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28D1" w14:textId="77777777" w:rsidR="000D14C7" w:rsidRDefault="000D14C7" w:rsidP="00504BD3">
      <w:pPr>
        <w:tabs>
          <w:tab w:val="left" w:pos="1872"/>
        </w:tabs>
        <w:spacing w:before="0" w:line="240" w:lineRule="auto"/>
        <w:contextualSpacing/>
        <w:rPr>
          <w:rFonts w:eastAsia="MS Gothic"/>
          <w:b/>
          <w:bCs/>
          <w:color w:val="004182"/>
          <w:kern w:val="28"/>
          <w:sz w:val="48"/>
          <w:szCs w:val="48"/>
          <w:lang w:val="en-AU"/>
        </w:rPr>
      </w:pPr>
    </w:p>
    <w:p w14:paraId="085F879D" w14:textId="17AC84BE" w:rsidR="004048FB" w:rsidRDefault="00915E1D" w:rsidP="00504BD3">
      <w:pPr>
        <w:tabs>
          <w:tab w:val="left" w:pos="1872"/>
        </w:tabs>
        <w:spacing w:before="0" w:line="240" w:lineRule="auto"/>
        <w:contextualSpacing/>
        <w:rPr>
          <w:rFonts w:eastAsia="MS Gothic"/>
          <w:b/>
          <w:bCs/>
          <w:color w:val="004182"/>
          <w:kern w:val="28"/>
          <w:sz w:val="48"/>
          <w:szCs w:val="48"/>
          <w:lang w:val="en-AU"/>
        </w:rPr>
      </w:pPr>
      <w:r w:rsidRPr="006F61F5">
        <w:rPr>
          <w:rFonts w:eastAsia="MS Gothic"/>
          <w:b/>
          <w:bCs/>
          <w:color w:val="004182"/>
          <w:kern w:val="28"/>
          <w:sz w:val="48"/>
          <w:szCs w:val="48"/>
          <w:lang w:val="en-AU"/>
        </w:rPr>
        <w:tab/>
      </w:r>
    </w:p>
    <w:p w14:paraId="0899E7C6" w14:textId="4957E6F1" w:rsidR="00D02160" w:rsidRDefault="00025990" w:rsidP="00025990">
      <w:pPr>
        <w:pStyle w:val="Title"/>
        <w:rPr>
          <w:rFonts w:ascii="Arial" w:hAnsi="Arial" w:cs="Arial"/>
          <w:b/>
          <w:bCs/>
          <w:sz w:val="44"/>
          <w:szCs w:val="44"/>
        </w:rPr>
      </w:pPr>
      <w:r w:rsidRPr="00465F27">
        <w:rPr>
          <w:rFonts w:ascii="Arial" w:hAnsi="Arial" w:cs="Arial"/>
          <w:b/>
          <w:bCs/>
          <w:sz w:val="44"/>
          <w:szCs w:val="44"/>
        </w:rPr>
        <w:t>Specialist Dementia Care Program</w:t>
      </w:r>
      <w:r w:rsidR="00B92745">
        <w:rPr>
          <w:rFonts w:ascii="Arial" w:hAnsi="Arial" w:cs="Arial"/>
          <w:b/>
          <w:bCs/>
          <w:sz w:val="44"/>
          <w:szCs w:val="44"/>
        </w:rPr>
        <w:t xml:space="preserve"> </w:t>
      </w:r>
      <w:r w:rsidR="00BA045C">
        <w:rPr>
          <w:rFonts w:ascii="Arial" w:hAnsi="Arial" w:cs="Arial"/>
          <w:b/>
          <w:bCs/>
          <w:sz w:val="44"/>
          <w:szCs w:val="44"/>
        </w:rPr>
        <w:t>(SDCP)</w:t>
      </w:r>
      <w:r w:rsidRPr="00465F27">
        <w:rPr>
          <w:rFonts w:ascii="Arial" w:hAnsi="Arial" w:cs="Arial"/>
          <w:b/>
          <w:bCs/>
          <w:sz w:val="44"/>
          <w:szCs w:val="44"/>
        </w:rPr>
        <w:t xml:space="preserve"> </w:t>
      </w:r>
      <w:r w:rsidR="00D02160">
        <w:rPr>
          <w:rFonts w:ascii="Arial" w:hAnsi="Arial" w:cs="Arial"/>
          <w:b/>
          <w:bCs/>
          <w:sz w:val="44"/>
          <w:szCs w:val="44"/>
        </w:rPr>
        <w:t xml:space="preserve">Program </w:t>
      </w:r>
      <w:r w:rsidRPr="00465F27">
        <w:rPr>
          <w:rFonts w:ascii="Arial" w:hAnsi="Arial" w:cs="Arial"/>
          <w:b/>
          <w:bCs/>
          <w:sz w:val="44"/>
          <w:szCs w:val="44"/>
        </w:rPr>
        <w:t xml:space="preserve">Framework </w:t>
      </w:r>
    </w:p>
    <w:p w14:paraId="67AC0D71" w14:textId="77777777" w:rsidR="008639A4" w:rsidRDefault="008639A4" w:rsidP="00025990">
      <w:pPr>
        <w:pStyle w:val="Title"/>
        <w:rPr>
          <w:rFonts w:ascii="Arial" w:eastAsia="Times New Roman" w:hAnsi="Arial" w:cs="Arial"/>
          <w:color w:val="358189"/>
          <w:spacing w:val="0"/>
          <w:kern w:val="0"/>
          <w:sz w:val="32"/>
          <w:szCs w:val="32"/>
          <w:lang w:val="en-AU"/>
        </w:rPr>
      </w:pPr>
    </w:p>
    <w:p w14:paraId="5088E33A" w14:textId="7714B3DC" w:rsidR="00025990" w:rsidRDefault="00A16470" w:rsidP="00025990">
      <w:pPr>
        <w:pStyle w:val="Title"/>
        <w:rPr>
          <w:rFonts w:ascii="Arial" w:eastAsia="Times New Roman" w:hAnsi="Arial" w:cs="Arial"/>
          <w:bCs/>
          <w:color w:val="358189"/>
          <w:spacing w:val="0"/>
          <w:kern w:val="0"/>
          <w:sz w:val="32"/>
          <w:szCs w:val="28"/>
          <w:lang w:val="en-AU"/>
        </w:rPr>
      </w:pPr>
      <w:r>
        <w:rPr>
          <w:rFonts w:ascii="Arial" w:eastAsia="Times New Roman" w:hAnsi="Arial" w:cs="Arial"/>
          <w:bCs/>
          <w:color w:val="358189"/>
          <w:spacing w:val="0"/>
          <w:kern w:val="0"/>
          <w:sz w:val="32"/>
          <w:szCs w:val="28"/>
          <w:lang w:val="en-AU"/>
        </w:rPr>
        <w:t xml:space="preserve">September </w:t>
      </w:r>
      <w:r w:rsidR="00D02160" w:rsidRPr="007D1923">
        <w:rPr>
          <w:rFonts w:ascii="Arial" w:eastAsia="Times New Roman" w:hAnsi="Arial" w:cs="Arial"/>
          <w:bCs/>
          <w:color w:val="358189"/>
          <w:spacing w:val="0"/>
          <w:kern w:val="0"/>
          <w:sz w:val="32"/>
          <w:szCs w:val="28"/>
          <w:lang w:val="en-AU"/>
        </w:rPr>
        <w:t>2026</w:t>
      </w:r>
    </w:p>
    <w:p w14:paraId="54855C20" w14:textId="77777777" w:rsidR="00DC283D" w:rsidRPr="007D1923" w:rsidRDefault="00DC283D" w:rsidP="007D1923">
      <w:pPr>
        <w:rPr>
          <w:lang w:val="en-AU"/>
        </w:rPr>
      </w:pPr>
    </w:p>
    <w:p w14:paraId="4A34C4FB" w14:textId="77777777" w:rsidR="00DC283D" w:rsidRPr="007D1923" w:rsidRDefault="00DC283D" w:rsidP="007D1923">
      <w:pPr>
        <w:rPr>
          <w:lang w:val="en-AU"/>
        </w:rPr>
      </w:pPr>
    </w:p>
    <w:p w14:paraId="1FB8A540" w14:textId="77777777" w:rsidR="002B5A3A" w:rsidRDefault="002B5A3A" w:rsidP="007D1923">
      <w:pPr>
        <w:pStyle w:val="Subtitle"/>
        <w:numPr>
          <w:ilvl w:val="0"/>
          <w:numId w:val="0"/>
        </w:numPr>
        <w:ind w:left="432"/>
      </w:pPr>
    </w:p>
    <w:p w14:paraId="2E821398" w14:textId="39AD3BCB" w:rsidR="002B5A3A" w:rsidRPr="007E7EC8" w:rsidRDefault="002B5A3A" w:rsidP="00A938C0">
      <w:pPr>
        <w:sectPr w:rsidR="002B5A3A" w:rsidRPr="007E7EC8" w:rsidSect="00B37D1F">
          <w:headerReference w:type="default" r:id="rId11"/>
          <w:footerReference w:type="default" r:id="rId12"/>
          <w:headerReference w:type="first" r:id="rId13"/>
          <w:footerReference w:type="first" r:id="rId14"/>
          <w:pgSz w:w="11906" w:h="16838"/>
          <w:pgMar w:top="1701" w:right="1418" w:bottom="567" w:left="1418" w:header="709" w:footer="709" w:gutter="0"/>
          <w:cols w:space="708"/>
          <w:titlePg/>
          <w:docGrid w:linePitch="360"/>
        </w:sectPr>
      </w:pPr>
    </w:p>
    <w:p w14:paraId="325CD7C1" w14:textId="604E2933" w:rsidR="00A55EB4" w:rsidRPr="00716F79" w:rsidRDefault="00A55EB4" w:rsidP="00E75179">
      <w:pPr>
        <w:pStyle w:val="Paragraphtext"/>
        <w:spacing w:before="0" w:after="120"/>
        <w:rPr>
          <w:color w:val="3F4A75"/>
          <w:sz w:val="36"/>
          <w:szCs w:val="36"/>
        </w:rPr>
      </w:pPr>
      <w:r w:rsidRPr="00716F79">
        <w:rPr>
          <w:color w:val="3F4A75"/>
          <w:sz w:val="36"/>
          <w:szCs w:val="36"/>
        </w:rPr>
        <w:lastRenderedPageBreak/>
        <w:t>Contents</w:t>
      </w:r>
    </w:p>
    <w:sdt>
      <w:sdtPr>
        <w:id w:val="-416858107"/>
        <w:docPartObj>
          <w:docPartGallery w:val="Table of Contents"/>
          <w:docPartUnique/>
        </w:docPartObj>
      </w:sdtPr>
      <w:sdtEndPr/>
      <w:sdtContent>
        <w:p w14:paraId="4E9225E3" w14:textId="0EA28279" w:rsidR="009337BE" w:rsidRDefault="00A55EB4">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r w:rsidRPr="00D402DB">
            <w:rPr>
              <w:rStyle w:val="Hyperlink"/>
              <w:noProof/>
              <w:sz w:val="22"/>
              <w:szCs w:val="24"/>
              <w:lang w:val="en-AU"/>
            </w:rPr>
            <w:fldChar w:fldCharType="begin"/>
          </w:r>
          <w:r w:rsidRPr="00D402DB">
            <w:rPr>
              <w:rStyle w:val="Hyperlink"/>
              <w:noProof/>
            </w:rPr>
            <w:instrText xml:space="preserve"> TOC \h \u \z </w:instrText>
          </w:r>
          <w:r w:rsidRPr="00D402DB">
            <w:rPr>
              <w:rStyle w:val="Hyperlink"/>
              <w:noProof/>
              <w:sz w:val="22"/>
              <w:szCs w:val="24"/>
              <w:lang w:val="en-AU"/>
            </w:rPr>
            <w:fldChar w:fldCharType="separate"/>
          </w:r>
          <w:hyperlink w:anchor="_Toc234844106" w:history="1">
            <w:r w:rsidR="009337BE" w:rsidRPr="00FB6ECE">
              <w:rPr>
                <w:rStyle w:val="Hyperlink"/>
                <w:noProof/>
              </w:rPr>
              <w:t>1.</w:t>
            </w:r>
            <w:r w:rsidR="009337BE">
              <w:rPr>
                <w:rFonts w:asciiTheme="minorHAnsi" w:eastAsiaTheme="minorEastAsia" w:hAnsiTheme="minorHAnsi" w:cstheme="minorBidi"/>
                <w:noProof/>
                <w:kern w:val="2"/>
                <w:sz w:val="24"/>
                <w:szCs w:val="24"/>
                <w:lang w:val="en-AU" w:eastAsia="en-AU"/>
                <w14:ligatures w14:val="standardContextual"/>
              </w:rPr>
              <w:tab/>
            </w:r>
            <w:r w:rsidR="009337BE" w:rsidRPr="00FB6ECE">
              <w:rPr>
                <w:rStyle w:val="Hyperlink"/>
                <w:noProof/>
              </w:rPr>
              <w:t>Purpose</w:t>
            </w:r>
            <w:r w:rsidR="009337BE">
              <w:rPr>
                <w:noProof/>
                <w:webHidden/>
              </w:rPr>
              <w:tab/>
            </w:r>
            <w:r w:rsidR="009337BE">
              <w:rPr>
                <w:noProof/>
                <w:webHidden/>
              </w:rPr>
              <w:fldChar w:fldCharType="begin"/>
            </w:r>
            <w:r w:rsidR="009337BE">
              <w:rPr>
                <w:noProof/>
                <w:webHidden/>
              </w:rPr>
              <w:instrText xml:space="preserve"> PAGEREF _Toc234844106 \h </w:instrText>
            </w:r>
            <w:r w:rsidR="009337BE">
              <w:rPr>
                <w:noProof/>
                <w:webHidden/>
              </w:rPr>
            </w:r>
            <w:r w:rsidR="009337BE">
              <w:rPr>
                <w:noProof/>
                <w:webHidden/>
              </w:rPr>
              <w:fldChar w:fldCharType="separate"/>
            </w:r>
            <w:r w:rsidR="009337BE">
              <w:rPr>
                <w:noProof/>
                <w:webHidden/>
              </w:rPr>
              <w:t>4</w:t>
            </w:r>
            <w:r w:rsidR="009337BE">
              <w:rPr>
                <w:noProof/>
                <w:webHidden/>
              </w:rPr>
              <w:fldChar w:fldCharType="end"/>
            </w:r>
          </w:hyperlink>
        </w:p>
        <w:p w14:paraId="57C45299" w14:textId="016C4560"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07" w:history="1">
            <w:r w:rsidRPr="00FB6ECE">
              <w:rPr>
                <w:rStyle w:val="Hyperlink"/>
                <w:noProof/>
              </w:rPr>
              <w:t>2.</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Background and context</w:t>
            </w:r>
            <w:r>
              <w:rPr>
                <w:noProof/>
                <w:webHidden/>
              </w:rPr>
              <w:tab/>
            </w:r>
            <w:r>
              <w:rPr>
                <w:noProof/>
                <w:webHidden/>
              </w:rPr>
              <w:fldChar w:fldCharType="begin"/>
            </w:r>
            <w:r>
              <w:rPr>
                <w:noProof/>
                <w:webHidden/>
              </w:rPr>
              <w:instrText xml:space="preserve"> PAGEREF _Toc234844107 \h </w:instrText>
            </w:r>
            <w:r>
              <w:rPr>
                <w:noProof/>
                <w:webHidden/>
              </w:rPr>
            </w:r>
            <w:r>
              <w:rPr>
                <w:noProof/>
                <w:webHidden/>
              </w:rPr>
              <w:fldChar w:fldCharType="separate"/>
            </w:r>
            <w:r>
              <w:rPr>
                <w:noProof/>
                <w:webHidden/>
              </w:rPr>
              <w:t>4</w:t>
            </w:r>
            <w:r>
              <w:rPr>
                <w:noProof/>
                <w:webHidden/>
              </w:rPr>
              <w:fldChar w:fldCharType="end"/>
            </w:r>
          </w:hyperlink>
        </w:p>
        <w:p w14:paraId="21A1AF52" w14:textId="017EB57E"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08" w:history="1">
            <w:r w:rsidRPr="00FB6ECE">
              <w:rPr>
                <w:rStyle w:val="Hyperlink"/>
                <w:noProof/>
              </w:rPr>
              <w:t>3.</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Program intent</w:t>
            </w:r>
            <w:r>
              <w:rPr>
                <w:noProof/>
                <w:webHidden/>
              </w:rPr>
              <w:tab/>
            </w:r>
            <w:r>
              <w:rPr>
                <w:noProof/>
                <w:webHidden/>
              </w:rPr>
              <w:fldChar w:fldCharType="begin"/>
            </w:r>
            <w:r>
              <w:rPr>
                <w:noProof/>
                <w:webHidden/>
              </w:rPr>
              <w:instrText xml:space="preserve"> PAGEREF _Toc234844108 \h </w:instrText>
            </w:r>
            <w:r>
              <w:rPr>
                <w:noProof/>
                <w:webHidden/>
              </w:rPr>
            </w:r>
            <w:r>
              <w:rPr>
                <w:noProof/>
                <w:webHidden/>
              </w:rPr>
              <w:fldChar w:fldCharType="separate"/>
            </w:r>
            <w:r>
              <w:rPr>
                <w:noProof/>
                <w:webHidden/>
              </w:rPr>
              <w:t>4</w:t>
            </w:r>
            <w:r>
              <w:rPr>
                <w:noProof/>
                <w:webHidden/>
              </w:rPr>
              <w:fldChar w:fldCharType="end"/>
            </w:r>
          </w:hyperlink>
        </w:p>
        <w:p w14:paraId="52CF9A4E" w14:textId="692AF297"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09" w:history="1">
            <w:r w:rsidRPr="00FB6ECE">
              <w:rPr>
                <w:rStyle w:val="Hyperlink"/>
                <w:noProof/>
              </w:rPr>
              <w:t>3.1</w:t>
            </w:r>
            <w:r>
              <w:rPr>
                <w:rFonts w:asciiTheme="minorHAnsi" w:eastAsiaTheme="minorEastAsia" w:hAnsiTheme="minorHAnsi" w:cstheme="minorBidi"/>
                <w:noProof/>
                <w:kern w:val="2"/>
                <w:sz w:val="24"/>
                <w:lang w:eastAsia="en-AU"/>
                <w14:ligatures w14:val="standardContextual"/>
              </w:rPr>
              <w:tab/>
            </w:r>
            <w:r w:rsidRPr="00FB6ECE">
              <w:rPr>
                <w:rStyle w:val="Hyperlink"/>
                <w:noProof/>
              </w:rPr>
              <w:t>SDCP Objectives and Intended Outcomes</w:t>
            </w:r>
            <w:r>
              <w:rPr>
                <w:noProof/>
                <w:webHidden/>
              </w:rPr>
              <w:tab/>
            </w:r>
            <w:r>
              <w:rPr>
                <w:noProof/>
                <w:webHidden/>
              </w:rPr>
              <w:fldChar w:fldCharType="begin"/>
            </w:r>
            <w:r>
              <w:rPr>
                <w:noProof/>
                <w:webHidden/>
              </w:rPr>
              <w:instrText xml:space="preserve"> PAGEREF _Toc234844109 \h </w:instrText>
            </w:r>
            <w:r>
              <w:rPr>
                <w:noProof/>
                <w:webHidden/>
              </w:rPr>
            </w:r>
            <w:r>
              <w:rPr>
                <w:noProof/>
                <w:webHidden/>
              </w:rPr>
              <w:fldChar w:fldCharType="separate"/>
            </w:r>
            <w:r>
              <w:rPr>
                <w:noProof/>
                <w:webHidden/>
              </w:rPr>
              <w:t>4</w:t>
            </w:r>
            <w:r>
              <w:rPr>
                <w:noProof/>
                <w:webHidden/>
              </w:rPr>
              <w:fldChar w:fldCharType="end"/>
            </w:r>
          </w:hyperlink>
        </w:p>
        <w:p w14:paraId="015F810D" w14:textId="11A285AA"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10" w:history="1">
            <w:r w:rsidRPr="00FB6ECE">
              <w:rPr>
                <w:rStyle w:val="Hyperlink"/>
                <w:noProof/>
              </w:rPr>
              <w:t>3.2</w:t>
            </w:r>
            <w:r>
              <w:rPr>
                <w:rFonts w:asciiTheme="minorHAnsi" w:eastAsiaTheme="minorEastAsia" w:hAnsiTheme="minorHAnsi" w:cstheme="minorBidi"/>
                <w:noProof/>
                <w:kern w:val="2"/>
                <w:sz w:val="24"/>
                <w:lang w:eastAsia="en-AU"/>
                <w14:ligatures w14:val="standardContextual"/>
              </w:rPr>
              <w:tab/>
            </w:r>
            <w:r w:rsidRPr="00FB6ECE">
              <w:rPr>
                <w:rStyle w:val="Hyperlink"/>
                <w:noProof/>
              </w:rPr>
              <w:t>SDCP Service Delivery Principles</w:t>
            </w:r>
            <w:r>
              <w:rPr>
                <w:noProof/>
                <w:webHidden/>
              </w:rPr>
              <w:tab/>
            </w:r>
            <w:r>
              <w:rPr>
                <w:noProof/>
                <w:webHidden/>
              </w:rPr>
              <w:fldChar w:fldCharType="begin"/>
            </w:r>
            <w:r>
              <w:rPr>
                <w:noProof/>
                <w:webHidden/>
              </w:rPr>
              <w:instrText xml:space="preserve"> PAGEREF _Toc234844110 \h </w:instrText>
            </w:r>
            <w:r>
              <w:rPr>
                <w:noProof/>
                <w:webHidden/>
              </w:rPr>
            </w:r>
            <w:r>
              <w:rPr>
                <w:noProof/>
                <w:webHidden/>
              </w:rPr>
              <w:fldChar w:fldCharType="separate"/>
            </w:r>
            <w:r>
              <w:rPr>
                <w:noProof/>
                <w:webHidden/>
              </w:rPr>
              <w:t>5</w:t>
            </w:r>
            <w:r>
              <w:rPr>
                <w:noProof/>
                <w:webHidden/>
              </w:rPr>
              <w:fldChar w:fldCharType="end"/>
            </w:r>
          </w:hyperlink>
        </w:p>
        <w:p w14:paraId="47E6739D" w14:textId="3513F6F3"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1" w:history="1">
            <w:r w:rsidRPr="00FB6ECE">
              <w:rPr>
                <w:rStyle w:val="Hyperlink"/>
                <w:noProof/>
              </w:rPr>
              <w:t>4.</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Program components</w:t>
            </w:r>
            <w:r>
              <w:rPr>
                <w:noProof/>
                <w:webHidden/>
              </w:rPr>
              <w:tab/>
            </w:r>
            <w:r>
              <w:rPr>
                <w:noProof/>
                <w:webHidden/>
              </w:rPr>
              <w:fldChar w:fldCharType="begin"/>
            </w:r>
            <w:r>
              <w:rPr>
                <w:noProof/>
                <w:webHidden/>
              </w:rPr>
              <w:instrText xml:space="preserve"> PAGEREF _Toc234844111 \h </w:instrText>
            </w:r>
            <w:r>
              <w:rPr>
                <w:noProof/>
                <w:webHidden/>
              </w:rPr>
            </w:r>
            <w:r>
              <w:rPr>
                <w:noProof/>
                <w:webHidden/>
              </w:rPr>
              <w:fldChar w:fldCharType="separate"/>
            </w:r>
            <w:r>
              <w:rPr>
                <w:noProof/>
                <w:webHidden/>
              </w:rPr>
              <w:t>6</w:t>
            </w:r>
            <w:r>
              <w:rPr>
                <w:noProof/>
                <w:webHidden/>
              </w:rPr>
              <w:fldChar w:fldCharType="end"/>
            </w:r>
          </w:hyperlink>
        </w:p>
        <w:p w14:paraId="6EEE2819" w14:textId="3D4282A0"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12" w:history="1">
            <w:r w:rsidRPr="00FB6ECE">
              <w:rPr>
                <w:rStyle w:val="Hyperlink"/>
                <w:noProof/>
              </w:rPr>
              <w:t>4.1</w:t>
            </w:r>
            <w:r>
              <w:rPr>
                <w:rFonts w:asciiTheme="minorHAnsi" w:eastAsiaTheme="minorEastAsia" w:hAnsiTheme="minorHAnsi" w:cstheme="minorBidi"/>
                <w:noProof/>
                <w:kern w:val="2"/>
                <w:sz w:val="24"/>
                <w:lang w:eastAsia="en-AU"/>
                <w14:ligatures w14:val="standardContextual"/>
              </w:rPr>
              <w:tab/>
            </w:r>
            <w:r w:rsidRPr="00FB6ECE">
              <w:rPr>
                <w:rStyle w:val="Hyperlink"/>
                <w:noProof/>
              </w:rPr>
              <w:t>Target group</w:t>
            </w:r>
            <w:r>
              <w:rPr>
                <w:noProof/>
                <w:webHidden/>
              </w:rPr>
              <w:tab/>
            </w:r>
            <w:r>
              <w:rPr>
                <w:noProof/>
                <w:webHidden/>
              </w:rPr>
              <w:fldChar w:fldCharType="begin"/>
            </w:r>
            <w:r>
              <w:rPr>
                <w:noProof/>
                <w:webHidden/>
              </w:rPr>
              <w:instrText xml:space="preserve"> PAGEREF _Toc234844112 \h </w:instrText>
            </w:r>
            <w:r>
              <w:rPr>
                <w:noProof/>
                <w:webHidden/>
              </w:rPr>
            </w:r>
            <w:r>
              <w:rPr>
                <w:noProof/>
                <w:webHidden/>
              </w:rPr>
              <w:fldChar w:fldCharType="separate"/>
            </w:r>
            <w:r>
              <w:rPr>
                <w:noProof/>
                <w:webHidden/>
              </w:rPr>
              <w:t>6</w:t>
            </w:r>
            <w:r>
              <w:rPr>
                <w:noProof/>
                <w:webHidden/>
              </w:rPr>
              <w:fldChar w:fldCharType="end"/>
            </w:r>
          </w:hyperlink>
        </w:p>
        <w:p w14:paraId="41853920" w14:textId="1FE89079"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13" w:history="1">
            <w:r w:rsidRPr="00FB6ECE">
              <w:rPr>
                <w:rStyle w:val="Hyperlink"/>
                <w:noProof/>
              </w:rPr>
              <w:t>4.2</w:t>
            </w:r>
            <w:r>
              <w:rPr>
                <w:rFonts w:asciiTheme="minorHAnsi" w:eastAsiaTheme="minorEastAsia" w:hAnsiTheme="minorHAnsi" w:cstheme="minorBidi"/>
                <w:noProof/>
                <w:kern w:val="2"/>
                <w:sz w:val="24"/>
                <w:lang w:eastAsia="en-AU"/>
                <w14:ligatures w14:val="standardContextual"/>
              </w:rPr>
              <w:tab/>
            </w:r>
            <w:r w:rsidRPr="00FB6ECE">
              <w:rPr>
                <w:rStyle w:val="Hyperlink"/>
                <w:noProof/>
              </w:rPr>
              <w:t>Access to the program</w:t>
            </w:r>
            <w:r>
              <w:rPr>
                <w:noProof/>
                <w:webHidden/>
              </w:rPr>
              <w:tab/>
            </w:r>
            <w:r>
              <w:rPr>
                <w:noProof/>
                <w:webHidden/>
              </w:rPr>
              <w:fldChar w:fldCharType="begin"/>
            </w:r>
            <w:r>
              <w:rPr>
                <w:noProof/>
                <w:webHidden/>
              </w:rPr>
              <w:instrText xml:space="preserve"> PAGEREF _Toc234844113 \h </w:instrText>
            </w:r>
            <w:r>
              <w:rPr>
                <w:noProof/>
                <w:webHidden/>
              </w:rPr>
            </w:r>
            <w:r>
              <w:rPr>
                <w:noProof/>
                <w:webHidden/>
              </w:rPr>
              <w:fldChar w:fldCharType="separate"/>
            </w:r>
            <w:r>
              <w:rPr>
                <w:noProof/>
                <w:webHidden/>
              </w:rPr>
              <w:t>7</w:t>
            </w:r>
            <w:r>
              <w:rPr>
                <w:noProof/>
                <w:webHidden/>
              </w:rPr>
              <w:fldChar w:fldCharType="end"/>
            </w:r>
          </w:hyperlink>
        </w:p>
        <w:p w14:paraId="2EED45C9" w14:textId="3CE8762E"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4" w:history="1">
            <w:r w:rsidRPr="00FB6ECE">
              <w:rPr>
                <w:rStyle w:val="Hyperlink"/>
                <w:noProof/>
              </w:rPr>
              <w:t>4.2.1</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Who can access the program</w:t>
            </w:r>
            <w:r>
              <w:rPr>
                <w:noProof/>
                <w:webHidden/>
              </w:rPr>
              <w:tab/>
            </w:r>
            <w:r>
              <w:rPr>
                <w:noProof/>
                <w:webHidden/>
              </w:rPr>
              <w:fldChar w:fldCharType="begin"/>
            </w:r>
            <w:r>
              <w:rPr>
                <w:noProof/>
                <w:webHidden/>
              </w:rPr>
              <w:instrText xml:space="preserve"> PAGEREF _Toc234844114 \h </w:instrText>
            </w:r>
            <w:r>
              <w:rPr>
                <w:noProof/>
                <w:webHidden/>
              </w:rPr>
            </w:r>
            <w:r>
              <w:rPr>
                <w:noProof/>
                <w:webHidden/>
              </w:rPr>
              <w:fldChar w:fldCharType="separate"/>
            </w:r>
            <w:r>
              <w:rPr>
                <w:noProof/>
                <w:webHidden/>
              </w:rPr>
              <w:t>7</w:t>
            </w:r>
            <w:r>
              <w:rPr>
                <w:noProof/>
                <w:webHidden/>
              </w:rPr>
              <w:fldChar w:fldCharType="end"/>
            </w:r>
          </w:hyperlink>
        </w:p>
        <w:p w14:paraId="5F9AFC98" w14:textId="5BBA182B" w:rsidR="009337BE" w:rsidRDefault="009337BE">
          <w:pPr>
            <w:pStyle w:val="TOC3"/>
            <w:tabs>
              <w:tab w:val="left" w:pos="144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5" w:history="1">
            <w:r w:rsidRPr="00FB6ECE">
              <w:rPr>
                <w:rStyle w:val="Hyperlink"/>
                <w:noProof/>
              </w:rPr>
              <w:t xml:space="preserve">4.2.2 </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Referral Pathways</w:t>
            </w:r>
            <w:r>
              <w:rPr>
                <w:noProof/>
                <w:webHidden/>
              </w:rPr>
              <w:tab/>
            </w:r>
            <w:r>
              <w:rPr>
                <w:noProof/>
                <w:webHidden/>
              </w:rPr>
              <w:fldChar w:fldCharType="begin"/>
            </w:r>
            <w:r>
              <w:rPr>
                <w:noProof/>
                <w:webHidden/>
              </w:rPr>
              <w:instrText xml:space="preserve"> PAGEREF _Toc234844115 \h </w:instrText>
            </w:r>
            <w:r>
              <w:rPr>
                <w:noProof/>
                <w:webHidden/>
              </w:rPr>
            </w:r>
            <w:r>
              <w:rPr>
                <w:noProof/>
                <w:webHidden/>
              </w:rPr>
              <w:fldChar w:fldCharType="separate"/>
            </w:r>
            <w:r>
              <w:rPr>
                <w:noProof/>
                <w:webHidden/>
              </w:rPr>
              <w:t>7</w:t>
            </w:r>
            <w:r>
              <w:rPr>
                <w:noProof/>
                <w:webHidden/>
              </w:rPr>
              <w:fldChar w:fldCharType="end"/>
            </w:r>
          </w:hyperlink>
        </w:p>
        <w:p w14:paraId="57D9457C" w14:textId="2167BCE6"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6" w:history="1">
            <w:r w:rsidRPr="00FB6ECE">
              <w:rPr>
                <w:rStyle w:val="Hyperlink"/>
                <w:noProof/>
              </w:rPr>
              <w:t>Consent for Referral and Assessment</w:t>
            </w:r>
            <w:r>
              <w:rPr>
                <w:noProof/>
                <w:webHidden/>
              </w:rPr>
              <w:tab/>
            </w:r>
            <w:r>
              <w:rPr>
                <w:noProof/>
                <w:webHidden/>
              </w:rPr>
              <w:fldChar w:fldCharType="begin"/>
            </w:r>
            <w:r>
              <w:rPr>
                <w:noProof/>
                <w:webHidden/>
              </w:rPr>
              <w:instrText xml:space="preserve"> PAGEREF _Toc234844116 \h </w:instrText>
            </w:r>
            <w:r>
              <w:rPr>
                <w:noProof/>
                <w:webHidden/>
              </w:rPr>
            </w:r>
            <w:r>
              <w:rPr>
                <w:noProof/>
                <w:webHidden/>
              </w:rPr>
              <w:fldChar w:fldCharType="separate"/>
            </w:r>
            <w:r>
              <w:rPr>
                <w:noProof/>
                <w:webHidden/>
              </w:rPr>
              <w:t>7</w:t>
            </w:r>
            <w:r>
              <w:rPr>
                <w:noProof/>
                <w:webHidden/>
              </w:rPr>
              <w:fldChar w:fldCharType="end"/>
            </w:r>
          </w:hyperlink>
        </w:p>
        <w:p w14:paraId="454B7FF6" w14:textId="14C206AD"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7" w:history="1">
            <w:r w:rsidRPr="00FB6ECE">
              <w:rPr>
                <w:rStyle w:val="Hyperlink"/>
                <w:noProof/>
              </w:rPr>
              <w:t>4.2.3</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Assessment of Referrals</w:t>
            </w:r>
            <w:r>
              <w:rPr>
                <w:noProof/>
                <w:webHidden/>
              </w:rPr>
              <w:tab/>
            </w:r>
            <w:r>
              <w:rPr>
                <w:noProof/>
                <w:webHidden/>
              </w:rPr>
              <w:fldChar w:fldCharType="begin"/>
            </w:r>
            <w:r>
              <w:rPr>
                <w:noProof/>
                <w:webHidden/>
              </w:rPr>
              <w:instrText xml:space="preserve"> PAGEREF _Toc234844117 \h </w:instrText>
            </w:r>
            <w:r>
              <w:rPr>
                <w:noProof/>
                <w:webHidden/>
              </w:rPr>
            </w:r>
            <w:r>
              <w:rPr>
                <w:noProof/>
                <w:webHidden/>
              </w:rPr>
              <w:fldChar w:fldCharType="separate"/>
            </w:r>
            <w:r>
              <w:rPr>
                <w:noProof/>
                <w:webHidden/>
              </w:rPr>
              <w:t>7</w:t>
            </w:r>
            <w:r>
              <w:rPr>
                <w:noProof/>
                <w:webHidden/>
              </w:rPr>
              <w:fldChar w:fldCharType="end"/>
            </w:r>
          </w:hyperlink>
        </w:p>
        <w:p w14:paraId="7C78D901" w14:textId="3CCDA7F9"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8" w:history="1">
            <w:r w:rsidRPr="00FB6ECE">
              <w:rPr>
                <w:rStyle w:val="Hyperlink"/>
                <w:noProof/>
              </w:rPr>
              <w:t>Step 1 - Needs Based Assessment</w:t>
            </w:r>
            <w:r>
              <w:rPr>
                <w:noProof/>
                <w:webHidden/>
              </w:rPr>
              <w:tab/>
            </w:r>
            <w:r>
              <w:rPr>
                <w:noProof/>
                <w:webHidden/>
              </w:rPr>
              <w:fldChar w:fldCharType="begin"/>
            </w:r>
            <w:r>
              <w:rPr>
                <w:noProof/>
                <w:webHidden/>
              </w:rPr>
              <w:instrText xml:space="preserve"> PAGEREF _Toc234844118 \h </w:instrText>
            </w:r>
            <w:r>
              <w:rPr>
                <w:noProof/>
                <w:webHidden/>
              </w:rPr>
            </w:r>
            <w:r>
              <w:rPr>
                <w:noProof/>
                <w:webHidden/>
              </w:rPr>
              <w:fldChar w:fldCharType="separate"/>
            </w:r>
            <w:r>
              <w:rPr>
                <w:noProof/>
                <w:webHidden/>
              </w:rPr>
              <w:t>7</w:t>
            </w:r>
            <w:r>
              <w:rPr>
                <w:noProof/>
                <w:webHidden/>
              </w:rPr>
              <w:fldChar w:fldCharType="end"/>
            </w:r>
          </w:hyperlink>
        </w:p>
        <w:p w14:paraId="4329F6FF" w14:textId="1AB5063F"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19" w:history="1">
            <w:r w:rsidRPr="00FB6ECE">
              <w:rPr>
                <w:rStyle w:val="Hyperlink"/>
                <w:noProof/>
              </w:rPr>
              <w:t>Step 2 - Suitability for Placement Assessment</w:t>
            </w:r>
            <w:r>
              <w:rPr>
                <w:noProof/>
                <w:webHidden/>
              </w:rPr>
              <w:tab/>
            </w:r>
            <w:r>
              <w:rPr>
                <w:noProof/>
                <w:webHidden/>
              </w:rPr>
              <w:fldChar w:fldCharType="begin"/>
            </w:r>
            <w:r>
              <w:rPr>
                <w:noProof/>
                <w:webHidden/>
              </w:rPr>
              <w:instrText xml:space="preserve"> PAGEREF _Toc234844119 \h </w:instrText>
            </w:r>
            <w:r>
              <w:rPr>
                <w:noProof/>
                <w:webHidden/>
              </w:rPr>
            </w:r>
            <w:r>
              <w:rPr>
                <w:noProof/>
                <w:webHidden/>
              </w:rPr>
              <w:fldChar w:fldCharType="separate"/>
            </w:r>
            <w:r>
              <w:rPr>
                <w:noProof/>
                <w:webHidden/>
              </w:rPr>
              <w:t>9</w:t>
            </w:r>
            <w:r>
              <w:rPr>
                <w:noProof/>
                <w:webHidden/>
              </w:rPr>
              <w:fldChar w:fldCharType="end"/>
            </w:r>
          </w:hyperlink>
        </w:p>
        <w:p w14:paraId="3BF56363" w14:textId="56E49F3A"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0" w:history="1">
            <w:r w:rsidRPr="00FB6ECE">
              <w:rPr>
                <w:rStyle w:val="Hyperlink"/>
                <w:noProof/>
              </w:rPr>
              <w:t>4.2.4</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Transition into the unit</w:t>
            </w:r>
            <w:r>
              <w:rPr>
                <w:noProof/>
                <w:webHidden/>
              </w:rPr>
              <w:tab/>
            </w:r>
            <w:r>
              <w:rPr>
                <w:noProof/>
                <w:webHidden/>
              </w:rPr>
              <w:fldChar w:fldCharType="begin"/>
            </w:r>
            <w:r>
              <w:rPr>
                <w:noProof/>
                <w:webHidden/>
              </w:rPr>
              <w:instrText xml:space="preserve"> PAGEREF _Toc234844120 \h </w:instrText>
            </w:r>
            <w:r>
              <w:rPr>
                <w:noProof/>
                <w:webHidden/>
              </w:rPr>
            </w:r>
            <w:r>
              <w:rPr>
                <w:noProof/>
                <w:webHidden/>
              </w:rPr>
              <w:fldChar w:fldCharType="separate"/>
            </w:r>
            <w:r>
              <w:rPr>
                <w:noProof/>
                <w:webHidden/>
              </w:rPr>
              <w:t>9</w:t>
            </w:r>
            <w:r>
              <w:rPr>
                <w:noProof/>
                <w:webHidden/>
              </w:rPr>
              <w:fldChar w:fldCharType="end"/>
            </w:r>
          </w:hyperlink>
        </w:p>
        <w:p w14:paraId="4FF2A322" w14:textId="49D2A4C3"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1" w:history="1">
            <w:r w:rsidRPr="00FB6ECE">
              <w:rPr>
                <w:rStyle w:val="Hyperlink"/>
                <w:noProof/>
              </w:rPr>
              <w:t>4.2.5</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Transitions between units</w:t>
            </w:r>
            <w:r>
              <w:rPr>
                <w:noProof/>
                <w:webHidden/>
              </w:rPr>
              <w:tab/>
            </w:r>
            <w:r>
              <w:rPr>
                <w:noProof/>
                <w:webHidden/>
              </w:rPr>
              <w:fldChar w:fldCharType="begin"/>
            </w:r>
            <w:r>
              <w:rPr>
                <w:noProof/>
                <w:webHidden/>
              </w:rPr>
              <w:instrText xml:space="preserve"> PAGEREF _Toc234844121 \h </w:instrText>
            </w:r>
            <w:r>
              <w:rPr>
                <w:noProof/>
                <w:webHidden/>
              </w:rPr>
            </w:r>
            <w:r>
              <w:rPr>
                <w:noProof/>
                <w:webHidden/>
              </w:rPr>
              <w:fldChar w:fldCharType="separate"/>
            </w:r>
            <w:r>
              <w:rPr>
                <w:noProof/>
                <w:webHidden/>
              </w:rPr>
              <w:t>10</w:t>
            </w:r>
            <w:r>
              <w:rPr>
                <w:noProof/>
                <w:webHidden/>
              </w:rPr>
              <w:fldChar w:fldCharType="end"/>
            </w:r>
          </w:hyperlink>
        </w:p>
        <w:p w14:paraId="2A6924D9" w14:textId="0EF0E31C"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22" w:history="1">
            <w:r w:rsidRPr="00FB6ECE">
              <w:rPr>
                <w:rStyle w:val="Hyperlink"/>
                <w:noProof/>
              </w:rPr>
              <w:t>4.3</w:t>
            </w:r>
            <w:r>
              <w:rPr>
                <w:rFonts w:asciiTheme="minorHAnsi" w:eastAsiaTheme="minorEastAsia" w:hAnsiTheme="minorHAnsi" w:cstheme="minorBidi"/>
                <w:noProof/>
                <w:kern w:val="2"/>
                <w:sz w:val="24"/>
                <w:lang w:eastAsia="en-AU"/>
                <w14:ligatures w14:val="standardContextual"/>
              </w:rPr>
              <w:tab/>
            </w:r>
            <w:r w:rsidRPr="00FB6ECE">
              <w:rPr>
                <w:rStyle w:val="Hyperlink"/>
                <w:noProof/>
              </w:rPr>
              <w:t>The delivery of care</w:t>
            </w:r>
            <w:r>
              <w:rPr>
                <w:noProof/>
                <w:webHidden/>
              </w:rPr>
              <w:tab/>
            </w:r>
            <w:r>
              <w:rPr>
                <w:noProof/>
                <w:webHidden/>
              </w:rPr>
              <w:fldChar w:fldCharType="begin"/>
            </w:r>
            <w:r>
              <w:rPr>
                <w:noProof/>
                <w:webHidden/>
              </w:rPr>
              <w:instrText xml:space="preserve"> PAGEREF _Toc234844122 \h </w:instrText>
            </w:r>
            <w:r>
              <w:rPr>
                <w:noProof/>
                <w:webHidden/>
              </w:rPr>
            </w:r>
            <w:r>
              <w:rPr>
                <w:noProof/>
                <w:webHidden/>
              </w:rPr>
              <w:fldChar w:fldCharType="separate"/>
            </w:r>
            <w:r>
              <w:rPr>
                <w:noProof/>
                <w:webHidden/>
              </w:rPr>
              <w:t>10</w:t>
            </w:r>
            <w:r>
              <w:rPr>
                <w:noProof/>
                <w:webHidden/>
              </w:rPr>
              <w:fldChar w:fldCharType="end"/>
            </w:r>
          </w:hyperlink>
        </w:p>
        <w:p w14:paraId="1EB755FA" w14:textId="6153A5BC"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3" w:history="1">
            <w:r w:rsidRPr="00FB6ECE">
              <w:rPr>
                <w:rStyle w:val="Hyperlink"/>
                <w:noProof/>
              </w:rPr>
              <w:t>4.3.1</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Philosophy of care and care approach</w:t>
            </w:r>
            <w:r>
              <w:rPr>
                <w:noProof/>
                <w:webHidden/>
              </w:rPr>
              <w:tab/>
            </w:r>
            <w:r>
              <w:rPr>
                <w:noProof/>
                <w:webHidden/>
              </w:rPr>
              <w:fldChar w:fldCharType="begin"/>
            </w:r>
            <w:r>
              <w:rPr>
                <w:noProof/>
                <w:webHidden/>
              </w:rPr>
              <w:instrText xml:space="preserve"> PAGEREF _Toc234844123 \h </w:instrText>
            </w:r>
            <w:r>
              <w:rPr>
                <w:noProof/>
                <w:webHidden/>
              </w:rPr>
            </w:r>
            <w:r>
              <w:rPr>
                <w:noProof/>
                <w:webHidden/>
              </w:rPr>
              <w:fldChar w:fldCharType="separate"/>
            </w:r>
            <w:r>
              <w:rPr>
                <w:noProof/>
                <w:webHidden/>
              </w:rPr>
              <w:t>10</w:t>
            </w:r>
            <w:r>
              <w:rPr>
                <w:noProof/>
                <w:webHidden/>
              </w:rPr>
              <w:fldChar w:fldCharType="end"/>
            </w:r>
          </w:hyperlink>
        </w:p>
        <w:p w14:paraId="7A6A13AF" w14:textId="58D8EEAD"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4" w:history="1">
            <w:r w:rsidRPr="00FB6ECE">
              <w:rPr>
                <w:rStyle w:val="Hyperlink"/>
                <w:noProof/>
              </w:rPr>
              <w:t>4.3.2</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Specific SDCP provider requirements</w:t>
            </w:r>
            <w:r>
              <w:rPr>
                <w:noProof/>
                <w:webHidden/>
              </w:rPr>
              <w:tab/>
            </w:r>
            <w:r>
              <w:rPr>
                <w:noProof/>
                <w:webHidden/>
              </w:rPr>
              <w:fldChar w:fldCharType="begin"/>
            </w:r>
            <w:r>
              <w:rPr>
                <w:noProof/>
                <w:webHidden/>
              </w:rPr>
              <w:instrText xml:space="preserve"> PAGEREF _Toc234844124 \h </w:instrText>
            </w:r>
            <w:r>
              <w:rPr>
                <w:noProof/>
                <w:webHidden/>
              </w:rPr>
            </w:r>
            <w:r>
              <w:rPr>
                <w:noProof/>
                <w:webHidden/>
              </w:rPr>
              <w:fldChar w:fldCharType="separate"/>
            </w:r>
            <w:r>
              <w:rPr>
                <w:noProof/>
                <w:webHidden/>
              </w:rPr>
              <w:t>10</w:t>
            </w:r>
            <w:r>
              <w:rPr>
                <w:noProof/>
                <w:webHidden/>
              </w:rPr>
              <w:fldChar w:fldCharType="end"/>
            </w:r>
          </w:hyperlink>
        </w:p>
        <w:p w14:paraId="528225CC" w14:textId="3678F44C"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5" w:history="1">
            <w:r w:rsidRPr="00FB6ECE">
              <w:rPr>
                <w:rStyle w:val="Hyperlink"/>
                <w:noProof/>
              </w:rPr>
              <w:t>Funding to support the additional requirements</w:t>
            </w:r>
            <w:r>
              <w:rPr>
                <w:noProof/>
                <w:webHidden/>
              </w:rPr>
              <w:tab/>
            </w:r>
            <w:r>
              <w:rPr>
                <w:noProof/>
                <w:webHidden/>
              </w:rPr>
              <w:fldChar w:fldCharType="begin"/>
            </w:r>
            <w:r>
              <w:rPr>
                <w:noProof/>
                <w:webHidden/>
              </w:rPr>
              <w:instrText xml:space="preserve"> PAGEREF _Toc234844125 \h </w:instrText>
            </w:r>
            <w:r>
              <w:rPr>
                <w:noProof/>
                <w:webHidden/>
              </w:rPr>
            </w:r>
            <w:r>
              <w:rPr>
                <w:noProof/>
                <w:webHidden/>
              </w:rPr>
              <w:fldChar w:fldCharType="separate"/>
            </w:r>
            <w:r>
              <w:rPr>
                <w:noProof/>
                <w:webHidden/>
              </w:rPr>
              <w:t>11</w:t>
            </w:r>
            <w:r>
              <w:rPr>
                <w:noProof/>
                <w:webHidden/>
              </w:rPr>
              <w:fldChar w:fldCharType="end"/>
            </w:r>
          </w:hyperlink>
        </w:p>
        <w:p w14:paraId="65F0DB73" w14:textId="2A8B79A3"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6" w:history="1">
            <w:r w:rsidRPr="00FB6ECE">
              <w:rPr>
                <w:rStyle w:val="Hyperlink"/>
                <w:noProof/>
              </w:rPr>
              <w:t>4.3.3</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Care planning</w:t>
            </w:r>
            <w:r>
              <w:rPr>
                <w:noProof/>
                <w:webHidden/>
              </w:rPr>
              <w:tab/>
            </w:r>
            <w:r>
              <w:rPr>
                <w:noProof/>
                <w:webHidden/>
              </w:rPr>
              <w:fldChar w:fldCharType="begin"/>
            </w:r>
            <w:r>
              <w:rPr>
                <w:noProof/>
                <w:webHidden/>
              </w:rPr>
              <w:instrText xml:space="preserve"> PAGEREF _Toc234844126 \h </w:instrText>
            </w:r>
            <w:r>
              <w:rPr>
                <w:noProof/>
                <w:webHidden/>
              </w:rPr>
            </w:r>
            <w:r>
              <w:rPr>
                <w:noProof/>
                <w:webHidden/>
              </w:rPr>
              <w:fldChar w:fldCharType="separate"/>
            </w:r>
            <w:r>
              <w:rPr>
                <w:noProof/>
                <w:webHidden/>
              </w:rPr>
              <w:t>11</w:t>
            </w:r>
            <w:r>
              <w:rPr>
                <w:noProof/>
                <w:webHidden/>
              </w:rPr>
              <w:fldChar w:fldCharType="end"/>
            </w:r>
          </w:hyperlink>
        </w:p>
        <w:p w14:paraId="641FAA89" w14:textId="271D3535"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7" w:history="1">
            <w:r w:rsidRPr="00FB6ECE">
              <w:rPr>
                <w:rStyle w:val="Hyperlink"/>
                <w:noProof/>
              </w:rPr>
              <w:t>4.3.4</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Care setting</w:t>
            </w:r>
            <w:r>
              <w:rPr>
                <w:noProof/>
                <w:webHidden/>
              </w:rPr>
              <w:tab/>
            </w:r>
            <w:r>
              <w:rPr>
                <w:noProof/>
                <w:webHidden/>
              </w:rPr>
              <w:fldChar w:fldCharType="begin"/>
            </w:r>
            <w:r>
              <w:rPr>
                <w:noProof/>
                <w:webHidden/>
              </w:rPr>
              <w:instrText xml:space="preserve"> PAGEREF _Toc234844127 \h </w:instrText>
            </w:r>
            <w:r>
              <w:rPr>
                <w:noProof/>
                <w:webHidden/>
              </w:rPr>
            </w:r>
            <w:r>
              <w:rPr>
                <w:noProof/>
                <w:webHidden/>
              </w:rPr>
              <w:fldChar w:fldCharType="separate"/>
            </w:r>
            <w:r>
              <w:rPr>
                <w:noProof/>
                <w:webHidden/>
              </w:rPr>
              <w:t>12</w:t>
            </w:r>
            <w:r>
              <w:rPr>
                <w:noProof/>
                <w:webHidden/>
              </w:rPr>
              <w:fldChar w:fldCharType="end"/>
            </w:r>
          </w:hyperlink>
        </w:p>
        <w:p w14:paraId="2DDE28DB" w14:textId="57151A4E"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8" w:history="1">
            <w:r w:rsidRPr="00FB6ECE">
              <w:rPr>
                <w:rStyle w:val="Hyperlink"/>
                <w:noProof/>
              </w:rPr>
              <w:t>4.3.5</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Access to specialist clinical in-reach and allied health services</w:t>
            </w:r>
            <w:r>
              <w:rPr>
                <w:noProof/>
                <w:webHidden/>
              </w:rPr>
              <w:tab/>
            </w:r>
            <w:r>
              <w:rPr>
                <w:noProof/>
                <w:webHidden/>
              </w:rPr>
              <w:fldChar w:fldCharType="begin"/>
            </w:r>
            <w:r>
              <w:rPr>
                <w:noProof/>
                <w:webHidden/>
              </w:rPr>
              <w:instrText xml:space="preserve"> PAGEREF _Toc234844128 \h </w:instrText>
            </w:r>
            <w:r>
              <w:rPr>
                <w:noProof/>
                <w:webHidden/>
              </w:rPr>
            </w:r>
            <w:r>
              <w:rPr>
                <w:noProof/>
                <w:webHidden/>
              </w:rPr>
              <w:fldChar w:fldCharType="separate"/>
            </w:r>
            <w:r>
              <w:rPr>
                <w:noProof/>
                <w:webHidden/>
              </w:rPr>
              <w:t>12</w:t>
            </w:r>
            <w:r>
              <w:rPr>
                <w:noProof/>
                <w:webHidden/>
              </w:rPr>
              <w:fldChar w:fldCharType="end"/>
            </w:r>
          </w:hyperlink>
        </w:p>
        <w:p w14:paraId="3ED2204B" w14:textId="744AF8D7"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29" w:history="1">
            <w:r w:rsidRPr="00FB6ECE">
              <w:rPr>
                <w:rStyle w:val="Hyperlink"/>
                <w:noProof/>
              </w:rPr>
              <w:t>4.3.6</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Clinical governance</w:t>
            </w:r>
            <w:r>
              <w:rPr>
                <w:noProof/>
                <w:webHidden/>
              </w:rPr>
              <w:tab/>
            </w:r>
            <w:r>
              <w:rPr>
                <w:noProof/>
                <w:webHidden/>
              </w:rPr>
              <w:fldChar w:fldCharType="begin"/>
            </w:r>
            <w:r>
              <w:rPr>
                <w:noProof/>
                <w:webHidden/>
              </w:rPr>
              <w:instrText xml:space="preserve"> PAGEREF _Toc234844129 \h </w:instrText>
            </w:r>
            <w:r>
              <w:rPr>
                <w:noProof/>
                <w:webHidden/>
              </w:rPr>
            </w:r>
            <w:r>
              <w:rPr>
                <w:noProof/>
                <w:webHidden/>
              </w:rPr>
              <w:fldChar w:fldCharType="separate"/>
            </w:r>
            <w:r>
              <w:rPr>
                <w:noProof/>
                <w:webHidden/>
              </w:rPr>
              <w:t>13</w:t>
            </w:r>
            <w:r>
              <w:rPr>
                <w:noProof/>
                <w:webHidden/>
              </w:rPr>
              <w:fldChar w:fldCharType="end"/>
            </w:r>
          </w:hyperlink>
        </w:p>
        <w:p w14:paraId="1E2DA2B5" w14:textId="5F7787B4"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0" w:history="1">
            <w:r w:rsidRPr="00FB6ECE">
              <w:rPr>
                <w:rStyle w:val="Hyperlink"/>
                <w:noProof/>
              </w:rPr>
              <w:t>Clinical Review Team</w:t>
            </w:r>
            <w:r>
              <w:rPr>
                <w:noProof/>
                <w:webHidden/>
              </w:rPr>
              <w:tab/>
            </w:r>
            <w:r>
              <w:rPr>
                <w:noProof/>
                <w:webHidden/>
              </w:rPr>
              <w:fldChar w:fldCharType="begin"/>
            </w:r>
            <w:r>
              <w:rPr>
                <w:noProof/>
                <w:webHidden/>
              </w:rPr>
              <w:instrText xml:space="preserve"> PAGEREF _Toc234844130 \h </w:instrText>
            </w:r>
            <w:r>
              <w:rPr>
                <w:noProof/>
                <w:webHidden/>
              </w:rPr>
            </w:r>
            <w:r>
              <w:rPr>
                <w:noProof/>
                <w:webHidden/>
              </w:rPr>
              <w:fldChar w:fldCharType="separate"/>
            </w:r>
            <w:r>
              <w:rPr>
                <w:noProof/>
                <w:webHidden/>
              </w:rPr>
              <w:t>13</w:t>
            </w:r>
            <w:r>
              <w:rPr>
                <w:noProof/>
                <w:webHidden/>
              </w:rPr>
              <w:fldChar w:fldCharType="end"/>
            </w:r>
          </w:hyperlink>
        </w:p>
        <w:p w14:paraId="57C7BBD7" w14:textId="5342D6FA" w:rsidR="009337BE" w:rsidRDefault="009337BE">
          <w:pPr>
            <w:pStyle w:val="TOC4"/>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1" w:history="1">
            <w:r w:rsidRPr="00FB6ECE">
              <w:rPr>
                <w:rStyle w:val="Hyperlink"/>
                <w:noProof/>
              </w:rPr>
              <w:t>Clinical Advisory Committee</w:t>
            </w:r>
            <w:r>
              <w:rPr>
                <w:noProof/>
                <w:webHidden/>
              </w:rPr>
              <w:tab/>
            </w:r>
            <w:r>
              <w:rPr>
                <w:noProof/>
                <w:webHidden/>
              </w:rPr>
              <w:fldChar w:fldCharType="begin"/>
            </w:r>
            <w:r>
              <w:rPr>
                <w:noProof/>
                <w:webHidden/>
              </w:rPr>
              <w:instrText xml:space="preserve"> PAGEREF _Toc234844131 \h </w:instrText>
            </w:r>
            <w:r>
              <w:rPr>
                <w:noProof/>
                <w:webHidden/>
              </w:rPr>
            </w:r>
            <w:r>
              <w:rPr>
                <w:noProof/>
                <w:webHidden/>
              </w:rPr>
              <w:fldChar w:fldCharType="separate"/>
            </w:r>
            <w:r>
              <w:rPr>
                <w:noProof/>
                <w:webHidden/>
              </w:rPr>
              <w:t>13</w:t>
            </w:r>
            <w:r>
              <w:rPr>
                <w:noProof/>
                <w:webHidden/>
              </w:rPr>
              <w:fldChar w:fldCharType="end"/>
            </w:r>
          </w:hyperlink>
        </w:p>
        <w:p w14:paraId="247E08E4" w14:textId="57E1A2C1"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32" w:history="1">
            <w:r w:rsidRPr="00FB6ECE">
              <w:rPr>
                <w:rStyle w:val="Hyperlink"/>
                <w:rFonts w:eastAsia="MS Mincho"/>
                <w:noProof/>
              </w:rPr>
              <w:t>4.4</w:t>
            </w:r>
            <w:r>
              <w:rPr>
                <w:rFonts w:asciiTheme="minorHAnsi" w:eastAsiaTheme="minorEastAsia" w:hAnsiTheme="minorHAnsi" w:cstheme="minorBidi"/>
                <w:noProof/>
                <w:kern w:val="2"/>
                <w:sz w:val="24"/>
                <w:lang w:eastAsia="en-AU"/>
                <w14:ligatures w14:val="standardContextual"/>
              </w:rPr>
              <w:tab/>
            </w:r>
            <w:r w:rsidRPr="00FB6ECE">
              <w:rPr>
                <w:rStyle w:val="Hyperlink"/>
                <w:rFonts w:eastAsia="MS Mincho"/>
                <w:noProof/>
              </w:rPr>
              <w:t>Transition-out</w:t>
            </w:r>
            <w:r>
              <w:rPr>
                <w:noProof/>
                <w:webHidden/>
              </w:rPr>
              <w:tab/>
            </w:r>
            <w:r>
              <w:rPr>
                <w:noProof/>
                <w:webHidden/>
              </w:rPr>
              <w:fldChar w:fldCharType="begin"/>
            </w:r>
            <w:r>
              <w:rPr>
                <w:noProof/>
                <w:webHidden/>
              </w:rPr>
              <w:instrText xml:space="preserve"> PAGEREF _Toc234844132 \h </w:instrText>
            </w:r>
            <w:r>
              <w:rPr>
                <w:noProof/>
                <w:webHidden/>
              </w:rPr>
            </w:r>
            <w:r>
              <w:rPr>
                <w:noProof/>
                <w:webHidden/>
              </w:rPr>
              <w:fldChar w:fldCharType="separate"/>
            </w:r>
            <w:r>
              <w:rPr>
                <w:noProof/>
                <w:webHidden/>
              </w:rPr>
              <w:t>14</w:t>
            </w:r>
            <w:r>
              <w:rPr>
                <w:noProof/>
                <w:webHidden/>
              </w:rPr>
              <w:fldChar w:fldCharType="end"/>
            </w:r>
          </w:hyperlink>
        </w:p>
        <w:p w14:paraId="1227C7E1" w14:textId="1E2D7306"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3" w:history="1">
            <w:r w:rsidRPr="00FB6ECE">
              <w:rPr>
                <w:rStyle w:val="Hyperlink"/>
                <w:noProof/>
              </w:rPr>
              <w:t>4.4.1</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Duration of stay</w:t>
            </w:r>
            <w:r>
              <w:rPr>
                <w:noProof/>
                <w:webHidden/>
              </w:rPr>
              <w:tab/>
            </w:r>
            <w:r>
              <w:rPr>
                <w:noProof/>
                <w:webHidden/>
              </w:rPr>
              <w:fldChar w:fldCharType="begin"/>
            </w:r>
            <w:r>
              <w:rPr>
                <w:noProof/>
                <w:webHidden/>
              </w:rPr>
              <w:instrText xml:space="preserve"> PAGEREF _Toc234844133 \h </w:instrText>
            </w:r>
            <w:r>
              <w:rPr>
                <w:noProof/>
                <w:webHidden/>
              </w:rPr>
            </w:r>
            <w:r>
              <w:rPr>
                <w:noProof/>
                <w:webHidden/>
              </w:rPr>
              <w:fldChar w:fldCharType="separate"/>
            </w:r>
            <w:r>
              <w:rPr>
                <w:noProof/>
                <w:webHidden/>
              </w:rPr>
              <w:t>14</w:t>
            </w:r>
            <w:r>
              <w:rPr>
                <w:noProof/>
                <w:webHidden/>
              </w:rPr>
              <w:fldChar w:fldCharType="end"/>
            </w:r>
          </w:hyperlink>
        </w:p>
        <w:p w14:paraId="1B2BCD4B" w14:textId="028AC5E0"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4" w:history="1">
            <w:r w:rsidRPr="00FB6ECE">
              <w:rPr>
                <w:rStyle w:val="Hyperlink"/>
                <w:noProof/>
              </w:rPr>
              <w:t>4.4.2</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Communicating and planning for transition out</w:t>
            </w:r>
            <w:r>
              <w:rPr>
                <w:noProof/>
                <w:webHidden/>
              </w:rPr>
              <w:tab/>
            </w:r>
            <w:r>
              <w:rPr>
                <w:noProof/>
                <w:webHidden/>
              </w:rPr>
              <w:fldChar w:fldCharType="begin"/>
            </w:r>
            <w:r>
              <w:rPr>
                <w:noProof/>
                <w:webHidden/>
              </w:rPr>
              <w:instrText xml:space="preserve"> PAGEREF _Toc234844134 \h </w:instrText>
            </w:r>
            <w:r>
              <w:rPr>
                <w:noProof/>
                <w:webHidden/>
              </w:rPr>
            </w:r>
            <w:r>
              <w:rPr>
                <w:noProof/>
                <w:webHidden/>
              </w:rPr>
              <w:fldChar w:fldCharType="separate"/>
            </w:r>
            <w:r>
              <w:rPr>
                <w:noProof/>
                <w:webHidden/>
              </w:rPr>
              <w:t>14</w:t>
            </w:r>
            <w:r>
              <w:rPr>
                <w:noProof/>
                <w:webHidden/>
              </w:rPr>
              <w:fldChar w:fldCharType="end"/>
            </w:r>
          </w:hyperlink>
        </w:p>
        <w:p w14:paraId="7A6F85D1" w14:textId="489085D1"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5" w:history="1">
            <w:r w:rsidRPr="00FB6ECE">
              <w:rPr>
                <w:rStyle w:val="Hyperlink"/>
                <w:noProof/>
              </w:rPr>
              <w:t>4.4.3</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Readmission</w:t>
            </w:r>
            <w:r>
              <w:rPr>
                <w:noProof/>
                <w:webHidden/>
              </w:rPr>
              <w:tab/>
            </w:r>
            <w:r>
              <w:rPr>
                <w:noProof/>
                <w:webHidden/>
              </w:rPr>
              <w:fldChar w:fldCharType="begin"/>
            </w:r>
            <w:r>
              <w:rPr>
                <w:noProof/>
                <w:webHidden/>
              </w:rPr>
              <w:instrText xml:space="preserve"> PAGEREF _Toc234844135 \h </w:instrText>
            </w:r>
            <w:r>
              <w:rPr>
                <w:noProof/>
                <w:webHidden/>
              </w:rPr>
            </w:r>
            <w:r>
              <w:rPr>
                <w:noProof/>
                <w:webHidden/>
              </w:rPr>
              <w:fldChar w:fldCharType="separate"/>
            </w:r>
            <w:r>
              <w:rPr>
                <w:noProof/>
                <w:webHidden/>
              </w:rPr>
              <w:t>15</w:t>
            </w:r>
            <w:r>
              <w:rPr>
                <w:noProof/>
                <w:webHidden/>
              </w:rPr>
              <w:fldChar w:fldCharType="end"/>
            </w:r>
          </w:hyperlink>
        </w:p>
        <w:p w14:paraId="236D9F62" w14:textId="6CFF76DE"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36" w:history="1">
            <w:r w:rsidRPr="00FB6ECE">
              <w:rPr>
                <w:rStyle w:val="Hyperlink"/>
                <w:noProof/>
              </w:rPr>
              <w:t>5.</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Security of tenure</w:t>
            </w:r>
            <w:r>
              <w:rPr>
                <w:noProof/>
                <w:webHidden/>
              </w:rPr>
              <w:tab/>
            </w:r>
            <w:r>
              <w:rPr>
                <w:noProof/>
                <w:webHidden/>
              </w:rPr>
              <w:fldChar w:fldCharType="begin"/>
            </w:r>
            <w:r>
              <w:rPr>
                <w:noProof/>
                <w:webHidden/>
              </w:rPr>
              <w:instrText xml:space="preserve"> PAGEREF _Toc234844136 \h </w:instrText>
            </w:r>
            <w:r>
              <w:rPr>
                <w:noProof/>
                <w:webHidden/>
              </w:rPr>
            </w:r>
            <w:r>
              <w:rPr>
                <w:noProof/>
                <w:webHidden/>
              </w:rPr>
              <w:fldChar w:fldCharType="separate"/>
            </w:r>
            <w:r>
              <w:rPr>
                <w:noProof/>
                <w:webHidden/>
              </w:rPr>
              <w:t>15</w:t>
            </w:r>
            <w:r>
              <w:rPr>
                <w:noProof/>
                <w:webHidden/>
              </w:rPr>
              <w:fldChar w:fldCharType="end"/>
            </w:r>
          </w:hyperlink>
        </w:p>
        <w:p w14:paraId="3F884134" w14:textId="0F5EB29F"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37" w:history="1">
            <w:r w:rsidRPr="00FB6ECE">
              <w:rPr>
                <w:rStyle w:val="Hyperlink"/>
                <w:noProof/>
              </w:rPr>
              <w:t xml:space="preserve">5.1 </w:t>
            </w:r>
            <w:r>
              <w:rPr>
                <w:rFonts w:asciiTheme="minorHAnsi" w:eastAsiaTheme="minorEastAsia" w:hAnsiTheme="minorHAnsi" w:cstheme="minorBidi"/>
                <w:noProof/>
                <w:kern w:val="2"/>
                <w:sz w:val="24"/>
                <w:lang w:eastAsia="en-AU"/>
                <w14:ligatures w14:val="standardContextual"/>
              </w:rPr>
              <w:tab/>
            </w:r>
            <w:r w:rsidRPr="00FB6ECE">
              <w:rPr>
                <w:rStyle w:val="Hyperlink"/>
                <w:noProof/>
              </w:rPr>
              <w:t>Security of tenure</w:t>
            </w:r>
            <w:r>
              <w:rPr>
                <w:noProof/>
                <w:webHidden/>
              </w:rPr>
              <w:tab/>
            </w:r>
            <w:r>
              <w:rPr>
                <w:noProof/>
                <w:webHidden/>
              </w:rPr>
              <w:fldChar w:fldCharType="begin"/>
            </w:r>
            <w:r>
              <w:rPr>
                <w:noProof/>
                <w:webHidden/>
              </w:rPr>
              <w:instrText xml:space="preserve"> PAGEREF _Toc234844137 \h </w:instrText>
            </w:r>
            <w:r>
              <w:rPr>
                <w:noProof/>
                <w:webHidden/>
              </w:rPr>
            </w:r>
            <w:r>
              <w:rPr>
                <w:noProof/>
                <w:webHidden/>
              </w:rPr>
              <w:fldChar w:fldCharType="separate"/>
            </w:r>
            <w:r>
              <w:rPr>
                <w:noProof/>
                <w:webHidden/>
              </w:rPr>
              <w:t>15</w:t>
            </w:r>
            <w:r>
              <w:rPr>
                <w:noProof/>
                <w:webHidden/>
              </w:rPr>
              <w:fldChar w:fldCharType="end"/>
            </w:r>
          </w:hyperlink>
        </w:p>
        <w:p w14:paraId="693A301F" w14:textId="2D11985C"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38" w:history="1">
            <w:r w:rsidRPr="00FB6ECE">
              <w:rPr>
                <w:rStyle w:val="Hyperlink"/>
                <w:noProof/>
              </w:rPr>
              <w:t xml:space="preserve">5.2 </w:t>
            </w:r>
            <w:r>
              <w:rPr>
                <w:rFonts w:asciiTheme="minorHAnsi" w:eastAsiaTheme="minorEastAsia" w:hAnsiTheme="minorHAnsi" w:cstheme="minorBidi"/>
                <w:noProof/>
                <w:kern w:val="2"/>
                <w:sz w:val="24"/>
                <w:lang w:eastAsia="en-AU"/>
                <w14:ligatures w14:val="standardContextual"/>
              </w:rPr>
              <w:tab/>
            </w:r>
            <w:r w:rsidRPr="00FB6ECE">
              <w:rPr>
                <w:rStyle w:val="Hyperlink"/>
                <w:noProof/>
              </w:rPr>
              <w:t>Security of tenure to vacated place</w:t>
            </w:r>
            <w:r>
              <w:rPr>
                <w:noProof/>
                <w:webHidden/>
              </w:rPr>
              <w:tab/>
            </w:r>
            <w:r>
              <w:rPr>
                <w:noProof/>
                <w:webHidden/>
              </w:rPr>
              <w:fldChar w:fldCharType="begin"/>
            </w:r>
            <w:r>
              <w:rPr>
                <w:noProof/>
                <w:webHidden/>
              </w:rPr>
              <w:instrText xml:space="preserve"> PAGEREF _Toc234844138 \h </w:instrText>
            </w:r>
            <w:r>
              <w:rPr>
                <w:noProof/>
                <w:webHidden/>
              </w:rPr>
            </w:r>
            <w:r>
              <w:rPr>
                <w:noProof/>
                <w:webHidden/>
              </w:rPr>
              <w:fldChar w:fldCharType="separate"/>
            </w:r>
            <w:r>
              <w:rPr>
                <w:noProof/>
                <w:webHidden/>
              </w:rPr>
              <w:t>15</w:t>
            </w:r>
            <w:r>
              <w:rPr>
                <w:noProof/>
                <w:webHidden/>
              </w:rPr>
              <w:fldChar w:fldCharType="end"/>
            </w:r>
          </w:hyperlink>
        </w:p>
        <w:p w14:paraId="7854F2FE" w14:textId="2BE53A38"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39" w:history="1">
            <w:r w:rsidRPr="00FB6ECE">
              <w:rPr>
                <w:rStyle w:val="Hyperlink"/>
                <w:noProof/>
              </w:rPr>
              <w:t>5.3</w:t>
            </w:r>
            <w:r>
              <w:rPr>
                <w:rFonts w:asciiTheme="minorHAnsi" w:eastAsiaTheme="minorEastAsia" w:hAnsiTheme="minorHAnsi" w:cstheme="minorBidi"/>
                <w:noProof/>
                <w:kern w:val="2"/>
                <w:sz w:val="24"/>
                <w:lang w:eastAsia="en-AU"/>
                <w14:ligatures w14:val="standardContextual"/>
              </w:rPr>
              <w:tab/>
            </w:r>
            <w:r w:rsidRPr="00FB6ECE">
              <w:rPr>
                <w:rStyle w:val="Hyperlink"/>
                <w:noProof/>
              </w:rPr>
              <w:t>Leave from care</w:t>
            </w:r>
            <w:r>
              <w:rPr>
                <w:noProof/>
                <w:webHidden/>
              </w:rPr>
              <w:tab/>
            </w:r>
            <w:r>
              <w:rPr>
                <w:noProof/>
                <w:webHidden/>
              </w:rPr>
              <w:fldChar w:fldCharType="begin"/>
            </w:r>
            <w:r>
              <w:rPr>
                <w:noProof/>
                <w:webHidden/>
              </w:rPr>
              <w:instrText xml:space="preserve"> PAGEREF _Toc234844139 \h </w:instrText>
            </w:r>
            <w:r>
              <w:rPr>
                <w:noProof/>
                <w:webHidden/>
              </w:rPr>
            </w:r>
            <w:r>
              <w:rPr>
                <w:noProof/>
                <w:webHidden/>
              </w:rPr>
              <w:fldChar w:fldCharType="separate"/>
            </w:r>
            <w:r>
              <w:rPr>
                <w:noProof/>
                <w:webHidden/>
              </w:rPr>
              <w:t>16</w:t>
            </w:r>
            <w:r>
              <w:rPr>
                <w:noProof/>
                <w:webHidden/>
              </w:rPr>
              <w:fldChar w:fldCharType="end"/>
            </w:r>
          </w:hyperlink>
        </w:p>
        <w:p w14:paraId="6DFB0364" w14:textId="0D2E81E7"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40" w:history="1">
            <w:r w:rsidRPr="00FB6ECE">
              <w:rPr>
                <w:rStyle w:val="Hyperlink"/>
                <w:noProof/>
              </w:rPr>
              <w:t>6.</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Individual Fees and contributions</w:t>
            </w:r>
            <w:r>
              <w:rPr>
                <w:noProof/>
                <w:webHidden/>
              </w:rPr>
              <w:tab/>
            </w:r>
            <w:r>
              <w:rPr>
                <w:noProof/>
                <w:webHidden/>
              </w:rPr>
              <w:fldChar w:fldCharType="begin"/>
            </w:r>
            <w:r>
              <w:rPr>
                <w:noProof/>
                <w:webHidden/>
              </w:rPr>
              <w:instrText xml:space="preserve"> PAGEREF _Toc234844140 \h </w:instrText>
            </w:r>
            <w:r>
              <w:rPr>
                <w:noProof/>
                <w:webHidden/>
              </w:rPr>
            </w:r>
            <w:r>
              <w:rPr>
                <w:noProof/>
                <w:webHidden/>
              </w:rPr>
              <w:fldChar w:fldCharType="separate"/>
            </w:r>
            <w:r>
              <w:rPr>
                <w:noProof/>
                <w:webHidden/>
              </w:rPr>
              <w:t>16</w:t>
            </w:r>
            <w:r>
              <w:rPr>
                <w:noProof/>
                <w:webHidden/>
              </w:rPr>
              <w:fldChar w:fldCharType="end"/>
            </w:r>
          </w:hyperlink>
        </w:p>
        <w:p w14:paraId="51BDFCC0" w14:textId="6FDEC12E"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1" w:history="1">
            <w:r w:rsidRPr="00FB6ECE">
              <w:rPr>
                <w:rStyle w:val="Hyperlink"/>
                <w:noProof/>
              </w:rPr>
              <w:t>6.1</w:t>
            </w:r>
            <w:r>
              <w:rPr>
                <w:rFonts w:asciiTheme="minorHAnsi" w:eastAsiaTheme="minorEastAsia" w:hAnsiTheme="minorHAnsi" w:cstheme="minorBidi"/>
                <w:noProof/>
                <w:kern w:val="2"/>
                <w:sz w:val="24"/>
                <w:lang w:eastAsia="en-AU"/>
                <w14:ligatures w14:val="standardContextual"/>
              </w:rPr>
              <w:tab/>
            </w:r>
            <w:r w:rsidRPr="00FB6ECE">
              <w:rPr>
                <w:rStyle w:val="Hyperlink"/>
                <w:noProof/>
              </w:rPr>
              <w:t>Resident accommodation payments and contributions</w:t>
            </w:r>
            <w:r>
              <w:rPr>
                <w:noProof/>
                <w:webHidden/>
              </w:rPr>
              <w:tab/>
            </w:r>
            <w:r>
              <w:rPr>
                <w:noProof/>
                <w:webHidden/>
              </w:rPr>
              <w:fldChar w:fldCharType="begin"/>
            </w:r>
            <w:r>
              <w:rPr>
                <w:noProof/>
                <w:webHidden/>
              </w:rPr>
              <w:instrText xml:space="preserve"> PAGEREF _Toc234844141 \h </w:instrText>
            </w:r>
            <w:r>
              <w:rPr>
                <w:noProof/>
                <w:webHidden/>
              </w:rPr>
            </w:r>
            <w:r>
              <w:rPr>
                <w:noProof/>
                <w:webHidden/>
              </w:rPr>
              <w:fldChar w:fldCharType="separate"/>
            </w:r>
            <w:r>
              <w:rPr>
                <w:noProof/>
                <w:webHidden/>
              </w:rPr>
              <w:t>16</w:t>
            </w:r>
            <w:r>
              <w:rPr>
                <w:noProof/>
                <w:webHidden/>
              </w:rPr>
              <w:fldChar w:fldCharType="end"/>
            </w:r>
          </w:hyperlink>
        </w:p>
        <w:p w14:paraId="00964179" w14:textId="2AF849F9"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2" w:history="1">
            <w:r w:rsidRPr="00FB6ECE">
              <w:rPr>
                <w:rStyle w:val="Hyperlink"/>
                <w:noProof/>
              </w:rPr>
              <w:t xml:space="preserve">6.2 </w:t>
            </w:r>
            <w:r>
              <w:rPr>
                <w:rFonts w:asciiTheme="minorHAnsi" w:eastAsiaTheme="minorEastAsia" w:hAnsiTheme="minorHAnsi" w:cstheme="minorBidi"/>
                <w:noProof/>
                <w:kern w:val="2"/>
                <w:sz w:val="24"/>
                <w:lang w:eastAsia="en-AU"/>
                <w14:ligatures w14:val="standardContextual"/>
              </w:rPr>
              <w:tab/>
            </w:r>
            <w:r w:rsidRPr="00FB6ECE">
              <w:rPr>
                <w:rStyle w:val="Hyperlink"/>
                <w:noProof/>
              </w:rPr>
              <w:t>Financial Hardship</w:t>
            </w:r>
            <w:r>
              <w:rPr>
                <w:noProof/>
                <w:webHidden/>
              </w:rPr>
              <w:tab/>
            </w:r>
            <w:r>
              <w:rPr>
                <w:noProof/>
                <w:webHidden/>
              </w:rPr>
              <w:fldChar w:fldCharType="begin"/>
            </w:r>
            <w:r>
              <w:rPr>
                <w:noProof/>
                <w:webHidden/>
              </w:rPr>
              <w:instrText xml:space="preserve"> PAGEREF _Toc234844142 \h </w:instrText>
            </w:r>
            <w:r>
              <w:rPr>
                <w:noProof/>
                <w:webHidden/>
              </w:rPr>
            </w:r>
            <w:r>
              <w:rPr>
                <w:noProof/>
                <w:webHidden/>
              </w:rPr>
              <w:fldChar w:fldCharType="separate"/>
            </w:r>
            <w:r>
              <w:rPr>
                <w:noProof/>
                <w:webHidden/>
              </w:rPr>
              <w:t>16</w:t>
            </w:r>
            <w:r>
              <w:rPr>
                <w:noProof/>
                <w:webHidden/>
              </w:rPr>
              <w:fldChar w:fldCharType="end"/>
            </w:r>
          </w:hyperlink>
        </w:p>
        <w:p w14:paraId="1F5A6BC4" w14:textId="6B4DA2DD"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43" w:history="1">
            <w:r w:rsidRPr="00FB6ECE">
              <w:rPr>
                <w:rStyle w:val="Hyperlink"/>
                <w:noProof/>
              </w:rPr>
              <w:t>7.</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Obligations of SDCP providers</w:t>
            </w:r>
            <w:r>
              <w:rPr>
                <w:noProof/>
                <w:webHidden/>
              </w:rPr>
              <w:tab/>
            </w:r>
            <w:r>
              <w:rPr>
                <w:noProof/>
                <w:webHidden/>
              </w:rPr>
              <w:fldChar w:fldCharType="begin"/>
            </w:r>
            <w:r>
              <w:rPr>
                <w:noProof/>
                <w:webHidden/>
              </w:rPr>
              <w:instrText xml:space="preserve"> PAGEREF _Toc234844143 \h </w:instrText>
            </w:r>
            <w:r>
              <w:rPr>
                <w:noProof/>
                <w:webHidden/>
              </w:rPr>
            </w:r>
            <w:r>
              <w:rPr>
                <w:noProof/>
                <w:webHidden/>
              </w:rPr>
              <w:fldChar w:fldCharType="separate"/>
            </w:r>
            <w:r>
              <w:rPr>
                <w:noProof/>
                <w:webHidden/>
              </w:rPr>
              <w:t>16</w:t>
            </w:r>
            <w:r>
              <w:rPr>
                <w:noProof/>
                <w:webHidden/>
              </w:rPr>
              <w:fldChar w:fldCharType="end"/>
            </w:r>
          </w:hyperlink>
        </w:p>
        <w:p w14:paraId="6AE50981" w14:textId="3FE01C3B"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4" w:history="1">
            <w:r w:rsidRPr="00FB6ECE">
              <w:rPr>
                <w:rStyle w:val="Hyperlink"/>
                <w:rFonts w:eastAsia="Calibri"/>
                <w:noProof/>
              </w:rPr>
              <w:t>7.1</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Obligations of registered aged providers</w:t>
            </w:r>
            <w:r>
              <w:rPr>
                <w:noProof/>
                <w:webHidden/>
              </w:rPr>
              <w:tab/>
            </w:r>
            <w:r>
              <w:rPr>
                <w:noProof/>
                <w:webHidden/>
              </w:rPr>
              <w:fldChar w:fldCharType="begin"/>
            </w:r>
            <w:r>
              <w:rPr>
                <w:noProof/>
                <w:webHidden/>
              </w:rPr>
              <w:instrText xml:space="preserve"> PAGEREF _Toc234844144 \h </w:instrText>
            </w:r>
            <w:r>
              <w:rPr>
                <w:noProof/>
                <w:webHidden/>
              </w:rPr>
            </w:r>
            <w:r>
              <w:rPr>
                <w:noProof/>
                <w:webHidden/>
              </w:rPr>
              <w:fldChar w:fldCharType="separate"/>
            </w:r>
            <w:r>
              <w:rPr>
                <w:noProof/>
                <w:webHidden/>
              </w:rPr>
              <w:t>16</w:t>
            </w:r>
            <w:r>
              <w:rPr>
                <w:noProof/>
                <w:webHidden/>
              </w:rPr>
              <w:fldChar w:fldCharType="end"/>
            </w:r>
          </w:hyperlink>
        </w:p>
        <w:p w14:paraId="6FAA9442" w14:textId="2B1FA9BF"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5" w:history="1">
            <w:r w:rsidRPr="00FB6ECE">
              <w:rPr>
                <w:rStyle w:val="Hyperlink"/>
                <w:noProof/>
              </w:rPr>
              <w:t>7.2</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Aged Care Complaints</w:t>
            </w:r>
            <w:r>
              <w:rPr>
                <w:noProof/>
                <w:webHidden/>
              </w:rPr>
              <w:tab/>
            </w:r>
            <w:r>
              <w:rPr>
                <w:noProof/>
                <w:webHidden/>
              </w:rPr>
              <w:fldChar w:fldCharType="begin"/>
            </w:r>
            <w:r>
              <w:rPr>
                <w:noProof/>
                <w:webHidden/>
              </w:rPr>
              <w:instrText xml:space="preserve"> PAGEREF _Toc234844145 \h </w:instrText>
            </w:r>
            <w:r>
              <w:rPr>
                <w:noProof/>
                <w:webHidden/>
              </w:rPr>
            </w:r>
            <w:r>
              <w:rPr>
                <w:noProof/>
                <w:webHidden/>
              </w:rPr>
              <w:fldChar w:fldCharType="separate"/>
            </w:r>
            <w:r>
              <w:rPr>
                <w:noProof/>
                <w:webHidden/>
              </w:rPr>
              <w:t>17</w:t>
            </w:r>
            <w:r>
              <w:rPr>
                <w:noProof/>
                <w:webHidden/>
              </w:rPr>
              <w:fldChar w:fldCharType="end"/>
            </w:r>
          </w:hyperlink>
        </w:p>
        <w:p w14:paraId="7E0689E8" w14:textId="741C0479" w:rsidR="009337BE" w:rsidRDefault="009337BE">
          <w:pPr>
            <w:pStyle w:val="TOC1"/>
            <w:tabs>
              <w:tab w:val="left" w:pos="48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46" w:history="1">
            <w:r w:rsidRPr="00FB6ECE">
              <w:rPr>
                <w:rStyle w:val="Hyperlink"/>
                <w:noProof/>
              </w:rPr>
              <w:t>8.</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Program Training, Governance and Promotion</w:t>
            </w:r>
            <w:r>
              <w:rPr>
                <w:noProof/>
                <w:webHidden/>
              </w:rPr>
              <w:tab/>
            </w:r>
            <w:r>
              <w:rPr>
                <w:noProof/>
                <w:webHidden/>
              </w:rPr>
              <w:fldChar w:fldCharType="begin"/>
            </w:r>
            <w:r>
              <w:rPr>
                <w:noProof/>
                <w:webHidden/>
              </w:rPr>
              <w:instrText xml:space="preserve"> PAGEREF _Toc234844146 \h </w:instrText>
            </w:r>
            <w:r>
              <w:rPr>
                <w:noProof/>
                <w:webHidden/>
              </w:rPr>
            </w:r>
            <w:r>
              <w:rPr>
                <w:noProof/>
                <w:webHidden/>
              </w:rPr>
              <w:fldChar w:fldCharType="separate"/>
            </w:r>
            <w:r>
              <w:rPr>
                <w:noProof/>
                <w:webHidden/>
              </w:rPr>
              <w:t>17</w:t>
            </w:r>
            <w:r>
              <w:rPr>
                <w:noProof/>
                <w:webHidden/>
              </w:rPr>
              <w:fldChar w:fldCharType="end"/>
            </w:r>
          </w:hyperlink>
        </w:p>
        <w:p w14:paraId="5BE572B4" w14:textId="6631195E"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7" w:history="1">
            <w:r w:rsidRPr="00FB6ECE">
              <w:rPr>
                <w:rStyle w:val="Hyperlink"/>
                <w:rFonts w:eastAsia="Calibri"/>
                <w:noProof/>
              </w:rPr>
              <w:t>8.1</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SDCP Training Support</w:t>
            </w:r>
            <w:r>
              <w:rPr>
                <w:noProof/>
                <w:webHidden/>
              </w:rPr>
              <w:tab/>
            </w:r>
            <w:r>
              <w:rPr>
                <w:noProof/>
                <w:webHidden/>
              </w:rPr>
              <w:fldChar w:fldCharType="begin"/>
            </w:r>
            <w:r>
              <w:rPr>
                <w:noProof/>
                <w:webHidden/>
              </w:rPr>
              <w:instrText xml:space="preserve"> PAGEREF _Toc234844147 \h </w:instrText>
            </w:r>
            <w:r>
              <w:rPr>
                <w:noProof/>
                <w:webHidden/>
              </w:rPr>
            </w:r>
            <w:r>
              <w:rPr>
                <w:noProof/>
                <w:webHidden/>
              </w:rPr>
              <w:fldChar w:fldCharType="separate"/>
            </w:r>
            <w:r>
              <w:rPr>
                <w:noProof/>
                <w:webHidden/>
              </w:rPr>
              <w:t>17</w:t>
            </w:r>
            <w:r>
              <w:rPr>
                <w:noProof/>
                <w:webHidden/>
              </w:rPr>
              <w:fldChar w:fldCharType="end"/>
            </w:r>
          </w:hyperlink>
        </w:p>
        <w:p w14:paraId="0C6E531D" w14:textId="1A5F8294"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8" w:history="1">
            <w:r w:rsidRPr="00FB6ECE">
              <w:rPr>
                <w:rStyle w:val="Hyperlink"/>
                <w:rFonts w:eastAsia="Calibri"/>
                <w:noProof/>
              </w:rPr>
              <w:t>8</w:t>
            </w:r>
            <w:r w:rsidRPr="00FB6ECE">
              <w:rPr>
                <w:rStyle w:val="Hyperlink"/>
                <w:rFonts w:eastAsia="Calibri"/>
                <w:b/>
                <w:noProof/>
              </w:rPr>
              <w:t>.</w:t>
            </w:r>
            <w:r w:rsidRPr="00FB6ECE">
              <w:rPr>
                <w:rStyle w:val="Hyperlink"/>
                <w:rFonts w:eastAsia="Calibri"/>
                <w:noProof/>
              </w:rPr>
              <w:t>2</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Program Governance</w:t>
            </w:r>
            <w:r>
              <w:rPr>
                <w:noProof/>
                <w:webHidden/>
              </w:rPr>
              <w:tab/>
            </w:r>
            <w:r>
              <w:rPr>
                <w:noProof/>
                <w:webHidden/>
              </w:rPr>
              <w:fldChar w:fldCharType="begin"/>
            </w:r>
            <w:r>
              <w:rPr>
                <w:noProof/>
                <w:webHidden/>
              </w:rPr>
              <w:instrText xml:space="preserve"> PAGEREF _Toc234844148 \h </w:instrText>
            </w:r>
            <w:r>
              <w:rPr>
                <w:noProof/>
                <w:webHidden/>
              </w:rPr>
            </w:r>
            <w:r>
              <w:rPr>
                <w:noProof/>
                <w:webHidden/>
              </w:rPr>
              <w:fldChar w:fldCharType="separate"/>
            </w:r>
            <w:r>
              <w:rPr>
                <w:noProof/>
                <w:webHidden/>
              </w:rPr>
              <w:t>17</w:t>
            </w:r>
            <w:r>
              <w:rPr>
                <w:noProof/>
                <w:webHidden/>
              </w:rPr>
              <w:fldChar w:fldCharType="end"/>
            </w:r>
          </w:hyperlink>
        </w:p>
        <w:p w14:paraId="7F772C57" w14:textId="5D9A031A"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49" w:history="1">
            <w:r w:rsidRPr="00FB6ECE">
              <w:rPr>
                <w:rStyle w:val="Hyperlink"/>
                <w:rFonts w:eastAsia="Calibri"/>
                <w:noProof/>
              </w:rPr>
              <w:t>8.3</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Program Promotion</w:t>
            </w:r>
            <w:r>
              <w:rPr>
                <w:noProof/>
                <w:webHidden/>
              </w:rPr>
              <w:tab/>
            </w:r>
            <w:r>
              <w:rPr>
                <w:noProof/>
                <w:webHidden/>
              </w:rPr>
              <w:fldChar w:fldCharType="begin"/>
            </w:r>
            <w:r>
              <w:rPr>
                <w:noProof/>
                <w:webHidden/>
              </w:rPr>
              <w:instrText xml:space="preserve"> PAGEREF _Toc234844149 \h </w:instrText>
            </w:r>
            <w:r>
              <w:rPr>
                <w:noProof/>
                <w:webHidden/>
              </w:rPr>
            </w:r>
            <w:r>
              <w:rPr>
                <w:noProof/>
                <w:webHidden/>
              </w:rPr>
              <w:fldChar w:fldCharType="separate"/>
            </w:r>
            <w:r>
              <w:rPr>
                <w:noProof/>
                <w:webHidden/>
              </w:rPr>
              <w:t>18</w:t>
            </w:r>
            <w:r>
              <w:rPr>
                <w:noProof/>
                <w:webHidden/>
              </w:rPr>
              <w:fldChar w:fldCharType="end"/>
            </w:r>
          </w:hyperlink>
        </w:p>
        <w:p w14:paraId="19ECF746" w14:textId="5F9E52AB"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50" w:history="1">
            <w:r w:rsidRPr="00FB6ECE">
              <w:rPr>
                <w:rStyle w:val="Hyperlink"/>
                <w:noProof/>
              </w:rPr>
              <w:t>8.3.1</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Role of DSA</w:t>
            </w:r>
            <w:r>
              <w:rPr>
                <w:noProof/>
                <w:webHidden/>
              </w:rPr>
              <w:tab/>
            </w:r>
            <w:r>
              <w:rPr>
                <w:noProof/>
                <w:webHidden/>
              </w:rPr>
              <w:fldChar w:fldCharType="begin"/>
            </w:r>
            <w:r>
              <w:rPr>
                <w:noProof/>
                <w:webHidden/>
              </w:rPr>
              <w:instrText xml:space="preserve"> PAGEREF _Toc234844150 \h </w:instrText>
            </w:r>
            <w:r>
              <w:rPr>
                <w:noProof/>
                <w:webHidden/>
              </w:rPr>
            </w:r>
            <w:r>
              <w:rPr>
                <w:noProof/>
                <w:webHidden/>
              </w:rPr>
              <w:fldChar w:fldCharType="separate"/>
            </w:r>
            <w:r>
              <w:rPr>
                <w:noProof/>
                <w:webHidden/>
              </w:rPr>
              <w:t>18</w:t>
            </w:r>
            <w:r>
              <w:rPr>
                <w:noProof/>
                <w:webHidden/>
              </w:rPr>
              <w:fldChar w:fldCharType="end"/>
            </w:r>
          </w:hyperlink>
        </w:p>
        <w:p w14:paraId="32D70109" w14:textId="53027A24"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51" w:history="1">
            <w:r w:rsidRPr="00FB6ECE">
              <w:rPr>
                <w:rStyle w:val="Hyperlink"/>
                <w:noProof/>
              </w:rPr>
              <w:t>8.3.2</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Role of the SDCP Provider</w:t>
            </w:r>
            <w:r>
              <w:rPr>
                <w:noProof/>
                <w:webHidden/>
              </w:rPr>
              <w:tab/>
            </w:r>
            <w:r>
              <w:rPr>
                <w:noProof/>
                <w:webHidden/>
              </w:rPr>
              <w:fldChar w:fldCharType="begin"/>
            </w:r>
            <w:r>
              <w:rPr>
                <w:noProof/>
                <w:webHidden/>
              </w:rPr>
              <w:instrText xml:space="preserve"> PAGEREF _Toc234844151 \h </w:instrText>
            </w:r>
            <w:r>
              <w:rPr>
                <w:noProof/>
                <w:webHidden/>
              </w:rPr>
            </w:r>
            <w:r>
              <w:rPr>
                <w:noProof/>
                <w:webHidden/>
              </w:rPr>
              <w:fldChar w:fldCharType="separate"/>
            </w:r>
            <w:r>
              <w:rPr>
                <w:noProof/>
                <w:webHidden/>
              </w:rPr>
              <w:t>18</w:t>
            </w:r>
            <w:r>
              <w:rPr>
                <w:noProof/>
                <w:webHidden/>
              </w:rPr>
              <w:fldChar w:fldCharType="end"/>
            </w:r>
          </w:hyperlink>
        </w:p>
        <w:p w14:paraId="7D4F907B" w14:textId="2DA39210" w:rsidR="009337BE" w:rsidRDefault="009337BE">
          <w:pPr>
            <w:pStyle w:val="TOC3"/>
            <w:tabs>
              <w:tab w:val="left" w:pos="1200"/>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52" w:history="1">
            <w:r w:rsidRPr="00FB6ECE">
              <w:rPr>
                <w:rStyle w:val="Hyperlink"/>
                <w:noProof/>
              </w:rPr>
              <w:t>8.3.3</w:t>
            </w:r>
            <w:r>
              <w:rPr>
                <w:rFonts w:asciiTheme="minorHAnsi" w:eastAsiaTheme="minorEastAsia" w:hAnsiTheme="minorHAnsi" w:cstheme="minorBidi"/>
                <w:noProof/>
                <w:kern w:val="2"/>
                <w:sz w:val="24"/>
                <w:szCs w:val="24"/>
                <w:lang w:val="en-AU" w:eastAsia="en-AU"/>
                <w14:ligatures w14:val="standardContextual"/>
              </w:rPr>
              <w:tab/>
            </w:r>
            <w:r w:rsidRPr="00FB6ECE">
              <w:rPr>
                <w:rStyle w:val="Hyperlink"/>
                <w:noProof/>
              </w:rPr>
              <w:t>Role of the Department</w:t>
            </w:r>
            <w:r>
              <w:rPr>
                <w:noProof/>
                <w:webHidden/>
              </w:rPr>
              <w:tab/>
            </w:r>
            <w:r>
              <w:rPr>
                <w:noProof/>
                <w:webHidden/>
              </w:rPr>
              <w:fldChar w:fldCharType="begin"/>
            </w:r>
            <w:r>
              <w:rPr>
                <w:noProof/>
                <w:webHidden/>
              </w:rPr>
              <w:instrText xml:space="preserve"> PAGEREF _Toc234844152 \h </w:instrText>
            </w:r>
            <w:r>
              <w:rPr>
                <w:noProof/>
                <w:webHidden/>
              </w:rPr>
            </w:r>
            <w:r>
              <w:rPr>
                <w:noProof/>
                <w:webHidden/>
              </w:rPr>
              <w:fldChar w:fldCharType="separate"/>
            </w:r>
            <w:r>
              <w:rPr>
                <w:noProof/>
                <w:webHidden/>
              </w:rPr>
              <w:t>18</w:t>
            </w:r>
            <w:r>
              <w:rPr>
                <w:noProof/>
                <w:webHidden/>
              </w:rPr>
              <w:fldChar w:fldCharType="end"/>
            </w:r>
          </w:hyperlink>
        </w:p>
        <w:p w14:paraId="7066B332" w14:textId="34959324"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53" w:history="1">
            <w:r w:rsidRPr="00FB6ECE">
              <w:rPr>
                <w:rStyle w:val="Hyperlink"/>
                <w:noProof/>
              </w:rPr>
              <w:t>8.4</w:t>
            </w:r>
            <w:r>
              <w:rPr>
                <w:rFonts w:asciiTheme="minorHAnsi" w:eastAsiaTheme="minorEastAsia" w:hAnsiTheme="minorHAnsi" w:cstheme="minorBidi"/>
                <w:noProof/>
                <w:kern w:val="2"/>
                <w:sz w:val="24"/>
                <w:lang w:eastAsia="en-AU"/>
                <w14:ligatures w14:val="standardContextual"/>
              </w:rPr>
              <w:tab/>
            </w:r>
            <w:r w:rsidRPr="00FB6ECE">
              <w:rPr>
                <w:rStyle w:val="Hyperlink"/>
                <w:noProof/>
              </w:rPr>
              <w:t>Acknowledgement</w:t>
            </w:r>
            <w:r>
              <w:rPr>
                <w:noProof/>
                <w:webHidden/>
              </w:rPr>
              <w:tab/>
            </w:r>
            <w:r>
              <w:rPr>
                <w:noProof/>
                <w:webHidden/>
              </w:rPr>
              <w:fldChar w:fldCharType="begin"/>
            </w:r>
            <w:r>
              <w:rPr>
                <w:noProof/>
                <w:webHidden/>
              </w:rPr>
              <w:instrText xml:space="preserve"> PAGEREF _Toc234844153 \h </w:instrText>
            </w:r>
            <w:r>
              <w:rPr>
                <w:noProof/>
                <w:webHidden/>
              </w:rPr>
            </w:r>
            <w:r>
              <w:rPr>
                <w:noProof/>
                <w:webHidden/>
              </w:rPr>
              <w:fldChar w:fldCharType="separate"/>
            </w:r>
            <w:r>
              <w:rPr>
                <w:noProof/>
                <w:webHidden/>
              </w:rPr>
              <w:t>18</w:t>
            </w:r>
            <w:r>
              <w:rPr>
                <w:noProof/>
                <w:webHidden/>
              </w:rPr>
              <w:fldChar w:fldCharType="end"/>
            </w:r>
          </w:hyperlink>
        </w:p>
        <w:p w14:paraId="2EF57063" w14:textId="08248F42" w:rsidR="009337BE" w:rsidRDefault="009337BE">
          <w:pPr>
            <w:pStyle w:val="TOC1"/>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54" w:history="1">
            <w:r w:rsidRPr="00FB6ECE">
              <w:rPr>
                <w:rStyle w:val="Hyperlink"/>
                <w:noProof/>
              </w:rPr>
              <w:t>9. Monitoring and evaluation</w:t>
            </w:r>
            <w:r>
              <w:rPr>
                <w:noProof/>
                <w:webHidden/>
              </w:rPr>
              <w:tab/>
            </w:r>
            <w:r>
              <w:rPr>
                <w:noProof/>
                <w:webHidden/>
              </w:rPr>
              <w:fldChar w:fldCharType="begin"/>
            </w:r>
            <w:r>
              <w:rPr>
                <w:noProof/>
                <w:webHidden/>
              </w:rPr>
              <w:instrText xml:space="preserve"> PAGEREF _Toc234844154 \h </w:instrText>
            </w:r>
            <w:r>
              <w:rPr>
                <w:noProof/>
                <w:webHidden/>
              </w:rPr>
            </w:r>
            <w:r>
              <w:rPr>
                <w:noProof/>
                <w:webHidden/>
              </w:rPr>
              <w:fldChar w:fldCharType="separate"/>
            </w:r>
            <w:r>
              <w:rPr>
                <w:noProof/>
                <w:webHidden/>
              </w:rPr>
              <w:t>18</w:t>
            </w:r>
            <w:r>
              <w:rPr>
                <w:noProof/>
                <w:webHidden/>
              </w:rPr>
              <w:fldChar w:fldCharType="end"/>
            </w:r>
          </w:hyperlink>
        </w:p>
        <w:p w14:paraId="18E55D1C" w14:textId="5DBFAFEF"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55" w:history="1">
            <w:r w:rsidRPr="00FB6ECE">
              <w:rPr>
                <w:rStyle w:val="Hyperlink"/>
                <w:rFonts w:eastAsia="Calibri"/>
                <w:noProof/>
              </w:rPr>
              <w:t>9.1</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Program Monitoring and Reporting</w:t>
            </w:r>
            <w:r>
              <w:rPr>
                <w:noProof/>
                <w:webHidden/>
              </w:rPr>
              <w:tab/>
            </w:r>
            <w:r>
              <w:rPr>
                <w:noProof/>
                <w:webHidden/>
              </w:rPr>
              <w:fldChar w:fldCharType="begin"/>
            </w:r>
            <w:r>
              <w:rPr>
                <w:noProof/>
                <w:webHidden/>
              </w:rPr>
              <w:instrText xml:space="preserve"> PAGEREF _Toc234844155 \h </w:instrText>
            </w:r>
            <w:r>
              <w:rPr>
                <w:noProof/>
                <w:webHidden/>
              </w:rPr>
            </w:r>
            <w:r>
              <w:rPr>
                <w:noProof/>
                <w:webHidden/>
              </w:rPr>
              <w:fldChar w:fldCharType="separate"/>
            </w:r>
            <w:r>
              <w:rPr>
                <w:noProof/>
                <w:webHidden/>
              </w:rPr>
              <w:t>18</w:t>
            </w:r>
            <w:r>
              <w:rPr>
                <w:noProof/>
                <w:webHidden/>
              </w:rPr>
              <w:fldChar w:fldCharType="end"/>
            </w:r>
          </w:hyperlink>
        </w:p>
        <w:p w14:paraId="3231B82A" w14:textId="69B746E8"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56" w:history="1">
            <w:r w:rsidRPr="00FB6ECE">
              <w:rPr>
                <w:rStyle w:val="Hyperlink"/>
                <w:rFonts w:eastAsia="Calibri"/>
                <w:noProof/>
              </w:rPr>
              <w:t>9.2</w:t>
            </w:r>
            <w:r>
              <w:rPr>
                <w:rFonts w:asciiTheme="minorHAnsi" w:eastAsiaTheme="minorEastAsia" w:hAnsiTheme="minorHAnsi" w:cstheme="minorBidi"/>
                <w:noProof/>
                <w:kern w:val="2"/>
                <w:sz w:val="24"/>
                <w:lang w:eastAsia="en-AU"/>
                <w14:ligatures w14:val="standardContextual"/>
              </w:rPr>
              <w:tab/>
            </w:r>
            <w:r w:rsidRPr="00FB6ECE">
              <w:rPr>
                <w:rStyle w:val="Hyperlink"/>
                <w:rFonts w:eastAsia="Calibri"/>
                <w:noProof/>
              </w:rPr>
              <w:t>Program Evaluation</w:t>
            </w:r>
            <w:r>
              <w:rPr>
                <w:noProof/>
                <w:webHidden/>
              </w:rPr>
              <w:tab/>
            </w:r>
            <w:r>
              <w:rPr>
                <w:noProof/>
                <w:webHidden/>
              </w:rPr>
              <w:fldChar w:fldCharType="begin"/>
            </w:r>
            <w:r>
              <w:rPr>
                <w:noProof/>
                <w:webHidden/>
              </w:rPr>
              <w:instrText xml:space="preserve"> PAGEREF _Toc234844156 \h </w:instrText>
            </w:r>
            <w:r>
              <w:rPr>
                <w:noProof/>
                <w:webHidden/>
              </w:rPr>
            </w:r>
            <w:r>
              <w:rPr>
                <w:noProof/>
                <w:webHidden/>
              </w:rPr>
              <w:fldChar w:fldCharType="separate"/>
            </w:r>
            <w:r>
              <w:rPr>
                <w:noProof/>
                <w:webHidden/>
              </w:rPr>
              <w:t>18</w:t>
            </w:r>
            <w:r>
              <w:rPr>
                <w:noProof/>
                <w:webHidden/>
              </w:rPr>
              <w:fldChar w:fldCharType="end"/>
            </w:r>
          </w:hyperlink>
        </w:p>
        <w:p w14:paraId="3872F78E" w14:textId="1768874C"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57" w:history="1">
            <w:r w:rsidRPr="00FB6ECE">
              <w:rPr>
                <w:rStyle w:val="Hyperlink"/>
                <w:noProof/>
              </w:rPr>
              <w:t xml:space="preserve">9.3 </w:t>
            </w:r>
            <w:r>
              <w:rPr>
                <w:rFonts w:asciiTheme="minorHAnsi" w:eastAsiaTheme="minorEastAsia" w:hAnsiTheme="minorHAnsi" w:cstheme="minorBidi"/>
                <w:noProof/>
                <w:kern w:val="2"/>
                <w:sz w:val="24"/>
                <w:lang w:eastAsia="en-AU"/>
                <w14:ligatures w14:val="standardContextual"/>
              </w:rPr>
              <w:tab/>
            </w:r>
            <w:r w:rsidRPr="00FB6ECE">
              <w:rPr>
                <w:rStyle w:val="Hyperlink"/>
                <w:noProof/>
              </w:rPr>
              <w:t>DSA Provider Portal</w:t>
            </w:r>
            <w:r>
              <w:rPr>
                <w:noProof/>
                <w:webHidden/>
              </w:rPr>
              <w:tab/>
            </w:r>
            <w:r>
              <w:rPr>
                <w:noProof/>
                <w:webHidden/>
              </w:rPr>
              <w:fldChar w:fldCharType="begin"/>
            </w:r>
            <w:r>
              <w:rPr>
                <w:noProof/>
                <w:webHidden/>
              </w:rPr>
              <w:instrText xml:space="preserve"> PAGEREF _Toc234844157 \h </w:instrText>
            </w:r>
            <w:r>
              <w:rPr>
                <w:noProof/>
                <w:webHidden/>
              </w:rPr>
            </w:r>
            <w:r>
              <w:rPr>
                <w:noProof/>
                <w:webHidden/>
              </w:rPr>
              <w:fldChar w:fldCharType="separate"/>
            </w:r>
            <w:r>
              <w:rPr>
                <w:noProof/>
                <w:webHidden/>
              </w:rPr>
              <w:t>18</w:t>
            </w:r>
            <w:r>
              <w:rPr>
                <w:noProof/>
                <w:webHidden/>
              </w:rPr>
              <w:fldChar w:fldCharType="end"/>
            </w:r>
          </w:hyperlink>
        </w:p>
        <w:p w14:paraId="2D8FC353" w14:textId="4DCEE274" w:rsidR="009337BE" w:rsidRDefault="009337BE">
          <w:pPr>
            <w:pStyle w:val="TOC1"/>
            <w:tabs>
              <w:tab w:val="right" w:leader="dot" w:pos="9017"/>
            </w:tabs>
            <w:rPr>
              <w:rFonts w:asciiTheme="minorHAnsi" w:eastAsiaTheme="minorEastAsia" w:hAnsiTheme="minorHAnsi" w:cstheme="minorBidi"/>
              <w:noProof/>
              <w:kern w:val="2"/>
              <w:sz w:val="24"/>
              <w:szCs w:val="24"/>
              <w:lang w:val="en-AU" w:eastAsia="en-AU"/>
              <w14:ligatures w14:val="standardContextual"/>
            </w:rPr>
          </w:pPr>
          <w:hyperlink w:anchor="_Toc234844158" w:history="1">
            <w:r w:rsidRPr="00FB6ECE">
              <w:rPr>
                <w:rStyle w:val="Hyperlink"/>
                <w:noProof/>
              </w:rPr>
              <w:t>10. Review of this Framework</w:t>
            </w:r>
            <w:r>
              <w:rPr>
                <w:noProof/>
                <w:webHidden/>
              </w:rPr>
              <w:tab/>
            </w:r>
            <w:r>
              <w:rPr>
                <w:noProof/>
                <w:webHidden/>
              </w:rPr>
              <w:fldChar w:fldCharType="begin"/>
            </w:r>
            <w:r>
              <w:rPr>
                <w:noProof/>
                <w:webHidden/>
              </w:rPr>
              <w:instrText xml:space="preserve"> PAGEREF _Toc234844158 \h </w:instrText>
            </w:r>
            <w:r>
              <w:rPr>
                <w:noProof/>
                <w:webHidden/>
              </w:rPr>
            </w:r>
            <w:r>
              <w:rPr>
                <w:noProof/>
                <w:webHidden/>
              </w:rPr>
              <w:fldChar w:fldCharType="separate"/>
            </w:r>
            <w:r>
              <w:rPr>
                <w:noProof/>
                <w:webHidden/>
              </w:rPr>
              <w:t>18</w:t>
            </w:r>
            <w:r>
              <w:rPr>
                <w:noProof/>
                <w:webHidden/>
              </w:rPr>
              <w:fldChar w:fldCharType="end"/>
            </w:r>
          </w:hyperlink>
        </w:p>
        <w:p w14:paraId="7F451E97" w14:textId="665B7748" w:rsidR="009337BE" w:rsidRDefault="009337BE">
          <w:pPr>
            <w:pStyle w:val="TOC2"/>
            <w:tabs>
              <w:tab w:val="left" w:pos="960"/>
              <w:tab w:val="right" w:leader="dot" w:pos="9017"/>
            </w:tabs>
            <w:rPr>
              <w:rFonts w:asciiTheme="minorHAnsi" w:eastAsiaTheme="minorEastAsia" w:hAnsiTheme="minorHAnsi" w:cstheme="minorBidi"/>
              <w:noProof/>
              <w:kern w:val="2"/>
              <w:sz w:val="24"/>
              <w:lang w:eastAsia="en-AU"/>
              <w14:ligatures w14:val="standardContextual"/>
            </w:rPr>
          </w:pPr>
          <w:hyperlink w:anchor="_Toc234844159" w:history="1">
            <w:r w:rsidRPr="00FB6ECE">
              <w:rPr>
                <w:rStyle w:val="Hyperlink"/>
                <w:noProof/>
              </w:rPr>
              <w:t>10.1</w:t>
            </w:r>
            <w:r>
              <w:rPr>
                <w:rFonts w:asciiTheme="minorHAnsi" w:eastAsiaTheme="minorEastAsia" w:hAnsiTheme="minorHAnsi" w:cstheme="minorBidi"/>
                <w:noProof/>
                <w:kern w:val="2"/>
                <w:sz w:val="24"/>
                <w:lang w:eastAsia="en-AU"/>
                <w14:ligatures w14:val="standardContextual"/>
              </w:rPr>
              <w:tab/>
            </w:r>
            <w:r w:rsidRPr="00FB6ECE">
              <w:rPr>
                <w:rStyle w:val="Hyperlink"/>
                <w:noProof/>
              </w:rPr>
              <w:t>Version control</w:t>
            </w:r>
            <w:r>
              <w:rPr>
                <w:noProof/>
                <w:webHidden/>
              </w:rPr>
              <w:tab/>
            </w:r>
            <w:r>
              <w:rPr>
                <w:noProof/>
                <w:webHidden/>
              </w:rPr>
              <w:fldChar w:fldCharType="begin"/>
            </w:r>
            <w:r>
              <w:rPr>
                <w:noProof/>
                <w:webHidden/>
              </w:rPr>
              <w:instrText xml:space="preserve"> PAGEREF _Toc234844159 \h </w:instrText>
            </w:r>
            <w:r>
              <w:rPr>
                <w:noProof/>
                <w:webHidden/>
              </w:rPr>
            </w:r>
            <w:r>
              <w:rPr>
                <w:noProof/>
                <w:webHidden/>
              </w:rPr>
              <w:fldChar w:fldCharType="separate"/>
            </w:r>
            <w:r>
              <w:rPr>
                <w:noProof/>
                <w:webHidden/>
              </w:rPr>
              <w:t>19</w:t>
            </w:r>
            <w:r>
              <w:rPr>
                <w:noProof/>
                <w:webHidden/>
              </w:rPr>
              <w:fldChar w:fldCharType="end"/>
            </w:r>
          </w:hyperlink>
        </w:p>
        <w:p w14:paraId="19B38616" w14:textId="2C316164" w:rsidR="009337BE" w:rsidRDefault="009337BE">
          <w:pPr>
            <w:pStyle w:val="TOC2"/>
            <w:tabs>
              <w:tab w:val="right" w:leader="dot" w:pos="9017"/>
            </w:tabs>
            <w:rPr>
              <w:rFonts w:asciiTheme="minorHAnsi" w:eastAsiaTheme="minorEastAsia" w:hAnsiTheme="minorHAnsi" w:cstheme="minorBidi"/>
              <w:noProof/>
              <w:kern w:val="2"/>
              <w:sz w:val="24"/>
              <w:lang w:eastAsia="en-AU"/>
              <w14:ligatures w14:val="standardContextual"/>
            </w:rPr>
          </w:pPr>
          <w:hyperlink w:anchor="_Toc234844160" w:history="1">
            <w:r w:rsidRPr="00FB6ECE">
              <w:rPr>
                <w:rStyle w:val="Hyperlink"/>
                <w:noProof/>
              </w:rPr>
              <w:t xml:space="preserve">Appendix A - Individual SDCP Service Journey </w:t>
            </w:r>
            <w:r>
              <w:rPr>
                <w:noProof/>
                <w:webHidden/>
              </w:rPr>
              <w:tab/>
            </w:r>
            <w:r>
              <w:rPr>
                <w:noProof/>
                <w:webHidden/>
              </w:rPr>
              <w:fldChar w:fldCharType="begin"/>
            </w:r>
            <w:r>
              <w:rPr>
                <w:noProof/>
                <w:webHidden/>
              </w:rPr>
              <w:instrText xml:space="preserve"> PAGEREF _Toc234844160 \h </w:instrText>
            </w:r>
            <w:r>
              <w:rPr>
                <w:noProof/>
                <w:webHidden/>
              </w:rPr>
            </w:r>
            <w:r>
              <w:rPr>
                <w:noProof/>
                <w:webHidden/>
              </w:rPr>
              <w:fldChar w:fldCharType="separate"/>
            </w:r>
            <w:r>
              <w:rPr>
                <w:noProof/>
                <w:webHidden/>
              </w:rPr>
              <w:t>20</w:t>
            </w:r>
            <w:r>
              <w:rPr>
                <w:noProof/>
                <w:webHidden/>
              </w:rPr>
              <w:fldChar w:fldCharType="end"/>
            </w:r>
          </w:hyperlink>
        </w:p>
        <w:p w14:paraId="172BBDF4" w14:textId="02B98A9B" w:rsidR="009337BE" w:rsidRDefault="009337BE">
          <w:pPr>
            <w:pStyle w:val="TOC2"/>
            <w:tabs>
              <w:tab w:val="right" w:leader="dot" w:pos="9017"/>
            </w:tabs>
            <w:rPr>
              <w:rFonts w:asciiTheme="minorHAnsi" w:eastAsiaTheme="minorEastAsia" w:hAnsiTheme="minorHAnsi" w:cstheme="minorBidi"/>
              <w:noProof/>
              <w:kern w:val="2"/>
              <w:sz w:val="24"/>
              <w:lang w:eastAsia="en-AU"/>
              <w14:ligatures w14:val="standardContextual"/>
            </w:rPr>
          </w:pPr>
          <w:hyperlink w:anchor="_Toc234844161" w:history="1">
            <w:r w:rsidRPr="00FB6ECE">
              <w:rPr>
                <w:rStyle w:val="Hyperlink"/>
                <w:noProof/>
              </w:rPr>
              <w:t>Appendix B – Program Roles and Responsibilities</w:t>
            </w:r>
            <w:r>
              <w:rPr>
                <w:noProof/>
                <w:webHidden/>
              </w:rPr>
              <w:tab/>
            </w:r>
            <w:r>
              <w:rPr>
                <w:noProof/>
                <w:webHidden/>
              </w:rPr>
              <w:fldChar w:fldCharType="begin"/>
            </w:r>
            <w:r>
              <w:rPr>
                <w:noProof/>
                <w:webHidden/>
              </w:rPr>
              <w:instrText xml:space="preserve"> PAGEREF _Toc234844161 \h </w:instrText>
            </w:r>
            <w:r>
              <w:rPr>
                <w:noProof/>
                <w:webHidden/>
              </w:rPr>
            </w:r>
            <w:r>
              <w:rPr>
                <w:noProof/>
                <w:webHidden/>
              </w:rPr>
              <w:fldChar w:fldCharType="separate"/>
            </w:r>
            <w:r>
              <w:rPr>
                <w:noProof/>
                <w:webHidden/>
              </w:rPr>
              <w:t>21</w:t>
            </w:r>
            <w:r>
              <w:rPr>
                <w:noProof/>
                <w:webHidden/>
              </w:rPr>
              <w:fldChar w:fldCharType="end"/>
            </w:r>
          </w:hyperlink>
        </w:p>
        <w:p w14:paraId="71F96BAA" w14:textId="63A26058" w:rsidR="00A55EB4" w:rsidRDefault="00A55EB4" w:rsidP="00E75179">
          <w:pPr>
            <w:spacing w:before="0" w:line="240" w:lineRule="auto"/>
          </w:pPr>
          <w:r w:rsidRPr="00D402DB">
            <w:rPr>
              <w:rStyle w:val="Hyperlink"/>
              <w:noProof/>
            </w:rPr>
            <w:fldChar w:fldCharType="end"/>
          </w:r>
        </w:p>
      </w:sdtContent>
    </w:sdt>
    <w:p w14:paraId="75BFD2DA" w14:textId="345668A6" w:rsidR="00F80089" w:rsidRDefault="00F80089" w:rsidP="00465F27">
      <w:pPr>
        <w:spacing w:before="0" w:line="240" w:lineRule="auto"/>
        <w:rPr>
          <w:rFonts w:eastAsiaTheme="majorEastAsia" w:cstheme="minorHAnsi"/>
          <w:b/>
          <w:bCs/>
          <w:iCs/>
          <w:color w:val="008A96"/>
          <w:sz w:val="24"/>
          <w:szCs w:val="32"/>
          <w:lang w:val="en-AU"/>
        </w:rPr>
      </w:pPr>
      <w:r>
        <w:br w:type="page"/>
      </w:r>
    </w:p>
    <w:p w14:paraId="5B8B9C8E" w14:textId="0372EF35" w:rsidR="008E657B" w:rsidRPr="008B7544" w:rsidRDefault="008E657B" w:rsidP="00AE39EE">
      <w:pPr>
        <w:pStyle w:val="Heading1"/>
      </w:pPr>
      <w:bookmarkStart w:id="0" w:name="_Toc234844106"/>
      <w:r w:rsidRPr="008B7544">
        <w:lastRenderedPageBreak/>
        <w:t>Purpose</w:t>
      </w:r>
      <w:bookmarkEnd w:id="0"/>
    </w:p>
    <w:p w14:paraId="4073005C" w14:textId="17A2D85B" w:rsidR="007B1CD5" w:rsidRDefault="00B52386" w:rsidP="00465F27">
      <w:pPr>
        <w:spacing w:before="0" w:line="240" w:lineRule="auto"/>
        <w:rPr>
          <w:sz w:val="22"/>
          <w:szCs w:val="22"/>
        </w:rPr>
      </w:pPr>
      <w:r>
        <w:rPr>
          <w:sz w:val="22"/>
          <w:szCs w:val="22"/>
        </w:rPr>
        <w:t xml:space="preserve">This document </w:t>
      </w:r>
      <w:r w:rsidR="00C613CD" w:rsidRPr="3D4AD505">
        <w:rPr>
          <w:sz w:val="22"/>
          <w:szCs w:val="22"/>
        </w:rPr>
        <w:t xml:space="preserve">sets out the </w:t>
      </w:r>
      <w:r w:rsidR="00CF5CE5" w:rsidRPr="3D4AD505">
        <w:rPr>
          <w:sz w:val="22"/>
          <w:szCs w:val="22"/>
        </w:rPr>
        <w:t>f</w:t>
      </w:r>
      <w:r w:rsidR="00C613CD" w:rsidRPr="3D4AD505">
        <w:rPr>
          <w:sz w:val="22"/>
          <w:szCs w:val="22"/>
        </w:rPr>
        <w:t xml:space="preserve">ramework for </w:t>
      </w:r>
      <w:r w:rsidR="00EE1368" w:rsidRPr="3D4AD505">
        <w:rPr>
          <w:sz w:val="22"/>
          <w:szCs w:val="22"/>
        </w:rPr>
        <w:t>implementation</w:t>
      </w:r>
      <w:r>
        <w:rPr>
          <w:sz w:val="22"/>
          <w:szCs w:val="22"/>
        </w:rPr>
        <w:t xml:space="preserve"> of the Specialist Dementia Care Program (SDCP) including scope, eligibility requirements, the model of care, administrative arrangements, and respective roles and responsibilities of program stakeholders in the delivery of the program.  </w:t>
      </w:r>
    </w:p>
    <w:p w14:paraId="66975757" w14:textId="0A020FCB" w:rsidR="00093ED0" w:rsidRDefault="005C49DF" w:rsidP="00465F27">
      <w:pPr>
        <w:spacing w:before="0" w:line="240" w:lineRule="auto"/>
        <w:rPr>
          <w:rFonts w:cs="Arial"/>
          <w:sz w:val="22"/>
          <w:szCs w:val="22"/>
          <w:lang w:val="en-AU"/>
        </w:rPr>
      </w:pPr>
      <w:r>
        <w:rPr>
          <w:rFonts w:cs="Arial"/>
          <w:sz w:val="22"/>
          <w:szCs w:val="22"/>
          <w:lang w:val="en-AU"/>
        </w:rPr>
        <w:t>T</w:t>
      </w:r>
      <w:r w:rsidR="00247B7D" w:rsidRPr="3D57758F">
        <w:rPr>
          <w:rFonts w:cs="Arial"/>
          <w:sz w:val="22"/>
          <w:szCs w:val="22"/>
          <w:lang w:val="en-AU"/>
        </w:rPr>
        <w:t xml:space="preserve">his framework </w:t>
      </w:r>
      <w:r w:rsidR="00C77470" w:rsidRPr="3D57758F">
        <w:rPr>
          <w:rFonts w:cs="Arial"/>
          <w:sz w:val="22"/>
          <w:szCs w:val="22"/>
          <w:lang w:val="en-AU"/>
        </w:rPr>
        <w:t>may be</w:t>
      </w:r>
      <w:r w:rsidR="2C07C399" w:rsidRPr="3D57758F">
        <w:rPr>
          <w:rFonts w:cs="Arial"/>
          <w:sz w:val="22"/>
          <w:szCs w:val="22"/>
          <w:lang w:val="en-AU"/>
        </w:rPr>
        <w:t xml:space="preserve"> updated</w:t>
      </w:r>
      <w:r w:rsidR="001B3C55" w:rsidRPr="3D57758F">
        <w:rPr>
          <w:rFonts w:cs="Arial"/>
          <w:sz w:val="22"/>
          <w:szCs w:val="22"/>
          <w:lang w:val="en-AU"/>
        </w:rPr>
        <w:t xml:space="preserve"> </w:t>
      </w:r>
      <w:r w:rsidR="00247B7D" w:rsidRPr="3D57758F">
        <w:rPr>
          <w:rFonts w:cs="Arial"/>
          <w:sz w:val="22"/>
          <w:szCs w:val="22"/>
          <w:lang w:val="en-AU"/>
        </w:rPr>
        <w:t xml:space="preserve">as the </w:t>
      </w:r>
      <w:r w:rsidR="0097756A" w:rsidRPr="3D57758F">
        <w:rPr>
          <w:rFonts w:cs="Arial"/>
          <w:sz w:val="22"/>
          <w:szCs w:val="22"/>
          <w:lang w:val="en-AU"/>
        </w:rPr>
        <w:t xml:space="preserve">SDCP is </w:t>
      </w:r>
      <w:r w:rsidR="0097756A" w:rsidRPr="3D57758F" w:rsidDel="00503ABB">
        <w:rPr>
          <w:rFonts w:cs="Arial"/>
          <w:sz w:val="22"/>
          <w:szCs w:val="22"/>
          <w:lang w:val="en-AU"/>
        </w:rPr>
        <w:t>implemented</w:t>
      </w:r>
      <w:r w:rsidR="00503ABB" w:rsidRPr="3D57758F">
        <w:rPr>
          <w:rFonts w:cs="Arial"/>
          <w:sz w:val="22"/>
          <w:szCs w:val="22"/>
          <w:lang w:val="en-AU"/>
        </w:rPr>
        <w:t>,</w:t>
      </w:r>
      <w:r w:rsidR="0097756A" w:rsidRPr="3D57758F">
        <w:rPr>
          <w:rFonts w:cs="Arial"/>
          <w:sz w:val="22"/>
          <w:szCs w:val="22"/>
          <w:lang w:val="en-AU"/>
        </w:rPr>
        <w:t xml:space="preserve"> </w:t>
      </w:r>
      <w:r w:rsidR="001B3C55" w:rsidRPr="3D57758F">
        <w:rPr>
          <w:rFonts w:cs="Arial"/>
          <w:sz w:val="22"/>
          <w:szCs w:val="22"/>
          <w:lang w:val="en-AU"/>
        </w:rPr>
        <w:t>and</w:t>
      </w:r>
      <w:r w:rsidR="00EA5FFE" w:rsidRPr="3D57758F">
        <w:rPr>
          <w:rFonts w:cs="Arial"/>
          <w:sz w:val="22"/>
          <w:szCs w:val="22"/>
          <w:lang w:val="en-AU"/>
        </w:rPr>
        <w:t xml:space="preserve"> </w:t>
      </w:r>
      <w:r w:rsidR="00EC3C6B" w:rsidRPr="3D57758F">
        <w:rPr>
          <w:rFonts w:cs="Arial"/>
          <w:sz w:val="22"/>
          <w:szCs w:val="22"/>
          <w:lang w:val="en-AU"/>
        </w:rPr>
        <w:t>engagement</w:t>
      </w:r>
      <w:r w:rsidR="001B3C55" w:rsidRPr="3D57758F">
        <w:rPr>
          <w:rFonts w:cs="Arial"/>
          <w:sz w:val="22"/>
          <w:szCs w:val="22"/>
          <w:lang w:val="en-AU"/>
        </w:rPr>
        <w:t xml:space="preserve"> is conducted </w:t>
      </w:r>
      <w:r w:rsidR="00247B7D" w:rsidRPr="3D57758F">
        <w:rPr>
          <w:rFonts w:cs="Arial"/>
          <w:sz w:val="22"/>
          <w:szCs w:val="22"/>
          <w:lang w:val="en-AU"/>
        </w:rPr>
        <w:t xml:space="preserve">with </w:t>
      </w:r>
      <w:r w:rsidR="00EA5FFE" w:rsidRPr="3D57758F">
        <w:rPr>
          <w:rFonts w:cs="Arial"/>
          <w:sz w:val="22"/>
          <w:szCs w:val="22"/>
          <w:lang w:val="en-AU"/>
        </w:rPr>
        <w:t>program</w:t>
      </w:r>
      <w:r w:rsidR="005C5670" w:rsidRPr="3D57758F">
        <w:rPr>
          <w:rFonts w:cs="Arial"/>
          <w:sz w:val="22"/>
          <w:szCs w:val="22"/>
          <w:lang w:val="en-AU"/>
        </w:rPr>
        <w:t xml:space="preserve"> </w:t>
      </w:r>
      <w:r w:rsidR="00247B7D" w:rsidRPr="3D57758F">
        <w:rPr>
          <w:rFonts w:cs="Arial"/>
          <w:sz w:val="22"/>
          <w:szCs w:val="22"/>
          <w:lang w:val="en-AU"/>
        </w:rPr>
        <w:t>stakeholders</w:t>
      </w:r>
      <w:r w:rsidR="00933EC2" w:rsidRPr="3D57758F">
        <w:rPr>
          <w:rFonts w:cs="Arial"/>
          <w:sz w:val="22"/>
          <w:szCs w:val="22"/>
          <w:lang w:val="en-AU"/>
        </w:rPr>
        <w:t>.</w:t>
      </w:r>
      <w:r w:rsidR="00772D69" w:rsidRPr="3D57758F">
        <w:rPr>
          <w:rFonts w:cs="Arial"/>
          <w:sz w:val="22"/>
          <w:szCs w:val="22"/>
          <w:lang w:val="en-AU"/>
        </w:rPr>
        <w:t xml:space="preserve"> </w:t>
      </w:r>
    </w:p>
    <w:p w14:paraId="5F69124D" w14:textId="5A2D03AA" w:rsidR="00002392" w:rsidRPr="008B7544" w:rsidRDefault="00002392" w:rsidP="00AE39EE">
      <w:pPr>
        <w:pStyle w:val="Heading1"/>
      </w:pPr>
      <w:bookmarkStart w:id="1" w:name="_Toc234844107"/>
      <w:r w:rsidRPr="008B7544">
        <w:t>Background and context</w:t>
      </w:r>
      <w:bookmarkEnd w:id="1"/>
    </w:p>
    <w:p w14:paraId="4D09ADB2" w14:textId="1D30E578" w:rsidR="00CA2C22" w:rsidRDefault="006C224F" w:rsidP="00465F27">
      <w:pPr>
        <w:spacing w:before="0" w:line="240" w:lineRule="auto"/>
        <w:rPr>
          <w:rFonts w:cs="Arial"/>
          <w:sz w:val="22"/>
          <w:szCs w:val="22"/>
          <w:lang w:val="en-AU"/>
        </w:rPr>
      </w:pPr>
      <w:r w:rsidRPr="3D57758F">
        <w:rPr>
          <w:rFonts w:cs="Arial"/>
          <w:sz w:val="22"/>
          <w:szCs w:val="22"/>
          <w:lang w:val="en-AU"/>
        </w:rPr>
        <w:t xml:space="preserve">The SDCP is an ongoing program </w:t>
      </w:r>
      <w:r w:rsidR="7FA6FE4C" w:rsidRPr="3D57758F">
        <w:rPr>
          <w:rFonts w:cs="Arial"/>
          <w:sz w:val="22"/>
          <w:szCs w:val="22"/>
          <w:lang w:val="en-AU"/>
        </w:rPr>
        <w:t>with the</w:t>
      </w:r>
      <w:r w:rsidR="7FA6FE4C" w:rsidRPr="3D57758F" w:rsidDel="00503ABB">
        <w:rPr>
          <w:rFonts w:cs="Arial"/>
          <w:sz w:val="22"/>
          <w:szCs w:val="22"/>
          <w:lang w:val="en-AU"/>
        </w:rPr>
        <w:t xml:space="preserve"> </w:t>
      </w:r>
      <w:r w:rsidR="00EA7CC6" w:rsidRPr="3D57758F">
        <w:rPr>
          <w:rFonts w:cs="Arial"/>
          <w:sz w:val="22"/>
          <w:szCs w:val="22"/>
          <w:lang w:val="en-AU"/>
        </w:rPr>
        <w:t>first SDCP unit commenc</w:t>
      </w:r>
      <w:r w:rsidR="41DBDA73" w:rsidRPr="3D57758F">
        <w:rPr>
          <w:rFonts w:cs="Arial"/>
          <w:sz w:val="22"/>
          <w:szCs w:val="22"/>
          <w:lang w:val="en-AU"/>
        </w:rPr>
        <w:t>ing</w:t>
      </w:r>
      <w:r w:rsidR="00EA7CC6" w:rsidRPr="3D57758F">
        <w:rPr>
          <w:rFonts w:cs="Arial"/>
          <w:sz w:val="22"/>
          <w:szCs w:val="22"/>
          <w:lang w:val="en-AU"/>
        </w:rPr>
        <w:t xml:space="preserve"> operation in late 2019. </w:t>
      </w:r>
      <w:r w:rsidR="00CA2C22" w:rsidRPr="3D57758F">
        <w:rPr>
          <w:sz w:val="22"/>
          <w:szCs w:val="22"/>
        </w:rPr>
        <w:t xml:space="preserve">The intention is that 55 SDCP units </w:t>
      </w:r>
      <w:r w:rsidR="00EA5353" w:rsidRPr="3D57758F">
        <w:rPr>
          <w:sz w:val="22"/>
          <w:szCs w:val="22"/>
        </w:rPr>
        <w:t xml:space="preserve">will be established nationally. </w:t>
      </w:r>
    </w:p>
    <w:p w14:paraId="3A2AE589" w14:textId="77777777" w:rsidR="00B91511" w:rsidRDefault="00844294" w:rsidP="00465F27">
      <w:pPr>
        <w:spacing w:before="0" w:line="240" w:lineRule="auto"/>
        <w:rPr>
          <w:rFonts w:cs="Arial"/>
          <w:sz w:val="22"/>
          <w:szCs w:val="22"/>
          <w:lang w:val="en-AU"/>
        </w:rPr>
      </w:pPr>
      <w:r w:rsidRPr="3DA27CD2">
        <w:rPr>
          <w:rFonts w:cs="Arial"/>
          <w:sz w:val="22"/>
          <w:szCs w:val="22"/>
          <w:lang w:val="en-AU"/>
        </w:rPr>
        <w:t>Since the measure was announced</w:t>
      </w:r>
      <w:r w:rsidR="00321B54">
        <w:rPr>
          <w:rFonts w:cs="Arial"/>
          <w:sz w:val="22"/>
          <w:szCs w:val="22"/>
          <w:lang w:val="en-AU"/>
        </w:rPr>
        <w:t xml:space="preserve"> and implementation commenced</w:t>
      </w:r>
      <w:r w:rsidRPr="3DA27CD2">
        <w:rPr>
          <w:rFonts w:cs="Arial"/>
          <w:sz w:val="22"/>
          <w:szCs w:val="22"/>
          <w:lang w:val="en-AU"/>
        </w:rPr>
        <w:t>, the Department of Health</w:t>
      </w:r>
      <w:r w:rsidR="002B5125">
        <w:rPr>
          <w:rFonts w:cs="Arial"/>
          <w:sz w:val="22"/>
          <w:szCs w:val="22"/>
          <w:lang w:val="en-AU"/>
        </w:rPr>
        <w:t>, Disability and Ageing</w:t>
      </w:r>
      <w:r w:rsidR="0055163D" w:rsidRPr="3DA27CD2">
        <w:rPr>
          <w:rFonts w:cs="Arial"/>
          <w:sz w:val="22"/>
          <w:szCs w:val="22"/>
          <w:lang w:val="en-AU"/>
        </w:rPr>
        <w:t xml:space="preserve"> </w:t>
      </w:r>
      <w:r w:rsidRPr="3DA27CD2">
        <w:rPr>
          <w:rFonts w:cs="Arial"/>
          <w:sz w:val="22"/>
          <w:szCs w:val="22"/>
          <w:lang w:val="en-AU"/>
        </w:rPr>
        <w:t>(the department) has undertaken detailed policy development</w:t>
      </w:r>
      <w:r w:rsidR="29A4D7F2" w:rsidRPr="3DA27CD2">
        <w:rPr>
          <w:rFonts w:cs="Arial"/>
          <w:sz w:val="22"/>
          <w:szCs w:val="22"/>
          <w:lang w:val="en-AU"/>
        </w:rPr>
        <w:t>,</w:t>
      </w:r>
      <w:r w:rsidR="0074530F">
        <w:rPr>
          <w:rFonts w:cs="Arial"/>
          <w:sz w:val="22"/>
          <w:szCs w:val="22"/>
          <w:lang w:val="en-AU"/>
        </w:rPr>
        <w:t xml:space="preserve"> </w:t>
      </w:r>
      <w:r w:rsidRPr="3DA27CD2">
        <w:rPr>
          <w:rFonts w:cs="Arial"/>
          <w:sz w:val="22"/>
          <w:szCs w:val="22"/>
          <w:lang w:val="en-AU"/>
        </w:rPr>
        <w:t>consultation</w:t>
      </w:r>
      <w:r w:rsidR="02F36113" w:rsidRPr="3DA27CD2">
        <w:rPr>
          <w:rFonts w:cs="Arial"/>
          <w:sz w:val="22"/>
          <w:szCs w:val="22"/>
          <w:lang w:val="en-AU"/>
        </w:rPr>
        <w:t xml:space="preserve"> and </w:t>
      </w:r>
      <w:r w:rsidR="0074530F" w:rsidRPr="3DA27CD2">
        <w:rPr>
          <w:rFonts w:cs="Arial"/>
          <w:sz w:val="22"/>
          <w:szCs w:val="22"/>
          <w:lang w:val="en-AU"/>
        </w:rPr>
        <w:t>evaluation</w:t>
      </w:r>
      <w:r w:rsidR="00385797">
        <w:rPr>
          <w:rFonts w:cs="Arial"/>
          <w:sz w:val="22"/>
          <w:szCs w:val="22"/>
          <w:lang w:val="en-AU"/>
        </w:rPr>
        <w:t xml:space="preserve"> of the program</w:t>
      </w:r>
      <w:r w:rsidRPr="3DA27CD2">
        <w:rPr>
          <w:rFonts w:cs="Arial"/>
          <w:sz w:val="22"/>
          <w:szCs w:val="22"/>
          <w:lang w:val="en-AU"/>
        </w:rPr>
        <w:t xml:space="preserve">. </w:t>
      </w:r>
    </w:p>
    <w:p w14:paraId="77267E1E" w14:textId="431FE898" w:rsidR="00844294" w:rsidRDefault="00321B54" w:rsidP="00465F27">
      <w:pPr>
        <w:spacing w:before="0" w:line="240" w:lineRule="auto"/>
        <w:rPr>
          <w:rFonts w:cs="Arial"/>
          <w:sz w:val="22"/>
          <w:szCs w:val="22"/>
          <w:lang w:val="en-AU"/>
        </w:rPr>
      </w:pPr>
      <w:r>
        <w:rPr>
          <w:rFonts w:cs="Arial"/>
          <w:sz w:val="22"/>
          <w:szCs w:val="22"/>
          <w:lang w:val="en-AU"/>
        </w:rPr>
        <w:t xml:space="preserve">The department </w:t>
      </w:r>
      <w:r w:rsidR="00385797">
        <w:rPr>
          <w:rFonts w:cs="Arial"/>
          <w:sz w:val="22"/>
          <w:szCs w:val="22"/>
          <w:lang w:val="en-AU"/>
        </w:rPr>
        <w:t>has</w:t>
      </w:r>
      <w:r w:rsidR="00385797" w:rsidRPr="3DA27CD2">
        <w:rPr>
          <w:rFonts w:cs="Arial"/>
          <w:sz w:val="22"/>
          <w:szCs w:val="22"/>
          <w:lang w:val="en-AU"/>
        </w:rPr>
        <w:t xml:space="preserve"> </w:t>
      </w:r>
      <w:r w:rsidR="00844294" w:rsidRPr="3DA27CD2">
        <w:rPr>
          <w:rFonts w:cs="Arial"/>
          <w:sz w:val="22"/>
          <w:szCs w:val="22"/>
          <w:lang w:val="en-AU"/>
        </w:rPr>
        <w:t xml:space="preserve">used a range of information sources including commissioned research, expert advice, and </w:t>
      </w:r>
      <w:r w:rsidR="00901E98">
        <w:rPr>
          <w:rFonts w:cs="Arial"/>
          <w:sz w:val="22"/>
          <w:szCs w:val="22"/>
          <w:lang w:val="en-AU"/>
        </w:rPr>
        <w:t>stakeholder</w:t>
      </w:r>
      <w:r w:rsidR="00901E98" w:rsidRPr="3DA27CD2">
        <w:rPr>
          <w:rFonts w:cs="Arial"/>
          <w:sz w:val="22"/>
          <w:szCs w:val="22"/>
          <w:lang w:val="en-AU"/>
        </w:rPr>
        <w:t xml:space="preserve"> </w:t>
      </w:r>
      <w:r w:rsidR="00844294" w:rsidRPr="3DA27CD2">
        <w:rPr>
          <w:rFonts w:cs="Arial"/>
          <w:sz w:val="22"/>
          <w:szCs w:val="22"/>
          <w:lang w:val="en-AU"/>
        </w:rPr>
        <w:t xml:space="preserve">feedback to inform </w:t>
      </w:r>
      <w:r w:rsidR="00E21757">
        <w:rPr>
          <w:rFonts w:cs="Arial"/>
          <w:sz w:val="22"/>
          <w:szCs w:val="22"/>
          <w:lang w:val="en-AU"/>
        </w:rPr>
        <w:t xml:space="preserve">the design and </w:t>
      </w:r>
      <w:r w:rsidR="003629A6">
        <w:rPr>
          <w:rFonts w:cs="Arial"/>
          <w:sz w:val="22"/>
          <w:szCs w:val="22"/>
          <w:lang w:val="en-AU"/>
        </w:rPr>
        <w:t xml:space="preserve">continuous improvement </w:t>
      </w:r>
      <w:r w:rsidR="0048077F">
        <w:rPr>
          <w:rFonts w:cs="Arial"/>
          <w:sz w:val="22"/>
          <w:szCs w:val="22"/>
          <w:lang w:val="en-AU"/>
        </w:rPr>
        <w:t>of</w:t>
      </w:r>
      <w:r w:rsidR="003629A6">
        <w:rPr>
          <w:rFonts w:cs="Arial"/>
          <w:sz w:val="22"/>
          <w:szCs w:val="22"/>
          <w:lang w:val="en-AU"/>
        </w:rPr>
        <w:t xml:space="preserve"> </w:t>
      </w:r>
      <w:r w:rsidR="008D6D9E">
        <w:rPr>
          <w:rFonts w:cs="Arial"/>
          <w:sz w:val="22"/>
          <w:szCs w:val="22"/>
          <w:lang w:val="en-AU"/>
        </w:rPr>
        <w:t xml:space="preserve">the </w:t>
      </w:r>
      <w:r w:rsidR="005F1A66">
        <w:rPr>
          <w:rFonts w:cs="Arial"/>
          <w:sz w:val="22"/>
          <w:szCs w:val="22"/>
          <w:lang w:val="en-AU"/>
        </w:rPr>
        <w:t>program</w:t>
      </w:r>
      <w:r w:rsidR="009C70E5">
        <w:rPr>
          <w:rFonts w:cs="Arial"/>
          <w:sz w:val="22"/>
          <w:szCs w:val="22"/>
          <w:lang w:val="en-AU"/>
        </w:rPr>
        <w:t xml:space="preserve"> and this framework.</w:t>
      </w:r>
    </w:p>
    <w:p w14:paraId="4290F151" w14:textId="6DBC4973" w:rsidR="008B7544" w:rsidRPr="008B7544" w:rsidRDefault="008B7544" w:rsidP="008D3F91">
      <w:pPr>
        <w:pStyle w:val="Heading1"/>
      </w:pPr>
      <w:bookmarkStart w:id="2" w:name="_Toc234844108"/>
      <w:r w:rsidRPr="008B7544">
        <w:t>Program intent</w:t>
      </w:r>
      <w:bookmarkEnd w:id="2"/>
      <w:r w:rsidRPr="008B7544">
        <w:t xml:space="preserve"> </w:t>
      </w:r>
    </w:p>
    <w:p w14:paraId="1CC955AE" w14:textId="2BC2FC59" w:rsidR="00EE23AF" w:rsidRDefault="001F0241" w:rsidP="00465F27">
      <w:pPr>
        <w:spacing w:before="0" w:line="240" w:lineRule="auto"/>
        <w:rPr>
          <w:sz w:val="22"/>
          <w:szCs w:val="22"/>
        </w:rPr>
      </w:pPr>
      <w:r>
        <w:rPr>
          <w:sz w:val="22"/>
          <w:szCs w:val="22"/>
        </w:rPr>
        <w:t xml:space="preserve">The SDCP funds registered </w:t>
      </w:r>
      <w:r w:rsidR="006A2FCA">
        <w:rPr>
          <w:sz w:val="22"/>
          <w:szCs w:val="22"/>
        </w:rPr>
        <w:t xml:space="preserve">residential care </w:t>
      </w:r>
      <w:r>
        <w:rPr>
          <w:sz w:val="22"/>
          <w:szCs w:val="22"/>
        </w:rPr>
        <w:t>providers to establish and deliver SDCP units</w:t>
      </w:r>
      <w:r w:rsidR="0066704D">
        <w:rPr>
          <w:sz w:val="22"/>
          <w:szCs w:val="22"/>
        </w:rPr>
        <w:t xml:space="preserve">. </w:t>
      </w:r>
      <w:r w:rsidR="0054594C">
        <w:rPr>
          <w:rFonts w:cs="Arial"/>
          <w:sz w:val="22"/>
          <w:szCs w:val="22"/>
          <w:lang w:val="en-AU"/>
        </w:rPr>
        <w:t>The SDCP is designed</w:t>
      </w:r>
      <w:r>
        <w:rPr>
          <w:rFonts w:cs="Arial"/>
          <w:sz w:val="22"/>
          <w:szCs w:val="22"/>
          <w:lang w:val="en-AU"/>
        </w:rPr>
        <w:t xml:space="preserve"> to </w:t>
      </w:r>
      <w:r w:rsidR="0054594C" w:rsidRPr="00DE6DDF">
        <w:rPr>
          <w:rFonts w:cs="Arial"/>
          <w:sz w:val="22"/>
          <w:szCs w:val="22"/>
          <w:lang w:val="en-AU"/>
        </w:rPr>
        <w:t xml:space="preserve">provide </w:t>
      </w:r>
      <w:r w:rsidR="0054594C" w:rsidRPr="0067759B">
        <w:rPr>
          <w:rFonts w:cs="Arial"/>
          <w:sz w:val="22"/>
          <w:szCs w:val="22"/>
        </w:rPr>
        <w:t>transitional</w:t>
      </w:r>
      <w:r>
        <w:rPr>
          <w:sz w:val="22"/>
          <w:szCs w:val="22"/>
        </w:rPr>
        <w:t xml:space="preserve"> support </w:t>
      </w:r>
      <w:r w:rsidR="0054594C" w:rsidRPr="3D4AD505">
        <w:rPr>
          <w:sz w:val="22"/>
          <w:szCs w:val="22"/>
        </w:rPr>
        <w:t xml:space="preserve">and care for </w:t>
      </w:r>
      <w:r w:rsidR="00EA68A8" w:rsidRPr="3D4AD505">
        <w:rPr>
          <w:sz w:val="22"/>
          <w:szCs w:val="22"/>
        </w:rPr>
        <w:t>individuals experiencing</w:t>
      </w:r>
      <w:r>
        <w:rPr>
          <w:sz w:val="22"/>
          <w:szCs w:val="22"/>
        </w:rPr>
        <w:t xml:space="preserve"> very severe </w:t>
      </w:r>
      <w:proofErr w:type="spellStart"/>
      <w:r>
        <w:rPr>
          <w:sz w:val="22"/>
          <w:szCs w:val="22"/>
        </w:rPr>
        <w:t>behavioural</w:t>
      </w:r>
      <w:proofErr w:type="spellEnd"/>
      <w:r>
        <w:rPr>
          <w:sz w:val="22"/>
          <w:szCs w:val="22"/>
        </w:rPr>
        <w:t xml:space="preserve"> and psychological symptoms of dementia (BPSD</w:t>
      </w:r>
      <w:r w:rsidRPr="3D4AD505">
        <w:rPr>
          <w:sz w:val="22"/>
          <w:szCs w:val="22"/>
        </w:rPr>
        <w:t>)</w:t>
      </w:r>
      <w:r w:rsidR="00624D24" w:rsidRPr="3D4AD505">
        <w:rPr>
          <w:rStyle w:val="FootnoteReference"/>
          <w:sz w:val="22"/>
          <w:szCs w:val="22"/>
          <w:lang w:val="en-AU"/>
        </w:rPr>
        <w:t xml:space="preserve"> </w:t>
      </w:r>
      <w:r w:rsidRPr="3D4AD505">
        <w:rPr>
          <w:rStyle w:val="FootnoteReference"/>
          <w:sz w:val="22"/>
          <w:szCs w:val="22"/>
          <w:lang w:val="en-AU"/>
        </w:rPr>
        <w:footnoteReference w:id="2"/>
      </w:r>
      <w:r w:rsidR="00624D24" w:rsidRPr="3D4AD505">
        <w:rPr>
          <w:sz w:val="22"/>
          <w:szCs w:val="22"/>
          <w:lang w:val="en-AU"/>
        </w:rPr>
        <w:t xml:space="preserve"> </w:t>
      </w:r>
      <w:r w:rsidR="00624D24" w:rsidRPr="3D4AD505">
        <w:rPr>
          <w:rFonts w:cs="Arial"/>
          <w:sz w:val="22"/>
          <w:szCs w:val="22"/>
          <w:lang w:val="en-AU"/>
        </w:rPr>
        <w:t>(which may also be described as responsive behaviours associated with dementia</w:t>
      </w:r>
      <w:r w:rsidRPr="3D4AD505">
        <w:rPr>
          <w:rFonts w:cs="Arial"/>
          <w:sz w:val="22"/>
          <w:szCs w:val="22"/>
          <w:lang w:val="en-AU"/>
        </w:rPr>
        <w:t>)</w:t>
      </w:r>
      <w:r>
        <w:rPr>
          <w:sz w:val="22"/>
          <w:szCs w:val="22"/>
        </w:rPr>
        <w:t xml:space="preserve">. </w:t>
      </w:r>
    </w:p>
    <w:p w14:paraId="0490E68A" w14:textId="58785E5F" w:rsidR="001F0241" w:rsidRDefault="001F0241" w:rsidP="00465F27">
      <w:pPr>
        <w:spacing w:before="0" w:line="240" w:lineRule="auto"/>
        <w:rPr>
          <w:sz w:val="22"/>
          <w:szCs w:val="22"/>
        </w:rPr>
      </w:pPr>
      <w:r>
        <w:rPr>
          <w:sz w:val="22"/>
          <w:szCs w:val="22"/>
        </w:rPr>
        <w:t>It is estimated that fewer than one per cent of all people living with dementia experience very severe BPSD which places themselves or others at risk of harm and means they are unable to be appropriately cared for in mainstream residential care homes.</w:t>
      </w:r>
    </w:p>
    <w:p w14:paraId="3EC6551D" w14:textId="48472BE1" w:rsidR="008B7544" w:rsidRPr="00C26CD7" w:rsidRDefault="008B7544" w:rsidP="00465F27">
      <w:pPr>
        <w:spacing w:before="0" w:line="240" w:lineRule="auto"/>
        <w:rPr>
          <w:rFonts w:cs="Arial"/>
          <w:sz w:val="22"/>
          <w:szCs w:val="22"/>
          <w:lang w:val="en-AU"/>
        </w:rPr>
      </w:pPr>
      <w:r w:rsidRPr="3D4AD505">
        <w:rPr>
          <w:rFonts w:cs="Arial"/>
          <w:sz w:val="22"/>
          <w:szCs w:val="22"/>
          <w:lang w:val="en-AU"/>
        </w:rPr>
        <w:t>The key features of the SDCP are:</w:t>
      </w:r>
    </w:p>
    <w:p w14:paraId="3D998CF4" w14:textId="3B8EDD83" w:rsidR="00356948" w:rsidRDefault="00356948"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6F60D93C">
        <w:rPr>
          <w:rFonts w:cs="Arial"/>
          <w:color w:val="000000" w:themeColor="text1"/>
          <w:sz w:val="22"/>
          <w:szCs w:val="22"/>
        </w:rPr>
        <w:t xml:space="preserve">transitional </w:t>
      </w:r>
      <w:r w:rsidR="005F3B81" w:rsidRPr="6F60D93C">
        <w:rPr>
          <w:rFonts w:cs="Arial"/>
          <w:color w:val="000000" w:themeColor="text1"/>
          <w:sz w:val="22"/>
          <w:szCs w:val="22"/>
        </w:rPr>
        <w:t>support for those experiencing very severe BPSD</w:t>
      </w:r>
      <w:r w:rsidR="001A4625" w:rsidRPr="6F60D93C">
        <w:rPr>
          <w:rFonts w:cs="Arial"/>
          <w:color w:val="000000" w:themeColor="text1"/>
          <w:sz w:val="22"/>
          <w:szCs w:val="22"/>
        </w:rPr>
        <w:t xml:space="preserve">, where </w:t>
      </w:r>
      <w:r w:rsidR="00A5795F" w:rsidRPr="6F60D93C">
        <w:rPr>
          <w:rFonts w:cs="Arial"/>
          <w:color w:val="000000" w:themeColor="text1"/>
          <w:sz w:val="22"/>
          <w:szCs w:val="22"/>
        </w:rPr>
        <w:t xml:space="preserve">a </w:t>
      </w:r>
      <w:r w:rsidR="001A4625" w:rsidRPr="6F60D93C">
        <w:rPr>
          <w:rFonts w:cs="Arial"/>
          <w:color w:val="000000" w:themeColor="text1"/>
          <w:sz w:val="22"/>
          <w:szCs w:val="22"/>
        </w:rPr>
        <w:t xml:space="preserve">dementia </w:t>
      </w:r>
      <w:r w:rsidR="00A5795F" w:rsidRPr="6F60D93C">
        <w:rPr>
          <w:rFonts w:cs="Arial"/>
          <w:color w:val="000000" w:themeColor="text1"/>
          <w:sz w:val="22"/>
          <w:szCs w:val="22"/>
        </w:rPr>
        <w:t xml:space="preserve">diagnosis </w:t>
      </w:r>
      <w:r w:rsidR="001A4625" w:rsidRPr="6F60D93C">
        <w:rPr>
          <w:rFonts w:cs="Arial"/>
          <w:color w:val="000000" w:themeColor="text1"/>
          <w:sz w:val="22"/>
          <w:szCs w:val="22"/>
        </w:rPr>
        <w:t xml:space="preserve">is the primary </w:t>
      </w:r>
      <w:r w:rsidR="00A5795F" w:rsidRPr="6F60D93C">
        <w:rPr>
          <w:rFonts w:cs="Arial"/>
          <w:color w:val="000000" w:themeColor="text1"/>
          <w:sz w:val="22"/>
          <w:szCs w:val="22"/>
        </w:rPr>
        <w:t xml:space="preserve">source of </w:t>
      </w:r>
      <w:proofErr w:type="spellStart"/>
      <w:r w:rsidR="00A5795F" w:rsidRPr="6F60D93C">
        <w:rPr>
          <w:rFonts w:cs="Arial"/>
          <w:color w:val="000000" w:themeColor="text1"/>
          <w:sz w:val="22"/>
          <w:szCs w:val="22"/>
        </w:rPr>
        <w:t>behaviours</w:t>
      </w:r>
      <w:proofErr w:type="spellEnd"/>
    </w:p>
    <w:p w14:paraId="59BC1F5D" w14:textId="550D0671" w:rsidR="008B7544" w:rsidRPr="00810195" w:rsidRDefault="008B754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a living environment that is a small unit (typically 9 beds),</w:t>
      </w:r>
      <w:r w:rsidR="00C33AFF">
        <w:rPr>
          <w:rFonts w:cs="Arial"/>
          <w:color w:val="000000"/>
          <w:sz w:val="22"/>
          <w:szCs w:val="22"/>
        </w:rPr>
        <w:t xml:space="preserve"> </w:t>
      </w:r>
      <w:r w:rsidRPr="00810195">
        <w:rPr>
          <w:rFonts w:cs="Arial"/>
          <w:color w:val="000000"/>
          <w:sz w:val="22"/>
          <w:szCs w:val="22"/>
        </w:rPr>
        <w:t>cottage-like and dementia-friendl</w:t>
      </w:r>
      <w:r w:rsidR="00A96F5F">
        <w:rPr>
          <w:rFonts w:cs="Arial"/>
          <w:color w:val="000000"/>
          <w:sz w:val="22"/>
          <w:szCs w:val="22"/>
        </w:rPr>
        <w:t>y</w:t>
      </w:r>
      <w:r w:rsidR="00472412">
        <w:rPr>
          <w:rFonts w:cs="Arial"/>
          <w:color w:val="000000"/>
          <w:sz w:val="22"/>
          <w:szCs w:val="22"/>
        </w:rPr>
        <w:t xml:space="preserve"> that meets the </w:t>
      </w:r>
      <w:r w:rsidR="00472412" w:rsidRPr="00386697">
        <w:rPr>
          <w:rFonts w:cs="Arial"/>
          <w:sz w:val="22"/>
        </w:rPr>
        <w:t>dementia enabling design principles</w:t>
      </w:r>
      <w:r w:rsidR="001D141D">
        <w:rPr>
          <w:rFonts w:cs="Arial"/>
          <w:sz w:val="22"/>
        </w:rPr>
        <w:t xml:space="preserve"> and is guided by the </w:t>
      </w:r>
      <w:r w:rsidR="001D141D">
        <w:rPr>
          <w:rFonts w:cs="Arial"/>
          <w:sz w:val="22"/>
          <w:szCs w:val="22"/>
        </w:rPr>
        <w:t>National Aged Care Design Principles and Guidelines</w:t>
      </w:r>
    </w:p>
    <w:p w14:paraId="210C06DB" w14:textId="345D1D60" w:rsidR="008B7544" w:rsidRPr="00810195" w:rsidRDefault="008B754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care delivered by a team of highly trained dementia support staff, with oversight and regular visits by a specialist clinical </w:t>
      </w:r>
      <w:r w:rsidR="00CE2609" w:rsidRPr="3D4AD505">
        <w:rPr>
          <w:rFonts w:cs="Arial"/>
          <w:color w:val="000000" w:themeColor="text1"/>
          <w:sz w:val="22"/>
          <w:szCs w:val="22"/>
        </w:rPr>
        <w:t xml:space="preserve">in-reach </w:t>
      </w:r>
      <w:r w:rsidRPr="3D4AD505">
        <w:rPr>
          <w:rFonts w:cs="Arial"/>
          <w:color w:val="000000" w:themeColor="text1"/>
          <w:sz w:val="22"/>
          <w:szCs w:val="22"/>
        </w:rPr>
        <w:t>team</w:t>
      </w:r>
    </w:p>
    <w:p w14:paraId="656FD1C1" w14:textId="0F4DC3A0" w:rsidR="008B7544" w:rsidRPr="00810195" w:rsidRDefault="008B754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person-</w:t>
      </w:r>
      <w:proofErr w:type="spellStart"/>
      <w:r w:rsidRPr="3D4AD505">
        <w:rPr>
          <w:rFonts w:cs="Arial"/>
          <w:color w:val="000000" w:themeColor="text1"/>
          <w:sz w:val="22"/>
          <w:szCs w:val="22"/>
        </w:rPr>
        <w:t>centred</w:t>
      </w:r>
      <w:proofErr w:type="spellEnd"/>
      <w:r w:rsidRPr="3D4AD505">
        <w:rPr>
          <w:rFonts w:cs="Arial"/>
          <w:color w:val="000000" w:themeColor="text1"/>
          <w:sz w:val="22"/>
          <w:szCs w:val="22"/>
        </w:rPr>
        <w:t xml:space="preserve"> and goal-oriented care that builds on the strengths</w:t>
      </w:r>
      <w:r w:rsidR="00474FA3" w:rsidRPr="3D4AD505">
        <w:rPr>
          <w:rFonts w:cs="Arial"/>
          <w:color w:val="000000" w:themeColor="text1"/>
          <w:sz w:val="22"/>
          <w:szCs w:val="22"/>
        </w:rPr>
        <w:t xml:space="preserve">, </w:t>
      </w:r>
      <w:r w:rsidRPr="3D4AD505">
        <w:rPr>
          <w:rFonts w:cs="Arial"/>
          <w:color w:val="000000" w:themeColor="text1"/>
          <w:sz w:val="22"/>
          <w:szCs w:val="22"/>
        </w:rPr>
        <w:t xml:space="preserve">capabilities </w:t>
      </w:r>
      <w:r w:rsidR="00474FA3" w:rsidRPr="3D4AD505">
        <w:rPr>
          <w:rFonts w:cs="Arial"/>
          <w:color w:val="000000" w:themeColor="text1"/>
          <w:sz w:val="22"/>
          <w:szCs w:val="22"/>
        </w:rPr>
        <w:t xml:space="preserve">and life story </w:t>
      </w:r>
      <w:r w:rsidRPr="3D4AD505">
        <w:rPr>
          <w:rFonts w:cs="Arial"/>
          <w:color w:val="000000" w:themeColor="text1"/>
          <w:sz w:val="22"/>
          <w:szCs w:val="22"/>
        </w:rPr>
        <w:t xml:space="preserve">of each resident and is tailored to the unique circumstances, background, cultural sensitivities and preferences of the resident, their family and </w:t>
      </w:r>
      <w:r w:rsidR="003A32F5" w:rsidRPr="3D4AD505">
        <w:rPr>
          <w:rFonts w:cs="Arial"/>
          <w:color w:val="000000" w:themeColor="text1"/>
          <w:sz w:val="22"/>
          <w:szCs w:val="22"/>
        </w:rPr>
        <w:t>carer</w:t>
      </w:r>
      <w:r w:rsidR="002D0922" w:rsidRPr="3D4AD505">
        <w:rPr>
          <w:rFonts w:cs="Arial"/>
          <w:color w:val="000000" w:themeColor="text1"/>
          <w:sz w:val="22"/>
          <w:szCs w:val="22"/>
        </w:rPr>
        <w:t>s</w:t>
      </w:r>
    </w:p>
    <w:p w14:paraId="0AFE9AA0" w14:textId="72D6AFCF" w:rsidR="0023691C" w:rsidRPr="003D0B9E" w:rsidRDefault="008B7544" w:rsidP="00A938C0">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6F60D93C">
        <w:rPr>
          <w:rFonts w:cs="Arial"/>
          <w:color w:val="000000" w:themeColor="text1"/>
          <w:sz w:val="22"/>
          <w:szCs w:val="22"/>
        </w:rPr>
        <w:t>support for residents to</w:t>
      </w:r>
      <w:r w:rsidR="00BA3C6C">
        <w:rPr>
          <w:rFonts w:cs="Arial"/>
          <w:color w:val="000000" w:themeColor="text1"/>
          <w:sz w:val="22"/>
          <w:szCs w:val="22"/>
        </w:rPr>
        <w:t xml:space="preserve"> </w:t>
      </w:r>
      <w:r w:rsidRPr="6F60D93C">
        <w:rPr>
          <w:rFonts w:cs="Arial"/>
          <w:color w:val="000000" w:themeColor="text1"/>
          <w:sz w:val="22"/>
          <w:szCs w:val="22"/>
        </w:rPr>
        <w:t xml:space="preserve">transition to less intensive </w:t>
      </w:r>
      <w:r w:rsidR="00A03549" w:rsidRPr="6F60D93C">
        <w:rPr>
          <w:rFonts w:cs="Arial"/>
          <w:color w:val="000000" w:themeColor="text1"/>
          <w:sz w:val="22"/>
          <w:szCs w:val="22"/>
        </w:rPr>
        <w:t xml:space="preserve">mainstream aged </w:t>
      </w:r>
      <w:r w:rsidRPr="6F60D93C">
        <w:rPr>
          <w:rFonts w:cs="Arial"/>
          <w:color w:val="000000" w:themeColor="text1"/>
          <w:sz w:val="22"/>
          <w:szCs w:val="22"/>
        </w:rPr>
        <w:t xml:space="preserve">care settings once their symptoms have </w:t>
      </w:r>
      <w:proofErr w:type="spellStart"/>
      <w:r w:rsidRPr="6F60D93C">
        <w:rPr>
          <w:rFonts w:cs="Arial"/>
          <w:color w:val="000000" w:themeColor="text1"/>
          <w:sz w:val="22"/>
          <w:szCs w:val="22"/>
        </w:rPr>
        <w:t>stabilised</w:t>
      </w:r>
      <w:proofErr w:type="spellEnd"/>
      <w:r w:rsidRPr="6F60D93C">
        <w:rPr>
          <w:rFonts w:cs="Arial"/>
          <w:color w:val="000000" w:themeColor="text1"/>
          <w:sz w:val="22"/>
          <w:szCs w:val="22"/>
        </w:rPr>
        <w:t>.</w:t>
      </w:r>
    </w:p>
    <w:p w14:paraId="09935D5C" w14:textId="6771FD5D" w:rsidR="00131EF3" w:rsidRPr="00527FEA" w:rsidRDefault="00131EF3" w:rsidP="00465F27">
      <w:pPr>
        <w:pStyle w:val="Heading2Appendix"/>
        <w:spacing w:before="0" w:after="120"/>
      </w:pPr>
      <w:bookmarkStart w:id="3" w:name="_Toc234844109"/>
      <w:r>
        <w:lastRenderedPageBreak/>
        <w:t>3</w:t>
      </w:r>
      <w:r w:rsidRPr="00527FEA">
        <w:t>.</w:t>
      </w:r>
      <w:r>
        <w:t>1</w:t>
      </w:r>
      <w:r w:rsidRPr="00527FEA">
        <w:tab/>
      </w:r>
      <w:r>
        <w:t>SDCP Objectives and Intended Outcomes</w:t>
      </w:r>
      <w:bookmarkEnd w:id="3"/>
    </w:p>
    <w:p w14:paraId="02CEC80A" w14:textId="5984FBB7" w:rsidR="00D41376" w:rsidRPr="007F3919" w:rsidRDefault="0007403D" w:rsidP="00465F27">
      <w:pPr>
        <w:spacing w:before="0" w:line="240" w:lineRule="auto"/>
        <w:rPr>
          <w:rFonts w:cs="Arial"/>
          <w:sz w:val="22"/>
          <w:lang w:val="en-AU"/>
        </w:rPr>
      </w:pPr>
      <w:r w:rsidRPr="007F3919">
        <w:rPr>
          <w:rFonts w:cs="Arial"/>
          <w:sz w:val="22"/>
          <w:lang w:val="en-AU"/>
        </w:rPr>
        <w:t xml:space="preserve">The </w:t>
      </w:r>
      <w:r w:rsidR="00844294" w:rsidRPr="007F3919">
        <w:rPr>
          <w:rFonts w:cs="Arial"/>
          <w:sz w:val="22"/>
          <w:lang w:val="en-AU"/>
        </w:rPr>
        <w:t xml:space="preserve">SDCP </w:t>
      </w:r>
      <w:r w:rsidR="00061E90" w:rsidRPr="007F3919">
        <w:rPr>
          <w:rFonts w:cs="Arial"/>
          <w:sz w:val="22"/>
          <w:lang w:val="en-AU"/>
        </w:rPr>
        <w:t>objectives</w:t>
      </w:r>
      <w:r w:rsidR="004555A2" w:rsidRPr="007F3919">
        <w:rPr>
          <w:rFonts w:cs="Arial"/>
          <w:sz w:val="22"/>
          <w:lang w:val="en-AU"/>
        </w:rPr>
        <w:t>,</w:t>
      </w:r>
      <w:r w:rsidR="00061E90" w:rsidRPr="007F3919">
        <w:rPr>
          <w:rFonts w:cs="Arial"/>
          <w:sz w:val="22"/>
          <w:lang w:val="en-AU"/>
        </w:rPr>
        <w:t xml:space="preserve"> </w:t>
      </w:r>
      <w:r w:rsidR="004555A2" w:rsidRPr="007F3919">
        <w:rPr>
          <w:rFonts w:cs="Arial"/>
          <w:sz w:val="22"/>
          <w:lang w:val="en-AU"/>
        </w:rPr>
        <w:t>which are also set out in the Grant Opportunity Guidelines for the program</w:t>
      </w:r>
      <w:r w:rsidR="009B7521" w:rsidRPr="007F3919">
        <w:rPr>
          <w:rFonts w:cs="Arial"/>
          <w:sz w:val="22"/>
          <w:lang w:val="en-AU"/>
        </w:rPr>
        <w:t>,</w:t>
      </w:r>
      <w:r w:rsidR="004555A2" w:rsidRPr="007F3919">
        <w:rPr>
          <w:rFonts w:cs="Arial"/>
          <w:sz w:val="22"/>
          <w:lang w:val="en-AU"/>
        </w:rPr>
        <w:t xml:space="preserve"> </w:t>
      </w:r>
      <w:r w:rsidR="00061E90" w:rsidRPr="007F3919">
        <w:rPr>
          <w:rFonts w:cs="Arial"/>
          <w:sz w:val="22"/>
          <w:lang w:val="en-AU"/>
        </w:rPr>
        <w:t>are to:</w:t>
      </w:r>
    </w:p>
    <w:p w14:paraId="306EEB54" w14:textId="2F5A6679" w:rsidR="0001224C" w:rsidRPr="0001224C" w:rsidRDefault="0001224C" w:rsidP="000B5B01">
      <w:pPr>
        <w:numPr>
          <w:ilvl w:val="0"/>
          <w:numId w:val="19"/>
        </w:numPr>
        <w:spacing w:before="0" w:line="240" w:lineRule="auto"/>
        <w:rPr>
          <w:rFonts w:cs="Arial"/>
          <w:color w:val="000000"/>
          <w:sz w:val="22"/>
          <w:szCs w:val="22"/>
          <w:lang w:val="en-AU"/>
        </w:rPr>
      </w:pPr>
      <w:r w:rsidRPr="0001224C">
        <w:rPr>
          <w:rFonts w:cs="Arial"/>
          <w:color w:val="000000"/>
          <w:sz w:val="22"/>
          <w:szCs w:val="22"/>
          <w:lang w:val="en-AU"/>
        </w:rPr>
        <w:t>provide care for people</w:t>
      </w:r>
      <w:r>
        <w:rPr>
          <w:rFonts w:cs="Arial"/>
          <w:color w:val="000000"/>
          <w:sz w:val="22"/>
          <w:szCs w:val="22"/>
          <w:lang w:val="en-AU"/>
        </w:rPr>
        <w:t xml:space="preserve"> </w:t>
      </w:r>
      <w:r w:rsidRPr="0001224C">
        <w:rPr>
          <w:rFonts w:cs="Arial"/>
          <w:color w:val="000000"/>
          <w:sz w:val="22"/>
          <w:szCs w:val="22"/>
          <w:lang w:val="en-AU"/>
        </w:rPr>
        <w:t>exhibiting</w:t>
      </w:r>
      <w:r>
        <w:rPr>
          <w:rFonts w:cs="Arial"/>
          <w:color w:val="000000"/>
          <w:sz w:val="22"/>
          <w:szCs w:val="22"/>
          <w:lang w:val="en-AU"/>
        </w:rPr>
        <w:t xml:space="preserve"> </w:t>
      </w:r>
      <w:r w:rsidRPr="0001224C">
        <w:rPr>
          <w:rFonts w:cs="Arial"/>
          <w:color w:val="000000"/>
          <w:sz w:val="22"/>
          <w:szCs w:val="22"/>
          <w:lang w:val="en-AU"/>
        </w:rPr>
        <w:t>very severe BPSD who are unable to be effectively cared for by mainstream residential care homes</w:t>
      </w:r>
    </w:p>
    <w:p w14:paraId="2A46B488" w14:textId="46B1A229" w:rsidR="00061E90" w:rsidRPr="0001224C" w:rsidRDefault="00061E90" w:rsidP="000B5B01">
      <w:pPr>
        <w:numPr>
          <w:ilvl w:val="0"/>
          <w:numId w:val="20"/>
        </w:numPr>
        <w:spacing w:before="0" w:line="240" w:lineRule="auto"/>
        <w:rPr>
          <w:rFonts w:cs="Arial"/>
          <w:color w:val="000000"/>
          <w:sz w:val="22"/>
          <w:szCs w:val="22"/>
          <w:lang w:val="en-AU"/>
        </w:rPr>
      </w:pPr>
      <w:r w:rsidRPr="0001224C">
        <w:rPr>
          <w:rFonts w:cs="Arial"/>
          <w:color w:val="000000"/>
          <w:sz w:val="22"/>
          <w:szCs w:val="22"/>
          <w:lang w:val="en-AU"/>
        </w:rPr>
        <w:t xml:space="preserve">enable </w:t>
      </w:r>
      <w:r w:rsidR="00D13088" w:rsidRPr="0001224C">
        <w:rPr>
          <w:rFonts w:cs="Arial"/>
          <w:color w:val="000000"/>
          <w:sz w:val="22"/>
          <w:szCs w:val="22"/>
          <w:lang w:val="en-AU"/>
        </w:rPr>
        <w:t>registered</w:t>
      </w:r>
      <w:r w:rsidRPr="0001224C">
        <w:rPr>
          <w:rFonts w:cs="Arial"/>
          <w:color w:val="000000"/>
          <w:sz w:val="22"/>
          <w:szCs w:val="22"/>
          <w:lang w:val="en-AU"/>
        </w:rPr>
        <w:t xml:space="preserve"> providers to deliver care in a dedicated dementia friendly environment </w:t>
      </w:r>
      <w:r w:rsidR="00B65491">
        <w:rPr>
          <w:rFonts w:cs="Arial"/>
          <w:color w:val="000000"/>
          <w:sz w:val="22"/>
          <w:szCs w:val="22"/>
          <w:lang w:val="en-AU"/>
        </w:rPr>
        <w:t xml:space="preserve">that meets the </w:t>
      </w:r>
      <w:r w:rsidR="00B65491" w:rsidRPr="00386697">
        <w:rPr>
          <w:rFonts w:cs="Arial"/>
          <w:sz w:val="22"/>
        </w:rPr>
        <w:t>dementia enabling design principles</w:t>
      </w:r>
      <w:r w:rsidR="00B65491" w:rsidRPr="0001224C">
        <w:rPr>
          <w:rFonts w:cs="Arial"/>
          <w:color w:val="000000"/>
          <w:sz w:val="22"/>
          <w:szCs w:val="22"/>
          <w:lang w:val="en-AU"/>
        </w:rPr>
        <w:t xml:space="preserve"> </w:t>
      </w:r>
      <w:r w:rsidR="00E73E6C">
        <w:rPr>
          <w:rFonts w:cs="Arial"/>
          <w:color w:val="000000"/>
          <w:sz w:val="22"/>
          <w:szCs w:val="22"/>
          <w:lang w:val="en-AU"/>
        </w:rPr>
        <w:t xml:space="preserve">and is guided by the </w:t>
      </w:r>
      <w:r w:rsidR="00E73E6C">
        <w:rPr>
          <w:rFonts w:cs="Arial"/>
          <w:sz w:val="22"/>
          <w:szCs w:val="22"/>
        </w:rPr>
        <w:t>National Aged Care Design Principles and Guidelines</w:t>
      </w:r>
      <w:r w:rsidR="00E73E6C" w:rsidRPr="0001224C">
        <w:rPr>
          <w:rFonts w:cs="Arial"/>
          <w:color w:val="000000"/>
          <w:sz w:val="22"/>
          <w:szCs w:val="22"/>
          <w:lang w:val="en-AU"/>
        </w:rPr>
        <w:t xml:space="preserve"> </w:t>
      </w:r>
      <w:r w:rsidRPr="0001224C">
        <w:rPr>
          <w:rFonts w:cs="Arial"/>
          <w:color w:val="000000"/>
          <w:sz w:val="22"/>
          <w:szCs w:val="22"/>
          <w:lang w:val="en-AU"/>
        </w:rPr>
        <w:t>(</w:t>
      </w:r>
      <w:r w:rsidR="00844294" w:rsidRPr="0001224C">
        <w:rPr>
          <w:rFonts w:cs="Arial"/>
          <w:color w:val="000000"/>
          <w:sz w:val="22"/>
          <w:szCs w:val="22"/>
          <w:lang w:val="en-AU"/>
        </w:rPr>
        <w:t>generally a</w:t>
      </w:r>
      <w:r w:rsidR="00844294">
        <w:rPr>
          <w:rFonts w:cs="Arial"/>
          <w:color w:val="000000"/>
          <w:sz w:val="22"/>
          <w:szCs w:val="22"/>
          <w:lang w:val="en-AU"/>
        </w:rPr>
        <w:t xml:space="preserve"> </w:t>
      </w:r>
      <w:r w:rsidR="00844294" w:rsidRPr="0001224C">
        <w:rPr>
          <w:rFonts w:cs="Arial"/>
          <w:color w:val="000000"/>
          <w:sz w:val="22"/>
          <w:szCs w:val="22"/>
          <w:lang w:val="en-AU"/>
        </w:rPr>
        <w:t xml:space="preserve">dedicated </w:t>
      </w:r>
      <w:r w:rsidR="00626DC3" w:rsidRPr="0001224C">
        <w:rPr>
          <w:rFonts w:cs="Arial"/>
          <w:color w:val="000000"/>
          <w:sz w:val="22"/>
          <w:szCs w:val="22"/>
          <w:lang w:val="en-AU"/>
        </w:rPr>
        <w:t xml:space="preserve">unit </w:t>
      </w:r>
      <w:r w:rsidRPr="0001224C">
        <w:rPr>
          <w:rFonts w:cs="Arial"/>
          <w:color w:val="000000"/>
          <w:sz w:val="22"/>
          <w:szCs w:val="22"/>
          <w:lang w:val="en-AU"/>
        </w:rPr>
        <w:t xml:space="preserve">within </w:t>
      </w:r>
      <w:r w:rsidR="00844294" w:rsidRPr="0001224C">
        <w:rPr>
          <w:rFonts w:cs="Arial"/>
          <w:color w:val="000000"/>
          <w:sz w:val="22"/>
          <w:szCs w:val="22"/>
          <w:lang w:val="en-AU"/>
        </w:rPr>
        <w:t xml:space="preserve">a </w:t>
      </w:r>
      <w:r w:rsidRPr="0001224C">
        <w:rPr>
          <w:rFonts w:cs="Arial"/>
          <w:color w:val="000000"/>
          <w:sz w:val="22"/>
          <w:szCs w:val="22"/>
          <w:lang w:val="en-AU"/>
        </w:rPr>
        <w:t xml:space="preserve">broader residential care </w:t>
      </w:r>
      <w:r w:rsidR="00D13088" w:rsidRPr="0001224C">
        <w:rPr>
          <w:rFonts w:cs="Arial"/>
          <w:color w:val="000000"/>
          <w:sz w:val="22"/>
          <w:szCs w:val="22"/>
          <w:lang w:val="en-AU"/>
        </w:rPr>
        <w:t>home</w:t>
      </w:r>
      <w:r w:rsidRPr="0001224C">
        <w:rPr>
          <w:rFonts w:cs="Arial"/>
          <w:color w:val="000000"/>
          <w:sz w:val="22"/>
          <w:szCs w:val="22"/>
          <w:lang w:val="en-AU"/>
        </w:rPr>
        <w:t>)</w:t>
      </w:r>
    </w:p>
    <w:p w14:paraId="75889607" w14:textId="5C694AC4" w:rsidR="00061E90" w:rsidRPr="0001224C" w:rsidRDefault="00061E90" w:rsidP="000B5B01">
      <w:pPr>
        <w:numPr>
          <w:ilvl w:val="0"/>
          <w:numId w:val="21"/>
        </w:numPr>
        <w:spacing w:before="0" w:line="240" w:lineRule="auto"/>
        <w:rPr>
          <w:rFonts w:cs="Arial"/>
          <w:color w:val="000000"/>
          <w:sz w:val="22"/>
          <w:szCs w:val="22"/>
          <w:lang w:val="en-AU"/>
        </w:rPr>
      </w:pPr>
      <w:r w:rsidRPr="0001224C">
        <w:rPr>
          <w:rFonts w:cs="Arial"/>
          <w:color w:val="000000"/>
          <w:sz w:val="22"/>
          <w:szCs w:val="22"/>
          <w:lang w:val="en-AU"/>
        </w:rPr>
        <w:t>provide intensive, specialised residential care with a focus on stabilising and reducing the person’s symptoms over time with the aim of enabling transition to a less intensive care setting</w:t>
      </w:r>
    </w:p>
    <w:p w14:paraId="13F07578" w14:textId="1DD262C8" w:rsidR="00061E90" w:rsidRPr="0001224C" w:rsidRDefault="0001224C" w:rsidP="000B5B01">
      <w:pPr>
        <w:numPr>
          <w:ilvl w:val="0"/>
          <w:numId w:val="22"/>
        </w:numPr>
        <w:spacing w:before="0" w:line="240" w:lineRule="auto"/>
        <w:rPr>
          <w:rFonts w:cs="Arial"/>
          <w:color w:val="000000"/>
          <w:sz w:val="22"/>
          <w:szCs w:val="22"/>
          <w:lang w:val="en-AU"/>
        </w:rPr>
      </w:pPr>
      <w:r w:rsidRPr="0001224C">
        <w:rPr>
          <w:rFonts w:cs="Arial"/>
          <w:color w:val="000000"/>
          <w:sz w:val="22"/>
          <w:szCs w:val="22"/>
          <w:lang w:val="en-AU"/>
        </w:rPr>
        <w:t>complement</w:t>
      </w:r>
      <w:r w:rsidR="00061E90" w:rsidRPr="0001224C">
        <w:rPr>
          <w:rFonts w:cs="Arial"/>
          <w:color w:val="000000"/>
          <w:sz w:val="22"/>
          <w:szCs w:val="22"/>
          <w:lang w:val="en-AU"/>
        </w:rPr>
        <w:t xml:space="preserve"> existing Australian Government-funded</w:t>
      </w:r>
      <w:r w:rsidR="00181F5A" w:rsidRPr="0001224C">
        <w:rPr>
          <w:rFonts w:cs="Arial"/>
          <w:color w:val="000000"/>
          <w:sz w:val="22"/>
          <w:szCs w:val="22"/>
          <w:lang w:val="en-AU"/>
        </w:rPr>
        <w:t xml:space="preserve"> </w:t>
      </w:r>
      <w:r w:rsidR="00817A65" w:rsidRPr="0001224C">
        <w:rPr>
          <w:rFonts w:cs="Arial"/>
          <w:color w:val="000000"/>
          <w:sz w:val="22"/>
          <w:szCs w:val="22"/>
          <w:lang w:val="en-AU"/>
        </w:rPr>
        <w:t>d</w:t>
      </w:r>
      <w:r w:rsidR="00181F5A" w:rsidRPr="0001224C">
        <w:rPr>
          <w:rFonts w:cs="Arial"/>
          <w:color w:val="000000"/>
          <w:sz w:val="22"/>
          <w:szCs w:val="22"/>
          <w:lang w:val="en-AU"/>
        </w:rPr>
        <w:t xml:space="preserve">ementia </w:t>
      </w:r>
      <w:r w:rsidR="00817A65" w:rsidRPr="0001224C">
        <w:rPr>
          <w:rFonts w:cs="Arial"/>
          <w:color w:val="000000"/>
          <w:sz w:val="22"/>
          <w:szCs w:val="22"/>
          <w:lang w:val="en-AU"/>
        </w:rPr>
        <w:t>behaviour support p</w:t>
      </w:r>
      <w:r w:rsidR="00181F5A" w:rsidRPr="0001224C">
        <w:rPr>
          <w:rFonts w:cs="Arial"/>
          <w:color w:val="000000"/>
          <w:sz w:val="22"/>
          <w:szCs w:val="22"/>
          <w:lang w:val="en-AU"/>
        </w:rPr>
        <w:t>rograms including</w:t>
      </w:r>
      <w:r w:rsidR="00061E90" w:rsidRPr="0001224C">
        <w:rPr>
          <w:rFonts w:cs="Arial"/>
          <w:color w:val="000000"/>
          <w:sz w:val="22"/>
          <w:szCs w:val="22"/>
          <w:lang w:val="en-AU"/>
        </w:rPr>
        <w:t xml:space="preserve"> </w:t>
      </w:r>
      <w:r w:rsidR="00817A65" w:rsidRPr="0001224C">
        <w:rPr>
          <w:rFonts w:cs="Arial"/>
          <w:color w:val="000000"/>
          <w:sz w:val="22"/>
          <w:szCs w:val="22"/>
          <w:lang w:val="en-AU"/>
        </w:rPr>
        <w:t xml:space="preserve">the </w:t>
      </w:r>
      <w:r w:rsidR="00061E90" w:rsidRPr="0001224C">
        <w:rPr>
          <w:rFonts w:cs="Arial"/>
          <w:color w:val="000000"/>
          <w:sz w:val="22"/>
          <w:szCs w:val="22"/>
          <w:lang w:val="en-AU"/>
        </w:rPr>
        <w:t>Dementia Behaviour Management Advisory Service (DBMAS) and Severe Behaviour Response Teams (SBRT)</w:t>
      </w:r>
    </w:p>
    <w:p w14:paraId="0AD737DE" w14:textId="031B9DC9" w:rsidR="00061E90" w:rsidRPr="0001224C" w:rsidRDefault="00061E90" w:rsidP="000B5B01">
      <w:pPr>
        <w:numPr>
          <w:ilvl w:val="0"/>
          <w:numId w:val="23"/>
        </w:numPr>
        <w:spacing w:before="0" w:line="240" w:lineRule="auto"/>
        <w:rPr>
          <w:rFonts w:cs="Arial"/>
          <w:color w:val="000000"/>
          <w:sz w:val="22"/>
          <w:szCs w:val="22"/>
          <w:lang w:val="en-AU"/>
        </w:rPr>
      </w:pPr>
      <w:r w:rsidRPr="0001224C">
        <w:rPr>
          <w:rFonts w:cs="Arial"/>
          <w:color w:val="000000"/>
          <w:sz w:val="22"/>
          <w:szCs w:val="22"/>
          <w:lang w:val="en-AU"/>
        </w:rPr>
        <w:t>enhance the existing health and aged care service systems for people with very severe BPSD, including complementing state and territory government services and supports</w:t>
      </w:r>
    </w:p>
    <w:p w14:paraId="7D86E6C2" w14:textId="69631817" w:rsidR="0001224C" w:rsidRPr="0001224C" w:rsidRDefault="0001224C" w:rsidP="000B5B01">
      <w:pPr>
        <w:numPr>
          <w:ilvl w:val="0"/>
          <w:numId w:val="24"/>
        </w:numPr>
        <w:spacing w:before="0" w:line="240" w:lineRule="auto"/>
        <w:rPr>
          <w:rFonts w:cs="Arial"/>
          <w:color w:val="000000"/>
          <w:sz w:val="22"/>
          <w:szCs w:val="22"/>
          <w:lang w:val="en-AU"/>
        </w:rPr>
      </w:pPr>
      <w:r w:rsidRPr="0001224C">
        <w:rPr>
          <w:rFonts w:cs="Arial"/>
          <w:color w:val="000000"/>
          <w:sz w:val="22"/>
          <w:szCs w:val="22"/>
          <w:lang w:val="en-AU"/>
        </w:rPr>
        <w:t>generate evidence on best practice care for people</w:t>
      </w:r>
      <w:r>
        <w:rPr>
          <w:rFonts w:cs="Arial"/>
          <w:color w:val="000000"/>
          <w:sz w:val="22"/>
          <w:szCs w:val="22"/>
          <w:lang w:val="en-AU"/>
        </w:rPr>
        <w:t xml:space="preserve"> </w:t>
      </w:r>
      <w:r w:rsidRPr="0001224C">
        <w:rPr>
          <w:rFonts w:cs="Arial"/>
          <w:color w:val="000000"/>
          <w:sz w:val="22"/>
          <w:szCs w:val="22"/>
          <w:lang w:val="en-AU"/>
        </w:rPr>
        <w:t>exhibiting</w:t>
      </w:r>
      <w:r>
        <w:rPr>
          <w:rFonts w:cs="Arial"/>
          <w:color w:val="000000"/>
          <w:sz w:val="22"/>
          <w:szCs w:val="22"/>
          <w:lang w:val="en-AU"/>
        </w:rPr>
        <w:t xml:space="preserve"> v</w:t>
      </w:r>
      <w:r w:rsidRPr="0001224C">
        <w:rPr>
          <w:rFonts w:cs="Arial"/>
          <w:color w:val="000000"/>
          <w:sz w:val="22"/>
          <w:szCs w:val="22"/>
          <w:lang w:val="en-AU"/>
        </w:rPr>
        <w:t>ery severe BPSD, that can be adapted for use in mainstream settings to</w:t>
      </w:r>
      <w:r>
        <w:rPr>
          <w:rFonts w:cs="Arial"/>
          <w:color w:val="000000"/>
          <w:sz w:val="22"/>
          <w:szCs w:val="22"/>
          <w:lang w:val="en-AU"/>
        </w:rPr>
        <w:t xml:space="preserve"> </w:t>
      </w:r>
      <w:r w:rsidRPr="0001224C">
        <w:rPr>
          <w:rFonts w:cs="Arial"/>
          <w:color w:val="000000"/>
          <w:sz w:val="22"/>
          <w:szCs w:val="22"/>
          <w:lang w:val="en-AU"/>
        </w:rPr>
        <w:t>benefit</w:t>
      </w:r>
      <w:r>
        <w:rPr>
          <w:rFonts w:cs="Arial"/>
          <w:color w:val="000000"/>
          <w:sz w:val="22"/>
          <w:szCs w:val="22"/>
          <w:lang w:val="en-AU"/>
        </w:rPr>
        <w:t xml:space="preserve"> </w:t>
      </w:r>
      <w:r w:rsidRPr="0001224C">
        <w:rPr>
          <w:rFonts w:cs="Arial"/>
          <w:color w:val="000000"/>
          <w:sz w:val="22"/>
          <w:szCs w:val="22"/>
          <w:lang w:val="en-AU"/>
        </w:rPr>
        <w:t>all people living with dementia.</w:t>
      </w:r>
    </w:p>
    <w:p w14:paraId="4AEE4306" w14:textId="60CDC3FD" w:rsidR="00917D0C" w:rsidRPr="007F3919" w:rsidRDefault="00917D0C" w:rsidP="00465F27">
      <w:pPr>
        <w:spacing w:before="0" w:line="240" w:lineRule="auto"/>
        <w:rPr>
          <w:rFonts w:cs="Arial"/>
          <w:sz w:val="22"/>
          <w:lang w:val="en-AU"/>
        </w:rPr>
      </w:pPr>
      <w:r w:rsidRPr="007F3919">
        <w:rPr>
          <w:rFonts w:cs="Arial"/>
          <w:sz w:val="22"/>
          <w:lang w:val="en-AU"/>
        </w:rPr>
        <w:t>The intended outcomes of the SDCP are:</w:t>
      </w:r>
    </w:p>
    <w:p w14:paraId="605A1528" w14:textId="0FE19E71" w:rsidR="00F35A8F" w:rsidRPr="00E56F9B"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 xml:space="preserve">improved wellbeing for </w:t>
      </w:r>
      <w:r w:rsidR="00CC0E00" w:rsidRPr="00E56F9B">
        <w:rPr>
          <w:rFonts w:cs="Arial"/>
          <w:color w:val="000000"/>
          <w:sz w:val="22"/>
          <w:szCs w:val="22"/>
          <w:lang w:val="en-AU"/>
        </w:rPr>
        <w:t>residents</w:t>
      </w:r>
      <w:r w:rsidRPr="00E56F9B">
        <w:rPr>
          <w:rFonts w:cs="Arial"/>
          <w:color w:val="000000"/>
          <w:sz w:val="22"/>
          <w:szCs w:val="22"/>
          <w:lang w:val="en-AU"/>
        </w:rPr>
        <w:t xml:space="preserve"> and their carers</w:t>
      </w:r>
    </w:p>
    <w:p w14:paraId="7AEA7997" w14:textId="7BF60F51" w:rsidR="00F35A8F" w:rsidRPr="00E56F9B"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 xml:space="preserve">stabilisation or reduction of behavioural symptoms enabling </w:t>
      </w:r>
      <w:r w:rsidR="00932249" w:rsidRPr="00E56F9B">
        <w:rPr>
          <w:rFonts w:cs="Arial"/>
          <w:color w:val="000000"/>
          <w:sz w:val="22"/>
          <w:szCs w:val="22"/>
          <w:lang w:val="en-AU"/>
        </w:rPr>
        <w:t>residents</w:t>
      </w:r>
      <w:r w:rsidRPr="00E56F9B">
        <w:rPr>
          <w:rFonts w:cs="Arial"/>
          <w:color w:val="000000"/>
          <w:sz w:val="22"/>
          <w:szCs w:val="22"/>
          <w:lang w:val="en-AU"/>
        </w:rPr>
        <w:t xml:space="preserve"> to successfully transition to less intensive care settings</w:t>
      </w:r>
    </w:p>
    <w:p w14:paraId="1047A2CC" w14:textId="77777777" w:rsidR="00F35A8F" w:rsidRPr="00E56F9B"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minimisation of adverse events, hospital</w:t>
      </w:r>
      <w:r>
        <w:rPr>
          <w:rFonts w:cs="Arial"/>
          <w:color w:val="000000"/>
          <w:sz w:val="22"/>
          <w:szCs w:val="22"/>
          <w:lang w:val="en-AU"/>
        </w:rPr>
        <w:t xml:space="preserve"> </w:t>
      </w:r>
      <w:r w:rsidRPr="00E56F9B">
        <w:rPr>
          <w:rFonts w:cs="Arial"/>
          <w:color w:val="000000"/>
          <w:sz w:val="22"/>
          <w:szCs w:val="22"/>
          <w:lang w:val="en-AU"/>
        </w:rPr>
        <w:t>admissions</w:t>
      </w:r>
      <w:r>
        <w:rPr>
          <w:rFonts w:cs="Arial"/>
          <w:color w:val="000000"/>
          <w:sz w:val="22"/>
          <w:szCs w:val="22"/>
          <w:lang w:val="en-AU"/>
        </w:rPr>
        <w:t xml:space="preserve"> </w:t>
      </w:r>
      <w:r w:rsidRPr="00E56F9B">
        <w:rPr>
          <w:rFonts w:cs="Arial"/>
          <w:color w:val="000000"/>
          <w:sz w:val="22"/>
          <w:szCs w:val="22"/>
          <w:lang w:val="en-AU"/>
        </w:rPr>
        <w:t>and psychotropic drug use for residents</w:t>
      </w:r>
    </w:p>
    <w:p w14:paraId="37430E2A" w14:textId="2B6D9D13" w:rsidR="000B3DA5" w:rsidRPr="00E56F9B" w:rsidRDefault="000B3DA5"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minimise the</w:t>
      </w:r>
      <w:r>
        <w:rPr>
          <w:rFonts w:cs="Arial"/>
          <w:color w:val="000000"/>
          <w:sz w:val="22"/>
          <w:szCs w:val="22"/>
          <w:lang w:val="en-AU"/>
        </w:rPr>
        <w:t xml:space="preserve"> </w:t>
      </w:r>
      <w:r w:rsidRPr="00E56F9B">
        <w:rPr>
          <w:rFonts w:cs="Arial"/>
          <w:color w:val="000000"/>
          <w:sz w:val="22"/>
          <w:szCs w:val="22"/>
          <w:lang w:val="en-AU"/>
        </w:rPr>
        <w:t>use of restrictive practice</w:t>
      </w:r>
      <w:r>
        <w:rPr>
          <w:rFonts w:cs="Arial"/>
          <w:color w:val="000000"/>
          <w:sz w:val="22"/>
          <w:szCs w:val="22"/>
          <w:lang w:val="en-AU"/>
        </w:rPr>
        <w:t xml:space="preserve"> </w:t>
      </w:r>
      <w:r w:rsidRPr="00E56F9B">
        <w:rPr>
          <w:rFonts w:cs="Arial"/>
          <w:color w:val="000000"/>
          <w:sz w:val="22"/>
          <w:szCs w:val="22"/>
          <w:lang w:val="en-AU"/>
        </w:rPr>
        <w:t>through the use of</w:t>
      </w:r>
      <w:r>
        <w:rPr>
          <w:rFonts w:cs="Arial"/>
          <w:color w:val="000000"/>
          <w:sz w:val="22"/>
          <w:szCs w:val="22"/>
          <w:lang w:val="en-AU"/>
        </w:rPr>
        <w:t xml:space="preserve"> </w:t>
      </w:r>
      <w:r w:rsidRPr="00E56F9B">
        <w:rPr>
          <w:rFonts w:cs="Arial"/>
          <w:color w:val="000000"/>
          <w:sz w:val="22"/>
          <w:szCs w:val="22"/>
          <w:lang w:val="en-AU"/>
        </w:rPr>
        <w:t>behavioural approaches</w:t>
      </w:r>
    </w:p>
    <w:p w14:paraId="273D3936" w14:textId="3B49B016" w:rsidR="00F35A8F" w:rsidRPr="00E56F9B"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enhanced capability of SDCP providers to deliver specialised care for the target group</w:t>
      </w:r>
    </w:p>
    <w:p w14:paraId="72C8A2EF" w14:textId="4B721931" w:rsidR="00F35A8F" w:rsidRPr="00E56F9B"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dissemination of learnings about best practice care for the target group, to</w:t>
      </w:r>
      <w:r>
        <w:rPr>
          <w:rFonts w:cs="Arial"/>
          <w:color w:val="000000"/>
          <w:sz w:val="22"/>
          <w:szCs w:val="22"/>
          <w:lang w:val="en-AU"/>
        </w:rPr>
        <w:t xml:space="preserve"> </w:t>
      </w:r>
      <w:r w:rsidRPr="00E56F9B">
        <w:rPr>
          <w:rFonts w:cs="Arial"/>
          <w:color w:val="000000"/>
          <w:sz w:val="22"/>
          <w:szCs w:val="22"/>
          <w:lang w:val="en-AU"/>
        </w:rPr>
        <w:t>benefit</w:t>
      </w:r>
      <w:r>
        <w:rPr>
          <w:rFonts w:cs="Arial"/>
          <w:color w:val="000000"/>
          <w:sz w:val="22"/>
          <w:szCs w:val="22"/>
          <w:lang w:val="en-AU"/>
        </w:rPr>
        <w:t xml:space="preserve"> </w:t>
      </w:r>
      <w:r w:rsidRPr="00E56F9B">
        <w:rPr>
          <w:rFonts w:cs="Arial"/>
          <w:color w:val="000000"/>
          <w:sz w:val="22"/>
          <w:szCs w:val="22"/>
          <w:lang w:val="en-AU"/>
        </w:rPr>
        <w:t>the broader aged care and health systems</w:t>
      </w:r>
    </w:p>
    <w:p w14:paraId="161F8E42" w14:textId="5C466F2B" w:rsidR="00F35A8F" w:rsidRPr="00FC16D1" w:rsidRDefault="00F35A8F" w:rsidP="000B5B01">
      <w:pPr>
        <w:numPr>
          <w:ilvl w:val="0"/>
          <w:numId w:val="21"/>
        </w:numPr>
        <w:spacing w:before="0" w:line="240" w:lineRule="auto"/>
        <w:rPr>
          <w:rFonts w:cs="Arial"/>
          <w:color w:val="000000"/>
          <w:sz w:val="22"/>
          <w:szCs w:val="22"/>
          <w:lang w:val="en-AU"/>
        </w:rPr>
      </w:pPr>
      <w:r w:rsidRPr="00E56F9B">
        <w:rPr>
          <w:rFonts w:cs="Arial"/>
          <w:color w:val="000000"/>
          <w:sz w:val="22"/>
          <w:szCs w:val="22"/>
          <w:lang w:val="en-AU"/>
        </w:rPr>
        <w:t xml:space="preserve">new or improved partnerships between </w:t>
      </w:r>
      <w:r w:rsidR="000976C0" w:rsidRPr="00E56F9B">
        <w:rPr>
          <w:rFonts w:cs="Arial"/>
          <w:color w:val="000000"/>
          <w:sz w:val="22"/>
          <w:szCs w:val="22"/>
          <w:lang w:val="en-AU"/>
        </w:rPr>
        <w:t>residential</w:t>
      </w:r>
      <w:r w:rsidRPr="00E56F9B">
        <w:rPr>
          <w:rFonts w:cs="Arial"/>
          <w:color w:val="000000"/>
          <w:sz w:val="22"/>
          <w:szCs w:val="22"/>
          <w:lang w:val="en-AU"/>
        </w:rPr>
        <w:t xml:space="preserve"> care </w:t>
      </w:r>
      <w:r w:rsidR="000976C0" w:rsidRPr="00E56F9B">
        <w:rPr>
          <w:rFonts w:cs="Arial"/>
          <w:color w:val="000000"/>
          <w:sz w:val="22"/>
          <w:szCs w:val="22"/>
          <w:lang w:val="en-AU"/>
        </w:rPr>
        <w:t>homes</w:t>
      </w:r>
      <w:r w:rsidRPr="00E56F9B">
        <w:rPr>
          <w:rFonts w:cs="Arial"/>
          <w:color w:val="000000"/>
          <w:sz w:val="22"/>
          <w:szCs w:val="22"/>
          <w:lang w:val="en-AU"/>
        </w:rPr>
        <w:t xml:space="preserve"> and local health services.</w:t>
      </w:r>
    </w:p>
    <w:p w14:paraId="18EE36C5" w14:textId="56E00456" w:rsidR="00131EF3" w:rsidRPr="00131EF3" w:rsidRDefault="00386697" w:rsidP="00465F27">
      <w:pPr>
        <w:pStyle w:val="Heading2Appendix"/>
        <w:spacing w:before="0" w:after="120"/>
      </w:pPr>
      <w:bookmarkStart w:id="4" w:name="_Toc234844110"/>
      <w:r>
        <w:t>3</w:t>
      </w:r>
      <w:r w:rsidR="00131EF3">
        <w:t>.2</w:t>
      </w:r>
      <w:r w:rsidR="00131EF3">
        <w:tab/>
        <w:t>SDCP Service Delivery Principles</w:t>
      </w:r>
      <w:bookmarkEnd w:id="4"/>
    </w:p>
    <w:p w14:paraId="391D0293" w14:textId="77777777" w:rsidR="00253C34" w:rsidRPr="00386697" w:rsidRDefault="00253C34" w:rsidP="00465F27">
      <w:pPr>
        <w:spacing w:before="0" w:line="240" w:lineRule="auto"/>
        <w:rPr>
          <w:rFonts w:cs="Arial"/>
          <w:sz w:val="22"/>
        </w:rPr>
      </w:pPr>
      <w:r w:rsidRPr="00386697">
        <w:rPr>
          <w:rFonts w:cs="Arial"/>
          <w:sz w:val="22"/>
        </w:rPr>
        <w:t>The SDCP:</w:t>
      </w:r>
    </w:p>
    <w:p w14:paraId="28F886DD" w14:textId="1F771FEF" w:rsidR="00253C34" w:rsidRPr="00386697" w:rsidRDefault="00253C34" w:rsidP="000B5B01">
      <w:pPr>
        <w:numPr>
          <w:ilvl w:val="0"/>
          <w:numId w:val="14"/>
        </w:numPr>
        <w:spacing w:before="0" w:line="240" w:lineRule="auto"/>
        <w:ind w:left="709"/>
        <w:rPr>
          <w:rFonts w:cs="Arial"/>
          <w:sz w:val="22"/>
          <w:szCs w:val="22"/>
        </w:rPr>
      </w:pPr>
      <w:r w:rsidRPr="3D4AD505">
        <w:rPr>
          <w:rFonts w:cs="Arial"/>
          <w:sz w:val="22"/>
          <w:szCs w:val="22"/>
        </w:rPr>
        <w:t>adopts an inclusive, person-centered and goal-oriented philosophy and approach to care that builds on the strengths and capacity of individuals</w:t>
      </w:r>
      <w:r w:rsidR="00170963" w:rsidRPr="3D4AD505">
        <w:rPr>
          <w:rFonts w:cs="Arial"/>
          <w:sz w:val="22"/>
          <w:szCs w:val="22"/>
        </w:rPr>
        <w:t>.</w:t>
      </w:r>
    </w:p>
    <w:p w14:paraId="615A8E5F" w14:textId="1FC6C5AA" w:rsidR="00253C34" w:rsidRPr="00386697" w:rsidRDefault="00253C34" w:rsidP="000B5B01">
      <w:pPr>
        <w:numPr>
          <w:ilvl w:val="0"/>
          <w:numId w:val="14"/>
        </w:numPr>
        <w:spacing w:before="0" w:line="240" w:lineRule="auto"/>
        <w:ind w:left="709"/>
        <w:rPr>
          <w:rFonts w:cs="Arial"/>
          <w:sz w:val="22"/>
          <w:szCs w:val="22"/>
        </w:rPr>
      </w:pPr>
      <w:r w:rsidRPr="3D4AD505">
        <w:rPr>
          <w:rFonts w:cs="Arial"/>
          <w:sz w:val="22"/>
          <w:szCs w:val="22"/>
        </w:rPr>
        <w:t xml:space="preserve">aims to </w:t>
      </w:r>
      <w:proofErr w:type="spellStart"/>
      <w:r w:rsidRPr="3D4AD505">
        <w:rPr>
          <w:rFonts w:cs="Arial"/>
          <w:sz w:val="22"/>
          <w:szCs w:val="22"/>
        </w:rPr>
        <w:t>optimise</w:t>
      </w:r>
      <w:proofErr w:type="spellEnd"/>
      <w:r w:rsidRPr="3D4AD505">
        <w:rPr>
          <w:rFonts w:cs="Arial"/>
          <w:sz w:val="22"/>
          <w:szCs w:val="22"/>
        </w:rPr>
        <w:t xml:space="preserve"> functioning, </w:t>
      </w:r>
      <w:proofErr w:type="spellStart"/>
      <w:r w:rsidRPr="3D4AD505">
        <w:rPr>
          <w:rFonts w:cs="Arial"/>
          <w:sz w:val="22"/>
          <w:szCs w:val="22"/>
        </w:rPr>
        <w:t>stabilise</w:t>
      </w:r>
      <w:proofErr w:type="spellEnd"/>
      <w:r w:rsidRPr="3D4AD505">
        <w:rPr>
          <w:rFonts w:cs="Arial"/>
          <w:sz w:val="22"/>
          <w:szCs w:val="22"/>
        </w:rPr>
        <w:t xml:space="preserve"> </w:t>
      </w:r>
      <w:proofErr w:type="spellStart"/>
      <w:r w:rsidRPr="3D4AD505">
        <w:rPr>
          <w:rFonts w:cs="Arial"/>
          <w:sz w:val="22"/>
          <w:szCs w:val="22"/>
        </w:rPr>
        <w:t>behavioural</w:t>
      </w:r>
      <w:proofErr w:type="spellEnd"/>
      <w:r w:rsidRPr="3D4AD505">
        <w:rPr>
          <w:rFonts w:cs="Arial"/>
          <w:sz w:val="22"/>
          <w:szCs w:val="22"/>
        </w:rPr>
        <w:t xml:space="preserve"> symptoms, improve wellbeing and quality of life through optimal care, with a strong focus on ongoing care assessment, care planning and access to therapeutic and meaningful activities</w:t>
      </w:r>
      <w:r w:rsidR="00170963" w:rsidRPr="3D4AD505">
        <w:rPr>
          <w:rFonts w:cs="Arial"/>
          <w:sz w:val="22"/>
          <w:szCs w:val="22"/>
        </w:rPr>
        <w:t>.</w:t>
      </w:r>
    </w:p>
    <w:p w14:paraId="6A14B44A" w14:textId="78DA5D11" w:rsidR="00253C34" w:rsidRPr="00386697" w:rsidRDefault="00C6625A" w:rsidP="000B5B01">
      <w:pPr>
        <w:numPr>
          <w:ilvl w:val="0"/>
          <w:numId w:val="14"/>
        </w:numPr>
        <w:spacing w:before="0" w:line="240" w:lineRule="auto"/>
        <w:ind w:left="709"/>
        <w:rPr>
          <w:rFonts w:cs="Arial"/>
          <w:sz w:val="22"/>
          <w:szCs w:val="22"/>
        </w:rPr>
      </w:pPr>
      <w:r>
        <w:rPr>
          <w:rFonts w:cs="Arial"/>
          <w:sz w:val="22"/>
          <w:szCs w:val="22"/>
        </w:rPr>
        <w:t>d</w:t>
      </w:r>
      <w:r w:rsidR="00253C34" w:rsidRPr="3D4AD505">
        <w:rPr>
          <w:rFonts w:cs="Arial"/>
          <w:sz w:val="22"/>
          <w:szCs w:val="22"/>
        </w:rPr>
        <w:t>elivers services tailored to the unique circumstances, background, cultural sensitivities and preferences of each resident, their family and carers.</w:t>
      </w:r>
      <w:r w:rsidR="00EF2BEF" w:rsidRPr="3D4AD505">
        <w:rPr>
          <w:rFonts w:cs="Arial"/>
          <w:sz w:val="22"/>
          <w:szCs w:val="22"/>
        </w:rPr>
        <w:t xml:space="preserve"> </w:t>
      </w:r>
      <w:r w:rsidR="00253C34" w:rsidRPr="3D4AD505">
        <w:rPr>
          <w:rFonts w:cs="Arial"/>
          <w:sz w:val="22"/>
          <w:szCs w:val="22"/>
        </w:rPr>
        <w:t>This includes using supported decision-making rather than substitute decision-making wherever possible and by consulting, valuing and supporting the caring relationship</w:t>
      </w:r>
      <w:r w:rsidR="00170963" w:rsidRPr="3D4AD505">
        <w:rPr>
          <w:rFonts w:cs="Arial"/>
          <w:sz w:val="22"/>
          <w:szCs w:val="22"/>
        </w:rPr>
        <w:t>.</w:t>
      </w:r>
    </w:p>
    <w:p w14:paraId="37557CA9" w14:textId="4DC06F42" w:rsidR="00253C34" w:rsidRPr="00386697" w:rsidRDefault="00253C34" w:rsidP="000B5B01">
      <w:pPr>
        <w:numPr>
          <w:ilvl w:val="0"/>
          <w:numId w:val="14"/>
        </w:numPr>
        <w:spacing w:before="0" w:line="240" w:lineRule="auto"/>
        <w:ind w:left="709"/>
        <w:rPr>
          <w:rFonts w:cs="Arial"/>
          <w:sz w:val="22"/>
          <w:szCs w:val="22"/>
        </w:rPr>
      </w:pPr>
      <w:r w:rsidRPr="3D4AD505">
        <w:rPr>
          <w:rFonts w:cs="Arial"/>
          <w:sz w:val="22"/>
          <w:szCs w:val="22"/>
        </w:rPr>
        <w:t xml:space="preserve">uses a multidisciplinary approach with </w:t>
      </w:r>
      <w:proofErr w:type="spellStart"/>
      <w:r w:rsidRPr="3D4AD505">
        <w:rPr>
          <w:rFonts w:cs="Arial"/>
          <w:sz w:val="22"/>
          <w:szCs w:val="22"/>
        </w:rPr>
        <w:t>formalised</w:t>
      </w:r>
      <w:proofErr w:type="spellEnd"/>
      <w:r w:rsidRPr="3D4AD505">
        <w:rPr>
          <w:rFonts w:cs="Arial"/>
          <w:sz w:val="22"/>
          <w:szCs w:val="22"/>
        </w:rPr>
        <w:t xml:space="preserve"> arrangements for access to specialist services; including clinical </w:t>
      </w:r>
      <w:r w:rsidR="006C793D" w:rsidRPr="3D4AD505">
        <w:rPr>
          <w:rFonts w:cs="Arial"/>
          <w:sz w:val="22"/>
          <w:szCs w:val="22"/>
        </w:rPr>
        <w:t xml:space="preserve">services </w:t>
      </w:r>
      <w:r w:rsidRPr="3D4AD505">
        <w:rPr>
          <w:rFonts w:cs="Arial"/>
          <w:sz w:val="22"/>
          <w:szCs w:val="22"/>
        </w:rPr>
        <w:t xml:space="preserve">and allied health; to support the provision of optimal care and clinical governance. Care and services provided by or on behalf of the provider </w:t>
      </w:r>
      <w:r w:rsidRPr="3D4AD505">
        <w:rPr>
          <w:rFonts w:cs="Arial"/>
          <w:sz w:val="22"/>
          <w:szCs w:val="22"/>
        </w:rPr>
        <w:lastRenderedPageBreak/>
        <w:t>reflect</w:t>
      </w:r>
      <w:r w:rsidR="002937DB">
        <w:rPr>
          <w:rFonts w:cs="Arial"/>
          <w:sz w:val="22"/>
          <w:szCs w:val="22"/>
        </w:rPr>
        <w:t xml:space="preserve"> the</w:t>
      </w:r>
      <w:r w:rsidRPr="3D4AD505">
        <w:rPr>
          <w:rFonts w:cs="Arial"/>
          <w:sz w:val="22"/>
          <w:szCs w:val="22"/>
        </w:rPr>
        <w:t xml:space="preserve"> Australian </w:t>
      </w:r>
      <w:r w:rsidR="00142A15" w:rsidRPr="3D4AD505">
        <w:rPr>
          <w:rFonts w:cs="Arial"/>
          <w:sz w:val="22"/>
          <w:szCs w:val="22"/>
        </w:rPr>
        <w:t>C</w:t>
      </w:r>
      <w:r w:rsidRPr="3D4AD505">
        <w:rPr>
          <w:rFonts w:cs="Arial"/>
          <w:sz w:val="22"/>
          <w:szCs w:val="22"/>
        </w:rPr>
        <w:t xml:space="preserve">linical </w:t>
      </w:r>
      <w:r w:rsidR="00142A15" w:rsidRPr="3D4AD505">
        <w:rPr>
          <w:rFonts w:cs="Arial"/>
          <w:sz w:val="22"/>
          <w:szCs w:val="22"/>
        </w:rPr>
        <w:t>P</w:t>
      </w:r>
      <w:r w:rsidRPr="3D4AD505">
        <w:rPr>
          <w:rFonts w:cs="Arial"/>
          <w:sz w:val="22"/>
          <w:szCs w:val="22"/>
        </w:rPr>
        <w:t xml:space="preserve">ractice </w:t>
      </w:r>
      <w:r w:rsidR="00142A15" w:rsidRPr="3D4AD505">
        <w:rPr>
          <w:rFonts w:cs="Arial"/>
          <w:sz w:val="22"/>
          <w:szCs w:val="22"/>
        </w:rPr>
        <w:t>G</w:t>
      </w:r>
      <w:r w:rsidRPr="3D4AD505">
        <w:rPr>
          <w:rFonts w:cs="Arial"/>
          <w:sz w:val="22"/>
          <w:szCs w:val="22"/>
        </w:rPr>
        <w:t>uidelines</w:t>
      </w:r>
      <w:r w:rsidR="00260631" w:rsidRPr="3D4AD505">
        <w:rPr>
          <w:rFonts w:cs="Arial"/>
          <w:sz w:val="22"/>
          <w:szCs w:val="22"/>
        </w:rPr>
        <w:t xml:space="preserve"> and Principles of Care for People with Dementia</w:t>
      </w:r>
      <w:r w:rsidR="00CB4DC2">
        <w:rPr>
          <w:rFonts w:cs="Arial"/>
          <w:sz w:val="22"/>
          <w:szCs w:val="22"/>
        </w:rPr>
        <w:t>.</w:t>
      </w:r>
    </w:p>
    <w:p w14:paraId="659C29F2" w14:textId="1D439163" w:rsidR="00253C34" w:rsidRPr="00386697" w:rsidRDefault="00253C34" w:rsidP="000B5B01">
      <w:pPr>
        <w:numPr>
          <w:ilvl w:val="0"/>
          <w:numId w:val="14"/>
        </w:numPr>
        <w:spacing w:before="0" w:line="240" w:lineRule="auto"/>
        <w:ind w:left="709"/>
        <w:rPr>
          <w:rFonts w:cs="Arial"/>
          <w:sz w:val="22"/>
        </w:rPr>
      </w:pPr>
      <w:r w:rsidRPr="00386697">
        <w:rPr>
          <w:rFonts w:cs="Arial"/>
          <w:sz w:val="22"/>
        </w:rPr>
        <w:t>delivers care in a safe, stable and enabling environment that reflects dementia friendly / dementia enabling design principles</w:t>
      </w:r>
      <w:r w:rsidR="00E75844">
        <w:rPr>
          <w:rFonts w:cs="Arial"/>
          <w:sz w:val="22"/>
        </w:rPr>
        <w:t xml:space="preserve"> and is guided by the </w:t>
      </w:r>
      <w:r w:rsidR="00E75844">
        <w:rPr>
          <w:rFonts w:cs="Arial"/>
          <w:sz w:val="22"/>
          <w:szCs w:val="22"/>
        </w:rPr>
        <w:t>National Aged Care Design Principles and Guidelines</w:t>
      </w:r>
      <w:r w:rsidR="00CB4DC2">
        <w:rPr>
          <w:rFonts w:cs="Arial"/>
          <w:sz w:val="22"/>
          <w:szCs w:val="22"/>
        </w:rPr>
        <w:t>.</w:t>
      </w:r>
    </w:p>
    <w:p w14:paraId="33021EDA" w14:textId="7CA08E5B" w:rsidR="00253C34" w:rsidRPr="00386697" w:rsidRDefault="00253C34" w:rsidP="000B5B01">
      <w:pPr>
        <w:numPr>
          <w:ilvl w:val="0"/>
          <w:numId w:val="14"/>
        </w:numPr>
        <w:spacing w:before="0" w:line="240" w:lineRule="auto"/>
        <w:ind w:left="709"/>
        <w:rPr>
          <w:rFonts w:cs="Arial"/>
          <w:sz w:val="22"/>
        </w:rPr>
      </w:pPr>
      <w:r w:rsidRPr="00386697">
        <w:rPr>
          <w:rFonts w:cs="Arial"/>
          <w:sz w:val="22"/>
        </w:rPr>
        <w:t xml:space="preserve">employs adequate numbers of appropriately skilled and trained staff with the capability, commitment and confidence to work with people exhibiting </w:t>
      </w:r>
      <w:r w:rsidRPr="00386697">
        <w:rPr>
          <w:rFonts w:cs="Arial"/>
          <w:sz w:val="22"/>
          <w:szCs w:val="22"/>
        </w:rPr>
        <w:t>very severe BPSD</w:t>
      </w:r>
      <w:r w:rsidR="00170963" w:rsidRPr="00386697">
        <w:rPr>
          <w:rFonts w:cs="Arial"/>
          <w:sz w:val="22"/>
          <w:szCs w:val="22"/>
        </w:rPr>
        <w:t>.</w:t>
      </w:r>
    </w:p>
    <w:p w14:paraId="73666749" w14:textId="6C313E73" w:rsidR="00253C34" w:rsidRPr="00386697" w:rsidRDefault="00253C34" w:rsidP="000B5B01">
      <w:pPr>
        <w:numPr>
          <w:ilvl w:val="0"/>
          <w:numId w:val="14"/>
        </w:numPr>
        <w:spacing w:before="0" w:line="240" w:lineRule="auto"/>
        <w:ind w:left="709"/>
        <w:rPr>
          <w:rFonts w:cs="Arial"/>
          <w:sz w:val="22"/>
        </w:rPr>
      </w:pPr>
      <w:r w:rsidRPr="00386697">
        <w:rPr>
          <w:rFonts w:cs="Arial"/>
          <w:sz w:val="22"/>
        </w:rPr>
        <w:t>provides care using the least restrictive practices that promote human rights</w:t>
      </w:r>
      <w:r w:rsidR="005E7FD7">
        <w:rPr>
          <w:rFonts w:cs="Arial"/>
          <w:sz w:val="22"/>
        </w:rPr>
        <w:t xml:space="preserve">. </w:t>
      </w:r>
      <w:r w:rsidRPr="00386697">
        <w:rPr>
          <w:rFonts w:cs="Arial"/>
          <w:sz w:val="22"/>
        </w:rPr>
        <w:t>Support and planning for the transition of people to the lowest tier of care appropriate to their needs begins at time of placement</w:t>
      </w:r>
      <w:r w:rsidR="00170963" w:rsidRPr="00386697">
        <w:rPr>
          <w:rFonts w:cs="Arial"/>
          <w:sz w:val="22"/>
        </w:rPr>
        <w:t>.</w:t>
      </w:r>
    </w:p>
    <w:p w14:paraId="3A955069" w14:textId="13C620A4" w:rsidR="00253C34" w:rsidRPr="00386697" w:rsidRDefault="00253C34" w:rsidP="000B5B01">
      <w:pPr>
        <w:numPr>
          <w:ilvl w:val="0"/>
          <w:numId w:val="14"/>
        </w:numPr>
        <w:spacing w:before="0" w:line="240" w:lineRule="auto"/>
        <w:ind w:left="709"/>
        <w:rPr>
          <w:rFonts w:cs="Arial"/>
          <w:sz w:val="22"/>
        </w:rPr>
      </w:pPr>
      <w:r w:rsidRPr="00386697">
        <w:rPr>
          <w:rFonts w:cs="Arial"/>
          <w:sz w:val="22"/>
        </w:rPr>
        <w:t>builds and maintains collaborative partnerships with local hospital networks, acute and subacute services, mainstream res</w:t>
      </w:r>
      <w:r w:rsidR="00484829">
        <w:rPr>
          <w:rFonts w:cs="Arial"/>
          <w:sz w:val="22"/>
        </w:rPr>
        <w:t>i</w:t>
      </w:r>
      <w:r w:rsidRPr="00386697">
        <w:rPr>
          <w:rFonts w:cs="Arial"/>
          <w:sz w:val="22"/>
        </w:rPr>
        <w:t>dential care providers, primary care professionals and community</w:t>
      </w:r>
      <w:r w:rsidR="002C742B" w:rsidRPr="00386697">
        <w:rPr>
          <w:rFonts w:cs="Arial"/>
          <w:sz w:val="22"/>
        </w:rPr>
        <w:t>-</w:t>
      </w:r>
      <w:r w:rsidRPr="00386697">
        <w:rPr>
          <w:rFonts w:cs="Arial"/>
          <w:sz w:val="22"/>
        </w:rPr>
        <w:t>based services at the regional level to facilitate access and smooth transitions to appropriate services for the target group</w:t>
      </w:r>
      <w:r w:rsidR="002C742B" w:rsidRPr="00386697">
        <w:rPr>
          <w:rFonts w:cs="Arial"/>
          <w:sz w:val="22"/>
        </w:rPr>
        <w:t>.</w:t>
      </w:r>
    </w:p>
    <w:p w14:paraId="0D3A8D69" w14:textId="1B06F209" w:rsidR="00253C34" w:rsidRPr="00386697" w:rsidRDefault="00253C34" w:rsidP="000B5B01">
      <w:pPr>
        <w:numPr>
          <w:ilvl w:val="0"/>
          <w:numId w:val="14"/>
        </w:numPr>
        <w:spacing w:before="0" w:line="240" w:lineRule="auto"/>
        <w:ind w:left="709"/>
        <w:rPr>
          <w:rFonts w:cs="Arial"/>
          <w:sz w:val="22"/>
        </w:rPr>
      </w:pPr>
      <w:r w:rsidRPr="00386697">
        <w:rPr>
          <w:rFonts w:cs="Arial"/>
          <w:sz w:val="22"/>
        </w:rPr>
        <w:t>actively participates in monitoring, evaluation, continuous improvement, and sharing of information to inform best practice and new models of care for people exhibiting very severe BPSD</w:t>
      </w:r>
      <w:r w:rsidR="002C742B" w:rsidRPr="00386697">
        <w:rPr>
          <w:rFonts w:cs="Arial"/>
          <w:sz w:val="22"/>
        </w:rPr>
        <w:t>.</w:t>
      </w:r>
    </w:p>
    <w:p w14:paraId="1A4FB0A4" w14:textId="69F6F6F9" w:rsidR="00253C34" w:rsidRDefault="00253C34" w:rsidP="000B5B01">
      <w:pPr>
        <w:numPr>
          <w:ilvl w:val="0"/>
          <w:numId w:val="14"/>
        </w:numPr>
        <w:spacing w:before="0" w:line="240" w:lineRule="auto"/>
        <w:ind w:left="709"/>
        <w:rPr>
          <w:rFonts w:cs="Arial"/>
          <w:sz w:val="22"/>
        </w:rPr>
      </w:pPr>
      <w:r w:rsidRPr="00386697">
        <w:rPr>
          <w:rFonts w:cs="Arial"/>
          <w:sz w:val="22"/>
        </w:rPr>
        <w:t>is underpinned by collaboration between the Australian Government and state and territory governments that enhances access to services and facilitate</w:t>
      </w:r>
      <w:r w:rsidR="00534367">
        <w:rPr>
          <w:rFonts w:cs="Arial"/>
          <w:sz w:val="22"/>
        </w:rPr>
        <w:t>s</w:t>
      </w:r>
      <w:r w:rsidRPr="00386697">
        <w:rPr>
          <w:rFonts w:cs="Arial"/>
          <w:sz w:val="22"/>
        </w:rPr>
        <w:t xml:space="preserve"> smooth transitions between service systems for the target group.</w:t>
      </w:r>
    </w:p>
    <w:p w14:paraId="551AE8DF" w14:textId="1C8536FB" w:rsidR="002271E4" w:rsidRPr="004D18CA" w:rsidRDefault="00C17DF2" w:rsidP="00DC7FC0">
      <w:pPr>
        <w:pStyle w:val="Heading1"/>
      </w:pPr>
      <w:bookmarkStart w:id="5" w:name="_Toc196919801"/>
      <w:bookmarkStart w:id="6" w:name="_Toc234844111"/>
      <w:bookmarkEnd w:id="5"/>
      <w:r w:rsidRPr="004D18CA">
        <w:t>P</w:t>
      </w:r>
      <w:r w:rsidR="00680260" w:rsidRPr="004D18CA">
        <w:t>rogram components</w:t>
      </w:r>
      <w:bookmarkEnd w:id="6"/>
      <w:r w:rsidR="00680260" w:rsidRPr="004D18CA">
        <w:t xml:space="preserve"> </w:t>
      </w:r>
    </w:p>
    <w:p w14:paraId="1FC74104" w14:textId="7343DD80" w:rsidR="009D479C" w:rsidRPr="004D18CA" w:rsidRDefault="00F41F8E" w:rsidP="00465F27">
      <w:pPr>
        <w:keepNext/>
        <w:spacing w:before="0" w:line="240" w:lineRule="auto"/>
        <w:rPr>
          <w:rFonts w:cs="Arial"/>
          <w:sz w:val="22"/>
          <w:szCs w:val="22"/>
          <w:lang w:val="en-AU"/>
        </w:rPr>
      </w:pPr>
      <w:r w:rsidRPr="3D57758F">
        <w:rPr>
          <w:rFonts w:cs="Arial"/>
          <w:sz w:val="22"/>
          <w:szCs w:val="22"/>
          <w:lang w:val="en-AU"/>
        </w:rPr>
        <w:t xml:space="preserve">The following sections </w:t>
      </w:r>
      <w:r w:rsidR="001C581D" w:rsidRPr="3D57758F">
        <w:rPr>
          <w:rFonts w:cs="Arial"/>
          <w:sz w:val="22"/>
          <w:szCs w:val="22"/>
          <w:lang w:val="en-AU"/>
        </w:rPr>
        <w:t xml:space="preserve">set out the </w:t>
      </w:r>
      <w:r w:rsidR="1D1DCD8A" w:rsidRPr="3D57758F">
        <w:rPr>
          <w:rFonts w:cs="Arial"/>
          <w:sz w:val="22"/>
          <w:szCs w:val="22"/>
          <w:lang w:val="en-AU"/>
        </w:rPr>
        <w:t xml:space="preserve">key </w:t>
      </w:r>
      <w:r w:rsidR="00C17DF2" w:rsidRPr="3D57758F">
        <w:rPr>
          <w:rFonts w:cs="Arial"/>
          <w:sz w:val="22"/>
          <w:szCs w:val="22"/>
          <w:lang w:val="en-AU"/>
        </w:rPr>
        <w:t>components</w:t>
      </w:r>
      <w:r w:rsidR="001C581D" w:rsidRPr="3D57758F">
        <w:rPr>
          <w:rFonts w:cs="Arial"/>
          <w:sz w:val="22"/>
          <w:szCs w:val="22"/>
          <w:lang w:val="en-AU"/>
        </w:rPr>
        <w:t xml:space="preserve"> </w:t>
      </w:r>
      <w:r w:rsidR="29401AEA" w:rsidRPr="3D57758F">
        <w:rPr>
          <w:rFonts w:cs="Arial"/>
          <w:sz w:val="22"/>
          <w:szCs w:val="22"/>
          <w:lang w:val="en-AU"/>
        </w:rPr>
        <w:t>of</w:t>
      </w:r>
      <w:r w:rsidR="51F723CF" w:rsidRPr="3D57758F">
        <w:rPr>
          <w:rFonts w:cs="Arial"/>
          <w:sz w:val="22"/>
          <w:szCs w:val="22"/>
          <w:lang w:val="en-AU"/>
        </w:rPr>
        <w:t xml:space="preserve"> implementation </w:t>
      </w:r>
      <w:r w:rsidR="006E3717" w:rsidRPr="3D4AD505">
        <w:rPr>
          <w:rFonts w:cs="Arial"/>
          <w:sz w:val="22"/>
          <w:szCs w:val="22"/>
          <w:lang w:val="en-AU"/>
        </w:rPr>
        <w:t xml:space="preserve">and delivery </w:t>
      </w:r>
      <w:r w:rsidR="001C581D" w:rsidRPr="3D57758F">
        <w:rPr>
          <w:rFonts w:cs="Arial"/>
          <w:sz w:val="22"/>
          <w:szCs w:val="22"/>
          <w:lang w:val="en-AU"/>
        </w:rPr>
        <w:t>of the SDCP.</w:t>
      </w:r>
      <w:r w:rsidR="00D47ED1" w:rsidRPr="3D57758F">
        <w:rPr>
          <w:rFonts w:cs="Arial"/>
          <w:sz w:val="22"/>
          <w:szCs w:val="22"/>
          <w:lang w:val="en-AU"/>
        </w:rPr>
        <w:t xml:space="preserve"> </w:t>
      </w:r>
    </w:p>
    <w:p w14:paraId="037CA63B" w14:textId="6FA0FCA9" w:rsidR="00AC0E68" w:rsidRPr="00AF64AD" w:rsidRDefault="00510250" w:rsidP="00465F27">
      <w:pPr>
        <w:spacing w:before="0" w:line="240" w:lineRule="auto"/>
        <w:rPr>
          <w:rFonts w:cs="Arial"/>
          <w:sz w:val="22"/>
          <w:szCs w:val="22"/>
          <w:lang w:val="en-AU"/>
        </w:rPr>
      </w:pPr>
      <w:r>
        <w:rPr>
          <w:rFonts w:cs="Arial"/>
          <w:sz w:val="22"/>
          <w:szCs w:val="22"/>
          <w:lang w:val="en-AU"/>
        </w:rPr>
        <w:t xml:space="preserve">An individual’s </w:t>
      </w:r>
      <w:r w:rsidR="00AC0E68" w:rsidRPr="052A1B96">
        <w:rPr>
          <w:rFonts w:cs="Arial"/>
          <w:sz w:val="22"/>
          <w:szCs w:val="22"/>
          <w:lang w:val="en-AU"/>
        </w:rPr>
        <w:t xml:space="preserve">journey from referral, </w:t>
      </w:r>
      <w:r w:rsidR="00686EEA" w:rsidRPr="052A1B96">
        <w:rPr>
          <w:rFonts w:cs="Arial"/>
          <w:sz w:val="22"/>
          <w:szCs w:val="22"/>
          <w:lang w:val="en-AU"/>
        </w:rPr>
        <w:t xml:space="preserve">to </w:t>
      </w:r>
      <w:r w:rsidR="00AC0E68" w:rsidRPr="052A1B96">
        <w:rPr>
          <w:rFonts w:cs="Arial"/>
          <w:sz w:val="22"/>
          <w:szCs w:val="22"/>
          <w:lang w:val="en-AU"/>
        </w:rPr>
        <w:t>assessment</w:t>
      </w:r>
      <w:r w:rsidR="00686EEA" w:rsidRPr="052A1B96">
        <w:rPr>
          <w:rFonts w:cs="Arial"/>
          <w:sz w:val="22"/>
          <w:szCs w:val="22"/>
          <w:lang w:val="en-AU"/>
        </w:rPr>
        <w:t>,</w:t>
      </w:r>
      <w:r w:rsidR="00AC0E68" w:rsidRPr="052A1B96">
        <w:rPr>
          <w:rFonts w:cs="Arial"/>
          <w:sz w:val="22"/>
          <w:szCs w:val="22"/>
          <w:lang w:val="en-AU"/>
        </w:rPr>
        <w:t xml:space="preserve"> </w:t>
      </w:r>
      <w:r>
        <w:rPr>
          <w:rFonts w:cs="Arial"/>
          <w:sz w:val="22"/>
          <w:szCs w:val="22"/>
          <w:lang w:val="en-AU"/>
        </w:rPr>
        <w:t xml:space="preserve">to </w:t>
      </w:r>
      <w:r w:rsidR="00AC0E68" w:rsidRPr="052A1B96">
        <w:rPr>
          <w:rFonts w:cs="Arial"/>
          <w:sz w:val="22"/>
          <w:szCs w:val="22"/>
          <w:lang w:val="en-AU"/>
        </w:rPr>
        <w:t xml:space="preserve">placement </w:t>
      </w:r>
      <w:r w:rsidR="00686EEA" w:rsidRPr="052A1B96">
        <w:rPr>
          <w:rFonts w:cs="Arial"/>
          <w:sz w:val="22"/>
          <w:szCs w:val="22"/>
          <w:lang w:val="en-AU"/>
        </w:rPr>
        <w:t xml:space="preserve">and </w:t>
      </w:r>
      <w:r w:rsidR="00AC0E68" w:rsidRPr="052A1B96">
        <w:rPr>
          <w:rFonts w:cs="Arial"/>
          <w:sz w:val="22"/>
          <w:szCs w:val="22"/>
          <w:lang w:val="en-AU"/>
        </w:rPr>
        <w:t>through to transition</w:t>
      </w:r>
      <w:r w:rsidR="00694B9E">
        <w:rPr>
          <w:rFonts w:cs="Arial"/>
          <w:sz w:val="22"/>
          <w:szCs w:val="22"/>
          <w:lang w:val="en-AU"/>
        </w:rPr>
        <w:t xml:space="preserve"> </w:t>
      </w:r>
      <w:r w:rsidR="00AC0E68" w:rsidRPr="052A1B96">
        <w:rPr>
          <w:rFonts w:cs="Arial"/>
          <w:sz w:val="22"/>
          <w:szCs w:val="22"/>
          <w:lang w:val="en-AU"/>
        </w:rPr>
        <w:t xml:space="preserve">out </w:t>
      </w:r>
      <w:r w:rsidR="422ED9E0" w:rsidRPr="052A1B96">
        <w:rPr>
          <w:rFonts w:cs="Arial"/>
          <w:sz w:val="22"/>
          <w:szCs w:val="22"/>
          <w:lang w:val="en-AU"/>
        </w:rPr>
        <w:t xml:space="preserve">of the program </w:t>
      </w:r>
      <w:r w:rsidR="00AC0E68" w:rsidRPr="052A1B96">
        <w:rPr>
          <w:rFonts w:cs="Arial"/>
          <w:sz w:val="22"/>
          <w:szCs w:val="22"/>
          <w:lang w:val="en-AU"/>
        </w:rPr>
        <w:t xml:space="preserve">is described below and </w:t>
      </w:r>
      <w:r w:rsidR="00686EEA" w:rsidRPr="052A1B96">
        <w:rPr>
          <w:rFonts w:cs="Arial"/>
          <w:sz w:val="22"/>
          <w:szCs w:val="22"/>
          <w:lang w:val="en-AU"/>
        </w:rPr>
        <w:t xml:space="preserve">illustrated </w:t>
      </w:r>
      <w:r w:rsidR="00AC0E68" w:rsidRPr="052A1B96">
        <w:rPr>
          <w:rFonts w:cs="Arial"/>
          <w:sz w:val="22"/>
          <w:szCs w:val="22"/>
          <w:lang w:val="en-AU"/>
        </w:rPr>
        <w:t>in the diagram</w:t>
      </w:r>
      <w:r w:rsidR="00686EEA" w:rsidRPr="052A1B96">
        <w:rPr>
          <w:rFonts w:cs="Arial"/>
          <w:sz w:val="22"/>
          <w:szCs w:val="22"/>
          <w:lang w:val="en-AU"/>
        </w:rPr>
        <w:t>s</w:t>
      </w:r>
      <w:r w:rsidR="00AC0E68" w:rsidRPr="052A1B96">
        <w:rPr>
          <w:rFonts w:cs="Arial"/>
          <w:sz w:val="22"/>
          <w:szCs w:val="22"/>
          <w:lang w:val="en-AU"/>
        </w:rPr>
        <w:t xml:space="preserve"> at </w:t>
      </w:r>
      <w:r w:rsidR="00AC0E68" w:rsidRPr="052A1B96">
        <w:rPr>
          <w:rFonts w:cs="Arial"/>
          <w:b/>
          <w:sz w:val="22"/>
          <w:szCs w:val="22"/>
          <w:lang w:val="en-AU"/>
        </w:rPr>
        <w:t>Appendi</w:t>
      </w:r>
      <w:r w:rsidR="00686EEA" w:rsidRPr="052A1B96">
        <w:rPr>
          <w:rFonts w:cs="Arial"/>
          <w:b/>
          <w:sz w:val="22"/>
          <w:szCs w:val="22"/>
          <w:lang w:val="en-AU"/>
        </w:rPr>
        <w:t>x A</w:t>
      </w:r>
      <w:r w:rsidR="00AC0E68" w:rsidRPr="052A1B96">
        <w:rPr>
          <w:rFonts w:cs="Arial"/>
          <w:sz w:val="22"/>
          <w:szCs w:val="22"/>
          <w:lang w:val="en-AU"/>
        </w:rPr>
        <w:t>.</w:t>
      </w:r>
    </w:p>
    <w:p w14:paraId="3F11152A" w14:textId="5B6D369C" w:rsidR="008661A9" w:rsidRPr="00527FEA" w:rsidRDefault="00493E27" w:rsidP="00465F27">
      <w:pPr>
        <w:pStyle w:val="Heading2Appendix"/>
        <w:spacing w:before="0" w:after="120"/>
      </w:pPr>
      <w:bookmarkStart w:id="7" w:name="_Toc234844112"/>
      <w:r>
        <w:t>4</w:t>
      </w:r>
      <w:r w:rsidR="00557119" w:rsidRPr="00527FEA">
        <w:t>.</w:t>
      </w:r>
      <w:r w:rsidR="001E0BAF">
        <w:t>1</w:t>
      </w:r>
      <w:r w:rsidR="00557119" w:rsidRPr="00527FEA">
        <w:tab/>
      </w:r>
      <w:r w:rsidR="00D6608B" w:rsidRPr="00527FEA">
        <w:t xml:space="preserve">Target </w:t>
      </w:r>
      <w:r w:rsidR="007D6E59" w:rsidRPr="00527FEA">
        <w:t>g</w:t>
      </w:r>
      <w:r w:rsidR="00D6608B" w:rsidRPr="00527FEA">
        <w:t>roup</w:t>
      </w:r>
      <w:bookmarkEnd w:id="7"/>
    </w:p>
    <w:p w14:paraId="01DEB66E" w14:textId="77777777" w:rsidR="00084059" w:rsidRDefault="00E91B91">
      <w:pPr>
        <w:spacing w:before="0"/>
        <w:rPr>
          <w:kern w:val="2"/>
          <w:lang w:val="en-AU" w:eastAsia="en-AU"/>
          <w14:ligatures w14:val="standardContextual"/>
        </w:rPr>
      </w:pPr>
      <w:r w:rsidRPr="00E91B91">
        <w:rPr>
          <w:sz w:val="22"/>
          <w:szCs w:val="22"/>
        </w:rPr>
        <w:t xml:space="preserve">Individuals with very severe BPSD, where dementia is the primary diagnosis and driver of symptoms (generally </w:t>
      </w:r>
      <w:proofErr w:type="spellStart"/>
      <w:r w:rsidRPr="00E91B91">
        <w:rPr>
          <w:sz w:val="22"/>
          <w:szCs w:val="22"/>
        </w:rPr>
        <w:t>behaviours</w:t>
      </w:r>
      <w:proofErr w:type="spellEnd"/>
      <w:r w:rsidRPr="00E91B91">
        <w:rPr>
          <w:sz w:val="22"/>
          <w:szCs w:val="22"/>
        </w:rPr>
        <w:t xml:space="preserve"> classified as, or equivalent to, Tier 6 in the </w:t>
      </w:r>
      <w:proofErr w:type="spellStart"/>
      <w:r w:rsidRPr="00E91B91">
        <w:rPr>
          <w:sz w:val="22"/>
          <w:szCs w:val="22"/>
        </w:rPr>
        <w:t>Brodaty</w:t>
      </w:r>
      <w:proofErr w:type="spellEnd"/>
      <w:r w:rsidRPr="00E91B91">
        <w:rPr>
          <w:sz w:val="22"/>
          <w:szCs w:val="22"/>
        </w:rPr>
        <w:t xml:space="preserve"> et al. model), who:</w:t>
      </w:r>
    </w:p>
    <w:p w14:paraId="5C447E79" w14:textId="3C09FFFB" w:rsidR="008661A9" w:rsidRPr="00810195" w:rsidRDefault="008661A9"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 xml:space="preserve">are unable to be appropriately cared for by mainstream </w:t>
      </w:r>
      <w:r w:rsidR="00891C2D" w:rsidRPr="00810195">
        <w:rPr>
          <w:rFonts w:cs="Arial"/>
          <w:color w:val="000000"/>
          <w:sz w:val="22"/>
          <w:szCs w:val="22"/>
        </w:rPr>
        <w:t xml:space="preserve">residential </w:t>
      </w:r>
      <w:r w:rsidRPr="00810195">
        <w:rPr>
          <w:rFonts w:cs="Arial"/>
          <w:color w:val="000000"/>
          <w:sz w:val="22"/>
          <w:szCs w:val="22"/>
        </w:rPr>
        <w:t>care</w:t>
      </w:r>
      <w:r w:rsidR="00891C2D" w:rsidRPr="00810195">
        <w:rPr>
          <w:rFonts w:cs="Arial"/>
          <w:color w:val="000000"/>
          <w:sz w:val="22"/>
          <w:szCs w:val="22"/>
        </w:rPr>
        <w:t xml:space="preserve"> homes</w:t>
      </w:r>
      <w:r w:rsidR="00A072E4" w:rsidRPr="00810195">
        <w:rPr>
          <w:rFonts w:cs="Arial"/>
          <w:color w:val="000000"/>
          <w:sz w:val="22"/>
          <w:szCs w:val="22"/>
        </w:rPr>
        <w:t>,</w:t>
      </w:r>
      <w:r w:rsidR="00430610" w:rsidRPr="00810195">
        <w:rPr>
          <w:rFonts w:cs="Arial"/>
          <w:color w:val="000000"/>
          <w:sz w:val="22"/>
          <w:szCs w:val="22"/>
        </w:rPr>
        <w:t xml:space="preserve"> </w:t>
      </w:r>
      <w:r w:rsidR="00677E96" w:rsidRPr="00810195">
        <w:rPr>
          <w:rFonts w:cs="Arial"/>
          <w:color w:val="000000"/>
          <w:sz w:val="22"/>
          <w:szCs w:val="22"/>
        </w:rPr>
        <w:t>and</w:t>
      </w:r>
    </w:p>
    <w:p w14:paraId="3C666854" w14:textId="7B329D1A" w:rsidR="0039431C" w:rsidRPr="003D0B9E" w:rsidRDefault="008661A9" w:rsidP="00501B7F">
      <w:pPr>
        <w:pStyle w:val="ListParagraph"/>
        <w:numPr>
          <w:ilvl w:val="0"/>
          <w:numId w:val="16"/>
        </w:numPr>
        <w:autoSpaceDE w:val="0"/>
        <w:autoSpaceDN w:val="0"/>
        <w:adjustRightInd w:val="0"/>
        <w:spacing w:before="0" w:line="240" w:lineRule="auto"/>
        <w:rPr>
          <w:rFonts w:cs="Arial"/>
          <w:color w:val="000000"/>
          <w:sz w:val="22"/>
          <w:szCs w:val="22"/>
        </w:rPr>
      </w:pPr>
      <w:r w:rsidRPr="00AA46C8">
        <w:rPr>
          <w:rFonts w:cs="Arial"/>
          <w:color w:val="000000"/>
          <w:sz w:val="22"/>
          <w:szCs w:val="22"/>
        </w:rPr>
        <w:t>do not require care more appropriately delive</w:t>
      </w:r>
      <w:r w:rsidR="008E6C19" w:rsidRPr="00AA46C8">
        <w:rPr>
          <w:rFonts w:cs="Arial"/>
          <w:color w:val="000000"/>
          <w:sz w:val="22"/>
          <w:szCs w:val="22"/>
        </w:rPr>
        <w:t>red in other health settings.</w:t>
      </w:r>
    </w:p>
    <w:p w14:paraId="17E7CFCA" w14:textId="15E71167" w:rsidR="005A5939" w:rsidRPr="00810195" w:rsidRDefault="00BB0D65" w:rsidP="001803B8">
      <w:pPr>
        <w:pStyle w:val="ListParagraph"/>
        <w:autoSpaceDE w:val="0"/>
        <w:autoSpaceDN w:val="0"/>
        <w:adjustRightInd w:val="0"/>
        <w:spacing w:before="0" w:line="240" w:lineRule="auto"/>
        <w:ind w:left="714"/>
        <w:contextualSpacing w:val="0"/>
        <w:jc w:val="center"/>
        <w:rPr>
          <w:rFonts w:cs="Arial"/>
          <w:color w:val="000000"/>
          <w:sz w:val="22"/>
          <w:szCs w:val="22"/>
        </w:rPr>
      </w:pPr>
      <w:r>
        <w:rPr>
          <w:noProof/>
        </w:rPr>
        <w:drawing>
          <wp:inline distT="0" distB="0" distL="0" distR="0" wp14:anchorId="03DCAF5F" wp14:editId="05CFEBF9">
            <wp:extent cx="4465320" cy="2996950"/>
            <wp:effectExtent l="0" t="0" r="0" b="0"/>
            <wp:docPr id="805910850" name="Picture 1" descr="A close-up of a pyramid outlining the stages of dementia from Tier 1 (no dementia) to Tier 7 (dementia with extreme BPSD) and the management of individual tiers including hoursing and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10850" name="Picture 1" descr="A close-up of a pyramid outlining the stages of dementia from Tier 1 (no dementia) to Tier 7 (dementia with extreme BPSD) and the management of individual tiers including hoursing and interventions."/>
                    <pic:cNvPicPr>
                      <a:picLocks noChangeAspect="1" noChangeArrowheads="1"/>
                    </pic:cNvPicPr>
                  </pic:nvPicPr>
                  <pic:blipFill>
                    <a:blip r:embed="rId15" r:link="rId16" cstate="print">
                      <a:alphaModFix amt="92000"/>
                      <a:extLst>
                        <a:ext uri="{28A0092B-C50C-407E-A947-70E740481C1C}">
                          <a14:useLocalDpi xmlns:a14="http://schemas.microsoft.com/office/drawing/2010/main"/>
                        </a:ext>
                      </a:extLst>
                    </a:blip>
                    <a:srcRect/>
                    <a:stretch>
                      <a:fillRect/>
                    </a:stretch>
                  </pic:blipFill>
                  <pic:spPr bwMode="auto">
                    <a:xfrm>
                      <a:off x="0" y="0"/>
                      <a:ext cx="4508439" cy="3025890"/>
                    </a:xfrm>
                    <a:prstGeom prst="rect">
                      <a:avLst/>
                    </a:prstGeom>
                    <a:noFill/>
                    <a:ln>
                      <a:noFill/>
                    </a:ln>
                  </pic:spPr>
                </pic:pic>
              </a:graphicData>
            </a:graphic>
          </wp:inline>
        </w:drawing>
      </w:r>
    </w:p>
    <w:p w14:paraId="17F94D0E" w14:textId="71F7A789" w:rsidR="00B013D8" w:rsidRPr="00AB7B3E" w:rsidRDefault="00DB3F43" w:rsidP="00CC7165">
      <w:pPr>
        <w:pStyle w:val="Heading2Appendix"/>
        <w:spacing w:before="0" w:after="120"/>
      </w:pPr>
      <w:bookmarkStart w:id="8" w:name="_Toc234844113"/>
      <w:r w:rsidRPr="00AB7B3E">
        <w:lastRenderedPageBreak/>
        <w:t>4</w:t>
      </w:r>
      <w:r w:rsidR="00557119" w:rsidRPr="00AB7B3E">
        <w:t>.</w:t>
      </w:r>
      <w:r w:rsidR="00DD130D" w:rsidRPr="00AB7B3E">
        <w:t>2</w:t>
      </w:r>
      <w:r w:rsidR="00557119" w:rsidRPr="00AB7B3E">
        <w:tab/>
      </w:r>
      <w:r w:rsidR="00FB2715" w:rsidRPr="00AB7B3E">
        <w:t>Access to the program</w:t>
      </w:r>
      <w:bookmarkEnd w:id="8"/>
    </w:p>
    <w:p w14:paraId="5177CF2A" w14:textId="77777777" w:rsidR="009E653A" w:rsidRDefault="00DA02F5" w:rsidP="00CC7165">
      <w:pPr>
        <w:pStyle w:val="Heading3"/>
        <w:spacing w:before="0" w:after="120"/>
      </w:pPr>
      <w:bookmarkStart w:id="9" w:name="_Toc234844114"/>
      <w:r w:rsidRPr="004D18CA">
        <w:t>4.2.1</w:t>
      </w:r>
      <w:r>
        <w:tab/>
      </w:r>
      <w:r w:rsidR="009E653A">
        <w:t>Who can access the program</w:t>
      </w:r>
      <w:bookmarkEnd w:id="9"/>
      <w:r w:rsidR="009E653A">
        <w:t xml:space="preserve"> </w:t>
      </w:r>
    </w:p>
    <w:p w14:paraId="55814610" w14:textId="5D4FDC13" w:rsidR="00C76EC5" w:rsidRDefault="009B77F7" w:rsidP="00CC7165">
      <w:pPr>
        <w:spacing w:before="0" w:line="240" w:lineRule="auto"/>
        <w:rPr>
          <w:rFonts w:cs="Arial"/>
          <w:sz w:val="22"/>
          <w:szCs w:val="22"/>
          <w:lang w:val="en-AU"/>
        </w:rPr>
      </w:pPr>
      <w:r>
        <w:rPr>
          <w:rFonts w:cs="Arial"/>
          <w:sz w:val="22"/>
          <w:szCs w:val="22"/>
          <w:lang w:val="en-AU"/>
        </w:rPr>
        <w:t>Individual</w:t>
      </w:r>
      <w:r w:rsidR="00AE40A0">
        <w:rPr>
          <w:rFonts w:cs="Arial"/>
          <w:sz w:val="22"/>
          <w:szCs w:val="22"/>
          <w:lang w:val="en-AU"/>
        </w:rPr>
        <w:t>s</w:t>
      </w:r>
      <w:r>
        <w:rPr>
          <w:rFonts w:cs="Arial"/>
          <w:sz w:val="22"/>
          <w:szCs w:val="22"/>
          <w:lang w:val="en-AU"/>
        </w:rPr>
        <w:t xml:space="preserve"> accessing</w:t>
      </w:r>
      <w:r w:rsidR="001C7D69">
        <w:rPr>
          <w:rFonts w:cs="Arial"/>
          <w:sz w:val="22"/>
          <w:szCs w:val="22"/>
          <w:lang w:val="en-AU"/>
        </w:rPr>
        <w:t xml:space="preserve"> </w:t>
      </w:r>
      <w:r w:rsidR="00F857C9" w:rsidRPr="3D4AD505">
        <w:rPr>
          <w:rFonts w:cs="Arial"/>
          <w:sz w:val="22"/>
          <w:szCs w:val="22"/>
          <w:lang w:val="en-AU"/>
        </w:rPr>
        <w:t xml:space="preserve">the </w:t>
      </w:r>
      <w:r w:rsidR="00F508F3">
        <w:rPr>
          <w:rFonts w:cs="Arial"/>
          <w:sz w:val="22"/>
          <w:szCs w:val="22"/>
          <w:lang w:val="en-AU"/>
        </w:rPr>
        <w:t xml:space="preserve">SDCP must be </w:t>
      </w:r>
      <w:r w:rsidR="00AE40A0">
        <w:rPr>
          <w:rFonts w:cs="Arial"/>
          <w:sz w:val="22"/>
          <w:szCs w:val="22"/>
          <w:lang w:val="en-AU"/>
        </w:rPr>
        <w:t xml:space="preserve">approved to receive </w:t>
      </w:r>
      <w:r w:rsidR="007512FC">
        <w:rPr>
          <w:rFonts w:cs="Arial"/>
          <w:sz w:val="22"/>
          <w:szCs w:val="22"/>
          <w:lang w:val="en-AU"/>
        </w:rPr>
        <w:t xml:space="preserve">residential care under the </w:t>
      </w:r>
      <w:r w:rsidR="007512FC" w:rsidRPr="00254498">
        <w:rPr>
          <w:rFonts w:cs="Arial"/>
          <w:i/>
          <w:iCs/>
          <w:sz w:val="22"/>
          <w:szCs w:val="22"/>
          <w:lang w:val="en-AU"/>
        </w:rPr>
        <w:t>Aged Care Act 2024</w:t>
      </w:r>
      <w:r w:rsidR="002F7339" w:rsidRPr="00254498">
        <w:rPr>
          <w:rFonts w:cs="Arial"/>
          <w:i/>
          <w:iCs/>
          <w:sz w:val="22"/>
          <w:szCs w:val="22"/>
          <w:lang w:val="en-AU"/>
        </w:rPr>
        <w:t xml:space="preserve"> </w:t>
      </w:r>
      <w:r w:rsidR="002F7339">
        <w:rPr>
          <w:rFonts w:cs="Arial"/>
          <w:sz w:val="22"/>
          <w:szCs w:val="22"/>
          <w:lang w:val="en-AU"/>
        </w:rPr>
        <w:t>and deemed eligible</w:t>
      </w:r>
      <w:r w:rsidR="00D924B4">
        <w:rPr>
          <w:rFonts w:cs="Arial"/>
          <w:sz w:val="22"/>
          <w:szCs w:val="22"/>
          <w:lang w:val="en-AU"/>
        </w:rPr>
        <w:t xml:space="preserve"> for the program</w:t>
      </w:r>
      <w:r w:rsidR="002F7339">
        <w:rPr>
          <w:rFonts w:cs="Arial"/>
          <w:sz w:val="22"/>
          <w:szCs w:val="22"/>
          <w:lang w:val="en-AU"/>
        </w:rPr>
        <w:t xml:space="preserve"> by D</w:t>
      </w:r>
      <w:r w:rsidR="003E279B">
        <w:rPr>
          <w:rFonts w:cs="Arial"/>
          <w:sz w:val="22"/>
          <w:szCs w:val="22"/>
          <w:lang w:val="en-AU"/>
        </w:rPr>
        <w:t>ementia Support Australia (DSA)</w:t>
      </w:r>
      <w:r w:rsidR="00D924B4">
        <w:rPr>
          <w:rFonts w:cs="Arial"/>
          <w:sz w:val="22"/>
          <w:szCs w:val="22"/>
          <w:lang w:val="en-AU"/>
        </w:rPr>
        <w:t xml:space="preserve"> through the </w:t>
      </w:r>
      <w:r w:rsidR="00D26FA6" w:rsidRPr="3D4AD505">
        <w:rPr>
          <w:rFonts w:cs="Arial"/>
          <w:sz w:val="22"/>
          <w:szCs w:val="22"/>
          <w:lang w:val="en-AU"/>
        </w:rPr>
        <w:t>N</w:t>
      </w:r>
      <w:r w:rsidR="00D924B4" w:rsidRPr="3D4AD505">
        <w:rPr>
          <w:rFonts w:cs="Arial"/>
          <w:sz w:val="22"/>
          <w:szCs w:val="22"/>
          <w:lang w:val="en-AU"/>
        </w:rPr>
        <w:t xml:space="preserve">eeds </w:t>
      </w:r>
      <w:r w:rsidR="00D26FA6" w:rsidRPr="3D4AD505">
        <w:rPr>
          <w:rFonts w:cs="Arial"/>
          <w:sz w:val="22"/>
          <w:szCs w:val="22"/>
          <w:lang w:val="en-AU"/>
        </w:rPr>
        <w:t>B</w:t>
      </w:r>
      <w:r w:rsidR="00D924B4" w:rsidRPr="3D4AD505">
        <w:rPr>
          <w:rFonts w:cs="Arial"/>
          <w:sz w:val="22"/>
          <w:szCs w:val="22"/>
          <w:lang w:val="en-AU"/>
        </w:rPr>
        <w:t xml:space="preserve">ased </w:t>
      </w:r>
      <w:r w:rsidR="00D26FA6" w:rsidRPr="3D4AD505">
        <w:rPr>
          <w:rFonts w:cs="Arial"/>
          <w:sz w:val="22"/>
          <w:szCs w:val="22"/>
          <w:lang w:val="en-AU"/>
        </w:rPr>
        <w:t>A</w:t>
      </w:r>
      <w:r w:rsidR="00D924B4" w:rsidRPr="3D4AD505">
        <w:rPr>
          <w:rFonts w:cs="Arial"/>
          <w:sz w:val="22"/>
          <w:szCs w:val="22"/>
          <w:lang w:val="en-AU"/>
        </w:rPr>
        <w:t>ssessment</w:t>
      </w:r>
      <w:r w:rsidR="00D924B4">
        <w:rPr>
          <w:rFonts w:cs="Arial"/>
          <w:sz w:val="22"/>
          <w:szCs w:val="22"/>
          <w:lang w:val="en-AU"/>
        </w:rPr>
        <w:t xml:space="preserve"> pro</w:t>
      </w:r>
      <w:r w:rsidR="001C6C1F">
        <w:rPr>
          <w:rFonts w:cs="Arial"/>
          <w:sz w:val="22"/>
          <w:szCs w:val="22"/>
          <w:lang w:val="en-AU"/>
        </w:rPr>
        <w:t>cess</w:t>
      </w:r>
      <w:r w:rsidR="00C76EC5">
        <w:rPr>
          <w:rFonts w:cs="Arial"/>
          <w:sz w:val="22"/>
          <w:szCs w:val="22"/>
          <w:lang w:val="en-AU"/>
        </w:rPr>
        <w:t xml:space="preserve"> because </w:t>
      </w:r>
      <w:r w:rsidR="006A7502" w:rsidRPr="3D4AD505">
        <w:rPr>
          <w:rFonts w:cs="Arial"/>
          <w:sz w:val="22"/>
          <w:szCs w:val="22"/>
          <w:lang w:val="en-AU"/>
        </w:rPr>
        <w:t>the individual’s</w:t>
      </w:r>
      <w:r w:rsidR="00C76EC5">
        <w:rPr>
          <w:rFonts w:cs="Arial"/>
          <w:sz w:val="22"/>
          <w:szCs w:val="22"/>
          <w:lang w:val="en-AU"/>
        </w:rPr>
        <w:t xml:space="preserve"> BPSD: </w:t>
      </w:r>
    </w:p>
    <w:p w14:paraId="1CF2A91F" w14:textId="686DDAA4" w:rsidR="00BA206F" w:rsidRDefault="00BA206F" w:rsidP="000B5B01">
      <w:pPr>
        <w:pStyle w:val="ListParagraph"/>
        <w:numPr>
          <w:ilvl w:val="0"/>
          <w:numId w:val="18"/>
        </w:numPr>
        <w:spacing w:before="0" w:line="240" w:lineRule="auto"/>
        <w:rPr>
          <w:rFonts w:cs="Arial"/>
          <w:sz w:val="22"/>
          <w:szCs w:val="22"/>
          <w:lang w:val="en-AU"/>
        </w:rPr>
      </w:pPr>
      <w:r>
        <w:rPr>
          <w:rFonts w:cs="Arial"/>
          <w:sz w:val="22"/>
          <w:szCs w:val="22"/>
          <w:lang w:val="en-AU"/>
        </w:rPr>
        <w:t>is very severe</w:t>
      </w:r>
      <w:r w:rsidR="003701E3">
        <w:rPr>
          <w:rFonts w:cs="Arial"/>
          <w:sz w:val="22"/>
          <w:szCs w:val="22"/>
          <w:lang w:val="en-AU"/>
        </w:rPr>
        <w:t>;</w:t>
      </w:r>
    </w:p>
    <w:p w14:paraId="1AD60A84" w14:textId="7D34BBED" w:rsidR="003701E3" w:rsidRDefault="003701E3" w:rsidP="000B5B01">
      <w:pPr>
        <w:pStyle w:val="ListParagraph"/>
        <w:numPr>
          <w:ilvl w:val="0"/>
          <w:numId w:val="18"/>
        </w:numPr>
        <w:spacing w:before="0" w:line="240" w:lineRule="auto"/>
        <w:rPr>
          <w:rFonts w:cs="Arial"/>
          <w:sz w:val="22"/>
          <w:szCs w:val="22"/>
          <w:lang w:val="en-AU"/>
        </w:rPr>
      </w:pPr>
      <w:r>
        <w:rPr>
          <w:rFonts w:cs="Arial"/>
          <w:sz w:val="22"/>
          <w:szCs w:val="22"/>
          <w:lang w:val="en-AU"/>
        </w:rPr>
        <w:t xml:space="preserve">is primarily a result of dementia; and </w:t>
      </w:r>
    </w:p>
    <w:p w14:paraId="4A75C6A4" w14:textId="7EB7A80F" w:rsidR="003701E3" w:rsidRDefault="003701E3" w:rsidP="000B5B01">
      <w:pPr>
        <w:pStyle w:val="ListParagraph"/>
        <w:numPr>
          <w:ilvl w:val="0"/>
          <w:numId w:val="18"/>
        </w:numPr>
        <w:spacing w:before="0" w:line="240" w:lineRule="auto"/>
        <w:rPr>
          <w:rFonts w:cs="Arial"/>
          <w:sz w:val="22"/>
          <w:szCs w:val="22"/>
          <w:lang w:val="en-AU"/>
        </w:rPr>
      </w:pPr>
      <w:r>
        <w:rPr>
          <w:rFonts w:cs="Arial"/>
          <w:sz w:val="22"/>
          <w:szCs w:val="22"/>
          <w:lang w:val="en-AU"/>
        </w:rPr>
        <w:t>has not responded to trials of other specialist services.</w:t>
      </w:r>
    </w:p>
    <w:p w14:paraId="6B3CFA83" w14:textId="5C612F7D" w:rsidR="00730195" w:rsidRPr="00CA760F" w:rsidRDefault="00BA206F" w:rsidP="00BA206F">
      <w:pPr>
        <w:spacing w:before="0" w:line="240" w:lineRule="auto"/>
        <w:rPr>
          <w:rFonts w:cs="Arial"/>
          <w:sz w:val="22"/>
          <w:szCs w:val="22"/>
        </w:rPr>
      </w:pPr>
      <w:r w:rsidRPr="51FC6C3F">
        <w:rPr>
          <w:rFonts w:cs="Arial"/>
          <w:sz w:val="22"/>
          <w:szCs w:val="22"/>
        </w:rPr>
        <w:t>Further detailed information on the Needs Based Assessment process is</w:t>
      </w:r>
      <w:r w:rsidR="003701E3" w:rsidRPr="51FC6C3F">
        <w:rPr>
          <w:rFonts w:cs="Arial"/>
          <w:sz w:val="22"/>
          <w:szCs w:val="22"/>
        </w:rPr>
        <w:t xml:space="preserve"> </w:t>
      </w:r>
      <w:r w:rsidR="00D924B4" w:rsidRPr="51FC6C3F">
        <w:rPr>
          <w:rFonts w:cs="Arial"/>
          <w:sz w:val="22"/>
          <w:szCs w:val="22"/>
        </w:rPr>
        <w:t xml:space="preserve">outlined </w:t>
      </w:r>
      <w:r w:rsidR="00CE4EE8" w:rsidRPr="51FC6C3F">
        <w:rPr>
          <w:rFonts w:cs="Arial"/>
          <w:sz w:val="22"/>
          <w:szCs w:val="22"/>
        </w:rPr>
        <w:t>in the sub</w:t>
      </w:r>
      <w:r w:rsidR="00CA760F" w:rsidRPr="51FC6C3F">
        <w:rPr>
          <w:rFonts w:cs="Arial"/>
          <w:sz w:val="22"/>
          <w:szCs w:val="22"/>
        </w:rPr>
        <w:t xml:space="preserve">-section </w:t>
      </w:r>
      <w:r w:rsidR="00D924B4" w:rsidRPr="51FC6C3F">
        <w:rPr>
          <w:rFonts w:cs="Arial"/>
          <w:sz w:val="22"/>
          <w:szCs w:val="22"/>
        </w:rPr>
        <w:t xml:space="preserve">below.  </w:t>
      </w:r>
    </w:p>
    <w:p w14:paraId="78B41421" w14:textId="747356D9" w:rsidR="00314D38" w:rsidRPr="00CC7165" w:rsidRDefault="00E559E0" w:rsidP="00CC7165">
      <w:pPr>
        <w:spacing w:before="0" w:line="240" w:lineRule="auto"/>
        <w:rPr>
          <w:rFonts w:cs="Arial"/>
          <w:sz w:val="22"/>
          <w:szCs w:val="22"/>
          <w:lang w:val="en-AU"/>
        </w:rPr>
      </w:pPr>
      <w:r w:rsidRPr="00CC7165">
        <w:rPr>
          <w:rFonts w:cs="Arial"/>
          <w:sz w:val="22"/>
          <w:szCs w:val="22"/>
          <w:lang w:val="en-AU"/>
        </w:rPr>
        <w:t xml:space="preserve">Under the </w:t>
      </w:r>
      <w:r w:rsidRPr="00CC7165">
        <w:rPr>
          <w:rFonts w:cs="Arial"/>
          <w:i/>
          <w:sz w:val="22"/>
          <w:szCs w:val="22"/>
          <w:lang w:val="en-AU"/>
        </w:rPr>
        <w:t>Aged Care Act 2024</w:t>
      </w:r>
      <w:r w:rsidR="00236EC9" w:rsidRPr="3D4AD505">
        <w:rPr>
          <w:rFonts w:cs="Arial"/>
          <w:i/>
          <w:sz w:val="22"/>
          <w:szCs w:val="22"/>
          <w:lang w:val="en-AU"/>
        </w:rPr>
        <w:t xml:space="preserve"> </w:t>
      </w:r>
      <w:r w:rsidR="00236EC9" w:rsidRPr="00CC7165">
        <w:rPr>
          <w:rFonts w:cs="Arial"/>
          <w:sz w:val="22"/>
          <w:szCs w:val="22"/>
          <w:lang w:val="en-AU"/>
        </w:rPr>
        <w:t>individuals who are aged 65 or over (or aged 50 or over and an Aboriginal or Torres Strait Islander person or homeless or at risk of homelessness) may be eligible for funded aged care services</w:t>
      </w:r>
      <w:r w:rsidR="00B641E1" w:rsidRPr="00CC7165">
        <w:rPr>
          <w:rFonts w:cs="Arial"/>
          <w:sz w:val="22"/>
          <w:szCs w:val="22"/>
          <w:lang w:val="en-AU"/>
        </w:rPr>
        <w:t xml:space="preserve">. This includes </w:t>
      </w:r>
      <w:r w:rsidR="00F101BD" w:rsidRPr="00CC7165">
        <w:rPr>
          <w:rFonts w:cs="Arial"/>
          <w:sz w:val="22"/>
          <w:szCs w:val="22"/>
          <w:lang w:val="en-AU"/>
        </w:rPr>
        <w:t xml:space="preserve">individuals </w:t>
      </w:r>
      <w:r w:rsidR="009F7C81" w:rsidRPr="00CC7165">
        <w:rPr>
          <w:rFonts w:cs="Arial"/>
          <w:sz w:val="22"/>
          <w:szCs w:val="22"/>
          <w:lang w:val="en-AU"/>
        </w:rPr>
        <w:t>accessing</w:t>
      </w:r>
      <w:r w:rsidR="00F101BD" w:rsidRPr="00CC7165">
        <w:rPr>
          <w:rFonts w:cs="Arial"/>
          <w:sz w:val="22"/>
          <w:szCs w:val="22"/>
          <w:lang w:val="en-AU"/>
        </w:rPr>
        <w:t xml:space="preserve"> </w:t>
      </w:r>
      <w:r w:rsidR="00B641E1" w:rsidRPr="00CC7165">
        <w:rPr>
          <w:rFonts w:cs="Arial"/>
          <w:sz w:val="22"/>
          <w:szCs w:val="22"/>
          <w:lang w:val="en-AU"/>
        </w:rPr>
        <w:t>the SDCP.</w:t>
      </w:r>
      <w:r w:rsidR="00CC1487" w:rsidRPr="00CC7165">
        <w:rPr>
          <w:rFonts w:cs="Arial"/>
          <w:sz w:val="22"/>
          <w:szCs w:val="22"/>
          <w:lang w:val="en-AU"/>
        </w:rPr>
        <w:t xml:space="preserve"> </w:t>
      </w:r>
    </w:p>
    <w:p w14:paraId="75CDAE51" w14:textId="7C86AAF0" w:rsidR="00C969DC" w:rsidRDefault="00420422" w:rsidP="00CC7165">
      <w:pPr>
        <w:spacing w:before="0" w:line="240" w:lineRule="auto"/>
        <w:rPr>
          <w:rFonts w:cs="Arial"/>
          <w:sz w:val="22"/>
          <w:szCs w:val="22"/>
        </w:rPr>
      </w:pPr>
      <w:r w:rsidRPr="00CC7165">
        <w:rPr>
          <w:rFonts w:cs="Arial"/>
          <w:sz w:val="22"/>
          <w:szCs w:val="22"/>
        </w:rPr>
        <w:t xml:space="preserve">If </w:t>
      </w:r>
      <w:r w:rsidR="0037575D" w:rsidRPr="00CC7165">
        <w:rPr>
          <w:rFonts w:cs="Arial"/>
          <w:sz w:val="22"/>
          <w:szCs w:val="22"/>
        </w:rPr>
        <w:t>a</w:t>
      </w:r>
      <w:r w:rsidRPr="00CC7165">
        <w:rPr>
          <w:rFonts w:cs="Arial"/>
          <w:sz w:val="22"/>
          <w:szCs w:val="22"/>
        </w:rPr>
        <w:t>n individual aged</w:t>
      </w:r>
      <w:r w:rsidR="0037575D" w:rsidRPr="00CC7165">
        <w:rPr>
          <w:rFonts w:cs="Arial"/>
          <w:sz w:val="22"/>
          <w:szCs w:val="22"/>
        </w:rPr>
        <w:t xml:space="preserve"> under 65 was</w:t>
      </w:r>
      <w:r w:rsidR="00E86D7F" w:rsidRPr="00CC7165">
        <w:rPr>
          <w:rFonts w:cs="Arial"/>
          <w:sz w:val="22"/>
          <w:szCs w:val="22"/>
        </w:rPr>
        <w:t xml:space="preserve"> </w:t>
      </w:r>
      <w:r w:rsidR="0037575D" w:rsidRPr="00CC7165">
        <w:rPr>
          <w:rFonts w:cs="Arial"/>
          <w:sz w:val="22"/>
          <w:szCs w:val="22"/>
        </w:rPr>
        <w:t xml:space="preserve">already receiving </w:t>
      </w:r>
      <w:r w:rsidRPr="00CC7165">
        <w:rPr>
          <w:rFonts w:cs="Arial"/>
          <w:sz w:val="22"/>
          <w:szCs w:val="22"/>
        </w:rPr>
        <w:t xml:space="preserve">funded </w:t>
      </w:r>
      <w:r w:rsidR="0037575D" w:rsidRPr="00CC7165">
        <w:rPr>
          <w:rFonts w:cs="Arial"/>
          <w:sz w:val="22"/>
          <w:szCs w:val="22"/>
        </w:rPr>
        <w:t>aged care services</w:t>
      </w:r>
      <w:r w:rsidR="00AA7545" w:rsidRPr="00CC7165">
        <w:rPr>
          <w:rFonts w:cs="Arial"/>
          <w:sz w:val="22"/>
          <w:szCs w:val="22"/>
        </w:rPr>
        <w:t xml:space="preserve"> </w:t>
      </w:r>
      <w:r w:rsidR="00500635" w:rsidRPr="00CC7165">
        <w:rPr>
          <w:rFonts w:cs="Arial"/>
          <w:sz w:val="22"/>
          <w:szCs w:val="22"/>
        </w:rPr>
        <w:t xml:space="preserve">or </w:t>
      </w:r>
      <w:r w:rsidR="00CE43C8" w:rsidRPr="3D4AD505">
        <w:rPr>
          <w:rFonts w:cs="Arial"/>
          <w:sz w:val="22"/>
          <w:szCs w:val="22"/>
        </w:rPr>
        <w:t>was</w:t>
      </w:r>
      <w:r w:rsidR="00500635" w:rsidRPr="00CC7165">
        <w:rPr>
          <w:rFonts w:cs="Arial"/>
          <w:sz w:val="22"/>
          <w:szCs w:val="22"/>
        </w:rPr>
        <w:t xml:space="preserve"> on a waitlist for placement for SDCP </w:t>
      </w:r>
      <w:r w:rsidRPr="00CC7165">
        <w:rPr>
          <w:rFonts w:cs="Arial"/>
          <w:sz w:val="22"/>
          <w:szCs w:val="22"/>
        </w:rPr>
        <w:t>before 1 November 2025</w:t>
      </w:r>
      <w:r w:rsidR="00CE43C8" w:rsidRPr="3D4AD505">
        <w:rPr>
          <w:rFonts w:cs="Arial"/>
          <w:sz w:val="22"/>
          <w:szCs w:val="22"/>
        </w:rPr>
        <w:t>,</w:t>
      </w:r>
      <w:r w:rsidRPr="00CC7165">
        <w:rPr>
          <w:rFonts w:cs="Arial"/>
          <w:sz w:val="22"/>
          <w:szCs w:val="22"/>
        </w:rPr>
        <w:t xml:space="preserve"> </w:t>
      </w:r>
      <w:r w:rsidR="00E40EED" w:rsidRPr="00CC7165">
        <w:rPr>
          <w:rFonts w:cs="Arial"/>
          <w:sz w:val="22"/>
          <w:szCs w:val="22"/>
        </w:rPr>
        <w:t xml:space="preserve">they can be considered for access </w:t>
      </w:r>
      <w:r w:rsidR="000D324A" w:rsidRPr="00CC7165">
        <w:rPr>
          <w:rFonts w:cs="Arial"/>
          <w:sz w:val="22"/>
          <w:szCs w:val="22"/>
        </w:rPr>
        <w:t xml:space="preserve">to </w:t>
      </w:r>
      <w:r w:rsidR="00CE43C8" w:rsidRPr="3D4AD505">
        <w:rPr>
          <w:rFonts w:cs="Arial"/>
          <w:sz w:val="22"/>
          <w:szCs w:val="22"/>
        </w:rPr>
        <w:t xml:space="preserve">the </w:t>
      </w:r>
      <w:r w:rsidR="000D324A" w:rsidRPr="00CC7165">
        <w:rPr>
          <w:rFonts w:cs="Arial"/>
          <w:sz w:val="22"/>
          <w:szCs w:val="22"/>
        </w:rPr>
        <w:t>SDCP</w:t>
      </w:r>
      <w:r w:rsidR="00F22163" w:rsidRPr="00CC7165">
        <w:rPr>
          <w:rFonts w:cs="Arial"/>
          <w:sz w:val="22"/>
          <w:szCs w:val="22"/>
        </w:rPr>
        <w:t xml:space="preserve">. </w:t>
      </w:r>
      <w:r w:rsidR="00F22163" w:rsidRPr="3D57758F">
        <w:rPr>
          <w:rFonts w:cs="Arial"/>
          <w:sz w:val="22"/>
          <w:szCs w:val="22"/>
        </w:rPr>
        <w:t xml:space="preserve"> </w:t>
      </w:r>
    </w:p>
    <w:p w14:paraId="6185C46E" w14:textId="77777777" w:rsidR="00681B72" w:rsidRDefault="003C2CF4" w:rsidP="00CC7165">
      <w:pPr>
        <w:pStyle w:val="Heading3"/>
        <w:spacing w:before="0" w:after="120"/>
      </w:pPr>
      <w:r>
        <w:t xml:space="preserve"> </w:t>
      </w:r>
      <w:bookmarkStart w:id="10" w:name="_Toc234844115"/>
      <w:r w:rsidR="007509A5">
        <w:t>4</w:t>
      </w:r>
      <w:r w:rsidR="0035373B">
        <w:t xml:space="preserve">.2.2 </w:t>
      </w:r>
      <w:r w:rsidR="0035373B">
        <w:tab/>
      </w:r>
      <w:r w:rsidR="007509A5">
        <w:t>Referral Pathways</w:t>
      </w:r>
      <w:bookmarkEnd w:id="10"/>
      <w:r w:rsidR="007509A5">
        <w:t xml:space="preserve"> </w:t>
      </w:r>
    </w:p>
    <w:p w14:paraId="020FF604" w14:textId="01C877A6" w:rsidR="0001542C" w:rsidRDefault="16F05CE2" w:rsidP="00CC7165">
      <w:pPr>
        <w:spacing w:before="0" w:line="240" w:lineRule="auto"/>
        <w:rPr>
          <w:rFonts w:cs="Arial"/>
          <w:sz w:val="22"/>
          <w:szCs w:val="22"/>
          <w:lang w:val="en-AU"/>
        </w:rPr>
      </w:pPr>
      <w:r w:rsidRPr="008E63FC">
        <w:rPr>
          <w:rFonts w:eastAsia="Arial" w:cs="Arial"/>
          <w:sz w:val="22"/>
          <w:szCs w:val="22"/>
          <w:lang w:val="en-AU"/>
        </w:rPr>
        <w:t xml:space="preserve">Anyone can make a referral to the </w:t>
      </w:r>
      <w:r w:rsidR="00D91D2D">
        <w:rPr>
          <w:rFonts w:eastAsia="Arial" w:cs="Arial"/>
          <w:sz w:val="22"/>
          <w:szCs w:val="22"/>
          <w:lang w:val="en-AU"/>
        </w:rPr>
        <w:t>SDCP</w:t>
      </w:r>
      <w:r w:rsidRPr="008E63FC">
        <w:rPr>
          <w:rFonts w:eastAsia="Arial" w:cs="Arial"/>
          <w:sz w:val="22"/>
          <w:szCs w:val="22"/>
          <w:lang w:val="en-AU"/>
        </w:rPr>
        <w:t xml:space="preserve">. This </w:t>
      </w:r>
      <w:r w:rsidR="00126C76">
        <w:rPr>
          <w:rFonts w:eastAsia="Arial" w:cs="Arial"/>
          <w:sz w:val="22"/>
          <w:szCs w:val="22"/>
          <w:lang w:val="en-AU"/>
        </w:rPr>
        <w:t xml:space="preserve">may </w:t>
      </w:r>
      <w:r w:rsidRPr="008E63FC">
        <w:rPr>
          <w:rFonts w:eastAsia="Arial" w:cs="Arial"/>
          <w:sz w:val="22"/>
          <w:szCs w:val="22"/>
          <w:lang w:val="en-AU"/>
        </w:rPr>
        <w:t xml:space="preserve">include </w:t>
      </w:r>
      <w:r w:rsidR="0037346A" w:rsidRPr="3DA27CD2">
        <w:rPr>
          <w:rFonts w:cs="Arial"/>
          <w:sz w:val="22"/>
          <w:szCs w:val="22"/>
          <w:lang w:val="en-AU"/>
        </w:rPr>
        <w:t xml:space="preserve">medical </w:t>
      </w:r>
      <w:r w:rsidR="009D3341" w:rsidRPr="3DA27CD2">
        <w:rPr>
          <w:rFonts w:cs="Arial"/>
          <w:sz w:val="22"/>
          <w:szCs w:val="22"/>
          <w:lang w:val="en-AU"/>
        </w:rPr>
        <w:t>specialists</w:t>
      </w:r>
      <w:r w:rsidR="008E657B" w:rsidRPr="3DA27CD2">
        <w:rPr>
          <w:rFonts w:cs="Arial"/>
          <w:sz w:val="22"/>
          <w:szCs w:val="22"/>
          <w:lang w:val="en-AU"/>
        </w:rPr>
        <w:t xml:space="preserve">, general practitioners, SBRT, </w:t>
      </w:r>
      <w:r w:rsidR="0017643E">
        <w:rPr>
          <w:rFonts w:cs="Arial"/>
          <w:sz w:val="22"/>
          <w:szCs w:val="22"/>
          <w:lang w:val="en-AU"/>
        </w:rPr>
        <w:t>an approved needs</w:t>
      </w:r>
      <w:r w:rsidR="00332E4C">
        <w:rPr>
          <w:rFonts w:cs="Arial"/>
          <w:sz w:val="22"/>
          <w:szCs w:val="22"/>
          <w:lang w:val="en-AU"/>
        </w:rPr>
        <w:t xml:space="preserve"> assessor,</w:t>
      </w:r>
      <w:r w:rsidR="0017643E">
        <w:rPr>
          <w:rFonts w:cs="Arial"/>
          <w:sz w:val="22"/>
          <w:szCs w:val="22"/>
          <w:lang w:val="en-AU"/>
        </w:rPr>
        <w:t xml:space="preserve"> </w:t>
      </w:r>
      <w:r w:rsidR="00332E4C">
        <w:rPr>
          <w:rFonts w:cs="Arial"/>
          <w:sz w:val="22"/>
          <w:szCs w:val="22"/>
          <w:lang w:val="en-AU"/>
        </w:rPr>
        <w:t>residential</w:t>
      </w:r>
      <w:r w:rsidR="00D44849" w:rsidRPr="3DA27CD2">
        <w:rPr>
          <w:rFonts w:cs="Arial"/>
          <w:sz w:val="22"/>
          <w:szCs w:val="22"/>
          <w:lang w:val="en-AU"/>
        </w:rPr>
        <w:t xml:space="preserve"> care </w:t>
      </w:r>
      <w:r w:rsidR="00F9544F">
        <w:rPr>
          <w:rFonts w:cs="Arial"/>
          <w:sz w:val="22"/>
          <w:szCs w:val="22"/>
          <w:lang w:val="en-AU"/>
        </w:rPr>
        <w:t>home</w:t>
      </w:r>
      <w:r w:rsidR="00F9544F" w:rsidRPr="3DA27CD2">
        <w:rPr>
          <w:rFonts w:cs="Arial"/>
          <w:sz w:val="22"/>
          <w:szCs w:val="22"/>
          <w:lang w:val="en-AU"/>
        </w:rPr>
        <w:t xml:space="preserve"> </w:t>
      </w:r>
      <w:r w:rsidR="00D44849" w:rsidRPr="3DA27CD2">
        <w:rPr>
          <w:rFonts w:cs="Arial"/>
          <w:sz w:val="22"/>
          <w:szCs w:val="22"/>
          <w:lang w:val="en-AU"/>
        </w:rPr>
        <w:t>managers</w:t>
      </w:r>
      <w:r w:rsidR="00FB2677">
        <w:rPr>
          <w:rFonts w:cs="Arial"/>
          <w:sz w:val="22"/>
          <w:szCs w:val="22"/>
          <w:lang w:val="en-AU"/>
        </w:rPr>
        <w:t>,</w:t>
      </w:r>
      <w:r w:rsidR="4B3D436B" w:rsidRPr="3DA27CD2">
        <w:rPr>
          <w:rFonts w:cs="Arial"/>
          <w:sz w:val="22"/>
          <w:szCs w:val="22"/>
          <w:lang w:val="en-AU"/>
        </w:rPr>
        <w:t xml:space="preserve"> families</w:t>
      </w:r>
      <w:r w:rsidR="00DC74B1">
        <w:rPr>
          <w:rFonts w:cs="Arial"/>
          <w:sz w:val="22"/>
          <w:szCs w:val="22"/>
          <w:lang w:val="en-AU"/>
        </w:rPr>
        <w:t>,</w:t>
      </w:r>
      <w:r w:rsidR="4B3D436B" w:rsidRPr="3DA27CD2" w:rsidDel="002966FF">
        <w:rPr>
          <w:rFonts w:cs="Arial"/>
          <w:sz w:val="22"/>
          <w:szCs w:val="22"/>
          <w:lang w:val="en-AU"/>
        </w:rPr>
        <w:t xml:space="preserve"> </w:t>
      </w:r>
      <w:r w:rsidR="4B3D436B" w:rsidRPr="3DA27CD2">
        <w:rPr>
          <w:rFonts w:cs="Arial"/>
          <w:sz w:val="22"/>
          <w:szCs w:val="22"/>
          <w:lang w:val="en-AU"/>
        </w:rPr>
        <w:t>carers</w:t>
      </w:r>
      <w:r w:rsidR="00125858">
        <w:rPr>
          <w:rFonts w:cs="Arial"/>
          <w:sz w:val="22"/>
          <w:szCs w:val="22"/>
          <w:lang w:val="en-AU"/>
        </w:rPr>
        <w:t xml:space="preserve"> </w:t>
      </w:r>
      <w:r w:rsidR="002966FF">
        <w:rPr>
          <w:rFonts w:cs="Arial"/>
          <w:sz w:val="22"/>
          <w:szCs w:val="22"/>
          <w:lang w:val="en-AU"/>
        </w:rPr>
        <w:t>and/</w:t>
      </w:r>
      <w:r w:rsidR="4B3D436B" w:rsidRPr="3DA27CD2" w:rsidDel="002966FF">
        <w:rPr>
          <w:rFonts w:cs="Arial"/>
          <w:sz w:val="22"/>
          <w:szCs w:val="22"/>
          <w:lang w:val="en-AU"/>
        </w:rPr>
        <w:t>or</w:t>
      </w:r>
      <w:r w:rsidR="4B3D436B" w:rsidRPr="3DA27CD2">
        <w:rPr>
          <w:rFonts w:cs="Arial"/>
          <w:sz w:val="22"/>
          <w:szCs w:val="22"/>
          <w:lang w:val="en-AU"/>
        </w:rPr>
        <w:t xml:space="preserve"> </w:t>
      </w:r>
      <w:r w:rsidR="005D6055">
        <w:rPr>
          <w:rFonts w:cs="Arial"/>
          <w:sz w:val="22"/>
          <w:szCs w:val="22"/>
          <w:lang w:val="en-AU"/>
        </w:rPr>
        <w:t xml:space="preserve">appointed </w:t>
      </w:r>
      <w:r w:rsidR="00424834" w:rsidRPr="3D4AD505">
        <w:rPr>
          <w:rFonts w:cs="Arial"/>
          <w:color w:val="000000" w:themeColor="text1"/>
          <w:sz w:val="22"/>
          <w:szCs w:val="22"/>
        </w:rPr>
        <w:t>substitute</w:t>
      </w:r>
      <w:r w:rsidR="00424834" w:rsidRPr="3D4AD505">
        <w:rPr>
          <w:rFonts w:cs="Arial"/>
          <w:sz w:val="22"/>
          <w:szCs w:val="22"/>
          <w:lang w:val="en-AU"/>
        </w:rPr>
        <w:t xml:space="preserve"> </w:t>
      </w:r>
      <w:r w:rsidR="005D6055">
        <w:rPr>
          <w:rFonts w:cs="Arial"/>
          <w:sz w:val="22"/>
          <w:szCs w:val="22"/>
          <w:lang w:val="en-AU"/>
        </w:rPr>
        <w:t xml:space="preserve">decision </w:t>
      </w:r>
      <w:proofErr w:type="gramStart"/>
      <w:r w:rsidR="005D6055">
        <w:rPr>
          <w:rFonts w:cs="Arial"/>
          <w:sz w:val="22"/>
          <w:szCs w:val="22"/>
          <w:lang w:val="en-AU"/>
        </w:rPr>
        <w:t>makers</w:t>
      </w:r>
      <w:proofErr w:type="gramEnd"/>
      <w:r w:rsidR="4B3D436B" w:rsidRPr="3DA27CD2">
        <w:rPr>
          <w:rFonts w:cs="Arial"/>
          <w:sz w:val="22"/>
          <w:szCs w:val="22"/>
          <w:lang w:val="en-AU"/>
        </w:rPr>
        <w:t>.</w:t>
      </w:r>
      <w:r w:rsidR="00D44849" w:rsidRPr="3DA27CD2">
        <w:rPr>
          <w:rFonts w:cs="Arial"/>
          <w:sz w:val="22"/>
          <w:szCs w:val="22"/>
          <w:lang w:val="en-AU"/>
        </w:rPr>
        <w:t xml:space="preserve"> </w:t>
      </w:r>
      <w:r w:rsidR="00D43E92" w:rsidRPr="3DA27CD2">
        <w:rPr>
          <w:rFonts w:cs="Arial"/>
          <w:sz w:val="22"/>
          <w:szCs w:val="22"/>
          <w:lang w:val="en-AU"/>
        </w:rPr>
        <w:t xml:space="preserve">Referrals must include supporting documentation from treating clinicians. </w:t>
      </w:r>
    </w:p>
    <w:p w14:paraId="75F2636A" w14:textId="128DDC30" w:rsidR="00CA2F24" w:rsidRPr="00BF67F2" w:rsidRDefault="00CA2F24" w:rsidP="00CC7165">
      <w:pPr>
        <w:spacing w:before="0" w:line="240" w:lineRule="auto"/>
        <w:rPr>
          <w:rFonts w:cs="Arial"/>
          <w:sz w:val="22"/>
          <w:szCs w:val="22"/>
          <w:lang w:val="en-AU"/>
        </w:rPr>
      </w:pPr>
      <w:r w:rsidRPr="3D4AD505">
        <w:rPr>
          <w:rFonts w:cs="Arial"/>
          <w:sz w:val="22"/>
          <w:szCs w:val="22"/>
          <w:lang w:val="en-AU"/>
        </w:rPr>
        <w:t xml:space="preserve">The SDCP is </w:t>
      </w:r>
      <w:r w:rsidR="00B27579" w:rsidRPr="3D4AD505">
        <w:rPr>
          <w:rFonts w:cs="Arial"/>
          <w:sz w:val="22"/>
          <w:szCs w:val="22"/>
          <w:lang w:val="en-AU"/>
        </w:rPr>
        <w:t xml:space="preserve">a </w:t>
      </w:r>
      <w:r w:rsidRPr="3D4AD505">
        <w:rPr>
          <w:rFonts w:cs="Arial"/>
          <w:sz w:val="22"/>
          <w:szCs w:val="22"/>
          <w:lang w:val="en-AU"/>
        </w:rPr>
        <w:t xml:space="preserve">borderless </w:t>
      </w:r>
      <w:r w:rsidR="00B27579" w:rsidRPr="3D4AD505">
        <w:rPr>
          <w:rFonts w:cs="Arial"/>
          <w:sz w:val="22"/>
          <w:szCs w:val="22"/>
          <w:lang w:val="en-AU"/>
        </w:rPr>
        <w:t>program</w:t>
      </w:r>
      <w:r w:rsidR="00D46157" w:rsidRPr="3D4AD505">
        <w:rPr>
          <w:rFonts w:cs="Arial"/>
          <w:sz w:val="22"/>
          <w:szCs w:val="22"/>
          <w:lang w:val="en-AU"/>
        </w:rPr>
        <w:t xml:space="preserve">, meaning </w:t>
      </w:r>
      <w:r w:rsidR="00BF72C8" w:rsidRPr="3D4AD505">
        <w:rPr>
          <w:rFonts w:cs="Arial"/>
          <w:sz w:val="22"/>
          <w:szCs w:val="22"/>
          <w:lang w:val="en-AU"/>
        </w:rPr>
        <w:t xml:space="preserve">that eligible participants are able to </w:t>
      </w:r>
      <w:r w:rsidR="00F96BA7" w:rsidRPr="3D4AD505">
        <w:rPr>
          <w:rFonts w:cs="Arial"/>
          <w:sz w:val="22"/>
          <w:szCs w:val="22"/>
          <w:lang w:val="en-AU"/>
        </w:rPr>
        <w:t xml:space="preserve">be considered </w:t>
      </w:r>
      <w:r w:rsidR="003C3370" w:rsidRPr="3D4AD505">
        <w:rPr>
          <w:rFonts w:cs="Arial"/>
          <w:sz w:val="22"/>
          <w:szCs w:val="22"/>
          <w:lang w:val="en-AU"/>
        </w:rPr>
        <w:t>for placement in any SDCP unit,</w:t>
      </w:r>
      <w:r w:rsidR="00B27579" w:rsidRPr="3D4AD505">
        <w:rPr>
          <w:rFonts w:cs="Arial"/>
          <w:sz w:val="22"/>
          <w:szCs w:val="22"/>
          <w:lang w:val="en-AU"/>
        </w:rPr>
        <w:t xml:space="preserve"> </w:t>
      </w:r>
      <w:r w:rsidRPr="3D4AD505">
        <w:rPr>
          <w:rFonts w:cs="Arial"/>
          <w:sz w:val="22"/>
          <w:szCs w:val="22"/>
          <w:lang w:val="en-AU"/>
        </w:rPr>
        <w:t xml:space="preserve">and referrals to the program may come </w:t>
      </w:r>
      <w:r w:rsidR="00B27579" w:rsidRPr="3D4AD505">
        <w:rPr>
          <w:rFonts w:cs="Arial"/>
          <w:sz w:val="22"/>
          <w:szCs w:val="22"/>
          <w:lang w:val="en-AU"/>
        </w:rPr>
        <w:t xml:space="preserve">from </w:t>
      </w:r>
      <w:r w:rsidRPr="3D4AD505">
        <w:rPr>
          <w:rFonts w:cs="Arial"/>
          <w:sz w:val="22"/>
          <w:szCs w:val="22"/>
          <w:lang w:val="en-AU"/>
        </w:rPr>
        <w:t>anywhere around Australia.</w:t>
      </w:r>
    </w:p>
    <w:p w14:paraId="4D26D59A" w14:textId="2D413E28" w:rsidR="00806A5D" w:rsidRPr="004D18CA" w:rsidRDefault="00806A5D" w:rsidP="00CC7165">
      <w:pPr>
        <w:pStyle w:val="Heading4"/>
        <w:spacing w:before="0" w:after="120"/>
      </w:pPr>
      <w:bookmarkStart w:id="11" w:name="_Toc234844116"/>
      <w:r w:rsidRPr="004D18CA">
        <w:t>Consent for Referral</w:t>
      </w:r>
      <w:r w:rsidR="00E83DF0" w:rsidRPr="004D18CA">
        <w:t xml:space="preserve"> and Assessment</w:t>
      </w:r>
      <w:bookmarkEnd w:id="11"/>
    </w:p>
    <w:p w14:paraId="33D8DDF6" w14:textId="213DF69B" w:rsidR="00682B96" w:rsidRDefault="00536A5E" w:rsidP="00CC7165">
      <w:pPr>
        <w:shd w:val="clear" w:color="auto" w:fill="FFFFFF" w:themeFill="background1"/>
        <w:spacing w:before="0" w:line="240" w:lineRule="auto"/>
        <w:rPr>
          <w:rFonts w:cs="Arial"/>
          <w:sz w:val="22"/>
          <w:szCs w:val="22"/>
          <w:lang w:val="en-AU"/>
        </w:rPr>
      </w:pPr>
      <w:r>
        <w:rPr>
          <w:rFonts w:cs="Arial"/>
          <w:sz w:val="22"/>
          <w:szCs w:val="22"/>
          <w:lang w:val="en-AU"/>
        </w:rPr>
        <w:t>Appropriate</w:t>
      </w:r>
      <w:r w:rsidR="00C10155">
        <w:rPr>
          <w:rFonts w:cs="Arial"/>
          <w:sz w:val="22"/>
          <w:szCs w:val="22"/>
          <w:lang w:val="en-AU"/>
        </w:rPr>
        <w:t xml:space="preserve"> consent must be obtained </w:t>
      </w:r>
      <w:r w:rsidR="00682B96">
        <w:rPr>
          <w:rFonts w:cs="Arial"/>
          <w:sz w:val="22"/>
          <w:szCs w:val="22"/>
          <w:lang w:val="en-AU"/>
        </w:rPr>
        <w:t>bef</w:t>
      </w:r>
      <w:r w:rsidR="4137236A" w:rsidRPr="008E63FC">
        <w:rPr>
          <w:rFonts w:cs="Arial"/>
          <w:sz w:val="22"/>
          <w:szCs w:val="22"/>
          <w:lang w:val="en-AU"/>
        </w:rPr>
        <w:t>or</w:t>
      </w:r>
      <w:r w:rsidR="00682B96">
        <w:rPr>
          <w:rFonts w:cs="Arial"/>
          <w:sz w:val="22"/>
          <w:szCs w:val="22"/>
          <w:lang w:val="en-AU"/>
        </w:rPr>
        <w:t>e</w:t>
      </w:r>
      <w:r w:rsidR="4137236A" w:rsidRPr="008E63FC">
        <w:rPr>
          <w:rFonts w:cs="Arial"/>
          <w:sz w:val="22"/>
          <w:szCs w:val="22"/>
          <w:lang w:val="en-AU"/>
        </w:rPr>
        <w:t xml:space="preserve"> any assessment</w:t>
      </w:r>
      <w:r>
        <w:rPr>
          <w:rFonts w:cs="Arial"/>
          <w:sz w:val="22"/>
          <w:szCs w:val="22"/>
          <w:lang w:val="en-AU"/>
        </w:rPr>
        <w:t xml:space="preserve"> of a referral</w:t>
      </w:r>
      <w:r w:rsidR="4137236A" w:rsidRPr="008E63FC">
        <w:rPr>
          <w:rFonts w:cs="Arial"/>
          <w:sz w:val="22"/>
          <w:szCs w:val="22"/>
          <w:lang w:val="en-AU"/>
        </w:rPr>
        <w:t xml:space="preserve"> </w:t>
      </w:r>
      <w:r w:rsidR="00DD5000">
        <w:rPr>
          <w:rFonts w:cs="Arial"/>
          <w:sz w:val="22"/>
          <w:szCs w:val="22"/>
          <w:lang w:val="en-AU"/>
        </w:rPr>
        <w:t>can be</w:t>
      </w:r>
      <w:r w:rsidR="00DD5000" w:rsidDel="009A4E26">
        <w:rPr>
          <w:rFonts w:cs="Arial"/>
          <w:sz w:val="22"/>
          <w:szCs w:val="22"/>
          <w:lang w:val="en-AU"/>
        </w:rPr>
        <w:t xml:space="preserve"> </w:t>
      </w:r>
      <w:r w:rsidR="00682B96">
        <w:rPr>
          <w:rFonts w:cs="Arial"/>
          <w:sz w:val="22"/>
          <w:szCs w:val="22"/>
          <w:lang w:val="en-AU"/>
        </w:rPr>
        <w:t xml:space="preserve">undertaken. This includes </w:t>
      </w:r>
      <w:r w:rsidR="00916CBF">
        <w:rPr>
          <w:rFonts w:cs="Arial"/>
          <w:sz w:val="22"/>
          <w:szCs w:val="22"/>
          <w:lang w:val="en-AU"/>
        </w:rPr>
        <w:t xml:space="preserve">appropriate </w:t>
      </w:r>
      <w:r w:rsidR="4137236A" w:rsidRPr="008E63FC">
        <w:rPr>
          <w:rFonts w:cs="Arial"/>
          <w:sz w:val="22"/>
          <w:szCs w:val="22"/>
          <w:lang w:val="en-AU"/>
        </w:rPr>
        <w:t xml:space="preserve">consent from the </w:t>
      </w:r>
      <w:r w:rsidR="00EA4CF5">
        <w:rPr>
          <w:rFonts w:cs="Arial"/>
          <w:sz w:val="22"/>
          <w:szCs w:val="22"/>
          <w:lang w:val="en-AU"/>
        </w:rPr>
        <w:t>individual</w:t>
      </w:r>
      <w:r w:rsidR="00993E6F">
        <w:rPr>
          <w:rFonts w:cs="Arial"/>
          <w:sz w:val="22"/>
          <w:szCs w:val="22"/>
          <w:lang w:val="en-AU"/>
        </w:rPr>
        <w:t xml:space="preserve"> </w:t>
      </w:r>
      <w:r w:rsidR="00993E6F" w:rsidRPr="0099157C">
        <w:rPr>
          <w:rFonts w:cs="Arial"/>
          <w:sz w:val="22"/>
          <w:szCs w:val="22"/>
          <w:lang w:val="en-AU"/>
        </w:rPr>
        <w:t>being referred</w:t>
      </w:r>
      <w:r w:rsidR="00EA4CF5" w:rsidRPr="0099157C">
        <w:rPr>
          <w:rFonts w:cs="Arial"/>
          <w:sz w:val="22"/>
          <w:szCs w:val="22"/>
          <w:lang w:val="en-AU"/>
        </w:rPr>
        <w:t xml:space="preserve"> or the</w:t>
      </w:r>
      <w:r w:rsidR="00993E6F" w:rsidRPr="0099157C">
        <w:rPr>
          <w:rFonts w:cs="Arial"/>
          <w:sz w:val="22"/>
          <w:szCs w:val="22"/>
          <w:lang w:val="en-AU"/>
        </w:rPr>
        <w:t xml:space="preserve">ir </w:t>
      </w:r>
      <w:r w:rsidR="4137236A" w:rsidRPr="0099157C">
        <w:rPr>
          <w:rFonts w:cs="Arial"/>
          <w:sz w:val="22"/>
          <w:szCs w:val="22"/>
          <w:lang w:val="en-AU"/>
        </w:rPr>
        <w:t>appointed</w:t>
      </w:r>
      <w:r w:rsidR="00C52DEF" w:rsidRPr="0099157C">
        <w:rPr>
          <w:rFonts w:cs="Arial"/>
          <w:sz w:val="22"/>
          <w:szCs w:val="22"/>
          <w:lang w:val="en-AU"/>
        </w:rPr>
        <w:t xml:space="preserve"> </w:t>
      </w:r>
      <w:r w:rsidR="00424834" w:rsidRPr="3D4AD505">
        <w:rPr>
          <w:rFonts w:cs="Arial"/>
          <w:color w:val="000000" w:themeColor="text1"/>
          <w:sz w:val="22"/>
          <w:szCs w:val="22"/>
        </w:rPr>
        <w:t>substitute</w:t>
      </w:r>
      <w:r w:rsidR="00424834" w:rsidRPr="3D4AD505">
        <w:rPr>
          <w:rFonts w:cs="Arial"/>
          <w:sz w:val="22"/>
          <w:szCs w:val="22"/>
          <w:lang w:val="en-AU"/>
        </w:rPr>
        <w:t xml:space="preserve"> </w:t>
      </w:r>
      <w:r w:rsidR="00C52DEF" w:rsidRPr="0099157C">
        <w:rPr>
          <w:rFonts w:cs="Arial"/>
          <w:sz w:val="22"/>
          <w:szCs w:val="22"/>
          <w:lang w:val="en-AU"/>
        </w:rPr>
        <w:t>decision maker</w:t>
      </w:r>
      <w:r w:rsidR="7B3C02E3" w:rsidRPr="0099157C">
        <w:rPr>
          <w:rFonts w:cs="Arial"/>
          <w:sz w:val="22"/>
          <w:szCs w:val="22"/>
          <w:lang w:val="en-AU"/>
        </w:rPr>
        <w:t xml:space="preserve"> </w:t>
      </w:r>
      <w:r w:rsidR="4137236A" w:rsidRPr="0099157C">
        <w:rPr>
          <w:rFonts w:cs="Arial"/>
          <w:sz w:val="22"/>
          <w:szCs w:val="22"/>
          <w:lang w:val="en-AU"/>
        </w:rPr>
        <w:t xml:space="preserve">responsible for </w:t>
      </w:r>
      <w:r w:rsidR="00682B96" w:rsidRPr="0099157C">
        <w:rPr>
          <w:rFonts w:cs="Arial"/>
          <w:sz w:val="22"/>
          <w:szCs w:val="22"/>
          <w:lang w:val="en-AU"/>
        </w:rPr>
        <w:t>the individual’s</w:t>
      </w:r>
      <w:r w:rsidR="4137236A" w:rsidRPr="0099157C">
        <w:rPr>
          <w:rFonts w:cs="Arial"/>
          <w:sz w:val="22"/>
          <w:szCs w:val="22"/>
          <w:lang w:val="en-AU"/>
        </w:rPr>
        <w:t xml:space="preserve"> care</w:t>
      </w:r>
      <w:r w:rsidR="00682B96" w:rsidRPr="0099157C">
        <w:rPr>
          <w:rFonts w:cs="Arial"/>
          <w:sz w:val="22"/>
          <w:szCs w:val="22"/>
          <w:lang w:val="en-AU"/>
        </w:rPr>
        <w:t>.</w:t>
      </w:r>
    </w:p>
    <w:p w14:paraId="5F8B508B" w14:textId="30F59E75" w:rsidR="4137236A" w:rsidRDefault="4137236A" w:rsidP="00CC7165">
      <w:pPr>
        <w:shd w:val="clear" w:color="auto" w:fill="FFFFFF" w:themeFill="background1"/>
        <w:spacing w:before="0" w:line="240" w:lineRule="auto"/>
        <w:rPr>
          <w:rFonts w:eastAsia="Arial" w:cs="Arial"/>
          <w:color w:val="13091D"/>
        </w:rPr>
      </w:pPr>
      <w:r w:rsidRPr="008E63FC">
        <w:rPr>
          <w:rFonts w:cs="Arial"/>
          <w:sz w:val="22"/>
          <w:szCs w:val="22"/>
          <w:lang w:val="en-AU"/>
        </w:rPr>
        <w:t>Consent in the first instance can be obtained verbally</w:t>
      </w:r>
      <w:r w:rsidR="110E321C" w:rsidRPr="008E63FC">
        <w:rPr>
          <w:rFonts w:cs="Arial"/>
          <w:sz w:val="22"/>
          <w:szCs w:val="22"/>
          <w:lang w:val="en-AU"/>
        </w:rPr>
        <w:t xml:space="preserve"> </w:t>
      </w:r>
      <w:r w:rsidR="1337FC74" w:rsidRPr="052A1B96">
        <w:rPr>
          <w:rFonts w:cs="Arial"/>
          <w:sz w:val="22"/>
          <w:szCs w:val="22"/>
          <w:lang w:val="en-AU"/>
        </w:rPr>
        <w:t xml:space="preserve">for a </w:t>
      </w:r>
      <w:r w:rsidR="00D7799E" w:rsidRPr="052A1B96">
        <w:rPr>
          <w:rFonts w:cs="Arial"/>
          <w:sz w:val="22"/>
          <w:szCs w:val="22"/>
          <w:lang w:val="en-AU"/>
        </w:rPr>
        <w:t>referral,</w:t>
      </w:r>
      <w:r w:rsidR="1337FC74" w:rsidRPr="052A1B96">
        <w:rPr>
          <w:rFonts w:cs="Arial"/>
          <w:sz w:val="22"/>
          <w:szCs w:val="22"/>
          <w:lang w:val="en-AU"/>
        </w:rPr>
        <w:t xml:space="preserve"> </w:t>
      </w:r>
      <w:r w:rsidR="110E321C" w:rsidRPr="008E63FC">
        <w:rPr>
          <w:rFonts w:cs="Arial"/>
          <w:sz w:val="22"/>
          <w:szCs w:val="22"/>
          <w:lang w:val="en-AU"/>
        </w:rPr>
        <w:t>b</w:t>
      </w:r>
      <w:r w:rsidR="5234D642" w:rsidRPr="008E63FC">
        <w:rPr>
          <w:rFonts w:cs="Arial"/>
          <w:sz w:val="22"/>
          <w:szCs w:val="22"/>
          <w:lang w:val="en-AU"/>
        </w:rPr>
        <w:t xml:space="preserve">ut </w:t>
      </w:r>
      <w:r w:rsidR="1E82F6E2" w:rsidRPr="008E63FC">
        <w:rPr>
          <w:rFonts w:cs="Arial"/>
          <w:sz w:val="22"/>
          <w:szCs w:val="22"/>
          <w:lang w:val="en-AU"/>
        </w:rPr>
        <w:t xml:space="preserve">written consent </w:t>
      </w:r>
      <w:r w:rsidR="5234D642" w:rsidRPr="008E63FC">
        <w:rPr>
          <w:rFonts w:cs="Arial"/>
          <w:sz w:val="22"/>
          <w:szCs w:val="22"/>
          <w:lang w:val="en-AU"/>
        </w:rPr>
        <w:t xml:space="preserve">will be </w:t>
      </w:r>
      <w:r w:rsidR="003173C6" w:rsidRPr="3D4AD505">
        <w:rPr>
          <w:rFonts w:cs="Arial"/>
          <w:sz w:val="22"/>
          <w:szCs w:val="22"/>
          <w:lang w:val="en-AU"/>
        </w:rPr>
        <w:t>sought</w:t>
      </w:r>
      <w:r w:rsidRPr="008E63FC">
        <w:rPr>
          <w:rFonts w:cs="Arial"/>
          <w:sz w:val="22"/>
          <w:szCs w:val="22"/>
          <w:lang w:val="en-AU"/>
        </w:rPr>
        <w:t xml:space="preserve"> by the </w:t>
      </w:r>
      <w:r w:rsidR="009A4E26">
        <w:rPr>
          <w:rFonts w:cs="Arial"/>
          <w:sz w:val="22"/>
          <w:szCs w:val="22"/>
          <w:lang w:val="en-AU"/>
        </w:rPr>
        <w:t>Dementia Support Australia (</w:t>
      </w:r>
      <w:r w:rsidR="00C64604">
        <w:rPr>
          <w:rFonts w:cs="Arial"/>
          <w:sz w:val="22"/>
          <w:szCs w:val="22"/>
          <w:lang w:val="en-AU"/>
        </w:rPr>
        <w:t>DSA</w:t>
      </w:r>
      <w:r w:rsidR="009A4E26">
        <w:rPr>
          <w:rFonts w:cs="Arial"/>
          <w:sz w:val="22"/>
          <w:szCs w:val="22"/>
          <w:lang w:val="en-AU"/>
        </w:rPr>
        <w:t>)</w:t>
      </w:r>
      <w:r w:rsidR="005A58D8">
        <w:rPr>
          <w:rFonts w:cs="Arial"/>
          <w:sz w:val="22"/>
          <w:szCs w:val="22"/>
          <w:lang w:val="en-AU"/>
        </w:rPr>
        <w:t xml:space="preserve"> </w:t>
      </w:r>
      <w:r w:rsidRPr="004D18CA">
        <w:rPr>
          <w:rFonts w:cs="Arial"/>
          <w:sz w:val="22"/>
          <w:szCs w:val="22"/>
          <w:lang w:val="en-AU"/>
        </w:rPr>
        <w:t>assessor during the assessment process</w:t>
      </w:r>
      <w:r w:rsidR="1C31FEDA" w:rsidRPr="004D18CA">
        <w:rPr>
          <w:rFonts w:cs="Arial"/>
          <w:sz w:val="22"/>
          <w:szCs w:val="22"/>
          <w:lang w:val="en-AU"/>
        </w:rPr>
        <w:t xml:space="preserve">. </w:t>
      </w:r>
      <w:r w:rsidRPr="004D18CA">
        <w:rPr>
          <w:rFonts w:cs="Arial"/>
          <w:sz w:val="22"/>
          <w:szCs w:val="22"/>
          <w:lang w:val="en-AU"/>
        </w:rPr>
        <w:t>The assessment process cannot proceed without this consent</w:t>
      </w:r>
      <w:r w:rsidRPr="3DA27CD2">
        <w:rPr>
          <w:rFonts w:eastAsia="Arial" w:cs="Arial"/>
          <w:color w:val="13091D"/>
        </w:rPr>
        <w:t>.</w:t>
      </w:r>
    </w:p>
    <w:p w14:paraId="138A22F0" w14:textId="5609E4B4" w:rsidR="0001542C" w:rsidRDefault="0001542C" w:rsidP="00CC7165">
      <w:pPr>
        <w:spacing w:before="0" w:line="240" w:lineRule="auto"/>
        <w:rPr>
          <w:rFonts w:eastAsia="Arial" w:cs="Arial"/>
          <w:color w:val="0563C1"/>
          <w:sz w:val="22"/>
          <w:szCs w:val="22"/>
          <w:u w:val="single"/>
          <w:lang w:val="en-AU"/>
        </w:rPr>
      </w:pPr>
      <w:r w:rsidRPr="3DA27CD2">
        <w:rPr>
          <w:rFonts w:cs="Arial"/>
          <w:sz w:val="22"/>
          <w:szCs w:val="22"/>
          <w:lang w:val="en-AU"/>
        </w:rPr>
        <w:t xml:space="preserve">More detailed information on </w:t>
      </w:r>
      <w:r w:rsidR="00A40672">
        <w:rPr>
          <w:rFonts w:cs="Arial"/>
          <w:sz w:val="22"/>
          <w:szCs w:val="22"/>
          <w:lang w:val="en-AU"/>
        </w:rPr>
        <w:t xml:space="preserve">the </w:t>
      </w:r>
      <w:r w:rsidR="00AC4CA1">
        <w:rPr>
          <w:rFonts w:cs="Arial"/>
          <w:sz w:val="22"/>
          <w:szCs w:val="22"/>
          <w:lang w:val="en-AU"/>
        </w:rPr>
        <w:t>referral and assessment process</w:t>
      </w:r>
      <w:r w:rsidR="008B26E4">
        <w:rPr>
          <w:rFonts w:cs="Arial"/>
          <w:sz w:val="22"/>
          <w:szCs w:val="22"/>
          <w:lang w:val="en-AU"/>
        </w:rPr>
        <w:t>,</w:t>
      </w:r>
      <w:r w:rsidR="00AC4CA1">
        <w:rPr>
          <w:rFonts w:cs="Arial"/>
          <w:sz w:val="22"/>
          <w:szCs w:val="22"/>
          <w:lang w:val="en-AU"/>
        </w:rPr>
        <w:t xml:space="preserve"> </w:t>
      </w:r>
      <w:r w:rsidR="005A2B98">
        <w:rPr>
          <w:rFonts w:cs="Arial"/>
          <w:sz w:val="22"/>
          <w:szCs w:val="22"/>
          <w:lang w:val="en-AU"/>
        </w:rPr>
        <w:t>including the referral form</w:t>
      </w:r>
      <w:r w:rsidR="00B8700E">
        <w:rPr>
          <w:rFonts w:cs="Arial"/>
          <w:sz w:val="22"/>
          <w:szCs w:val="22"/>
          <w:lang w:val="en-AU"/>
        </w:rPr>
        <w:t xml:space="preserve"> to the SDC</w:t>
      </w:r>
      <w:r w:rsidR="008512ED">
        <w:rPr>
          <w:rFonts w:cs="Arial"/>
          <w:sz w:val="22"/>
          <w:szCs w:val="22"/>
          <w:lang w:val="en-AU"/>
        </w:rPr>
        <w:t>P,</w:t>
      </w:r>
      <w:r w:rsidR="005A2B98">
        <w:rPr>
          <w:rFonts w:cs="Arial"/>
          <w:sz w:val="22"/>
          <w:szCs w:val="22"/>
          <w:lang w:val="en-AU"/>
        </w:rPr>
        <w:t xml:space="preserve"> </w:t>
      </w:r>
      <w:r w:rsidR="00AC4CA1">
        <w:rPr>
          <w:rFonts w:cs="Arial"/>
          <w:sz w:val="22"/>
          <w:szCs w:val="22"/>
          <w:lang w:val="en-AU"/>
        </w:rPr>
        <w:t>is available on the</w:t>
      </w:r>
      <w:r w:rsidR="001E6620">
        <w:rPr>
          <w:rFonts w:cs="Arial"/>
          <w:sz w:val="22"/>
          <w:szCs w:val="22"/>
          <w:lang w:val="en-AU"/>
        </w:rPr>
        <w:t xml:space="preserve"> </w:t>
      </w:r>
      <w:r w:rsidR="0034483E">
        <w:rPr>
          <w:rFonts w:cs="Arial"/>
          <w:sz w:val="22"/>
          <w:szCs w:val="22"/>
          <w:lang w:val="en-AU"/>
        </w:rPr>
        <w:t xml:space="preserve">DSA </w:t>
      </w:r>
      <w:r w:rsidR="009B6855">
        <w:rPr>
          <w:rFonts w:cs="Arial"/>
          <w:sz w:val="22"/>
          <w:szCs w:val="22"/>
          <w:lang w:val="en-AU"/>
        </w:rPr>
        <w:t xml:space="preserve">website </w:t>
      </w:r>
      <w:hyperlink r:id="rId17" w:history="1">
        <w:r w:rsidR="001E6620" w:rsidRPr="001E6620">
          <w:rPr>
            <w:rStyle w:val="Hyperlink"/>
            <w:rFonts w:cs="Arial"/>
            <w:sz w:val="22"/>
            <w:szCs w:val="22"/>
          </w:rPr>
          <w:t>Assessing Eligibility | Specialist Dementia Care Program (SDCP)</w:t>
        </w:r>
      </w:hyperlink>
      <w:r w:rsidR="00127EB9">
        <w:rPr>
          <w:rFonts w:cs="Arial"/>
          <w:sz w:val="22"/>
          <w:szCs w:val="22"/>
          <w:lang w:val="en-AU"/>
        </w:rPr>
        <w:t>.</w:t>
      </w:r>
    </w:p>
    <w:p w14:paraId="2DA94002" w14:textId="27418091" w:rsidR="009A6FF1" w:rsidRPr="004D18CA" w:rsidRDefault="00DA02F5" w:rsidP="003E3D63">
      <w:pPr>
        <w:pStyle w:val="Heading3"/>
        <w:spacing w:before="0" w:after="120"/>
        <w:rPr>
          <w:rFonts w:ascii="Calibri" w:hAnsi="Calibri"/>
        </w:rPr>
      </w:pPr>
      <w:bookmarkStart w:id="12" w:name="_Toc234844117"/>
      <w:r>
        <w:t>4.2.</w:t>
      </w:r>
      <w:r w:rsidR="0035373B">
        <w:t>3</w:t>
      </w:r>
      <w:r>
        <w:tab/>
      </w:r>
      <w:r w:rsidR="009A6FF1" w:rsidRPr="004D18CA">
        <w:t>Assessment of Referrals</w:t>
      </w:r>
      <w:bookmarkEnd w:id="12"/>
    </w:p>
    <w:p w14:paraId="645AD2E5" w14:textId="09DF420F" w:rsidR="00E46467" w:rsidRPr="00AF64AD" w:rsidRDefault="00D21CCC" w:rsidP="003E3D63">
      <w:pPr>
        <w:spacing w:before="0" w:line="240" w:lineRule="auto"/>
        <w:rPr>
          <w:rFonts w:cs="Arial"/>
          <w:sz w:val="22"/>
          <w:lang w:val="en-AU"/>
        </w:rPr>
      </w:pPr>
      <w:r w:rsidRPr="00AF64AD">
        <w:rPr>
          <w:rFonts w:cs="Arial"/>
          <w:sz w:val="22"/>
          <w:lang w:val="en-AU"/>
        </w:rPr>
        <w:t xml:space="preserve">The assessment </w:t>
      </w:r>
      <w:r w:rsidR="008E3FDE">
        <w:rPr>
          <w:rFonts w:cs="Arial"/>
          <w:sz w:val="22"/>
          <w:lang w:val="en-AU"/>
        </w:rPr>
        <w:t>of referrals</w:t>
      </w:r>
      <w:r w:rsidR="008E3FDE" w:rsidRPr="00AF64AD">
        <w:rPr>
          <w:rFonts w:cs="Arial"/>
          <w:sz w:val="22"/>
          <w:lang w:val="en-AU"/>
        </w:rPr>
        <w:t xml:space="preserve"> </w:t>
      </w:r>
      <w:r w:rsidRPr="00AF64AD">
        <w:rPr>
          <w:rFonts w:cs="Arial"/>
          <w:sz w:val="22"/>
          <w:lang w:val="en-AU"/>
        </w:rPr>
        <w:t>has two steps:</w:t>
      </w:r>
    </w:p>
    <w:p w14:paraId="21DF33C7" w14:textId="1925803D" w:rsidR="00563BB2" w:rsidRPr="00AF64AD" w:rsidRDefault="00F53746" w:rsidP="000B5B01">
      <w:pPr>
        <w:pStyle w:val="ListParagraph"/>
        <w:numPr>
          <w:ilvl w:val="1"/>
          <w:numId w:val="8"/>
        </w:numPr>
        <w:spacing w:before="0" w:line="240" w:lineRule="auto"/>
        <w:ind w:left="709"/>
        <w:rPr>
          <w:lang w:val="en-AU"/>
        </w:rPr>
      </w:pPr>
      <w:r>
        <w:rPr>
          <w:rFonts w:cs="Arial"/>
          <w:sz w:val="22"/>
          <w:szCs w:val="22"/>
          <w:lang w:val="en-AU"/>
        </w:rPr>
        <w:t xml:space="preserve">A </w:t>
      </w:r>
      <w:r w:rsidR="003A7FFE">
        <w:rPr>
          <w:rFonts w:cs="Arial"/>
          <w:sz w:val="22"/>
          <w:szCs w:val="22"/>
          <w:lang w:val="en-AU"/>
        </w:rPr>
        <w:t>N</w:t>
      </w:r>
      <w:r w:rsidR="00B948D3" w:rsidRPr="3DA27CD2">
        <w:rPr>
          <w:rFonts w:cs="Arial"/>
          <w:sz w:val="22"/>
          <w:szCs w:val="22"/>
          <w:lang w:val="en-AU"/>
        </w:rPr>
        <w:t xml:space="preserve">eeds </w:t>
      </w:r>
      <w:r w:rsidR="003A7FFE">
        <w:rPr>
          <w:rFonts w:cs="Arial"/>
          <w:sz w:val="22"/>
          <w:szCs w:val="22"/>
          <w:lang w:val="en-AU"/>
        </w:rPr>
        <w:t>B</w:t>
      </w:r>
      <w:r w:rsidR="00B948D3" w:rsidRPr="3DA27CD2">
        <w:rPr>
          <w:rFonts w:cs="Arial"/>
          <w:sz w:val="22"/>
          <w:szCs w:val="22"/>
          <w:lang w:val="en-AU"/>
        </w:rPr>
        <w:t xml:space="preserve">ased </w:t>
      </w:r>
      <w:r w:rsidR="003A7FFE">
        <w:rPr>
          <w:rFonts w:cs="Arial"/>
          <w:sz w:val="22"/>
          <w:szCs w:val="22"/>
          <w:lang w:val="en-AU"/>
        </w:rPr>
        <w:t>A</w:t>
      </w:r>
      <w:r w:rsidR="00E46467" w:rsidRPr="3DA27CD2">
        <w:rPr>
          <w:rFonts w:cs="Arial"/>
          <w:sz w:val="22"/>
          <w:szCs w:val="22"/>
          <w:lang w:val="en-AU"/>
        </w:rPr>
        <w:t>ssessment</w:t>
      </w:r>
      <w:r w:rsidR="4107626C" w:rsidRPr="3DA27CD2">
        <w:rPr>
          <w:rFonts w:cs="Arial"/>
          <w:sz w:val="22"/>
          <w:szCs w:val="22"/>
          <w:lang w:val="en-AU"/>
        </w:rPr>
        <w:t xml:space="preserve"> – </w:t>
      </w:r>
      <w:r w:rsidR="4107626C" w:rsidRPr="3DA27CD2">
        <w:rPr>
          <w:rFonts w:eastAsia="Arial" w:cs="Arial"/>
          <w:sz w:val="22"/>
          <w:szCs w:val="22"/>
          <w:lang w:val="en-AU"/>
        </w:rPr>
        <w:t xml:space="preserve">an assessment </w:t>
      </w:r>
      <w:r w:rsidR="00285BB2">
        <w:rPr>
          <w:rFonts w:eastAsia="Arial" w:cs="Arial"/>
          <w:sz w:val="22"/>
          <w:szCs w:val="22"/>
          <w:lang w:val="en-AU"/>
        </w:rPr>
        <w:t xml:space="preserve">by </w:t>
      </w:r>
      <w:r w:rsidR="00F402E3">
        <w:rPr>
          <w:rFonts w:eastAsia="Arial" w:cs="Arial"/>
          <w:sz w:val="22"/>
          <w:szCs w:val="22"/>
          <w:lang w:val="en-AU"/>
        </w:rPr>
        <w:t>DSA</w:t>
      </w:r>
      <w:r w:rsidR="005A58D8">
        <w:rPr>
          <w:rFonts w:eastAsia="Arial" w:cs="Arial"/>
          <w:sz w:val="22"/>
          <w:szCs w:val="22"/>
          <w:lang w:val="en-AU"/>
        </w:rPr>
        <w:t xml:space="preserve"> </w:t>
      </w:r>
      <w:r w:rsidR="00285BB2">
        <w:rPr>
          <w:rFonts w:eastAsia="Arial" w:cs="Arial"/>
          <w:sz w:val="22"/>
          <w:szCs w:val="22"/>
          <w:lang w:val="en-AU"/>
        </w:rPr>
        <w:t xml:space="preserve">for </w:t>
      </w:r>
      <w:r w:rsidR="4107626C" w:rsidRPr="3DA27CD2">
        <w:rPr>
          <w:rFonts w:eastAsia="Arial" w:cs="Arial"/>
          <w:sz w:val="22"/>
          <w:szCs w:val="22"/>
          <w:lang w:val="en-AU"/>
        </w:rPr>
        <w:t>eligibility for the program.</w:t>
      </w:r>
    </w:p>
    <w:p w14:paraId="12816477" w14:textId="7FCCECC3" w:rsidR="00D21CCC" w:rsidRPr="00AF64AD" w:rsidRDefault="003914F1" w:rsidP="000B5B01">
      <w:pPr>
        <w:pStyle w:val="ListParagraph"/>
        <w:numPr>
          <w:ilvl w:val="1"/>
          <w:numId w:val="8"/>
        </w:numPr>
        <w:spacing w:before="0" w:line="240" w:lineRule="auto"/>
        <w:ind w:left="709"/>
        <w:rPr>
          <w:rFonts w:eastAsia="Arial" w:cs="Arial"/>
          <w:sz w:val="22"/>
          <w:szCs w:val="22"/>
          <w:lang w:val="en-AU"/>
        </w:rPr>
      </w:pPr>
      <w:r>
        <w:rPr>
          <w:rFonts w:cs="Arial"/>
          <w:sz w:val="22"/>
          <w:szCs w:val="22"/>
          <w:lang w:val="en-AU"/>
        </w:rPr>
        <w:t xml:space="preserve">Suitability for </w:t>
      </w:r>
      <w:r w:rsidR="000F78B3">
        <w:rPr>
          <w:rFonts w:cs="Arial"/>
          <w:sz w:val="22"/>
          <w:szCs w:val="22"/>
          <w:lang w:val="en-AU"/>
        </w:rPr>
        <w:t>P</w:t>
      </w:r>
      <w:r w:rsidR="00363955">
        <w:rPr>
          <w:rFonts w:cs="Arial"/>
          <w:sz w:val="22"/>
          <w:szCs w:val="22"/>
          <w:lang w:val="en-AU"/>
        </w:rPr>
        <w:t xml:space="preserve">lacement </w:t>
      </w:r>
      <w:r w:rsidR="000F78B3">
        <w:rPr>
          <w:rFonts w:cs="Arial"/>
          <w:sz w:val="22"/>
          <w:szCs w:val="22"/>
          <w:lang w:val="en-AU"/>
        </w:rPr>
        <w:t>A</w:t>
      </w:r>
      <w:r w:rsidR="00363955">
        <w:rPr>
          <w:rFonts w:cs="Arial"/>
          <w:sz w:val="22"/>
          <w:szCs w:val="22"/>
          <w:lang w:val="en-AU"/>
        </w:rPr>
        <w:t>ssessment</w:t>
      </w:r>
      <w:r w:rsidR="63C9A71F" w:rsidRPr="3DA27CD2">
        <w:rPr>
          <w:rFonts w:cs="Arial"/>
          <w:sz w:val="22"/>
          <w:szCs w:val="22"/>
          <w:lang w:val="en-AU"/>
        </w:rPr>
        <w:t xml:space="preserve"> - </w:t>
      </w:r>
      <w:r w:rsidR="63C9A71F" w:rsidRPr="3DA27CD2">
        <w:rPr>
          <w:rFonts w:eastAsia="Arial" w:cs="Arial"/>
          <w:sz w:val="22"/>
          <w:szCs w:val="22"/>
          <w:lang w:val="en-AU"/>
        </w:rPr>
        <w:t xml:space="preserve">an assessment by the </w:t>
      </w:r>
      <w:r w:rsidR="00016036">
        <w:rPr>
          <w:rFonts w:eastAsia="Arial" w:cs="Arial"/>
          <w:sz w:val="22"/>
          <w:szCs w:val="22"/>
          <w:lang w:val="en-AU"/>
        </w:rPr>
        <w:t xml:space="preserve">SDCP </w:t>
      </w:r>
      <w:r w:rsidR="63C9A71F" w:rsidRPr="3DA27CD2">
        <w:rPr>
          <w:rFonts w:eastAsia="Arial" w:cs="Arial"/>
          <w:sz w:val="22"/>
          <w:szCs w:val="22"/>
          <w:lang w:val="en-AU"/>
        </w:rPr>
        <w:t>provider for suitability for placement within a unit.</w:t>
      </w:r>
    </w:p>
    <w:p w14:paraId="091D983F" w14:textId="7FDEC1A5" w:rsidR="00BA672A" w:rsidRPr="00AF64AD" w:rsidRDefault="00A97F50" w:rsidP="003E3D63">
      <w:pPr>
        <w:spacing w:before="0" w:line="240" w:lineRule="auto"/>
        <w:rPr>
          <w:rFonts w:cs="Arial"/>
          <w:sz w:val="22"/>
          <w:lang w:val="en-AU"/>
        </w:rPr>
      </w:pPr>
      <w:r w:rsidRPr="00AF64AD">
        <w:rPr>
          <w:rFonts w:cs="Arial"/>
          <w:sz w:val="22"/>
          <w:lang w:val="en-AU"/>
        </w:rPr>
        <w:t xml:space="preserve">The assessment </w:t>
      </w:r>
      <w:r w:rsidR="004D1A41">
        <w:rPr>
          <w:rFonts w:cs="Arial"/>
          <w:sz w:val="22"/>
          <w:lang w:val="en-AU"/>
        </w:rPr>
        <w:t xml:space="preserve">process and eligibility requirements are </w:t>
      </w:r>
      <w:r w:rsidR="00BA672A" w:rsidRPr="00AF64AD">
        <w:rPr>
          <w:rFonts w:cs="Arial"/>
          <w:sz w:val="22"/>
          <w:lang w:val="en-AU"/>
        </w:rPr>
        <w:t xml:space="preserve">outlined </w:t>
      </w:r>
      <w:r w:rsidR="00014365" w:rsidRPr="00AF64AD">
        <w:rPr>
          <w:rFonts w:cs="Arial"/>
          <w:sz w:val="22"/>
          <w:lang w:val="en-AU"/>
        </w:rPr>
        <w:t xml:space="preserve">below and illustrated </w:t>
      </w:r>
      <w:r w:rsidR="00BA672A" w:rsidRPr="00AF64AD">
        <w:rPr>
          <w:rFonts w:cs="Arial"/>
          <w:sz w:val="22"/>
          <w:lang w:val="en-AU"/>
        </w:rPr>
        <w:t xml:space="preserve">in the </w:t>
      </w:r>
      <w:r w:rsidRPr="00AF64AD">
        <w:rPr>
          <w:rFonts w:cs="Arial"/>
          <w:sz w:val="22"/>
          <w:lang w:val="en-AU"/>
        </w:rPr>
        <w:t>diagrams</w:t>
      </w:r>
      <w:r w:rsidR="00BA672A" w:rsidRPr="00AF64AD">
        <w:rPr>
          <w:rFonts w:cs="Arial"/>
          <w:sz w:val="22"/>
          <w:lang w:val="en-AU"/>
        </w:rPr>
        <w:t xml:space="preserve"> at </w:t>
      </w:r>
      <w:r w:rsidR="00BA672A" w:rsidRPr="00AF64AD">
        <w:rPr>
          <w:rFonts w:cs="Arial"/>
          <w:b/>
          <w:sz w:val="22"/>
          <w:lang w:val="en-AU"/>
        </w:rPr>
        <w:t>Appendix A</w:t>
      </w:r>
      <w:r w:rsidR="00BA672A" w:rsidRPr="00AF64AD">
        <w:rPr>
          <w:rFonts w:cs="Arial"/>
          <w:sz w:val="22"/>
          <w:lang w:val="en-AU"/>
        </w:rPr>
        <w:t>.</w:t>
      </w:r>
    </w:p>
    <w:p w14:paraId="4F664BCD" w14:textId="338CCDF7" w:rsidR="00321901" w:rsidRPr="004D18CA" w:rsidRDefault="003B1358" w:rsidP="003E3D63">
      <w:pPr>
        <w:pStyle w:val="Heading4"/>
        <w:spacing w:before="0" w:after="120"/>
      </w:pPr>
      <w:bookmarkStart w:id="13" w:name="_Toc234844118"/>
      <w:r w:rsidRPr="004D18CA">
        <w:t xml:space="preserve">Step 1 </w:t>
      </w:r>
      <w:r w:rsidR="00145D70" w:rsidRPr="004D18CA">
        <w:t xml:space="preserve">- </w:t>
      </w:r>
      <w:r w:rsidR="00B948D3" w:rsidRPr="004D18CA">
        <w:t xml:space="preserve">Needs </w:t>
      </w:r>
      <w:r w:rsidR="004C167C">
        <w:t>B</w:t>
      </w:r>
      <w:r w:rsidR="00B948D3" w:rsidRPr="004D18CA">
        <w:t xml:space="preserve">ased </w:t>
      </w:r>
      <w:r w:rsidR="004C167C">
        <w:t>A</w:t>
      </w:r>
      <w:r w:rsidR="00E46467" w:rsidRPr="004D18CA">
        <w:t>ssessment</w:t>
      </w:r>
      <w:bookmarkEnd w:id="13"/>
    </w:p>
    <w:p w14:paraId="46FD510F" w14:textId="418C98CD" w:rsidR="004E014E" w:rsidRPr="00AF64AD" w:rsidRDefault="00C8682C" w:rsidP="003E3D63">
      <w:pPr>
        <w:spacing w:before="0" w:line="240" w:lineRule="auto"/>
        <w:rPr>
          <w:rFonts w:cs="Arial"/>
          <w:sz w:val="22"/>
          <w:szCs w:val="22"/>
          <w:lang w:val="en-AU"/>
        </w:rPr>
      </w:pPr>
      <w:r w:rsidRPr="006B2547">
        <w:rPr>
          <w:rFonts w:cs="Arial"/>
          <w:sz w:val="22"/>
          <w:szCs w:val="22"/>
          <w:lang w:val="en-AU"/>
        </w:rPr>
        <w:t xml:space="preserve">The </w:t>
      </w:r>
      <w:r w:rsidR="004C167C">
        <w:rPr>
          <w:rFonts w:cs="Arial"/>
          <w:sz w:val="22"/>
          <w:szCs w:val="22"/>
          <w:lang w:val="en-AU"/>
        </w:rPr>
        <w:t>N</w:t>
      </w:r>
      <w:r w:rsidRPr="006B2547">
        <w:rPr>
          <w:rFonts w:cs="Arial"/>
          <w:sz w:val="22"/>
          <w:szCs w:val="22"/>
          <w:lang w:val="en-AU"/>
        </w:rPr>
        <w:t xml:space="preserve">eeds </w:t>
      </w:r>
      <w:r w:rsidR="004C167C">
        <w:rPr>
          <w:rFonts w:cs="Arial"/>
          <w:sz w:val="22"/>
          <w:szCs w:val="22"/>
          <w:lang w:val="en-AU"/>
        </w:rPr>
        <w:t>B</w:t>
      </w:r>
      <w:r w:rsidRPr="006B2547">
        <w:rPr>
          <w:rFonts w:cs="Arial"/>
          <w:sz w:val="22"/>
          <w:szCs w:val="22"/>
          <w:lang w:val="en-AU"/>
        </w:rPr>
        <w:t xml:space="preserve">ased </w:t>
      </w:r>
      <w:r w:rsidR="004C167C">
        <w:rPr>
          <w:rFonts w:cs="Arial"/>
          <w:sz w:val="22"/>
          <w:szCs w:val="22"/>
          <w:lang w:val="en-AU"/>
        </w:rPr>
        <w:t>A</w:t>
      </w:r>
      <w:r w:rsidRPr="006B2547">
        <w:rPr>
          <w:rFonts w:cs="Arial"/>
          <w:sz w:val="22"/>
          <w:szCs w:val="22"/>
          <w:lang w:val="en-AU"/>
        </w:rPr>
        <w:t xml:space="preserve">ssessment is an assessment for </w:t>
      </w:r>
      <w:r w:rsidR="00CF1884" w:rsidRPr="006B2547">
        <w:rPr>
          <w:rFonts w:cs="Arial"/>
          <w:sz w:val="22"/>
          <w:szCs w:val="22"/>
          <w:lang w:val="en-AU"/>
        </w:rPr>
        <w:t xml:space="preserve">eligibility </w:t>
      </w:r>
      <w:r w:rsidR="00ED6690">
        <w:rPr>
          <w:rFonts w:cs="Arial"/>
          <w:sz w:val="22"/>
          <w:szCs w:val="22"/>
          <w:lang w:val="en-AU"/>
        </w:rPr>
        <w:t>for</w:t>
      </w:r>
      <w:r w:rsidR="00CF1884" w:rsidRPr="006B2547">
        <w:rPr>
          <w:rFonts w:cs="Arial"/>
          <w:sz w:val="22"/>
          <w:szCs w:val="22"/>
          <w:lang w:val="en-AU"/>
        </w:rPr>
        <w:t xml:space="preserve"> the program</w:t>
      </w:r>
      <w:r w:rsidR="000A4DA0">
        <w:rPr>
          <w:rFonts w:cs="Arial"/>
          <w:sz w:val="22"/>
          <w:szCs w:val="22"/>
          <w:lang w:val="en-AU"/>
        </w:rPr>
        <w:t xml:space="preserve"> which uses a nationally consistent </w:t>
      </w:r>
      <w:r w:rsidR="0060418C">
        <w:rPr>
          <w:rFonts w:cs="Arial"/>
          <w:sz w:val="22"/>
          <w:szCs w:val="22"/>
          <w:lang w:val="en-AU"/>
        </w:rPr>
        <w:t>assessment methodology</w:t>
      </w:r>
      <w:r w:rsidR="00CF1884" w:rsidRPr="006B2547">
        <w:rPr>
          <w:rFonts w:cs="Arial"/>
          <w:sz w:val="22"/>
          <w:szCs w:val="22"/>
          <w:lang w:val="en-AU"/>
        </w:rPr>
        <w:t xml:space="preserve">. </w:t>
      </w:r>
      <w:r w:rsidR="00ED6690">
        <w:rPr>
          <w:rFonts w:cs="Arial"/>
          <w:sz w:val="22"/>
          <w:szCs w:val="22"/>
          <w:lang w:val="en-AU"/>
        </w:rPr>
        <w:t>The</w:t>
      </w:r>
      <w:r w:rsidR="0044239F" w:rsidRPr="3DA27CD2">
        <w:rPr>
          <w:rFonts w:cs="Arial"/>
          <w:sz w:val="22"/>
          <w:szCs w:val="22"/>
          <w:lang w:val="en-AU"/>
        </w:rPr>
        <w:t xml:space="preserve"> </w:t>
      </w:r>
      <w:r w:rsidR="004C167C">
        <w:rPr>
          <w:rFonts w:cs="Arial"/>
          <w:sz w:val="22"/>
          <w:szCs w:val="22"/>
          <w:lang w:val="en-AU"/>
        </w:rPr>
        <w:t>N</w:t>
      </w:r>
      <w:r w:rsidR="004C167C" w:rsidRPr="006B2547">
        <w:rPr>
          <w:rFonts w:cs="Arial"/>
          <w:sz w:val="22"/>
          <w:szCs w:val="22"/>
          <w:lang w:val="en-AU"/>
        </w:rPr>
        <w:t xml:space="preserve">eeds </w:t>
      </w:r>
      <w:r w:rsidR="004C167C">
        <w:rPr>
          <w:rFonts w:cs="Arial"/>
          <w:sz w:val="22"/>
          <w:szCs w:val="22"/>
          <w:lang w:val="en-AU"/>
        </w:rPr>
        <w:t>B</w:t>
      </w:r>
      <w:r w:rsidR="004C167C" w:rsidRPr="006B2547">
        <w:rPr>
          <w:rFonts w:cs="Arial"/>
          <w:sz w:val="22"/>
          <w:szCs w:val="22"/>
          <w:lang w:val="en-AU"/>
        </w:rPr>
        <w:t xml:space="preserve">ased </w:t>
      </w:r>
      <w:r w:rsidR="004C167C">
        <w:rPr>
          <w:rFonts w:cs="Arial"/>
          <w:sz w:val="22"/>
          <w:szCs w:val="22"/>
          <w:lang w:val="en-AU"/>
        </w:rPr>
        <w:t>A</w:t>
      </w:r>
      <w:r w:rsidR="004C167C" w:rsidRPr="006B2547">
        <w:rPr>
          <w:rFonts w:cs="Arial"/>
          <w:sz w:val="22"/>
          <w:szCs w:val="22"/>
          <w:lang w:val="en-AU"/>
        </w:rPr>
        <w:t xml:space="preserve">ssessment </w:t>
      </w:r>
      <w:r w:rsidR="004E014E" w:rsidRPr="3DA27CD2">
        <w:rPr>
          <w:rFonts w:cs="Arial"/>
          <w:sz w:val="22"/>
          <w:szCs w:val="22"/>
          <w:lang w:val="en-AU"/>
        </w:rPr>
        <w:t>include</w:t>
      </w:r>
      <w:r w:rsidR="00D21CCC" w:rsidRPr="3DA27CD2">
        <w:rPr>
          <w:rFonts w:cs="Arial"/>
          <w:sz w:val="22"/>
          <w:szCs w:val="22"/>
          <w:lang w:val="en-AU"/>
        </w:rPr>
        <w:t>s</w:t>
      </w:r>
      <w:r w:rsidR="004E014E" w:rsidRPr="3DA27CD2">
        <w:rPr>
          <w:rFonts w:cs="Arial"/>
          <w:sz w:val="22"/>
          <w:szCs w:val="22"/>
          <w:lang w:val="en-AU"/>
        </w:rPr>
        <w:t xml:space="preserve"> three phases</w:t>
      </w:r>
      <w:r w:rsidR="00096FB5" w:rsidRPr="3DA27CD2">
        <w:rPr>
          <w:rFonts w:cs="Arial"/>
          <w:sz w:val="22"/>
          <w:szCs w:val="22"/>
          <w:lang w:val="en-AU"/>
        </w:rPr>
        <w:t xml:space="preserve"> </w:t>
      </w:r>
      <w:r w:rsidR="7720578C" w:rsidRPr="3DA27CD2">
        <w:rPr>
          <w:rFonts w:cs="Arial"/>
          <w:sz w:val="22"/>
          <w:szCs w:val="22"/>
          <w:lang w:val="en-AU"/>
        </w:rPr>
        <w:t xml:space="preserve">and is </w:t>
      </w:r>
      <w:r w:rsidR="00096FB5" w:rsidRPr="3DA27CD2">
        <w:rPr>
          <w:rFonts w:cs="Arial"/>
          <w:sz w:val="22"/>
          <w:szCs w:val="22"/>
          <w:lang w:val="en-AU"/>
        </w:rPr>
        <w:t xml:space="preserve">undertaken by </w:t>
      </w:r>
      <w:r w:rsidR="00A11181">
        <w:rPr>
          <w:rFonts w:cs="Arial"/>
          <w:sz w:val="22"/>
          <w:szCs w:val="22"/>
          <w:lang w:val="en-AU"/>
        </w:rPr>
        <w:t>DSA</w:t>
      </w:r>
      <w:r w:rsidR="00B63C9C">
        <w:rPr>
          <w:rFonts w:cs="Arial"/>
          <w:sz w:val="22"/>
          <w:szCs w:val="22"/>
          <w:lang w:val="en-AU"/>
        </w:rPr>
        <w:t>.</w:t>
      </w:r>
    </w:p>
    <w:p w14:paraId="4E773DE1" w14:textId="77777777" w:rsidR="00760989" w:rsidRDefault="00760989" w:rsidP="003E3D63">
      <w:pPr>
        <w:spacing w:before="0" w:line="240" w:lineRule="auto"/>
        <w:rPr>
          <w:rFonts w:cs="Arial"/>
          <w:b/>
          <w:i/>
          <w:sz w:val="22"/>
          <w:lang w:val="en-AU"/>
        </w:rPr>
      </w:pPr>
    </w:p>
    <w:p w14:paraId="7F1B749A" w14:textId="4E1D2091" w:rsidR="004E014E" w:rsidRPr="00AF64AD" w:rsidRDefault="004E014E" w:rsidP="003E3D63">
      <w:pPr>
        <w:spacing w:before="0" w:line="240" w:lineRule="auto"/>
        <w:rPr>
          <w:rFonts w:cs="Arial"/>
          <w:sz w:val="22"/>
          <w:lang w:val="en-AU"/>
        </w:rPr>
      </w:pPr>
      <w:r w:rsidRPr="00AF64AD">
        <w:rPr>
          <w:rFonts w:cs="Arial"/>
          <w:b/>
          <w:i/>
          <w:sz w:val="22"/>
          <w:lang w:val="en-AU"/>
        </w:rPr>
        <w:lastRenderedPageBreak/>
        <w:t>Eligibility confirmation</w:t>
      </w:r>
      <w:r w:rsidR="00D21CCC" w:rsidRPr="00AF64AD">
        <w:rPr>
          <w:rFonts w:cs="Arial"/>
          <w:b/>
          <w:i/>
          <w:sz w:val="22"/>
          <w:lang w:val="en-AU"/>
        </w:rPr>
        <w:t>,</w:t>
      </w:r>
      <w:r w:rsidRPr="00AF64AD">
        <w:rPr>
          <w:rFonts w:cs="Arial"/>
          <w:sz w:val="22"/>
          <w:lang w:val="en-AU"/>
        </w:rPr>
        <w:t xml:space="preserve"> to check that:</w:t>
      </w:r>
    </w:p>
    <w:p w14:paraId="5B553513" w14:textId="7F458D85"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t</w:t>
      </w:r>
      <w:r w:rsidR="004E014E" w:rsidRPr="00810195">
        <w:rPr>
          <w:rFonts w:cs="Arial"/>
          <w:color w:val="000000"/>
          <w:sz w:val="22"/>
          <w:szCs w:val="22"/>
        </w:rPr>
        <w:t>he</w:t>
      </w:r>
      <w:r w:rsidR="00370CE4" w:rsidRPr="00810195">
        <w:rPr>
          <w:rFonts w:cs="Arial"/>
          <w:color w:val="000000"/>
          <w:sz w:val="22"/>
          <w:szCs w:val="22"/>
        </w:rPr>
        <w:t xml:space="preserve"> person</w:t>
      </w:r>
      <w:r w:rsidR="004E014E" w:rsidRPr="00810195">
        <w:rPr>
          <w:rFonts w:cs="Arial"/>
          <w:color w:val="000000"/>
          <w:sz w:val="22"/>
          <w:szCs w:val="22"/>
        </w:rPr>
        <w:t xml:space="preserve"> has had an</w:t>
      </w:r>
      <w:r w:rsidRPr="00810195">
        <w:rPr>
          <w:rFonts w:cs="Arial"/>
          <w:color w:val="000000"/>
          <w:sz w:val="22"/>
          <w:szCs w:val="22"/>
        </w:rPr>
        <w:t xml:space="preserve"> </w:t>
      </w:r>
      <w:r w:rsidR="00341134" w:rsidRPr="00810195">
        <w:rPr>
          <w:rFonts w:cs="Arial"/>
          <w:color w:val="000000"/>
          <w:sz w:val="22"/>
          <w:szCs w:val="22"/>
        </w:rPr>
        <w:t xml:space="preserve">aged care </w:t>
      </w:r>
      <w:r w:rsidR="004E014E" w:rsidRPr="00810195">
        <w:rPr>
          <w:rFonts w:cs="Arial"/>
          <w:color w:val="000000"/>
          <w:sz w:val="22"/>
          <w:szCs w:val="22"/>
        </w:rPr>
        <w:t xml:space="preserve">assessment (such that the </w:t>
      </w:r>
      <w:r w:rsidR="00341134" w:rsidRPr="00810195">
        <w:rPr>
          <w:rFonts w:cs="Arial"/>
          <w:color w:val="000000"/>
          <w:sz w:val="22"/>
          <w:szCs w:val="22"/>
        </w:rPr>
        <w:t>individual</w:t>
      </w:r>
      <w:r w:rsidR="004E014E" w:rsidRPr="00810195">
        <w:rPr>
          <w:rFonts w:cs="Arial"/>
          <w:color w:val="000000"/>
          <w:sz w:val="22"/>
          <w:szCs w:val="22"/>
        </w:rPr>
        <w:t xml:space="preserve"> is approved to receive residential care under the </w:t>
      </w:r>
      <w:r w:rsidR="004E014E" w:rsidRPr="00EC4302">
        <w:rPr>
          <w:rFonts w:cs="Arial"/>
          <w:i/>
          <w:iCs/>
          <w:color w:val="000000"/>
          <w:sz w:val="22"/>
          <w:szCs w:val="22"/>
        </w:rPr>
        <w:t xml:space="preserve">Aged Care Act </w:t>
      </w:r>
      <w:r w:rsidR="00341134" w:rsidRPr="00EC4302">
        <w:rPr>
          <w:rFonts w:cs="Arial"/>
          <w:i/>
          <w:iCs/>
          <w:color w:val="000000"/>
          <w:sz w:val="22"/>
          <w:szCs w:val="22"/>
        </w:rPr>
        <w:t>2024</w:t>
      </w:r>
      <w:r w:rsidRPr="00810195">
        <w:rPr>
          <w:rFonts w:cs="Arial"/>
          <w:color w:val="000000"/>
          <w:sz w:val="22"/>
          <w:szCs w:val="22"/>
        </w:rPr>
        <w:t>)</w:t>
      </w:r>
    </w:p>
    <w:p w14:paraId="6EE200C7" w14:textId="411B962F"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4E014E" w:rsidRPr="3D4AD505">
        <w:rPr>
          <w:rFonts w:cs="Arial"/>
          <w:color w:val="000000" w:themeColor="text1"/>
          <w:sz w:val="22"/>
          <w:szCs w:val="22"/>
        </w:rPr>
        <w:t>he</w:t>
      </w:r>
      <w:r w:rsidRPr="3D4AD505">
        <w:rPr>
          <w:rFonts w:cs="Arial"/>
          <w:color w:val="000000" w:themeColor="text1"/>
          <w:sz w:val="22"/>
          <w:szCs w:val="22"/>
        </w:rPr>
        <w:t>re is</w:t>
      </w:r>
      <w:r w:rsidR="004E014E" w:rsidRPr="3D4AD505">
        <w:rPr>
          <w:rFonts w:cs="Arial"/>
          <w:color w:val="000000" w:themeColor="text1"/>
          <w:sz w:val="22"/>
          <w:szCs w:val="22"/>
        </w:rPr>
        <w:t xml:space="preserve"> a dementia diagnosis</w:t>
      </w:r>
    </w:p>
    <w:p w14:paraId="6F44BB31" w14:textId="5BD28FF4"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4E014E" w:rsidRPr="3D4AD505">
        <w:rPr>
          <w:rFonts w:cs="Arial"/>
          <w:color w:val="000000" w:themeColor="text1"/>
          <w:sz w:val="22"/>
          <w:szCs w:val="22"/>
        </w:rPr>
        <w:t xml:space="preserve">he </w:t>
      </w:r>
      <w:r w:rsidR="00370CE4" w:rsidRPr="3D4AD505">
        <w:rPr>
          <w:rFonts w:cs="Arial"/>
          <w:color w:val="000000" w:themeColor="text1"/>
          <w:sz w:val="22"/>
          <w:szCs w:val="22"/>
        </w:rPr>
        <w:t xml:space="preserve">person </w:t>
      </w:r>
      <w:r w:rsidR="004E014E" w:rsidRPr="3D4AD505">
        <w:rPr>
          <w:rFonts w:cs="Arial"/>
          <w:color w:val="000000" w:themeColor="text1"/>
          <w:sz w:val="22"/>
          <w:szCs w:val="22"/>
        </w:rPr>
        <w:t xml:space="preserve">would not be under a state or territory mental health detention order when entering </w:t>
      </w:r>
      <w:r w:rsidR="007C3035" w:rsidRPr="3D4AD505">
        <w:rPr>
          <w:rFonts w:cs="Arial"/>
          <w:color w:val="000000" w:themeColor="text1"/>
          <w:sz w:val="22"/>
          <w:szCs w:val="22"/>
        </w:rPr>
        <w:t>a</w:t>
      </w:r>
      <w:r w:rsidR="002A0836" w:rsidRPr="3D4AD505">
        <w:rPr>
          <w:rFonts w:cs="Arial"/>
          <w:color w:val="000000" w:themeColor="text1"/>
          <w:sz w:val="22"/>
          <w:szCs w:val="22"/>
        </w:rPr>
        <w:t xml:space="preserve"> </w:t>
      </w:r>
      <w:r w:rsidR="0043092A" w:rsidRPr="3D4AD505">
        <w:rPr>
          <w:rFonts w:cs="Arial"/>
          <w:color w:val="000000" w:themeColor="text1"/>
          <w:sz w:val="22"/>
          <w:szCs w:val="22"/>
        </w:rPr>
        <w:t>SDCP</w:t>
      </w:r>
      <w:r w:rsidR="00AB7F62" w:rsidRPr="3D4AD505">
        <w:rPr>
          <w:rFonts w:cs="Arial"/>
          <w:color w:val="000000" w:themeColor="text1"/>
          <w:sz w:val="22"/>
          <w:szCs w:val="22"/>
        </w:rPr>
        <w:t xml:space="preserve"> unit</w:t>
      </w:r>
    </w:p>
    <w:p w14:paraId="127BF1AC" w14:textId="56D26F46" w:rsidR="004E014E" w:rsidRPr="00810195" w:rsidRDefault="00622D6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2C742B" w:rsidRPr="3D4AD505">
        <w:rPr>
          <w:rFonts w:cs="Arial"/>
          <w:color w:val="000000" w:themeColor="text1"/>
          <w:sz w:val="22"/>
          <w:szCs w:val="22"/>
        </w:rPr>
        <w:t>here</w:t>
      </w:r>
      <w:r w:rsidR="004E014E" w:rsidRPr="3D4AD505">
        <w:rPr>
          <w:rFonts w:cs="Arial"/>
          <w:color w:val="000000" w:themeColor="text1"/>
          <w:sz w:val="22"/>
          <w:szCs w:val="22"/>
        </w:rPr>
        <w:t xml:space="preserve"> is appropriate consent</w:t>
      </w:r>
      <w:r w:rsidR="007908B3" w:rsidRPr="3D4AD505">
        <w:rPr>
          <w:rFonts w:cs="Arial"/>
          <w:color w:val="000000" w:themeColor="text1"/>
          <w:sz w:val="22"/>
          <w:szCs w:val="22"/>
        </w:rPr>
        <w:t xml:space="preserve">, either from the </w:t>
      </w:r>
      <w:r w:rsidR="00F67722" w:rsidRPr="3D4AD505">
        <w:rPr>
          <w:rFonts w:cs="Arial"/>
          <w:color w:val="000000" w:themeColor="text1"/>
          <w:sz w:val="22"/>
          <w:szCs w:val="22"/>
        </w:rPr>
        <w:t>individual</w:t>
      </w:r>
      <w:r w:rsidR="007908B3" w:rsidRPr="3D4AD505">
        <w:rPr>
          <w:rFonts w:cs="Arial"/>
          <w:color w:val="000000" w:themeColor="text1"/>
          <w:sz w:val="22"/>
          <w:szCs w:val="22"/>
        </w:rPr>
        <w:t xml:space="preserve"> </w:t>
      </w:r>
      <w:r w:rsidR="00B11CF5" w:rsidRPr="3D4AD505">
        <w:rPr>
          <w:rFonts w:cs="Arial"/>
          <w:color w:val="000000" w:themeColor="text1"/>
          <w:sz w:val="22"/>
          <w:szCs w:val="22"/>
        </w:rPr>
        <w:t xml:space="preserve">being referred </w:t>
      </w:r>
      <w:r w:rsidR="007908B3" w:rsidRPr="3D4AD505">
        <w:rPr>
          <w:rFonts w:cs="Arial"/>
          <w:color w:val="000000" w:themeColor="text1"/>
          <w:sz w:val="22"/>
          <w:szCs w:val="22"/>
        </w:rPr>
        <w:t xml:space="preserve">or their </w:t>
      </w:r>
      <w:r w:rsidR="00EA4CF5" w:rsidRPr="3D4AD505">
        <w:rPr>
          <w:rFonts w:cs="Arial"/>
          <w:color w:val="000000" w:themeColor="text1"/>
          <w:sz w:val="22"/>
          <w:szCs w:val="22"/>
        </w:rPr>
        <w:t xml:space="preserve">appointed </w:t>
      </w:r>
      <w:r w:rsidR="00424834" w:rsidRPr="3D4AD505">
        <w:rPr>
          <w:rFonts w:cs="Arial"/>
          <w:color w:val="000000" w:themeColor="text1"/>
          <w:sz w:val="22"/>
          <w:szCs w:val="22"/>
        </w:rPr>
        <w:t>substitute</w:t>
      </w:r>
      <w:r w:rsidR="00EA4CF5" w:rsidRPr="3D4AD505">
        <w:rPr>
          <w:rFonts w:cs="Arial"/>
          <w:color w:val="000000" w:themeColor="text1"/>
          <w:sz w:val="22"/>
          <w:szCs w:val="22"/>
        </w:rPr>
        <w:t xml:space="preserve"> decision maker</w:t>
      </w:r>
      <w:r w:rsidR="004E014E" w:rsidRPr="3D4AD505">
        <w:rPr>
          <w:rFonts w:cs="Arial"/>
          <w:color w:val="000000" w:themeColor="text1"/>
          <w:sz w:val="22"/>
          <w:szCs w:val="22"/>
        </w:rPr>
        <w:t>.</w:t>
      </w:r>
    </w:p>
    <w:p w14:paraId="37F300E4" w14:textId="02EC934A" w:rsidR="004E014E" w:rsidRPr="00AF64AD" w:rsidRDefault="0013778E" w:rsidP="003E3D63">
      <w:pPr>
        <w:spacing w:before="0" w:line="240" w:lineRule="auto"/>
        <w:rPr>
          <w:rFonts w:cs="Arial"/>
          <w:b/>
          <w:i/>
          <w:sz w:val="22"/>
          <w:lang w:val="en-AU"/>
        </w:rPr>
      </w:pPr>
      <w:r w:rsidRPr="00D4159F">
        <w:rPr>
          <w:rFonts w:cs="Arial"/>
          <w:b/>
          <w:i/>
          <w:sz w:val="22"/>
          <w:lang w:val="en-AU"/>
        </w:rPr>
        <w:t>T</w:t>
      </w:r>
      <w:r w:rsidR="008A5F54" w:rsidRPr="00D4159F">
        <w:rPr>
          <w:rFonts w:cs="Arial"/>
          <w:b/>
          <w:i/>
          <w:sz w:val="22"/>
          <w:lang w:val="en-AU"/>
        </w:rPr>
        <w:t>riage</w:t>
      </w:r>
      <w:r w:rsidRPr="00D4159F">
        <w:rPr>
          <w:rFonts w:cs="Arial"/>
          <w:b/>
          <w:i/>
          <w:sz w:val="22"/>
          <w:lang w:val="en-AU"/>
        </w:rPr>
        <w:t xml:space="preserve"> of referral</w:t>
      </w:r>
      <w:r w:rsidR="00D21CCC" w:rsidRPr="00D4159F">
        <w:rPr>
          <w:rFonts w:cs="Arial"/>
          <w:b/>
          <w:sz w:val="22"/>
          <w:lang w:val="en-AU"/>
        </w:rPr>
        <w:t>,</w:t>
      </w:r>
      <w:r w:rsidR="008A5F54" w:rsidRPr="00AF64AD">
        <w:rPr>
          <w:rFonts w:cs="Arial"/>
          <w:sz w:val="22"/>
          <w:lang w:val="en-AU"/>
        </w:rPr>
        <w:t xml:space="preserve"> </w:t>
      </w:r>
      <w:r w:rsidR="004E014E" w:rsidRPr="00AF64AD">
        <w:rPr>
          <w:rFonts w:cs="Arial"/>
          <w:sz w:val="22"/>
          <w:lang w:val="en-AU"/>
        </w:rPr>
        <w:t>to understand:</w:t>
      </w:r>
    </w:p>
    <w:p w14:paraId="00760785" w14:textId="524AAFD8"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c</w:t>
      </w:r>
      <w:r w:rsidR="004E014E" w:rsidRPr="00810195">
        <w:rPr>
          <w:rFonts w:cs="Arial"/>
          <w:color w:val="000000"/>
          <w:sz w:val="22"/>
          <w:szCs w:val="22"/>
        </w:rPr>
        <w:t xml:space="preserve">urrent </w:t>
      </w:r>
      <w:r w:rsidRPr="00810195">
        <w:rPr>
          <w:rFonts w:cs="Arial"/>
          <w:color w:val="000000"/>
          <w:sz w:val="22"/>
          <w:szCs w:val="22"/>
        </w:rPr>
        <w:t>circumstances</w:t>
      </w:r>
      <w:r w:rsidR="004E014E" w:rsidRPr="00810195">
        <w:rPr>
          <w:rFonts w:cs="Arial"/>
          <w:color w:val="000000"/>
          <w:sz w:val="22"/>
          <w:szCs w:val="22"/>
        </w:rPr>
        <w:t xml:space="preserve"> – pattern</w:t>
      </w:r>
      <w:r w:rsidRPr="00810195">
        <w:rPr>
          <w:rFonts w:cs="Arial"/>
          <w:color w:val="000000"/>
          <w:sz w:val="22"/>
          <w:szCs w:val="22"/>
        </w:rPr>
        <w:t xml:space="preserve">(s) of </w:t>
      </w:r>
      <w:proofErr w:type="spellStart"/>
      <w:r w:rsidRPr="00810195">
        <w:rPr>
          <w:rFonts w:cs="Arial"/>
          <w:color w:val="000000"/>
          <w:sz w:val="22"/>
          <w:szCs w:val="22"/>
        </w:rPr>
        <w:t>behaviour</w:t>
      </w:r>
      <w:proofErr w:type="spellEnd"/>
      <w:r w:rsidR="004E014E" w:rsidRPr="00810195">
        <w:rPr>
          <w:rFonts w:cs="Arial"/>
          <w:color w:val="000000"/>
          <w:sz w:val="22"/>
          <w:szCs w:val="22"/>
        </w:rPr>
        <w:t>, what’s happened, what’s changed, pattern</w:t>
      </w:r>
      <w:r w:rsidRPr="00810195">
        <w:rPr>
          <w:rFonts w:cs="Arial"/>
          <w:color w:val="000000"/>
          <w:sz w:val="22"/>
          <w:szCs w:val="22"/>
        </w:rPr>
        <w:t>(s)</w:t>
      </w:r>
      <w:r w:rsidR="004E014E" w:rsidRPr="00810195">
        <w:rPr>
          <w:rFonts w:cs="Arial"/>
          <w:color w:val="000000"/>
          <w:sz w:val="22"/>
          <w:szCs w:val="22"/>
        </w:rPr>
        <w:t xml:space="preserve"> of incidents, </w:t>
      </w:r>
      <w:r w:rsidR="00687F79" w:rsidRPr="00810195">
        <w:rPr>
          <w:rFonts w:cs="Arial"/>
          <w:color w:val="000000"/>
          <w:sz w:val="22"/>
          <w:szCs w:val="22"/>
        </w:rPr>
        <w:t xml:space="preserve">and </w:t>
      </w:r>
      <w:r w:rsidR="004E014E" w:rsidRPr="00810195">
        <w:rPr>
          <w:rFonts w:cs="Arial"/>
          <w:color w:val="000000"/>
          <w:sz w:val="22"/>
          <w:szCs w:val="22"/>
        </w:rPr>
        <w:t>timeframes</w:t>
      </w:r>
    </w:p>
    <w:p w14:paraId="04F92DFC" w14:textId="12B63947"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c</w:t>
      </w:r>
      <w:r w:rsidR="004E014E" w:rsidRPr="00810195">
        <w:rPr>
          <w:rFonts w:cs="Arial"/>
          <w:color w:val="000000"/>
          <w:sz w:val="22"/>
          <w:szCs w:val="22"/>
        </w:rPr>
        <w:t>linical history</w:t>
      </w:r>
      <w:r w:rsidR="007C6375" w:rsidRPr="00810195">
        <w:rPr>
          <w:rFonts w:cs="Arial"/>
          <w:color w:val="000000"/>
          <w:sz w:val="22"/>
          <w:szCs w:val="22"/>
        </w:rPr>
        <w:t>, including w</w:t>
      </w:r>
      <w:r w:rsidR="004E014E" w:rsidRPr="00810195">
        <w:rPr>
          <w:rFonts w:cs="Arial"/>
          <w:color w:val="000000"/>
          <w:sz w:val="22"/>
          <w:szCs w:val="22"/>
        </w:rPr>
        <w:t>hether the person’s dementia is the major cause of their</w:t>
      </w:r>
      <w:r w:rsidR="00357739" w:rsidRPr="00810195">
        <w:rPr>
          <w:rFonts w:cs="Arial"/>
          <w:color w:val="000000"/>
          <w:sz w:val="22"/>
          <w:szCs w:val="22"/>
        </w:rPr>
        <w:t xml:space="preserve"> </w:t>
      </w:r>
      <w:proofErr w:type="spellStart"/>
      <w:r w:rsidR="00D547BE" w:rsidRPr="00810195">
        <w:rPr>
          <w:rFonts w:cs="Arial"/>
          <w:color w:val="000000"/>
          <w:sz w:val="22"/>
          <w:szCs w:val="22"/>
        </w:rPr>
        <w:t>behaviours</w:t>
      </w:r>
      <w:proofErr w:type="spellEnd"/>
      <w:r w:rsidR="004E014E" w:rsidRPr="00810195">
        <w:rPr>
          <w:rFonts w:cs="Arial"/>
          <w:color w:val="000000"/>
          <w:sz w:val="22"/>
          <w:szCs w:val="22"/>
        </w:rPr>
        <w:t xml:space="preserve"> (or whether </w:t>
      </w:r>
      <w:r w:rsidR="00D21CCC" w:rsidRPr="00810195">
        <w:rPr>
          <w:rFonts w:cs="Arial"/>
          <w:color w:val="000000"/>
          <w:sz w:val="22"/>
          <w:szCs w:val="22"/>
        </w:rPr>
        <w:t>they</w:t>
      </w:r>
      <w:r w:rsidR="004E014E" w:rsidRPr="00810195">
        <w:rPr>
          <w:rFonts w:cs="Arial"/>
          <w:color w:val="000000"/>
          <w:sz w:val="22"/>
          <w:szCs w:val="22"/>
        </w:rPr>
        <w:t xml:space="preserve"> may be related to another medical condition, co-morbidity, </w:t>
      </w:r>
      <w:r w:rsidR="00D21CCC" w:rsidRPr="00810195">
        <w:rPr>
          <w:rFonts w:cs="Arial"/>
          <w:color w:val="000000"/>
          <w:sz w:val="22"/>
          <w:szCs w:val="22"/>
        </w:rPr>
        <w:t xml:space="preserve">or </w:t>
      </w:r>
      <w:r w:rsidR="004E014E" w:rsidRPr="00810195">
        <w:rPr>
          <w:rFonts w:cs="Arial"/>
          <w:color w:val="000000"/>
          <w:sz w:val="22"/>
          <w:szCs w:val="22"/>
        </w:rPr>
        <w:t>disability)</w:t>
      </w:r>
    </w:p>
    <w:p w14:paraId="6665DE1B" w14:textId="2DAE562F" w:rsidR="007C6375"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w</w:t>
      </w:r>
      <w:r w:rsidR="007C6375" w:rsidRPr="00810195">
        <w:rPr>
          <w:rFonts w:cs="Arial"/>
          <w:color w:val="000000"/>
          <w:sz w:val="22"/>
          <w:szCs w:val="22"/>
        </w:rPr>
        <w:t>hether the person is medically stable and is not requiring treatment that would be more appropriately delivered in an acute care or other health care setting (for example treatment for delirium or terminal agitation)</w:t>
      </w:r>
    </w:p>
    <w:p w14:paraId="6D06AF89" w14:textId="7F3AE082"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s</w:t>
      </w:r>
      <w:r w:rsidR="00D21CCC" w:rsidRPr="00810195">
        <w:rPr>
          <w:rFonts w:cs="Arial"/>
          <w:color w:val="000000"/>
          <w:sz w:val="22"/>
          <w:szCs w:val="22"/>
        </w:rPr>
        <w:t>everity</w:t>
      </w:r>
      <w:r w:rsidR="004E014E" w:rsidRPr="00810195">
        <w:rPr>
          <w:rFonts w:cs="Arial"/>
          <w:color w:val="000000"/>
          <w:sz w:val="22"/>
          <w:szCs w:val="22"/>
        </w:rPr>
        <w:t xml:space="preserve"> </w:t>
      </w:r>
      <w:r w:rsidR="00D547BE" w:rsidRPr="00810195">
        <w:rPr>
          <w:rFonts w:cs="Arial"/>
          <w:color w:val="000000"/>
          <w:sz w:val="22"/>
          <w:szCs w:val="22"/>
        </w:rPr>
        <w:t xml:space="preserve">of </w:t>
      </w:r>
      <w:r w:rsidR="009F6F8E" w:rsidRPr="00810195">
        <w:rPr>
          <w:rFonts w:cs="Arial"/>
          <w:color w:val="000000"/>
          <w:sz w:val="22"/>
          <w:szCs w:val="22"/>
        </w:rPr>
        <w:t>BPSD</w:t>
      </w:r>
    </w:p>
    <w:p w14:paraId="34891308" w14:textId="19E5FB28" w:rsidR="004E014E"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i</w:t>
      </w:r>
      <w:r w:rsidR="004E014E" w:rsidRPr="3D4AD505">
        <w:rPr>
          <w:rFonts w:cs="Arial"/>
          <w:color w:val="000000" w:themeColor="text1"/>
          <w:sz w:val="22"/>
          <w:szCs w:val="22"/>
        </w:rPr>
        <w:t xml:space="preserve">nitial risk assessment – to determine </w:t>
      </w:r>
      <w:r w:rsidR="007C6375" w:rsidRPr="3D4AD505">
        <w:rPr>
          <w:rFonts w:cs="Arial"/>
          <w:color w:val="000000" w:themeColor="text1"/>
          <w:sz w:val="22"/>
          <w:szCs w:val="22"/>
        </w:rPr>
        <w:t>the risk that the person presents to themselves and others within their current environment</w:t>
      </w:r>
    </w:p>
    <w:p w14:paraId="09ABE1EA" w14:textId="25067E65" w:rsidR="007C6375"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7C6375" w:rsidRPr="3D4AD505">
        <w:rPr>
          <w:rFonts w:cs="Arial"/>
          <w:color w:val="000000" w:themeColor="text1"/>
          <w:sz w:val="22"/>
          <w:szCs w:val="22"/>
        </w:rPr>
        <w:t xml:space="preserve">he extent to which prior </w:t>
      </w:r>
      <w:proofErr w:type="spellStart"/>
      <w:r w:rsidR="007C6375" w:rsidRPr="3D4AD505">
        <w:rPr>
          <w:rFonts w:cs="Arial"/>
          <w:color w:val="000000" w:themeColor="text1"/>
          <w:sz w:val="22"/>
          <w:szCs w:val="22"/>
        </w:rPr>
        <w:t>behaviour</w:t>
      </w:r>
      <w:proofErr w:type="spellEnd"/>
      <w:r w:rsidR="007C6375" w:rsidRPr="3D4AD505">
        <w:rPr>
          <w:rFonts w:cs="Arial"/>
          <w:color w:val="000000" w:themeColor="text1"/>
          <w:sz w:val="22"/>
          <w:szCs w:val="22"/>
        </w:rPr>
        <w:t xml:space="preserve"> management strategies (recommended by DBMAS and</w:t>
      </w:r>
      <w:r w:rsidR="00357739" w:rsidRPr="3D4AD505">
        <w:rPr>
          <w:rFonts w:cs="Arial"/>
          <w:color w:val="000000" w:themeColor="text1"/>
          <w:sz w:val="22"/>
          <w:szCs w:val="22"/>
        </w:rPr>
        <w:t>/</w:t>
      </w:r>
      <w:r w:rsidR="007C6375" w:rsidRPr="3D4AD505">
        <w:rPr>
          <w:rFonts w:cs="Arial"/>
          <w:color w:val="000000" w:themeColor="text1"/>
          <w:sz w:val="22"/>
          <w:szCs w:val="22"/>
        </w:rPr>
        <w:t>or SBRT or other dementia support service</w:t>
      </w:r>
      <w:r w:rsidR="00D21CCC" w:rsidRPr="3D4AD505">
        <w:rPr>
          <w:rFonts w:cs="Arial"/>
          <w:color w:val="000000" w:themeColor="text1"/>
          <w:sz w:val="22"/>
          <w:szCs w:val="22"/>
        </w:rPr>
        <w:t>s</w:t>
      </w:r>
      <w:r w:rsidR="007C6375" w:rsidRPr="3D4AD505">
        <w:rPr>
          <w:rFonts w:cs="Arial"/>
          <w:color w:val="000000" w:themeColor="text1"/>
          <w:sz w:val="22"/>
          <w:szCs w:val="22"/>
        </w:rPr>
        <w:t>) have been implemented within their current care setting</w:t>
      </w:r>
      <w:r w:rsidR="003574C2" w:rsidRPr="3D4AD505">
        <w:rPr>
          <w:rFonts w:cs="Arial"/>
          <w:color w:val="000000" w:themeColor="text1"/>
          <w:sz w:val="22"/>
          <w:szCs w:val="22"/>
        </w:rPr>
        <w:t>,</w:t>
      </w:r>
      <w:r w:rsidR="007C6375" w:rsidRPr="3D4AD505">
        <w:rPr>
          <w:rFonts w:cs="Arial"/>
          <w:color w:val="000000" w:themeColor="text1"/>
          <w:sz w:val="22"/>
          <w:szCs w:val="22"/>
        </w:rPr>
        <w:t xml:space="preserve"> and</w:t>
      </w:r>
      <w:r w:rsidR="003574C2" w:rsidRPr="3D4AD505">
        <w:rPr>
          <w:rFonts w:cs="Arial"/>
          <w:color w:val="000000" w:themeColor="text1"/>
          <w:sz w:val="22"/>
          <w:szCs w:val="22"/>
        </w:rPr>
        <w:t xml:space="preserve"> corresponding</w:t>
      </w:r>
      <w:r w:rsidR="007C6375" w:rsidRPr="3D4AD505">
        <w:rPr>
          <w:rFonts w:cs="Arial"/>
          <w:color w:val="000000" w:themeColor="text1"/>
          <w:sz w:val="22"/>
          <w:szCs w:val="22"/>
        </w:rPr>
        <w:t xml:space="preserve"> outcomes</w:t>
      </w:r>
    </w:p>
    <w:p w14:paraId="220696D7" w14:textId="46A2E5A5" w:rsidR="007C6375"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l</w:t>
      </w:r>
      <w:r w:rsidR="007C6375" w:rsidRPr="3D4AD505">
        <w:rPr>
          <w:rFonts w:cs="Arial"/>
          <w:color w:val="000000" w:themeColor="text1"/>
          <w:sz w:val="22"/>
          <w:szCs w:val="22"/>
        </w:rPr>
        <w:t xml:space="preserve">ikelihood that the person would benefit from care </w:t>
      </w:r>
      <w:r w:rsidR="00061E90" w:rsidRPr="3D4AD505">
        <w:rPr>
          <w:rFonts w:cs="Arial"/>
          <w:color w:val="000000" w:themeColor="text1"/>
          <w:sz w:val="22"/>
          <w:szCs w:val="22"/>
        </w:rPr>
        <w:t xml:space="preserve">in a </w:t>
      </w:r>
      <w:r w:rsidR="002F66BE" w:rsidRPr="3D4AD505">
        <w:rPr>
          <w:rFonts w:cs="Arial"/>
          <w:color w:val="000000" w:themeColor="text1"/>
          <w:sz w:val="22"/>
          <w:szCs w:val="22"/>
        </w:rPr>
        <w:t>SD</w:t>
      </w:r>
      <w:r w:rsidR="00682037" w:rsidRPr="3D4AD505">
        <w:rPr>
          <w:rFonts w:cs="Arial"/>
          <w:color w:val="000000" w:themeColor="text1"/>
          <w:sz w:val="22"/>
          <w:szCs w:val="22"/>
        </w:rPr>
        <w:t>CP</w:t>
      </w:r>
      <w:r w:rsidR="002F66BE" w:rsidRPr="3D4AD505">
        <w:rPr>
          <w:rFonts w:cs="Arial"/>
          <w:color w:val="000000" w:themeColor="text1"/>
          <w:sz w:val="22"/>
          <w:szCs w:val="22"/>
        </w:rPr>
        <w:t xml:space="preserve"> unit</w:t>
      </w:r>
      <w:r w:rsidR="00D21CCC" w:rsidRPr="3D4AD505">
        <w:rPr>
          <w:rFonts w:cs="Arial"/>
          <w:color w:val="000000" w:themeColor="text1"/>
          <w:sz w:val="22"/>
          <w:szCs w:val="22"/>
        </w:rPr>
        <w:t xml:space="preserve"> </w:t>
      </w:r>
      <w:r w:rsidR="007C6375" w:rsidRPr="3D4AD505">
        <w:rPr>
          <w:rFonts w:cs="Arial"/>
          <w:color w:val="000000" w:themeColor="text1"/>
          <w:sz w:val="22"/>
          <w:szCs w:val="22"/>
        </w:rPr>
        <w:t xml:space="preserve">and be able to transition back to a </w:t>
      </w:r>
      <w:r w:rsidR="00D21CCC" w:rsidRPr="3D4AD505">
        <w:rPr>
          <w:rFonts w:cs="Arial"/>
          <w:color w:val="000000" w:themeColor="text1"/>
          <w:sz w:val="22"/>
          <w:szCs w:val="22"/>
        </w:rPr>
        <w:t xml:space="preserve">less intensive </w:t>
      </w:r>
      <w:r w:rsidR="007C6375" w:rsidRPr="3D4AD505">
        <w:rPr>
          <w:rFonts w:cs="Arial"/>
          <w:color w:val="000000" w:themeColor="text1"/>
          <w:sz w:val="22"/>
          <w:szCs w:val="22"/>
        </w:rPr>
        <w:t>care setting within</w:t>
      </w:r>
      <w:r w:rsidR="00880CDF">
        <w:rPr>
          <w:rFonts w:cs="Arial"/>
          <w:color w:val="000000" w:themeColor="text1"/>
          <w:sz w:val="22"/>
          <w:szCs w:val="22"/>
        </w:rPr>
        <w:t xml:space="preserve"> </w:t>
      </w:r>
      <w:r w:rsidR="007C6375" w:rsidRPr="3D4AD505">
        <w:rPr>
          <w:rFonts w:cs="Arial"/>
          <w:color w:val="000000" w:themeColor="text1"/>
          <w:sz w:val="22"/>
          <w:szCs w:val="22"/>
        </w:rPr>
        <w:t xml:space="preserve">12 months </w:t>
      </w:r>
    </w:p>
    <w:p w14:paraId="4A9FECCF" w14:textId="6194986B" w:rsidR="004E014E" w:rsidRPr="00810195" w:rsidRDefault="00B6364A"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prior</w:t>
      </w:r>
      <w:r w:rsidR="004E014E" w:rsidRPr="3D4AD505">
        <w:rPr>
          <w:rFonts w:cs="Arial"/>
          <w:color w:val="000000" w:themeColor="text1"/>
          <w:sz w:val="22"/>
          <w:szCs w:val="22"/>
        </w:rPr>
        <w:t xml:space="preserve"> </w:t>
      </w:r>
      <w:r w:rsidR="00470BF9" w:rsidRPr="3D4AD505">
        <w:rPr>
          <w:rFonts w:cs="Arial"/>
          <w:color w:val="000000" w:themeColor="text1"/>
          <w:sz w:val="22"/>
          <w:szCs w:val="22"/>
        </w:rPr>
        <w:t xml:space="preserve">dementia </w:t>
      </w:r>
      <w:proofErr w:type="spellStart"/>
      <w:r w:rsidR="00470BF9" w:rsidRPr="3D4AD505">
        <w:rPr>
          <w:rFonts w:cs="Arial"/>
          <w:color w:val="000000" w:themeColor="text1"/>
          <w:sz w:val="22"/>
          <w:szCs w:val="22"/>
        </w:rPr>
        <w:t>behaviour</w:t>
      </w:r>
      <w:proofErr w:type="spellEnd"/>
      <w:r w:rsidR="00470BF9" w:rsidRPr="3D4AD505">
        <w:rPr>
          <w:rFonts w:cs="Arial"/>
          <w:color w:val="000000" w:themeColor="text1"/>
          <w:sz w:val="22"/>
          <w:szCs w:val="22"/>
        </w:rPr>
        <w:t xml:space="preserve"> support </w:t>
      </w:r>
      <w:r w:rsidR="003914F1" w:rsidRPr="3D4AD505">
        <w:rPr>
          <w:rFonts w:cs="Arial"/>
          <w:color w:val="000000" w:themeColor="text1"/>
          <w:sz w:val="22"/>
          <w:szCs w:val="22"/>
        </w:rPr>
        <w:t xml:space="preserve">interventions </w:t>
      </w:r>
      <w:r w:rsidR="004E014E" w:rsidRPr="3D4AD505">
        <w:rPr>
          <w:rFonts w:cs="Arial"/>
          <w:color w:val="000000" w:themeColor="text1"/>
          <w:sz w:val="22"/>
          <w:szCs w:val="22"/>
        </w:rPr>
        <w:t xml:space="preserve">and/or </w:t>
      </w:r>
      <w:r w:rsidR="00450E54" w:rsidRPr="3D4AD505">
        <w:rPr>
          <w:rFonts w:cs="Arial"/>
          <w:color w:val="000000" w:themeColor="text1"/>
          <w:sz w:val="22"/>
          <w:szCs w:val="22"/>
        </w:rPr>
        <w:t>aged care</w:t>
      </w:r>
      <w:r w:rsidR="002207A7" w:rsidRPr="3D4AD505">
        <w:rPr>
          <w:rFonts w:cs="Arial"/>
          <w:color w:val="000000" w:themeColor="text1"/>
          <w:sz w:val="22"/>
          <w:szCs w:val="22"/>
        </w:rPr>
        <w:t xml:space="preserve"> </w:t>
      </w:r>
      <w:r w:rsidR="004E014E" w:rsidRPr="3D4AD505">
        <w:rPr>
          <w:rFonts w:cs="Arial"/>
          <w:color w:val="000000" w:themeColor="text1"/>
          <w:sz w:val="22"/>
          <w:szCs w:val="22"/>
        </w:rPr>
        <w:t>assessment</w:t>
      </w:r>
      <w:r w:rsidR="00A54114" w:rsidRPr="3D4AD505">
        <w:rPr>
          <w:rFonts w:cs="Arial"/>
          <w:color w:val="000000" w:themeColor="text1"/>
          <w:sz w:val="22"/>
          <w:szCs w:val="22"/>
        </w:rPr>
        <w:t>(s)</w:t>
      </w:r>
      <w:r w:rsidR="004E014E" w:rsidRPr="3D4AD505">
        <w:rPr>
          <w:rFonts w:cs="Arial"/>
          <w:color w:val="000000" w:themeColor="text1"/>
          <w:sz w:val="22"/>
          <w:szCs w:val="22"/>
        </w:rPr>
        <w:t>.</w:t>
      </w:r>
    </w:p>
    <w:p w14:paraId="3C996123" w14:textId="6EA44BBC" w:rsidR="007C6375" w:rsidRPr="00AF64AD" w:rsidRDefault="004E014E" w:rsidP="003E3D63">
      <w:pPr>
        <w:spacing w:before="0" w:line="240" w:lineRule="auto"/>
        <w:rPr>
          <w:rFonts w:cs="Arial"/>
          <w:sz w:val="22"/>
          <w:lang w:val="en-AU"/>
        </w:rPr>
      </w:pPr>
      <w:r w:rsidRPr="00AF64AD">
        <w:rPr>
          <w:rFonts w:cs="Arial"/>
          <w:b/>
          <w:i/>
          <w:sz w:val="22"/>
          <w:lang w:val="en-AU"/>
        </w:rPr>
        <w:t>Comprehensive face-to-face assessment</w:t>
      </w:r>
      <w:r w:rsidR="007C6375" w:rsidRPr="00AF64AD">
        <w:rPr>
          <w:rFonts w:cs="Arial"/>
          <w:b/>
          <w:i/>
          <w:sz w:val="22"/>
          <w:lang w:val="en-AU"/>
        </w:rPr>
        <w:t>,</w:t>
      </w:r>
      <w:r w:rsidR="007C6375" w:rsidRPr="00AF64AD">
        <w:rPr>
          <w:rFonts w:cs="Arial"/>
          <w:sz w:val="22"/>
          <w:lang w:val="en-AU"/>
        </w:rPr>
        <w:t xml:space="preserve"> to validate</w:t>
      </w:r>
      <w:r w:rsidR="009D479C" w:rsidRPr="00AF64AD">
        <w:rPr>
          <w:rFonts w:cs="Arial"/>
          <w:sz w:val="22"/>
          <w:lang w:val="en-AU"/>
        </w:rPr>
        <w:t xml:space="preserve"> and build on</w:t>
      </w:r>
      <w:r w:rsidR="007C6375" w:rsidRPr="00AF64AD">
        <w:rPr>
          <w:rFonts w:cs="Arial"/>
          <w:sz w:val="22"/>
          <w:lang w:val="en-AU"/>
        </w:rPr>
        <w:t xml:space="preserve"> triage information and assess the person and their current care environment in more detail</w:t>
      </w:r>
      <w:r w:rsidR="00CF6656" w:rsidRPr="00AF64AD">
        <w:rPr>
          <w:rFonts w:cs="Arial"/>
          <w:sz w:val="22"/>
          <w:lang w:val="en-AU"/>
        </w:rPr>
        <w:t xml:space="preserve">, </w:t>
      </w:r>
      <w:r w:rsidR="007C6375" w:rsidRPr="00AF64AD">
        <w:rPr>
          <w:rFonts w:cs="Arial"/>
          <w:sz w:val="22"/>
          <w:lang w:val="en-AU"/>
        </w:rPr>
        <w:t>using agreed tools and frameworks</w:t>
      </w:r>
      <w:r w:rsidR="00357739" w:rsidRPr="009E42F4">
        <w:rPr>
          <w:rFonts w:cs="Arial"/>
          <w:sz w:val="22"/>
          <w:lang w:val="en-AU"/>
        </w:rPr>
        <w:t>.</w:t>
      </w:r>
    </w:p>
    <w:p w14:paraId="63305973" w14:textId="14B1C6CC" w:rsidR="00A5299D" w:rsidRPr="00AF64AD" w:rsidRDefault="00664AEB" w:rsidP="003E3D63">
      <w:pPr>
        <w:pStyle w:val="mpcNormal"/>
        <w:spacing w:before="0" w:line="240" w:lineRule="auto"/>
        <w:rPr>
          <w:rFonts w:ascii="Arial" w:hAnsi="Arial" w:cs="Arial"/>
          <w:lang w:val="en-AU"/>
        </w:rPr>
      </w:pPr>
      <w:r w:rsidRPr="00AF64AD">
        <w:rPr>
          <w:rFonts w:ascii="Arial" w:hAnsi="Arial" w:cs="Arial"/>
          <w:lang w:val="en-AU"/>
        </w:rPr>
        <w:t xml:space="preserve">The outcome of the </w:t>
      </w:r>
      <w:r w:rsidR="002A3ED0" w:rsidRPr="3D4AD505">
        <w:rPr>
          <w:rFonts w:ascii="Arial" w:hAnsi="Arial" w:cs="Arial"/>
          <w:lang w:val="en-AU"/>
        </w:rPr>
        <w:t>N</w:t>
      </w:r>
      <w:r w:rsidRPr="3D4AD505">
        <w:rPr>
          <w:rFonts w:ascii="Arial" w:hAnsi="Arial" w:cs="Arial"/>
          <w:lang w:val="en-AU"/>
        </w:rPr>
        <w:t>eeds</w:t>
      </w:r>
      <w:r w:rsidR="002A3ED0" w:rsidRPr="3D4AD505">
        <w:rPr>
          <w:rFonts w:ascii="Arial" w:hAnsi="Arial" w:cs="Arial"/>
          <w:lang w:val="en-AU"/>
        </w:rPr>
        <w:t xml:space="preserve"> B</w:t>
      </w:r>
      <w:r w:rsidR="00A5299D" w:rsidRPr="3D4AD505">
        <w:rPr>
          <w:rFonts w:ascii="Arial" w:hAnsi="Arial" w:cs="Arial"/>
          <w:lang w:val="en-AU"/>
        </w:rPr>
        <w:t xml:space="preserve">ased </w:t>
      </w:r>
      <w:r w:rsidR="002A3ED0" w:rsidRPr="3D4AD505">
        <w:rPr>
          <w:rFonts w:ascii="Arial" w:hAnsi="Arial" w:cs="Arial"/>
          <w:lang w:val="en-AU"/>
        </w:rPr>
        <w:t>A</w:t>
      </w:r>
      <w:r w:rsidR="00A5299D" w:rsidRPr="3D4AD505">
        <w:rPr>
          <w:rFonts w:ascii="Arial" w:hAnsi="Arial" w:cs="Arial"/>
          <w:lang w:val="en-AU"/>
        </w:rPr>
        <w:t>ssessment</w:t>
      </w:r>
      <w:r w:rsidR="00C905C0" w:rsidRPr="00AF64AD">
        <w:rPr>
          <w:rFonts w:ascii="Arial" w:hAnsi="Arial" w:cs="Arial"/>
          <w:lang w:val="en-AU"/>
        </w:rPr>
        <w:t xml:space="preserve"> w</w:t>
      </w:r>
      <w:r w:rsidR="00A5299D" w:rsidRPr="00AF64AD">
        <w:rPr>
          <w:rFonts w:ascii="Arial" w:hAnsi="Arial" w:cs="Arial"/>
          <w:lang w:val="en-AU"/>
        </w:rPr>
        <w:t>ill be either:</w:t>
      </w:r>
    </w:p>
    <w:p w14:paraId="50E47388" w14:textId="65BFA4B3" w:rsidR="00A5299D" w:rsidRPr="00810195" w:rsidRDefault="00A5411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a</w:t>
      </w:r>
      <w:r w:rsidR="00A5299D" w:rsidRPr="3D4AD505">
        <w:rPr>
          <w:rFonts w:cs="Arial"/>
          <w:color w:val="000000" w:themeColor="text1"/>
          <w:sz w:val="22"/>
          <w:szCs w:val="22"/>
        </w:rPr>
        <w:t xml:space="preserve"> recommendation from </w:t>
      </w:r>
      <w:r w:rsidR="00C3721C" w:rsidRPr="3D4AD505">
        <w:rPr>
          <w:rFonts w:cs="Arial"/>
          <w:color w:val="000000" w:themeColor="text1"/>
          <w:sz w:val="22"/>
          <w:szCs w:val="22"/>
        </w:rPr>
        <w:t>DSA</w:t>
      </w:r>
      <w:r w:rsidR="160956FA" w:rsidRPr="3D4AD505">
        <w:rPr>
          <w:rFonts w:cs="Arial"/>
          <w:color w:val="000000" w:themeColor="text1"/>
          <w:sz w:val="22"/>
          <w:szCs w:val="22"/>
        </w:rPr>
        <w:t xml:space="preserve"> </w:t>
      </w:r>
      <w:r w:rsidR="00A5299D" w:rsidRPr="3D4AD505">
        <w:rPr>
          <w:rFonts w:cs="Arial"/>
          <w:color w:val="000000" w:themeColor="text1"/>
          <w:sz w:val="22"/>
          <w:szCs w:val="22"/>
        </w:rPr>
        <w:t xml:space="preserve">that the </w:t>
      </w:r>
      <w:r w:rsidR="00001845" w:rsidRPr="3D4AD505">
        <w:rPr>
          <w:rFonts w:cs="Arial"/>
          <w:color w:val="000000" w:themeColor="text1"/>
          <w:sz w:val="22"/>
          <w:szCs w:val="22"/>
        </w:rPr>
        <w:t xml:space="preserve">individual </w:t>
      </w:r>
      <w:r w:rsidR="00A5299D" w:rsidRPr="3D4AD505">
        <w:rPr>
          <w:rFonts w:cs="Arial"/>
          <w:color w:val="000000" w:themeColor="text1"/>
          <w:sz w:val="22"/>
          <w:szCs w:val="22"/>
        </w:rPr>
        <w:t xml:space="preserve">should be considered for </w:t>
      </w:r>
      <w:r w:rsidR="005D7F6E" w:rsidRPr="3D4AD505">
        <w:rPr>
          <w:rFonts w:cs="Arial"/>
          <w:color w:val="000000" w:themeColor="text1"/>
          <w:sz w:val="22"/>
          <w:szCs w:val="22"/>
        </w:rPr>
        <w:t>care under the SDCP</w:t>
      </w:r>
      <w:r w:rsidR="00A5299D" w:rsidRPr="3D4AD505">
        <w:rPr>
          <w:rFonts w:cs="Arial"/>
          <w:color w:val="000000" w:themeColor="text1"/>
          <w:sz w:val="22"/>
          <w:szCs w:val="22"/>
        </w:rPr>
        <w:t xml:space="preserve">. In this case, with </w:t>
      </w:r>
      <w:r w:rsidR="00D927B7" w:rsidRPr="3D4AD505">
        <w:rPr>
          <w:rFonts w:cs="Arial"/>
          <w:color w:val="000000" w:themeColor="text1"/>
          <w:sz w:val="22"/>
          <w:szCs w:val="22"/>
        </w:rPr>
        <w:t>the</w:t>
      </w:r>
      <w:r w:rsidR="00001845" w:rsidRPr="3D4AD505">
        <w:rPr>
          <w:rFonts w:cs="Arial"/>
          <w:color w:val="000000" w:themeColor="text1"/>
          <w:sz w:val="22"/>
          <w:szCs w:val="22"/>
        </w:rPr>
        <w:t xml:space="preserve"> individual</w:t>
      </w:r>
      <w:r w:rsidR="00681B72" w:rsidRPr="3D4AD505">
        <w:rPr>
          <w:rFonts w:cs="Arial"/>
          <w:color w:val="000000" w:themeColor="text1"/>
          <w:sz w:val="22"/>
          <w:szCs w:val="22"/>
        </w:rPr>
        <w:t xml:space="preserve"> </w:t>
      </w:r>
      <w:r w:rsidR="00D927B7" w:rsidRPr="3D4AD505">
        <w:rPr>
          <w:rFonts w:cs="Arial"/>
          <w:color w:val="000000" w:themeColor="text1"/>
          <w:sz w:val="22"/>
          <w:szCs w:val="22"/>
        </w:rPr>
        <w:t xml:space="preserve">and their </w:t>
      </w:r>
      <w:r w:rsidR="00BB3334" w:rsidRPr="3D4AD505">
        <w:rPr>
          <w:rFonts w:cs="Arial"/>
          <w:color w:val="000000" w:themeColor="text1"/>
          <w:sz w:val="22"/>
          <w:szCs w:val="22"/>
        </w:rPr>
        <w:t xml:space="preserve">appointed </w:t>
      </w:r>
      <w:r w:rsidR="004D65AE" w:rsidRPr="3D4AD505">
        <w:rPr>
          <w:rFonts w:cs="Arial"/>
          <w:color w:val="000000" w:themeColor="text1"/>
          <w:sz w:val="22"/>
          <w:szCs w:val="22"/>
        </w:rPr>
        <w:t xml:space="preserve">substitute </w:t>
      </w:r>
      <w:r w:rsidR="00BB3334" w:rsidRPr="3D4AD505">
        <w:rPr>
          <w:rFonts w:cs="Arial"/>
          <w:color w:val="000000" w:themeColor="text1"/>
          <w:sz w:val="22"/>
          <w:szCs w:val="22"/>
        </w:rPr>
        <w:t>decision maker</w:t>
      </w:r>
      <w:r w:rsidR="00FF138D" w:rsidRPr="3D4AD505">
        <w:rPr>
          <w:rFonts w:cs="Arial"/>
          <w:color w:val="000000" w:themeColor="text1"/>
          <w:sz w:val="22"/>
          <w:szCs w:val="22"/>
        </w:rPr>
        <w:t>’s</w:t>
      </w:r>
      <w:r w:rsidR="00BB3334" w:rsidRPr="3D4AD505">
        <w:rPr>
          <w:rFonts w:cs="Arial"/>
          <w:color w:val="000000" w:themeColor="text1"/>
          <w:sz w:val="22"/>
          <w:szCs w:val="22"/>
        </w:rPr>
        <w:t xml:space="preserve"> </w:t>
      </w:r>
      <w:r w:rsidR="00A5299D" w:rsidRPr="3D4AD505">
        <w:rPr>
          <w:rFonts w:cs="Arial"/>
          <w:color w:val="000000" w:themeColor="text1"/>
          <w:sz w:val="22"/>
          <w:szCs w:val="22"/>
        </w:rPr>
        <w:t xml:space="preserve">consent, the </w:t>
      </w:r>
      <w:r w:rsidR="00001845" w:rsidRPr="3D4AD505">
        <w:rPr>
          <w:rFonts w:cs="Arial"/>
          <w:color w:val="000000" w:themeColor="text1"/>
          <w:sz w:val="22"/>
          <w:szCs w:val="22"/>
        </w:rPr>
        <w:t>individual</w:t>
      </w:r>
      <w:r w:rsidR="00001845" w:rsidRPr="3D4AD505" w:rsidDel="00001845">
        <w:rPr>
          <w:rFonts w:cs="Arial"/>
          <w:color w:val="000000" w:themeColor="text1"/>
          <w:sz w:val="22"/>
          <w:szCs w:val="22"/>
        </w:rPr>
        <w:t xml:space="preserve"> </w:t>
      </w:r>
      <w:r w:rsidR="00A5299D" w:rsidRPr="3D4AD505">
        <w:rPr>
          <w:rFonts w:cs="Arial"/>
          <w:color w:val="000000" w:themeColor="text1"/>
          <w:sz w:val="22"/>
          <w:szCs w:val="22"/>
        </w:rPr>
        <w:t xml:space="preserve">’s information will be provided to the </w:t>
      </w:r>
      <w:r w:rsidR="005D7F6E" w:rsidRPr="3D4AD505">
        <w:rPr>
          <w:rFonts w:cs="Arial"/>
          <w:color w:val="000000" w:themeColor="text1"/>
          <w:sz w:val="22"/>
          <w:szCs w:val="22"/>
        </w:rPr>
        <w:t xml:space="preserve">SDCP </w:t>
      </w:r>
      <w:r w:rsidR="009F6F8E" w:rsidRPr="3D4AD505">
        <w:rPr>
          <w:rFonts w:cs="Arial"/>
          <w:color w:val="000000" w:themeColor="text1"/>
          <w:sz w:val="22"/>
          <w:szCs w:val="22"/>
        </w:rPr>
        <w:t>provider</w:t>
      </w:r>
      <w:r w:rsidR="005D7F6E" w:rsidRPr="3D4AD505">
        <w:rPr>
          <w:rFonts w:cs="Arial"/>
          <w:color w:val="000000" w:themeColor="text1"/>
          <w:sz w:val="22"/>
          <w:szCs w:val="22"/>
        </w:rPr>
        <w:t xml:space="preserve"> </w:t>
      </w:r>
      <w:r w:rsidR="00A5299D" w:rsidRPr="3D4AD505">
        <w:rPr>
          <w:rFonts w:cs="Arial"/>
          <w:color w:val="000000" w:themeColor="text1"/>
          <w:sz w:val="22"/>
          <w:szCs w:val="22"/>
        </w:rPr>
        <w:t>for the fin</w:t>
      </w:r>
      <w:r w:rsidR="0048164F" w:rsidRPr="3D4AD505">
        <w:rPr>
          <w:rFonts w:cs="Arial"/>
          <w:color w:val="000000" w:themeColor="text1"/>
          <w:sz w:val="22"/>
          <w:szCs w:val="22"/>
        </w:rPr>
        <w:t xml:space="preserve">al </w:t>
      </w:r>
      <w:r w:rsidR="00363955" w:rsidRPr="3D4AD505">
        <w:rPr>
          <w:rFonts w:cs="Arial"/>
          <w:color w:val="000000" w:themeColor="text1"/>
          <w:sz w:val="22"/>
          <w:szCs w:val="22"/>
        </w:rPr>
        <w:t>suitability for placement assessment</w:t>
      </w:r>
      <w:r w:rsidR="0048164F" w:rsidRPr="3D4AD505">
        <w:rPr>
          <w:rFonts w:cs="Arial"/>
          <w:color w:val="000000" w:themeColor="text1"/>
          <w:sz w:val="22"/>
          <w:szCs w:val="22"/>
        </w:rPr>
        <w:t>;</w:t>
      </w:r>
      <w:r w:rsidR="00A5299D" w:rsidRPr="3D4AD505">
        <w:rPr>
          <w:rFonts w:cs="Arial"/>
          <w:color w:val="000000" w:themeColor="text1"/>
          <w:sz w:val="22"/>
          <w:szCs w:val="22"/>
        </w:rPr>
        <w:t xml:space="preserve"> or</w:t>
      </w:r>
    </w:p>
    <w:p w14:paraId="750FE8AE" w14:textId="16EA21DF" w:rsidR="00263C1B" w:rsidRPr="00810195" w:rsidRDefault="00A5299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a decision by </w:t>
      </w:r>
      <w:r w:rsidR="007B151D" w:rsidRPr="3D4AD505">
        <w:rPr>
          <w:rFonts w:cs="Arial"/>
          <w:color w:val="000000" w:themeColor="text1"/>
          <w:sz w:val="22"/>
          <w:szCs w:val="22"/>
        </w:rPr>
        <w:t>DSA</w:t>
      </w:r>
      <w:r w:rsidR="3B15188C" w:rsidRPr="3D4AD505">
        <w:rPr>
          <w:rFonts w:cs="Arial"/>
          <w:color w:val="000000" w:themeColor="text1"/>
          <w:sz w:val="22"/>
          <w:szCs w:val="22"/>
        </w:rPr>
        <w:t xml:space="preserve"> </w:t>
      </w:r>
      <w:r w:rsidRPr="3D4AD505">
        <w:rPr>
          <w:rFonts w:cs="Arial"/>
          <w:color w:val="000000" w:themeColor="text1"/>
          <w:sz w:val="22"/>
          <w:szCs w:val="22"/>
        </w:rPr>
        <w:t>that the</w:t>
      </w:r>
      <w:r w:rsidR="00001845" w:rsidRPr="3D4AD505">
        <w:rPr>
          <w:rFonts w:cs="Arial"/>
          <w:color w:val="000000" w:themeColor="text1"/>
          <w:sz w:val="22"/>
          <w:szCs w:val="22"/>
        </w:rPr>
        <w:t xml:space="preserve"> individual </w:t>
      </w:r>
      <w:r w:rsidR="005D7F6E" w:rsidRPr="3D4AD505">
        <w:rPr>
          <w:rFonts w:cs="Arial"/>
          <w:color w:val="000000" w:themeColor="text1"/>
          <w:sz w:val="22"/>
          <w:szCs w:val="22"/>
        </w:rPr>
        <w:t xml:space="preserve">should </w:t>
      </w:r>
      <w:r w:rsidRPr="3D4AD505">
        <w:rPr>
          <w:rFonts w:cs="Arial"/>
          <w:color w:val="000000" w:themeColor="text1"/>
          <w:sz w:val="22"/>
          <w:szCs w:val="22"/>
        </w:rPr>
        <w:t xml:space="preserve">not be considered for </w:t>
      </w:r>
      <w:r w:rsidR="005D7F6E" w:rsidRPr="3D4AD505">
        <w:rPr>
          <w:rFonts w:cs="Arial"/>
          <w:color w:val="000000" w:themeColor="text1"/>
          <w:sz w:val="22"/>
          <w:szCs w:val="22"/>
        </w:rPr>
        <w:t>care under the SDCP</w:t>
      </w:r>
      <w:r w:rsidR="00C926C4" w:rsidRPr="3D4AD505">
        <w:rPr>
          <w:rFonts w:cs="Arial"/>
          <w:color w:val="000000" w:themeColor="text1"/>
          <w:sz w:val="22"/>
          <w:szCs w:val="22"/>
        </w:rPr>
        <w:t xml:space="preserve"> </w:t>
      </w:r>
      <w:r w:rsidRPr="3D4AD505">
        <w:rPr>
          <w:rFonts w:cs="Arial"/>
          <w:color w:val="000000" w:themeColor="text1"/>
          <w:sz w:val="22"/>
          <w:szCs w:val="22"/>
        </w:rPr>
        <w:t xml:space="preserve">at this time. In this case, the </w:t>
      </w:r>
      <w:r w:rsidR="00001845" w:rsidRPr="3D4AD505">
        <w:rPr>
          <w:rFonts w:cs="Arial"/>
          <w:color w:val="000000" w:themeColor="text1"/>
          <w:sz w:val="22"/>
          <w:szCs w:val="22"/>
        </w:rPr>
        <w:t>individual</w:t>
      </w:r>
      <w:r w:rsidRPr="3D4AD505">
        <w:rPr>
          <w:rFonts w:cs="Arial"/>
          <w:color w:val="000000" w:themeColor="text1"/>
          <w:sz w:val="22"/>
          <w:szCs w:val="22"/>
        </w:rPr>
        <w:t xml:space="preserve">, </w:t>
      </w:r>
      <w:r w:rsidR="00D0227C" w:rsidRPr="3D4AD505">
        <w:rPr>
          <w:rFonts w:cs="Arial"/>
          <w:color w:val="000000" w:themeColor="text1"/>
          <w:sz w:val="22"/>
          <w:szCs w:val="22"/>
        </w:rPr>
        <w:t xml:space="preserve">appointed </w:t>
      </w:r>
      <w:r w:rsidR="004D65AE" w:rsidRPr="3D4AD505">
        <w:rPr>
          <w:rFonts w:cs="Arial"/>
          <w:color w:val="000000" w:themeColor="text1"/>
          <w:sz w:val="22"/>
          <w:szCs w:val="22"/>
        </w:rPr>
        <w:t>substitute</w:t>
      </w:r>
      <w:r w:rsidR="00D0227C" w:rsidRPr="3D4AD505">
        <w:rPr>
          <w:rFonts w:cs="Arial"/>
          <w:color w:val="000000" w:themeColor="text1"/>
          <w:sz w:val="22"/>
          <w:szCs w:val="22"/>
        </w:rPr>
        <w:t xml:space="preserve"> decision maker </w:t>
      </w:r>
      <w:r w:rsidRPr="3D4AD505">
        <w:rPr>
          <w:rFonts w:cs="Arial"/>
          <w:color w:val="000000" w:themeColor="text1"/>
          <w:sz w:val="22"/>
          <w:szCs w:val="22"/>
        </w:rPr>
        <w:t xml:space="preserve">and referring body (and any other parties nominated by the </w:t>
      </w:r>
      <w:r w:rsidR="00001845" w:rsidRPr="3D4AD505">
        <w:rPr>
          <w:rFonts w:cs="Arial"/>
          <w:color w:val="000000" w:themeColor="text1"/>
          <w:sz w:val="22"/>
          <w:szCs w:val="22"/>
        </w:rPr>
        <w:t>individual</w:t>
      </w:r>
      <w:r w:rsidRPr="3D4AD505">
        <w:rPr>
          <w:rFonts w:cs="Arial"/>
          <w:color w:val="000000" w:themeColor="text1"/>
          <w:sz w:val="22"/>
          <w:szCs w:val="22"/>
        </w:rPr>
        <w:t>) will be notified</w:t>
      </w:r>
      <w:r w:rsidR="003A5D80" w:rsidRPr="3D4AD505">
        <w:rPr>
          <w:rFonts w:cs="Arial"/>
          <w:color w:val="000000" w:themeColor="text1"/>
          <w:sz w:val="22"/>
          <w:szCs w:val="22"/>
        </w:rPr>
        <w:t xml:space="preserve"> of the decision. Advice will</w:t>
      </w:r>
      <w:r w:rsidRPr="3D4AD505">
        <w:rPr>
          <w:rFonts w:cs="Arial"/>
          <w:color w:val="000000" w:themeColor="text1"/>
          <w:sz w:val="22"/>
          <w:szCs w:val="22"/>
        </w:rPr>
        <w:t xml:space="preserve"> also be provided on alternative</w:t>
      </w:r>
      <w:r w:rsidR="00C926C4" w:rsidRPr="3D4AD505">
        <w:rPr>
          <w:rFonts w:cs="Arial"/>
          <w:color w:val="000000" w:themeColor="text1"/>
          <w:sz w:val="22"/>
          <w:szCs w:val="22"/>
        </w:rPr>
        <w:t xml:space="preserve"> </w:t>
      </w:r>
      <w:r w:rsidRPr="3D4AD505">
        <w:rPr>
          <w:rFonts w:cs="Arial"/>
          <w:color w:val="000000" w:themeColor="text1"/>
          <w:sz w:val="22"/>
          <w:szCs w:val="22"/>
        </w:rPr>
        <w:t xml:space="preserve">care options. These may include being assisted </w:t>
      </w:r>
      <w:r w:rsidR="00CE0D1B" w:rsidRPr="3D4AD505">
        <w:rPr>
          <w:rFonts w:cs="Arial"/>
          <w:color w:val="000000" w:themeColor="text1"/>
          <w:sz w:val="22"/>
          <w:szCs w:val="22"/>
        </w:rPr>
        <w:t>in finding</w:t>
      </w:r>
      <w:r w:rsidRPr="3D4AD505">
        <w:rPr>
          <w:rFonts w:cs="Arial"/>
          <w:color w:val="000000" w:themeColor="text1"/>
          <w:sz w:val="22"/>
          <w:szCs w:val="22"/>
        </w:rPr>
        <w:t xml:space="preserve"> an alternate mainstream aged care provider, referral to an acute service</w:t>
      </w:r>
      <w:r w:rsidR="00A97F50" w:rsidRPr="3D4AD505">
        <w:rPr>
          <w:rFonts w:cs="Arial"/>
          <w:color w:val="000000" w:themeColor="text1"/>
          <w:sz w:val="22"/>
          <w:szCs w:val="22"/>
        </w:rPr>
        <w:t>,</w:t>
      </w:r>
      <w:r w:rsidRPr="3D4AD505">
        <w:rPr>
          <w:rFonts w:cs="Arial"/>
          <w:color w:val="000000" w:themeColor="text1"/>
          <w:sz w:val="22"/>
          <w:szCs w:val="22"/>
        </w:rPr>
        <w:t xml:space="preserve"> or remaining within their existing care environment but with additional advice or support</w:t>
      </w:r>
      <w:r w:rsidR="00AD7CF9">
        <w:rPr>
          <w:rFonts w:cs="Arial"/>
          <w:color w:val="000000" w:themeColor="text1"/>
          <w:sz w:val="22"/>
          <w:szCs w:val="22"/>
        </w:rPr>
        <w:t xml:space="preserve"> from DSA</w:t>
      </w:r>
      <w:r w:rsidR="004B49DC">
        <w:rPr>
          <w:rFonts w:cs="Arial"/>
          <w:color w:val="000000" w:themeColor="text1"/>
          <w:sz w:val="22"/>
          <w:szCs w:val="22"/>
        </w:rPr>
        <w:t xml:space="preserve"> through relevant funded programs</w:t>
      </w:r>
      <w:r w:rsidRPr="3D4AD505">
        <w:rPr>
          <w:rFonts w:cs="Arial"/>
          <w:color w:val="000000" w:themeColor="text1"/>
          <w:sz w:val="22"/>
          <w:szCs w:val="22"/>
        </w:rPr>
        <w:t>.</w:t>
      </w:r>
    </w:p>
    <w:p w14:paraId="403E4873" w14:textId="4DFBA08B" w:rsidR="00D927B7" w:rsidRDefault="00DF5397" w:rsidP="003E3D63">
      <w:pPr>
        <w:spacing w:before="0" w:line="240" w:lineRule="auto"/>
        <w:rPr>
          <w:rFonts w:cs="Arial"/>
          <w:sz w:val="22"/>
          <w:szCs w:val="22"/>
          <w:lang w:val="en-AU"/>
        </w:rPr>
      </w:pPr>
      <w:r w:rsidRPr="009E7BCA">
        <w:rPr>
          <w:rFonts w:cs="Arial"/>
          <w:sz w:val="22"/>
          <w:szCs w:val="22"/>
          <w:lang w:val="en-AU"/>
        </w:rPr>
        <w:t>DSA</w:t>
      </w:r>
      <w:r w:rsidR="6B282107" w:rsidRPr="009E7BCA">
        <w:rPr>
          <w:rFonts w:cs="Arial"/>
          <w:sz w:val="22"/>
          <w:szCs w:val="22"/>
          <w:lang w:val="en-AU"/>
        </w:rPr>
        <w:t xml:space="preserve"> </w:t>
      </w:r>
      <w:r w:rsidR="00C926C4" w:rsidRPr="009E7BCA">
        <w:rPr>
          <w:rFonts w:cs="Arial"/>
          <w:sz w:val="22"/>
          <w:szCs w:val="22"/>
          <w:lang w:val="en-AU"/>
        </w:rPr>
        <w:t>will undertake the</w:t>
      </w:r>
      <w:r w:rsidR="00594DCE" w:rsidRPr="009E7BCA">
        <w:rPr>
          <w:rFonts w:cs="Arial"/>
          <w:sz w:val="22"/>
          <w:szCs w:val="22"/>
          <w:lang w:val="en-AU"/>
        </w:rPr>
        <w:t xml:space="preserve"> above assessment process</w:t>
      </w:r>
      <w:r w:rsidR="00C926C4" w:rsidRPr="009E7BCA">
        <w:rPr>
          <w:rFonts w:cs="Arial"/>
          <w:sz w:val="22"/>
          <w:szCs w:val="22"/>
          <w:lang w:val="en-AU"/>
        </w:rPr>
        <w:t xml:space="preserve"> </w:t>
      </w:r>
      <w:r w:rsidR="005D7F6E" w:rsidRPr="009E7BCA">
        <w:rPr>
          <w:rFonts w:cs="Arial"/>
          <w:sz w:val="22"/>
          <w:szCs w:val="22"/>
          <w:lang w:val="en-AU"/>
        </w:rPr>
        <w:t xml:space="preserve">for all </w:t>
      </w:r>
      <w:r w:rsidR="009F6F8E" w:rsidRPr="009E7BCA">
        <w:rPr>
          <w:rFonts w:cs="Arial"/>
          <w:sz w:val="22"/>
          <w:szCs w:val="22"/>
          <w:lang w:val="en-AU"/>
        </w:rPr>
        <w:t xml:space="preserve">SDCP </w:t>
      </w:r>
      <w:r w:rsidR="007331FA" w:rsidRPr="009E7BCA">
        <w:rPr>
          <w:rFonts w:cs="Arial"/>
          <w:sz w:val="22"/>
          <w:szCs w:val="22"/>
          <w:lang w:val="en-AU"/>
        </w:rPr>
        <w:t xml:space="preserve">referrals </w:t>
      </w:r>
      <w:r w:rsidR="005D7F6E" w:rsidRPr="009E7BCA">
        <w:rPr>
          <w:rFonts w:cs="Arial"/>
          <w:sz w:val="22"/>
          <w:szCs w:val="22"/>
          <w:lang w:val="en-AU"/>
        </w:rPr>
        <w:t>and will ensure that</w:t>
      </w:r>
      <w:r w:rsidR="009F6F8E" w:rsidRPr="009E7BCA">
        <w:rPr>
          <w:rFonts w:cs="Arial"/>
          <w:sz w:val="22"/>
          <w:szCs w:val="22"/>
          <w:lang w:val="en-AU"/>
        </w:rPr>
        <w:t xml:space="preserve"> </w:t>
      </w:r>
      <w:r w:rsidR="00A97F50" w:rsidRPr="009E7BCA">
        <w:rPr>
          <w:rFonts w:cs="Arial"/>
          <w:sz w:val="22"/>
          <w:szCs w:val="22"/>
          <w:lang w:val="en-AU"/>
        </w:rPr>
        <w:t>a</w:t>
      </w:r>
      <w:r w:rsidR="00FB2E07" w:rsidRPr="009E7BCA">
        <w:rPr>
          <w:rFonts w:cs="Arial"/>
          <w:sz w:val="22"/>
          <w:szCs w:val="22"/>
          <w:lang w:val="en-AU"/>
        </w:rPr>
        <w:t>ll less intensive support strategies</w:t>
      </w:r>
      <w:r w:rsidR="009F6F8E" w:rsidRPr="009E7BCA">
        <w:rPr>
          <w:rFonts w:cs="Arial"/>
          <w:sz w:val="22"/>
          <w:szCs w:val="22"/>
          <w:lang w:val="en-AU"/>
        </w:rPr>
        <w:t xml:space="preserve"> </w:t>
      </w:r>
      <w:r w:rsidR="00BA7AD9" w:rsidRPr="009E7BCA">
        <w:rPr>
          <w:rFonts w:cs="Arial"/>
          <w:sz w:val="22"/>
          <w:szCs w:val="22"/>
          <w:lang w:val="en-AU"/>
        </w:rPr>
        <w:t xml:space="preserve">where available </w:t>
      </w:r>
      <w:r w:rsidR="00FB2E07" w:rsidRPr="009E7BCA">
        <w:rPr>
          <w:rFonts w:cs="Arial"/>
          <w:sz w:val="22"/>
          <w:szCs w:val="22"/>
          <w:lang w:val="en-AU"/>
        </w:rPr>
        <w:t xml:space="preserve">have been exhausted before placement </w:t>
      </w:r>
      <w:r w:rsidR="00C926C4" w:rsidRPr="009E7BCA">
        <w:rPr>
          <w:rFonts w:cs="Arial"/>
          <w:sz w:val="22"/>
          <w:szCs w:val="22"/>
          <w:lang w:val="en-AU"/>
        </w:rPr>
        <w:t xml:space="preserve">in </w:t>
      </w:r>
      <w:r w:rsidR="00061E90" w:rsidRPr="009E7BCA">
        <w:rPr>
          <w:rFonts w:cs="Arial"/>
          <w:sz w:val="22"/>
          <w:szCs w:val="22"/>
          <w:lang w:val="en-AU"/>
        </w:rPr>
        <w:t xml:space="preserve">a </w:t>
      </w:r>
      <w:r w:rsidR="0009556A" w:rsidRPr="009E7BCA">
        <w:rPr>
          <w:rFonts w:cs="Arial"/>
          <w:sz w:val="22"/>
          <w:szCs w:val="22"/>
          <w:lang w:val="en-AU"/>
        </w:rPr>
        <w:t>SDCP</w:t>
      </w:r>
      <w:r w:rsidR="00B35DCE" w:rsidRPr="009E7BCA">
        <w:rPr>
          <w:rFonts w:cs="Arial"/>
          <w:sz w:val="22"/>
          <w:szCs w:val="22"/>
          <w:lang w:val="en-AU"/>
        </w:rPr>
        <w:t xml:space="preserve"> unit</w:t>
      </w:r>
      <w:r w:rsidR="00061E90" w:rsidRPr="009E7BCA">
        <w:rPr>
          <w:rFonts w:cs="Arial"/>
          <w:sz w:val="22"/>
          <w:szCs w:val="22"/>
          <w:lang w:val="en-AU"/>
        </w:rPr>
        <w:t xml:space="preserve"> </w:t>
      </w:r>
      <w:r w:rsidR="00FB2E07" w:rsidRPr="009E7BCA">
        <w:rPr>
          <w:rFonts w:cs="Arial"/>
          <w:sz w:val="22"/>
          <w:szCs w:val="22"/>
          <w:lang w:val="en-AU"/>
        </w:rPr>
        <w:t>is recommended</w:t>
      </w:r>
      <w:r w:rsidR="009F6F8E" w:rsidRPr="009E7BCA">
        <w:rPr>
          <w:rFonts w:cs="Arial"/>
          <w:sz w:val="22"/>
          <w:szCs w:val="22"/>
          <w:lang w:val="en-AU"/>
        </w:rPr>
        <w:t>.</w:t>
      </w:r>
    </w:p>
    <w:p w14:paraId="387B781C" w14:textId="5B94EE59" w:rsidR="250E0FFF" w:rsidRDefault="250E0FFF" w:rsidP="003E3D63">
      <w:pPr>
        <w:spacing w:before="0" w:line="240" w:lineRule="auto"/>
        <w:rPr>
          <w:rFonts w:eastAsia="Arial" w:cs="Arial"/>
          <w:sz w:val="22"/>
          <w:szCs w:val="22"/>
          <w:lang w:val="en-AU"/>
        </w:rPr>
      </w:pPr>
      <w:r w:rsidRPr="3DA27CD2">
        <w:rPr>
          <w:rFonts w:eastAsia="Arial" w:cs="Arial"/>
          <w:sz w:val="22"/>
          <w:szCs w:val="22"/>
          <w:lang w:val="en-AU"/>
        </w:rPr>
        <w:lastRenderedPageBreak/>
        <w:t xml:space="preserve">The </w:t>
      </w:r>
      <w:r w:rsidR="001802C3">
        <w:rPr>
          <w:rFonts w:eastAsia="Arial" w:cs="Arial"/>
          <w:sz w:val="22"/>
          <w:szCs w:val="22"/>
          <w:lang w:val="en-AU"/>
        </w:rPr>
        <w:t>N</w:t>
      </w:r>
      <w:r w:rsidRPr="3DA27CD2">
        <w:rPr>
          <w:rFonts w:eastAsia="Arial" w:cs="Arial"/>
          <w:sz w:val="22"/>
          <w:szCs w:val="22"/>
          <w:lang w:val="en-AU"/>
        </w:rPr>
        <w:t xml:space="preserve">eeds </w:t>
      </w:r>
      <w:r w:rsidR="001802C3">
        <w:rPr>
          <w:rFonts w:eastAsia="Arial" w:cs="Arial"/>
          <w:sz w:val="22"/>
          <w:szCs w:val="22"/>
          <w:lang w:val="en-AU"/>
        </w:rPr>
        <w:t>B</w:t>
      </w:r>
      <w:r w:rsidRPr="3DA27CD2">
        <w:rPr>
          <w:rFonts w:eastAsia="Arial" w:cs="Arial"/>
          <w:sz w:val="22"/>
          <w:szCs w:val="22"/>
          <w:lang w:val="en-AU"/>
        </w:rPr>
        <w:t xml:space="preserve">ased </w:t>
      </w:r>
      <w:r w:rsidR="001802C3">
        <w:rPr>
          <w:rFonts w:eastAsia="Arial" w:cs="Arial"/>
          <w:sz w:val="22"/>
          <w:szCs w:val="22"/>
          <w:lang w:val="en-AU"/>
        </w:rPr>
        <w:t>A</w:t>
      </w:r>
      <w:r w:rsidRPr="3DA27CD2">
        <w:rPr>
          <w:rFonts w:eastAsia="Arial" w:cs="Arial"/>
          <w:sz w:val="22"/>
          <w:szCs w:val="22"/>
          <w:lang w:val="en-AU"/>
        </w:rPr>
        <w:t xml:space="preserve">ssessment process generally takes </w:t>
      </w:r>
      <w:r w:rsidR="009F1E81">
        <w:rPr>
          <w:rFonts w:eastAsia="Arial" w:cs="Arial"/>
          <w:sz w:val="22"/>
          <w:szCs w:val="22"/>
          <w:lang w:val="en-AU"/>
        </w:rPr>
        <w:t xml:space="preserve">between 4-6 </w:t>
      </w:r>
      <w:r w:rsidRPr="3DA27CD2">
        <w:rPr>
          <w:rFonts w:eastAsia="Arial" w:cs="Arial"/>
          <w:sz w:val="22"/>
          <w:szCs w:val="22"/>
          <w:lang w:val="en-AU"/>
        </w:rPr>
        <w:t xml:space="preserve">weeks </w:t>
      </w:r>
      <w:r w:rsidR="004960AD" w:rsidRPr="3DA27CD2">
        <w:rPr>
          <w:rFonts w:eastAsia="Arial" w:cs="Arial"/>
          <w:sz w:val="22"/>
          <w:szCs w:val="22"/>
          <w:lang w:val="en-AU"/>
        </w:rPr>
        <w:t>if</w:t>
      </w:r>
      <w:r w:rsidRPr="3DA27CD2">
        <w:rPr>
          <w:rFonts w:eastAsia="Arial" w:cs="Arial"/>
          <w:sz w:val="22"/>
          <w:szCs w:val="22"/>
          <w:lang w:val="en-AU"/>
        </w:rPr>
        <w:t xml:space="preserve"> consent </w:t>
      </w:r>
      <w:r w:rsidR="00F70444">
        <w:rPr>
          <w:rFonts w:eastAsia="Arial" w:cs="Arial"/>
          <w:sz w:val="22"/>
          <w:szCs w:val="22"/>
          <w:lang w:val="en-AU"/>
        </w:rPr>
        <w:t xml:space="preserve">and the relevant </w:t>
      </w:r>
      <w:r w:rsidR="005639B9">
        <w:rPr>
          <w:rFonts w:eastAsia="Arial" w:cs="Arial"/>
          <w:sz w:val="22"/>
          <w:szCs w:val="22"/>
          <w:lang w:val="en-AU"/>
        </w:rPr>
        <w:t xml:space="preserve">clinical information </w:t>
      </w:r>
      <w:r w:rsidR="00CE0D1B" w:rsidRPr="3DA27CD2">
        <w:rPr>
          <w:rFonts w:eastAsia="Arial" w:cs="Arial"/>
          <w:sz w:val="22"/>
          <w:szCs w:val="22"/>
          <w:lang w:val="en-AU"/>
        </w:rPr>
        <w:t>have</w:t>
      </w:r>
      <w:r w:rsidRPr="3DA27CD2">
        <w:rPr>
          <w:rFonts w:eastAsia="Arial" w:cs="Arial"/>
          <w:sz w:val="22"/>
          <w:szCs w:val="22"/>
          <w:lang w:val="en-AU"/>
        </w:rPr>
        <w:t xml:space="preserve"> been provided for the referral</w:t>
      </w:r>
      <w:r w:rsidR="003D51C0">
        <w:rPr>
          <w:rFonts w:eastAsia="Arial" w:cs="Arial"/>
          <w:sz w:val="22"/>
          <w:szCs w:val="22"/>
          <w:lang w:val="en-AU"/>
        </w:rPr>
        <w:t xml:space="preserve"> so that an assessment can be undertaken. </w:t>
      </w:r>
    </w:p>
    <w:p w14:paraId="70AD231A" w14:textId="5F4ED193" w:rsidR="0015735D" w:rsidRDefault="0015735D" w:rsidP="003E3D63">
      <w:pPr>
        <w:spacing w:before="0" w:line="240" w:lineRule="auto"/>
        <w:rPr>
          <w:rFonts w:cs="Arial"/>
          <w:b/>
          <w:i/>
          <w:sz w:val="22"/>
          <w:lang w:val="en-AU"/>
        </w:rPr>
      </w:pPr>
      <w:r>
        <w:rPr>
          <w:rFonts w:cs="Arial"/>
          <w:b/>
          <w:i/>
          <w:sz w:val="22"/>
          <w:lang w:val="en-AU"/>
        </w:rPr>
        <w:t xml:space="preserve">Review of </w:t>
      </w:r>
      <w:r w:rsidR="008D3A69">
        <w:rPr>
          <w:rFonts w:cs="Arial"/>
          <w:b/>
          <w:i/>
          <w:sz w:val="22"/>
          <w:lang w:val="en-AU"/>
        </w:rPr>
        <w:t xml:space="preserve">a </w:t>
      </w:r>
      <w:r>
        <w:rPr>
          <w:rFonts w:cs="Arial"/>
          <w:b/>
          <w:i/>
          <w:sz w:val="22"/>
          <w:lang w:val="en-AU"/>
        </w:rPr>
        <w:t xml:space="preserve">Needs Based Assessment </w:t>
      </w:r>
    </w:p>
    <w:p w14:paraId="0FAC0EAB" w14:textId="5CEBD3E3" w:rsidR="00D927B7" w:rsidRPr="00AF64AD" w:rsidRDefault="002E0BE1" w:rsidP="003E3D63">
      <w:pPr>
        <w:spacing w:before="0" w:line="240" w:lineRule="auto"/>
        <w:rPr>
          <w:rFonts w:cs="Arial"/>
          <w:sz w:val="22"/>
          <w:szCs w:val="22"/>
          <w:lang w:val="en-AU"/>
        </w:rPr>
      </w:pPr>
      <w:r w:rsidRPr="009E7BCA">
        <w:rPr>
          <w:rFonts w:cs="Arial"/>
          <w:sz w:val="22"/>
          <w:szCs w:val="22"/>
          <w:lang w:val="en-AU"/>
        </w:rPr>
        <w:t>DSA</w:t>
      </w:r>
      <w:r w:rsidR="009F1E81" w:rsidRPr="009E7BCA">
        <w:rPr>
          <w:rFonts w:cs="Arial"/>
          <w:sz w:val="22"/>
          <w:szCs w:val="22"/>
          <w:lang w:val="en-AU"/>
        </w:rPr>
        <w:t xml:space="preserve"> </w:t>
      </w:r>
      <w:r w:rsidR="00260CDA" w:rsidRPr="009E7BCA">
        <w:rPr>
          <w:rFonts w:cs="Arial"/>
          <w:sz w:val="22"/>
          <w:szCs w:val="22"/>
          <w:lang w:val="en-AU"/>
        </w:rPr>
        <w:t>have established</w:t>
      </w:r>
      <w:r w:rsidR="009F1E81" w:rsidRPr="009E7BCA">
        <w:rPr>
          <w:rFonts w:cs="Arial"/>
          <w:sz w:val="22"/>
          <w:szCs w:val="22"/>
          <w:lang w:val="en-AU"/>
        </w:rPr>
        <w:t xml:space="preserve"> </w:t>
      </w:r>
      <w:r w:rsidR="00D927B7" w:rsidRPr="009E7BCA">
        <w:rPr>
          <w:rFonts w:cs="Arial"/>
          <w:sz w:val="22"/>
          <w:szCs w:val="22"/>
          <w:lang w:val="en-AU"/>
        </w:rPr>
        <w:t>process</w:t>
      </w:r>
      <w:r w:rsidR="4333E2E1" w:rsidRPr="009E7BCA">
        <w:rPr>
          <w:rFonts w:cs="Arial"/>
          <w:sz w:val="22"/>
          <w:szCs w:val="22"/>
          <w:lang w:val="en-AU"/>
        </w:rPr>
        <w:t>es</w:t>
      </w:r>
      <w:r w:rsidR="00D927B7" w:rsidRPr="009E7BCA">
        <w:rPr>
          <w:rFonts w:cs="Arial"/>
          <w:sz w:val="22"/>
          <w:szCs w:val="22"/>
          <w:lang w:val="en-AU"/>
        </w:rPr>
        <w:t xml:space="preserve"> to enable people to seek review of the </w:t>
      </w:r>
      <w:r w:rsidR="002126D2" w:rsidRPr="009E7BCA">
        <w:rPr>
          <w:rFonts w:cs="Arial"/>
          <w:sz w:val="22"/>
          <w:szCs w:val="22"/>
          <w:lang w:val="en-AU"/>
        </w:rPr>
        <w:t>N</w:t>
      </w:r>
      <w:r w:rsidR="00D927B7" w:rsidRPr="009E7BCA">
        <w:rPr>
          <w:rFonts w:cs="Arial"/>
          <w:sz w:val="22"/>
          <w:szCs w:val="22"/>
          <w:lang w:val="en-AU"/>
        </w:rPr>
        <w:t xml:space="preserve">eeds </w:t>
      </w:r>
      <w:r w:rsidR="002126D2" w:rsidRPr="009E7BCA">
        <w:rPr>
          <w:rFonts w:cs="Arial"/>
          <w:sz w:val="22"/>
          <w:szCs w:val="22"/>
          <w:lang w:val="en-AU"/>
        </w:rPr>
        <w:t>B</w:t>
      </w:r>
      <w:r w:rsidR="00D927B7" w:rsidRPr="009E7BCA">
        <w:rPr>
          <w:rFonts w:cs="Arial"/>
          <w:sz w:val="22"/>
          <w:szCs w:val="22"/>
          <w:lang w:val="en-AU"/>
        </w:rPr>
        <w:t xml:space="preserve">ased </w:t>
      </w:r>
      <w:r w:rsidR="002126D2" w:rsidRPr="009E7BCA">
        <w:rPr>
          <w:rFonts w:cs="Arial"/>
          <w:sz w:val="22"/>
          <w:szCs w:val="22"/>
          <w:lang w:val="en-AU"/>
        </w:rPr>
        <w:t>A</w:t>
      </w:r>
      <w:r w:rsidR="00D927B7" w:rsidRPr="009E7BCA">
        <w:rPr>
          <w:rFonts w:cs="Arial"/>
          <w:sz w:val="22"/>
          <w:szCs w:val="22"/>
          <w:lang w:val="en-AU"/>
        </w:rPr>
        <w:t>ssessment outcome</w:t>
      </w:r>
      <w:r w:rsidR="003041A8" w:rsidRPr="009E7BCA">
        <w:rPr>
          <w:rFonts w:cs="Arial"/>
          <w:sz w:val="22"/>
          <w:szCs w:val="22"/>
          <w:lang w:val="en-AU"/>
        </w:rPr>
        <w:t xml:space="preserve"> </w:t>
      </w:r>
      <w:r w:rsidR="003041A8" w:rsidRPr="00142F05">
        <w:rPr>
          <w:rFonts w:cs="Arial"/>
          <w:sz w:val="22"/>
          <w:szCs w:val="22"/>
          <w:lang w:val="en-AU"/>
        </w:rPr>
        <w:t xml:space="preserve">and </w:t>
      </w:r>
      <w:r w:rsidR="00851F59" w:rsidRPr="00142F05">
        <w:rPr>
          <w:rFonts w:cs="Arial"/>
          <w:sz w:val="22"/>
          <w:szCs w:val="22"/>
          <w:lang w:val="en-AU"/>
        </w:rPr>
        <w:t xml:space="preserve">will provide information on </w:t>
      </w:r>
      <w:r w:rsidR="0044300E" w:rsidRPr="00142F05">
        <w:rPr>
          <w:rFonts w:cs="Arial"/>
          <w:sz w:val="22"/>
          <w:szCs w:val="22"/>
          <w:lang w:val="en-AU"/>
        </w:rPr>
        <w:t>th</w:t>
      </w:r>
      <w:r w:rsidR="00F139FB" w:rsidRPr="00142F05">
        <w:rPr>
          <w:rFonts w:cs="Arial"/>
          <w:sz w:val="22"/>
          <w:szCs w:val="22"/>
          <w:lang w:val="en-AU"/>
        </w:rPr>
        <w:t xml:space="preserve">e review </w:t>
      </w:r>
      <w:r w:rsidR="0044300E" w:rsidRPr="00142F05">
        <w:rPr>
          <w:rFonts w:cs="Arial"/>
          <w:sz w:val="22"/>
          <w:szCs w:val="22"/>
          <w:lang w:val="en-AU"/>
        </w:rPr>
        <w:t>process upon request</w:t>
      </w:r>
      <w:r w:rsidR="00BB3BBF" w:rsidRPr="00142F05">
        <w:rPr>
          <w:rFonts w:cs="Arial"/>
          <w:sz w:val="22"/>
          <w:szCs w:val="22"/>
          <w:lang w:val="en-AU"/>
        </w:rPr>
        <w:t xml:space="preserve">. </w:t>
      </w:r>
    </w:p>
    <w:p w14:paraId="76D9345A" w14:textId="7E3609B7" w:rsidR="00235424" w:rsidRDefault="00145D70" w:rsidP="003E3D63">
      <w:pPr>
        <w:pStyle w:val="Heading4"/>
        <w:spacing w:before="0" w:after="120"/>
      </w:pPr>
      <w:bookmarkStart w:id="14" w:name="_Toc234844119"/>
      <w:r w:rsidRPr="00E5760D">
        <w:t xml:space="preserve">Step 2 - </w:t>
      </w:r>
      <w:r w:rsidR="00363955" w:rsidRPr="00E5760D">
        <w:t xml:space="preserve">Suitability for </w:t>
      </w:r>
      <w:r w:rsidR="00A30BA1">
        <w:t>P</w:t>
      </w:r>
      <w:r w:rsidR="00363955">
        <w:t xml:space="preserve">lacement </w:t>
      </w:r>
      <w:r w:rsidR="00A30BA1">
        <w:t>A</w:t>
      </w:r>
      <w:r w:rsidR="00363955">
        <w:t>ssessment</w:t>
      </w:r>
      <w:bookmarkEnd w:id="14"/>
    </w:p>
    <w:p w14:paraId="0B0F8BBC" w14:textId="7BBE1C8B" w:rsidR="00AC04FE" w:rsidRDefault="00C926C4" w:rsidP="003E3D63">
      <w:pPr>
        <w:pStyle w:val="mpcNormal"/>
        <w:spacing w:before="0" w:line="240" w:lineRule="auto"/>
        <w:rPr>
          <w:rFonts w:ascii="Arial" w:hAnsi="Arial" w:cs="Arial"/>
          <w:lang w:val="en-AU"/>
        </w:rPr>
      </w:pPr>
      <w:r w:rsidRPr="3DA27CD2">
        <w:rPr>
          <w:rFonts w:ascii="Arial" w:hAnsi="Arial" w:cs="Arial"/>
          <w:lang w:val="en-AU"/>
        </w:rPr>
        <w:t>Once</w:t>
      </w:r>
      <w:r w:rsidR="00926733" w:rsidRPr="3DA27CD2">
        <w:rPr>
          <w:rFonts w:ascii="Arial" w:hAnsi="Arial" w:cs="Arial"/>
          <w:lang w:val="en-AU"/>
        </w:rPr>
        <w:t xml:space="preserve"> </w:t>
      </w:r>
      <w:r w:rsidR="00540A82">
        <w:rPr>
          <w:rFonts w:ascii="Arial" w:hAnsi="Arial" w:cs="Arial"/>
          <w:lang w:val="en-AU"/>
        </w:rPr>
        <w:t>DSA</w:t>
      </w:r>
      <w:r w:rsidR="00E82BAF" w:rsidRPr="3DA27CD2">
        <w:rPr>
          <w:rFonts w:ascii="Arial" w:hAnsi="Arial" w:cs="Arial"/>
          <w:lang w:val="en-AU"/>
        </w:rPr>
        <w:t xml:space="preserve"> </w:t>
      </w:r>
      <w:r w:rsidR="00236880" w:rsidRPr="3D4AD505">
        <w:rPr>
          <w:rFonts w:ascii="Arial" w:hAnsi="Arial" w:cs="Arial"/>
          <w:lang w:val="en-AU"/>
        </w:rPr>
        <w:t>determines</w:t>
      </w:r>
      <w:r w:rsidR="00E82BAF" w:rsidRPr="3DA27CD2">
        <w:rPr>
          <w:rFonts w:ascii="Arial" w:hAnsi="Arial" w:cs="Arial"/>
          <w:lang w:val="en-AU"/>
        </w:rPr>
        <w:t xml:space="preserve"> </w:t>
      </w:r>
      <w:r w:rsidR="00926733" w:rsidRPr="3DA27CD2">
        <w:rPr>
          <w:rFonts w:ascii="Arial" w:hAnsi="Arial" w:cs="Arial"/>
          <w:lang w:val="en-AU"/>
        </w:rPr>
        <w:t xml:space="preserve">a </w:t>
      </w:r>
      <w:r w:rsidR="0012497E" w:rsidRPr="3DA27CD2">
        <w:rPr>
          <w:rFonts w:ascii="Arial" w:hAnsi="Arial" w:cs="Arial"/>
          <w:lang w:val="en-AU"/>
        </w:rPr>
        <w:t xml:space="preserve">person </w:t>
      </w:r>
      <w:r w:rsidR="00824212">
        <w:rPr>
          <w:rFonts w:ascii="Arial" w:hAnsi="Arial" w:cs="Arial"/>
          <w:lang w:val="en-AU"/>
        </w:rPr>
        <w:t xml:space="preserve">is </w:t>
      </w:r>
      <w:r w:rsidR="00DD6AC1">
        <w:rPr>
          <w:rFonts w:ascii="Arial" w:hAnsi="Arial" w:cs="Arial"/>
          <w:lang w:val="en-AU"/>
        </w:rPr>
        <w:t>eligible</w:t>
      </w:r>
      <w:r w:rsidR="00824212">
        <w:rPr>
          <w:rFonts w:ascii="Arial" w:hAnsi="Arial" w:cs="Arial"/>
          <w:lang w:val="en-AU"/>
        </w:rPr>
        <w:t xml:space="preserve"> for </w:t>
      </w:r>
      <w:r w:rsidR="00760AC8">
        <w:rPr>
          <w:rFonts w:ascii="Arial" w:hAnsi="Arial" w:cs="Arial"/>
          <w:lang w:val="en-AU"/>
        </w:rPr>
        <w:t>the program</w:t>
      </w:r>
      <w:r w:rsidR="00DD6AC1">
        <w:rPr>
          <w:rFonts w:ascii="Arial" w:hAnsi="Arial" w:cs="Arial"/>
          <w:lang w:val="en-AU"/>
        </w:rPr>
        <w:t xml:space="preserve">, </w:t>
      </w:r>
      <w:r w:rsidR="00D43E92" w:rsidRPr="3DA27CD2">
        <w:rPr>
          <w:rFonts w:ascii="Arial" w:hAnsi="Arial" w:cs="Arial"/>
          <w:lang w:val="en-AU"/>
        </w:rPr>
        <w:t xml:space="preserve">the next step </w:t>
      </w:r>
      <w:r w:rsidR="00AE4675">
        <w:rPr>
          <w:rFonts w:ascii="Arial" w:hAnsi="Arial" w:cs="Arial"/>
          <w:lang w:val="en-AU"/>
        </w:rPr>
        <w:t xml:space="preserve">is </w:t>
      </w:r>
      <w:r w:rsidR="00486B41">
        <w:rPr>
          <w:rFonts w:ascii="Arial" w:hAnsi="Arial" w:cs="Arial"/>
          <w:lang w:val="en-AU"/>
        </w:rPr>
        <w:t xml:space="preserve">for </w:t>
      </w:r>
      <w:r w:rsidR="00AE4675">
        <w:rPr>
          <w:rFonts w:ascii="Arial" w:hAnsi="Arial" w:cs="Arial"/>
          <w:lang w:val="en-AU"/>
        </w:rPr>
        <w:t xml:space="preserve">the SDCP provider </w:t>
      </w:r>
      <w:r w:rsidR="00486B41">
        <w:rPr>
          <w:rFonts w:ascii="Arial" w:hAnsi="Arial" w:cs="Arial"/>
          <w:lang w:val="en-AU"/>
        </w:rPr>
        <w:t xml:space="preserve">to undertake </w:t>
      </w:r>
      <w:r w:rsidR="00AE4675">
        <w:rPr>
          <w:rFonts w:ascii="Arial" w:hAnsi="Arial" w:cs="Arial"/>
          <w:lang w:val="en-AU"/>
        </w:rPr>
        <w:t xml:space="preserve">a </w:t>
      </w:r>
      <w:r w:rsidR="000F78B3">
        <w:rPr>
          <w:rFonts w:ascii="Arial" w:hAnsi="Arial" w:cs="Arial"/>
          <w:lang w:val="en-AU"/>
        </w:rPr>
        <w:t>S</w:t>
      </w:r>
      <w:r w:rsidR="00363955">
        <w:rPr>
          <w:rFonts w:ascii="Arial" w:hAnsi="Arial" w:cs="Arial"/>
          <w:lang w:val="en-AU"/>
        </w:rPr>
        <w:t xml:space="preserve">uitability for </w:t>
      </w:r>
      <w:r w:rsidR="000F78B3">
        <w:rPr>
          <w:rFonts w:ascii="Arial" w:hAnsi="Arial" w:cs="Arial"/>
          <w:lang w:val="en-AU"/>
        </w:rPr>
        <w:t>P</w:t>
      </w:r>
      <w:r w:rsidR="00363955">
        <w:rPr>
          <w:rFonts w:ascii="Arial" w:hAnsi="Arial" w:cs="Arial"/>
          <w:lang w:val="en-AU"/>
        </w:rPr>
        <w:t xml:space="preserve">lacement </w:t>
      </w:r>
      <w:r w:rsidR="000F78B3">
        <w:rPr>
          <w:rFonts w:ascii="Arial" w:hAnsi="Arial" w:cs="Arial"/>
          <w:lang w:val="en-AU"/>
        </w:rPr>
        <w:t>A</w:t>
      </w:r>
      <w:r w:rsidR="00363955">
        <w:rPr>
          <w:rFonts w:ascii="Arial" w:hAnsi="Arial" w:cs="Arial"/>
          <w:lang w:val="en-AU"/>
        </w:rPr>
        <w:t>ssessment</w:t>
      </w:r>
      <w:r w:rsidR="00926733" w:rsidRPr="3DA27CD2">
        <w:rPr>
          <w:rFonts w:ascii="Arial" w:hAnsi="Arial" w:cs="Arial"/>
          <w:lang w:val="en-AU"/>
        </w:rPr>
        <w:t xml:space="preserve">. </w:t>
      </w:r>
    </w:p>
    <w:p w14:paraId="0D22C413" w14:textId="161FAA00" w:rsidR="005C41A5" w:rsidRDefault="00C926C4" w:rsidP="003E3D63">
      <w:pPr>
        <w:pStyle w:val="mpcNormal"/>
        <w:spacing w:before="0" w:line="240" w:lineRule="auto"/>
        <w:rPr>
          <w:rFonts w:ascii="Arial" w:hAnsi="Arial" w:cs="Arial"/>
        </w:rPr>
      </w:pPr>
      <w:r w:rsidRPr="12758451">
        <w:rPr>
          <w:rFonts w:ascii="Arial" w:hAnsi="Arial" w:cs="Arial"/>
        </w:rPr>
        <w:t xml:space="preserve">All </w:t>
      </w:r>
      <w:r w:rsidR="009F6F8E" w:rsidRPr="12758451">
        <w:rPr>
          <w:rFonts w:ascii="Arial" w:hAnsi="Arial" w:cs="Arial"/>
        </w:rPr>
        <w:t xml:space="preserve">SDCP </w:t>
      </w:r>
      <w:r w:rsidRPr="12758451">
        <w:rPr>
          <w:rFonts w:ascii="Arial" w:hAnsi="Arial" w:cs="Arial"/>
        </w:rPr>
        <w:t>providers</w:t>
      </w:r>
      <w:r w:rsidR="00EB1B11" w:rsidRPr="12758451">
        <w:rPr>
          <w:rFonts w:ascii="Arial" w:hAnsi="Arial" w:cs="Arial"/>
        </w:rPr>
        <w:t xml:space="preserve"> have</w:t>
      </w:r>
      <w:r w:rsidRPr="12758451">
        <w:rPr>
          <w:rFonts w:ascii="Arial" w:hAnsi="Arial" w:cs="Arial"/>
        </w:rPr>
        <w:t xml:space="preserve"> their own</w:t>
      </w:r>
      <w:r w:rsidR="000341F4" w:rsidRPr="12758451">
        <w:rPr>
          <w:rFonts w:ascii="Arial" w:hAnsi="Arial" w:cs="Arial"/>
        </w:rPr>
        <w:t xml:space="preserve"> </w:t>
      </w:r>
      <w:r w:rsidR="00A97F50" w:rsidRPr="12758451">
        <w:rPr>
          <w:rFonts w:ascii="Arial" w:hAnsi="Arial" w:cs="Arial"/>
        </w:rPr>
        <w:t>C</w:t>
      </w:r>
      <w:r w:rsidR="00E35F56" w:rsidRPr="12758451">
        <w:rPr>
          <w:rFonts w:ascii="Arial" w:hAnsi="Arial" w:cs="Arial"/>
        </w:rPr>
        <w:t>li</w:t>
      </w:r>
      <w:r w:rsidR="000341F4" w:rsidRPr="12758451">
        <w:rPr>
          <w:rFonts w:ascii="Arial" w:hAnsi="Arial" w:cs="Arial"/>
        </w:rPr>
        <w:t xml:space="preserve">nical </w:t>
      </w:r>
      <w:r w:rsidR="00A97F50" w:rsidRPr="12758451">
        <w:rPr>
          <w:rFonts w:ascii="Arial" w:hAnsi="Arial" w:cs="Arial"/>
        </w:rPr>
        <w:t>A</w:t>
      </w:r>
      <w:r w:rsidR="00E35F56" w:rsidRPr="12758451">
        <w:rPr>
          <w:rFonts w:ascii="Arial" w:hAnsi="Arial" w:cs="Arial"/>
        </w:rPr>
        <w:t xml:space="preserve">dvisory </w:t>
      </w:r>
      <w:r w:rsidR="00A97F50" w:rsidRPr="009D3B86">
        <w:rPr>
          <w:rFonts w:ascii="Arial" w:hAnsi="Arial" w:cs="Arial"/>
        </w:rPr>
        <w:t>C</w:t>
      </w:r>
      <w:r w:rsidR="000341F4" w:rsidRPr="009D3B86">
        <w:rPr>
          <w:rFonts w:ascii="Arial" w:hAnsi="Arial" w:cs="Arial"/>
        </w:rPr>
        <w:t>ommittee</w:t>
      </w:r>
      <w:r w:rsidR="00597F83" w:rsidRPr="009D3B86">
        <w:rPr>
          <w:rFonts w:ascii="Arial" w:hAnsi="Arial" w:cs="Arial"/>
        </w:rPr>
        <w:t xml:space="preserve"> (see </w:t>
      </w:r>
      <w:r w:rsidR="002D5CBB" w:rsidRPr="3D4AD505">
        <w:rPr>
          <w:rFonts w:ascii="Arial" w:hAnsi="Arial" w:cs="Arial"/>
        </w:rPr>
        <w:t>sub-s</w:t>
      </w:r>
      <w:r w:rsidR="00597F83" w:rsidRPr="3D4AD505">
        <w:rPr>
          <w:rFonts w:ascii="Arial" w:hAnsi="Arial" w:cs="Arial"/>
        </w:rPr>
        <w:t>ection</w:t>
      </w:r>
      <w:r w:rsidR="00597F83" w:rsidRPr="009D3B86">
        <w:rPr>
          <w:rFonts w:ascii="Arial" w:hAnsi="Arial" w:cs="Arial"/>
        </w:rPr>
        <w:t xml:space="preserve"> 4.</w:t>
      </w:r>
      <w:r w:rsidR="008511BD" w:rsidRPr="009D3B86">
        <w:rPr>
          <w:rFonts w:ascii="Arial" w:hAnsi="Arial" w:cs="Arial"/>
        </w:rPr>
        <w:t>3.6</w:t>
      </w:r>
      <w:r w:rsidR="00DC058C" w:rsidRPr="009D3B86">
        <w:rPr>
          <w:rFonts w:ascii="Arial" w:hAnsi="Arial" w:cs="Arial"/>
        </w:rPr>
        <w:t xml:space="preserve"> below</w:t>
      </w:r>
      <w:r w:rsidR="008511BD" w:rsidRPr="009D3B86">
        <w:rPr>
          <w:rFonts w:ascii="Arial" w:hAnsi="Arial" w:cs="Arial"/>
        </w:rPr>
        <w:t>)</w:t>
      </w:r>
      <w:r w:rsidRPr="009D3B86">
        <w:rPr>
          <w:rFonts w:ascii="Arial" w:hAnsi="Arial" w:cs="Arial"/>
        </w:rPr>
        <w:t>.</w:t>
      </w:r>
      <w:r w:rsidRPr="12758451">
        <w:rPr>
          <w:rFonts w:ascii="Arial" w:hAnsi="Arial" w:cs="Arial"/>
        </w:rPr>
        <w:t xml:space="preserve"> One of the functions of the </w:t>
      </w:r>
      <w:r w:rsidR="00A97F50" w:rsidRPr="12758451">
        <w:rPr>
          <w:rFonts w:ascii="Arial" w:hAnsi="Arial" w:cs="Arial"/>
        </w:rPr>
        <w:t>C</w:t>
      </w:r>
      <w:r w:rsidRPr="12758451">
        <w:rPr>
          <w:rFonts w:ascii="Arial" w:hAnsi="Arial" w:cs="Arial"/>
        </w:rPr>
        <w:t>linical</w:t>
      </w:r>
      <w:r w:rsidR="00A97F50" w:rsidRPr="12758451">
        <w:rPr>
          <w:rFonts w:ascii="Arial" w:hAnsi="Arial" w:cs="Arial"/>
        </w:rPr>
        <w:t xml:space="preserve"> Advisory C</w:t>
      </w:r>
      <w:r w:rsidRPr="12758451">
        <w:rPr>
          <w:rFonts w:ascii="Arial" w:hAnsi="Arial" w:cs="Arial"/>
        </w:rPr>
        <w:t xml:space="preserve">ommittee </w:t>
      </w:r>
      <w:r w:rsidR="008546EE" w:rsidRPr="12758451">
        <w:rPr>
          <w:rFonts w:ascii="Arial" w:hAnsi="Arial" w:cs="Arial"/>
        </w:rPr>
        <w:t>is</w:t>
      </w:r>
      <w:r w:rsidRPr="12758451">
        <w:rPr>
          <w:rFonts w:ascii="Arial" w:hAnsi="Arial" w:cs="Arial"/>
        </w:rPr>
        <w:t xml:space="preserve"> to undertake </w:t>
      </w:r>
      <w:r w:rsidR="00E55CBE" w:rsidRPr="12758451">
        <w:rPr>
          <w:rFonts w:ascii="Arial" w:hAnsi="Arial" w:cs="Arial"/>
        </w:rPr>
        <w:t xml:space="preserve">the </w:t>
      </w:r>
      <w:r w:rsidR="00A94E4E" w:rsidRPr="3D4AD505">
        <w:rPr>
          <w:rFonts w:ascii="Arial" w:hAnsi="Arial" w:cs="Arial"/>
        </w:rPr>
        <w:t>S</w:t>
      </w:r>
      <w:r w:rsidR="00363955" w:rsidRPr="3D4AD505">
        <w:rPr>
          <w:rFonts w:ascii="Arial" w:hAnsi="Arial" w:cs="Arial"/>
        </w:rPr>
        <w:t>uitability</w:t>
      </w:r>
      <w:r w:rsidR="00363955" w:rsidRPr="12758451">
        <w:rPr>
          <w:rFonts w:ascii="Arial" w:hAnsi="Arial" w:cs="Arial"/>
        </w:rPr>
        <w:t xml:space="preserve"> for </w:t>
      </w:r>
      <w:r w:rsidR="00A94E4E" w:rsidRPr="3D4AD505">
        <w:rPr>
          <w:rFonts w:ascii="Arial" w:hAnsi="Arial" w:cs="Arial"/>
        </w:rPr>
        <w:t>P</w:t>
      </w:r>
      <w:r w:rsidR="00363955" w:rsidRPr="3D4AD505">
        <w:rPr>
          <w:rFonts w:ascii="Arial" w:hAnsi="Arial" w:cs="Arial"/>
        </w:rPr>
        <w:t xml:space="preserve">lacement </w:t>
      </w:r>
      <w:r w:rsidR="00A94E4E" w:rsidRPr="3D4AD505">
        <w:rPr>
          <w:rFonts w:ascii="Arial" w:hAnsi="Arial" w:cs="Arial"/>
        </w:rPr>
        <w:t>A</w:t>
      </w:r>
      <w:r w:rsidR="00363955" w:rsidRPr="3D4AD505">
        <w:rPr>
          <w:rFonts w:ascii="Arial" w:hAnsi="Arial" w:cs="Arial"/>
        </w:rPr>
        <w:t>ssessment</w:t>
      </w:r>
      <w:r w:rsidR="009E371B" w:rsidRPr="12758451">
        <w:rPr>
          <w:rFonts w:ascii="Arial" w:hAnsi="Arial" w:cs="Arial"/>
        </w:rPr>
        <w:t>.</w:t>
      </w:r>
      <w:r w:rsidR="33751897" w:rsidRPr="12758451">
        <w:rPr>
          <w:rFonts w:ascii="Arial" w:hAnsi="Arial" w:cs="Arial"/>
        </w:rPr>
        <w:t xml:space="preserve"> </w:t>
      </w:r>
      <w:r w:rsidRPr="12758451">
        <w:rPr>
          <w:rFonts w:ascii="Arial" w:hAnsi="Arial" w:cs="Arial"/>
        </w:rPr>
        <w:t xml:space="preserve"> </w:t>
      </w:r>
    </w:p>
    <w:p w14:paraId="098D795A" w14:textId="5ECCDB40" w:rsidR="00926733" w:rsidRPr="00AF64AD" w:rsidRDefault="00926733" w:rsidP="003E3D63">
      <w:pPr>
        <w:pStyle w:val="mpcNormal"/>
        <w:spacing w:before="0" w:line="240" w:lineRule="auto"/>
        <w:rPr>
          <w:rFonts w:ascii="Arial" w:hAnsi="Arial" w:cs="Arial"/>
          <w:lang w:val="en-AU"/>
        </w:rPr>
      </w:pPr>
      <w:r w:rsidRPr="3DA27CD2">
        <w:rPr>
          <w:rFonts w:ascii="Arial" w:hAnsi="Arial" w:cs="Arial"/>
          <w:lang w:val="en-AU"/>
        </w:rPr>
        <w:t>Th</w:t>
      </w:r>
      <w:r w:rsidR="006E5124">
        <w:rPr>
          <w:rFonts w:ascii="Arial" w:hAnsi="Arial" w:cs="Arial"/>
          <w:lang w:val="en-AU"/>
        </w:rPr>
        <w:t>e</w:t>
      </w:r>
      <w:r w:rsidRPr="3DA27CD2">
        <w:rPr>
          <w:rFonts w:ascii="Arial" w:hAnsi="Arial" w:cs="Arial"/>
          <w:lang w:val="en-AU"/>
        </w:rPr>
        <w:t xml:space="preserve"> </w:t>
      </w:r>
      <w:r w:rsidR="00DD5C71">
        <w:rPr>
          <w:rFonts w:ascii="Arial" w:hAnsi="Arial" w:cs="Arial"/>
          <w:lang w:val="en-AU"/>
        </w:rPr>
        <w:t>Suitability</w:t>
      </w:r>
      <w:r w:rsidR="00363955">
        <w:rPr>
          <w:rFonts w:ascii="Arial" w:hAnsi="Arial" w:cs="Arial"/>
          <w:lang w:val="en-AU"/>
        </w:rPr>
        <w:t xml:space="preserve"> for </w:t>
      </w:r>
      <w:r w:rsidR="00DD5C71">
        <w:rPr>
          <w:rFonts w:ascii="Arial" w:hAnsi="Arial" w:cs="Arial"/>
          <w:lang w:val="en-AU"/>
        </w:rPr>
        <w:t>Placement Assessment</w:t>
      </w:r>
      <w:r w:rsidRPr="3DA27CD2">
        <w:rPr>
          <w:rFonts w:ascii="Arial" w:hAnsi="Arial" w:cs="Arial"/>
          <w:lang w:val="en-AU"/>
        </w:rPr>
        <w:t xml:space="preserve"> </w:t>
      </w:r>
      <w:r w:rsidR="00C926C4" w:rsidRPr="3DA27CD2">
        <w:rPr>
          <w:rFonts w:ascii="Arial" w:hAnsi="Arial" w:cs="Arial"/>
          <w:lang w:val="en-AU"/>
        </w:rPr>
        <w:t xml:space="preserve">will </w:t>
      </w:r>
      <w:r w:rsidRPr="3DA27CD2">
        <w:rPr>
          <w:rFonts w:ascii="Arial" w:hAnsi="Arial" w:cs="Arial"/>
          <w:lang w:val="en-AU"/>
        </w:rPr>
        <w:t xml:space="preserve">consider </w:t>
      </w:r>
      <w:r w:rsidR="00486B41">
        <w:rPr>
          <w:rFonts w:ascii="Arial" w:hAnsi="Arial" w:cs="Arial"/>
          <w:lang w:val="en-AU"/>
        </w:rPr>
        <w:t>factors</w:t>
      </w:r>
      <w:r w:rsidRPr="3DA27CD2">
        <w:rPr>
          <w:rFonts w:ascii="Arial" w:hAnsi="Arial" w:cs="Arial"/>
          <w:lang w:val="en-AU"/>
        </w:rPr>
        <w:t xml:space="preserve"> such as whether:</w:t>
      </w:r>
    </w:p>
    <w:p w14:paraId="137535CF" w14:textId="65873C98" w:rsidR="00926733"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t</w:t>
      </w:r>
      <w:r w:rsidR="00926733" w:rsidRPr="00810195">
        <w:rPr>
          <w:rFonts w:cs="Arial"/>
          <w:color w:val="000000"/>
          <w:sz w:val="22"/>
          <w:szCs w:val="22"/>
        </w:rPr>
        <w:t xml:space="preserve">he </w:t>
      </w:r>
      <w:r w:rsidR="002F66BE">
        <w:rPr>
          <w:rFonts w:cs="Arial"/>
          <w:color w:val="000000"/>
          <w:sz w:val="22"/>
          <w:szCs w:val="22"/>
        </w:rPr>
        <w:t>SDCP unit</w:t>
      </w:r>
      <w:r w:rsidR="00C926C4" w:rsidRPr="00810195">
        <w:rPr>
          <w:rFonts w:cs="Arial"/>
          <w:color w:val="000000"/>
          <w:sz w:val="22"/>
          <w:szCs w:val="22"/>
        </w:rPr>
        <w:t xml:space="preserve"> </w:t>
      </w:r>
      <w:r w:rsidR="000341F4" w:rsidRPr="00810195">
        <w:rPr>
          <w:rFonts w:cs="Arial"/>
          <w:color w:val="000000"/>
          <w:sz w:val="22"/>
          <w:szCs w:val="22"/>
        </w:rPr>
        <w:t xml:space="preserve">is a </w:t>
      </w:r>
      <w:r w:rsidR="00926733" w:rsidRPr="00810195">
        <w:rPr>
          <w:rFonts w:cs="Arial"/>
          <w:color w:val="000000"/>
          <w:sz w:val="22"/>
          <w:szCs w:val="22"/>
        </w:rPr>
        <w:t xml:space="preserve">‘good fit’ for the </w:t>
      </w:r>
      <w:r w:rsidR="00D43E92" w:rsidRPr="00810195">
        <w:rPr>
          <w:rFonts w:cs="Arial"/>
          <w:color w:val="000000"/>
          <w:sz w:val="22"/>
          <w:szCs w:val="22"/>
        </w:rPr>
        <w:t xml:space="preserve">person’s </w:t>
      </w:r>
      <w:r w:rsidR="000341F4" w:rsidRPr="00810195">
        <w:rPr>
          <w:rFonts w:cs="Arial"/>
          <w:color w:val="000000"/>
          <w:sz w:val="22"/>
          <w:szCs w:val="22"/>
        </w:rPr>
        <w:t xml:space="preserve">particular needs and </w:t>
      </w:r>
      <w:proofErr w:type="spellStart"/>
      <w:r w:rsidR="000341F4" w:rsidRPr="00810195">
        <w:rPr>
          <w:rFonts w:cs="Arial"/>
          <w:color w:val="000000"/>
          <w:sz w:val="22"/>
          <w:szCs w:val="22"/>
        </w:rPr>
        <w:t>behaviour</w:t>
      </w:r>
      <w:proofErr w:type="spellEnd"/>
      <w:r w:rsidR="000341F4" w:rsidRPr="00810195">
        <w:rPr>
          <w:rFonts w:cs="Arial"/>
          <w:color w:val="000000"/>
          <w:sz w:val="22"/>
          <w:szCs w:val="22"/>
        </w:rPr>
        <w:t xml:space="preserve"> triggers </w:t>
      </w:r>
      <w:r w:rsidR="00BA672A" w:rsidRPr="00810195">
        <w:rPr>
          <w:rFonts w:cs="Arial"/>
          <w:color w:val="000000"/>
          <w:sz w:val="22"/>
          <w:szCs w:val="22"/>
        </w:rPr>
        <w:t xml:space="preserve">based on </w:t>
      </w:r>
      <w:r w:rsidR="00610D6D" w:rsidRPr="00810195">
        <w:rPr>
          <w:rFonts w:cs="Arial"/>
          <w:color w:val="000000"/>
          <w:sz w:val="22"/>
          <w:szCs w:val="22"/>
        </w:rPr>
        <w:t xml:space="preserve">the </w:t>
      </w:r>
      <w:r w:rsidR="00926733" w:rsidRPr="00810195">
        <w:rPr>
          <w:rFonts w:cs="Arial"/>
          <w:color w:val="000000"/>
          <w:sz w:val="22"/>
          <w:szCs w:val="22"/>
        </w:rPr>
        <w:t xml:space="preserve">current mix of </w:t>
      </w:r>
      <w:r w:rsidR="009453DF" w:rsidRPr="00810195">
        <w:rPr>
          <w:rFonts w:cs="Arial"/>
          <w:color w:val="000000"/>
          <w:sz w:val="22"/>
          <w:szCs w:val="22"/>
        </w:rPr>
        <w:t>resident</w:t>
      </w:r>
      <w:r w:rsidR="00C926C4" w:rsidRPr="00810195">
        <w:rPr>
          <w:rFonts w:cs="Arial"/>
          <w:color w:val="000000"/>
          <w:sz w:val="22"/>
          <w:szCs w:val="22"/>
        </w:rPr>
        <w:t>s</w:t>
      </w:r>
      <w:r w:rsidR="00926733" w:rsidRPr="00810195">
        <w:rPr>
          <w:rFonts w:cs="Arial"/>
          <w:color w:val="000000"/>
          <w:sz w:val="22"/>
          <w:szCs w:val="22"/>
        </w:rPr>
        <w:t xml:space="preserve"> and staffing profile</w:t>
      </w:r>
    </w:p>
    <w:p w14:paraId="129DFDF3" w14:textId="5132B018" w:rsidR="00926733"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926733" w:rsidRPr="3D4AD505">
        <w:rPr>
          <w:rFonts w:cs="Arial"/>
          <w:color w:val="000000" w:themeColor="text1"/>
          <w:sz w:val="22"/>
          <w:szCs w:val="22"/>
        </w:rPr>
        <w:t>he person p</w:t>
      </w:r>
      <w:r w:rsidR="006A7C45" w:rsidRPr="3D4AD505">
        <w:rPr>
          <w:rFonts w:cs="Arial"/>
          <w:color w:val="000000" w:themeColor="text1"/>
          <w:sz w:val="22"/>
          <w:szCs w:val="22"/>
        </w:rPr>
        <w:t xml:space="preserve">resents </w:t>
      </w:r>
      <w:proofErr w:type="gramStart"/>
      <w:r w:rsidR="006A7C45" w:rsidRPr="3D4AD505">
        <w:rPr>
          <w:rFonts w:cs="Arial"/>
          <w:color w:val="000000" w:themeColor="text1"/>
          <w:sz w:val="22"/>
          <w:szCs w:val="22"/>
        </w:rPr>
        <w:t>particular safety</w:t>
      </w:r>
      <w:proofErr w:type="gramEnd"/>
      <w:r w:rsidR="006A7C45" w:rsidRPr="3D4AD505">
        <w:rPr>
          <w:rFonts w:cs="Arial"/>
          <w:color w:val="000000" w:themeColor="text1"/>
          <w:sz w:val="22"/>
          <w:szCs w:val="22"/>
        </w:rPr>
        <w:t xml:space="preserve"> risks</w:t>
      </w:r>
      <w:r w:rsidR="00F764EB" w:rsidRPr="3D4AD505">
        <w:rPr>
          <w:rFonts w:cs="Arial"/>
          <w:color w:val="000000" w:themeColor="text1"/>
          <w:sz w:val="22"/>
          <w:szCs w:val="22"/>
        </w:rPr>
        <w:t xml:space="preserve"> to staff or other residents</w:t>
      </w:r>
    </w:p>
    <w:p w14:paraId="52240C26" w14:textId="0CFA9F37" w:rsidR="00926733"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t>t</w:t>
      </w:r>
      <w:r w:rsidR="00926733" w:rsidRPr="00810195">
        <w:rPr>
          <w:rFonts w:cs="Arial"/>
          <w:color w:val="000000"/>
          <w:sz w:val="22"/>
          <w:szCs w:val="22"/>
        </w:rPr>
        <w:t>here are complexities in the family and carer dynamics that need to be understood</w:t>
      </w:r>
    </w:p>
    <w:p w14:paraId="3FE71F89" w14:textId="52907271" w:rsidR="00926733" w:rsidRPr="00810195" w:rsidRDefault="00A97F5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w:t>
      </w:r>
      <w:r w:rsidR="00926733" w:rsidRPr="3D4AD505">
        <w:rPr>
          <w:rFonts w:cs="Arial"/>
          <w:color w:val="000000" w:themeColor="text1"/>
          <w:sz w:val="22"/>
          <w:szCs w:val="22"/>
        </w:rPr>
        <w:t>here are other relevant external factors that might affect the placement.</w:t>
      </w:r>
    </w:p>
    <w:p w14:paraId="17734C09" w14:textId="5EF23312" w:rsidR="007C62C9" w:rsidRDefault="00050403" w:rsidP="003E3D63">
      <w:pPr>
        <w:pStyle w:val="mpcNormal"/>
        <w:spacing w:before="0" w:line="240" w:lineRule="auto"/>
        <w:rPr>
          <w:rFonts w:ascii="Arial" w:hAnsi="Arial" w:cs="Arial"/>
          <w:lang w:val="en-AU"/>
        </w:rPr>
      </w:pPr>
      <w:r>
        <w:rPr>
          <w:rFonts w:ascii="Arial" w:hAnsi="Arial" w:cs="Arial"/>
          <w:lang w:val="en-AU"/>
        </w:rPr>
        <w:t xml:space="preserve">There should be no preference given to taking </w:t>
      </w:r>
      <w:r w:rsidR="005D1F4D">
        <w:rPr>
          <w:rFonts w:ascii="Arial" w:hAnsi="Arial" w:cs="Arial"/>
          <w:lang w:val="en-AU"/>
        </w:rPr>
        <w:t>individuals from certain settings</w:t>
      </w:r>
      <w:r w:rsidR="00377F89">
        <w:rPr>
          <w:rFonts w:ascii="Arial" w:hAnsi="Arial" w:cs="Arial"/>
          <w:lang w:val="en-AU"/>
        </w:rPr>
        <w:t xml:space="preserve"> over others (for example, an acute setting over a residential care home)</w:t>
      </w:r>
      <w:r w:rsidR="005D1F4D">
        <w:rPr>
          <w:rFonts w:ascii="Arial" w:hAnsi="Arial" w:cs="Arial"/>
          <w:lang w:val="en-AU"/>
        </w:rPr>
        <w:t xml:space="preserve"> as part of the Suita</w:t>
      </w:r>
      <w:r w:rsidR="00764261">
        <w:rPr>
          <w:rFonts w:ascii="Arial" w:hAnsi="Arial" w:cs="Arial"/>
          <w:lang w:val="en-AU"/>
        </w:rPr>
        <w:t xml:space="preserve">bility for Placement Assessment. </w:t>
      </w:r>
      <w:r w:rsidR="008B08FE">
        <w:rPr>
          <w:rFonts w:ascii="Arial" w:hAnsi="Arial" w:cs="Arial"/>
          <w:lang w:val="en-AU"/>
        </w:rPr>
        <w:t xml:space="preserve"> </w:t>
      </w:r>
    </w:p>
    <w:p w14:paraId="2FC0F6BB" w14:textId="02086765" w:rsidR="00964A12" w:rsidRDefault="003C7FEA" w:rsidP="003E3D63">
      <w:pPr>
        <w:pStyle w:val="mpcNormal"/>
        <w:spacing w:before="0" w:line="240" w:lineRule="auto"/>
        <w:rPr>
          <w:rFonts w:ascii="Arial" w:hAnsi="Arial" w:cs="Arial"/>
          <w:lang w:val="en-AU"/>
        </w:rPr>
      </w:pPr>
      <w:r>
        <w:rPr>
          <w:rFonts w:ascii="Arial" w:hAnsi="Arial" w:cs="Arial"/>
          <w:lang w:val="en-AU"/>
        </w:rPr>
        <w:t>A</w:t>
      </w:r>
      <w:r w:rsidR="009F1FFE">
        <w:rPr>
          <w:rFonts w:ascii="Arial" w:hAnsi="Arial" w:cs="Arial"/>
          <w:lang w:val="en-AU"/>
        </w:rPr>
        <w:t xml:space="preserve"> </w:t>
      </w:r>
      <w:r w:rsidR="006E5124">
        <w:rPr>
          <w:rFonts w:ascii="Arial" w:hAnsi="Arial" w:cs="Arial"/>
          <w:lang w:val="en-AU"/>
        </w:rPr>
        <w:t>S</w:t>
      </w:r>
      <w:r w:rsidR="0057541E">
        <w:rPr>
          <w:rFonts w:ascii="Arial" w:hAnsi="Arial" w:cs="Arial"/>
          <w:lang w:val="en-AU"/>
        </w:rPr>
        <w:t xml:space="preserve">uitability for </w:t>
      </w:r>
      <w:r w:rsidR="006E5124">
        <w:rPr>
          <w:rFonts w:ascii="Arial" w:hAnsi="Arial" w:cs="Arial"/>
          <w:lang w:val="en-AU"/>
        </w:rPr>
        <w:t>P</w:t>
      </w:r>
      <w:r w:rsidR="0057541E">
        <w:rPr>
          <w:rFonts w:ascii="Arial" w:hAnsi="Arial" w:cs="Arial"/>
          <w:lang w:val="en-AU"/>
        </w:rPr>
        <w:t xml:space="preserve">lacement </w:t>
      </w:r>
      <w:r w:rsidR="006E5124">
        <w:rPr>
          <w:rFonts w:ascii="Arial" w:hAnsi="Arial" w:cs="Arial"/>
          <w:lang w:val="en-AU"/>
        </w:rPr>
        <w:t>A</w:t>
      </w:r>
      <w:r w:rsidR="0057541E">
        <w:rPr>
          <w:rFonts w:ascii="Arial" w:hAnsi="Arial" w:cs="Arial"/>
          <w:lang w:val="en-AU"/>
        </w:rPr>
        <w:t xml:space="preserve">ssessment by the Clinical Advisory Committee </w:t>
      </w:r>
      <w:r w:rsidR="0057541E" w:rsidRPr="00CF596C">
        <w:rPr>
          <w:rFonts w:ascii="Arial" w:hAnsi="Arial" w:cs="Arial"/>
          <w:b/>
          <w:bCs/>
          <w:lang w:val="en-AU"/>
        </w:rPr>
        <w:t xml:space="preserve">must </w:t>
      </w:r>
      <w:r w:rsidR="0057541E">
        <w:rPr>
          <w:rFonts w:ascii="Arial" w:hAnsi="Arial" w:cs="Arial"/>
          <w:lang w:val="en-AU"/>
        </w:rPr>
        <w:t xml:space="preserve">be undertaken within 2 weeks of </w:t>
      </w:r>
      <w:r w:rsidR="000659EB">
        <w:rPr>
          <w:rFonts w:ascii="Arial" w:hAnsi="Arial" w:cs="Arial"/>
          <w:lang w:val="en-AU"/>
        </w:rPr>
        <w:t xml:space="preserve">a </w:t>
      </w:r>
      <w:r w:rsidR="00D521AA" w:rsidRPr="3D4AD505">
        <w:rPr>
          <w:rFonts w:ascii="Arial" w:hAnsi="Arial" w:cs="Arial"/>
          <w:lang w:val="en-AU"/>
        </w:rPr>
        <w:t xml:space="preserve">SDCP provider receiving a </w:t>
      </w:r>
      <w:r w:rsidR="00DB0E1C">
        <w:rPr>
          <w:rFonts w:ascii="Arial" w:hAnsi="Arial" w:cs="Arial"/>
          <w:lang w:val="en-AU"/>
        </w:rPr>
        <w:t xml:space="preserve">referral from DSA. </w:t>
      </w:r>
      <w:r w:rsidR="00FB7476">
        <w:rPr>
          <w:rFonts w:ascii="Arial" w:hAnsi="Arial" w:cs="Arial"/>
          <w:lang w:val="en-AU"/>
        </w:rPr>
        <w:t>This is to allow for a placement outcome to be determined</w:t>
      </w:r>
      <w:r w:rsidR="00D521AA" w:rsidRPr="3D4AD505">
        <w:rPr>
          <w:rFonts w:ascii="Arial" w:hAnsi="Arial" w:cs="Arial"/>
          <w:lang w:val="en-AU"/>
        </w:rPr>
        <w:t>,</w:t>
      </w:r>
      <w:r w:rsidR="00FB7476">
        <w:rPr>
          <w:rFonts w:ascii="Arial" w:hAnsi="Arial" w:cs="Arial"/>
          <w:lang w:val="en-AU"/>
        </w:rPr>
        <w:t xml:space="preserve"> </w:t>
      </w:r>
      <w:r w:rsidR="00637A1D">
        <w:rPr>
          <w:rFonts w:ascii="Arial" w:hAnsi="Arial" w:cs="Arial"/>
          <w:lang w:val="en-AU"/>
        </w:rPr>
        <w:t xml:space="preserve">including timeframes for placement </w:t>
      </w:r>
      <w:r w:rsidR="00175231">
        <w:rPr>
          <w:rFonts w:ascii="Arial" w:hAnsi="Arial" w:cs="Arial"/>
          <w:lang w:val="en-AU"/>
        </w:rPr>
        <w:t xml:space="preserve">and </w:t>
      </w:r>
      <w:r w:rsidR="00F73D7E">
        <w:rPr>
          <w:rFonts w:ascii="Arial" w:hAnsi="Arial" w:cs="Arial"/>
          <w:lang w:val="en-AU"/>
        </w:rPr>
        <w:t xml:space="preserve">consideration of other placement </w:t>
      </w:r>
      <w:r w:rsidR="00F433DD">
        <w:rPr>
          <w:rFonts w:ascii="Arial" w:hAnsi="Arial" w:cs="Arial"/>
          <w:lang w:val="en-AU"/>
        </w:rPr>
        <w:t xml:space="preserve">and care </w:t>
      </w:r>
      <w:r w:rsidR="00F73D7E">
        <w:rPr>
          <w:rFonts w:ascii="Arial" w:hAnsi="Arial" w:cs="Arial"/>
          <w:lang w:val="en-AU"/>
        </w:rPr>
        <w:t xml:space="preserve">options </w:t>
      </w:r>
      <w:r w:rsidR="00637467">
        <w:rPr>
          <w:rFonts w:ascii="Arial" w:hAnsi="Arial" w:cs="Arial"/>
          <w:lang w:val="en-AU"/>
        </w:rPr>
        <w:t xml:space="preserve">if the individual is </w:t>
      </w:r>
      <w:r w:rsidR="00213EDB">
        <w:rPr>
          <w:rFonts w:ascii="Arial" w:hAnsi="Arial" w:cs="Arial"/>
          <w:lang w:val="en-AU"/>
        </w:rPr>
        <w:t xml:space="preserve">determined to </w:t>
      </w:r>
      <w:r w:rsidR="00637467">
        <w:rPr>
          <w:rFonts w:ascii="Arial" w:hAnsi="Arial" w:cs="Arial"/>
          <w:lang w:val="en-AU"/>
        </w:rPr>
        <w:t xml:space="preserve">not </w:t>
      </w:r>
      <w:r w:rsidR="00213EDB">
        <w:rPr>
          <w:rFonts w:ascii="Arial" w:hAnsi="Arial" w:cs="Arial"/>
          <w:lang w:val="en-AU"/>
        </w:rPr>
        <w:t>be</w:t>
      </w:r>
      <w:r w:rsidR="00637467">
        <w:rPr>
          <w:rFonts w:ascii="Arial" w:hAnsi="Arial" w:cs="Arial"/>
          <w:lang w:val="en-AU"/>
        </w:rPr>
        <w:t xml:space="preserve"> suitable for placement</w:t>
      </w:r>
      <w:r w:rsidR="00F73D7E">
        <w:rPr>
          <w:rFonts w:ascii="Arial" w:hAnsi="Arial" w:cs="Arial"/>
          <w:lang w:val="en-AU"/>
        </w:rPr>
        <w:t xml:space="preserve">. </w:t>
      </w:r>
    </w:p>
    <w:p w14:paraId="76D412B9" w14:textId="7FDB4750" w:rsidR="00974EDC" w:rsidRDefault="00974EDC" w:rsidP="003E3D63">
      <w:pPr>
        <w:pStyle w:val="mpcNormal"/>
        <w:spacing w:before="0" w:line="240" w:lineRule="auto"/>
        <w:rPr>
          <w:rFonts w:ascii="Arial" w:hAnsi="Arial" w:cs="Arial"/>
          <w:lang w:val="en-AU"/>
        </w:rPr>
      </w:pPr>
      <w:r w:rsidRPr="4912A3C9">
        <w:rPr>
          <w:rFonts w:ascii="Arial" w:hAnsi="Arial" w:cs="Arial"/>
          <w:lang w:val="en-AU"/>
        </w:rPr>
        <w:t xml:space="preserve">The </w:t>
      </w:r>
      <w:r w:rsidR="00DD5C71">
        <w:rPr>
          <w:rFonts w:ascii="Arial" w:hAnsi="Arial" w:cs="Arial"/>
          <w:lang w:val="en-AU"/>
        </w:rPr>
        <w:t>S</w:t>
      </w:r>
      <w:r w:rsidR="00363955">
        <w:rPr>
          <w:rFonts w:ascii="Arial" w:hAnsi="Arial" w:cs="Arial"/>
          <w:lang w:val="en-AU"/>
        </w:rPr>
        <w:t xml:space="preserve">uitability for </w:t>
      </w:r>
      <w:r w:rsidR="00DD5C71">
        <w:rPr>
          <w:rFonts w:ascii="Arial" w:hAnsi="Arial" w:cs="Arial"/>
          <w:lang w:val="en-AU"/>
        </w:rPr>
        <w:t>Pl</w:t>
      </w:r>
      <w:r w:rsidR="00363955">
        <w:rPr>
          <w:rFonts w:ascii="Arial" w:hAnsi="Arial" w:cs="Arial"/>
          <w:lang w:val="en-AU"/>
        </w:rPr>
        <w:t xml:space="preserve">acement </w:t>
      </w:r>
      <w:r w:rsidR="00DD5C71">
        <w:rPr>
          <w:rFonts w:ascii="Arial" w:hAnsi="Arial" w:cs="Arial"/>
          <w:lang w:val="en-AU"/>
        </w:rPr>
        <w:t>A</w:t>
      </w:r>
      <w:r w:rsidR="00363955">
        <w:rPr>
          <w:rFonts w:ascii="Arial" w:hAnsi="Arial" w:cs="Arial"/>
          <w:lang w:val="en-AU"/>
        </w:rPr>
        <w:t>ssessment</w:t>
      </w:r>
      <w:r w:rsidRPr="4912A3C9">
        <w:rPr>
          <w:rFonts w:ascii="Arial" w:hAnsi="Arial" w:cs="Arial"/>
          <w:lang w:val="en-AU"/>
        </w:rPr>
        <w:t xml:space="preserve"> </w:t>
      </w:r>
      <w:r w:rsidR="000F3CB4" w:rsidRPr="4912A3C9">
        <w:rPr>
          <w:rFonts w:ascii="Arial" w:hAnsi="Arial" w:cs="Arial"/>
          <w:lang w:val="en-AU"/>
        </w:rPr>
        <w:t xml:space="preserve">is not </w:t>
      </w:r>
      <w:r w:rsidR="00955D4D" w:rsidRPr="4912A3C9">
        <w:rPr>
          <w:rFonts w:ascii="Arial" w:hAnsi="Arial" w:cs="Arial"/>
          <w:lang w:val="en-AU"/>
        </w:rPr>
        <w:t xml:space="preserve">a second determination of program eligibility. </w:t>
      </w:r>
      <w:r w:rsidR="001132A4">
        <w:rPr>
          <w:rFonts w:ascii="Arial" w:hAnsi="Arial" w:cs="Arial"/>
          <w:lang w:val="en-AU"/>
        </w:rPr>
        <w:t>If</w:t>
      </w:r>
      <w:r w:rsidR="0055540D">
        <w:rPr>
          <w:rFonts w:ascii="Arial" w:hAnsi="Arial" w:cs="Arial"/>
          <w:lang w:val="en-AU"/>
        </w:rPr>
        <w:t xml:space="preserve"> the </w:t>
      </w:r>
      <w:r w:rsidR="00A608B3" w:rsidRPr="4912A3C9">
        <w:rPr>
          <w:rFonts w:ascii="Arial" w:hAnsi="Arial" w:cs="Arial"/>
          <w:lang w:val="en-AU"/>
        </w:rPr>
        <w:t xml:space="preserve">Clinical Advisory </w:t>
      </w:r>
      <w:r w:rsidR="00760240" w:rsidRPr="4912A3C9">
        <w:rPr>
          <w:rFonts w:ascii="Arial" w:hAnsi="Arial" w:cs="Arial"/>
          <w:lang w:val="en-AU"/>
        </w:rPr>
        <w:t xml:space="preserve">Committee </w:t>
      </w:r>
      <w:r w:rsidR="001132A4">
        <w:rPr>
          <w:rFonts w:ascii="Arial" w:hAnsi="Arial" w:cs="Arial"/>
          <w:lang w:val="en-AU"/>
        </w:rPr>
        <w:t>has</w:t>
      </w:r>
      <w:r w:rsidR="00760240" w:rsidRPr="4912A3C9">
        <w:rPr>
          <w:rFonts w:ascii="Arial" w:hAnsi="Arial" w:cs="Arial"/>
          <w:lang w:val="en-AU"/>
        </w:rPr>
        <w:t xml:space="preserve"> </w:t>
      </w:r>
      <w:r w:rsidR="005C41A5" w:rsidRPr="4912A3C9">
        <w:rPr>
          <w:rFonts w:ascii="Arial" w:hAnsi="Arial" w:cs="Arial"/>
          <w:lang w:val="en-AU"/>
        </w:rPr>
        <w:t xml:space="preserve">any </w:t>
      </w:r>
      <w:r w:rsidR="00DD0B53" w:rsidRPr="4912A3C9">
        <w:rPr>
          <w:rFonts w:ascii="Arial" w:hAnsi="Arial" w:cs="Arial"/>
          <w:lang w:val="en-AU"/>
        </w:rPr>
        <w:t xml:space="preserve">concerns </w:t>
      </w:r>
      <w:r w:rsidR="006E1E24">
        <w:rPr>
          <w:rFonts w:ascii="Arial" w:hAnsi="Arial" w:cs="Arial"/>
          <w:lang w:val="en-AU"/>
        </w:rPr>
        <w:t>about</w:t>
      </w:r>
      <w:r w:rsidR="00DD0B53" w:rsidRPr="4912A3C9">
        <w:rPr>
          <w:rFonts w:ascii="Arial" w:hAnsi="Arial" w:cs="Arial"/>
          <w:lang w:val="en-AU"/>
        </w:rPr>
        <w:t xml:space="preserve"> the </w:t>
      </w:r>
      <w:r w:rsidR="00DE2FFE">
        <w:rPr>
          <w:rFonts w:ascii="Arial" w:hAnsi="Arial" w:cs="Arial"/>
          <w:lang w:val="en-AU"/>
        </w:rPr>
        <w:t>N</w:t>
      </w:r>
      <w:r w:rsidR="00BE060D" w:rsidRPr="4912A3C9">
        <w:rPr>
          <w:rFonts w:ascii="Arial" w:hAnsi="Arial" w:cs="Arial"/>
          <w:lang w:val="en-AU"/>
        </w:rPr>
        <w:t xml:space="preserve">eeds </w:t>
      </w:r>
      <w:r w:rsidR="00DE2FFE">
        <w:rPr>
          <w:rFonts w:ascii="Arial" w:hAnsi="Arial" w:cs="Arial"/>
          <w:lang w:val="en-AU"/>
        </w:rPr>
        <w:t>B</w:t>
      </w:r>
      <w:r w:rsidR="00BE060D" w:rsidRPr="4912A3C9">
        <w:rPr>
          <w:rFonts w:ascii="Arial" w:hAnsi="Arial" w:cs="Arial"/>
          <w:lang w:val="en-AU"/>
        </w:rPr>
        <w:t xml:space="preserve">ased </w:t>
      </w:r>
      <w:r w:rsidR="00DE2FFE">
        <w:rPr>
          <w:rFonts w:ascii="Arial" w:hAnsi="Arial" w:cs="Arial"/>
          <w:lang w:val="en-AU"/>
        </w:rPr>
        <w:t>A</w:t>
      </w:r>
      <w:r w:rsidR="00BE060D" w:rsidRPr="4912A3C9">
        <w:rPr>
          <w:rFonts w:ascii="Arial" w:hAnsi="Arial" w:cs="Arial"/>
          <w:lang w:val="en-AU"/>
        </w:rPr>
        <w:t>ssessment</w:t>
      </w:r>
      <w:r w:rsidR="00421F44">
        <w:rPr>
          <w:rFonts w:ascii="Arial" w:hAnsi="Arial" w:cs="Arial"/>
          <w:lang w:val="en-AU"/>
        </w:rPr>
        <w:t xml:space="preserve">, </w:t>
      </w:r>
      <w:r w:rsidR="10BFF4DA" w:rsidRPr="4912A3C9">
        <w:rPr>
          <w:rFonts w:ascii="Arial" w:hAnsi="Arial" w:cs="Arial"/>
          <w:lang w:val="en-AU"/>
        </w:rPr>
        <w:t xml:space="preserve">a </w:t>
      </w:r>
      <w:r w:rsidR="000112C3">
        <w:rPr>
          <w:rFonts w:ascii="Arial" w:hAnsi="Arial" w:cs="Arial"/>
          <w:lang w:val="en-AU"/>
        </w:rPr>
        <w:t xml:space="preserve">request to </w:t>
      </w:r>
      <w:r w:rsidR="10BFF4DA" w:rsidRPr="4912A3C9">
        <w:rPr>
          <w:rFonts w:ascii="Arial" w:hAnsi="Arial" w:cs="Arial"/>
          <w:lang w:val="en-AU"/>
        </w:rPr>
        <w:t xml:space="preserve">review the </w:t>
      </w:r>
      <w:r w:rsidR="00E873E6" w:rsidRPr="4912A3C9">
        <w:rPr>
          <w:rFonts w:ascii="Arial" w:hAnsi="Arial" w:cs="Arial"/>
          <w:lang w:val="en-AU"/>
        </w:rPr>
        <w:t xml:space="preserve">eligibility </w:t>
      </w:r>
      <w:r w:rsidR="10BFF4DA" w:rsidRPr="4912A3C9">
        <w:rPr>
          <w:rFonts w:ascii="Arial" w:hAnsi="Arial" w:cs="Arial"/>
          <w:lang w:val="en-AU"/>
        </w:rPr>
        <w:t>assessment</w:t>
      </w:r>
      <w:r w:rsidR="00911696">
        <w:rPr>
          <w:rFonts w:ascii="Arial" w:hAnsi="Arial" w:cs="Arial"/>
          <w:lang w:val="en-AU"/>
        </w:rPr>
        <w:t xml:space="preserve"> </w:t>
      </w:r>
      <w:r w:rsidR="000112C3">
        <w:rPr>
          <w:rFonts w:ascii="Arial" w:hAnsi="Arial" w:cs="Arial"/>
          <w:lang w:val="en-AU"/>
        </w:rPr>
        <w:t xml:space="preserve">can be made to </w:t>
      </w:r>
      <w:r w:rsidR="0092698C">
        <w:rPr>
          <w:rFonts w:ascii="Arial" w:hAnsi="Arial" w:cs="Arial"/>
          <w:lang w:val="en-AU"/>
        </w:rPr>
        <w:t>DSA</w:t>
      </w:r>
      <w:r w:rsidR="000112C3">
        <w:rPr>
          <w:rFonts w:ascii="Arial" w:hAnsi="Arial" w:cs="Arial"/>
          <w:lang w:val="en-AU"/>
        </w:rPr>
        <w:t xml:space="preserve"> at any time</w:t>
      </w:r>
      <w:r w:rsidR="00435C82">
        <w:rPr>
          <w:rFonts w:ascii="Arial" w:hAnsi="Arial" w:cs="Arial"/>
          <w:lang w:val="en-AU"/>
        </w:rPr>
        <w:t>.</w:t>
      </w:r>
      <w:r w:rsidR="009A3408">
        <w:rPr>
          <w:rFonts w:ascii="Arial" w:hAnsi="Arial" w:cs="Arial"/>
          <w:lang w:val="en-AU"/>
        </w:rPr>
        <w:t xml:space="preserve"> </w:t>
      </w:r>
    </w:p>
    <w:p w14:paraId="4B0D1397" w14:textId="4C244E89" w:rsidR="005A58D8" w:rsidRDefault="00A3689A" w:rsidP="003E3D63">
      <w:pPr>
        <w:pStyle w:val="mpcNormal"/>
        <w:spacing w:before="0" w:line="240" w:lineRule="auto"/>
        <w:rPr>
          <w:rFonts w:ascii="Arial" w:hAnsi="Arial" w:cs="Arial"/>
          <w:lang w:val="en-AU"/>
        </w:rPr>
      </w:pPr>
      <w:r>
        <w:rPr>
          <w:rFonts w:ascii="Arial" w:hAnsi="Arial" w:cs="Arial"/>
          <w:lang w:val="en-AU"/>
        </w:rPr>
        <w:t>T</w:t>
      </w:r>
      <w:r w:rsidR="5C3FFF59" w:rsidRPr="3DA27CD2">
        <w:rPr>
          <w:rFonts w:ascii="Arial" w:hAnsi="Arial" w:cs="Arial"/>
          <w:lang w:val="en-AU"/>
        </w:rPr>
        <w:t>he SDCP provider is the final decision maker on accepting a person into</w:t>
      </w:r>
      <w:r w:rsidR="00E84BAF">
        <w:rPr>
          <w:rFonts w:ascii="Arial" w:hAnsi="Arial" w:cs="Arial"/>
          <w:lang w:val="en-AU"/>
        </w:rPr>
        <w:t xml:space="preserve"> the unit</w:t>
      </w:r>
      <w:r w:rsidR="5C3FFF59" w:rsidRPr="3DA27CD2">
        <w:rPr>
          <w:rFonts w:ascii="Arial" w:hAnsi="Arial" w:cs="Arial"/>
          <w:lang w:val="en-AU"/>
        </w:rPr>
        <w:t xml:space="preserve">, having regard to the advice of its Clinical Advisory Committee. </w:t>
      </w:r>
      <w:r w:rsidR="00DB314B">
        <w:rPr>
          <w:rFonts w:ascii="Arial" w:hAnsi="Arial" w:cs="Arial"/>
          <w:lang w:val="en-AU"/>
        </w:rPr>
        <w:t xml:space="preserve">It is expected that </w:t>
      </w:r>
      <w:r w:rsidR="004F7FF6">
        <w:rPr>
          <w:rFonts w:ascii="Arial" w:hAnsi="Arial" w:cs="Arial"/>
          <w:lang w:val="en-AU"/>
        </w:rPr>
        <w:t xml:space="preserve">the majority of </w:t>
      </w:r>
      <w:r w:rsidR="00F1283C">
        <w:rPr>
          <w:rFonts w:ascii="Arial" w:hAnsi="Arial" w:cs="Arial"/>
          <w:lang w:val="en-AU"/>
        </w:rPr>
        <w:t>eligible</w:t>
      </w:r>
      <w:r w:rsidR="00DB314B">
        <w:rPr>
          <w:rFonts w:ascii="Arial" w:hAnsi="Arial" w:cs="Arial"/>
          <w:lang w:val="en-AU"/>
        </w:rPr>
        <w:t xml:space="preserve"> referrals be accepted </w:t>
      </w:r>
      <w:r w:rsidR="006D30E3">
        <w:rPr>
          <w:rFonts w:ascii="Arial" w:hAnsi="Arial" w:cs="Arial"/>
          <w:lang w:val="en-AU"/>
        </w:rPr>
        <w:t xml:space="preserve">into the unit </w:t>
      </w:r>
      <w:r w:rsidR="006D30E3" w:rsidRPr="3DA27CD2">
        <w:rPr>
          <w:rFonts w:ascii="Arial" w:hAnsi="Arial" w:cs="Arial"/>
          <w:lang w:val="en-AU"/>
        </w:rPr>
        <w:t xml:space="preserve">following the </w:t>
      </w:r>
      <w:r w:rsidR="00D12B8B" w:rsidRPr="3D4AD505">
        <w:rPr>
          <w:rFonts w:ascii="Arial" w:hAnsi="Arial" w:cs="Arial"/>
          <w:lang w:val="en-AU"/>
        </w:rPr>
        <w:t>S</w:t>
      </w:r>
      <w:r w:rsidR="006D30E3" w:rsidRPr="3D4AD505">
        <w:rPr>
          <w:rFonts w:ascii="Arial" w:hAnsi="Arial" w:cs="Arial"/>
          <w:lang w:val="en-AU"/>
        </w:rPr>
        <w:t>uitability</w:t>
      </w:r>
      <w:r w:rsidR="006D30E3">
        <w:rPr>
          <w:rFonts w:ascii="Arial" w:hAnsi="Arial" w:cs="Arial"/>
          <w:lang w:val="en-AU"/>
        </w:rPr>
        <w:t xml:space="preserve"> for </w:t>
      </w:r>
      <w:r w:rsidR="00D12B8B" w:rsidRPr="3D4AD505">
        <w:rPr>
          <w:rFonts w:ascii="Arial" w:hAnsi="Arial" w:cs="Arial"/>
          <w:lang w:val="en-AU"/>
        </w:rPr>
        <w:t>P</w:t>
      </w:r>
      <w:r w:rsidR="006D30E3" w:rsidRPr="3D4AD505">
        <w:rPr>
          <w:rFonts w:ascii="Arial" w:hAnsi="Arial" w:cs="Arial"/>
          <w:lang w:val="en-AU"/>
        </w:rPr>
        <w:t xml:space="preserve">lacement </w:t>
      </w:r>
      <w:r w:rsidR="00D12B8B" w:rsidRPr="3D4AD505">
        <w:rPr>
          <w:rFonts w:ascii="Arial" w:hAnsi="Arial" w:cs="Arial"/>
          <w:lang w:val="en-AU"/>
        </w:rPr>
        <w:t>A</w:t>
      </w:r>
      <w:r w:rsidR="006D30E3" w:rsidRPr="3D4AD505">
        <w:rPr>
          <w:rFonts w:ascii="Arial" w:hAnsi="Arial" w:cs="Arial"/>
          <w:lang w:val="en-AU"/>
        </w:rPr>
        <w:t>ssessment</w:t>
      </w:r>
      <w:r w:rsidR="006D30E3" w:rsidRPr="3DA27CD2">
        <w:rPr>
          <w:rFonts w:ascii="Arial" w:hAnsi="Arial" w:cs="Arial"/>
          <w:lang w:val="en-AU"/>
        </w:rPr>
        <w:t>, provided that a place is available</w:t>
      </w:r>
      <w:r w:rsidR="00A866C2">
        <w:rPr>
          <w:rFonts w:ascii="Arial" w:hAnsi="Arial" w:cs="Arial"/>
          <w:lang w:val="en-AU"/>
        </w:rPr>
        <w:t xml:space="preserve">. </w:t>
      </w:r>
      <w:r w:rsidR="00AC5760">
        <w:rPr>
          <w:rFonts w:ascii="Arial" w:hAnsi="Arial" w:cs="Arial"/>
          <w:lang w:val="en-AU"/>
        </w:rPr>
        <w:t>It is expected that</w:t>
      </w:r>
      <w:r w:rsidR="00087E20">
        <w:rPr>
          <w:rFonts w:ascii="Arial" w:hAnsi="Arial" w:cs="Arial"/>
          <w:lang w:val="en-AU"/>
        </w:rPr>
        <w:t xml:space="preserve"> once units</w:t>
      </w:r>
      <w:r w:rsidR="00597326">
        <w:rPr>
          <w:rFonts w:ascii="Arial" w:hAnsi="Arial" w:cs="Arial"/>
          <w:lang w:val="en-AU"/>
        </w:rPr>
        <w:t xml:space="preserve"> are </w:t>
      </w:r>
      <w:r w:rsidR="00554903">
        <w:rPr>
          <w:rFonts w:ascii="Arial" w:hAnsi="Arial" w:cs="Arial"/>
          <w:lang w:val="en-AU"/>
        </w:rPr>
        <w:t>established and have reached full occupancy</w:t>
      </w:r>
      <w:r w:rsidR="00592A40">
        <w:rPr>
          <w:rFonts w:ascii="Arial" w:hAnsi="Arial" w:cs="Arial"/>
          <w:lang w:val="en-AU"/>
        </w:rPr>
        <w:t xml:space="preserve">, </w:t>
      </w:r>
      <w:r w:rsidR="00261DE4">
        <w:rPr>
          <w:rFonts w:ascii="Arial" w:hAnsi="Arial" w:cs="Arial"/>
          <w:lang w:val="en-AU"/>
        </w:rPr>
        <w:t>full occupancy levels are main</w:t>
      </w:r>
      <w:r w:rsidR="00F65150">
        <w:rPr>
          <w:rFonts w:ascii="Arial" w:hAnsi="Arial" w:cs="Arial"/>
          <w:lang w:val="en-AU"/>
        </w:rPr>
        <w:t xml:space="preserve">tained </w:t>
      </w:r>
      <w:r w:rsidR="00307F81">
        <w:rPr>
          <w:rFonts w:ascii="Arial" w:hAnsi="Arial" w:cs="Arial"/>
          <w:lang w:val="en-AU"/>
        </w:rPr>
        <w:t xml:space="preserve">to </w:t>
      </w:r>
      <w:r w:rsidR="00750E10">
        <w:rPr>
          <w:rFonts w:ascii="Arial" w:hAnsi="Arial" w:cs="Arial"/>
          <w:lang w:val="en-AU"/>
        </w:rPr>
        <w:t xml:space="preserve">support the management of waitlists and </w:t>
      </w:r>
      <w:r w:rsidR="00307F81">
        <w:rPr>
          <w:rFonts w:ascii="Arial" w:hAnsi="Arial" w:cs="Arial"/>
          <w:lang w:val="en-AU"/>
        </w:rPr>
        <w:t>ensure</w:t>
      </w:r>
      <w:r w:rsidR="00906D50">
        <w:rPr>
          <w:rFonts w:ascii="Arial" w:hAnsi="Arial" w:cs="Arial"/>
          <w:lang w:val="en-AU"/>
        </w:rPr>
        <w:t xml:space="preserve"> the impact of the unit is maximised.</w:t>
      </w:r>
    </w:p>
    <w:p w14:paraId="28D8B690" w14:textId="0EBD53E8" w:rsidR="00926733" w:rsidRDefault="5C3FFF59" w:rsidP="003E3D63">
      <w:pPr>
        <w:pStyle w:val="mpcNormal"/>
        <w:spacing w:before="0" w:line="240" w:lineRule="auto"/>
        <w:rPr>
          <w:rFonts w:ascii="Arial" w:hAnsi="Arial" w:cs="Arial"/>
          <w:lang w:val="en-AU"/>
        </w:rPr>
      </w:pPr>
      <w:r w:rsidRPr="3DA27CD2">
        <w:rPr>
          <w:rFonts w:ascii="Arial" w:hAnsi="Arial" w:cs="Arial"/>
          <w:lang w:val="en-AU"/>
        </w:rPr>
        <w:t>Once</w:t>
      </w:r>
      <w:r w:rsidR="00A74845">
        <w:rPr>
          <w:rFonts w:ascii="Arial" w:hAnsi="Arial" w:cs="Arial"/>
          <w:lang w:val="en-AU"/>
        </w:rPr>
        <w:t xml:space="preserve"> it is agreed that</w:t>
      </w:r>
      <w:r w:rsidR="00B5663F">
        <w:rPr>
          <w:rFonts w:ascii="Arial" w:hAnsi="Arial" w:cs="Arial"/>
          <w:lang w:val="en-AU"/>
        </w:rPr>
        <w:t xml:space="preserve"> an individual will </w:t>
      </w:r>
      <w:r w:rsidR="000C2197">
        <w:rPr>
          <w:rFonts w:ascii="Arial" w:hAnsi="Arial" w:cs="Arial"/>
          <w:lang w:val="en-AU"/>
        </w:rPr>
        <w:t xml:space="preserve">be </w:t>
      </w:r>
      <w:r w:rsidR="00B5663F">
        <w:rPr>
          <w:rFonts w:ascii="Arial" w:hAnsi="Arial" w:cs="Arial"/>
          <w:lang w:val="en-AU"/>
        </w:rPr>
        <w:t>place</w:t>
      </w:r>
      <w:r w:rsidR="000C2197">
        <w:rPr>
          <w:rFonts w:ascii="Arial" w:hAnsi="Arial" w:cs="Arial"/>
          <w:lang w:val="en-AU"/>
        </w:rPr>
        <w:t>d</w:t>
      </w:r>
      <w:r w:rsidR="00B5663F">
        <w:rPr>
          <w:rFonts w:ascii="Arial" w:hAnsi="Arial" w:cs="Arial"/>
          <w:lang w:val="en-AU"/>
        </w:rPr>
        <w:t xml:space="preserve"> in the SDCP unit</w:t>
      </w:r>
      <w:r w:rsidRPr="3DA27CD2">
        <w:rPr>
          <w:rFonts w:ascii="Arial" w:hAnsi="Arial" w:cs="Arial"/>
          <w:lang w:val="en-AU"/>
        </w:rPr>
        <w:t xml:space="preserve">, </w:t>
      </w:r>
      <w:r w:rsidR="00B5663F">
        <w:rPr>
          <w:rFonts w:ascii="Arial" w:hAnsi="Arial" w:cs="Arial"/>
          <w:lang w:val="en-AU"/>
        </w:rPr>
        <w:t>th</w:t>
      </w:r>
      <w:r w:rsidR="00571D8C">
        <w:rPr>
          <w:rFonts w:ascii="Arial" w:hAnsi="Arial" w:cs="Arial"/>
          <w:lang w:val="en-AU"/>
        </w:rPr>
        <w:t>e</w:t>
      </w:r>
      <w:r w:rsidR="00B5663F">
        <w:rPr>
          <w:rFonts w:ascii="Arial" w:hAnsi="Arial" w:cs="Arial"/>
          <w:lang w:val="en-AU"/>
        </w:rPr>
        <w:t xml:space="preserve"> individual </w:t>
      </w:r>
      <w:r w:rsidRPr="3DA27CD2">
        <w:rPr>
          <w:rFonts w:ascii="Arial" w:hAnsi="Arial" w:cs="Arial"/>
          <w:lang w:val="en-AU"/>
        </w:rPr>
        <w:t xml:space="preserve">will be required to enter the </w:t>
      </w:r>
      <w:r w:rsidR="00B5663F">
        <w:rPr>
          <w:rFonts w:ascii="Arial" w:hAnsi="Arial" w:cs="Arial"/>
          <w:lang w:val="en-AU"/>
        </w:rPr>
        <w:t>unit</w:t>
      </w:r>
      <w:r w:rsidRPr="3DA27CD2">
        <w:rPr>
          <w:rFonts w:ascii="Arial" w:hAnsi="Arial" w:cs="Arial"/>
          <w:lang w:val="en-AU"/>
        </w:rPr>
        <w:t xml:space="preserve"> within three </w:t>
      </w:r>
      <w:r w:rsidR="00F03A84" w:rsidRPr="3DA27CD2">
        <w:rPr>
          <w:rFonts w:ascii="Arial" w:hAnsi="Arial" w:cs="Arial"/>
          <w:lang w:val="en-AU"/>
        </w:rPr>
        <w:t>months,</w:t>
      </w:r>
      <w:r w:rsidRPr="3DA27CD2">
        <w:rPr>
          <w:rFonts w:ascii="Arial" w:hAnsi="Arial" w:cs="Arial"/>
          <w:lang w:val="en-AU"/>
        </w:rPr>
        <w:t xml:space="preserve"> or the approval will lapse</w:t>
      </w:r>
      <w:r w:rsidR="00DC43D4">
        <w:rPr>
          <w:rFonts w:ascii="Arial" w:hAnsi="Arial" w:cs="Arial"/>
          <w:lang w:val="en-AU"/>
        </w:rPr>
        <w:t xml:space="preserve"> and a new </w:t>
      </w:r>
      <w:r w:rsidR="004C71CA">
        <w:rPr>
          <w:rFonts w:ascii="Arial" w:hAnsi="Arial" w:cs="Arial"/>
          <w:lang w:val="en-AU"/>
        </w:rPr>
        <w:t>N</w:t>
      </w:r>
      <w:r w:rsidR="00AB74EF">
        <w:rPr>
          <w:rFonts w:ascii="Arial" w:hAnsi="Arial" w:cs="Arial"/>
          <w:lang w:val="en-AU"/>
        </w:rPr>
        <w:t xml:space="preserve">eeds </w:t>
      </w:r>
      <w:r w:rsidR="004C71CA">
        <w:rPr>
          <w:rFonts w:ascii="Arial" w:hAnsi="Arial" w:cs="Arial"/>
          <w:lang w:val="en-AU"/>
        </w:rPr>
        <w:t>B</w:t>
      </w:r>
      <w:r w:rsidR="00AB74EF">
        <w:rPr>
          <w:rFonts w:ascii="Arial" w:hAnsi="Arial" w:cs="Arial"/>
          <w:lang w:val="en-AU"/>
        </w:rPr>
        <w:t>ased</w:t>
      </w:r>
      <w:r w:rsidR="00DC43D4">
        <w:rPr>
          <w:rFonts w:ascii="Arial" w:hAnsi="Arial" w:cs="Arial"/>
          <w:lang w:val="en-AU"/>
        </w:rPr>
        <w:t xml:space="preserve"> </w:t>
      </w:r>
      <w:r w:rsidR="004C71CA">
        <w:rPr>
          <w:rFonts w:ascii="Arial" w:hAnsi="Arial" w:cs="Arial"/>
          <w:lang w:val="en-AU"/>
        </w:rPr>
        <w:t>A</w:t>
      </w:r>
      <w:r w:rsidR="00DC43D4">
        <w:rPr>
          <w:rFonts w:ascii="Arial" w:hAnsi="Arial" w:cs="Arial"/>
          <w:lang w:val="en-AU"/>
        </w:rPr>
        <w:t xml:space="preserve">ssessment </w:t>
      </w:r>
      <w:r w:rsidR="00290F6B">
        <w:rPr>
          <w:rFonts w:ascii="Arial" w:hAnsi="Arial" w:cs="Arial"/>
          <w:lang w:val="en-AU"/>
        </w:rPr>
        <w:t>will be required</w:t>
      </w:r>
      <w:r w:rsidRPr="3DA27CD2">
        <w:rPr>
          <w:rFonts w:ascii="Arial" w:hAnsi="Arial" w:cs="Arial"/>
          <w:lang w:val="en-AU"/>
        </w:rPr>
        <w:t>.</w:t>
      </w:r>
    </w:p>
    <w:p w14:paraId="377E3F0B" w14:textId="3526A3A1" w:rsidR="005D606F" w:rsidRPr="00E93E8E" w:rsidRDefault="005D606F" w:rsidP="003E3D63">
      <w:pPr>
        <w:pStyle w:val="mpcNormal"/>
        <w:spacing w:before="0" w:line="240" w:lineRule="auto"/>
        <w:rPr>
          <w:rFonts w:ascii="Arial" w:hAnsi="Arial" w:cs="Arial"/>
          <w:b/>
          <w:i/>
          <w:lang w:val="en-AU"/>
        </w:rPr>
      </w:pPr>
      <w:r w:rsidRPr="00E93E8E">
        <w:rPr>
          <w:rFonts w:ascii="Arial" w:hAnsi="Arial" w:cs="Arial"/>
          <w:b/>
          <w:i/>
          <w:lang w:val="en-AU"/>
        </w:rPr>
        <w:t>Whe</w:t>
      </w:r>
      <w:r w:rsidR="002D1633" w:rsidRPr="00E93E8E">
        <w:rPr>
          <w:rFonts w:ascii="Arial" w:hAnsi="Arial" w:cs="Arial"/>
          <w:b/>
          <w:i/>
          <w:lang w:val="en-AU"/>
        </w:rPr>
        <w:t xml:space="preserve">n an individual is not accepted </w:t>
      </w:r>
      <w:r w:rsidR="00E93E8E" w:rsidRPr="00E93E8E">
        <w:rPr>
          <w:rFonts w:ascii="Arial" w:hAnsi="Arial" w:cs="Arial"/>
          <w:b/>
          <w:i/>
          <w:lang w:val="en-AU"/>
        </w:rPr>
        <w:t xml:space="preserve">for placement </w:t>
      </w:r>
      <w:r w:rsidR="002D1633" w:rsidRPr="00E93E8E">
        <w:rPr>
          <w:rFonts w:ascii="Arial" w:hAnsi="Arial" w:cs="Arial"/>
          <w:b/>
          <w:i/>
          <w:lang w:val="en-AU"/>
        </w:rPr>
        <w:t xml:space="preserve"> </w:t>
      </w:r>
    </w:p>
    <w:p w14:paraId="6E1ACAC6" w14:textId="77777777" w:rsidR="009D0A47" w:rsidRDefault="002820F8" w:rsidP="003E3D63">
      <w:pPr>
        <w:spacing w:before="0" w:line="240" w:lineRule="auto"/>
        <w:rPr>
          <w:rFonts w:cs="Arial"/>
          <w:sz w:val="22"/>
          <w:szCs w:val="22"/>
          <w:lang w:val="en-AU"/>
        </w:rPr>
      </w:pPr>
      <w:r>
        <w:rPr>
          <w:rFonts w:cs="Arial"/>
          <w:sz w:val="22"/>
          <w:szCs w:val="22"/>
          <w:lang w:val="en-AU"/>
        </w:rPr>
        <w:t xml:space="preserve">Where a SDCP unit does not accept an individual </w:t>
      </w:r>
      <w:r w:rsidRPr="00A5237C">
        <w:rPr>
          <w:rFonts w:cs="Arial"/>
          <w:sz w:val="22"/>
          <w:szCs w:val="22"/>
          <w:lang w:val="en-AU"/>
        </w:rPr>
        <w:t>following a</w:t>
      </w:r>
      <w:r w:rsidR="004C71CA">
        <w:rPr>
          <w:rFonts w:cs="Arial"/>
          <w:sz w:val="22"/>
          <w:szCs w:val="22"/>
          <w:lang w:val="en-AU"/>
        </w:rPr>
        <w:t xml:space="preserve"> </w:t>
      </w:r>
      <w:r w:rsidR="0084794F" w:rsidRPr="0084794F">
        <w:rPr>
          <w:rFonts w:cs="Arial"/>
          <w:sz w:val="22"/>
          <w:szCs w:val="22"/>
          <w:lang w:val="en-AU"/>
        </w:rPr>
        <w:t>Suitability</w:t>
      </w:r>
      <w:r w:rsidR="004C71CA">
        <w:rPr>
          <w:rFonts w:cs="Arial"/>
          <w:sz w:val="22"/>
          <w:szCs w:val="22"/>
          <w:lang w:val="en-AU"/>
        </w:rPr>
        <w:t xml:space="preserve"> for</w:t>
      </w:r>
      <w:r w:rsidRPr="00A5237C">
        <w:rPr>
          <w:rFonts w:cs="Arial"/>
          <w:sz w:val="22"/>
          <w:szCs w:val="22"/>
          <w:lang w:val="en-AU"/>
        </w:rPr>
        <w:t xml:space="preserve"> </w:t>
      </w:r>
      <w:r w:rsidR="0084794F" w:rsidRPr="0084794F">
        <w:rPr>
          <w:rFonts w:cs="Arial"/>
          <w:sz w:val="22"/>
          <w:szCs w:val="22"/>
          <w:lang w:val="en-AU"/>
        </w:rPr>
        <w:t>Placement Assessment</w:t>
      </w:r>
      <w:r w:rsidRPr="00A5237C">
        <w:rPr>
          <w:rFonts w:cs="Arial"/>
          <w:sz w:val="22"/>
          <w:szCs w:val="22"/>
          <w:lang w:val="en-AU"/>
        </w:rPr>
        <w:t xml:space="preserve">, </w:t>
      </w:r>
      <w:r w:rsidR="003804B6">
        <w:rPr>
          <w:rFonts w:cs="Arial"/>
          <w:sz w:val="22"/>
          <w:szCs w:val="22"/>
          <w:lang w:val="en-AU"/>
        </w:rPr>
        <w:t>the SDCP provider</w:t>
      </w:r>
      <w:r>
        <w:rPr>
          <w:rFonts w:cs="Arial"/>
          <w:sz w:val="22"/>
          <w:szCs w:val="22"/>
          <w:lang w:val="en-AU"/>
        </w:rPr>
        <w:t xml:space="preserve"> is responsible for </w:t>
      </w:r>
      <w:r w:rsidR="0088135F">
        <w:rPr>
          <w:rFonts w:cs="Arial"/>
          <w:sz w:val="22"/>
          <w:szCs w:val="22"/>
          <w:lang w:val="en-AU"/>
        </w:rPr>
        <w:t xml:space="preserve">informing </w:t>
      </w:r>
      <w:r>
        <w:rPr>
          <w:rFonts w:cs="Arial"/>
          <w:sz w:val="22"/>
          <w:szCs w:val="22"/>
          <w:lang w:val="en-AU"/>
        </w:rPr>
        <w:t xml:space="preserve">the individual, the appointed </w:t>
      </w:r>
      <w:r w:rsidR="004D65AE" w:rsidRPr="3D4AD505">
        <w:rPr>
          <w:rFonts w:cs="Arial"/>
          <w:color w:val="000000" w:themeColor="text1"/>
          <w:sz w:val="22"/>
          <w:szCs w:val="22"/>
        </w:rPr>
        <w:t>substitute</w:t>
      </w:r>
      <w:r w:rsidR="004D65AE" w:rsidRPr="3D4AD505">
        <w:rPr>
          <w:rFonts w:cs="Arial"/>
          <w:sz w:val="22"/>
          <w:szCs w:val="22"/>
          <w:lang w:val="en-AU"/>
        </w:rPr>
        <w:t xml:space="preserve"> </w:t>
      </w:r>
      <w:r>
        <w:rPr>
          <w:rFonts w:cs="Arial"/>
          <w:sz w:val="22"/>
          <w:szCs w:val="22"/>
          <w:lang w:val="en-AU"/>
        </w:rPr>
        <w:t>decision maker and the referrer of the outcome</w:t>
      </w:r>
      <w:r w:rsidR="003804B6">
        <w:rPr>
          <w:rFonts w:cs="Arial"/>
          <w:sz w:val="22"/>
          <w:szCs w:val="22"/>
          <w:lang w:val="en-AU"/>
        </w:rPr>
        <w:t xml:space="preserve">. </w:t>
      </w:r>
    </w:p>
    <w:p w14:paraId="28989AB5" w14:textId="7EC8881D" w:rsidR="002820F8" w:rsidRDefault="006713C9" w:rsidP="003E3D63">
      <w:pPr>
        <w:spacing w:before="0" w:line="240" w:lineRule="auto"/>
        <w:rPr>
          <w:rFonts w:cs="Arial"/>
          <w:sz w:val="22"/>
          <w:szCs w:val="22"/>
          <w:lang w:val="en-AU"/>
        </w:rPr>
      </w:pPr>
      <w:r>
        <w:rPr>
          <w:rFonts w:cs="Arial"/>
          <w:sz w:val="22"/>
          <w:szCs w:val="22"/>
          <w:lang w:val="en-AU"/>
        </w:rPr>
        <w:t xml:space="preserve">The individual will be placed on a waitlist for placement </w:t>
      </w:r>
      <w:r w:rsidR="00460E2F">
        <w:rPr>
          <w:rFonts w:cs="Arial"/>
          <w:sz w:val="22"/>
          <w:szCs w:val="22"/>
          <w:lang w:val="en-AU"/>
        </w:rPr>
        <w:t xml:space="preserve">and will be </w:t>
      </w:r>
      <w:r w:rsidR="00CF3F74">
        <w:rPr>
          <w:rFonts w:cs="Arial"/>
          <w:sz w:val="22"/>
          <w:szCs w:val="22"/>
          <w:lang w:val="en-AU"/>
        </w:rPr>
        <w:t>re-</w:t>
      </w:r>
      <w:r w:rsidR="00460E2F">
        <w:rPr>
          <w:rFonts w:cs="Arial"/>
          <w:sz w:val="22"/>
          <w:szCs w:val="22"/>
          <w:lang w:val="en-AU"/>
        </w:rPr>
        <w:t xml:space="preserve">presented to </w:t>
      </w:r>
      <w:r w:rsidR="009E5741">
        <w:rPr>
          <w:rFonts w:cs="Arial"/>
          <w:sz w:val="22"/>
          <w:szCs w:val="22"/>
          <w:lang w:val="en-AU"/>
        </w:rPr>
        <w:t>the</w:t>
      </w:r>
      <w:r w:rsidR="004E5498">
        <w:rPr>
          <w:rFonts w:cs="Arial"/>
          <w:sz w:val="22"/>
          <w:szCs w:val="22"/>
          <w:lang w:val="en-AU"/>
        </w:rPr>
        <w:t>ir</w:t>
      </w:r>
      <w:r w:rsidR="009E5741">
        <w:rPr>
          <w:rFonts w:cs="Arial"/>
          <w:sz w:val="22"/>
          <w:szCs w:val="22"/>
          <w:lang w:val="en-AU"/>
        </w:rPr>
        <w:t xml:space="preserve"> </w:t>
      </w:r>
      <w:r w:rsidR="00460E2F">
        <w:rPr>
          <w:rFonts w:cs="Arial"/>
          <w:sz w:val="22"/>
          <w:szCs w:val="22"/>
          <w:lang w:val="en-AU"/>
        </w:rPr>
        <w:t>preferred SDCP unit</w:t>
      </w:r>
      <w:r w:rsidR="00AF4AE1">
        <w:rPr>
          <w:rFonts w:cs="Arial"/>
          <w:sz w:val="22"/>
          <w:szCs w:val="22"/>
          <w:lang w:val="en-AU"/>
        </w:rPr>
        <w:t>/s</w:t>
      </w:r>
      <w:r w:rsidR="00460E2F">
        <w:rPr>
          <w:rFonts w:cs="Arial"/>
          <w:sz w:val="22"/>
          <w:szCs w:val="22"/>
          <w:lang w:val="en-AU"/>
        </w:rPr>
        <w:t xml:space="preserve"> </w:t>
      </w:r>
      <w:r>
        <w:rPr>
          <w:rFonts w:cs="Arial"/>
          <w:sz w:val="22"/>
          <w:szCs w:val="22"/>
          <w:lang w:val="en-AU"/>
        </w:rPr>
        <w:t>should a</w:t>
      </w:r>
      <w:r w:rsidR="00460E2F">
        <w:rPr>
          <w:rFonts w:cs="Arial"/>
          <w:sz w:val="22"/>
          <w:szCs w:val="22"/>
          <w:lang w:val="en-AU"/>
        </w:rPr>
        <w:t xml:space="preserve"> </w:t>
      </w:r>
      <w:r>
        <w:rPr>
          <w:rFonts w:cs="Arial"/>
          <w:sz w:val="22"/>
          <w:szCs w:val="22"/>
          <w:lang w:val="en-AU"/>
        </w:rPr>
        <w:t xml:space="preserve">vacancy become available. </w:t>
      </w:r>
      <w:r w:rsidR="006271F1">
        <w:rPr>
          <w:rFonts w:cs="Arial"/>
          <w:sz w:val="22"/>
          <w:szCs w:val="22"/>
          <w:lang w:val="en-AU"/>
        </w:rPr>
        <w:t>DSA</w:t>
      </w:r>
      <w:r w:rsidR="00D92DAE">
        <w:rPr>
          <w:rFonts w:cs="Arial"/>
          <w:sz w:val="22"/>
          <w:szCs w:val="22"/>
          <w:lang w:val="en-AU"/>
        </w:rPr>
        <w:t xml:space="preserve"> can </w:t>
      </w:r>
      <w:r w:rsidR="001C0EDF">
        <w:rPr>
          <w:rFonts w:cs="Arial"/>
          <w:sz w:val="22"/>
          <w:szCs w:val="22"/>
          <w:lang w:val="en-AU"/>
        </w:rPr>
        <w:t xml:space="preserve">also </w:t>
      </w:r>
      <w:r w:rsidR="00D92DAE">
        <w:rPr>
          <w:rFonts w:cs="Arial"/>
          <w:sz w:val="22"/>
          <w:szCs w:val="22"/>
          <w:lang w:val="en-AU"/>
        </w:rPr>
        <w:t xml:space="preserve">be contacted to </w:t>
      </w:r>
      <w:r w:rsidR="00C45B2C">
        <w:rPr>
          <w:rFonts w:cs="Arial"/>
          <w:sz w:val="22"/>
          <w:szCs w:val="22"/>
          <w:lang w:val="en-AU"/>
        </w:rPr>
        <w:t>assist with identifying alternative support options</w:t>
      </w:r>
      <w:r w:rsidR="009C4CF1">
        <w:rPr>
          <w:rFonts w:cs="Arial"/>
          <w:sz w:val="22"/>
          <w:szCs w:val="22"/>
          <w:lang w:val="en-AU"/>
        </w:rPr>
        <w:t xml:space="preserve"> for the individual</w:t>
      </w:r>
      <w:r w:rsidR="001C0EDF">
        <w:rPr>
          <w:rFonts w:cs="Arial"/>
          <w:sz w:val="22"/>
          <w:szCs w:val="22"/>
          <w:lang w:val="en-AU"/>
        </w:rPr>
        <w:t xml:space="preserve"> whilst awaiting placement. </w:t>
      </w:r>
      <w:r w:rsidR="00CF3F74">
        <w:rPr>
          <w:rFonts w:cs="Arial"/>
          <w:sz w:val="22"/>
          <w:szCs w:val="22"/>
          <w:lang w:val="en-AU"/>
        </w:rPr>
        <w:t xml:space="preserve">An individual on the waitlist for a period </w:t>
      </w:r>
      <w:r w:rsidR="00AC64E3">
        <w:rPr>
          <w:rFonts w:cs="Arial"/>
          <w:sz w:val="22"/>
          <w:szCs w:val="22"/>
          <w:lang w:val="en-AU"/>
        </w:rPr>
        <w:t xml:space="preserve">of </w:t>
      </w:r>
      <w:r w:rsidR="00CF3F74">
        <w:rPr>
          <w:rFonts w:cs="Arial"/>
          <w:sz w:val="22"/>
          <w:szCs w:val="22"/>
          <w:lang w:val="en-AU"/>
        </w:rPr>
        <w:t xml:space="preserve">3 months </w:t>
      </w:r>
      <w:r w:rsidR="00715E17">
        <w:rPr>
          <w:rFonts w:cs="Arial"/>
          <w:sz w:val="22"/>
          <w:szCs w:val="22"/>
          <w:lang w:val="en-AU"/>
        </w:rPr>
        <w:t xml:space="preserve">or more </w:t>
      </w:r>
      <w:r w:rsidR="00CF3F74">
        <w:rPr>
          <w:rFonts w:cs="Arial"/>
          <w:sz w:val="22"/>
          <w:szCs w:val="22"/>
          <w:lang w:val="en-AU"/>
        </w:rPr>
        <w:t xml:space="preserve">will undergo reassessment by DSA to continue to confirm their eligibility for the program. </w:t>
      </w:r>
    </w:p>
    <w:p w14:paraId="05CB19F2" w14:textId="2B30544C" w:rsidR="00C37421" w:rsidRPr="004D18CA" w:rsidRDefault="00C37421" w:rsidP="003E3D63">
      <w:pPr>
        <w:pStyle w:val="Heading3"/>
        <w:spacing w:before="0" w:after="120"/>
        <w:rPr>
          <w:rFonts w:ascii="Calibri" w:hAnsi="Calibri"/>
        </w:rPr>
      </w:pPr>
      <w:bookmarkStart w:id="15" w:name="_Toc234844120"/>
      <w:r>
        <w:lastRenderedPageBreak/>
        <w:t>4.2.</w:t>
      </w:r>
      <w:r w:rsidR="0035373B">
        <w:t>4</w:t>
      </w:r>
      <w:r>
        <w:tab/>
        <w:t>Transition into the unit</w:t>
      </w:r>
      <w:bookmarkEnd w:id="15"/>
    </w:p>
    <w:p w14:paraId="2E76880A" w14:textId="66110D74" w:rsidR="00926733" w:rsidRDefault="00342879" w:rsidP="003E3D63">
      <w:pPr>
        <w:spacing w:before="0" w:line="240" w:lineRule="auto"/>
        <w:rPr>
          <w:rFonts w:cs="Arial"/>
          <w:sz w:val="22"/>
          <w:szCs w:val="22"/>
          <w:lang w:val="en-AU"/>
        </w:rPr>
      </w:pPr>
      <w:r>
        <w:rPr>
          <w:rFonts w:cs="Arial"/>
          <w:sz w:val="22"/>
          <w:szCs w:val="22"/>
          <w:lang w:val="en-AU"/>
        </w:rPr>
        <w:t>T</w:t>
      </w:r>
      <w:r w:rsidR="20A800BE" w:rsidRPr="00071322">
        <w:rPr>
          <w:rFonts w:cs="Arial"/>
          <w:sz w:val="22"/>
          <w:szCs w:val="22"/>
          <w:lang w:val="en-AU"/>
        </w:rPr>
        <w:t xml:space="preserve">he SDCP provider will contact the </w:t>
      </w:r>
      <w:r w:rsidR="00AC04FE" w:rsidRPr="00AC04FE">
        <w:rPr>
          <w:rFonts w:cs="Arial"/>
          <w:sz w:val="22"/>
          <w:szCs w:val="22"/>
          <w:lang w:val="en-AU"/>
        </w:rPr>
        <w:t>referrer</w:t>
      </w:r>
      <w:r w:rsidR="00071322">
        <w:rPr>
          <w:rFonts w:cs="Arial"/>
          <w:sz w:val="22"/>
          <w:szCs w:val="22"/>
          <w:lang w:val="en-AU"/>
        </w:rPr>
        <w:t xml:space="preserve"> and the individual</w:t>
      </w:r>
      <w:r w:rsidR="00CA6F37">
        <w:rPr>
          <w:rFonts w:cs="Arial"/>
          <w:sz w:val="22"/>
          <w:szCs w:val="22"/>
          <w:lang w:val="en-AU"/>
        </w:rPr>
        <w:t xml:space="preserve"> </w:t>
      </w:r>
      <w:r w:rsidR="00AC6427">
        <w:rPr>
          <w:rFonts w:cs="Arial"/>
          <w:sz w:val="22"/>
          <w:szCs w:val="22"/>
          <w:lang w:val="en-AU"/>
        </w:rPr>
        <w:t>who has been referred</w:t>
      </w:r>
      <w:r w:rsidR="20A800BE" w:rsidRPr="00CA3430">
        <w:rPr>
          <w:rFonts w:cs="Arial"/>
          <w:sz w:val="22"/>
          <w:szCs w:val="22"/>
          <w:lang w:val="en-AU"/>
        </w:rPr>
        <w:t xml:space="preserve"> will be </w:t>
      </w:r>
      <w:r w:rsidR="008A58E8">
        <w:rPr>
          <w:rFonts w:cs="Arial"/>
          <w:sz w:val="22"/>
          <w:szCs w:val="22"/>
          <w:lang w:val="en-AU"/>
        </w:rPr>
        <w:t xml:space="preserve">notified and assisted </w:t>
      </w:r>
      <w:r w:rsidR="00B01705" w:rsidRPr="3D4AD505">
        <w:rPr>
          <w:rFonts w:cs="Arial"/>
          <w:sz w:val="22"/>
          <w:szCs w:val="22"/>
          <w:lang w:val="en-AU"/>
        </w:rPr>
        <w:t>to</w:t>
      </w:r>
      <w:r w:rsidR="005B086C">
        <w:rPr>
          <w:rFonts w:cs="Arial"/>
          <w:sz w:val="22"/>
          <w:szCs w:val="22"/>
          <w:lang w:val="en-AU"/>
        </w:rPr>
        <w:t xml:space="preserve"> </w:t>
      </w:r>
      <w:r w:rsidR="00F51B1F">
        <w:rPr>
          <w:rFonts w:cs="Arial"/>
          <w:sz w:val="22"/>
          <w:szCs w:val="22"/>
          <w:lang w:val="en-AU"/>
        </w:rPr>
        <w:t>transition</w:t>
      </w:r>
      <w:r w:rsidR="005B086C">
        <w:rPr>
          <w:rFonts w:cs="Arial"/>
          <w:sz w:val="22"/>
          <w:szCs w:val="22"/>
          <w:lang w:val="en-AU"/>
        </w:rPr>
        <w:t xml:space="preserve"> </w:t>
      </w:r>
      <w:r w:rsidR="20A800BE" w:rsidRPr="00071322">
        <w:rPr>
          <w:rFonts w:cs="Arial"/>
          <w:sz w:val="22"/>
          <w:szCs w:val="22"/>
          <w:lang w:val="en-AU"/>
        </w:rPr>
        <w:t xml:space="preserve">into the SDCP </w:t>
      </w:r>
      <w:r w:rsidR="00AC04FE">
        <w:rPr>
          <w:rFonts w:cs="Arial"/>
          <w:sz w:val="22"/>
          <w:szCs w:val="22"/>
          <w:lang w:val="en-AU"/>
        </w:rPr>
        <w:t>unit</w:t>
      </w:r>
      <w:r w:rsidR="20A800BE" w:rsidRPr="00071322">
        <w:rPr>
          <w:rFonts w:cs="Arial"/>
          <w:sz w:val="22"/>
          <w:szCs w:val="22"/>
          <w:lang w:val="en-AU"/>
        </w:rPr>
        <w:t>.</w:t>
      </w:r>
      <w:r w:rsidR="20A800BE" w:rsidRPr="00CA3430">
        <w:rPr>
          <w:rFonts w:cs="Arial"/>
          <w:sz w:val="22"/>
          <w:szCs w:val="22"/>
          <w:lang w:val="en-AU"/>
        </w:rPr>
        <w:t xml:space="preserve"> </w:t>
      </w:r>
      <w:r w:rsidR="00B6064D">
        <w:rPr>
          <w:rFonts w:cs="Arial"/>
          <w:sz w:val="22"/>
          <w:szCs w:val="22"/>
          <w:lang w:val="en-AU"/>
        </w:rPr>
        <w:t>Transport to the SDCP unit is primarily the responsibility of the family</w:t>
      </w:r>
      <w:r w:rsidR="00570593">
        <w:rPr>
          <w:rFonts w:cs="Arial"/>
          <w:sz w:val="22"/>
          <w:szCs w:val="22"/>
          <w:lang w:val="en-AU"/>
        </w:rPr>
        <w:t>, carer</w:t>
      </w:r>
      <w:r w:rsidR="00B6064D">
        <w:rPr>
          <w:rFonts w:cs="Arial"/>
          <w:sz w:val="22"/>
          <w:szCs w:val="22"/>
          <w:lang w:val="en-AU"/>
        </w:rPr>
        <w:t xml:space="preserve"> </w:t>
      </w:r>
      <w:r w:rsidR="00227AE4">
        <w:rPr>
          <w:rFonts w:cs="Arial"/>
          <w:sz w:val="22"/>
          <w:szCs w:val="22"/>
          <w:lang w:val="en-AU"/>
        </w:rPr>
        <w:t>or appointed decision maker.</w:t>
      </w:r>
      <w:r w:rsidR="00B6064D">
        <w:rPr>
          <w:rFonts w:cs="Arial"/>
          <w:sz w:val="22"/>
          <w:szCs w:val="22"/>
          <w:lang w:val="en-AU"/>
        </w:rPr>
        <w:t xml:space="preserve"> </w:t>
      </w:r>
      <w:r w:rsidR="00EB5F3A">
        <w:rPr>
          <w:rFonts w:cs="Arial"/>
          <w:sz w:val="22"/>
          <w:szCs w:val="22"/>
          <w:lang w:val="en-AU"/>
        </w:rPr>
        <w:t xml:space="preserve">Dependent upon the location of the individual </w:t>
      </w:r>
      <w:r w:rsidR="00F70EAD">
        <w:rPr>
          <w:rFonts w:cs="Arial"/>
          <w:sz w:val="22"/>
          <w:szCs w:val="22"/>
          <w:lang w:val="en-AU"/>
        </w:rPr>
        <w:t>prior to admission</w:t>
      </w:r>
      <w:r w:rsidR="00CF2245" w:rsidRPr="3D4AD505">
        <w:rPr>
          <w:rFonts w:cs="Arial"/>
          <w:sz w:val="22"/>
          <w:szCs w:val="22"/>
          <w:lang w:val="en-AU"/>
        </w:rPr>
        <w:t>,</w:t>
      </w:r>
      <w:r w:rsidR="00F70EAD">
        <w:rPr>
          <w:rFonts w:cs="Arial"/>
          <w:sz w:val="22"/>
          <w:szCs w:val="22"/>
          <w:lang w:val="en-AU"/>
        </w:rPr>
        <w:t xml:space="preserve"> the individual may be </w:t>
      </w:r>
      <w:r w:rsidR="003175E0">
        <w:rPr>
          <w:rFonts w:cs="Arial"/>
          <w:sz w:val="22"/>
          <w:szCs w:val="22"/>
          <w:lang w:val="en-AU"/>
        </w:rPr>
        <w:t xml:space="preserve">supported </w:t>
      </w:r>
      <w:r w:rsidR="00F70EAD">
        <w:rPr>
          <w:rFonts w:cs="Arial"/>
          <w:sz w:val="22"/>
          <w:szCs w:val="22"/>
          <w:lang w:val="en-AU"/>
        </w:rPr>
        <w:t>with transport through the respective health service</w:t>
      </w:r>
      <w:r w:rsidR="008358E1">
        <w:rPr>
          <w:rFonts w:cs="Arial"/>
          <w:sz w:val="22"/>
          <w:szCs w:val="22"/>
          <w:lang w:val="en-AU"/>
        </w:rPr>
        <w:t>.</w:t>
      </w:r>
    </w:p>
    <w:p w14:paraId="060AFD92" w14:textId="64EC22C4" w:rsidR="00BD730E" w:rsidRPr="00AD7114" w:rsidRDefault="00AE064B" w:rsidP="003E3D63">
      <w:pPr>
        <w:pStyle w:val="mpcNormal"/>
        <w:spacing w:before="0" w:line="240" w:lineRule="auto"/>
        <w:rPr>
          <w:rFonts w:ascii="Arial" w:hAnsi="Arial" w:cs="Arial"/>
          <w:lang w:val="en-AU"/>
        </w:rPr>
      </w:pPr>
      <w:r w:rsidRPr="00AD7114">
        <w:rPr>
          <w:rFonts w:ascii="Arial" w:hAnsi="Arial" w:cs="Arial"/>
          <w:lang w:val="en-AU"/>
        </w:rPr>
        <w:t>The</w:t>
      </w:r>
      <w:r w:rsidR="00BD730E" w:rsidRPr="00AD7114">
        <w:rPr>
          <w:rFonts w:ascii="Arial" w:hAnsi="Arial" w:cs="Arial"/>
          <w:lang w:val="en-AU"/>
        </w:rPr>
        <w:t xml:space="preserve"> key enablers to ensure successful transitions into a SDCP unit include:</w:t>
      </w:r>
    </w:p>
    <w:p w14:paraId="1C144C67" w14:textId="34004839" w:rsidR="00E153C9" w:rsidRPr="002966FF" w:rsidRDefault="007454DF"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w:t>
      </w:r>
      <w:r w:rsidR="00E153C9" w:rsidRPr="3D4AD505">
        <w:rPr>
          <w:rFonts w:cs="Arial"/>
          <w:color w:val="000000" w:themeColor="text1"/>
          <w:sz w:val="22"/>
          <w:szCs w:val="22"/>
        </w:rPr>
        <w:t xml:space="preserve">arly communication and expectation-setting with </w:t>
      </w:r>
      <w:r w:rsidR="002966FF" w:rsidRPr="3D4AD505">
        <w:rPr>
          <w:rFonts w:cs="Arial"/>
          <w:sz w:val="22"/>
          <w:szCs w:val="22"/>
          <w:lang w:val="en-AU"/>
        </w:rPr>
        <w:t xml:space="preserve">families, carers and/or appointed </w:t>
      </w:r>
      <w:r w:rsidR="004D65AE" w:rsidRPr="3D4AD505">
        <w:rPr>
          <w:rFonts w:cs="Arial"/>
          <w:color w:val="000000" w:themeColor="text1"/>
          <w:sz w:val="22"/>
          <w:szCs w:val="22"/>
        </w:rPr>
        <w:t>substitute</w:t>
      </w:r>
      <w:r w:rsidR="004D65AE" w:rsidRPr="3D4AD505">
        <w:rPr>
          <w:rFonts w:cs="Arial"/>
          <w:sz w:val="22"/>
          <w:szCs w:val="22"/>
          <w:lang w:val="en-AU"/>
        </w:rPr>
        <w:t xml:space="preserve"> </w:t>
      </w:r>
      <w:r w:rsidR="002966FF" w:rsidRPr="3D4AD505">
        <w:rPr>
          <w:rFonts w:cs="Arial"/>
          <w:sz w:val="22"/>
          <w:szCs w:val="22"/>
          <w:lang w:val="en-AU"/>
        </w:rPr>
        <w:t>decision maker</w:t>
      </w:r>
      <w:r w:rsidR="002966FF" w:rsidRPr="3D4AD505">
        <w:rPr>
          <w:rFonts w:cs="Arial"/>
          <w:color w:val="000000" w:themeColor="text1"/>
          <w:sz w:val="22"/>
          <w:szCs w:val="22"/>
        </w:rPr>
        <w:t xml:space="preserve"> </w:t>
      </w:r>
    </w:p>
    <w:p w14:paraId="1D916ED7" w14:textId="1111043B" w:rsidR="00E153C9" w:rsidRPr="002966FF" w:rsidRDefault="7DAD102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understand</w:t>
      </w:r>
      <w:r w:rsidR="00E85132">
        <w:rPr>
          <w:rFonts w:cs="Arial"/>
          <w:color w:val="000000" w:themeColor="text1"/>
          <w:sz w:val="22"/>
          <w:szCs w:val="22"/>
        </w:rPr>
        <w:t>ing</w:t>
      </w:r>
      <w:r w:rsidR="00EB67F2" w:rsidRPr="3D4AD505">
        <w:rPr>
          <w:rFonts w:cs="Arial"/>
          <w:color w:val="000000" w:themeColor="text1"/>
          <w:sz w:val="22"/>
          <w:szCs w:val="22"/>
        </w:rPr>
        <w:t xml:space="preserve"> </w:t>
      </w:r>
      <w:r w:rsidR="007454DF" w:rsidRPr="3D4AD505">
        <w:rPr>
          <w:rFonts w:cs="Arial"/>
          <w:color w:val="000000" w:themeColor="text1"/>
          <w:sz w:val="22"/>
          <w:szCs w:val="22"/>
        </w:rPr>
        <w:t>the individual’s</w:t>
      </w:r>
      <w:r w:rsidR="00EB67F2" w:rsidRPr="3D4AD505">
        <w:rPr>
          <w:rFonts w:cs="Arial"/>
          <w:color w:val="000000" w:themeColor="text1"/>
          <w:sz w:val="22"/>
          <w:szCs w:val="22"/>
        </w:rPr>
        <w:t xml:space="preserve"> </w:t>
      </w:r>
      <w:r w:rsidR="007454DF" w:rsidRPr="3D4AD505">
        <w:rPr>
          <w:rFonts w:cs="Arial"/>
          <w:color w:val="000000" w:themeColor="text1"/>
          <w:sz w:val="22"/>
          <w:szCs w:val="22"/>
        </w:rPr>
        <w:t>unique needs and preferences</w:t>
      </w:r>
      <w:r w:rsidR="00EB67F2" w:rsidRPr="3D4AD505">
        <w:rPr>
          <w:rFonts w:cs="Arial"/>
          <w:color w:val="000000" w:themeColor="text1"/>
          <w:sz w:val="22"/>
          <w:szCs w:val="22"/>
        </w:rPr>
        <w:t xml:space="preserve"> with </w:t>
      </w:r>
      <w:r w:rsidR="007454DF" w:rsidRPr="3D4AD505">
        <w:rPr>
          <w:rFonts w:cs="Arial"/>
          <w:color w:val="000000" w:themeColor="text1"/>
          <w:sz w:val="22"/>
          <w:szCs w:val="22"/>
        </w:rPr>
        <w:t xml:space="preserve">unit </w:t>
      </w:r>
      <w:r w:rsidR="00EB67F2" w:rsidRPr="3D4AD505">
        <w:rPr>
          <w:rFonts w:cs="Arial"/>
          <w:color w:val="000000" w:themeColor="text1"/>
          <w:sz w:val="22"/>
          <w:szCs w:val="22"/>
        </w:rPr>
        <w:t xml:space="preserve">staff </w:t>
      </w:r>
      <w:r w:rsidR="007454DF" w:rsidRPr="3D4AD505">
        <w:rPr>
          <w:rFonts w:cs="Arial"/>
          <w:color w:val="000000" w:themeColor="text1"/>
          <w:sz w:val="22"/>
          <w:szCs w:val="22"/>
        </w:rPr>
        <w:t xml:space="preserve">prior to </w:t>
      </w:r>
      <w:r w:rsidR="00EB67F2" w:rsidRPr="3D4AD505">
        <w:rPr>
          <w:rFonts w:cs="Arial"/>
          <w:color w:val="000000" w:themeColor="text1"/>
          <w:sz w:val="22"/>
          <w:szCs w:val="22"/>
        </w:rPr>
        <w:t>admission</w:t>
      </w:r>
    </w:p>
    <w:p w14:paraId="4453406C" w14:textId="532D3B3C" w:rsidR="00BD730E" w:rsidRDefault="009200F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f</w:t>
      </w:r>
      <w:r w:rsidR="00EB67F2" w:rsidRPr="3D4AD505">
        <w:rPr>
          <w:rFonts w:cs="Arial"/>
          <w:color w:val="000000" w:themeColor="text1"/>
          <w:sz w:val="22"/>
          <w:szCs w:val="22"/>
        </w:rPr>
        <w:t xml:space="preserve">lexible </w:t>
      </w:r>
      <w:proofErr w:type="gramStart"/>
      <w:r w:rsidR="00EB67F2" w:rsidRPr="3D4AD505">
        <w:rPr>
          <w:rFonts w:cs="Arial"/>
          <w:color w:val="000000" w:themeColor="text1"/>
          <w:sz w:val="22"/>
          <w:szCs w:val="22"/>
        </w:rPr>
        <w:t>resourcing</w:t>
      </w:r>
      <w:proofErr w:type="gramEnd"/>
      <w:r w:rsidR="00EB67F2" w:rsidRPr="3D4AD505">
        <w:rPr>
          <w:rFonts w:cs="Arial"/>
          <w:color w:val="000000" w:themeColor="text1"/>
          <w:sz w:val="22"/>
          <w:szCs w:val="22"/>
        </w:rPr>
        <w:t xml:space="preserve"> to support admissions.</w:t>
      </w:r>
      <w:r w:rsidR="00803701" w:rsidRPr="3D4AD505">
        <w:rPr>
          <w:rFonts w:cs="Arial"/>
          <w:color w:val="000000" w:themeColor="text1"/>
          <w:sz w:val="22"/>
          <w:szCs w:val="22"/>
        </w:rPr>
        <w:t xml:space="preserve"> New </w:t>
      </w:r>
      <w:r w:rsidR="00AD7114" w:rsidRPr="3D4AD505">
        <w:rPr>
          <w:rFonts w:cs="Arial"/>
          <w:color w:val="000000" w:themeColor="text1"/>
          <w:sz w:val="22"/>
          <w:szCs w:val="22"/>
        </w:rPr>
        <w:t>residents</w:t>
      </w:r>
      <w:r w:rsidR="00803701" w:rsidRPr="3D4AD505">
        <w:rPr>
          <w:rFonts w:cs="Arial"/>
          <w:color w:val="000000" w:themeColor="text1"/>
          <w:sz w:val="22"/>
          <w:szCs w:val="22"/>
        </w:rPr>
        <w:t xml:space="preserve"> typically require </w:t>
      </w:r>
      <w:r w:rsidR="00AD7114" w:rsidRPr="3D4AD505">
        <w:rPr>
          <w:rFonts w:cs="Arial"/>
          <w:color w:val="000000" w:themeColor="text1"/>
          <w:sz w:val="22"/>
          <w:szCs w:val="22"/>
        </w:rPr>
        <w:t xml:space="preserve">more </w:t>
      </w:r>
      <w:r w:rsidR="00EB67F2" w:rsidRPr="3D4AD505">
        <w:rPr>
          <w:rFonts w:cs="Arial"/>
          <w:color w:val="000000" w:themeColor="text1"/>
          <w:sz w:val="22"/>
          <w:szCs w:val="22"/>
        </w:rPr>
        <w:t>supervision as they adapt to the new environment</w:t>
      </w:r>
    </w:p>
    <w:p w14:paraId="38D19B8C" w14:textId="0B826D35" w:rsidR="00054C7B" w:rsidRDefault="00B67C33" w:rsidP="000B5B01">
      <w:pPr>
        <w:numPr>
          <w:ilvl w:val="0"/>
          <w:numId w:val="16"/>
        </w:numPr>
        <w:autoSpaceDE w:val="0"/>
        <w:autoSpaceDN w:val="0"/>
        <w:adjustRightInd w:val="0"/>
        <w:spacing w:before="0" w:line="240" w:lineRule="auto"/>
        <w:ind w:left="714" w:hanging="357"/>
        <w:rPr>
          <w:rFonts w:cs="Arial"/>
          <w:color w:val="000000"/>
          <w:sz w:val="22"/>
          <w:szCs w:val="22"/>
        </w:rPr>
      </w:pPr>
      <w:r w:rsidRPr="3D4AD505">
        <w:rPr>
          <w:rFonts w:cs="Arial"/>
          <w:color w:val="000000" w:themeColor="text1"/>
          <w:sz w:val="22"/>
          <w:szCs w:val="22"/>
        </w:rPr>
        <w:t xml:space="preserve">support from specialist in-reach clinicians </w:t>
      </w:r>
      <w:r w:rsidR="00617031" w:rsidRPr="3D4AD505">
        <w:rPr>
          <w:rFonts w:cs="Arial"/>
          <w:color w:val="000000" w:themeColor="text1"/>
          <w:sz w:val="22"/>
          <w:szCs w:val="22"/>
        </w:rPr>
        <w:t>to facilitate the transition in process, particularly when the transition is from an inpatient facility.</w:t>
      </w:r>
    </w:p>
    <w:p w14:paraId="17CABF16" w14:textId="13D1067B" w:rsidR="00F206AB" w:rsidRPr="00236936" w:rsidRDefault="00236936" w:rsidP="003E3D63">
      <w:pPr>
        <w:pStyle w:val="Heading3"/>
        <w:spacing w:before="0" w:after="120"/>
      </w:pPr>
      <w:bookmarkStart w:id="16" w:name="_Toc234844121"/>
      <w:r>
        <w:t>4.2.5</w:t>
      </w:r>
      <w:r>
        <w:tab/>
      </w:r>
      <w:r w:rsidR="00F206AB" w:rsidRPr="00236936">
        <w:t>Transitions between units</w:t>
      </w:r>
      <w:bookmarkEnd w:id="16"/>
    </w:p>
    <w:p w14:paraId="1CA346B0" w14:textId="48003245" w:rsidR="00617B5C" w:rsidRPr="00617B5C" w:rsidRDefault="00617B5C" w:rsidP="00D93BD1">
      <w:pPr>
        <w:autoSpaceDE w:val="0"/>
        <w:autoSpaceDN w:val="0"/>
        <w:adjustRightInd w:val="0"/>
        <w:spacing w:before="0" w:line="240" w:lineRule="auto"/>
        <w:rPr>
          <w:rFonts w:cs="Arial"/>
          <w:color w:val="000000"/>
          <w:sz w:val="22"/>
          <w:szCs w:val="22"/>
        </w:rPr>
      </w:pPr>
      <w:r w:rsidRPr="51FC6C3F">
        <w:rPr>
          <w:rFonts w:cs="Arial"/>
          <w:color w:val="000000" w:themeColor="text1"/>
          <w:sz w:val="22"/>
          <w:szCs w:val="22"/>
        </w:rPr>
        <w:t xml:space="preserve">As the </w:t>
      </w:r>
      <w:r w:rsidR="008D3A69" w:rsidRPr="51FC6C3F">
        <w:rPr>
          <w:rFonts w:cs="Arial"/>
          <w:color w:val="000000" w:themeColor="text1"/>
          <w:sz w:val="22"/>
          <w:szCs w:val="22"/>
        </w:rPr>
        <w:t>SDCP</w:t>
      </w:r>
      <w:r w:rsidRPr="51FC6C3F">
        <w:rPr>
          <w:rFonts w:cs="Arial"/>
          <w:color w:val="000000" w:themeColor="text1"/>
          <w:sz w:val="22"/>
          <w:szCs w:val="22"/>
        </w:rPr>
        <w:t xml:space="preserve"> is a transitional program</w:t>
      </w:r>
      <w:r w:rsidR="000D54EB" w:rsidRPr="51FC6C3F">
        <w:rPr>
          <w:rFonts w:cs="Arial"/>
          <w:color w:val="000000" w:themeColor="text1"/>
          <w:sz w:val="22"/>
          <w:szCs w:val="22"/>
        </w:rPr>
        <w:t xml:space="preserve">, transfers of </w:t>
      </w:r>
      <w:r w:rsidR="00E3292D" w:rsidRPr="51FC6C3F">
        <w:rPr>
          <w:rFonts w:cs="Arial"/>
          <w:color w:val="000000" w:themeColor="text1"/>
          <w:sz w:val="22"/>
          <w:szCs w:val="22"/>
        </w:rPr>
        <w:t>residents</w:t>
      </w:r>
      <w:r w:rsidR="000D54EB" w:rsidRPr="51FC6C3F">
        <w:rPr>
          <w:rFonts w:cs="Arial"/>
          <w:color w:val="000000" w:themeColor="text1"/>
          <w:sz w:val="22"/>
          <w:szCs w:val="22"/>
        </w:rPr>
        <w:t xml:space="preserve"> between </w:t>
      </w:r>
      <w:r w:rsidR="009A307A" w:rsidRPr="51FC6C3F">
        <w:rPr>
          <w:rFonts w:cs="Arial"/>
          <w:color w:val="000000" w:themeColor="text1"/>
          <w:sz w:val="22"/>
          <w:szCs w:val="22"/>
        </w:rPr>
        <w:t xml:space="preserve">SDCP </w:t>
      </w:r>
      <w:r w:rsidR="000D54EB" w:rsidRPr="51FC6C3F">
        <w:rPr>
          <w:rFonts w:cs="Arial"/>
          <w:color w:val="000000" w:themeColor="text1"/>
          <w:sz w:val="22"/>
          <w:szCs w:val="22"/>
        </w:rPr>
        <w:t xml:space="preserve">units </w:t>
      </w:r>
      <w:proofErr w:type="gramStart"/>
      <w:r w:rsidR="000D54EB" w:rsidRPr="51FC6C3F">
        <w:rPr>
          <w:rFonts w:cs="Arial"/>
          <w:color w:val="000000" w:themeColor="text1"/>
          <w:sz w:val="22"/>
          <w:szCs w:val="22"/>
        </w:rPr>
        <w:t>is</w:t>
      </w:r>
      <w:proofErr w:type="gramEnd"/>
      <w:r w:rsidR="000D54EB" w:rsidRPr="51FC6C3F">
        <w:rPr>
          <w:rFonts w:cs="Arial"/>
          <w:color w:val="000000" w:themeColor="text1"/>
          <w:sz w:val="22"/>
          <w:szCs w:val="22"/>
        </w:rPr>
        <w:t xml:space="preserve"> generally not supported. </w:t>
      </w:r>
      <w:r w:rsidRPr="51FC6C3F">
        <w:rPr>
          <w:rFonts w:cs="Arial"/>
          <w:color w:val="000000" w:themeColor="text1"/>
          <w:sz w:val="22"/>
          <w:szCs w:val="22"/>
        </w:rPr>
        <w:t xml:space="preserve"> However, if there are exceptional </w:t>
      </w:r>
      <w:r w:rsidR="007C0863" w:rsidRPr="51FC6C3F">
        <w:rPr>
          <w:rFonts w:cs="Arial"/>
          <w:color w:val="000000" w:themeColor="text1"/>
          <w:sz w:val="22"/>
          <w:szCs w:val="22"/>
        </w:rPr>
        <w:t xml:space="preserve">circumstances </w:t>
      </w:r>
      <w:r w:rsidRPr="51FC6C3F">
        <w:rPr>
          <w:rFonts w:cs="Arial"/>
          <w:color w:val="000000" w:themeColor="text1"/>
          <w:sz w:val="22"/>
          <w:szCs w:val="22"/>
        </w:rPr>
        <w:t xml:space="preserve">where it is potentially in the best interest of the </w:t>
      </w:r>
      <w:r w:rsidR="002A4F2E" w:rsidRPr="51FC6C3F">
        <w:rPr>
          <w:rFonts w:cs="Arial"/>
          <w:color w:val="000000" w:themeColor="text1"/>
          <w:sz w:val="22"/>
          <w:szCs w:val="22"/>
        </w:rPr>
        <w:t xml:space="preserve">resident </w:t>
      </w:r>
      <w:r w:rsidRPr="51FC6C3F">
        <w:rPr>
          <w:rFonts w:cs="Arial"/>
          <w:color w:val="000000" w:themeColor="text1"/>
          <w:sz w:val="22"/>
          <w:szCs w:val="22"/>
        </w:rPr>
        <w:t xml:space="preserve">to transfer </w:t>
      </w:r>
      <w:r w:rsidR="00E3292D" w:rsidRPr="51FC6C3F">
        <w:rPr>
          <w:rFonts w:cs="Arial"/>
          <w:color w:val="000000" w:themeColor="text1"/>
          <w:sz w:val="22"/>
          <w:szCs w:val="22"/>
        </w:rPr>
        <w:t xml:space="preserve">to another </w:t>
      </w:r>
      <w:r w:rsidR="00D44DE2" w:rsidRPr="51FC6C3F">
        <w:rPr>
          <w:rFonts w:cs="Arial"/>
          <w:color w:val="000000" w:themeColor="text1"/>
          <w:sz w:val="22"/>
          <w:szCs w:val="22"/>
        </w:rPr>
        <w:t xml:space="preserve">SDCP </w:t>
      </w:r>
      <w:r w:rsidR="00E3292D" w:rsidRPr="51FC6C3F">
        <w:rPr>
          <w:rFonts w:cs="Arial"/>
          <w:color w:val="000000" w:themeColor="text1"/>
          <w:sz w:val="22"/>
          <w:szCs w:val="22"/>
        </w:rPr>
        <w:t>unit</w:t>
      </w:r>
      <w:r w:rsidR="004C77DA" w:rsidRPr="51FC6C3F">
        <w:rPr>
          <w:rFonts w:cs="Arial"/>
          <w:color w:val="000000" w:themeColor="text1"/>
          <w:sz w:val="22"/>
          <w:szCs w:val="22"/>
        </w:rPr>
        <w:t xml:space="preserve">, these cases may be considered by the department. </w:t>
      </w:r>
    </w:p>
    <w:p w14:paraId="3FDC4B70" w14:textId="27D84E87" w:rsidR="000341F4" w:rsidRPr="00AB7B3E" w:rsidRDefault="006D40A3" w:rsidP="00D93BD1">
      <w:pPr>
        <w:pStyle w:val="Heading2Appendix"/>
        <w:spacing w:before="0" w:after="120"/>
      </w:pPr>
      <w:bookmarkStart w:id="17" w:name="_Toc234844122"/>
      <w:r>
        <w:t>4.3</w:t>
      </w:r>
      <w:r>
        <w:tab/>
      </w:r>
      <w:bookmarkStart w:id="18" w:name="_Toc181979670"/>
      <w:bookmarkStart w:id="19" w:name="_Toc181979671"/>
      <w:bookmarkStart w:id="20" w:name="_Toc181979672"/>
      <w:bookmarkStart w:id="21" w:name="_Toc181979673"/>
      <w:bookmarkEnd w:id="18"/>
      <w:bookmarkEnd w:id="19"/>
      <w:bookmarkEnd w:id="20"/>
      <w:bookmarkEnd w:id="21"/>
      <w:r>
        <w:t>The</w:t>
      </w:r>
      <w:r w:rsidR="00D25692" w:rsidRPr="00AB7B3E">
        <w:t xml:space="preserve"> </w:t>
      </w:r>
      <w:r w:rsidR="00BE7A36">
        <w:t>delivery</w:t>
      </w:r>
      <w:r w:rsidR="008555AE" w:rsidRPr="00AB7B3E">
        <w:t xml:space="preserve"> of care</w:t>
      </w:r>
      <w:bookmarkEnd w:id="17"/>
      <w:r w:rsidR="008555AE" w:rsidRPr="00AB7B3E">
        <w:t xml:space="preserve"> </w:t>
      </w:r>
    </w:p>
    <w:p w14:paraId="2F1FF104" w14:textId="3FC761A4" w:rsidR="00FE456A" w:rsidRPr="00E838E5" w:rsidRDefault="00FE456A" w:rsidP="00D93BD1">
      <w:pPr>
        <w:pStyle w:val="Heading3"/>
        <w:spacing w:before="0" w:after="120"/>
      </w:pPr>
      <w:bookmarkStart w:id="22" w:name="_Toc177570219"/>
      <w:bookmarkStart w:id="23" w:name="_Toc234844123"/>
      <w:bookmarkEnd w:id="22"/>
      <w:r w:rsidRPr="00E838E5">
        <w:t>4.3.1</w:t>
      </w:r>
      <w:r w:rsidRPr="00E838E5">
        <w:tab/>
        <w:t>Philosophy of care and care approach</w:t>
      </w:r>
      <w:bookmarkEnd w:id="23"/>
      <w:r w:rsidRPr="00E838E5">
        <w:t xml:space="preserve"> </w:t>
      </w:r>
    </w:p>
    <w:p w14:paraId="776DF68C" w14:textId="77777777" w:rsidR="00FE456A" w:rsidRPr="00AF64AD" w:rsidRDefault="00FE456A" w:rsidP="00D93BD1">
      <w:pPr>
        <w:pStyle w:val="mpcNormal"/>
        <w:spacing w:before="0" w:line="240" w:lineRule="auto"/>
        <w:rPr>
          <w:rFonts w:ascii="Arial" w:hAnsi="Arial" w:cs="Arial"/>
          <w:lang w:val="en-AU"/>
        </w:rPr>
      </w:pPr>
      <w:r w:rsidRPr="00AF64AD">
        <w:rPr>
          <w:rFonts w:ascii="Arial" w:hAnsi="Arial" w:cs="Arial"/>
          <w:lang w:val="en-AU"/>
        </w:rPr>
        <w:t xml:space="preserve">The SDCP </w:t>
      </w:r>
      <w:r>
        <w:rPr>
          <w:rFonts w:ascii="Arial" w:hAnsi="Arial" w:cs="Arial"/>
          <w:lang w:val="en-AU"/>
        </w:rPr>
        <w:t xml:space="preserve">uses </w:t>
      </w:r>
      <w:r w:rsidRPr="00AF64AD">
        <w:rPr>
          <w:rFonts w:ascii="Arial" w:hAnsi="Arial" w:cs="Arial"/>
          <w:lang w:val="en-AU"/>
        </w:rPr>
        <w:t xml:space="preserve">a psychosocial, person-centred and goal-oriented philosophy and approach to care that builds on or maintains the strengths and capacity of individuals, based on the service delivery principles. There </w:t>
      </w:r>
      <w:r>
        <w:rPr>
          <w:rFonts w:ascii="Arial" w:hAnsi="Arial" w:cs="Arial"/>
          <w:lang w:val="en-AU"/>
        </w:rPr>
        <w:t>is</w:t>
      </w:r>
      <w:r w:rsidRPr="00AF64AD">
        <w:rPr>
          <w:rFonts w:ascii="Arial" w:hAnsi="Arial" w:cs="Arial"/>
          <w:lang w:val="en-AU"/>
        </w:rPr>
        <w:t xml:space="preserve"> a focus on understanding the </w:t>
      </w:r>
      <w:r>
        <w:rPr>
          <w:rFonts w:ascii="Arial" w:hAnsi="Arial" w:cs="Arial"/>
          <w:lang w:val="en-AU"/>
        </w:rPr>
        <w:t>resident,</w:t>
      </w:r>
      <w:r w:rsidRPr="00AF64AD">
        <w:rPr>
          <w:rFonts w:ascii="Arial" w:hAnsi="Arial" w:cs="Arial"/>
          <w:lang w:val="en-AU"/>
        </w:rPr>
        <w:t xml:space="preserve"> their life story and how this may contribute to their behavioural expressions.</w:t>
      </w:r>
    </w:p>
    <w:p w14:paraId="0DB124B4" w14:textId="65DC1A35" w:rsidR="0028738C" w:rsidRDefault="00FE456A" w:rsidP="00D93BD1">
      <w:pPr>
        <w:pStyle w:val="mpcNormal"/>
        <w:spacing w:before="0" w:line="240" w:lineRule="auto"/>
        <w:rPr>
          <w:rFonts w:ascii="Arial" w:hAnsi="Arial" w:cs="Arial"/>
          <w:lang w:val="en-AU"/>
        </w:rPr>
      </w:pPr>
      <w:r w:rsidRPr="00AF64AD">
        <w:rPr>
          <w:rFonts w:ascii="Arial" w:hAnsi="Arial" w:cs="Arial"/>
          <w:lang w:val="en-AU"/>
        </w:rPr>
        <w:t>A restraint-free way of thinking underpin</w:t>
      </w:r>
      <w:r>
        <w:rPr>
          <w:rFonts w:ascii="Arial" w:hAnsi="Arial" w:cs="Arial"/>
          <w:lang w:val="en-AU"/>
        </w:rPr>
        <w:t>s</w:t>
      </w:r>
      <w:r w:rsidRPr="00AF64AD">
        <w:rPr>
          <w:rFonts w:ascii="Arial" w:hAnsi="Arial" w:cs="Arial"/>
          <w:lang w:val="en-AU"/>
        </w:rPr>
        <w:t xml:space="preserve"> service-level policies and procedures and provision of care. Consistent with standard residential aged care practice, use of restrictive practices </w:t>
      </w:r>
      <w:r>
        <w:rPr>
          <w:rFonts w:ascii="Arial" w:hAnsi="Arial" w:cs="Arial"/>
          <w:lang w:val="en-AU"/>
        </w:rPr>
        <w:t>are</w:t>
      </w:r>
      <w:r w:rsidRPr="00AF64AD">
        <w:rPr>
          <w:rFonts w:ascii="Arial" w:hAnsi="Arial" w:cs="Arial"/>
          <w:lang w:val="en-AU"/>
        </w:rPr>
        <w:t xml:space="preserve"> </w:t>
      </w:r>
      <w:r w:rsidR="00B3037F">
        <w:rPr>
          <w:rFonts w:ascii="Arial" w:hAnsi="Arial" w:cs="Arial"/>
          <w:lang w:val="en-AU"/>
        </w:rPr>
        <w:t>used only as a last resort to prevent harm, in the least restrictive form and only to the extent necessary after considering the likely impact to the resident</w:t>
      </w:r>
    </w:p>
    <w:p w14:paraId="5F9B2989" w14:textId="77777777" w:rsidR="009D0A47" w:rsidRDefault="00FE456A" w:rsidP="00C219DB">
      <w:pPr>
        <w:pStyle w:val="mpcNormal"/>
        <w:spacing w:before="0" w:line="240" w:lineRule="auto"/>
        <w:rPr>
          <w:rFonts w:ascii="Arial" w:hAnsi="Arial" w:cs="Arial"/>
          <w:lang w:val="en-AU"/>
        </w:rPr>
      </w:pPr>
      <w:r w:rsidRPr="0028738C">
        <w:rPr>
          <w:rFonts w:ascii="Arial" w:hAnsi="Arial" w:cs="Arial"/>
          <w:lang w:val="en-AU"/>
        </w:rPr>
        <w:t xml:space="preserve">SDCP providers must comply with </w:t>
      </w:r>
      <w:r w:rsidR="009F5881" w:rsidRPr="3D4AD505">
        <w:rPr>
          <w:rFonts w:ascii="Arial" w:hAnsi="Arial" w:cs="Arial"/>
          <w:lang w:val="en-AU"/>
        </w:rPr>
        <w:t xml:space="preserve">the </w:t>
      </w:r>
      <w:r w:rsidR="009F5881" w:rsidRPr="3D4AD505">
        <w:rPr>
          <w:rFonts w:ascii="Arial" w:hAnsi="Arial" w:cs="Arial"/>
          <w:i/>
          <w:iCs/>
          <w:lang w:val="en-AU"/>
        </w:rPr>
        <w:t xml:space="preserve">Aged Care </w:t>
      </w:r>
      <w:r w:rsidR="009F5881" w:rsidRPr="00534AD6">
        <w:rPr>
          <w:rFonts w:ascii="Arial" w:hAnsi="Arial" w:cs="Arial"/>
          <w:i/>
          <w:iCs/>
          <w:lang w:val="en-AU"/>
        </w:rPr>
        <w:t>Act 2024</w:t>
      </w:r>
      <w:r w:rsidR="001D22E0">
        <w:rPr>
          <w:rFonts w:ascii="Arial" w:hAnsi="Arial" w:cs="Arial"/>
          <w:i/>
          <w:iCs/>
          <w:lang w:val="en-AU"/>
        </w:rPr>
        <w:t xml:space="preserve">, </w:t>
      </w:r>
      <w:r w:rsidR="001D22E0" w:rsidRPr="00534AD6">
        <w:rPr>
          <w:rFonts w:ascii="Arial" w:hAnsi="Arial" w:cs="Arial"/>
          <w:lang w:val="en-AU"/>
        </w:rPr>
        <w:t xml:space="preserve">including </w:t>
      </w:r>
      <w:r w:rsidR="00B2785E" w:rsidRPr="00534AD6">
        <w:rPr>
          <w:rFonts w:ascii="Arial" w:hAnsi="Arial" w:cs="Arial"/>
          <w:lang w:val="en-AU"/>
        </w:rPr>
        <w:t xml:space="preserve">meeting the </w:t>
      </w:r>
      <w:r w:rsidR="00C219DB">
        <w:rPr>
          <w:rFonts w:ascii="Arial" w:hAnsi="Arial" w:cs="Arial"/>
          <w:lang w:val="en-AU"/>
        </w:rPr>
        <w:t xml:space="preserve">requirements of the </w:t>
      </w:r>
      <w:hyperlink r:id="rId18" w:history="1">
        <w:r w:rsidR="00C219DB" w:rsidRPr="00A34AF2">
          <w:rPr>
            <w:rStyle w:val="Hyperlink"/>
            <w:rFonts w:ascii="Arial" w:hAnsi="Arial" w:cs="Arial"/>
            <w:lang w:val="en-AU"/>
          </w:rPr>
          <w:t>Aged Care Quality Standards</w:t>
        </w:r>
      </w:hyperlink>
      <w:r w:rsidR="00C219DB" w:rsidRPr="00B2785E" w:rsidDel="00B2785E">
        <w:rPr>
          <w:rFonts w:ascii="Arial" w:hAnsi="Arial" w:cs="Arial"/>
          <w:lang w:val="en-AU"/>
        </w:rPr>
        <w:t>.</w:t>
      </w:r>
      <w:bookmarkStart w:id="24" w:name="_Toc234844124"/>
    </w:p>
    <w:p w14:paraId="25AE3CEE" w14:textId="4348EC39" w:rsidR="004061DD" w:rsidRPr="00E838E5" w:rsidRDefault="004061DD" w:rsidP="009D0A47">
      <w:pPr>
        <w:pStyle w:val="Heading3"/>
        <w:spacing w:before="0" w:after="120"/>
      </w:pPr>
      <w:r w:rsidRPr="00E838E5">
        <w:t>4.3.</w:t>
      </w:r>
      <w:r w:rsidR="00FE456A">
        <w:t>2</w:t>
      </w:r>
      <w:r w:rsidRPr="00E838E5">
        <w:tab/>
      </w:r>
      <w:r w:rsidR="000313E2">
        <w:t xml:space="preserve">Specific </w:t>
      </w:r>
      <w:r>
        <w:t>S</w:t>
      </w:r>
      <w:r w:rsidR="001357BB">
        <w:t>DCP</w:t>
      </w:r>
      <w:r>
        <w:t xml:space="preserve"> provider </w:t>
      </w:r>
      <w:r w:rsidR="000313E2">
        <w:t>requirements</w:t>
      </w:r>
      <w:bookmarkEnd w:id="24"/>
      <w:r w:rsidRPr="00E838E5">
        <w:t xml:space="preserve"> </w:t>
      </w:r>
    </w:p>
    <w:p w14:paraId="7BCDB295" w14:textId="780A914A" w:rsidR="00023002" w:rsidRPr="00AF64AD" w:rsidRDefault="00023002" w:rsidP="00D93BD1">
      <w:pPr>
        <w:pStyle w:val="mpcNormal"/>
        <w:spacing w:before="0" w:line="240" w:lineRule="auto"/>
        <w:rPr>
          <w:rFonts w:ascii="Arial" w:hAnsi="Arial" w:cs="Arial"/>
          <w:lang w:val="en-AU"/>
        </w:rPr>
      </w:pPr>
      <w:r w:rsidRPr="00AF64AD">
        <w:rPr>
          <w:rFonts w:ascii="Arial" w:hAnsi="Arial" w:cs="Arial"/>
          <w:lang w:val="en-AU"/>
        </w:rPr>
        <w:t xml:space="preserve">In recognition of the particular needs of the </w:t>
      </w:r>
      <w:r>
        <w:rPr>
          <w:rFonts w:ascii="Arial" w:hAnsi="Arial" w:cs="Arial"/>
          <w:lang w:val="en-AU"/>
        </w:rPr>
        <w:t>resident</w:t>
      </w:r>
      <w:r w:rsidRPr="00AF64AD">
        <w:rPr>
          <w:rFonts w:ascii="Arial" w:hAnsi="Arial" w:cs="Arial"/>
          <w:lang w:val="en-AU"/>
        </w:rPr>
        <w:t xml:space="preserve"> group, specific additional requirements apply</w:t>
      </w:r>
      <w:r w:rsidR="00882A3A">
        <w:rPr>
          <w:rFonts w:ascii="Arial" w:hAnsi="Arial" w:cs="Arial"/>
          <w:lang w:val="en-AU"/>
        </w:rPr>
        <w:t xml:space="preserve"> to SDCP unit providers</w:t>
      </w:r>
      <w:r w:rsidRPr="00AF64AD">
        <w:rPr>
          <w:rFonts w:ascii="Arial" w:hAnsi="Arial" w:cs="Arial"/>
          <w:lang w:val="en-AU"/>
        </w:rPr>
        <w:t>, and include:</w:t>
      </w:r>
    </w:p>
    <w:p w14:paraId="5766720D" w14:textId="09139E54" w:rsidR="009B67A7" w:rsidRPr="009B67A7" w:rsidRDefault="009B67A7" w:rsidP="00B65EFD">
      <w:pPr>
        <w:pStyle w:val="ListParagraph"/>
        <w:numPr>
          <w:ilvl w:val="0"/>
          <w:numId w:val="16"/>
        </w:numPr>
        <w:spacing w:before="0" w:line="240" w:lineRule="auto"/>
        <w:ind w:left="714" w:hanging="357"/>
        <w:contextualSpacing w:val="0"/>
        <w:rPr>
          <w:rFonts w:ascii="Times New Roman" w:hAnsi="Times New Roman"/>
          <w:sz w:val="24"/>
          <w:szCs w:val="24"/>
          <w:lang w:val="en-AU" w:eastAsia="en-AU"/>
        </w:rPr>
      </w:pPr>
      <w:r w:rsidRPr="006C447A">
        <w:rPr>
          <w:rFonts w:cs="Arial"/>
          <w:color w:val="000000"/>
          <w:sz w:val="22"/>
          <w:szCs w:val="22"/>
        </w:rPr>
        <w:t xml:space="preserve">at least one registered nurse onsite and on duty </w:t>
      </w:r>
      <w:proofErr w:type="gramStart"/>
      <w:r w:rsidRPr="006C447A">
        <w:rPr>
          <w:rFonts w:cs="Arial"/>
          <w:color w:val="000000"/>
          <w:sz w:val="22"/>
          <w:szCs w:val="22"/>
        </w:rPr>
        <w:t>at all times</w:t>
      </w:r>
      <w:proofErr w:type="gramEnd"/>
      <w:r w:rsidRPr="006C447A">
        <w:rPr>
          <w:rFonts w:cs="Arial"/>
          <w:color w:val="000000"/>
          <w:sz w:val="22"/>
          <w:szCs w:val="22"/>
        </w:rPr>
        <w:t xml:space="preserve">, </w:t>
      </w:r>
    </w:p>
    <w:p w14:paraId="12BC86F0" w14:textId="6F413EA4" w:rsidR="00023002" w:rsidRPr="0016092D" w:rsidRDefault="0002300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t xml:space="preserve">higher staffing levels across all shifts with staff that have specific expertise in dementia and </w:t>
      </w:r>
      <w:proofErr w:type="spellStart"/>
      <w:r w:rsidRPr="007B7E40">
        <w:rPr>
          <w:rFonts w:cs="Arial"/>
          <w:color w:val="000000" w:themeColor="text1"/>
          <w:sz w:val="22"/>
          <w:szCs w:val="22"/>
        </w:rPr>
        <w:t>behaviour</w:t>
      </w:r>
      <w:proofErr w:type="spellEnd"/>
      <w:r w:rsidRPr="007B7E40">
        <w:rPr>
          <w:rFonts w:cs="Arial"/>
          <w:color w:val="000000" w:themeColor="text1"/>
          <w:sz w:val="22"/>
          <w:szCs w:val="22"/>
        </w:rPr>
        <w:t xml:space="preserve"> management. It is expected that there is </w:t>
      </w:r>
      <w:r w:rsidR="00187DBD" w:rsidRPr="007B7E40">
        <w:rPr>
          <w:rFonts w:cs="Arial"/>
          <w:color w:val="000000" w:themeColor="text1"/>
          <w:sz w:val="22"/>
          <w:szCs w:val="22"/>
        </w:rPr>
        <w:t xml:space="preserve">a </w:t>
      </w:r>
      <w:r w:rsidRPr="007B7E40">
        <w:rPr>
          <w:rFonts w:cs="Arial"/>
          <w:color w:val="000000" w:themeColor="text1"/>
          <w:sz w:val="22"/>
          <w:szCs w:val="22"/>
        </w:rPr>
        <w:t xml:space="preserve">staff to resident ratio of 1:3 during </w:t>
      </w:r>
      <w:r w:rsidR="00FA3A92" w:rsidRPr="007B7E40">
        <w:rPr>
          <w:rFonts w:cs="Arial"/>
          <w:color w:val="000000" w:themeColor="text1"/>
          <w:sz w:val="22"/>
          <w:szCs w:val="22"/>
        </w:rPr>
        <w:t>daytime</w:t>
      </w:r>
      <w:r w:rsidRPr="007B7E40">
        <w:rPr>
          <w:rFonts w:cs="Arial"/>
          <w:color w:val="000000" w:themeColor="text1"/>
          <w:sz w:val="22"/>
          <w:szCs w:val="22"/>
        </w:rPr>
        <w:t xml:space="preserve"> (both morning and afternoon shifts) </w:t>
      </w:r>
      <w:r w:rsidR="00714BA5" w:rsidRPr="007B7E40">
        <w:rPr>
          <w:rFonts w:cs="Arial"/>
          <w:color w:val="000000" w:themeColor="text1"/>
          <w:sz w:val="22"/>
          <w:szCs w:val="22"/>
        </w:rPr>
        <w:t xml:space="preserve">and </w:t>
      </w:r>
      <w:r w:rsidR="0059356A" w:rsidRPr="007B7E40">
        <w:rPr>
          <w:rFonts w:cs="Arial"/>
          <w:color w:val="000000" w:themeColor="text1"/>
          <w:sz w:val="22"/>
          <w:szCs w:val="22"/>
        </w:rPr>
        <w:t xml:space="preserve">consideration of </w:t>
      </w:r>
      <w:r w:rsidR="007344AC" w:rsidRPr="007B7E40">
        <w:rPr>
          <w:rFonts w:cs="Arial"/>
          <w:color w:val="000000" w:themeColor="text1"/>
          <w:sz w:val="22"/>
          <w:szCs w:val="22"/>
        </w:rPr>
        <w:t>the same ratio during evening shifts</w:t>
      </w:r>
    </w:p>
    <w:p w14:paraId="165086AF" w14:textId="77777777" w:rsidR="00396619" w:rsidRPr="00EF751D" w:rsidRDefault="00396619" w:rsidP="00EF751D">
      <w:pPr>
        <w:pStyle w:val="ListParagraph"/>
        <w:numPr>
          <w:ilvl w:val="0"/>
          <w:numId w:val="16"/>
        </w:numPr>
        <w:autoSpaceDE w:val="0"/>
        <w:autoSpaceDN w:val="0"/>
        <w:adjustRightInd w:val="0"/>
        <w:spacing w:before="0" w:line="240" w:lineRule="auto"/>
        <w:ind w:left="714" w:hanging="357"/>
        <w:contextualSpacing w:val="0"/>
        <w:rPr>
          <w:rFonts w:cs="Arial"/>
          <w:color w:val="000000" w:themeColor="text1"/>
          <w:sz w:val="22"/>
          <w:szCs w:val="22"/>
        </w:rPr>
      </w:pPr>
      <w:r w:rsidRPr="00EF751D">
        <w:rPr>
          <w:rFonts w:cs="Arial"/>
          <w:color w:val="000000" w:themeColor="text1"/>
          <w:sz w:val="22"/>
          <w:szCs w:val="22"/>
        </w:rPr>
        <w:t>care workers must hold a minimum of Certificate III in Individual Support (Ageing) with additional dementia specific training and experience</w:t>
      </w:r>
    </w:p>
    <w:p w14:paraId="65916BC5" w14:textId="31C9BE69" w:rsidR="00023002" w:rsidRPr="007B7E40" w:rsidRDefault="0002300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t xml:space="preserve">establishment </w:t>
      </w:r>
      <w:r w:rsidR="00CC23FF" w:rsidRPr="007B7E40">
        <w:rPr>
          <w:rFonts w:cs="Arial"/>
          <w:color w:val="000000" w:themeColor="text1"/>
          <w:sz w:val="22"/>
          <w:szCs w:val="22"/>
        </w:rPr>
        <w:t xml:space="preserve">and operation of SDCP governance arrangements including the </w:t>
      </w:r>
      <w:r w:rsidRPr="007B7E40">
        <w:rPr>
          <w:rFonts w:cs="Arial"/>
          <w:color w:val="000000" w:themeColor="text1"/>
          <w:sz w:val="22"/>
          <w:szCs w:val="22"/>
        </w:rPr>
        <w:t xml:space="preserve">Clinical Advisory Committee </w:t>
      </w:r>
      <w:r w:rsidR="00CC23FF" w:rsidRPr="007B7E40">
        <w:rPr>
          <w:rFonts w:cs="Arial"/>
          <w:color w:val="000000" w:themeColor="text1"/>
          <w:sz w:val="22"/>
          <w:szCs w:val="22"/>
        </w:rPr>
        <w:t xml:space="preserve">and Clinical Review Team </w:t>
      </w:r>
      <w:r w:rsidRPr="007B7E40">
        <w:rPr>
          <w:rFonts w:cs="Arial"/>
          <w:color w:val="000000" w:themeColor="text1"/>
          <w:sz w:val="22"/>
          <w:szCs w:val="22"/>
        </w:rPr>
        <w:t xml:space="preserve">(as discussed </w:t>
      </w:r>
      <w:r w:rsidR="00BE531E" w:rsidRPr="007B7E40">
        <w:rPr>
          <w:rFonts w:cs="Arial"/>
          <w:color w:val="000000" w:themeColor="text1"/>
          <w:sz w:val="22"/>
          <w:szCs w:val="22"/>
        </w:rPr>
        <w:t xml:space="preserve">at </w:t>
      </w:r>
      <w:r w:rsidR="00560061" w:rsidRPr="007B7E40">
        <w:rPr>
          <w:rFonts w:cs="Arial"/>
          <w:color w:val="000000" w:themeColor="text1"/>
          <w:sz w:val="22"/>
          <w:szCs w:val="22"/>
        </w:rPr>
        <w:t>sub-</w:t>
      </w:r>
      <w:r w:rsidR="00BE531E" w:rsidRPr="007B7E40">
        <w:rPr>
          <w:rFonts w:cs="Arial"/>
          <w:color w:val="000000" w:themeColor="text1"/>
          <w:sz w:val="22"/>
          <w:szCs w:val="22"/>
        </w:rPr>
        <w:t xml:space="preserve">section </w:t>
      </w:r>
      <w:r w:rsidR="00D5155B" w:rsidRPr="007B7E40">
        <w:rPr>
          <w:rFonts w:cs="Arial"/>
          <w:color w:val="000000" w:themeColor="text1"/>
          <w:sz w:val="22"/>
          <w:szCs w:val="22"/>
        </w:rPr>
        <w:t>4.3.6</w:t>
      </w:r>
      <w:r w:rsidR="00BE531E" w:rsidRPr="007B7E40">
        <w:rPr>
          <w:rFonts w:cs="Arial"/>
          <w:color w:val="000000" w:themeColor="text1"/>
          <w:sz w:val="22"/>
          <w:szCs w:val="22"/>
        </w:rPr>
        <w:t>)</w:t>
      </w:r>
    </w:p>
    <w:p w14:paraId="0B0D4050" w14:textId="20572279" w:rsidR="008D4875" w:rsidRPr="007B7E40" w:rsidRDefault="008D4875"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lastRenderedPageBreak/>
        <w:t>develop</w:t>
      </w:r>
      <w:r w:rsidR="00770F18" w:rsidRPr="007B7E40">
        <w:rPr>
          <w:rFonts w:cs="Arial"/>
          <w:color w:val="000000" w:themeColor="text1"/>
          <w:sz w:val="22"/>
          <w:szCs w:val="22"/>
        </w:rPr>
        <w:t>ment of</w:t>
      </w:r>
      <w:r w:rsidRPr="007B7E40" w:rsidDel="00770F18">
        <w:rPr>
          <w:rFonts w:cs="Arial"/>
          <w:color w:val="000000" w:themeColor="text1"/>
          <w:sz w:val="22"/>
          <w:szCs w:val="22"/>
        </w:rPr>
        <w:t xml:space="preserve"> </w:t>
      </w:r>
      <w:r w:rsidRPr="007B7E40">
        <w:rPr>
          <w:rFonts w:cs="Arial"/>
          <w:color w:val="000000" w:themeColor="text1"/>
          <w:sz w:val="22"/>
          <w:szCs w:val="22"/>
        </w:rPr>
        <w:t>relevant policy, protocols and clinical governance processes in conjunction with the Clinical Advisory Committee</w:t>
      </w:r>
      <w:r w:rsidRPr="007B7E40" w:rsidDel="00EE7321">
        <w:rPr>
          <w:rFonts w:cs="Arial"/>
          <w:color w:val="000000" w:themeColor="text1"/>
          <w:sz w:val="22"/>
          <w:szCs w:val="22"/>
        </w:rPr>
        <w:t xml:space="preserve"> </w:t>
      </w:r>
      <w:r w:rsidRPr="007B7E40">
        <w:rPr>
          <w:rFonts w:cs="Arial"/>
          <w:color w:val="000000" w:themeColor="text1"/>
          <w:sz w:val="22"/>
          <w:szCs w:val="22"/>
        </w:rPr>
        <w:t>and Clinical Review Team to support the safe and efficient operation of the SDCP unit and continuous improvement through reflective practice</w:t>
      </w:r>
    </w:p>
    <w:p w14:paraId="34622678" w14:textId="4ED92F6C" w:rsidR="00023002" w:rsidRPr="007B7E40" w:rsidRDefault="00786A7B"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t>establish</w:t>
      </w:r>
      <w:r w:rsidR="00770F18" w:rsidRPr="007B7E40">
        <w:rPr>
          <w:rFonts w:cs="Arial"/>
          <w:color w:val="000000" w:themeColor="text1"/>
          <w:sz w:val="22"/>
          <w:szCs w:val="22"/>
        </w:rPr>
        <w:t xml:space="preserve">ment of </w:t>
      </w:r>
      <w:r w:rsidR="00023002" w:rsidRPr="007B7E40">
        <w:rPr>
          <w:rFonts w:cs="Arial"/>
          <w:color w:val="000000" w:themeColor="text1"/>
          <w:sz w:val="22"/>
          <w:szCs w:val="22"/>
        </w:rPr>
        <w:t xml:space="preserve">a Memorandum of Understanding (or similar) </w:t>
      </w:r>
      <w:r w:rsidR="004E5381" w:rsidRPr="007B7E40">
        <w:rPr>
          <w:rFonts w:cs="Arial"/>
          <w:color w:val="000000" w:themeColor="text1"/>
          <w:sz w:val="22"/>
          <w:szCs w:val="22"/>
        </w:rPr>
        <w:t>with</w:t>
      </w:r>
      <w:r w:rsidR="00023002" w:rsidRPr="007B7E40">
        <w:rPr>
          <w:rFonts w:cs="Arial"/>
          <w:color w:val="000000" w:themeColor="text1"/>
          <w:sz w:val="22"/>
          <w:szCs w:val="22"/>
        </w:rPr>
        <w:t xml:space="preserve"> the local </w:t>
      </w:r>
      <w:r w:rsidR="00671789" w:rsidRPr="007B7E40">
        <w:rPr>
          <w:rFonts w:cs="Arial"/>
          <w:color w:val="000000" w:themeColor="text1"/>
          <w:sz w:val="22"/>
          <w:szCs w:val="22"/>
        </w:rPr>
        <w:t xml:space="preserve">health </w:t>
      </w:r>
      <w:r w:rsidR="00023002" w:rsidRPr="007B7E40">
        <w:rPr>
          <w:rFonts w:cs="Arial"/>
          <w:color w:val="000000" w:themeColor="text1"/>
          <w:sz w:val="22"/>
          <w:szCs w:val="22"/>
        </w:rPr>
        <w:t>service</w:t>
      </w:r>
      <w:r w:rsidR="004E5381" w:rsidRPr="007B7E40">
        <w:rPr>
          <w:rFonts w:cs="Arial"/>
          <w:color w:val="000000" w:themeColor="text1"/>
          <w:sz w:val="22"/>
          <w:szCs w:val="22"/>
        </w:rPr>
        <w:t xml:space="preserve"> </w:t>
      </w:r>
      <w:r w:rsidR="008241F1" w:rsidRPr="007B7E40">
        <w:rPr>
          <w:rFonts w:cs="Arial"/>
          <w:color w:val="000000" w:themeColor="text1"/>
          <w:sz w:val="22"/>
          <w:szCs w:val="22"/>
        </w:rPr>
        <w:t>and</w:t>
      </w:r>
      <w:r w:rsidR="00023002" w:rsidRPr="007B7E40">
        <w:rPr>
          <w:rFonts w:cs="Arial"/>
          <w:color w:val="000000" w:themeColor="text1"/>
          <w:sz w:val="22"/>
          <w:szCs w:val="22"/>
        </w:rPr>
        <w:t xml:space="preserve"> any other relevant parties</w:t>
      </w:r>
      <w:r w:rsidR="00857439" w:rsidRPr="007B7E40">
        <w:rPr>
          <w:rFonts w:cs="Arial"/>
          <w:color w:val="000000" w:themeColor="text1"/>
          <w:sz w:val="22"/>
          <w:szCs w:val="22"/>
        </w:rPr>
        <w:t xml:space="preserve"> for the provision of clinical </w:t>
      </w:r>
      <w:r w:rsidR="00FD527A" w:rsidRPr="007B7E40">
        <w:rPr>
          <w:rFonts w:cs="Arial"/>
          <w:color w:val="000000" w:themeColor="text1"/>
          <w:sz w:val="22"/>
          <w:szCs w:val="22"/>
        </w:rPr>
        <w:t>in</w:t>
      </w:r>
      <w:r w:rsidR="00273028" w:rsidRPr="007B7E40">
        <w:rPr>
          <w:rFonts w:cs="Arial"/>
          <w:color w:val="000000" w:themeColor="text1"/>
          <w:sz w:val="22"/>
          <w:szCs w:val="22"/>
        </w:rPr>
        <w:t>-</w:t>
      </w:r>
      <w:r w:rsidR="00FD527A" w:rsidRPr="007B7E40">
        <w:rPr>
          <w:rFonts w:cs="Arial"/>
          <w:color w:val="000000" w:themeColor="text1"/>
          <w:sz w:val="22"/>
          <w:szCs w:val="22"/>
        </w:rPr>
        <w:t>reach</w:t>
      </w:r>
      <w:r w:rsidR="00857439" w:rsidRPr="007B7E40">
        <w:rPr>
          <w:rFonts w:cs="Arial"/>
          <w:color w:val="000000" w:themeColor="text1"/>
          <w:sz w:val="22"/>
          <w:szCs w:val="22"/>
        </w:rPr>
        <w:t xml:space="preserve"> support</w:t>
      </w:r>
    </w:p>
    <w:p w14:paraId="4FCE1016" w14:textId="49048EF6" w:rsidR="006732DF" w:rsidRPr="007B7E40" w:rsidRDefault="0002300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t>clear expectation-</w:t>
      </w:r>
      <w:proofErr w:type="gramStart"/>
      <w:r w:rsidRPr="007B7E40">
        <w:rPr>
          <w:rFonts w:cs="Arial"/>
          <w:color w:val="000000" w:themeColor="text1"/>
          <w:sz w:val="22"/>
          <w:szCs w:val="22"/>
        </w:rPr>
        <w:t>setting</w:t>
      </w:r>
      <w:proofErr w:type="gramEnd"/>
      <w:r w:rsidRPr="007B7E40">
        <w:rPr>
          <w:rFonts w:cs="Arial"/>
          <w:color w:val="000000" w:themeColor="text1"/>
          <w:sz w:val="22"/>
          <w:szCs w:val="22"/>
        </w:rPr>
        <w:t xml:space="preserve"> on commencement </w:t>
      </w:r>
      <w:r w:rsidR="00833475" w:rsidRPr="007B7E40">
        <w:rPr>
          <w:rFonts w:cs="Arial"/>
          <w:color w:val="000000" w:themeColor="text1"/>
          <w:sz w:val="22"/>
          <w:szCs w:val="22"/>
        </w:rPr>
        <w:t xml:space="preserve">with </w:t>
      </w:r>
      <w:r w:rsidR="002966FF" w:rsidRPr="007B7E40">
        <w:rPr>
          <w:rFonts w:cs="Arial"/>
          <w:sz w:val="22"/>
          <w:szCs w:val="22"/>
          <w:lang w:val="en-AU"/>
        </w:rPr>
        <w:t xml:space="preserve">families, carers and/or appointed </w:t>
      </w:r>
      <w:r w:rsidR="009A44FF" w:rsidRPr="007B7E40">
        <w:rPr>
          <w:rFonts w:cs="Arial"/>
          <w:color w:val="000000" w:themeColor="text1"/>
          <w:sz w:val="22"/>
          <w:szCs w:val="22"/>
        </w:rPr>
        <w:t>substitute</w:t>
      </w:r>
      <w:r w:rsidR="00264D86" w:rsidRPr="007B7E40" w:rsidDel="002966FF">
        <w:rPr>
          <w:rFonts w:cs="Arial"/>
          <w:sz w:val="22"/>
          <w:szCs w:val="22"/>
          <w:lang w:val="en-AU"/>
        </w:rPr>
        <w:t xml:space="preserve"> decision maker</w:t>
      </w:r>
      <w:r w:rsidR="00264D86" w:rsidRPr="007B7E40">
        <w:rPr>
          <w:rFonts w:cs="Arial"/>
          <w:color w:val="000000" w:themeColor="text1"/>
          <w:sz w:val="22"/>
          <w:szCs w:val="22"/>
        </w:rPr>
        <w:t xml:space="preserve"> </w:t>
      </w:r>
      <w:r w:rsidRPr="007B7E40">
        <w:rPr>
          <w:rFonts w:cs="Arial"/>
          <w:color w:val="000000" w:themeColor="text1"/>
          <w:sz w:val="22"/>
          <w:szCs w:val="22"/>
        </w:rPr>
        <w:t>regarding the transitional nature of the program</w:t>
      </w:r>
    </w:p>
    <w:p w14:paraId="7B209E94" w14:textId="720066B8" w:rsidR="00023002" w:rsidRPr="007B7E40" w:rsidRDefault="0002300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sidDel="006732DF">
        <w:rPr>
          <w:rFonts w:cs="Arial"/>
          <w:color w:val="000000" w:themeColor="text1"/>
          <w:sz w:val="22"/>
          <w:szCs w:val="22"/>
        </w:rPr>
        <w:t>p</w:t>
      </w:r>
      <w:r w:rsidRPr="007B7E40">
        <w:rPr>
          <w:rFonts w:cs="Arial"/>
          <w:color w:val="000000" w:themeColor="text1"/>
          <w:sz w:val="22"/>
          <w:szCs w:val="22"/>
        </w:rPr>
        <w:t>rovision of transition</w:t>
      </w:r>
      <w:r w:rsidR="00694B9E" w:rsidRPr="007B7E40">
        <w:rPr>
          <w:rFonts w:cs="Arial"/>
          <w:color w:val="000000" w:themeColor="text1"/>
          <w:sz w:val="22"/>
          <w:szCs w:val="22"/>
        </w:rPr>
        <w:t xml:space="preserve"> </w:t>
      </w:r>
      <w:r w:rsidRPr="007B7E40">
        <w:rPr>
          <w:rFonts w:cs="Arial"/>
          <w:color w:val="000000" w:themeColor="text1"/>
          <w:sz w:val="22"/>
          <w:szCs w:val="22"/>
        </w:rPr>
        <w:t>out support</w:t>
      </w:r>
      <w:r w:rsidR="006732DF" w:rsidRPr="007B7E40">
        <w:rPr>
          <w:rFonts w:cs="Arial"/>
          <w:color w:val="000000" w:themeColor="text1"/>
          <w:sz w:val="22"/>
          <w:szCs w:val="22"/>
        </w:rPr>
        <w:t xml:space="preserve"> to </w:t>
      </w:r>
      <w:r w:rsidR="00563B6E" w:rsidRPr="007B7E40">
        <w:rPr>
          <w:rFonts w:cs="Arial"/>
          <w:color w:val="000000" w:themeColor="text1"/>
          <w:sz w:val="22"/>
          <w:szCs w:val="22"/>
        </w:rPr>
        <w:t>the individual and/or</w:t>
      </w:r>
      <w:r w:rsidR="00E6107C" w:rsidRPr="007B7E40">
        <w:rPr>
          <w:rFonts w:cs="Arial"/>
          <w:color w:val="000000" w:themeColor="text1"/>
          <w:sz w:val="22"/>
          <w:szCs w:val="22"/>
        </w:rPr>
        <w:t xml:space="preserve"> appointed </w:t>
      </w:r>
      <w:r w:rsidR="009A44FF" w:rsidRPr="007B7E40">
        <w:rPr>
          <w:rFonts w:cs="Arial"/>
          <w:color w:val="000000" w:themeColor="text1"/>
          <w:sz w:val="22"/>
          <w:szCs w:val="22"/>
        </w:rPr>
        <w:t xml:space="preserve">substitute </w:t>
      </w:r>
      <w:r w:rsidR="00E6107C" w:rsidRPr="007B7E40">
        <w:rPr>
          <w:rFonts w:cs="Arial"/>
          <w:color w:val="000000" w:themeColor="text1"/>
          <w:sz w:val="22"/>
          <w:szCs w:val="22"/>
        </w:rPr>
        <w:t>decision-maker</w:t>
      </w:r>
      <w:r w:rsidR="006732DF" w:rsidRPr="007B7E40">
        <w:rPr>
          <w:rFonts w:cs="Arial"/>
          <w:color w:val="000000" w:themeColor="text1"/>
          <w:sz w:val="22"/>
          <w:szCs w:val="22"/>
        </w:rPr>
        <w:t xml:space="preserve"> </w:t>
      </w:r>
    </w:p>
    <w:p w14:paraId="7ECF69C0" w14:textId="50E5640B" w:rsidR="0002750F" w:rsidRPr="007B7E40" w:rsidRDefault="00023002" w:rsidP="0002750F">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7B7E40">
        <w:rPr>
          <w:rFonts w:cs="Arial"/>
          <w:color w:val="000000" w:themeColor="text1"/>
          <w:sz w:val="22"/>
          <w:szCs w:val="22"/>
        </w:rPr>
        <w:t>manag</w:t>
      </w:r>
      <w:r w:rsidR="00E34297" w:rsidRPr="007B7E40">
        <w:rPr>
          <w:rFonts w:cs="Arial"/>
          <w:color w:val="000000" w:themeColor="text1"/>
          <w:sz w:val="22"/>
          <w:szCs w:val="22"/>
        </w:rPr>
        <w:t xml:space="preserve">ement of </w:t>
      </w:r>
      <w:r w:rsidRPr="007B7E40">
        <w:rPr>
          <w:rFonts w:cs="Arial"/>
          <w:color w:val="000000" w:themeColor="text1"/>
          <w:sz w:val="22"/>
          <w:szCs w:val="22"/>
        </w:rPr>
        <w:t xml:space="preserve">Security of Tenure requirements for residents admitted to and </w:t>
      </w:r>
      <w:r w:rsidR="00741AF8" w:rsidRPr="007B7E40">
        <w:rPr>
          <w:rFonts w:cs="Arial"/>
          <w:color w:val="000000" w:themeColor="text1"/>
          <w:sz w:val="22"/>
          <w:szCs w:val="22"/>
        </w:rPr>
        <w:t>transitione</w:t>
      </w:r>
      <w:r w:rsidR="00B46162" w:rsidRPr="007B7E40">
        <w:rPr>
          <w:rFonts w:cs="Arial"/>
          <w:color w:val="000000" w:themeColor="text1"/>
          <w:sz w:val="22"/>
          <w:szCs w:val="22"/>
        </w:rPr>
        <w:t>d out of</w:t>
      </w:r>
      <w:r w:rsidRPr="007B7E40">
        <w:rPr>
          <w:rFonts w:cs="Arial"/>
          <w:color w:val="000000" w:themeColor="text1"/>
          <w:sz w:val="22"/>
          <w:szCs w:val="22"/>
        </w:rPr>
        <w:t xml:space="preserve"> the SDCP unit</w:t>
      </w:r>
      <w:r w:rsidR="0002750F">
        <w:rPr>
          <w:rFonts w:cs="Arial"/>
          <w:color w:val="000000" w:themeColor="text1"/>
          <w:sz w:val="22"/>
          <w:szCs w:val="22"/>
        </w:rPr>
        <w:t xml:space="preserve"> </w:t>
      </w:r>
      <w:r w:rsidR="0002750F" w:rsidRPr="007B7E40">
        <w:rPr>
          <w:rFonts w:cs="Arial"/>
          <w:color w:val="000000" w:themeColor="text1"/>
          <w:sz w:val="22"/>
          <w:szCs w:val="22"/>
        </w:rPr>
        <w:t>(</w:t>
      </w:r>
      <w:r w:rsidR="0002750F">
        <w:rPr>
          <w:rFonts w:cs="Arial"/>
          <w:color w:val="000000" w:themeColor="text1"/>
          <w:sz w:val="22"/>
          <w:szCs w:val="22"/>
        </w:rPr>
        <w:t xml:space="preserve">for further information on SDCP specific </w:t>
      </w:r>
      <w:r w:rsidR="00FC6B7C">
        <w:rPr>
          <w:rFonts w:cs="Arial"/>
          <w:color w:val="000000" w:themeColor="text1"/>
          <w:sz w:val="22"/>
          <w:szCs w:val="22"/>
        </w:rPr>
        <w:t>requirements</w:t>
      </w:r>
      <w:r w:rsidR="0002750F">
        <w:rPr>
          <w:rFonts w:cs="Arial"/>
          <w:color w:val="000000" w:themeColor="text1"/>
          <w:sz w:val="22"/>
          <w:szCs w:val="22"/>
        </w:rPr>
        <w:t xml:space="preserve"> see Section 5</w:t>
      </w:r>
      <w:r w:rsidR="0002750F" w:rsidRPr="007B7E40">
        <w:rPr>
          <w:rFonts w:cs="Arial"/>
          <w:color w:val="000000" w:themeColor="text1"/>
          <w:sz w:val="22"/>
          <w:szCs w:val="22"/>
        </w:rPr>
        <w:t>)</w:t>
      </w:r>
    </w:p>
    <w:p w14:paraId="76C68D1D" w14:textId="0CEC2792" w:rsidR="00023002" w:rsidRPr="00810195" w:rsidRDefault="00095AC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ongoing </w:t>
      </w:r>
      <w:r w:rsidR="00023002" w:rsidRPr="3D4AD505">
        <w:rPr>
          <w:rFonts w:cs="Arial"/>
          <w:color w:val="000000" w:themeColor="text1"/>
          <w:sz w:val="22"/>
          <w:szCs w:val="22"/>
        </w:rPr>
        <w:t xml:space="preserve">promotion of the program across relevant networks to ensure stakeholders </w:t>
      </w:r>
      <w:r w:rsidR="00507A3B" w:rsidRPr="3D4AD505">
        <w:rPr>
          <w:rFonts w:cs="Arial"/>
          <w:color w:val="000000" w:themeColor="text1"/>
          <w:sz w:val="22"/>
          <w:szCs w:val="22"/>
        </w:rPr>
        <w:t>understand</w:t>
      </w:r>
      <w:r w:rsidR="00023002" w:rsidRPr="3D4AD505">
        <w:rPr>
          <w:rFonts w:cs="Arial"/>
          <w:color w:val="000000" w:themeColor="text1"/>
          <w:sz w:val="22"/>
          <w:szCs w:val="22"/>
        </w:rPr>
        <w:t xml:space="preserve"> the program, eligibility requirements and transition </w:t>
      </w:r>
      <w:r w:rsidR="00861D02" w:rsidRPr="3D4AD505">
        <w:rPr>
          <w:rFonts w:cs="Arial"/>
          <w:color w:val="000000" w:themeColor="text1"/>
          <w:sz w:val="22"/>
          <w:szCs w:val="22"/>
        </w:rPr>
        <w:t xml:space="preserve">in and out </w:t>
      </w:r>
      <w:r w:rsidR="00023002" w:rsidRPr="3D4AD505">
        <w:rPr>
          <w:rFonts w:cs="Arial"/>
          <w:color w:val="000000" w:themeColor="text1"/>
          <w:sz w:val="22"/>
          <w:szCs w:val="22"/>
        </w:rPr>
        <w:t>arrangements.</w:t>
      </w:r>
    </w:p>
    <w:p w14:paraId="31932605" w14:textId="5FC1F637" w:rsidR="00D854EA" w:rsidRPr="007B5204" w:rsidRDefault="00D854EA" w:rsidP="007B5204">
      <w:pPr>
        <w:pStyle w:val="Heading4"/>
        <w:spacing w:before="0" w:after="120"/>
      </w:pPr>
      <w:bookmarkStart w:id="25" w:name="_Toc234844125"/>
      <w:r w:rsidRPr="007B5204">
        <w:t xml:space="preserve">Funding </w:t>
      </w:r>
      <w:r w:rsidR="00F459AB">
        <w:t>to support the additional requirements</w:t>
      </w:r>
      <w:bookmarkEnd w:id="25"/>
      <w:r w:rsidR="00F459AB">
        <w:t xml:space="preserve"> </w:t>
      </w:r>
    </w:p>
    <w:p w14:paraId="2263416A" w14:textId="654CF5B9" w:rsidR="006D1413" w:rsidRDefault="00A41DB3" w:rsidP="00D93BD1">
      <w:pPr>
        <w:pStyle w:val="mpcNormal"/>
        <w:spacing w:before="0" w:line="240" w:lineRule="auto"/>
        <w:rPr>
          <w:rFonts w:ascii="Arial" w:hAnsi="Arial" w:cs="Arial"/>
          <w:lang w:val="en-AU"/>
        </w:rPr>
      </w:pPr>
      <w:r>
        <w:rPr>
          <w:rFonts w:ascii="Arial" w:hAnsi="Arial" w:cs="Arial"/>
          <w:lang w:val="en-AU"/>
        </w:rPr>
        <w:t>In addition to requirements under the</w:t>
      </w:r>
      <w:r w:rsidR="007944DD" w:rsidRPr="66E83587">
        <w:rPr>
          <w:rFonts w:ascii="Arial" w:hAnsi="Arial" w:cs="Arial"/>
          <w:lang w:val="en-AU"/>
        </w:rPr>
        <w:t xml:space="preserve"> </w:t>
      </w:r>
      <w:hyperlink r:id="rId19" w:history="1">
        <w:r w:rsidR="007944DD" w:rsidRPr="007944DD">
          <w:rPr>
            <w:rStyle w:val="Hyperlink"/>
            <w:rFonts w:ascii="Arial" w:hAnsi="Arial" w:cs="Arial"/>
            <w:szCs w:val="22"/>
            <w:lang w:val="en-AU"/>
          </w:rPr>
          <w:t>Aged Care Quality Standards</w:t>
        </w:r>
      </w:hyperlink>
      <w:r w:rsidR="007944DD" w:rsidRPr="007944DD">
        <w:rPr>
          <w:rFonts w:ascii="Arial" w:hAnsi="Arial" w:cs="Arial"/>
          <w:szCs w:val="22"/>
        </w:rPr>
        <w:t>,</w:t>
      </w:r>
      <w:r w:rsidR="007944DD">
        <w:t xml:space="preserve"> </w:t>
      </w:r>
      <w:r w:rsidR="003A218E">
        <w:rPr>
          <w:rFonts w:ascii="Arial" w:hAnsi="Arial" w:cs="Arial"/>
          <w:lang w:val="en-AU"/>
        </w:rPr>
        <w:t xml:space="preserve">SDCP providers are supported to deliver the </w:t>
      </w:r>
      <w:r w:rsidR="00372044">
        <w:rPr>
          <w:rFonts w:ascii="Arial" w:hAnsi="Arial" w:cs="Arial"/>
          <w:lang w:val="en-AU"/>
        </w:rPr>
        <w:t xml:space="preserve">SDCP </w:t>
      </w:r>
      <w:r w:rsidR="003A218E">
        <w:rPr>
          <w:rFonts w:ascii="Arial" w:hAnsi="Arial" w:cs="Arial"/>
          <w:lang w:val="en-AU"/>
        </w:rPr>
        <w:t xml:space="preserve">program </w:t>
      </w:r>
      <w:r w:rsidR="009179CA">
        <w:rPr>
          <w:rFonts w:ascii="Arial" w:hAnsi="Arial" w:cs="Arial"/>
          <w:lang w:val="en-AU"/>
        </w:rPr>
        <w:t xml:space="preserve">requirements </w:t>
      </w:r>
      <w:r w:rsidR="003A218E">
        <w:rPr>
          <w:rFonts w:ascii="Arial" w:hAnsi="Arial" w:cs="Arial"/>
          <w:lang w:val="en-AU"/>
        </w:rPr>
        <w:t xml:space="preserve">through grant funding </w:t>
      </w:r>
      <w:r w:rsidR="009179CA">
        <w:rPr>
          <w:rFonts w:ascii="Arial" w:hAnsi="Arial" w:cs="Arial"/>
          <w:lang w:val="en-AU"/>
        </w:rPr>
        <w:t>which includes</w:t>
      </w:r>
      <w:r w:rsidR="006F7FE0">
        <w:rPr>
          <w:rFonts w:ascii="Arial" w:hAnsi="Arial" w:cs="Arial"/>
          <w:lang w:val="en-AU"/>
        </w:rPr>
        <w:t>:</w:t>
      </w:r>
    </w:p>
    <w:p w14:paraId="604AA625" w14:textId="29B23526" w:rsidR="006F7FE0" w:rsidRPr="0013661E" w:rsidRDefault="00B1474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daily</w:t>
      </w:r>
      <w:r w:rsidR="006F7FE0" w:rsidRPr="3D4AD505">
        <w:rPr>
          <w:rFonts w:cs="Arial"/>
          <w:color w:val="000000" w:themeColor="text1"/>
          <w:sz w:val="22"/>
          <w:szCs w:val="22"/>
        </w:rPr>
        <w:t xml:space="preserve"> payments per place to support </w:t>
      </w:r>
      <w:r w:rsidR="00A95EB7" w:rsidRPr="3D4AD505">
        <w:rPr>
          <w:rFonts w:cs="Arial"/>
          <w:color w:val="000000" w:themeColor="text1"/>
          <w:sz w:val="22"/>
          <w:szCs w:val="22"/>
        </w:rPr>
        <w:t>the delivery of person-centered car</w:t>
      </w:r>
      <w:r w:rsidR="00F3148A" w:rsidRPr="3D4AD505">
        <w:rPr>
          <w:rFonts w:cs="Arial"/>
          <w:color w:val="000000" w:themeColor="text1"/>
          <w:sz w:val="22"/>
          <w:szCs w:val="22"/>
        </w:rPr>
        <w:t>e</w:t>
      </w:r>
      <w:r w:rsidR="00F27E6F" w:rsidRPr="3D4AD505">
        <w:rPr>
          <w:rFonts w:cs="Arial"/>
          <w:color w:val="000000" w:themeColor="text1"/>
          <w:sz w:val="22"/>
          <w:szCs w:val="22"/>
        </w:rPr>
        <w:t xml:space="preserve"> </w:t>
      </w:r>
      <w:r w:rsidR="007D5A2B" w:rsidRPr="3D4AD505">
        <w:rPr>
          <w:rFonts w:cs="Arial"/>
          <w:color w:val="000000" w:themeColor="text1"/>
          <w:sz w:val="22"/>
          <w:szCs w:val="22"/>
        </w:rPr>
        <w:t>in accordance with the service delivery principles (e.g. to meet fixed costs, maintain a</w:t>
      </w:r>
      <w:r w:rsidR="00813CF1" w:rsidRPr="3D4AD505">
        <w:rPr>
          <w:rFonts w:cs="Arial"/>
          <w:color w:val="000000" w:themeColor="text1"/>
          <w:sz w:val="22"/>
          <w:szCs w:val="22"/>
        </w:rPr>
        <w:t xml:space="preserve"> higher level of staffing</w:t>
      </w:r>
      <w:r w:rsidR="00B15C16" w:rsidRPr="3D4AD505">
        <w:rPr>
          <w:rFonts w:cs="Arial"/>
          <w:color w:val="000000" w:themeColor="text1"/>
          <w:sz w:val="22"/>
          <w:szCs w:val="22"/>
        </w:rPr>
        <w:t>, have a</w:t>
      </w:r>
      <w:r w:rsidR="007D5A2B" w:rsidRPr="3D4AD505">
        <w:rPr>
          <w:rFonts w:cs="Arial"/>
          <w:color w:val="000000" w:themeColor="text1"/>
          <w:sz w:val="22"/>
          <w:szCs w:val="22"/>
        </w:rPr>
        <w:t xml:space="preserve"> skilled workforce and a capacity to accept residents at short notice). </w:t>
      </w:r>
    </w:p>
    <w:p w14:paraId="5A10AA89" w14:textId="37476347" w:rsidR="00730640" w:rsidRPr="00051FCF" w:rsidRDefault="006F7FE0" w:rsidP="000B5B01">
      <w:pPr>
        <w:pStyle w:val="ListParagraph"/>
        <w:numPr>
          <w:ilvl w:val="0"/>
          <w:numId w:val="16"/>
        </w:numPr>
        <w:autoSpaceDE w:val="0"/>
        <w:autoSpaceDN w:val="0"/>
        <w:adjustRightInd w:val="0"/>
        <w:spacing w:before="0" w:line="240" w:lineRule="auto"/>
        <w:ind w:left="714" w:hanging="357"/>
        <w:rPr>
          <w:rFonts w:cs="Arial"/>
          <w:color w:val="000000"/>
          <w:sz w:val="22"/>
          <w:szCs w:val="22"/>
          <w:lang w:val="en-AU"/>
        </w:rPr>
      </w:pPr>
      <w:r w:rsidRPr="3D4AD505">
        <w:rPr>
          <w:rFonts w:cs="Arial"/>
          <w:color w:val="000000" w:themeColor="text1"/>
          <w:sz w:val="22"/>
          <w:szCs w:val="22"/>
        </w:rPr>
        <w:t xml:space="preserve">transitional payments </w:t>
      </w:r>
      <w:r w:rsidR="00B1474D" w:rsidRPr="3D4AD505">
        <w:rPr>
          <w:rFonts w:cs="Arial"/>
          <w:color w:val="000000" w:themeColor="text1"/>
          <w:sz w:val="22"/>
          <w:szCs w:val="22"/>
        </w:rPr>
        <w:t xml:space="preserve">to support </w:t>
      </w:r>
      <w:r w:rsidR="006D5BB0" w:rsidRPr="3D4AD505">
        <w:rPr>
          <w:rFonts w:cs="Arial"/>
          <w:color w:val="000000" w:themeColor="text1"/>
          <w:sz w:val="22"/>
          <w:szCs w:val="22"/>
        </w:rPr>
        <w:t xml:space="preserve"> </w:t>
      </w:r>
    </w:p>
    <w:p w14:paraId="26CCB3FD" w14:textId="4A8B7D42" w:rsidR="007A74D9" w:rsidRPr="007A74D9" w:rsidRDefault="007A74D9" w:rsidP="000B5B01">
      <w:pPr>
        <w:pStyle w:val="ListParagraph"/>
        <w:numPr>
          <w:ilvl w:val="1"/>
          <w:numId w:val="16"/>
        </w:numPr>
        <w:autoSpaceDE w:val="0"/>
        <w:autoSpaceDN w:val="0"/>
        <w:adjustRightInd w:val="0"/>
        <w:spacing w:before="0" w:line="240" w:lineRule="auto"/>
        <w:rPr>
          <w:rFonts w:cs="Arial"/>
          <w:color w:val="000000"/>
          <w:sz w:val="22"/>
          <w:szCs w:val="22"/>
          <w:lang w:val="en-AU"/>
        </w:rPr>
      </w:pPr>
      <w:r w:rsidRPr="3D4AD505">
        <w:rPr>
          <w:rFonts w:cs="Arial"/>
          <w:color w:val="000000" w:themeColor="text1"/>
          <w:sz w:val="22"/>
          <w:szCs w:val="22"/>
          <w:lang w:val="en-AU"/>
        </w:rPr>
        <w:t>costs directly related to accepting and settling residents into the SDCP unit, including tailored modifications to the physical environment to meet the needs of the transitioning resident</w:t>
      </w:r>
      <w:r w:rsidR="007D3204">
        <w:rPr>
          <w:rFonts w:cs="Arial"/>
          <w:color w:val="000000" w:themeColor="text1"/>
          <w:sz w:val="22"/>
          <w:szCs w:val="22"/>
          <w:lang w:val="en-AU"/>
        </w:rPr>
        <w:t>s</w:t>
      </w:r>
      <w:r w:rsidRPr="3D4AD505">
        <w:rPr>
          <w:rFonts w:cs="Arial"/>
          <w:color w:val="000000" w:themeColor="text1"/>
          <w:sz w:val="22"/>
          <w:szCs w:val="22"/>
          <w:lang w:val="en-AU"/>
        </w:rPr>
        <w:t> </w:t>
      </w:r>
    </w:p>
    <w:p w14:paraId="2AD4BA2D" w14:textId="782252F6" w:rsidR="006F7FE0" w:rsidRPr="00730640" w:rsidRDefault="007A74D9" w:rsidP="000B5B01">
      <w:pPr>
        <w:pStyle w:val="ListParagraph"/>
        <w:numPr>
          <w:ilvl w:val="1"/>
          <w:numId w:val="16"/>
        </w:numPr>
        <w:autoSpaceDE w:val="0"/>
        <w:autoSpaceDN w:val="0"/>
        <w:adjustRightInd w:val="0"/>
        <w:spacing w:before="0" w:line="240" w:lineRule="auto"/>
        <w:contextualSpacing w:val="0"/>
        <w:rPr>
          <w:rFonts w:cs="Arial"/>
          <w:color w:val="000000"/>
          <w:sz w:val="22"/>
          <w:szCs w:val="22"/>
        </w:rPr>
      </w:pPr>
      <w:r w:rsidRPr="3D4AD505">
        <w:rPr>
          <w:rFonts w:cs="Arial"/>
          <w:color w:val="000000" w:themeColor="text1"/>
          <w:sz w:val="22"/>
          <w:szCs w:val="22"/>
          <w:lang w:val="en-AU"/>
        </w:rPr>
        <w:t>costs directly related to transitioning residents out of the SDCP unit and into mainstream residential care homes. This may include assessment of the receiving home and providing advice and training to the receiving home. </w:t>
      </w:r>
      <w:r w:rsidR="006D5BB0" w:rsidRPr="3D4AD505">
        <w:rPr>
          <w:rFonts w:cs="Arial"/>
          <w:color w:val="000000" w:themeColor="text1"/>
          <w:sz w:val="22"/>
          <w:szCs w:val="22"/>
        </w:rPr>
        <w:t xml:space="preserve"> </w:t>
      </w:r>
    </w:p>
    <w:p w14:paraId="7C00135F" w14:textId="77777777" w:rsidR="00D34EC0" w:rsidRDefault="00D34EC0" w:rsidP="00051FCF">
      <w:pPr>
        <w:pStyle w:val="mpcNormal"/>
        <w:spacing w:before="0" w:line="240" w:lineRule="auto"/>
        <w:rPr>
          <w:rFonts w:ascii="Arial" w:hAnsi="Arial" w:cs="Arial"/>
          <w:lang w:val="en-AU"/>
        </w:rPr>
      </w:pPr>
      <w:r>
        <w:rPr>
          <w:rFonts w:ascii="Arial" w:hAnsi="Arial" w:cs="Arial"/>
          <w:lang w:val="en-AU"/>
        </w:rPr>
        <w:t xml:space="preserve">Funding is subject to indexation. </w:t>
      </w:r>
    </w:p>
    <w:p w14:paraId="3613EFA7" w14:textId="529342B7" w:rsidR="006F7FE0" w:rsidRDefault="0092782A" w:rsidP="00051FCF">
      <w:pPr>
        <w:pStyle w:val="mpcNormal"/>
        <w:spacing w:before="0" w:line="240" w:lineRule="auto"/>
        <w:rPr>
          <w:rFonts w:ascii="Arial" w:hAnsi="Arial" w:cs="Arial"/>
          <w:lang w:val="en-AU"/>
        </w:rPr>
      </w:pPr>
      <w:r w:rsidRPr="0013661E">
        <w:rPr>
          <w:rFonts w:ascii="Arial" w:hAnsi="Arial" w:cs="Arial"/>
          <w:lang w:val="en-AU"/>
        </w:rPr>
        <w:t>Th</w:t>
      </w:r>
      <w:r w:rsidR="002C570E">
        <w:rPr>
          <w:rFonts w:ascii="Arial" w:hAnsi="Arial" w:cs="Arial"/>
          <w:lang w:val="en-AU"/>
        </w:rPr>
        <w:t>is</w:t>
      </w:r>
      <w:r w:rsidRPr="0013661E">
        <w:rPr>
          <w:rFonts w:ascii="Arial" w:hAnsi="Arial" w:cs="Arial"/>
          <w:lang w:val="en-AU"/>
        </w:rPr>
        <w:t xml:space="preserve"> grant </w:t>
      </w:r>
      <w:r w:rsidR="00E57994" w:rsidRPr="0013661E">
        <w:rPr>
          <w:rFonts w:ascii="Arial" w:hAnsi="Arial" w:cs="Arial"/>
          <w:lang w:val="en-AU"/>
        </w:rPr>
        <w:t>funding</w:t>
      </w:r>
      <w:r w:rsidRPr="0013661E">
        <w:rPr>
          <w:rFonts w:ascii="Arial" w:hAnsi="Arial" w:cs="Arial"/>
          <w:lang w:val="en-AU"/>
        </w:rPr>
        <w:t xml:space="preserve"> </w:t>
      </w:r>
      <w:r w:rsidR="00E57994" w:rsidRPr="0013661E">
        <w:rPr>
          <w:rFonts w:ascii="Arial" w:hAnsi="Arial" w:cs="Arial"/>
          <w:lang w:val="en-AU"/>
        </w:rPr>
        <w:t>is</w:t>
      </w:r>
      <w:r w:rsidRPr="0013661E">
        <w:rPr>
          <w:rFonts w:ascii="Arial" w:hAnsi="Arial" w:cs="Arial"/>
          <w:lang w:val="en-AU"/>
        </w:rPr>
        <w:t xml:space="preserve"> payable on top of the residential care subsidies and supplements and an individual’s fees, payments and contributions normally payable for residential care.</w:t>
      </w:r>
      <w:r w:rsidR="004416B7">
        <w:rPr>
          <w:rFonts w:ascii="Arial" w:hAnsi="Arial" w:cs="Arial"/>
          <w:lang w:val="en-AU"/>
        </w:rPr>
        <w:t xml:space="preserve"> </w:t>
      </w:r>
    </w:p>
    <w:p w14:paraId="2A36682D" w14:textId="64A5D3A7" w:rsidR="004C417D" w:rsidRPr="00E838E5" w:rsidRDefault="00923645" w:rsidP="00051FCF">
      <w:pPr>
        <w:pStyle w:val="Heading3"/>
        <w:spacing w:before="0" w:after="120"/>
      </w:pPr>
      <w:bookmarkStart w:id="26" w:name="_Toc234844126"/>
      <w:r w:rsidRPr="00E838E5">
        <w:t>4</w:t>
      </w:r>
      <w:r w:rsidR="004C417D" w:rsidRPr="00E838E5">
        <w:t>.3.</w:t>
      </w:r>
      <w:r w:rsidR="00FE456A">
        <w:t>3</w:t>
      </w:r>
      <w:r w:rsidR="004C417D" w:rsidRPr="00E838E5">
        <w:tab/>
        <w:t>Care planning</w:t>
      </w:r>
      <w:bookmarkEnd w:id="26"/>
    </w:p>
    <w:p w14:paraId="04474D62" w14:textId="77777777" w:rsidR="004C417D" w:rsidRPr="00AF64AD" w:rsidRDefault="004C417D" w:rsidP="00051FCF">
      <w:pPr>
        <w:autoSpaceDE w:val="0"/>
        <w:autoSpaceDN w:val="0"/>
        <w:adjustRightInd w:val="0"/>
        <w:spacing w:before="0" w:line="240" w:lineRule="auto"/>
        <w:rPr>
          <w:rFonts w:cs="Arial"/>
          <w:sz w:val="22"/>
          <w:szCs w:val="22"/>
          <w:lang w:val="en-AU"/>
        </w:rPr>
      </w:pPr>
      <w:r w:rsidRPr="3D4AD505">
        <w:rPr>
          <w:rFonts w:cs="Arial"/>
          <w:sz w:val="22"/>
          <w:szCs w:val="22"/>
          <w:lang w:val="en-AU"/>
        </w:rPr>
        <w:t>The program requires a holistic approach to care which includes:</w:t>
      </w:r>
    </w:p>
    <w:p w14:paraId="3E706392" w14:textId="2C6B7B36" w:rsidR="004C417D" w:rsidRPr="00810195" w:rsidRDefault="004C41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involvement of </w:t>
      </w:r>
      <w:r w:rsidR="00E91E8A" w:rsidRPr="3D4AD505">
        <w:rPr>
          <w:rFonts w:cs="Arial"/>
          <w:color w:val="000000" w:themeColor="text1"/>
          <w:sz w:val="22"/>
          <w:szCs w:val="22"/>
        </w:rPr>
        <w:t xml:space="preserve">the </w:t>
      </w:r>
      <w:r w:rsidRPr="3D4AD505">
        <w:rPr>
          <w:rFonts w:cs="Arial"/>
          <w:color w:val="000000" w:themeColor="text1"/>
          <w:sz w:val="22"/>
          <w:szCs w:val="22"/>
        </w:rPr>
        <w:t xml:space="preserve">resident, </w:t>
      </w:r>
      <w:r w:rsidR="002966FF" w:rsidRPr="3DA27CD2">
        <w:rPr>
          <w:rFonts w:cs="Arial"/>
          <w:sz w:val="22"/>
          <w:szCs w:val="22"/>
          <w:lang w:val="en-AU"/>
        </w:rPr>
        <w:t>families</w:t>
      </w:r>
      <w:r w:rsidR="002966FF">
        <w:rPr>
          <w:rFonts w:cs="Arial"/>
          <w:sz w:val="22"/>
          <w:szCs w:val="22"/>
          <w:lang w:val="en-AU"/>
        </w:rPr>
        <w:t>,</w:t>
      </w:r>
      <w:r w:rsidR="002966FF" w:rsidRPr="3DA27CD2">
        <w:rPr>
          <w:rFonts w:cs="Arial"/>
          <w:sz w:val="22"/>
          <w:szCs w:val="22"/>
          <w:lang w:val="en-AU"/>
        </w:rPr>
        <w:t xml:space="preserve"> carers</w:t>
      </w:r>
      <w:r w:rsidR="002966FF">
        <w:rPr>
          <w:rFonts w:cs="Arial"/>
          <w:sz w:val="22"/>
          <w:szCs w:val="22"/>
          <w:lang w:val="en-AU"/>
        </w:rPr>
        <w:t xml:space="preserve"> and/or</w:t>
      </w:r>
      <w:r w:rsidR="002966FF" w:rsidRPr="3DA27CD2">
        <w:rPr>
          <w:rFonts w:cs="Arial"/>
          <w:sz w:val="22"/>
          <w:szCs w:val="22"/>
          <w:lang w:val="en-AU"/>
        </w:rPr>
        <w:t xml:space="preserve"> </w:t>
      </w:r>
      <w:r w:rsidR="002966FF">
        <w:rPr>
          <w:rFonts w:cs="Arial"/>
          <w:sz w:val="22"/>
          <w:szCs w:val="22"/>
          <w:lang w:val="en-AU"/>
        </w:rPr>
        <w:t xml:space="preserve">appointed </w:t>
      </w:r>
      <w:r w:rsidR="009A44FF" w:rsidRPr="3D4AD505">
        <w:rPr>
          <w:rFonts w:cs="Arial"/>
          <w:color w:val="000000" w:themeColor="text1"/>
          <w:sz w:val="22"/>
          <w:szCs w:val="22"/>
        </w:rPr>
        <w:t>substitute</w:t>
      </w:r>
      <w:r w:rsidR="00E85A19" w:rsidRPr="3D4AD505" w:rsidDel="002966FF">
        <w:rPr>
          <w:rFonts w:cs="Arial"/>
          <w:sz w:val="22"/>
          <w:szCs w:val="22"/>
          <w:lang w:val="en-AU"/>
        </w:rPr>
        <w:t xml:space="preserve"> decision makers</w:t>
      </w:r>
      <w:r w:rsidR="00E85A19" w:rsidRPr="3D4AD505" w:rsidDel="002966FF">
        <w:rPr>
          <w:rFonts w:cs="Arial"/>
          <w:color w:val="000000" w:themeColor="text1"/>
          <w:sz w:val="22"/>
          <w:szCs w:val="22"/>
        </w:rPr>
        <w:t xml:space="preserve"> </w:t>
      </w:r>
      <w:r w:rsidRPr="3D4AD505">
        <w:rPr>
          <w:rFonts w:cs="Arial"/>
          <w:color w:val="000000" w:themeColor="text1"/>
          <w:sz w:val="22"/>
          <w:szCs w:val="22"/>
        </w:rPr>
        <w:t>in care planning and goal setting discussions</w:t>
      </w:r>
    </w:p>
    <w:p w14:paraId="6EEF99FD" w14:textId="426D8061" w:rsidR="00711E37" w:rsidRPr="00810195" w:rsidRDefault="00711E37"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establishing, monitoring and reviewing the care plan with the resident, family</w:t>
      </w:r>
      <w:r w:rsidR="00232D0F" w:rsidRPr="3D4AD505">
        <w:rPr>
          <w:rFonts w:cs="Arial"/>
          <w:color w:val="000000" w:themeColor="text1"/>
          <w:sz w:val="22"/>
          <w:szCs w:val="22"/>
        </w:rPr>
        <w:t>, carers</w:t>
      </w:r>
      <w:r w:rsidRPr="3D4AD505">
        <w:rPr>
          <w:rFonts w:cs="Arial"/>
          <w:color w:val="000000" w:themeColor="text1"/>
          <w:sz w:val="22"/>
          <w:szCs w:val="22"/>
        </w:rPr>
        <w:t xml:space="preserve"> and/or </w:t>
      </w:r>
      <w:r w:rsidR="00AD0568" w:rsidRPr="3D4AD505">
        <w:rPr>
          <w:rFonts w:cs="Arial"/>
          <w:color w:val="000000" w:themeColor="text1"/>
          <w:sz w:val="22"/>
          <w:szCs w:val="22"/>
        </w:rPr>
        <w:t xml:space="preserve">appointed </w:t>
      </w:r>
      <w:r w:rsidR="009A44FF" w:rsidRPr="3D4AD505">
        <w:rPr>
          <w:rFonts w:cs="Arial"/>
          <w:color w:val="000000" w:themeColor="text1"/>
          <w:sz w:val="22"/>
          <w:szCs w:val="22"/>
        </w:rPr>
        <w:t>substitute</w:t>
      </w:r>
      <w:r w:rsidR="00AD0568" w:rsidRPr="3D4AD505">
        <w:rPr>
          <w:rFonts w:cs="Arial"/>
          <w:color w:val="000000" w:themeColor="text1"/>
          <w:sz w:val="22"/>
          <w:szCs w:val="22"/>
        </w:rPr>
        <w:t xml:space="preserve"> decision maker </w:t>
      </w:r>
      <w:r w:rsidRPr="3D4AD505">
        <w:rPr>
          <w:rFonts w:cs="Arial"/>
          <w:color w:val="000000" w:themeColor="text1"/>
          <w:sz w:val="22"/>
          <w:szCs w:val="22"/>
        </w:rPr>
        <w:t>and other identified health and care staff, to ensure that familie</w:t>
      </w:r>
      <w:r w:rsidR="00775A85" w:rsidRPr="3D4AD505">
        <w:rPr>
          <w:rFonts w:cs="Arial"/>
          <w:color w:val="000000" w:themeColor="text1"/>
          <w:sz w:val="22"/>
          <w:szCs w:val="22"/>
        </w:rPr>
        <w:t>s, carers and</w:t>
      </w:r>
      <w:r w:rsidR="000318AD" w:rsidRPr="3D4AD505">
        <w:rPr>
          <w:rFonts w:cs="Arial"/>
          <w:color w:val="000000" w:themeColor="text1"/>
          <w:sz w:val="22"/>
          <w:szCs w:val="22"/>
        </w:rPr>
        <w:t>/or</w:t>
      </w:r>
      <w:r w:rsidR="00775A85" w:rsidRPr="3D4AD505">
        <w:rPr>
          <w:rFonts w:cs="Arial"/>
          <w:color w:val="000000" w:themeColor="text1"/>
          <w:sz w:val="22"/>
          <w:szCs w:val="22"/>
        </w:rPr>
        <w:t xml:space="preserve"> appointed </w:t>
      </w:r>
      <w:r w:rsidR="009A44FF" w:rsidRPr="3D4AD505">
        <w:rPr>
          <w:rFonts w:cs="Arial"/>
          <w:color w:val="000000" w:themeColor="text1"/>
          <w:sz w:val="22"/>
          <w:szCs w:val="22"/>
        </w:rPr>
        <w:t xml:space="preserve">substitute </w:t>
      </w:r>
      <w:r w:rsidR="00775A85" w:rsidRPr="3D4AD505">
        <w:rPr>
          <w:rFonts w:cs="Arial"/>
          <w:color w:val="000000" w:themeColor="text1"/>
          <w:sz w:val="22"/>
          <w:szCs w:val="22"/>
        </w:rPr>
        <w:t xml:space="preserve">decision makers </w:t>
      </w:r>
      <w:r w:rsidRPr="3D4AD505">
        <w:rPr>
          <w:rFonts w:cs="Arial"/>
          <w:color w:val="000000" w:themeColor="text1"/>
          <w:sz w:val="22"/>
          <w:szCs w:val="22"/>
        </w:rPr>
        <w:t xml:space="preserve">become embedded in the care journey </w:t>
      </w:r>
    </w:p>
    <w:p w14:paraId="78F36735" w14:textId="73170915" w:rsidR="00711E37" w:rsidRPr="00810195" w:rsidRDefault="00711E37"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providing support to each resident in line with the needs identified in their care plan and / or other relevant clinical and </w:t>
      </w:r>
      <w:proofErr w:type="spellStart"/>
      <w:r w:rsidRPr="3D4AD505">
        <w:rPr>
          <w:rFonts w:cs="Arial"/>
          <w:color w:val="000000" w:themeColor="text1"/>
          <w:sz w:val="22"/>
          <w:szCs w:val="22"/>
        </w:rPr>
        <w:t>behaviour</w:t>
      </w:r>
      <w:proofErr w:type="spellEnd"/>
      <w:r w:rsidRPr="3D4AD505">
        <w:rPr>
          <w:rFonts w:cs="Arial"/>
          <w:color w:val="000000" w:themeColor="text1"/>
          <w:sz w:val="22"/>
          <w:szCs w:val="22"/>
        </w:rPr>
        <w:t xml:space="preserve"> support plans</w:t>
      </w:r>
    </w:p>
    <w:p w14:paraId="78A8B000" w14:textId="4F9C3AF0" w:rsidR="004C417D" w:rsidRPr="00810195" w:rsidRDefault="00881D1F"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ongoing</w:t>
      </w:r>
      <w:r w:rsidR="001D72AB" w:rsidRPr="3D4AD505">
        <w:rPr>
          <w:rFonts w:cs="Arial"/>
          <w:color w:val="000000" w:themeColor="text1"/>
          <w:sz w:val="22"/>
          <w:szCs w:val="22"/>
        </w:rPr>
        <w:t xml:space="preserve"> planning and</w:t>
      </w:r>
      <w:r w:rsidRPr="3D4AD505">
        <w:rPr>
          <w:rFonts w:cs="Arial"/>
          <w:color w:val="000000" w:themeColor="text1"/>
          <w:sz w:val="22"/>
          <w:szCs w:val="22"/>
        </w:rPr>
        <w:t xml:space="preserve"> communication with families</w:t>
      </w:r>
      <w:r w:rsidR="00AD0568" w:rsidRPr="3D4AD505">
        <w:rPr>
          <w:rFonts w:cs="Arial"/>
          <w:color w:val="000000" w:themeColor="text1"/>
          <w:sz w:val="22"/>
          <w:szCs w:val="22"/>
        </w:rPr>
        <w:t xml:space="preserve">, </w:t>
      </w:r>
      <w:r w:rsidR="00775A85" w:rsidRPr="3D4AD505">
        <w:rPr>
          <w:rFonts w:cs="Arial"/>
          <w:color w:val="000000" w:themeColor="text1"/>
          <w:sz w:val="22"/>
          <w:szCs w:val="22"/>
        </w:rPr>
        <w:t>carer</w:t>
      </w:r>
      <w:r w:rsidR="00B80221" w:rsidRPr="3D4AD505">
        <w:rPr>
          <w:rFonts w:cs="Arial"/>
          <w:color w:val="000000" w:themeColor="text1"/>
          <w:sz w:val="22"/>
          <w:szCs w:val="22"/>
        </w:rPr>
        <w:t>s</w:t>
      </w:r>
      <w:r w:rsidR="00775A85" w:rsidRPr="3D4AD505">
        <w:rPr>
          <w:rFonts w:cs="Arial"/>
          <w:color w:val="000000" w:themeColor="text1"/>
          <w:sz w:val="22"/>
          <w:szCs w:val="22"/>
        </w:rPr>
        <w:t xml:space="preserve"> </w:t>
      </w:r>
      <w:r w:rsidRPr="3D4AD505">
        <w:rPr>
          <w:rFonts w:cs="Arial"/>
          <w:color w:val="000000" w:themeColor="text1"/>
          <w:sz w:val="22"/>
          <w:szCs w:val="22"/>
        </w:rPr>
        <w:t>and</w:t>
      </w:r>
      <w:r w:rsidR="00775A85" w:rsidRPr="3D4AD505">
        <w:rPr>
          <w:rFonts w:cs="Arial"/>
          <w:color w:val="000000" w:themeColor="text1"/>
          <w:sz w:val="22"/>
          <w:szCs w:val="22"/>
        </w:rPr>
        <w:t>/or</w:t>
      </w:r>
      <w:r w:rsidRPr="3D4AD505">
        <w:rPr>
          <w:rFonts w:cs="Arial"/>
          <w:color w:val="000000" w:themeColor="text1"/>
          <w:sz w:val="22"/>
          <w:szCs w:val="22"/>
        </w:rPr>
        <w:t xml:space="preserve"> </w:t>
      </w:r>
      <w:r w:rsidR="00264D86" w:rsidRPr="3D4AD505">
        <w:rPr>
          <w:rFonts w:cs="Arial"/>
          <w:color w:val="000000" w:themeColor="text1"/>
          <w:sz w:val="22"/>
          <w:szCs w:val="22"/>
        </w:rPr>
        <w:t xml:space="preserve">appointed </w:t>
      </w:r>
      <w:r w:rsidR="009A44FF" w:rsidRPr="3D4AD505">
        <w:rPr>
          <w:rFonts w:cs="Arial"/>
          <w:color w:val="000000" w:themeColor="text1"/>
          <w:sz w:val="22"/>
          <w:szCs w:val="22"/>
        </w:rPr>
        <w:t xml:space="preserve">substitute </w:t>
      </w:r>
      <w:r w:rsidR="00264D86" w:rsidRPr="3D4AD505">
        <w:rPr>
          <w:rFonts w:cs="Arial"/>
          <w:color w:val="000000" w:themeColor="text1"/>
          <w:sz w:val="22"/>
          <w:szCs w:val="22"/>
        </w:rPr>
        <w:t xml:space="preserve">decision maker </w:t>
      </w:r>
      <w:r w:rsidR="001D72AB" w:rsidRPr="3D4AD505">
        <w:rPr>
          <w:rFonts w:cs="Arial"/>
          <w:color w:val="000000" w:themeColor="text1"/>
          <w:sz w:val="22"/>
          <w:szCs w:val="22"/>
        </w:rPr>
        <w:t>about</w:t>
      </w:r>
      <w:r w:rsidR="004C417D" w:rsidRPr="3D4AD505">
        <w:rPr>
          <w:rFonts w:cs="Arial"/>
          <w:color w:val="000000" w:themeColor="text1"/>
          <w:sz w:val="22"/>
          <w:szCs w:val="22"/>
        </w:rPr>
        <w:t xml:space="preserve"> transition</w:t>
      </w:r>
      <w:r w:rsidR="004F17B3" w:rsidRPr="3D4AD505">
        <w:rPr>
          <w:rFonts w:cs="Arial"/>
          <w:color w:val="000000" w:themeColor="text1"/>
          <w:sz w:val="22"/>
          <w:szCs w:val="22"/>
        </w:rPr>
        <w:t xml:space="preserve"> </w:t>
      </w:r>
      <w:r w:rsidR="004C417D" w:rsidRPr="3D4AD505">
        <w:rPr>
          <w:rFonts w:cs="Arial"/>
          <w:color w:val="000000" w:themeColor="text1"/>
          <w:sz w:val="22"/>
          <w:szCs w:val="22"/>
        </w:rPr>
        <w:t xml:space="preserve">out </w:t>
      </w:r>
      <w:r w:rsidR="001D72AB" w:rsidRPr="3D4AD505">
        <w:rPr>
          <w:rFonts w:cs="Arial"/>
          <w:color w:val="000000" w:themeColor="text1"/>
          <w:sz w:val="22"/>
          <w:szCs w:val="22"/>
        </w:rPr>
        <w:t xml:space="preserve">arrangements </w:t>
      </w:r>
      <w:r w:rsidR="004C417D" w:rsidRPr="3D4AD505">
        <w:rPr>
          <w:rFonts w:cs="Arial"/>
          <w:color w:val="000000" w:themeColor="text1"/>
          <w:sz w:val="22"/>
          <w:szCs w:val="22"/>
        </w:rPr>
        <w:t xml:space="preserve">beginning when the resident is placed in the unit (as </w:t>
      </w:r>
      <w:r w:rsidR="0095512C" w:rsidRPr="3D4AD505">
        <w:rPr>
          <w:rFonts w:cs="Arial"/>
          <w:color w:val="000000" w:themeColor="text1"/>
          <w:sz w:val="22"/>
          <w:szCs w:val="22"/>
        </w:rPr>
        <w:t>discussed</w:t>
      </w:r>
      <w:r w:rsidR="004C417D" w:rsidRPr="3D4AD505">
        <w:rPr>
          <w:rFonts w:cs="Arial"/>
          <w:color w:val="000000" w:themeColor="text1"/>
          <w:sz w:val="22"/>
          <w:szCs w:val="22"/>
        </w:rPr>
        <w:t xml:space="preserve"> </w:t>
      </w:r>
      <w:r w:rsidR="004C417D" w:rsidRPr="00221653">
        <w:rPr>
          <w:rFonts w:cs="Arial"/>
          <w:sz w:val="22"/>
          <w:szCs w:val="22"/>
        </w:rPr>
        <w:t xml:space="preserve">in section </w:t>
      </w:r>
      <w:r w:rsidR="00221653" w:rsidRPr="00221653">
        <w:rPr>
          <w:rFonts w:cs="Arial"/>
          <w:sz w:val="22"/>
          <w:szCs w:val="22"/>
        </w:rPr>
        <w:t>4</w:t>
      </w:r>
      <w:r w:rsidR="004C417D" w:rsidRPr="00221653">
        <w:rPr>
          <w:rFonts w:cs="Arial"/>
          <w:sz w:val="22"/>
          <w:szCs w:val="22"/>
        </w:rPr>
        <w:t>.4)</w:t>
      </w:r>
    </w:p>
    <w:p w14:paraId="7A74F9A4" w14:textId="77777777" w:rsidR="004C417D" w:rsidRPr="00810195" w:rsidRDefault="004C41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explicit consideration of culturally appropriate care</w:t>
      </w:r>
    </w:p>
    <w:p w14:paraId="7499FC57" w14:textId="4D798148" w:rsidR="004C417D" w:rsidRPr="00810195" w:rsidRDefault="004C41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810195">
        <w:rPr>
          <w:rFonts w:cs="Arial"/>
          <w:color w:val="000000"/>
          <w:sz w:val="22"/>
          <w:szCs w:val="22"/>
        </w:rPr>
        <w:lastRenderedPageBreak/>
        <w:t>a strong program of therapeutic and meaningful engagement and enrichment activities that reflect individual interests and strengths</w:t>
      </w:r>
    </w:p>
    <w:p w14:paraId="527287DF" w14:textId="77777777" w:rsidR="004C417D" w:rsidRPr="00810195" w:rsidRDefault="004C41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proofErr w:type="spellStart"/>
      <w:r w:rsidRPr="3D4AD505">
        <w:rPr>
          <w:rFonts w:cs="Arial"/>
          <w:color w:val="000000" w:themeColor="text1"/>
          <w:sz w:val="22"/>
          <w:szCs w:val="22"/>
        </w:rPr>
        <w:t>maximisation</w:t>
      </w:r>
      <w:proofErr w:type="spellEnd"/>
      <w:r w:rsidRPr="3D4AD505">
        <w:rPr>
          <w:rFonts w:cs="Arial"/>
          <w:color w:val="000000" w:themeColor="text1"/>
          <w:sz w:val="22"/>
          <w:szCs w:val="22"/>
        </w:rPr>
        <w:t xml:space="preserve"> of opportunities for independent performance of activities of daily living </w:t>
      </w:r>
    </w:p>
    <w:p w14:paraId="0ED35001" w14:textId="77777777" w:rsidR="004C417D" w:rsidRPr="00810195" w:rsidRDefault="004C41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care planning that is consistent with the legislative requirements regarding restrictive practices and </w:t>
      </w:r>
      <w:proofErr w:type="spellStart"/>
      <w:r w:rsidRPr="3D4AD505">
        <w:rPr>
          <w:rFonts w:cs="Arial"/>
          <w:color w:val="000000" w:themeColor="text1"/>
          <w:sz w:val="22"/>
          <w:szCs w:val="22"/>
        </w:rPr>
        <w:t>behaviour</w:t>
      </w:r>
      <w:proofErr w:type="spellEnd"/>
      <w:r w:rsidRPr="3D4AD505">
        <w:rPr>
          <w:rFonts w:cs="Arial"/>
          <w:color w:val="000000" w:themeColor="text1"/>
          <w:sz w:val="22"/>
          <w:szCs w:val="22"/>
        </w:rPr>
        <w:t xml:space="preserve"> support plans.</w:t>
      </w:r>
    </w:p>
    <w:p w14:paraId="1F1B34EC" w14:textId="714740ED" w:rsidR="00635F76" w:rsidRPr="00B36EDB" w:rsidRDefault="00635F76" w:rsidP="00051FCF">
      <w:pPr>
        <w:pStyle w:val="mpcNormal"/>
        <w:spacing w:before="0" w:line="240" w:lineRule="auto"/>
        <w:rPr>
          <w:rFonts w:ascii="Arial" w:hAnsi="Arial" w:cs="Arial"/>
          <w:lang w:val="en-AU"/>
        </w:rPr>
      </w:pPr>
      <w:r w:rsidRPr="00AF64AD">
        <w:rPr>
          <w:rFonts w:ascii="Arial" w:hAnsi="Arial" w:cs="Arial"/>
          <w:lang w:val="en-AU"/>
        </w:rPr>
        <w:t xml:space="preserve">The same care and services that must be provided to any </w:t>
      </w:r>
      <w:r>
        <w:rPr>
          <w:rFonts w:ascii="Arial" w:hAnsi="Arial" w:cs="Arial"/>
          <w:lang w:val="en-AU"/>
        </w:rPr>
        <w:t xml:space="preserve">individual receiving </w:t>
      </w:r>
      <w:r w:rsidRPr="00AF64AD">
        <w:rPr>
          <w:rFonts w:ascii="Arial" w:hAnsi="Arial" w:cs="Arial"/>
          <w:lang w:val="en-AU"/>
        </w:rPr>
        <w:t xml:space="preserve">residential care </w:t>
      </w:r>
      <w:r>
        <w:rPr>
          <w:rFonts w:ascii="Arial" w:hAnsi="Arial" w:cs="Arial"/>
          <w:lang w:val="en-AU"/>
        </w:rPr>
        <w:t>are</w:t>
      </w:r>
      <w:r w:rsidRPr="00AF64AD">
        <w:rPr>
          <w:rFonts w:ascii="Arial" w:hAnsi="Arial" w:cs="Arial"/>
          <w:lang w:val="en-AU"/>
        </w:rPr>
        <w:t xml:space="preserve"> required to be provided to </w:t>
      </w:r>
      <w:r>
        <w:rPr>
          <w:rFonts w:ascii="Arial" w:hAnsi="Arial" w:cs="Arial"/>
          <w:lang w:val="en-AU"/>
        </w:rPr>
        <w:t>residents</w:t>
      </w:r>
      <w:r w:rsidRPr="00AF64AD">
        <w:rPr>
          <w:rFonts w:ascii="Arial" w:hAnsi="Arial" w:cs="Arial"/>
          <w:lang w:val="en-AU"/>
        </w:rPr>
        <w:t xml:space="preserve"> in </w:t>
      </w:r>
      <w:r w:rsidR="002F66BE">
        <w:rPr>
          <w:rFonts w:ascii="Arial" w:hAnsi="Arial" w:cs="Arial"/>
          <w:lang w:val="en-AU"/>
        </w:rPr>
        <w:t>SDCP units</w:t>
      </w:r>
      <w:r w:rsidRPr="00AF64AD">
        <w:rPr>
          <w:rFonts w:ascii="Arial" w:hAnsi="Arial" w:cs="Arial"/>
          <w:lang w:val="en-AU"/>
        </w:rPr>
        <w:t xml:space="preserve">, including </w:t>
      </w:r>
      <w:r w:rsidRPr="00B36EDB">
        <w:rPr>
          <w:rFonts w:ascii="Arial" w:hAnsi="Arial" w:cs="Arial"/>
          <w:lang w:val="en-AU"/>
        </w:rPr>
        <w:t xml:space="preserve">ensuring personalised care planning and access to necessary specialist services. </w:t>
      </w:r>
    </w:p>
    <w:p w14:paraId="02E99EDA" w14:textId="77777777" w:rsidR="003111CE" w:rsidRDefault="00635F76" w:rsidP="00051FCF">
      <w:pPr>
        <w:pStyle w:val="mpcNormal"/>
        <w:spacing w:before="0" w:line="240" w:lineRule="auto"/>
        <w:rPr>
          <w:rFonts w:ascii="Arial" w:hAnsi="Arial" w:cs="Arial"/>
        </w:rPr>
      </w:pPr>
      <w:r w:rsidRPr="00B36EDB">
        <w:rPr>
          <w:rFonts w:ascii="Arial" w:hAnsi="Arial" w:cs="Arial"/>
          <w:lang w:val="en-AU"/>
        </w:rPr>
        <w:t xml:space="preserve">Specified care and services must be delivered in a way that meets requirements under the </w:t>
      </w:r>
      <w:r w:rsidRPr="00B36EDB">
        <w:rPr>
          <w:rFonts w:ascii="Arial" w:hAnsi="Arial" w:cs="Arial"/>
          <w:i/>
          <w:iCs/>
          <w:lang w:val="en-AU"/>
        </w:rPr>
        <w:t>Aged Care Act 2024</w:t>
      </w:r>
      <w:r w:rsidRPr="00B36EDB">
        <w:rPr>
          <w:rFonts w:ascii="Arial" w:hAnsi="Arial" w:cs="Arial"/>
          <w:lang w:val="en-AU"/>
        </w:rPr>
        <w:t xml:space="preserve">, including </w:t>
      </w:r>
      <w:r w:rsidRPr="0080234A">
        <w:rPr>
          <w:rFonts w:ascii="Arial" w:hAnsi="Arial" w:cs="Arial"/>
          <w:lang w:val="en-AU"/>
        </w:rPr>
        <w:t>the Statement of Rights, the Aged Care Code of Conduct and</w:t>
      </w:r>
      <w:r w:rsidRPr="00B36EDB">
        <w:rPr>
          <w:rFonts w:ascii="Arial" w:hAnsi="Arial" w:cs="Arial"/>
          <w:lang w:val="en-AU"/>
        </w:rPr>
        <w:t xml:space="preserve"> the </w:t>
      </w:r>
      <w:r w:rsidRPr="00051FCF">
        <w:rPr>
          <w:rFonts w:ascii="Arial" w:hAnsi="Arial" w:cs="Arial"/>
          <w:lang w:val="en-AU"/>
        </w:rPr>
        <w:t>Aged Care Quality Standards</w:t>
      </w:r>
      <w:r w:rsidRPr="00551B32">
        <w:rPr>
          <w:rFonts w:ascii="Arial" w:hAnsi="Arial" w:cs="Arial"/>
          <w:lang w:val="en-AU"/>
        </w:rPr>
        <w:t>.</w:t>
      </w:r>
    </w:p>
    <w:p w14:paraId="02BCCA2A" w14:textId="65C45C88" w:rsidR="006A5DF2" w:rsidRPr="00F708BD" w:rsidRDefault="00923645" w:rsidP="00051FCF">
      <w:pPr>
        <w:pStyle w:val="Heading3"/>
        <w:spacing w:before="0" w:after="120"/>
      </w:pPr>
      <w:bookmarkStart w:id="27" w:name="_Toc234844127"/>
      <w:r w:rsidRPr="00E838E5">
        <w:t>4</w:t>
      </w:r>
      <w:r w:rsidR="006A5DF2" w:rsidRPr="00E838E5">
        <w:t>.3.</w:t>
      </w:r>
      <w:r w:rsidR="00FE456A">
        <w:t>4</w:t>
      </w:r>
      <w:r w:rsidR="006A5DF2" w:rsidRPr="00E838E5">
        <w:tab/>
        <w:t>Care setting</w:t>
      </w:r>
      <w:bookmarkEnd w:id="27"/>
      <w:r w:rsidR="006A5DF2" w:rsidRPr="00E838E5">
        <w:t xml:space="preserve"> </w:t>
      </w:r>
    </w:p>
    <w:p w14:paraId="1FA46ED3" w14:textId="52490C82" w:rsidR="006A5DF2" w:rsidRPr="00AF64AD" w:rsidRDefault="006A5DF2" w:rsidP="00051FCF">
      <w:pPr>
        <w:spacing w:before="0" w:line="240" w:lineRule="auto"/>
        <w:rPr>
          <w:sz w:val="22"/>
          <w:szCs w:val="22"/>
        </w:rPr>
      </w:pPr>
      <w:r w:rsidRPr="3DA27CD2">
        <w:rPr>
          <w:sz w:val="22"/>
          <w:szCs w:val="22"/>
        </w:rPr>
        <w:t>The care setting for the SDCP is a dedicated dementia friendly environment, operating as a unit</w:t>
      </w:r>
      <w:r>
        <w:rPr>
          <w:sz w:val="22"/>
          <w:szCs w:val="22"/>
        </w:rPr>
        <w:t>, usually</w:t>
      </w:r>
      <w:r w:rsidRPr="3DA27CD2">
        <w:rPr>
          <w:sz w:val="22"/>
          <w:szCs w:val="22"/>
        </w:rPr>
        <w:t xml:space="preserve"> within a larger residential care </w:t>
      </w:r>
      <w:r>
        <w:rPr>
          <w:sz w:val="22"/>
          <w:szCs w:val="22"/>
        </w:rPr>
        <w:t>home</w:t>
      </w:r>
      <w:r w:rsidRPr="3DA27CD2">
        <w:rPr>
          <w:sz w:val="22"/>
          <w:szCs w:val="22"/>
        </w:rPr>
        <w:t xml:space="preserve">, and as such operates under the </w:t>
      </w:r>
      <w:r w:rsidRPr="3DA27CD2">
        <w:rPr>
          <w:i/>
          <w:iCs/>
          <w:sz w:val="22"/>
          <w:szCs w:val="22"/>
        </w:rPr>
        <w:t xml:space="preserve">Aged Care Act </w:t>
      </w:r>
      <w:r>
        <w:rPr>
          <w:i/>
          <w:iCs/>
          <w:sz w:val="22"/>
          <w:szCs w:val="22"/>
        </w:rPr>
        <w:t>2024</w:t>
      </w:r>
      <w:r w:rsidRPr="3DA27CD2">
        <w:rPr>
          <w:sz w:val="22"/>
          <w:szCs w:val="22"/>
        </w:rPr>
        <w:t xml:space="preserve">. Each </w:t>
      </w:r>
      <w:r w:rsidR="002F66BE">
        <w:rPr>
          <w:sz w:val="22"/>
          <w:szCs w:val="22"/>
        </w:rPr>
        <w:t xml:space="preserve">SDCP </w:t>
      </w:r>
      <w:r w:rsidRPr="3DA27CD2">
        <w:rPr>
          <w:sz w:val="22"/>
          <w:szCs w:val="22"/>
        </w:rPr>
        <w:t>unit will generally comprise of 8 beds plus an additional ‘bounce back’ bed, to accommodate people who may need to be readmitted if their transition</w:t>
      </w:r>
      <w:r w:rsidR="00A5141D">
        <w:rPr>
          <w:sz w:val="22"/>
          <w:szCs w:val="22"/>
        </w:rPr>
        <w:t xml:space="preserve"> </w:t>
      </w:r>
      <w:r w:rsidRPr="3DA27CD2">
        <w:rPr>
          <w:sz w:val="22"/>
          <w:szCs w:val="22"/>
        </w:rPr>
        <w:t xml:space="preserve">out of the program is not successful. </w:t>
      </w:r>
    </w:p>
    <w:p w14:paraId="554DAEF2" w14:textId="3E8321C3" w:rsidR="006F739B" w:rsidRDefault="006A5DF2" w:rsidP="00051FCF">
      <w:pPr>
        <w:pStyle w:val="mpcNormal"/>
        <w:spacing w:before="0" w:line="240" w:lineRule="auto"/>
      </w:pPr>
      <w:r w:rsidRPr="00AF64AD">
        <w:rPr>
          <w:rFonts w:ascii="Arial" w:hAnsi="Arial" w:cs="Arial"/>
          <w:lang w:val="en-AU"/>
        </w:rPr>
        <w:t xml:space="preserve">SDCP providers </w:t>
      </w:r>
      <w:r>
        <w:rPr>
          <w:rFonts w:ascii="Arial" w:hAnsi="Arial" w:cs="Arial"/>
          <w:lang w:val="en-AU"/>
        </w:rPr>
        <w:t xml:space="preserve">are </w:t>
      </w:r>
      <w:r w:rsidRPr="00AF64AD">
        <w:rPr>
          <w:rFonts w:ascii="Arial" w:hAnsi="Arial" w:cs="Arial"/>
          <w:lang w:val="en-AU"/>
        </w:rPr>
        <w:t>required to deliver care in physical environments that reflect dementia friendly / dementia enabling design principles, including the 10 Dementia Enabling Environment Principles.</w:t>
      </w:r>
      <w:r w:rsidRPr="00AF64AD">
        <w:rPr>
          <w:rStyle w:val="FootnoteReference"/>
          <w:rFonts w:ascii="Arial" w:hAnsi="Arial" w:cs="Arial"/>
          <w:lang w:val="en-AU"/>
        </w:rPr>
        <w:footnoteReference w:id="3"/>
      </w:r>
      <w:r w:rsidR="00FB0B1A">
        <w:rPr>
          <w:rFonts w:ascii="Arial" w:hAnsi="Arial" w:cs="Arial"/>
          <w:lang w:val="en-AU"/>
        </w:rPr>
        <w:t xml:space="preserve"> </w:t>
      </w:r>
      <w:r w:rsidR="00BA1AA6">
        <w:rPr>
          <w:rFonts w:ascii="Arial" w:hAnsi="Arial" w:cs="Arial"/>
          <w:lang w:val="en-AU"/>
        </w:rPr>
        <w:t>Further information can be found at thi</w:t>
      </w:r>
      <w:r w:rsidR="00E61F02">
        <w:rPr>
          <w:rFonts w:ascii="Arial" w:hAnsi="Arial" w:cs="Arial"/>
          <w:lang w:val="en-AU"/>
        </w:rPr>
        <w:t xml:space="preserve">s link </w:t>
      </w:r>
      <w:hyperlink r:id="rId20" w:history="1">
        <w:r w:rsidR="003506C6">
          <w:rPr>
            <w:rStyle w:val="Hyperlink"/>
            <w:rFonts w:ascii="Arial" w:hAnsi="Arial" w:cs="Arial"/>
          </w:rPr>
          <w:t>Dementia Enabling Environment</w:t>
        </w:r>
      </w:hyperlink>
      <w:r w:rsidR="433FDC67" w:rsidRPr="006F739B">
        <w:rPr>
          <w:rFonts w:ascii="Arial" w:eastAsia="Arial" w:hAnsi="Arial" w:cs="Arial"/>
          <w:szCs w:val="22"/>
        </w:rPr>
        <w:t>.</w:t>
      </w:r>
    </w:p>
    <w:p w14:paraId="6D5A79A5" w14:textId="59AD5D99" w:rsidR="00CB3990" w:rsidRPr="00AE6645" w:rsidRDefault="00CB3990" w:rsidP="00051FCF">
      <w:pPr>
        <w:pStyle w:val="mpcNormal"/>
        <w:spacing w:before="0" w:line="240" w:lineRule="auto"/>
        <w:rPr>
          <w:rFonts w:ascii="Arial" w:hAnsi="Arial" w:cs="Arial"/>
          <w:lang w:val="en-AU"/>
        </w:rPr>
      </w:pPr>
      <w:r w:rsidRPr="00AE6645">
        <w:rPr>
          <w:rFonts w:ascii="Arial" w:hAnsi="Arial" w:cs="Arial"/>
          <w:lang w:val="en-AU"/>
        </w:rPr>
        <w:t>SDCP providers may also be guided by the Accommodation and Design Principles.</w:t>
      </w:r>
      <w:r w:rsidR="00F511E5" w:rsidRPr="00F511E5">
        <w:rPr>
          <w:rFonts w:ascii="Arial" w:hAnsi="Arial"/>
          <w:sz w:val="20"/>
        </w:rPr>
        <w:t xml:space="preserve"> </w:t>
      </w:r>
      <w:hyperlink r:id="rId21">
        <w:r w:rsidR="00F511E5" w:rsidRPr="3D4AD505">
          <w:rPr>
            <w:rStyle w:val="Hyperlink"/>
            <w:rFonts w:ascii="Arial" w:hAnsi="Arial" w:cs="Arial"/>
          </w:rPr>
          <w:t>National Aged Care Design Principles and Guidelines | Australian Government Department of Health, Disability and Ageing</w:t>
        </w:r>
      </w:hyperlink>
      <w:r w:rsidR="001E5755">
        <w:t>.</w:t>
      </w:r>
    </w:p>
    <w:p w14:paraId="44F9F358" w14:textId="492E1456" w:rsidR="00B733A0" w:rsidRPr="00E838E5" w:rsidRDefault="00923645" w:rsidP="00051FCF">
      <w:pPr>
        <w:pStyle w:val="Heading3"/>
        <w:spacing w:before="0" w:after="120"/>
      </w:pPr>
      <w:bookmarkStart w:id="28" w:name="_Toc234844128"/>
      <w:r w:rsidRPr="00E838E5">
        <w:t>4</w:t>
      </w:r>
      <w:r w:rsidR="00B733A0" w:rsidRPr="00E838E5">
        <w:t>.3.</w:t>
      </w:r>
      <w:r w:rsidR="00FE456A">
        <w:t>5</w:t>
      </w:r>
      <w:r w:rsidR="00B733A0" w:rsidRPr="00E838E5">
        <w:tab/>
        <w:t xml:space="preserve">Access to specialist </w:t>
      </w:r>
      <w:r w:rsidR="00A111BD">
        <w:t xml:space="preserve">clinical </w:t>
      </w:r>
      <w:r w:rsidR="00364D0E">
        <w:t xml:space="preserve">in-reach </w:t>
      </w:r>
      <w:r w:rsidR="00B733A0" w:rsidRPr="00E838E5">
        <w:t>and allied health services</w:t>
      </w:r>
      <w:bookmarkEnd w:id="28"/>
    </w:p>
    <w:p w14:paraId="43F94D5C" w14:textId="368FE607" w:rsidR="00B733A0" w:rsidRPr="00710BED" w:rsidRDefault="00B733A0" w:rsidP="00051FCF">
      <w:pPr>
        <w:spacing w:before="0" w:line="240" w:lineRule="auto"/>
      </w:pPr>
      <w:r w:rsidRPr="003141D2">
        <w:rPr>
          <w:sz w:val="22"/>
          <w:szCs w:val="22"/>
        </w:rPr>
        <w:t xml:space="preserve">Access to medical specialists is critical to ensure appropriate clinical oversight and care for the </w:t>
      </w:r>
      <w:r>
        <w:rPr>
          <w:sz w:val="22"/>
          <w:szCs w:val="22"/>
        </w:rPr>
        <w:t>resident</w:t>
      </w:r>
      <w:r w:rsidRPr="003141D2">
        <w:rPr>
          <w:sz w:val="22"/>
          <w:szCs w:val="22"/>
        </w:rPr>
        <w:t xml:space="preserve"> group </w:t>
      </w:r>
      <w:r w:rsidR="00906C08">
        <w:rPr>
          <w:sz w:val="22"/>
          <w:szCs w:val="22"/>
        </w:rPr>
        <w:t>and</w:t>
      </w:r>
      <w:r w:rsidRPr="003141D2">
        <w:rPr>
          <w:sz w:val="22"/>
          <w:szCs w:val="22"/>
        </w:rPr>
        <w:t xml:space="preserve"> includes the provision </w:t>
      </w:r>
      <w:r w:rsidR="00764F28">
        <w:rPr>
          <w:sz w:val="22"/>
          <w:szCs w:val="22"/>
        </w:rPr>
        <w:t xml:space="preserve">of </w:t>
      </w:r>
      <w:r w:rsidRPr="003141D2">
        <w:rPr>
          <w:sz w:val="22"/>
          <w:szCs w:val="22"/>
        </w:rPr>
        <w:t xml:space="preserve">education and </w:t>
      </w:r>
      <w:r>
        <w:rPr>
          <w:sz w:val="22"/>
          <w:szCs w:val="22"/>
        </w:rPr>
        <w:t>capability</w:t>
      </w:r>
      <w:r w:rsidRPr="003141D2">
        <w:rPr>
          <w:sz w:val="22"/>
          <w:szCs w:val="22"/>
        </w:rPr>
        <w:t xml:space="preserve"> building of care staff</w:t>
      </w:r>
      <w:r w:rsidR="00B86F9C">
        <w:rPr>
          <w:sz w:val="22"/>
          <w:szCs w:val="22"/>
        </w:rPr>
        <w:t xml:space="preserve"> within the unit. </w:t>
      </w:r>
    </w:p>
    <w:p w14:paraId="62D196D9" w14:textId="3821CEF0" w:rsidR="00912E85" w:rsidRDefault="00B733A0" w:rsidP="00051FCF">
      <w:pPr>
        <w:spacing w:before="0" w:line="240" w:lineRule="auto"/>
        <w:rPr>
          <w:sz w:val="22"/>
          <w:szCs w:val="22"/>
        </w:rPr>
      </w:pPr>
      <w:r w:rsidRPr="00710BED">
        <w:rPr>
          <w:sz w:val="22"/>
          <w:szCs w:val="22"/>
        </w:rPr>
        <w:t>The Commonwealth provides funding directly to state and territory governments</w:t>
      </w:r>
      <w:r w:rsidR="001F2E81">
        <w:rPr>
          <w:sz w:val="22"/>
          <w:szCs w:val="22"/>
        </w:rPr>
        <w:t xml:space="preserve"> through a </w:t>
      </w:r>
      <w:r w:rsidR="001E5755" w:rsidRPr="3D4AD505">
        <w:rPr>
          <w:sz w:val="22"/>
          <w:szCs w:val="22"/>
        </w:rPr>
        <w:t>S</w:t>
      </w:r>
      <w:r w:rsidR="001F2E81" w:rsidRPr="3D4AD505">
        <w:rPr>
          <w:sz w:val="22"/>
          <w:szCs w:val="22"/>
        </w:rPr>
        <w:t>chedule</w:t>
      </w:r>
      <w:r w:rsidR="001F2E81">
        <w:rPr>
          <w:sz w:val="22"/>
          <w:szCs w:val="22"/>
        </w:rPr>
        <w:t xml:space="preserve"> to the Feder</w:t>
      </w:r>
      <w:r w:rsidR="000055E3">
        <w:rPr>
          <w:sz w:val="22"/>
          <w:szCs w:val="22"/>
        </w:rPr>
        <w:t>ation Funding Agreement – Health</w:t>
      </w:r>
      <w:r w:rsidRPr="00710BED">
        <w:rPr>
          <w:sz w:val="22"/>
          <w:szCs w:val="22"/>
        </w:rPr>
        <w:t xml:space="preserve"> for clinician and coordination staff hours to support the SDCP model</w:t>
      </w:r>
      <w:r w:rsidR="0007036B">
        <w:rPr>
          <w:sz w:val="22"/>
          <w:szCs w:val="22"/>
        </w:rPr>
        <w:t xml:space="preserve"> of care</w:t>
      </w:r>
      <w:r w:rsidR="002B26B8">
        <w:rPr>
          <w:sz w:val="22"/>
          <w:szCs w:val="22"/>
        </w:rPr>
        <w:t>.</w:t>
      </w:r>
      <w:r w:rsidRPr="00710BED">
        <w:rPr>
          <w:sz w:val="22"/>
          <w:szCs w:val="22"/>
        </w:rPr>
        <w:t xml:space="preserve"> </w:t>
      </w:r>
    </w:p>
    <w:p w14:paraId="4FE5CDF3" w14:textId="4BF81EB9" w:rsidR="002D3975" w:rsidRPr="00601D22" w:rsidRDefault="00B733A0" w:rsidP="00051FCF">
      <w:pPr>
        <w:spacing w:before="0" w:line="240" w:lineRule="auto"/>
        <w:rPr>
          <w:sz w:val="22"/>
          <w:szCs w:val="22"/>
        </w:rPr>
      </w:pPr>
      <w:r w:rsidRPr="00710BED">
        <w:rPr>
          <w:sz w:val="22"/>
          <w:szCs w:val="22"/>
        </w:rPr>
        <w:t xml:space="preserve">The intent is that all </w:t>
      </w:r>
      <w:r w:rsidRPr="00862161">
        <w:rPr>
          <w:sz w:val="22"/>
          <w:szCs w:val="22"/>
        </w:rPr>
        <w:t>SDCP providers will be able to access</w:t>
      </w:r>
      <w:r w:rsidR="009C58CC" w:rsidRPr="00862161">
        <w:rPr>
          <w:sz w:val="22"/>
          <w:szCs w:val="22"/>
        </w:rPr>
        <w:t xml:space="preserve"> </w:t>
      </w:r>
      <w:r w:rsidR="004D4187" w:rsidRPr="00862161">
        <w:rPr>
          <w:sz w:val="22"/>
          <w:szCs w:val="22"/>
        </w:rPr>
        <w:t xml:space="preserve">clinical support </w:t>
      </w:r>
      <w:r w:rsidRPr="00862161">
        <w:rPr>
          <w:sz w:val="22"/>
          <w:szCs w:val="22"/>
        </w:rPr>
        <w:t xml:space="preserve">under this </w:t>
      </w:r>
      <w:r w:rsidRPr="00601D22">
        <w:rPr>
          <w:sz w:val="22"/>
          <w:szCs w:val="22"/>
        </w:rPr>
        <w:t>arrangement free of charge</w:t>
      </w:r>
      <w:r w:rsidR="006F0CBE">
        <w:rPr>
          <w:sz w:val="22"/>
          <w:szCs w:val="22"/>
        </w:rPr>
        <w:t>. States and territories deliver the following activities</w:t>
      </w:r>
      <w:r w:rsidR="00627EE1" w:rsidRPr="00601D22">
        <w:rPr>
          <w:sz w:val="22"/>
          <w:szCs w:val="22"/>
        </w:rPr>
        <w:t>:</w:t>
      </w:r>
    </w:p>
    <w:p w14:paraId="74C26FF6" w14:textId="0A809F0B" w:rsidR="009801BC" w:rsidRPr="00601D22" w:rsidRDefault="009801B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clinical advice and support (</w:t>
      </w:r>
      <w:r w:rsidR="00494262" w:rsidRPr="3D4AD505">
        <w:rPr>
          <w:rFonts w:cs="Arial"/>
          <w:color w:val="000000" w:themeColor="text1"/>
          <w:sz w:val="22"/>
          <w:szCs w:val="22"/>
        </w:rPr>
        <w:t xml:space="preserve">by a </w:t>
      </w:r>
      <w:proofErr w:type="spellStart"/>
      <w:r w:rsidRPr="3D4AD505">
        <w:rPr>
          <w:rFonts w:cs="Arial"/>
          <w:color w:val="000000" w:themeColor="text1"/>
          <w:sz w:val="22"/>
          <w:szCs w:val="22"/>
        </w:rPr>
        <w:t>psychogeriatrician</w:t>
      </w:r>
      <w:proofErr w:type="spellEnd"/>
      <w:r w:rsidRPr="3D4AD505">
        <w:rPr>
          <w:rFonts w:cs="Arial"/>
          <w:color w:val="000000" w:themeColor="text1"/>
          <w:sz w:val="22"/>
          <w:szCs w:val="22"/>
        </w:rPr>
        <w:t>/geriatrician or suitable alternative</w:t>
      </w:r>
      <w:r w:rsidR="00494262" w:rsidRPr="3D4AD505">
        <w:rPr>
          <w:rFonts w:cs="Arial"/>
          <w:color w:val="000000" w:themeColor="text1"/>
          <w:sz w:val="22"/>
          <w:szCs w:val="22"/>
        </w:rPr>
        <w:t xml:space="preserve"> and Clinical Nurse Consultant </w:t>
      </w:r>
      <w:r w:rsidR="00CA0FEE" w:rsidRPr="3D4AD505">
        <w:rPr>
          <w:rFonts w:cs="Arial"/>
          <w:color w:val="000000" w:themeColor="text1"/>
          <w:sz w:val="22"/>
          <w:szCs w:val="22"/>
        </w:rPr>
        <w:t>or equivalent</w:t>
      </w:r>
      <w:r w:rsidRPr="3D4AD505">
        <w:rPr>
          <w:rFonts w:cs="Arial"/>
          <w:color w:val="000000" w:themeColor="text1"/>
          <w:sz w:val="22"/>
          <w:szCs w:val="22"/>
        </w:rPr>
        <w:t xml:space="preserve">) for residents through participation in the </w:t>
      </w:r>
      <w:hyperlink r:id="rId22">
        <w:r w:rsidRPr="3D4AD505">
          <w:rPr>
            <w:rFonts w:cs="Arial"/>
            <w:color w:val="000000" w:themeColor="text1"/>
            <w:sz w:val="22"/>
            <w:szCs w:val="22"/>
          </w:rPr>
          <w:t>Clinical Review Team</w:t>
        </w:r>
      </w:hyperlink>
      <w:r w:rsidRPr="3D4AD505">
        <w:rPr>
          <w:rFonts w:cs="Arial"/>
          <w:color w:val="000000" w:themeColor="text1"/>
          <w:sz w:val="22"/>
          <w:szCs w:val="22"/>
        </w:rPr>
        <w:t xml:space="preserve"> of each SDCP unit in the state or territory</w:t>
      </w:r>
    </w:p>
    <w:p w14:paraId="194F0814" w14:textId="4DC14CD4" w:rsidR="004D4187" w:rsidRPr="00601D22" w:rsidRDefault="009801B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participation by </w:t>
      </w:r>
      <w:r w:rsidR="00BC44B9" w:rsidRPr="3D4AD505">
        <w:rPr>
          <w:rFonts w:cs="Arial"/>
          <w:color w:val="000000" w:themeColor="text1"/>
          <w:sz w:val="22"/>
          <w:szCs w:val="22"/>
        </w:rPr>
        <w:t xml:space="preserve">the </w:t>
      </w:r>
      <w:r w:rsidRPr="3D4AD505">
        <w:rPr>
          <w:rFonts w:cs="Arial"/>
          <w:color w:val="000000" w:themeColor="text1"/>
          <w:sz w:val="22"/>
          <w:szCs w:val="22"/>
        </w:rPr>
        <w:t xml:space="preserve">clinicians in the </w:t>
      </w:r>
      <w:hyperlink r:id="rId23">
        <w:r w:rsidRPr="3D4AD505">
          <w:rPr>
            <w:rFonts w:cs="Arial"/>
            <w:color w:val="000000" w:themeColor="text1"/>
            <w:sz w:val="22"/>
            <w:szCs w:val="22"/>
          </w:rPr>
          <w:t>Clinical Advisory Committee</w:t>
        </w:r>
      </w:hyperlink>
      <w:r w:rsidRPr="3D4AD505">
        <w:rPr>
          <w:rFonts w:cs="Arial"/>
          <w:color w:val="000000" w:themeColor="text1"/>
          <w:sz w:val="22"/>
          <w:szCs w:val="22"/>
        </w:rPr>
        <w:t xml:space="preserve"> for each SDCP unit in the state or territory</w:t>
      </w:r>
    </w:p>
    <w:p w14:paraId="3D3BE1F5" w14:textId="1DCB84E9" w:rsidR="00D71AD2" w:rsidRDefault="000C1744" w:rsidP="000B5B01">
      <w:pPr>
        <w:numPr>
          <w:ilvl w:val="0"/>
          <w:numId w:val="16"/>
        </w:numPr>
        <w:autoSpaceDE w:val="0"/>
        <w:autoSpaceDN w:val="0"/>
        <w:adjustRightInd w:val="0"/>
        <w:spacing w:before="0" w:line="240" w:lineRule="auto"/>
        <w:ind w:left="714" w:hanging="357"/>
        <w:rPr>
          <w:rFonts w:cs="Arial"/>
          <w:color w:val="000000"/>
          <w:sz w:val="22"/>
          <w:szCs w:val="22"/>
        </w:rPr>
      </w:pPr>
      <w:r w:rsidRPr="3D4AD505">
        <w:rPr>
          <w:rFonts w:cs="Arial"/>
          <w:color w:val="000000" w:themeColor="text1"/>
          <w:sz w:val="22"/>
          <w:szCs w:val="22"/>
        </w:rPr>
        <w:t xml:space="preserve">supportive education, modelling and mentoring for SDCP unit staff </w:t>
      </w:r>
    </w:p>
    <w:p w14:paraId="53431BBD" w14:textId="7DA1A329" w:rsidR="008C2580" w:rsidRDefault="008C2580"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establish</w:t>
      </w:r>
      <w:r w:rsidR="00FA54A3" w:rsidRPr="3D4AD505">
        <w:rPr>
          <w:rFonts w:cs="Arial"/>
          <w:color w:val="000000" w:themeColor="text1"/>
          <w:sz w:val="22"/>
          <w:szCs w:val="22"/>
        </w:rPr>
        <w:t>ing</w:t>
      </w:r>
      <w:r w:rsidRPr="3D4AD505">
        <w:rPr>
          <w:rFonts w:cs="Arial"/>
          <w:color w:val="000000" w:themeColor="text1"/>
          <w:sz w:val="22"/>
          <w:szCs w:val="22"/>
        </w:rPr>
        <w:t xml:space="preserve"> communication channels </w:t>
      </w:r>
      <w:r w:rsidR="00F13547" w:rsidRPr="3D4AD505">
        <w:rPr>
          <w:rFonts w:cs="Arial"/>
          <w:color w:val="000000" w:themeColor="text1"/>
          <w:sz w:val="22"/>
          <w:szCs w:val="22"/>
        </w:rPr>
        <w:t>and facilitat</w:t>
      </w:r>
      <w:r w:rsidR="00FA54A3" w:rsidRPr="3D4AD505">
        <w:rPr>
          <w:rFonts w:cs="Arial"/>
          <w:color w:val="000000" w:themeColor="text1"/>
          <w:sz w:val="22"/>
          <w:szCs w:val="22"/>
        </w:rPr>
        <w:t>ing</w:t>
      </w:r>
      <w:r w:rsidR="00F13547" w:rsidRPr="3D4AD505">
        <w:rPr>
          <w:rFonts w:cs="Arial"/>
          <w:color w:val="000000" w:themeColor="text1"/>
          <w:sz w:val="22"/>
          <w:szCs w:val="22"/>
        </w:rPr>
        <w:t xml:space="preserve"> relationships between the local </w:t>
      </w:r>
      <w:r w:rsidRPr="3D4AD505">
        <w:rPr>
          <w:rFonts w:cs="Arial"/>
          <w:color w:val="000000" w:themeColor="text1"/>
          <w:sz w:val="22"/>
          <w:szCs w:val="22"/>
        </w:rPr>
        <w:t>health service and the SDCP provider</w:t>
      </w:r>
      <w:r w:rsidR="003E4908" w:rsidRPr="3D4AD505">
        <w:rPr>
          <w:rFonts w:cs="Arial"/>
          <w:color w:val="000000" w:themeColor="text1"/>
          <w:sz w:val="22"/>
          <w:szCs w:val="22"/>
        </w:rPr>
        <w:t xml:space="preserve"> </w:t>
      </w:r>
    </w:p>
    <w:p w14:paraId="28DA9C35" w14:textId="466AE944" w:rsidR="00944D6A" w:rsidRDefault="009801B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establish</w:t>
      </w:r>
      <w:r w:rsidR="00FA54A3" w:rsidRPr="3D4AD505">
        <w:rPr>
          <w:rFonts w:cs="Arial"/>
          <w:color w:val="000000" w:themeColor="text1"/>
          <w:sz w:val="22"/>
          <w:szCs w:val="22"/>
        </w:rPr>
        <w:t>ing</w:t>
      </w:r>
      <w:r w:rsidRPr="3D4AD505">
        <w:rPr>
          <w:rFonts w:cs="Arial"/>
          <w:color w:val="000000" w:themeColor="text1"/>
          <w:sz w:val="22"/>
          <w:szCs w:val="22"/>
        </w:rPr>
        <w:t xml:space="preserve"> and maintain</w:t>
      </w:r>
      <w:r w:rsidR="00FA54A3" w:rsidRPr="3D4AD505">
        <w:rPr>
          <w:rFonts w:cs="Arial"/>
          <w:color w:val="000000" w:themeColor="text1"/>
          <w:sz w:val="22"/>
          <w:szCs w:val="22"/>
        </w:rPr>
        <w:t>ing</w:t>
      </w:r>
      <w:r w:rsidRPr="3D4AD505">
        <w:rPr>
          <w:rFonts w:cs="Arial"/>
          <w:color w:val="000000" w:themeColor="text1"/>
          <w:sz w:val="22"/>
          <w:szCs w:val="22"/>
        </w:rPr>
        <w:t xml:space="preserve"> networks and partnerships with SDCP providers and </w:t>
      </w:r>
      <w:r w:rsidR="003C1607" w:rsidRPr="3D4AD505">
        <w:rPr>
          <w:rFonts w:cs="Arial"/>
          <w:color w:val="000000" w:themeColor="text1"/>
          <w:sz w:val="22"/>
          <w:szCs w:val="22"/>
        </w:rPr>
        <w:t>DSA</w:t>
      </w:r>
    </w:p>
    <w:p w14:paraId="6E7FE30A" w14:textId="71BB0D86" w:rsidR="002D3975" w:rsidRPr="00051FCF" w:rsidRDefault="009801B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facilitat</w:t>
      </w:r>
      <w:r w:rsidR="00FA54A3" w:rsidRPr="3D4AD505">
        <w:rPr>
          <w:rFonts w:cs="Arial"/>
          <w:color w:val="000000" w:themeColor="text1"/>
          <w:sz w:val="22"/>
          <w:szCs w:val="22"/>
        </w:rPr>
        <w:t>ing</w:t>
      </w:r>
      <w:r w:rsidRPr="3D4AD505">
        <w:rPr>
          <w:rFonts w:cs="Arial"/>
          <w:color w:val="000000" w:themeColor="text1"/>
          <w:sz w:val="22"/>
          <w:szCs w:val="22"/>
        </w:rPr>
        <w:t xml:space="preserve"> pathways for</w:t>
      </w:r>
      <w:r w:rsidR="009C501E" w:rsidRPr="3D4AD505">
        <w:rPr>
          <w:rFonts w:cs="Arial"/>
          <w:color w:val="000000" w:themeColor="text1"/>
          <w:sz w:val="22"/>
          <w:szCs w:val="22"/>
        </w:rPr>
        <w:t xml:space="preserve"> eligibility </w:t>
      </w:r>
      <w:r w:rsidRPr="00944D6A">
        <w:rPr>
          <w:rFonts w:cs="Arial"/>
          <w:iCs/>
          <w:sz w:val="22"/>
          <w:szCs w:val="22"/>
          <w:lang w:eastAsia="en-AU"/>
        </w:rPr>
        <w:t xml:space="preserve">assessments to </w:t>
      </w:r>
      <w:r w:rsidR="009C501E">
        <w:rPr>
          <w:rFonts w:cs="Arial"/>
          <w:iCs/>
          <w:sz w:val="22"/>
          <w:szCs w:val="22"/>
          <w:lang w:eastAsia="en-AU"/>
        </w:rPr>
        <w:t xml:space="preserve">be undertaken by DSA </w:t>
      </w:r>
      <w:r w:rsidRPr="00944D6A">
        <w:rPr>
          <w:rFonts w:cs="Arial"/>
          <w:iCs/>
          <w:sz w:val="22"/>
          <w:szCs w:val="22"/>
          <w:lang w:eastAsia="en-AU"/>
        </w:rPr>
        <w:t>within state or territory hospitals or mental health facilities</w:t>
      </w:r>
    </w:p>
    <w:p w14:paraId="1F261ED4" w14:textId="29752FE9" w:rsidR="00BE4E7C" w:rsidRDefault="00BE4E7C"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lastRenderedPageBreak/>
        <w:t xml:space="preserve">work with SDCP providers in the </w:t>
      </w:r>
      <w:r w:rsidR="00566115" w:rsidRPr="3D4AD505">
        <w:rPr>
          <w:rFonts w:cs="Arial"/>
          <w:color w:val="000000" w:themeColor="text1"/>
          <w:sz w:val="22"/>
          <w:szCs w:val="22"/>
        </w:rPr>
        <w:t>s</w:t>
      </w:r>
      <w:r w:rsidRPr="3D4AD505">
        <w:rPr>
          <w:rFonts w:cs="Arial"/>
          <w:color w:val="000000" w:themeColor="text1"/>
          <w:sz w:val="22"/>
          <w:szCs w:val="22"/>
        </w:rPr>
        <w:t>tate</w:t>
      </w:r>
      <w:r w:rsidR="00257C9A" w:rsidRPr="3D4AD505">
        <w:rPr>
          <w:rFonts w:cs="Arial"/>
          <w:color w:val="000000" w:themeColor="text1"/>
          <w:sz w:val="22"/>
          <w:szCs w:val="22"/>
        </w:rPr>
        <w:t xml:space="preserve"> or </w:t>
      </w:r>
      <w:r w:rsidR="00566115" w:rsidRPr="3D4AD505">
        <w:rPr>
          <w:rFonts w:cs="Arial"/>
          <w:color w:val="000000" w:themeColor="text1"/>
          <w:sz w:val="22"/>
          <w:szCs w:val="22"/>
        </w:rPr>
        <w:t>t</w:t>
      </w:r>
      <w:r w:rsidR="00257C9A" w:rsidRPr="3D4AD505">
        <w:rPr>
          <w:rFonts w:cs="Arial"/>
          <w:color w:val="000000" w:themeColor="text1"/>
          <w:sz w:val="22"/>
          <w:szCs w:val="22"/>
        </w:rPr>
        <w:t>erritory</w:t>
      </w:r>
      <w:r w:rsidRPr="3D4AD505">
        <w:rPr>
          <w:rFonts w:cs="Arial"/>
          <w:color w:val="000000" w:themeColor="text1"/>
          <w:sz w:val="22"/>
          <w:szCs w:val="22"/>
        </w:rPr>
        <w:t xml:space="preserve"> to establish memorandums of understanding to support the </w:t>
      </w:r>
      <w:r w:rsidR="00752E34" w:rsidRPr="3D4AD505">
        <w:rPr>
          <w:rFonts w:cs="Arial"/>
          <w:color w:val="000000" w:themeColor="text1"/>
          <w:sz w:val="22"/>
          <w:szCs w:val="22"/>
        </w:rPr>
        <w:t>partnership</w:t>
      </w:r>
    </w:p>
    <w:p w14:paraId="6CA6C874" w14:textId="2703D46D" w:rsidR="00C90D1A" w:rsidRPr="00FF410B" w:rsidRDefault="002C21D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manage</w:t>
      </w:r>
      <w:r w:rsidR="00C90D1A" w:rsidRPr="3D4AD505">
        <w:rPr>
          <w:rFonts w:cs="Arial"/>
          <w:color w:val="000000" w:themeColor="text1"/>
          <w:sz w:val="22"/>
          <w:szCs w:val="22"/>
        </w:rPr>
        <w:t xml:space="preserve"> a risk or issue identified by the clinicians consistent with the memorandum of understanding and where appropriate, escalate a risk or issue to Commonwealth officials where the risk or issue cannot be resolved between the State Health Service or the SDCP provider </w:t>
      </w:r>
    </w:p>
    <w:p w14:paraId="7B0DB2E9" w14:textId="3467D088" w:rsidR="00042747" w:rsidRPr="00B65EFD" w:rsidRDefault="00D14045" w:rsidP="00042747">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042747">
        <w:rPr>
          <w:rFonts w:cs="Arial"/>
          <w:color w:val="000000" w:themeColor="text1"/>
          <w:sz w:val="22"/>
          <w:szCs w:val="22"/>
        </w:rPr>
        <w:t>participate in relevant SDCP forums and governance groups</w:t>
      </w:r>
      <w:r w:rsidR="00BC455C" w:rsidRPr="00042747">
        <w:rPr>
          <w:rFonts w:cs="Arial"/>
          <w:color w:val="000000" w:themeColor="text1"/>
          <w:sz w:val="22"/>
          <w:szCs w:val="22"/>
        </w:rPr>
        <w:t xml:space="preserve"> </w:t>
      </w:r>
    </w:p>
    <w:p w14:paraId="313430CE" w14:textId="7E2F639E" w:rsidR="00D14045" w:rsidRPr="00042747" w:rsidRDefault="00D14045" w:rsidP="00042747">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042747">
        <w:rPr>
          <w:rFonts w:cs="Arial"/>
          <w:color w:val="000000" w:themeColor="text1"/>
          <w:sz w:val="22"/>
          <w:szCs w:val="22"/>
        </w:rPr>
        <w:t>participate in and contribute to evaluation of the SDCP’s activities to inform future program delivery</w:t>
      </w:r>
      <w:r w:rsidR="00752E34" w:rsidRPr="00042747">
        <w:rPr>
          <w:rFonts w:cs="Arial"/>
          <w:color w:val="000000" w:themeColor="text1"/>
          <w:sz w:val="22"/>
          <w:szCs w:val="22"/>
        </w:rPr>
        <w:t>.</w:t>
      </w:r>
    </w:p>
    <w:p w14:paraId="4E19ACD2" w14:textId="48E6FB0A" w:rsidR="00B733A0" w:rsidRDefault="00B733A0" w:rsidP="00051FCF">
      <w:pPr>
        <w:spacing w:before="0" w:line="240" w:lineRule="auto"/>
        <w:rPr>
          <w:sz w:val="22"/>
          <w:szCs w:val="22"/>
        </w:rPr>
      </w:pPr>
      <w:r>
        <w:rPr>
          <w:sz w:val="22"/>
          <w:szCs w:val="22"/>
        </w:rPr>
        <w:t xml:space="preserve">A Memorandum of Understanding </w:t>
      </w:r>
      <w:r w:rsidR="00E85ECA">
        <w:rPr>
          <w:sz w:val="22"/>
          <w:szCs w:val="22"/>
        </w:rPr>
        <w:t>(MoU)</w:t>
      </w:r>
      <w:r>
        <w:rPr>
          <w:sz w:val="22"/>
          <w:szCs w:val="22"/>
        </w:rPr>
        <w:t xml:space="preserve"> is agreed between the SDCP provider and the local health service, and in some cases</w:t>
      </w:r>
      <w:r w:rsidR="00A45CDA">
        <w:rPr>
          <w:sz w:val="22"/>
          <w:szCs w:val="22"/>
        </w:rPr>
        <w:t xml:space="preserve"> includes</w:t>
      </w:r>
      <w:r>
        <w:rPr>
          <w:sz w:val="22"/>
          <w:szCs w:val="22"/>
        </w:rPr>
        <w:t xml:space="preserve"> the state or territory government. This memorandum </w:t>
      </w:r>
      <w:r w:rsidR="008F5296">
        <w:rPr>
          <w:sz w:val="22"/>
          <w:szCs w:val="22"/>
        </w:rPr>
        <w:t xml:space="preserve">(extracted at </w:t>
      </w:r>
      <w:r w:rsidR="008F5296" w:rsidRPr="00F708BD">
        <w:rPr>
          <w:b/>
          <w:bCs/>
          <w:sz w:val="22"/>
          <w:szCs w:val="22"/>
        </w:rPr>
        <w:t>Appendix B</w:t>
      </w:r>
      <w:r w:rsidR="008F5296">
        <w:rPr>
          <w:b/>
          <w:bCs/>
          <w:sz w:val="22"/>
          <w:szCs w:val="22"/>
        </w:rPr>
        <w:t>)</w:t>
      </w:r>
      <w:r w:rsidR="008F5296">
        <w:rPr>
          <w:sz w:val="22"/>
          <w:szCs w:val="22"/>
        </w:rPr>
        <w:t xml:space="preserve"> </w:t>
      </w:r>
      <w:r>
        <w:rPr>
          <w:sz w:val="22"/>
          <w:szCs w:val="22"/>
        </w:rPr>
        <w:t>sets out the respective roles and responsibilities in the delivery</w:t>
      </w:r>
      <w:r w:rsidR="0006674B" w:rsidDel="00BA0416">
        <w:rPr>
          <w:sz w:val="22"/>
          <w:szCs w:val="22"/>
        </w:rPr>
        <w:t xml:space="preserve"> </w:t>
      </w:r>
      <w:r w:rsidR="003D7ECD" w:rsidRPr="3D4AD505">
        <w:rPr>
          <w:sz w:val="22"/>
          <w:szCs w:val="22"/>
        </w:rPr>
        <w:t>of</w:t>
      </w:r>
      <w:r>
        <w:rPr>
          <w:sz w:val="22"/>
          <w:szCs w:val="22"/>
        </w:rPr>
        <w:t xml:space="preserve"> support for the unit</w:t>
      </w:r>
      <w:r w:rsidR="00C90D1A">
        <w:rPr>
          <w:sz w:val="22"/>
          <w:szCs w:val="22"/>
        </w:rPr>
        <w:t xml:space="preserve">. </w:t>
      </w:r>
      <w:r w:rsidR="00C90D1A" w:rsidRPr="3D4AD505">
        <w:rPr>
          <w:sz w:val="22"/>
          <w:szCs w:val="22"/>
        </w:rPr>
        <w:t>The</w:t>
      </w:r>
      <w:r w:rsidR="008C2580" w:rsidDel="00C90D1A">
        <w:rPr>
          <w:sz w:val="22"/>
          <w:szCs w:val="22"/>
        </w:rPr>
        <w:t xml:space="preserve"> </w:t>
      </w:r>
      <w:r w:rsidR="008C2580">
        <w:rPr>
          <w:sz w:val="22"/>
          <w:szCs w:val="22"/>
        </w:rPr>
        <w:t xml:space="preserve">MoU </w:t>
      </w:r>
      <w:r w:rsidR="001648D2">
        <w:rPr>
          <w:sz w:val="22"/>
          <w:szCs w:val="22"/>
        </w:rPr>
        <w:t>should be reviewed</w:t>
      </w:r>
      <w:r w:rsidR="00AD7A85">
        <w:rPr>
          <w:sz w:val="22"/>
          <w:szCs w:val="22"/>
        </w:rPr>
        <w:t xml:space="preserve"> at least every 12 months.</w:t>
      </w:r>
    </w:p>
    <w:p w14:paraId="2E216452" w14:textId="70C5B56C" w:rsidR="004660C3" w:rsidRPr="00F708BD" w:rsidRDefault="004660C3" w:rsidP="00051FCF">
      <w:pPr>
        <w:spacing w:before="0" w:line="240" w:lineRule="auto"/>
        <w:rPr>
          <w:sz w:val="22"/>
          <w:szCs w:val="22"/>
        </w:rPr>
      </w:pPr>
      <w:r w:rsidRPr="00F708BD">
        <w:rPr>
          <w:sz w:val="22"/>
          <w:szCs w:val="22"/>
        </w:rPr>
        <w:t xml:space="preserve">Unless otherwise agreed between the </w:t>
      </w:r>
      <w:r w:rsidR="00312E3B">
        <w:rPr>
          <w:sz w:val="22"/>
          <w:szCs w:val="22"/>
        </w:rPr>
        <w:t xml:space="preserve">Commonwealth, </w:t>
      </w:r>
      <w:r w:rsidRPr="00F708BD">
        <w:rPr>
          <w:sz w:val="22"/>
          <w:szCs w:val="22"/>
        </w:rPr>
        <w:t xml:space="preserve">SDCP provider and the local health service, SDCP providers are responsible for directly sourcing and funding allied health services such as psychologists, physiotherapists, occupational therapists, dieticians, dentists, oral hygienists, speech pathologists and any other necessary health professionals as required and for funding these services.  </w:t>
      </w:r>
    </w:p>
    <w:p w14:paraId="5A700EEB" w14:textId="1C87C0A2" w:rsidR="005A0327" w:rsidRPr="00E838E5" w:rsidRDefault="00923645" w:rsidP="00051FCF">
      <w:pPr>
        <w:pStyle w:val="Heading3"/>
        <w:spacing w:before="0" w:after="120"/>
      </w:pPr>
      <w:bookmarkStart w:id="29" w:name="_Toc234844129"/>
      <w:r w:rsidRPr="00E838E5">
        <w:t>4</w:t>
      </w:r>
      <w:r w:rsidR="00A87EF7" w:rsidRPr="00E838E5">
        <w:t>.3.</w:t>
      </w:r>
      <w:r w:rsidR="00FE456A">
        <w:t>6</w:t>
      </w:r>
      <w:r w:rsidR="00A87EF7" w:rsidRPr="00E838E5">
        <w:tab/>
      </w:r>
      <w:r w:rsidR="00312E04" w:rsidRPr="00E838E5">
        <w:t xml:space="preserve">Clinical </w:t>
      </w:r>
      <w:r w:rsidR="003954F1" w:rsidRPr="00E838E5">
        <w:t>governance</w:t>
      </w:r>
      <w:bookmarkEnd w:id="29"/>
      <w:r w:rsidR="003954F1" w:rsidRPr="00E838E5">
        <w:t xml:space="preserve"> </w:t>
      </w:r>
    </w:p>
    <w:p w14:paraId="17F93586" w14:textId="38B1964B" w:rsidR="005A0327" w:rsidRPr="00AF64AD" w:rsidRDefault="006B2373" w:rsidP="00051FCF">
      <w:pPr>
        <w:pStyle w:val="mpcNormal"/>
        <w:spacing w:before="0" w:line="240" w:lineRule="auto"/>
        <w:rPr>
          <w:rFonts w:ascii="Arial" w:hAnsi="Arial" w:cs="Arial"/>
          <w:lang w:val="en-AU"/>
        </w:rPr>
      </w:pPr>
      <w:r>
        <w:rPr>
          <w:rFonts w:ascii="Arial" w:hAnsi="Arial" w:cs="Arial"/>
          <w:lang w:val="en-AU"/>
        </w:rPr>
        <w:t xml:space="preserve">The </w:t>
      </w:r>
      <w:r w:rsidR="00E9630C">
        <w:rPr>
          <w:rFonts w:ascii="Arial" w:hAnsi="Arial" w:cs="Arial"/>
          <w:lang w:val="en-AU"/>
        </w:rPr>
        <w:t xml:space="preserve">SDCP </w:t>
      </w:r>
      <w:r>
        <w:rPr>
          <w:rFonts w:ascii="Arial" w:hAnsi="Arial" w:cs="Arial"/>
          <w:lang w:val="en-AU"/>
        </w:rPr>
        <w:t xml:space="preserve">model of care is supported by the following governance arrangements: </w:t>
      </w:r>
    </w:p>
    <w:p w14:paraId="4E871B96" w14:textId="5988B632" w:rsidR="005A0327" w:rsidRPr="00C33AFF" w:rsidRDefault="00C8657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C33AFF">
        <w:rPr>
          <w:rFonts w:cs="Arial"/>
          <w:color w:val="000000"/>
          <w:sz w:val="22"/>
          <w:szCs w:val="22"/>
        </w:rPr>
        <w:t>C</w:t>
      </w:r>
      <w:r w:rsidR="005A0327" w:rsidRPr="00C33AFF">
        <w:rPr>
          <w:rFonts w:cs="Arial"/>
          <w:color w:val="000000"/>
          <w:sz w:val="22"/>
          <w:szCs w:val="22"/>
        </w:rPr>
        <w:t xml:space="preserve">linical </w:t>
      </w:r>
      <w:r w:rsidRPr="00C33AFF">
        <w:rPr>
          <w:rFonts w:cs="Arial"/>
          <w:color w:val="000000"/>
          <w:sz w:val="22"/>
          <w:szCs w:val="22"/>
        </w:rPr>
        <w:t>R</w:t>
      </w:r>
      <w:r w:rsidR="005A0327" w:rsidRPr="00C33AFF">
        <w:rPr>
          <w:rFonts w:cs="Arial"/>
          <w:color w:val="000000"/>
          <w:sz w:val="22"/>
          <w:szCs w:val="22"/>
        </w:rPr>
        <w:t xml:space="preserve">eview </w:t>
      </w:r>
      <w:r w:rsidRPr="00C33AFF">
        <w:rPr>
          <w:rFonts w:cs="Arial"/>
          <w:color w:val="000000"/>
          <w:sz w:val="22"/>
          <w:szCs w:val="22"/>
        </w:rPr>
        <w:t>T</w:t>
      </w:r>
      <w:r w:rsidR="00F971AE" w:rsidRPr="00C33AFF">
        <w:rPr>
          <w:rFonts w:cs="Arial"/>
          <w:color w:val="000000"/>
          <w:sz w:val="22"/>
          <w:szCs w:val="22"/>
        </w:rPr>
        <w:t>eam</w:t>
      </w:r>
      <w:r w:rsidR="002D73F6" w:rsidRPr="00C33AFF">
        <w:rPr>
          <w:rFonts w:cs="Arial"/>
          <w:color w:val="000000"/>
          <w:sz w:val="22"/>
          <w:szCs w:val="22"/>
        </w:rPr>
        <w:t xml:space="preserve"> (or similar)</w:t>
      </w:r>
      <w:r w:rsidR="00DB7D07" w:rsidRPr="00C33AFF">
        <w:rPr>
          <w:rFonts w:cs="Arial"/>
          <w:color w:val="000000"/>
          <w:sz w:val="22"/>
          <w:szCs w:val="22"/>
        </w:rPr>
        <w:t>, and</w:t>
      </w:r>
      <w:r w:rsidR="005A0327" w:rsidRPr="00C33AFF">
        <w:rPr>
          <w:rFonts w:cs="Arial"/>
          <w:color w:val="000000"/>
          <w:sz w:val="22"/>
          <w:szCs w:val="22"/>
        </w:rPr>
        <w:t xml:space="preserve"> </w:t>
      </w:r>
    </w:p>
    <w:p w14:paraId="2CE7D044" w14:textId="60D762A3" w:rsidR="00DB7D07" w:rsidRPr="00C33AFF" w:rsidRDefault="00C8657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C33AFF">
        <w:rPr>
          <w:rFonts w:cs="Arial"/>
          <w:color w:val="000000"/>
          <w:sz w:val="22"/>
          <w:szCs w:val="22"/>
        </w:rPr>
        <w:t>C</w:t>
      </w:r>
      <w:r w:rsidR="00FE28EE" w:rsidRPr="00C33AFF">
        <w:rPr>
          <w:rFonts w:cs="Arial"/>
          <w:color w:val="000000"/>
          <w:sz w:val="22"/>
          <w:szCs w:val="22"/>
        </w:rPr>
        <w:t xml:space="preserve">linical </w:t>
      </w:r>
      <w:r w:rsidRPr="00C33AFF">
        <w:rPr>
          <w:rFonts w:cs="Arial"/>
          <w:color w:val="000000"/>
          <w:sz w:val="22"/>
          <w:szCs w:val="22"/>
        </w:rPr>
        <w:t>A</w:t>
      </w:r>
      <w:r w:rsidR="00FE28EE" w:rsidRPr="00C33AFF">
        <w:rPr>
          <w:rFonts w:cs="Arial"/>
          <w:color w:val="000000"/>
          <w:sz w:val="22"/>
          <w:szCs w:val="22"/>
        </w:rPr>
        <w:t xml:space="preserve">dvisory </w:t>
      </w:r>
      <w:r w:rsidRPr="00C33AFF">
        <w:rPr>
          <w:rFonts w:cs="Arial"/>
          <w:color w:val="000000"/>
          <w:sz w:val="22"/>
          <w:szCs w:val="22"/>
        </w:rPr>
        <w:t>C</w:t>
      </w:r>
      <w:r w:rsidR="00FE28EE" w:rsidRPr="00C33AFF">
        <w:rPr>
          <w:rFonts w:cs="Arial"/>
          <w:color w:val="000000"/>
          <w:sz w:val="22"/>
          <w:szCs w:val="22"/>
        </w:rPr>
        <w:t>ommittee</w:t>
      </w:r>
      <w:r w:rsidR="00DB7D07" w:rsidRPr="00C33AFF">
        <w:rPr>
          <w:rFonts w:cs="Arial"/>
          <w:color w:val="000000"/>
          <w:sz w:val="22"/>
          <w:szCs w:val="22"/>
        </w:rPr>
        <w:t>.</w:t>
      </w:r>
    </w:p>
    <w:p w14:paraId="441F0662" w14:textId="3A8C04E0" w:rsidR="005A0327" w:rsidRPr="00AF64AD" w:rsidRDefault="00DB7D07" w:rsidP="00051FCF">
      <w:pPr>
        <w:pStyle w:val="mpcNormal"/>
        <w:spacing w:before="0" w:line="240" w:lineRule="auto"/>
        <w:rPr>
          <w:rFonts w:ascii="Arial" w:hAnsi="Arial" w:cs="Arial"/>
          <w:lang w:val="en-AU"/>
        </w:rPr>
      </w:pPr>
      <w:r w:rsidRPr="00AF64AD">
        <w:rPr>
          <w:rFonts w:ascii="Arial" w:hAnsi="Arial" w:cs="Arial"/>
          <w:lang w:val="en-AU"/>
        </w:rPr>
        <w:t>T</w:t>
      </w:r>
      <w:r w:rsidR="00FE28EE" w:rsidRPr="00AF64AD">
        <w:rPr>
          <w:rFonts w:ascii="Arial" w:hAnsi="Arial" w:cs="Arial"/>
          <w:lang w:val="en-AU"/>
        </w:rPr>
        <w:t xml:space="preserve">he respective roles of these </w:t>
      </w:r>
      <w:r w:rsidR="00EF270F">
        <w:rPr>
          <w:rFonts w:ascii="Arial" w:hAnsi="Arial" w:cs="Arial"/>
          <w:lang w:val="en-AU"/>
        </w:rPr>
        <w:t>groups</w:t>
      </w:r>
      <w:r w:rsidR="00EF270F" w:rsidRPr="00AF64AD">
        <w:rPr>
          <w:rFonts w:ascii="Arial" w:hAnsi="Arial" w:cs="Arial"/>
          <w:lang w:val="en-AU"/>
        </w:rPr>
        <w:t xml:space="preserve"> </w:t>
      </w:r>
      <w:r w:rsidRPr="00AF64AD">
        <w:rPr>
          <w:rFonts w:ascii="Arial" w:hAnsi="Arial" w:cs="Arial"/>
          <w:lang w:val="en-AU"/>
        </w:rPr>
        <w:t>are</w:t>
      </w:r>
      <w:r w:rsidR="00FE28EE" w:rsidRPr="00AF64AD">
        <w:rPr>
          <w:rFonts w:ascii="Arial" w:hAnsi="Arial" w:cs="Arial"/>
          <w:lang w:val="en-AU"/>
        </w:rPr>
        <w:t xml:space="preserve"> outlined below.</w:t>
      </w:r>
    </w:p>
    <w:p w14:paraId="7544BB42" w14:textId="4101C58E" w:rsidR="00927FD7" w:rsidRPr="00B315DB" w:rsidRDefault="00FE28EE" w:rsidP="00051FCF">
      <w:pPr>
        <w:pStyle w:val="Heading4"/>
        <w:spacing w:before="0" w:after="120"/>
      </w:pPr>
      <w:bookmarkStart w:id="30" w:name="_Toc234844130"/>
      <w:r w:rsidRPr="00B315DB">
        <w:t xml:space="preserve">Clinical </w:t>
      </w:r>
      <w:r w:rsidR="00C86571" w:rsidRPr="00B315DB">
        <w:t>R</w:t>
      </w:r>
      <w:r w:rsidRPr="00B315DB">
        <w:t xml:space="preserve">eview </w:t>
      </w:r>
      <w:r w:rsidR="00C86571" w:rsidRPr="00B315DB">
        <w:t>T</w:t>
      </w:r>
      <w:r w:rsidR="00927FD7" w:rsidRPr="00B315DB">
        <w:t>eam</w:t>
      </w:r>
      <w:bookmarkEnd w:id="30"/>
    </w:p>
    <w:p w14:paraId="3D6974BB" w14:textId="56E3B249" w:rsidR="006C20DC" w:rsidRDefault="003B2437" w:rsidP="00051FCF">
      <w:pPr>
        <w:spacing w:before="0" w:line="240" w:lineRule="auto"/>
        <w:rPr>
          <w:rFonts w:cs="Arial"/>
          <w:sz w:val="22"/>
          <w:szCs w:val="22"/>
          <w:lang w:val="en-AU"/>
        </w:rPr>
      </w:pPr>
      <w:r w:rsidRPr="3D4AD505">
        <w:rPr>
          <w:rFonts w:cs="Arial"/>
          <w:sz w:val="22"/>
          <w:szCs w:val="22"/>
          <w:lang w:val="en-AU"/>
        </w:rPr>
        <w:t xml:space="preserve">Initial and ongoing care planning is overseen by the Clinical Review Team. </w:t>
      </w:r>
      <w:r w:rsidR="00927FD7" w:rsidRPr="3DA27CD2">
        <w:rPr>
          <w:rFonts w:cs="Arial"/>
          <w:sz w:val="22"/>
          <w:szCs w:val="22"/>
          <w:lang w:val="en-AU"/>
        </w:rPr>
        <w:t xml:space="preserve">The </w:t>
      </w:r>
      <w:r w:rsidR="00C86571" w:rsidRPr="3DA27CD2">
        <w:rPr>
          <w:rFonts w:cs="Arial"/>
          <w:sz w:val="22"/>
          <w:szCs w:val="22"/>
          <w:lang w:val="en-AU"/>
        </w:rPr>
        <w:t>C</w:t>
      </w:r>
      <w:r w:rsidR="00927FD7" w:rsidRPr="3DA27CD2">
        <w:rPr>
          <w:rFonts w:cs="Arial"/>
          <w:sz w:val="22"/>
          <w:szCs w:val="22"/>
          <w:lang w:val="en-AU"/>
        </w:rPr>
        <w:t xml:space="preserve">linical </w:t>
      </w:r>
      <w:r w:rsidR="00C86571" w:rsidRPr="3DA27CD2">
        <w:rPr>
          <w:rFonts w:cs="Arial"/>
          <w:sz w:val="22"/>
          <w:szCs w:val="22"/>
          <w:lang w:val="en-AU"/>
        </w:rPr>
        <w:t>R</w:t>
      </w:r>
      <w:r w:rsidR="00927FD7" w:rsidRPr="3DA27CD2">
        <w:rPr>
          <w:rFonts w:cs="Arial"/>
          <w:sz w:val="22"/>
          <w:szCs w:val="22"/>
          <w:lang w:val="en-AU"/>
        </w:rPr>
        <w:t xml:space="preserve">eview </w:t>
      </w:r>
      <w:r w:rsidR="00C86571" w:rsidRPr="3DA27CD2">
        <w:rPr>
          <w:rFonts w:cs="Arial"/>
          <w:sz w:val="22"/>
          <w:szCs w:val="22"/>
          <w:lang w:val="en-AU"/>
        </w:rPr>
        <w:t>T</w:t>
      </w:r>
      <w:r w:rsidR="00927FD7" w:rsidRPr="3DA27CD2">
        <w:rPr>
          <w:rFonts w:cs="Arial"/>
          <w:sz w:val="22"/>
          <w:szCs w:val="22"/>
          <w:lang w:val="en-AU"/>
        </w:rPr>
        <w:t xml:space="preserve">eam </w:t>
      </w:r>
      <w:r w:rsidR="007138A7" w:rsidRPr="3DA27CD2">
        <w:rPr>
          <w:rFonts w:cs="Arial"/>
          <w:sz w:val="22"/>
          <w:szCs w:val="22"/>
          <w:lang w:val="en-AU"/>
        </w:rPr>
        <w:t xml:space="preserve">is </w:t>
      </w:r>
      <w:r w:rsidR="00623AB9" w:rsidRPr="3DA27CD2">
        <w:rPr>
          <w:rFonts w:cs="Arial"/>
          <w:sz w:val="22"/>
          <w:szCs w:val="22"/>
          <w:lang w:val="en-AU"/>
        </w:rPr>
        <w:t>comprise</w:t>
      </w:r>
      <w:r w:rsidR="007138A7" w:rsidRPr="3DA27CD2">
        <w:rPr>
          <w:rFonts w:cs="Arial"/>
          <w:sz w:val="22"/>
          <w:szCs w:val="22"/>
          <w:lang w:val="en-AU"/>
        </w:rPr>
        <w:t>d</w:t>
      </w:r>
      <w:r w:rsidR="00AC0E68" w:rsidRPr="3DA27CD2">
        <w:rPr>
          <w:rFonts w:cs="Arial"/>
          <w:sz w:val="22"/>
          <w:szCs w:val="22"/>
          <w:lang w:val="en-AU"/>
        </w:rPr>
        <w:t xml:space="preserve"> of</w:t>
      </w:r>
      <w:r w:rsidR="00623AB9" w:rsidRPr="3DA27CD2">
        <w:rPr>
          <w:rFonts w:cs="Arial"/>
          <w:sz w:val="22"/>
          <w:szCs w:val="22"/>
          <w:lang w:val="en-AU"/>
        </w:rPr>
        <w:t xml:space="preserve"> members of the multidisciplinary</w:t>
      </w:r>
      <w:r w:rsidR="00DB7D07" w:rsidRPr="3DA27CD2">
        <w:rPr>
          <w:rFonts w:cs="Arial"/>
          <w:sz w:val="22"/>
          <w:szCs w:val="22"/>
          <w:lang w:val="en-AU"/>
        </w:rPr>
        <w:t xml:space="preserve"> </w:t>
      </w:r>
      <w:r w:rsidR="00623AB9" w:rsidRPr="3DA27CD2">
        <w:rPr>
          <w:rFonts w:cs="Arial"/>
          <w:sz w:val="22"/>
          <w:szCs w:val="22"/>
          <w:lang w:val="en-AU"/>
        </w:rPr>
        <w:t>care team</w:t>
      </w:r>
      <w:r w:rsidR="00CC33A4" w:rsidRPr="3DA27CD2">
        <w:rPr>
          <w:rFonts w:cs="Arial"/>
          <w:sz w:val="22"/>
          <w:szCs w:val="22"/>
          <w:lang w:val="en-AU"/>
        </w:rPr>
        <w:t xml:space="preserve"> including </w:t>
      </w:r>
      <w:r w:rsidR="00CC33A4" w:rsidRPr="3D4AD505">
        <w:rPr>
          <w:rFonts w:cs="Arial"/>
          <w:sz w:val="22"/>
          <w:szCs w:val="22"/>
          <w:lang w:val="en-AU"/>
        </w:rPr>
        <w:t>clinician</w:t>
      </w:r>
      <w:r w:rsidR="00DB7D07" w:rsidRPr="3D4AD505">
        <w:rPr>
          <w:rFonts w:cs="Arial"/>
          <w:sz w:val="22"/>
          <w:szCs w:val="22"/>
          <w:lang w:val="en-AU"/>
        </w:rPr>
        <w:t>s</w:t>
      </w:r>
      <w:r w:rsidR="00CC33A4" w:rsidRPr="3DA27CD2">
        <w:rPr>
          <w:rFonts w:cs="Arial"/>
          <w:sz w:val="22"/>
          <w:szCs w:val="22"/>
          <w:lang w:val="en-AU"/>
        </w:rPr>
        <w:t xml:space="preserve"> (</w:t>
      </w:r>
      <w:proofErr w:type="spellStart"/>
      <w:r w:rsidR="000D5DCF" w:rsidRPr="3DA27CD2">
        <w:rPr>
          <w:rFonts w:cs="Arial"/>
          <w:sz w:val="22"/>
          <w:szCs w:val="22"/>
          <w:lang w:val="en-AU"/>
        </w:rPr>
        <w:t>psychogeriatrician</w:t>
      </w:r>
      <w:proofErr w:type="spellEnd"/>
      <w:r w:rsidR="00CC33A4" w:rsidRPr="3DA27CD2">
        <w:rPr>
          <w:rFonts w:cs="Arial"/>
          <w:sz w:val="22"/>
          <w:szCs w:val="22"/>
          <w:lang w:val="en-AU"/>
        </w:rPr>
        <w:t xml:space="preserve"> or geriatrician</w:t>
      </w:r>
      <w:r w:rsidR="00770D0A">
        <w:rPr>
          <w:rFonts w:cs="Arial"/>
          <w:sz w:val="22"/>
          <w:szCs w:val="22"/>
          <w:lang w:val="en-AU"/>
        </w:rPr>
        <w:t xml:space="preserve"> and Clinical Nurse Consultant or equivalent</w:t>
      </w:r>
      <w:r w:rsidR="00CC33A4" w:rsidRPr="3DA27CD2">
        <w:rPr>
          <w:rFonts w:cs="Arial"/>
          <w:sz w:val="22"/>
          <w:szCs w:val="22"/>
          <w:lang w:val="en-AU"/>
        </w:rPr>
        <w:t>)</w:t>
      </w:r>
      <w:r w:rsidR="0090526B">
        <w:rPr>
          <w:rFonts w:cs="Arial"/>
          <w:sz w:val="22"/>
          <w:szCs w:val="22"/>
          <w:lang w:val="en-AU"/>
        </w:rPr>
        <w:t xml:space="preserve"> and care staff</w:t>
      </w:r>
      <w:r w:rsidR="0047650E" w:rsidRPr="3DA27CD2">
        <w:rPr>
          <w:rFonts w:cs="Arial"/>
          <w:sz w:val="22"/>
          <w:szCs w:val="22"/>
          <w:lang w:val="en-AU"/>
        </w:rPr>
        <w:t xml:space="preserve">, and </w:t>
      </w:r>
      <w:r w:rsidR="00623AB9" w:rsidRPr="3DA27CD2">
        <w:rPr>
          <w:rFonts w:cs="Arial"/>
          <w:sz w:val="22"/>
          <w:szCs w:val="22"/>
          <w:lang w:val="en-AU"/>
        </w:rPr>
        <w:t xml:space="preserve">meet weekly </w:t>
      </w:r>
      <w:r w:rsidR="00927FD7" w:rsidRPr="3DA27CD2">
        <w:rPr>
          <w:rFonts w:cs="Arial"/>
          <w:sz w:val="22"/>
          <w:szCs w:val="22"/>
          <w:lang w:val="en-AU"/>
        </w:rPr>
        <w:t>to oversee the routine</w:t>
      </w:r>
      <w:r w:rsidR="00FE28EE" w:rsidRPr="3DA27CD2">
        <w:rPr>
          <w:rFonts w:cs="Arial"/>
          <w:sz w:val="22"/>
          <w:szCs w:val="22"/>
          <w:lang w:val="en-AU"/>
        </w:rPr>
        <w:t xml:space="preserve"> care of </w:t>
      </w:r>
      <w:r w:rsidR="00F67722">
        <w:rPr>
          <w:rFonts w:cs="Arial"/>
          <w:sz w:val="22"/>
          <w:szCs w:val="22"/>
          <w:lang w:val="en-AU"/>
        </w:rPr>
        <w:t>individual</w:t>
      </w:r>
      <w:r w:rsidR="00DB7D07" w:rsidRPr="3DA27CD2">
        <w:rPr>
          <w:rFonts w:cs="Arial"/>
          <w:sz w:val="22"/>
          <w:szCs w:val="22"/>
          <w:lang w:val="en-AU"/>
        </w:rPr>
        <w:t xml:space="preserve">s </w:t>
      </w:r>
      <w:r w:rsidR="007C3035" w:rsidRPr="3DA27CD2">
        <w:rPr>
          <w:rFonts w:cs="Arial"/>
          <w:sz w:val="22"/>
          <w:szCs w:val="22"/>
          <w:lang w:val="en-AU"/>
        </w:rPr>
        <w:t xml:space="preserve">within the </w:t>
      </w:r>
      <w:r w:rsidR="002F66BE">
        <w:rPr>
          <w:rFonts w:cs="Arial"/>
          <w:sz w:val="22"/>
          <w:szCs w:val="22"/>
          <w:lang w:val="en-AU"/>
        </w:rPr>
        <w:t>SDCP</w:t>
      </w:r>
      <w:r w:rsidR="00B35DCE" w:rsidRPr="3DA27CD2">
        <w:rPr>
          <w:rFonts w:cs="Arial"/>
          <w:sz w:val="22"/>
          <w:szCs w:val="22"/>
          <w:lang w:val="en-AU"/>
        </w:rPr>
        <w:t xml:space="preserve"> unit</w:t>
      </w:r>
      <w:r w:rsidR="00927FD7" w:rsidRPr="3DA27CD2">
        <w:rPr>
          <w:rFonts w:cs="Arial"/>
          <w:sz w:val="22"/>
          <w:szCs w:val="22"/>
          <w:lang w:val="en-AU"/>
        </w:rPr>
        <w:t>. The team</w:t>
      </w:r>
      <w:r w:rsidR="00DB7D07" w:rsidRPr="3DA27CD2">
        <w:rPr>
          <w:rFonts w:cs="Arial"/>
          <w:sz w:val="22"/>
          <w:szCs w:val="22"/>
          <w:lang w:val="en-AU"/>
        </w:rPr>
        <w:t>’</w:t>
      </w:r>
      <w:r w:rsidR="00623AB9" w:rsidRPr="3DA27CD2">
        <w:rPr>
          <w:rFonts w:cs="Arial"/>
          <w:sz w:val="22"/>
          <w:szCs w:val="22"/>
          <w:lang w:val="en-AU"/>
        </w:rPr>
        <w:t>s role include</w:t>
      </w:r>
      <w:r w:rsidR="00E913B2" w:rsidRPr="3DA27CD2">
        <w:rPr>
          <w:rFonts w:cs="Arial"/>
          <w:sz w:val="22"/>
          <w:szCs w:val="22"/>
          <w:lang w:val="en-AU"/>
        </w:rPr>
        <w:t>s</w:t>
      </w:r>
      <w:r w:rsidR="006C20DC">
        <w:rPr>
          <w:rFonts w:cs="Arial"/>
          <w:sz w:val="22"/>
          <w:szCs w:val="22"/>
          <w:lang w:val="en-AU"/>
        </w:rPr>
        <w:t>:</w:t>
      </w:r>
    </w:p>
    <w:p w14:paraId="2FF1FECE" w14:textId="3E007217" w:rsidR="006C20DC" w:rsidRPr="00E9645B" w:rsidRDefault="00623AB9"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E9645B">
        <w:rPr>
          <w:rFonts w:cs="Arial"/>
          <w:color w:val="000000"/>
          <w:sz w:val="22"/>
          <w:szCs w:val="22"/>
        </w:rPr>
        <w:t xml:space="preserve">reviewing and updating </w:t>
      </w:r>
      <w:proofErr w:type="spellStart"/>
      <w:r w:rsidR="018E6193" w:rsidRPr="00E9645B">
        <w:rPr>
          <w:rFonts w:cs="Arial"/>
          <w:color w:val="000000"/>
          <w:sz w:val="22"/>
          <w:szCs w:val="22"/>
        </w:rPr>
        <w:t>behaviour</w:t>
      </w:r>
      <w:proofErr w:type="spellEnd"/>
      <w:r w:rsidR="018E6193" w:rsidRPr="00E9645B">
        <w:rPr>
          <w:rFonts w:cs="Arial"/>
          <w:color w:val="000000"/>
          <w:sz w:val="22"/>
          <w:szCs w:val="22"/>
        </w:rPr>
        <w:t xml:space="preserve"> support and </w:t>
      </w:r>
      <w:r w:rsidRPr="00E9645B">
        <w:rPr>
          <w:rFonts w:cs="Arial"/>
          <w:color w:val="000000"/>
          <w:sz w:val="22"/>
          <w:szCs w:val="22"/>
        </w:rPr>
        <w:t>care plans</w:t>
      </w:r>
    </w:p>
    <w:p w14:paraId="5C908436" w14:textId="39007374" w:rsidR="009979F9" w:rsidRPr="00E9645B" w:rsidRDefault="00AA7274"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E9645B">
        <w:rPr>
          <w:rFonts w:cs="Arial"/>
          <w:color w:val="000000"/>
          <w:sz w:val="22"/>
          <w:szCs w:val="22"/>
        </w:rPr>
        <w:t>regular team debri</w:t>
      </w:r>
      <w:r w:rsidR="000905A5" w:rsidRPr="00E9645B">
        <w:rPr>
          <w:rFonts w:cs="Arial"/>
          <w:color w:val="000000"/>
          <w:sz w:val="22"/>
          <w:szCs w:val="22"/>
        </w:rPr>
        <w:t>efing, including following incidents</w:t>
      </w:r>
      <w:r w:rsidR="00E9645B" w:rsidRPr="00E9645B">
        <w:rPr>
          <w:rFonts w:cs="Arial"/>
          <w:color w:val="000000"/>
          <w:sz w:val="22"/>
          <w:szCs w:val="22"/>
        </w:rPr>
        <w:t xml:space="preserve"> at the unit </w:t>
      </w:r>
      <w:r w:rsidR="00351327" w:rsidRPr="00E9645B">
        <w:rPr>
          <w:rFonts w:cs="Arial"/>
          <w:color w:val="000000"/>
          <w:sz w:val="22"/>
          <w:szCs w:val="22"/>
        </w:rPr>
        <w:t>to enable care staff to learn through reflective practice and real-life case-based discussions</w:t>
      </w:r>
    </w:p>
    <w:p w14:paraId="09858160" w14:textId="7130FFF6" w:rsidR="008A296C" w:rsidRPr="00E9645B" w:rsidRDefault="0047650E"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identifying </w:t>
      </w:r>
      <w:r w:rsidR="00F67722" w:rsidRPr="3D4AD505">
        <w:rPr>
          <w:rFonts w:cs="Arial"/>
          <w:color w:val="000000" w:themeColor="text1"/>
          <w:sz w:val="22"/>
          <w:szCs w:val="22"/>
        </w:rPr>
        <w:t>individual</w:t>
      </w:r>
      <w:r w:rsidRPr="3D4AD505">
        <w:rPr>
          <w:rFonts w:cs="Arial"/>
          <w:color w:val="000000" w:themeColor="text1"/>
          <w:sz w:val="22"/>
          <w:szCs w:val="22"/>
        </w:rPr>
        <w:t xml:space="preserve">s whose </w:t>
      </w:r>
      <w:proofErr w:type="spellStart"/>
      <w:r w:rsidRPr="3D4AD505">
        <w:rPr>
          <w:rFonts w:cs="Arial"/>
          <w:color w:val="000000" w:themeColor="text1"/>
          <w:sz w:val="22"/>
          <w:szCs w:val="22"/>
        </w:rPr>
        <w:t>behaviours</w:t>
      </w:r>
      <w:proofErr w:type="spellEnd"/>
      <w:r w:rsidRPr="3D4AD505">
        <w:rPr>
          <w:rFonts w:cs="Arial"/>
          <w:color w:val="000000" w:themeColor="text1"/>
          <w:sz w:val="22"/>
          <w:szCs w:val="22"/>
        </w:rPr>
        <w:t xml:space="preserve"> have settled and are ready for transition</w:t>
      </w:r>
      <w:r w:rsidR="001E5E77" w:rsidRPr="3D4AD505">
        <w:rPr>
          <w:rFonts w:cs="Arial"/>
          <w:color w:val="000000" w:themeColor="text1"/>
          <w:sz w:val="22"/>
          <w:szCs w:val="22"/>
        </w:rPr>
        <w:t xml:space="preserve"> </w:t>
      </w:r>
      <w:r w:rsidRPr="3D4AD505">
        <w:rPr>
          <w:rFonts w:cs="Arial"/>
          <w:color w:val="000000" w:themeColor="text1"/>
          <w:sz w:val="22"/>
          <w:szCs w:val="22"/>
        </w:rPr>
        <w:t xml:space="preserve">out of the </w:t>
      </w:r>
      <w:r w:rsidR="00003502" w:rsidRPr="3D4AD505">
        <w:rPr>
          <w:rFonts w:cs="Arial"/>
          <w:color w:val="000000" w:themeColor="text1"/>
          <w:sz w:val="22"/>
          <w:szCs w:val="22"/>
        </w:rPr>
        <w:t>SDCP</w:t>
      </w:r>
      <w:r w:rsidR="00B35DCE" w:rsidRPr="3D4AD505">
        <w:rPr>
          <w:rFonts w:cs="Arial"/>
          <w:color w:val="000000" w:themeColor="text1"/>
          <w:sz w:val="22"/>
          <w:szCs w:val="22"/>
        </w:rPr>
        <w:t xml:space="preserve"> unit</w:t>
      </w:r>
    </w:p>
    <w:p w14:paraId="712D2693" w14:textId="3E806759" w:rsidR="008A296C" w:rsidRPr="00E9645B" w:rsidRDefault="0047650E"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advising the </w:t>
      </w:r>
      <w:r w:rsidR="000D5DCF" w:rsidRPr="3D4AD505">
        <w:rPr>
          <w:rFonts w:cs="Arial"/>
          <w:color w:val="000000" w:themeColor="text1"/>
          <w:sz w:val="22"/>
          <w:szCs w:val="22"/>
        </w:rPr>
        <w:t>C</w:t>
      </w:r>
      <w:r w:rsidRPr="3D4AD505">
        <w:rPr>
          <w:rFonts w:cs="Arial"/>
          <w:color w:val="000000" w:themeColor="text1"/>
          <w:sz w:val="22"/>
          <w:szCs w:val="22"/>
        </w:rPr>
        <w:t xml:space="preserve">linical </w:t>
      </w:r>
      <w:r w:rsidR="000D5DCF" w:rsidRPr="3D4AD505">
        <w:rPr>
          <w:rFonts w:cs="Arial"/>
          <w:color w:val="000000" w:themeColor="text1"/>
          <w:sz w:val="22"/>
          <w:szCs w:val="22"/>
        </w:rPr>
        <w:t>A</w:t>
      </w:r>
      <w:r w:rsidRPr="3D4AD505">
        <w:rPr>
          <w:rFonts w:cs="Arial"/>
          <w:color w:val="000000" w:themeColor="text1"/>
          <w:sz w:val="22"/>
          <w:szCs w:val="22"/>
        </w:rPr>
        <w:t xml:space="preserve">dvisory </w:t>
      </w:r>
      <w:r w:rsidR="000D5DCF" w:rsidRPr="3D4AD505">
        <w:rPr>
          <w:rFonts w:cs="Arial"/>
          <w:color w:val="000000" w:themeColor="text1"/>
          <w:sz w:val="22"/>
          <w:szCs w:val="22"/>
        </w:rPr>
        <w:t>C</w:t>
      </w:r>
      <w:r w:rsidRPr="3D4AD505">
        <w:rPr>
          <w:rFonts w:cs="Arial"/>
          <w:color w:val="000000" w:themeColor="text1"/>
          <w:sz w:val="22"/>
          <w:szCs w:val="22"/>
        </w:rPr>
        <w:t>ommittee of th</w:t>
      </w:r>
      <w:r w:rsidR="00C86130" w:rsidRPr="3D4AD505">
        <w:rPr>
          <w:rFonts w:cs="Arial"/>
          <w:color w:val="000000" w:themeColor="text1"/>
          <w:sz w:val="22"/>
          <w:szCs w:val="22"/>
        </w:rPr>
        <w:t>o</w:t>
      </w:r>
      <w:r w:rsidRPr="3D4AD505">
        <w:rPr>
          <w:rFonts w:cs="Arial"/>
          <w:color w:val="000000" w:themeColor="text1"/>
          <w:sz w:val="22"/>
          <w:szCs w:val="22"/>
        </w:rPr>
        <w:t xml:space="preserve">se </w:t>
      </w:r>
      <w:r w:rsidR="00F67722" w:rsidRPr="3D4AD505">
        <w:rPr>
          <w:rFonts w:cs="Arial"/>
          <w:color w:val="000000" w:themeColor="text1"/>
          <w:sz w:val="22"/>
          <w:szCs w:val="22"/>
        </w:rPr>
        <w:t>individual</w:t>
      </w:r>
      <w:r w:rsidRPr="3D4AD505">
        <w:rPr>
          <w:rFonts w:cs="Arial"/>
          <w:color w:val="000000" w:themeColor="text1"/>
          <w:sz w:val="22"/>
          <w:szCs w:val="22"/>
        </w:rPr>
        <w:t>s ready to transition</w:t>
      </w:r>
      <w:r w:rsidR="001E5E77" w:rsidRPr="3D4AD505">
        <w:rPr>
          <w:rFonts w:cs="Arial"/>
          <w:color w:val="000000" w:themeColor="text1"/>
          <w:sz w:val="22"/>
          <w:szCs w:val="22"/>
        </w:rPr>
        <w:t xml:space="preserve"> </w:t>
      </w:r>
      <w:r w:rsidRPr="3D4AD505">
        <w:rPr>
          <w:rFonts w:cs="Arial"/>
          <w:color w:val="000000" w:themeColor="text1"/>
          <w:sz w:val="22"/>
          <w:szCs w:val="22"/>
        </w:rPr>
        <w:t>out</w:t>
      </w:r>
      <w:r w:rsidR="008A296C" w:rsidRPr="3D4AD505">
        <w:rPr>
          <w:rFonts w:cs="Arial"/>
          <w:color w:val="000000" w:themeColor="text1"/>
          <w:sz w:val="22"/>
          <w:szCs w:val="22"/>
        </w:rPr>
        <w:t>.</w:t>
      </w:r>
    </w:p>
    <w:p w14:paraId="2E8D1A19" w14:textId="15B9DF6E" w:rsidR="0047650E" w:rsidRPr="008A296C" w:rsidRDefault="00CC68FA" w:rsidP="00051FCF">
      <w:pPr>
        <w:spacing w:before="0" w:line="240" w:lineRule="auto"/>
        <w:rPr>
          <w:rFonts w:cs="Arial"/>
          <w:sz w:val="22"/>
          <w:szCs w:val="22"/>
          <w:lang w:val="en-AU"/>
        </w:rPr>
      </w:pPr>
      <w:r w:rsidRPr="008A296C">
        <w:rPr>
          <w:rFonts w:cs="Arial"/>
          <w:sz w:val="22"/>
          <w:szCs w:val="22"/>
          <w:lang w:val="en-AU"/>
        </w:rPr>
        <w:t>T</w:t>
      </w:r>
      <w:r w:rsidR="00686DCF" w:rsidRPr="008A296C">
        <w:rPr>
          <w:rFonts w:cs="Arial"/>
          <w:sz w:val="22"/>
          <w:szCs w:val="22"/>
          <w:lang w:val="en-AU"/>
        </w:rPr>
        <w:t xml:space="preserve">he Clinical review Teams plays an important role in </w:t>
      </w:r>
      <w:r w:rsidR="00806631" w:rsidRPr="008A296C">
        <w:rPr>
          <w:rFonts w:cs="Arial"/>
          <w:sz w:val="22"/>
          <w:szCs w:val="22"/>
          <w:lang w:val="en-AU"/>
        </w:rPr>
        <w:t>capability building for care staff</w:t>
      </w:r>
      <w:r w:rsidR="008E220E" w:rsidRPr="008A296C">
        <w:rPr>
          <w:rFonts w:cs="Arial"/>
          <w:sz w:val="22"/>
          <w:szCs w:val="22"/>
          <w:lang w:val="en-AU"/>
        </w:rPr>
        <w:t xml:space="preserve"> and </w:t>
      </w:r>
      <w:r w:rsidR="00CA483F" w:rsidRPr="008A296C">
        <w:rPr>
          <w:rFonts w:cs="Arial"/>
          <w:sz w:val="22"/>
          <w:szCs w:val="22"/>
          <w:lang w:val="en-AU"/>
        </w:rPr>
        <w:t>provides</w:t>
      </w:r>
      <w:r w:rsidR="008E220E" w:rsidRPr="008A296C">
        <w:rPr>
          <w:rFonts w:cs="Arial"/>
          <w:sz w:val="22"/>
          <w:szCs w:val="22"/>
          <w:lang w:val="en-AU"/>
        </w:rPr>
        <w:t xml:space="preserve"> clinicians </w:t>
      </w:r>
      <w:r w:rsidR="00CA483F" w:rsidRPr="008A296C">
        <w:rPr>
          <w:rFonts w:cs="Arial"/>
          <w:sz w:val="22"/>
          <w:szCs w:val="22"/>
          <w:lang w:val="en-AU"/>
        </w:rPr>
        <w:t xml:space="preserve">with greater insight into the daily </w:t>
      </w:r>
      <w:r w:rsidR="009D0CE8" w:rsidRPr="008A296C">
        <w:rPr>
          <w:rFonts w:cs="Arial"/>
          <w:sz w:val="22"/>
          <w:szCs w:val="22"/>
          <w:lang w:val="en-AU"/>
        </w:rPr>
        <w:t>behaviours</w:t>
      </w:r>
      <w:r w:rsidR="00CA483F" w:rsidRPr="008A296C">
        <w:rPr>
          <w:rFonts w:cs="Arial"/>
          <w:sz w:val="22"/>
          <w:szCs w:val="22"/>
          <w:lang w:val="en-AU"/>
        </w:rPr>
        <w:t xml:space="preserve"> and triggers of </w:t>
      </w:r>
      <w:r w:rsidR="00E9630C">
        <w:rPr>
          <w:rFonts w:cs="Arial"/>
          <w:sz w:val="22"/>
          <w:szCs w:val="22"/>
          <w:lang w:val="en-AU"/>
        </w:rPr>
        <w:t xml:space="preserve">each </w:t>
      </w:r>
      <w:r w:rsidR="009D0CE8" w:rsidRPr="008A296C">
        <w:rPr>
          <w:rFonts w:cs="Arial"/>
          <w:sz w:val="22"/>
          <w:szCs w:val="22"/>
          <w:lang w:val="en-AU"/>
        </w:rPr>
        <w:t>resident</w:t>
      </w:r>
      <w:r w:rsidR="00D61470">
        <w:rPr>
          <w:rFonts w:cs="Arial"/>
          <w:sz w:val="22"/>
          <w:szCs w:val="22"/>
          <w:lang w:val="en-AU"/>
        </w:rPr>
        <w:t>.</w:t>
      </w:r>
      <w:r w:rsidR="008E220E" w:rsidRPr="008A296C">
        <w:rPr>
          <w:rFonts w:cs="Arial"/>
          <w:sz w:val="22"/>
          <w:szCs w:val="22"/>
          <w:lang w:val="en-AU"/>
        </w:rPr>
        <w:t xml:space="preserve"> </w:t>
      </w:r>
    </w:p>
    <w:p w14:paraId="762EF304" w14:textId="4ECB3DA6" w:rsidR="00AC0E68" w:rsidRPr="00374FE2" w:rsidRDefault="00AC0E68" w:rsidP="00051FCF">
      <w:pPr>
        <w:pStyle w:val="Heading4"/>
        <w:spacing w:before="0" w:after="120"/>
      </w:pPr>
      <w:bookmarkStart w:id="31" w:name="_Toc234844131"/>
      <w:r w:rsidRPr="00374FE2">
        <w:t>Clinical Advisory Committee</w:t>
      </w:r>
      <w:bookmarkEnd w:id="31"/>
    </w:p>
    <w:p w14:paraId="3EBB6E1E" w14:textId="77777777" w:rsidR="002F4306" w:rsidRDefault="00DB7D07" w:rsidP="00051FCF">
      <w:pPr>
        <w:spacing w:before="0" w:line="240" w:lineRule="auto"/>
        <w:rPr>
          <w:rFonts w:cs="Arial"/>
          <w:sz w:val="22"/>
          <w:szCs w:val="22"/>
          <w:lang w:val="en-AU"/>
        </w:rPr>
      </w:pPr>
      <w:r w:rsidRPr="3DA27CD2">
        <w:rPr>
          <w:rFonts w:cs="Arial"/>
          <w:sz w:val="22"/>
          <w:szCs w:val="22"/>
          <w:lang w:val="en-AU"/>
        </w:rPr>
        <w:t xml:space="preserve">Each </w:t>
      </w:r>
      <w:r w:rsidR="00CC239B" w:rsidRPr="3DA27CD2">
        <w:rPr>
          <w:rFonts w:cs="Arial"/>
          <w:sz w:val="22"/>
          <w:szCs w:val="22"/>
          <w:lang w:val="en-AU"/>
        </w:rPr>
        <w:t>SDCP service</w:t>
      </w:r>
      <w:r w:rsidRPr="3DA27CD2">
        <w:rPr>
          <w:rFonts w:cs="Arial"/>
          <w:sz w:val="22"/>
          <w:szCs w:val="22"/>
          <w:lang w:val="en-AU"/>
        </w:rPr>
        <w:t xml:space="preserve"> </w:t>
      </w:r>
      <w:r w:rsidR="00CC239B" w:rsidRPr="3DA27CD2">
        <w:rPr>
          <w:rFonts w:cs="Arial"/>
          <w:sz w:val="22"/>
          <w:szCs w:val="22"/>
          <w:lang w:val="en-AU"/>
        </w:rPr>
        <w:t>will</w:t>
      </w:r>
      <w:r w:rsidR="00EC41C1" w:rsidRPr="3DA27CD2">
        <w:rPr>
          <w:rFonts w:cs="Arial"/>
          <w:sz w:val="22"/>
          <w:szCs w:val="22"/>
          <w:lang w:val="en-AU"/>
        </w:rPr>
        <w:t xml:space="preserve"> establish a </w:t>
      </w:r>
      <w:r w:rsidRPr="3DA27CD2">
        <w:rPr>
          <w:rFonts w:cs="Arial"/>
          <w:sz w:val="22"/>
          <w:szCs w:val="22"/>
          <w:lang w:val="en-AU"/>
        </w:rPr>
        <w:t>C</w:t>
      </w:r>
      <w:r w:rsidR="00EC41C1" w:rsidRPr="3DA27CD2">
        <w:rPr>
          <w:rFonts w:cs="Arial"/>
          <w:sz w:val="22"/>
          <w:szCs w:val="22"/>
          <w:lang w:val="en-AU"/>
        </w:rPr>
        <w:t xml:space="preserve">linical </w:t>
      </w:r>
      <w:r w:rsidRPr="3DA27CD2">
        <w:rPr>
          <w:rFonts w:cs="Arial"/>
          <w:sz w:val="22"/>
          <w:szCs w:val="22"/>
          <w:lang w:val="en-AU"/>
        </w:rPr>
        <w:t>A</w:t>
      </w:r>
      <w:r w:rsidR="00EC41C1" w:rsidRPr="3DA27CD2">
        <w:rPr>
          <w:rFonts w:cs="Arial"/>
          <w:sz w:val="22"/>
          <w:szCs w:val="22"/>
          <w:lang w:val="en-AU"/>
        </w:rPr>
        <w:t>dvisory</w:t>
      </w:r>
      <w:r w:rsidRPr="3DA27CD2">
        <w:rPr>
          <w:rFonts w:cs="Arial"/>
          <w:sz w:val="22"/>
          <w:szCs w:val="22"/>
          <w:lang w:val="en-AU"/>
        </w:rPr>
        <w:t xml:space="preserve"> C</w:t>
      </w:r>
      <w:r w:rsidR="00EC41C1" w:rsidRPr="3DA27CD2">
        <w:rPr>
          <w:rFonts w:cs="Arial"/>
          <w:sz w:val="22"/>
          <w:szCs w:val="22"/>
          <w:lang w:val="en-AU"/>
        </w:rPr>
        <w:t>ommittee</w:t>
      </w:r>
      <w:r w:rsidR="007E6ACE" w:rsidRPr="3DA27CD2">
        <w:rPr>
          <w:rFonts w:cs="Arial"/>
          <w:sz w:val="22"/>
          <w:szCs w:val="22"/>
          <w:lang w:val="en-AU"/>
        </w:rPr>
        <w:t xml:space="preserve"> </w:t>
      </w:r>
      <w:r w:rsidR="00EC41C1" w:rsidRPr="3DA27CD2">
        <w:rPr>
          <w:rFonts w:cs="Arial"/>
          <w:sz w:val="22"/>
          <w:szCs w:val="22"/>
          <w:lang w:val="en-AU"/>
        </w:rPr>
        <w:t>which</w:t>
      </w:r>
      <w:r w:rsidR="0078749B" w:rsidRPr="3DA27CD2">
        <w:rPr>
          <w:rFonts w:cs="Arial"/>
          <w:sz w:val="22"/>
          <w:szCs w:val="22"/>
          <w:lang w:val="en-AU"/>
        </w:rPr>
        <w:t xml:space="preserve"> </w:t>
      </w:r>
      <w:r w:rsidR="00CE29FE">
        <w:rPr>
          <w:rFonts w:cs="Arial"/>
          <w:sz w:val="22"/>
          <w:szCs w:val="22"/>
          <w:lang w:val="en-AU"/>
        </w:rPr>
        <w:t>is expected</w:t>
      </w:r>
      <w:r w:rsidR="002F4306">
        <w:rPr>
          <w:rFonts w:cs="Arial"/>
          <w:sz w:val="22"/>
          <w:szCs w:val="22"/>
          <w:lang w:val="en-AU"/>
        </w:rPr>
        <w:t>:</w:t>
      </w:r>
    </w:p>
    <w:p w14:paraId="1650E769" w14:textId="427A6833" w:rsidR="009B3DD2" w:rsidRPr="00C33AFF" w:rsidRDefault="009B3DD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to meet within two weeks of</w:t>
      </w:r>
      <w:r w:rsidR="00AA27B3" w:rsidRPr="3D4AD505">
        <w:rPr>
          <w:rFonts w:cs="Arial"/>
          <w:color w:val="000000" w:themeColor="text1"/>
          <w:sz w:val="22"/>
          <w:szCs w:val="22"/>
        </w:rPr>
        <w:t xml:space="preserve"> a place becoming available in the unit</w:t>
      </w:r>
    </w:p>
    <w:p w14:paraId="3F0D7888" w14:textId="4DEF9E90" w:rsidR="00690B19" w:rsidRPr="00C33AFF" w:rsidRDefault="00CE29FE"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to meet monthly</w:t>
      </w:r>
      <w:r w:rsidR="002F4306" w:rsidRPr="3D4AD505">
        <w:rPr>
          <w:rFonts w:cs="Arial"/>
          <w:color w:val="000000" w:themeColor="text1"/>
          <w:sz w:val="22"/>
          <w:szCs w:val="22"/>
        </w:rPr>
        <w:t xml:space="preserve"> for all other </w:t>
      </w:r>
      <w:r w:rsidR="009B3DD2" w:rsidRPr="3D4AD505">
        <w:rPr>
          <w:rFonts w:cs="Arial"/>
          <w:color w:val="000000" w:themeColor="text1"/>
          <w:sz w:val="22"/>
          <w:szCs w:val="22"/>
        </w:rPr>
        <w:t>activities listed below.</w:t>
      </w:r>
    </w:p>
    <w:p w14:paraId="5A665EA8" w14:textId="7AA757CA" w:rsidR="00DA642C" w:rsidRDefault="00D140D5" w:rsidP="00051FCF">
      <w:pPr>
        <w:spacing w:before="0" w:line="240" w:lineRule="auto"/>
        <w:rPr>
          <w:rFonts w:cs="Arial"/>
          <w:sz w:val="22"/>
          <w:szCs w:val="22"/>
          <w:lang w:val="en-AU"/>
        </w:rPr>
      </w:pPr>
      <w:r>
        <w:rPr>
          <w:rFonts w:cs="Arial"/>
          <w:sz w:val="22"/>
          <w:szCs w:val="22"/>
          <w:lang w:val="en-AU"/>
        </w:rPr>
        <w:t>This</w:t>
      </w:r>
      <w:r w:rsidR="00F215E3">
        <w:rPr>
          <w:rFonts w:cs="Arial"/>
          <w:sz w:val="22"/>
          <w:szCs w:val="22"/>
          <w:lang w:val="en-AU"/>
        </w:rPr>
        <w:t xml:space="preserve"> process and timing</w:t>
      </w:r>
      <w:r>
        <w:rPr>
          <w:rFonts w:cs="Arial"/>
          <w:sz w:val="22"/>
          <w:szCs w:val="22"/>
          <w:lang w:val="en-AU"/>
        </w:rPr>
        <w:t xml:space="preserve"> </w:t>
      </w:r>
      <w:r w:rsidR="009356B0">
        <w:rPr>
          <w:rFonts w:cs="Arial"/>
          <w:sz w:val="22"/>
          <w:szCs w:val="22"/>
          <w:lang w:val="en-AU"/>
        </w:rPr>
        <w:t>are</w:t>
      </w:r>
      <w:r>
        <w:rPr>
          <w:rFonts w:cs="Arial"/>
          <w:sz w:val="22"/>
          <w:szCs w:val="22"/>
          <w:lang w:val="en-AU"/>
        </w:rPr>
        <w:t xml:space="preserve"> to allow alternative support options to be considered</w:t>
      </w:r>
      <w:r w:rsidR="00DA642C">
        <w:rPr>
          <w:rFonts w:cs="Arial"/>
          <w:sz w:val="22"/>
          <w:szCs w:val="22"/>
          <w:lang w:val="en-AU"/>
        </w:rPr>
        <w:t xml:space="preserve"> for the individual</w:t>
      </w:r>
      <w:r>
        <w:rPr>
          <w:rFonts w:cs="Arial"/>
          <w:sz w:val="22"/>
          <w:szCs w:val="22"/>
          <w:lang w:val="en-AU"/>
        </w:rPr>
        <w:t xml:space="preserve"> </w:t>
      </w:r>
      <w:r w:rsidR="00E95F4E">
        <w:rPr>
          <w:rFonts w:cs="Arial"/>
          <w:sz w:val="22"/>
          <w:szCs w:val="22"/>
          <w:lang w:val="en-AU"/>
        </w:rPr>
        <w:t xml:space="preserve">if no place is available. </w:t>
      </w:r>
    </w:p>
    <w:p w14:paraId="342A6920" w14:textId="3234B32F" w:rsidR="00E35F56" w:rsidRPr="00AF64AD" w:rsidRDefault="00DB7D07" w:rsidP="00051FCF">
      <w:pPr>
        <w:spacing w:before="0" w:line="240" w:lineRule="auto"/>
        <w:rPr>
          <w:rFonts w:cs="Arial"/>
          <w:sz w:val="22"/>
          <w:szCs w:val="22"/>
          <w:lang w:val="en-AU"/>
        </w:rPr>
      </w:pPr>
      <w:r w:rsidRPr="3DA27CD2">
        <w:rPr>
          <w:rFonts w:cs="Arial"/>
          <w:sz w:val="22"/>
          <w:szCs w:val="22"/>
          <w:lang w:val="en-AU"/>
        </w:rPr>
        <w:lastRenderedPageBreak/>
        <w:t xml:space="preserve">The committee </w:t>
      </w:r>
      <w:r w:rsidR="000E36C1" w:rsidRPr="3DA27CD2">
        <w:rPr>
          <w:rFonts w:cs="Arial"/>
          <w:sz w:val="22"/>
          <w:szCs w:val="22"/>
          <w:lang w:val="en-AU"/>
        </w:rPr>
        <w:t>is</w:t>
      </w:r>
      <w:r w:rsidR="00CC239B" w:rsidRPr="3DA27CD2">
        <w:rPr>
          <w:rFonts w:cs="Arial"/>
          <w:sz w:val="22"/>
          <w:szCs w:val="22"/>
          <w:lang w:val="en-AU"/>
        </w:rPr>
        <w:t xml:space="preserve"> generally </w:t>
      </w:r>
      <w:r w:rsidR="00EC41C1" w:rsidRPr="3DA27CD2">
        <w:rPr>
          <w:rFonts w:cs="Arial"/>
          <w:sz w:val="22"/>
          <w:szCs w:val="22"/>
          <w:lang w:val="en-AU"/>
        </w:rPr>
        <w:t>comprise</w:t>
      </w:r>
      <w:r w:rsidR="000E36C1" w:rsidRPr="3DA27CD2">
        <w:rPr>
          <w:rFonts w:cs="Arial"/>
          <w:sz w:val="22"/>
          <w:szCs w:val="22"/>
          <w:lang w:val="en-AU"/>
        </w:rPr>
        <w:t>d</w:t>
      </w:r>
      <w:r w:rsidRPr="3DA27CD2">
        <w:rPr>
          <w:rFonts w:cs="Arial"/>
          <w:sz w:val="22"/>
          <w:szCs w:val="22"/>
          <w:lang w:val="en-AU"/>
        </w:rPr>
        <w:t xml:space="preserve"> of</w:t>
      </w:r>
      <w:r w:rsidR="00EC41C1" w:rsidRPr="3DA27CD2">
        <w:rPr>
          <w:rFonts w:cs="Arial"/>
          <w:sz w:val="22"/>
          <w:szCs w:val="22"/>
          <w:lang w:val="en-AU"/>
        </w:rPr>
        <w:t xml:space="preserve"> the residential care </w:t>
      </w:r>
      <w:r w:rsidR="00C36011">
        <w:rPr>
          <w:rFonts w:cs="Arial"/>
          <w:sz w:val="22"/>
          <w:szCs w:val="22"/>
          <w:lang w:val="en-AU"/>
        </w:rPr>
        <w:t>home</w:t>
      </w:r>
      <w:r w:rsidR="00C36011" w:rsidRPr="3DA27CD2">
        <w:rPr>
          <w:rFonts w:cs="Arial"/>
          <w:sz w:val="22"/>
          <w:szCs w:val="22"/>
          <w:lang w:val="en-AU"/>
        </w:rPr>
        <w:t xml:space="preserve"> </w:t>
      </w:r>
      <w:r w:rsidR="00EC41C1" w:rsidRPr="3DA27CD2">
        <w:rPr>
          <w:rFonts w:cs="Arial"/>
          <w:sz w:val="22"/>
          <w:szCs w:val="22"/>
          <w:lang w:val="en-AU"/>
        </w:rPr>
        <w:t>manager</w:t>
      </w:r>
      <w:r w:rsidRPr="3DA27CD2">
        <w:rPr>
          <w:rFonts w:cs="Arial"/>
          <w:sz w:val="22"/>
          <w:szCs w:val="22"/>
          <w:lang w:val="en-AU"/>
        </w:rPr>
        <w:t>, program</w:t>
      </w:r>
      <w:r w:rsidR="00EC41C1" w:rsidRPr="3DA27CD2">
        <w:rPr>
          <w:rFonts w:cs="Arial"/>
          <w:sz w:val="22"/>
          <w:szCs w:val="22"/>
          <w:lang w:val="en-AU"/>
        </w:rPr>
        <w:t xml:space="preserve"> manager, </w:t>
      </w:r>
      <w:r w:rsidR="00EC41C1" w:rsidRPr="3D4AD505">
        <w:rPr>
          <w:rFonts w:cs="Arial"/>
          <w:sz w:val="22"/>
          <w:szCs w:val="22"/>
          <w:lang w:val="en-AU"/>
        </w:rPr>
        <w:t>clinician</w:t>
      </w:r>
      <w:r w:rsidRPr="3D4AD505">
        <w:rPr>
          <w:rFonts w:cs="Arial"/>
          <w:sz w:val="22"/>
          <w:szCs w:val="22"/>
          <w:lang w:val="en-AU"/>
        </w:rPr>
        <w:t>s</w:t>
      </w:r>
      <w:r w:rsidR="00EC41C1" w:rsidRPr="3DA27CD2">
        <w:rPr>
          <w:rFonts w:cs="Arial"/>
          <w:sz w:val="22"/>
          <w:szCs w:val="22"/>
          <w:lang w:val="en-AU"/>
        </w:rPr>
        <w:t xml:space="preserve"> (</w:t>
      </w:r>
      <w:proofErr w:type="spellStart"/>
      <w:r w:rsidR="00EC41C1" w:rsidRPr="3DA27CD2">
        <w:rPr>
          <w:rFonts w:cs="Arial"/>
          <w:sz w:val="22"/>
          <w:szCs w:val="22"/>
          <w:lang w:val="en-AU"/>
        </w:rPr>
        <w:t>psychogeriatrician</w:t>
      </w:r>
      <w:proofErr w:type="spellEnd"/>
      <w:r w:rsidR="00EC41C1" w:rsidRPr="3DA27CD2">
        <w:rPr>
          <w:rFonts w:cs="Arial"/>
          <w:sz w:val="22"/>
          <w:szCs w:val="22"/>
          <w:lang w:val="en-AU"/>
        </w:rPr>
        <w:t xml:space="preserve"> or geriatrician</w:t>
      </w:r>
      <w:r w:rsidR="008E23D3">
        <w:rPr>
          <w:rFonts w:cs="Arial"/>
          <w:sz w:val="22"/>
          <w:szCs w:val="22"/>
          <w:lang w:val="en-AU"/>
        </w:rPr>
        <w:t xml:space="preserve"> and Clinical Nurse Consultant or equivalent</w:t>
      </w:r>
      <w:r w:rsidR="00EC41C1" w:rsidRPr="3DA27CD2">
        <w:rPr>
          <w:rFonts w:cs="Arial"/>
          <w:sz w:val="22"/>
          <w:szCs w:val="22"/>
          <w:lang w:val="en-AU"/>
        </w:rPr>
        <w:t xml:space="preserve">), </w:t>
      </w:r>
      <w:r w:rsidR="00CC1E68">
        <w:rPr>
          <w:rFonts w:cs="Arial"/>
          <w:sz w:val="22"/>
          <w:szCs w:val="22"/>
          <w:lang w:val="en-AU"/>
        </w:rPr>
        <w:t xml:space="preserve"> DSA</w:t>
      </w:r>
      <w:r w:rsidR="00CE3815">
        <w:rPr>
          <w:rFonts w:cs="Arial"/>
          <w:sz w:val="22"/>
          <w:szCs w:val="22"/>
          <w:lang w:val="en-AU"/>
        </w:rPr>
        <w:t xml:space="preserve"> </w:t>
      </w:r>
      <w:r w:rsidR="00EC41C1" w:rsidRPr="3DA27CD2">
        <w:rPr>
          <w:rFonts w:cs="Arial"/>
          <w:sz w:val="22"/>
          <w:szCs w:val="22"/>
          <w:lang w:val="en-AU"/>
        </w:rPr>
        <w:t xml:space="preserve">and other members as relevant. </w:t>
      </w:r>
    </w:p>
    <w:p w14:paraId="5A0FC166" w14:textId="7B0668CC" w:rsidR="00EC41C1" w:rsidRPr="00AF64AD" w:rsidRDefault="00EC41C1" w:rsidP="00051FCF">
      <w:pPr>
        <w:spacing w:before="0" w:line="240" w:lineRule="auto"/>
        <w:rPr>
          <w:rFonts w:cs="Arial"/>
          <w:sz w:val="22"/>
          <w:szCs w:val="22"/>
          <w:lang w:val="en-AU"/>
        </w:rPr>
      </w:pPr>
      <w:r w:rsidRPr="00AF64AD">
        <w:rPr>
          <w:rFonts w:cs="Arial"/>
          <w:sz w:val="22"/>
          <w:szCs w:val="22"/>
          <w:lang w:val="en-AU"/>
        </w:rPr>
        <w:t>The role of the committee include</w:t>
      </w:r>
      <w:r w:rsidR="00E82C11">
        <w:rPr>
          <w:rFonts w:cs="Arial"/>
          <w:sz w:val="22"/>
          <w:szCs w:val="22"/>
          <w:lang w:val="en-AU"/>
        </w:rPr>
        <w:t>s</w:t>
      </w:r>
      <w:r w:rsidRPr="00AF64AD">
        <w:rPr>
          <w:rFonts w:cs="Arial"/>
          <w:sz w:val="22"/>
          <w:szCs w:val="22"/>
          <w:lang w:val="en-AU"/>
        </w:rPr>
        <w:t>:</w:t>
      </w:r>
    </w:p>
    <w:p w14:paraId="297B4F8E" w14:textId="766B8276" w:rsidR="00EC41C1" w:rsidRPr="00C33AFF" w:rsidRDefault="00EC41C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C33AFF">
        <w:rPr>
          <w:rFonts w:cs="Arial"/>
          <w:color w:val="000000"/>
          <w:sz w:val="22"/>
          <w:szCs w:val="22"/>
        </w:rPr>
        <w:t xml:space="preserve">advising on the </w:t>
      </w:r>
      <w:r w:rsidR="00363955" w:rsidRPr="00C33AFF">
        <w:rPr>
          <w:rFonts w:cs="Arial"/>
          <w:color w:val="000000"/>
          <w:sz w:val="22"/>
          <w:szCs w:val="22"/>
        </w:rPr>
        <w:t>suitability for placement assessment</w:t>
      </w:r>
      <w:r w:rsidR="00DB7D07" w:rsidRPr="00C33AFF">
        <w:rPr>
          <w:rFonts w:cs="Arial"/>
          <w:color w:val="000000"/>
          <w:sz w:val="22"/>
          <w:szCs w:val="22"/>
        </w:rPr>
        <w:t>s</w:t>
      </w:r>
      <w:r w:rsidRPr="00C33AFF">
        <w:rPr>
          <w:rFonts w:cs="Arial"/>
          <w:color w:val="000000"/>
          <w:sz w:val="22"/>
          <w:szCs w:val="22"/>
        </w:rPr>
        <w:t xml:space="preserve"> and </w:t>
      </w:r>
      <w:r w:rsidR="00FD3218" w:rsidRPr="00C33AFF">
        <w:rPr>
          <w:rFonts w:cs="Arial"/>
          <w:color w:val="000000"/>
          <w:sz w:val="22"/>
          <w:szCs w:val="22"/>
        </w:rPr>
        <w:t xml:space="preserve">placement </w:t>
      </w:r>
      <w:r w:rsidRPr="00C33AFF">
        <w:rPr>
          <w:rFonts w:cs="Arial"/>
          <w:color w:val="000000"/>
          <w:sz w:val="22"/>
          <w:szCs w:val="22"/>
        </w:rPr>
        <w:t xml:space="preserve">of people </w:t>
      </w:r>
      <w:r w:rsidR="00FD3218" w:rsidRPr="00C33AFF">
        <w:rPr>
          <w:rFonts w:cs="Arial"/>
          <w:color w:val="000000"/>
          <w:sz w:val="22"/>
          <w:szCs w:val="22"/>
        </w:rPr>
        <w:t xml:space="preserve">in </w:t>
      </w:r>
      <w:r w:rsidRPr="00C33AFF">
        <w:rPr>
          <w:rFonts w:cs="Arial"/>
          <w:color w:val="000000"/>
          <w:sz w:val="22"/>
          <w:szCs w:val="22"/>
        </w:rPr>
        <w:t xml:space="preserve">the </w:t>
      </w:r>
      <w:r w:rsidR="002B3B6F" w:rsidRPr="00C33AFF">
        <w:rPr>
          <w:rFonts w:cs="Arial"/>
          <w:color w:val="000000"/>
          <w:sz w:val="22"/>
          <w:szCs w:val="22"/>
        </w:rPr>
        <w:t xml:space="preserve">SDCP </w:t>
      </w:r>
      <w:r w:rsidR="00B35DCE" w:rsidRPr="00C33AFF">
        <w:rPr>
          <w:rFonts w:cs="Arial"/>
          <w:color w:val="000000"/>
          <w:sz w:val="22"/>
          <w:szCs w:val="22"/>
        </w:rPr>
        <w:t>unit</w:t>
      </w:r>
      <w:r w:rsidR="002D73F6" w:rsidRPr="00C33AFF">
        <w:rPr>
          <w:rFonts w:cs="Arial"/>
          <w:color w:val="000000"/>
          <w:sz w:val="22"/>
          <w:szCs w:val="22"/>
        </w:rPr>
        <w:t xml:space="preserve"> </w:t>
      </w:r>
    </w:p>
    <w:p w14:paraId="7AA7CAD5" w14:textId="463F1702" w:rsidR="00EC41C1" w:rsidRPr="00C33AFF" w:rsidRDefault="000830A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providing </w:t>
      </w:r>
      <w:r w:rsidR="00EC41C1" w:rsidRPr="3D4AD505">
        <w:rPr>
          <w:rFonts w:cs="Arial"/>
          <w:color w:val="000000" w:themeColor="text1"/>
          <w:sz w:val="22"/>
          <w:szCs w:val="22"/>
        </w:rPr>
        <w:t xml:space="preserve">advice, planning and support for </w:t>
      </w:r>
      <w:r w:rsidR="001B5FEF" w:rsidRPr="3D4AD505">
        <w:rPr>
          <w:rFonts w:cs="Arial"/>
          <w:color w:val="000000" w:themeColor="text1"/>
          <w:sz w:val="22"/>
          <w:szCs w:val="22"/>
        </w:rPr>
        <w:t>resident</w:t>
      </w:r>
      <w:r w:rsidR="00EC41C1" w:rsidRPr="3D4AD505">
        <w:rPr>
          <w:rFonts w:cs="Arial"/>
          <w:color w:val="000000" w:themeColor="text1"/>
          <w:sz w:val="22"/>
          <w:szCs w:val="22"/>
        </w:rPr>
        <w:t xml:space="preserve"> transitions out of the</w:t>
      </w:r>
      <w:r w:rsidR="009D6A12" w:rsidRPr="3D4AD505">
        <w:rPr>
          <w:rFonts w:cs="Arial"/>
          <w:color w:val="000000" w:themeColor="text1"/>
          <w:sz w:val="22"/>
          <w:szCs w:val="22"/>
        </w:rPr>
        <w:t xml:space="preserve"> </w:t>
      </w:r>
      <w:r w:rsidR="002B3B6F" w:rsidRPr="3D4AD505">
        <w:rPr>
          <w:rFonts w:cs="Arial"/>
          <w:color w:val="000000" w:themeColor="text1"/>
          <w:sz w:val="22"/>
          <w:szCs w:val="22"/>
        </w:rPr>
        <w:t xml:space="preserve">SDCP </w:t>
      </w:r>
      <w:r w:rsidR="00F32F08" w:rsidRPr="3D4AD505">
        <w:rPr>
          <w:rFonts w:cs="Arial"/>
          <w:color w:val="000000" w:themeColor="text1"/>
          <w:sz w:val="22"/>
          <w:szCs w:val="22"/>
        </w:rPr>
        <w:t>unit</w:t>
      </w:r>
      <w:r w:rsidR="00CC239B" w:rsidRPr="3D4AD505">
        <w:rPr>
          <w:rFonts w:cs="Arial"/>
          <w:color w:val="000000" w:themeColor="text1"/>
          <w:sz w:val="22"/>
          <w:szCs w:val="22"/>
        </w:rPr>
        <w:t xml:space="preserve"> </w:t>
      </w:r>
      <w:r w:rsidR="00EC41C1" w:rsidRPr="3D4AD505">
        <w:rPr>
          <w:rFonts w:cs="Arial"/>
          <w:color w:val="000000" w:themeColor="text1"/>
          <w:sz w:val="22"/>
          <w:szCs w:val="22"/>
        </w:rPr>
        <w:t xml:space="preserve">following </w:t>
      </w:r>
      <w:proofErr w:type="spellStart"/>
      <w:r w:rsidR="00EC41C1" w:rsidRPr="3D4AD505">
        <w:rPr>
          <w:rFonts w:cs="Arial"/>
          <w:color w:val="000000" w:themeColor="text1"/>
          <w:sz w:val="22"/>
          <w:szCs w:val="22"/>
        </w:rPr>
        <w:t>stabilisation</w:t>
      </w:r>
      <w:proofErr w:type="spellEnd"/>
    </w:p>
    <w:p w14:paraId="121D3BD4" w14:textId="7D628097" w:rsidR="00EC41C1" w:rsidRPr="00C33AFF" w:rsidRDefault="00EC41C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C33AFF">
        <w:rPr>
          <w:rFonts w:cs="Arial"/>
          <w:color w:val="000000"/>
          <w:sz w:val="22"/>
          <w:szCs w:val="22"/>
        </w:rPr>
        <w:t>monitoring and advice on clinical practices and activities</w:t>
      </w:r>
      <w:r w:rsidR="00F32F08" w:rsidRPr="00C33AFF">
        <w:rPr>
          <w:rFonts w:cs="Arial"/>
          <w:color w:val="000000"/>
          <w:sz w:val="22"/>
          <w:szCs w:val="22"/>
        </w:rPr>
        <w:t xml:space="preserve"> of the </w:t>
      </w:r>
      <w:r w:rsidR="002B3B6F" w:rsidRPr="00C33AFF">
        <w:rPr>
          <w:rFonts w:cs="Arial"/>
          <w:color w:val="000000"/>
          <w:sz w:val="22"/>
          <w:szCs w:val="22"/>
        </w:rPr>
        <w:t>SDCP</w:t>
      </w:r>
      <w:r w:rsidR="00B35DCE" w:rsidRPr="00C33AFF">
        <w:rPr>
          <w:rFonts w:cs="Arial"/>
          <w:color w:val="000000"/>
          <w:sz w:val="22"/>
          <w:szCs w:val="22"/>
        </w:rPr>
        <w:t xml:space="preserve"> unit</w:t>
      </w:r>
    </w:p>
    <w:p w14:paraId="068CDD74" w14:textId="670843FA" w:rsidR="00EC41C1" w:rsidRPr="00C33AFF" w:rsidRDefault="000830A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C33AFF">
        <w:rPr>
          <w:rFonts w:cs="Arial"/>
          <w:color w:val="000000"/>
          <w:sz w:val="22"/>
          <w:szCs w:val="22"/>
        </w:rPr>
        <w:t xml:space="preserve">providing </w:t>
      </w:r>
      <w:r w:rsidR="00EC41C1" w:rsidRPr="00C33AFF">
        <w:rPr>
          <w:rFonts w:cs="Arial"/>
          <w:color w:val="000000"/>
          <w:sz w:val="22"/>
          <w:szCs w:val="22"/>
        </w:rPr>
        <w:t xml:space="preserve">input to independent </w:t>
      </w:r>
      <w:r w:rsidR="00DB7D07" w:rsidRPr="00C33AFF">
        <w:rPr>
          <w:rFonts w:cs="Arial"/>
          <w:color w:val="000000"/>
          <w:sz w:val="22"/>
          <w:szCs w:val="22"/>
        </w:rPr>
        <w:t xml:space="preserve">program </w:t>
      </w:r>
      <w:r w:rsidR="00EC41C1" w:rsidRPr="00C33AFF">
        <w:rPr>
          <w:rFonts w:cs="Arial"/>
          <w:color w:val="000000"/>
          <w:sz w:val="22"/>
          <w:szCs w:val="22"/>
        </w:rPr>
        <w:t>evaluation</w:t>
      </w:r>
    </w:p>
    <w:p w14:paraId="65186FC6" w14:textId="4EB0873B" w:rsidR="00EC41C1" w:rsidRPr="00C33AFF" w:rsidRDefault="00EC41C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enabling liaison between </w:t>
      </w:r>
      <w:r w:rsidR="00003502" w:rsidRPr="3D4AD505">
        <w:rPr>
          <w:rFonts w:cs="Arial"/>
          <w:color w:val="000000" w:themeColor="text1"/>
          <w:sz w:val="22"/>
          <w:szCs w:val="22"/>
        </w:rPr>
        <w:t>SDCP</w:t>
      </w:r>
      <w:r w:rsidR="00987647" w:rsidRPr="3D4AD505">
        <w:rPr>
          <w:rFonts w:cs="Arial"/>
          <w:color w:val="000000" w:themeColor="text1"/>
          <w:sz w:val="22"/>
          <w:szCs w:val="22"/>
        </w:rPr>
        <w:t xml:space="preserve"> unit </w:t>
      </w:r>
      <w:r w:rsidR="00DB7D07" w:rsidRPr="3D4AD505">
        <w:rPr>
          <w:rFonts w:cs="Arial"/>
          <w:color w:val="000000" w:themeColor="text1"/>
          <w:sz w:val="22"/>
          <w:szCs w:val="22"/>
        </w:rPr>
        <w:t xml:space="preserve">staff </w:t>
      </w:r>
      <w:r w:rsidRPr="3D4AD505">
        <w:rPr>
          <w:rFonts w:cs="Arial"/>
          <w:color w:val="000000" w:themeColor="text1"/>
          <w:sz w:val="22"/>
          <w:szCs w:val="22"/>
        </w:rPr>
        <w:t>and</w:t>
      </w:r>
      <w:r w:rsidR="00DB7D07" w:rsidRPr="3D4AD505">
        <w:rPr>
          <w:rFonts w:cs="Arial"/>
          <w:color w:val="000000" w:themeColor="text1"/>
          <w:sz w:val="22"/>
          <w:szCs w:val="22"/>
        </w:rPr>
        <w:t xml:space="preserve"> the broader</w:t>
      </w:r>
      <w:r w:rsidRPr="3D4AD505">
        <w:rPr>
          <w:rFonts w:cs="Arial"/>
          <w:color w:val="000000" w:themeColor="text1"/>
          <w:sz w:val="22"/>
          <w:szCs w:val="22"/>
        </w:rPr>
        <w:t xml:space="preserve"> residential care </w:t>
      </w:r>
      <w:r w:rsidR="00003502" w:rsidRPr="3D4AD505">
        <w:rPr>
          <w:rFonts w:cs="Arial"/>
          <w:color w:val="000000" w:themeColor="text1"/>
          <w:sz w:val="22"/>
          <w:szCs w:val="22"/>
        </w:rPr>
        <w:t>home</w:t>
      </w:r>
      <w:r w:rsidR="00CC239B" w:rsidRPr="3D4AD505">
        <w:rPr>
          <w:rFonts w:cs="Arial"/>
          <w:color w:val="000000" w:themeColor="text1"/>
          <w:sz w:val="22"/>
          <w:szCs w:val="22"/>
        </w:rPr>
        <w:t>,</w:t>
      </w:r>
      <w:r w:rsidRPr="3D4AD505">
        <w:rPr>
          <w:rFonts w:cs="Arial"/>
          <w:color w:val="000000" w:themeColor="text1"/>
          <w:sz w:val="22"/>
          <w:szCs w:val="22"/>
        </w:rPr>
        <w:t xml:space="preserve"> the local health </w:t>
      </w:r>
      <w:r w:rsidR="00DB7D07" w:rsidRPr="3D4AD505">
        <w:rPr>
          <w:rFonts w:cs="Arial"/>
          <w:color w:val="000000" w:themeColor="text1"/>
          <w:sz w:val="22"/>
          <w:szCs w:val="22"/>
        </w:rPr>
        <w:t>network</w:t>
      </w:r>
      <w:r w:rsidRPr="3D4AD505">
        <w:rPr>
          <w:rFonts w:cs="Arial"/>
          <w:color w:val="000000" w:themeColor="text1"/>
          <w:sz w:val="22"/>
          <w:szCs w:val="22"/>
        </w:rPr>
        <w:t xml:space="preserve">, </w:t>
      </w:r>
      <w:r w:rsidR="00EA6306" w:rsidRPr="3D4AD505">
        <w:rPr>
          <w:rFonts w:cs="Arial"/>
          <w:color w:val="000000" w:themeColor="text1"/>
          <w:sz w:val="22"/>
          <w:szCs w:val="22"/>
        </w:rPr>
        <w:t xml:space="preserve">DSA </w:t>
      </w:r>
      <w:r w:rsidRPr="3D4AD505">
        <w:rPr>
          <w:rFonts w:cs="Arial"/>
          <w:color w:val="000000" w:themeColor="text1"/>
          <w:sz w:val="22"/>
          <w:szCs w:val="22"/>
        </w:rPr>
        <w:t>and other relevant parties</w:t>
      </w:r>
    </w:p>
    <w:p w14:paraId="0B0E470D" w14:textId="10CB01B3" w:rsidR="00995ADF" w:rsidRDefault="00E82C11"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e</w:t>
      </w:r>
      <w:r w:rsidR="00C55F08" w:rsidRPr="3D4AD505">
        <w:rPr>
          <w:rFonts w:cs="Arial"/>
          <w:color w:val="000000" w:themeColor="text1"/>
          <w:sz w:val="22"/>
          <w:szCs w:val="22"/>
        </w:rPr>
        <w:t xml:space="preserve">nsuring </w:t>
      </w:r>
      <w:r w:rsidR="00A31EB6" w:rsidRPr="3D4AD505">
        <w:rPr>
          <w:rFonts w:cs="Arial"/>
          <w:color w:val="000000" w:themeColor="text1"/>
          <w:sz w:val="22"/>
          <w:szCs w:val="22"/>
        </w:rPr>
        <w:t xml:space="preserve">SDCP </w:t>
      </w:r>
      <w:r w:rsidR="00EC41C1" w:rsidRPr="3D4AD505">
        <w:rPr>
          <w:rFonts w:cs="Arial"/>
          <w:color w:val="000000" w:themeColor="text1"/>
          <w:sz w:val="22"/>
          <w:szCs w:val="22"/>
        </w:rPr>
        <w:t xml:space="preserve">providers </w:t>
      </w:r>
      <w:proofErr w:type="gramStart"/>
      <w:r w:rsidR="000F6342" w:rsidRPr="3D4AD505">
        <w:rPr>
          <w:rFonts w:cs="Arial"/>
          <w:color w:val="000000" w:themeColor="text1"/>
          <w:sz w:val="22"/>
          <w:szCs w:val="22"/>
        </w:rPr>
        <w:t>are</w:t>
      </w:r>
      <w:r w:rsidR="00EC41C1" w:rsidRPr="3D4AD505">
        <w:rPr>
          <w:rFonts w:cs="Arial"/>
          <w:color w:val="000000" w:themeColor="text1"/>
          <w:sz w:val="22"/>
          <w:szCs w:val="22"/>
        </w:rPr>
        <w:t xml:space="preserve"> able to</w:t>
      </w:r>
      <w:proofErr w:type="gramEnd"/>
      <w:r w:rsidR="00EC41C1" w:rsidRPr="3D4AD505">
        <w:rPr>
          <w:rFonts w:cs="Arial"/>
          <w:color w:val="000000" w:themeColor="text1"/>
          <w:sz w:val="22"/>
          <w:szCs w:val="22"/>
        </w:rPr>
        <w:t xml:space="preserve"> access clinicians to serve on the Clinical Advisory Committee </w:t>
      </w:r>
      <w:r w:rsidR="00CC33A4" w:rsidRPr="3D4AD505">
        <w:rPr>
          <w:rFonts w:cs="Arial"/>
          <w:color w:val="000000" w:themeColor="text1"/>
          <w:sz w:val="22"/>
          <w:szCs w:val="22"/>
        </w:rPr>
        <w:t xml:space="preserve">through </w:t>
      </w:r>
      <w:r w:rsidR="00EC41C1" w:rsidRPr="3D4AD505">
        <w:rPr>
          <w:rFonts w:cs="Arial"/>
          <w:color w:val="000000" w:themeColor="text1"/>
          <w:sz w:val="22"/>
          <w:szCs w:val="22"/>
        </w:rPr>
        <w:t>the agreement between the Commonwealth and relevant state</w:t>
      </w:r>
      <w:r w:rsidR="00A31EB6" w:rsidRPr="3D4AD505">
        <w:rPr>
          <w:rFonts w:cs="Arial"/>
          <w:color w:val="000000" w:themeColor="text1"/>
          <w:sz w:val="22"/>
          <w:szCs w:val="22"/>
        </w:rPr>
        <w:t xml:space="preserve"> or territory</w:t>
      </w:r>
      <w:r w:rsidR="00EC41C1" w:rsidRPr="3D4AD505">
        <w:rPr>
          <w:rFonts w:cs="Arial"/>
          <w:color w:val="000000" w:themeColor="text1"/>
          <w:sz w:val="22"/>
          <w:szCs w:val="22"/>
        </w:rPr>
        <w:t xml:space="preserve"> government </w:t>
      </w:r>
    </w:p>
    <w:p w14:paraId="1EFBD307" w14:textId="7142103D" w:rsidR="00D40EF8" w:rsidRPr="00D40EF8" w:rsidRDefault="000A5272"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o</w:t>
      </w:r>
      <w:r w:rsidR="00EC41C1" w:rsidRPr="3D4AD505">
        <w:rPr>
          <w:rFonts w:cs="Arial"/>
          <w:color w:val="000000" w:themeColor="text1"/>
          <w:sz w:val="22"/>
          <w:szCs w:val="22"/>
        </w:rPr>
        <w:t>n</w:t>
      </w:r>
      <w:r w:rsidR="00DB7D07" w:rsidRPr="3D4AD505">
        <w:rPr>
          <w:rFonts w:cs="Arial"/>
          <w:color w:val="000000" w:themeColor="text1"/>
          <w:sz w:val="22"/>
          <w:szCs w:val="22"/>
        </w:rPr>
        <w:t>-</w:t>
      </w:r>
      <w:r w:rsidR="00EC41C1" w:rsidRPr="3D4AD505">
        <w:rPr>
          <w:rFonts w:cs="Arial"/>
          <w:color w:val="000000" w:themeColor="text1"/>
          <w:sz w:val="22"/>
          <w:szCs w:val="22"/>
        </w:rPr>
        <w:t>the</w:t>
      </w:r>
      <w:r w:rsidR="00DB7D07" w:rsidRPr="3D4AD505">
        <w:rPr>
          <w:rFonts w:cs="Arial"/>
          <w:color w:val="000000" w:themeColor="text1"/>
          <w:sz w:val="22"/>
          <w:szCs w:val="22"/>
        </w:rPr>
        <w:t>-</w:t>
      </w:r>
      <w:r w:rsidR="00EC41C1" w:rsidRPr="3D4AD505">
        <w:rPr>
          <w:rFonts w:cs="Arial"/>
          <w:color w:val="000000" w:themeColor="text1"/>
          <w:sz w:val="22"/>
          <w:szCs w:val="22"/>
        </w:rPr>
        <w:t xml:space="preserve">ground partnerships between </w:t>
      </w:r>
      <w:r w:rsidR="00A31EB6" w:rsidRPr="3D4AD505">
        <w:rPr>
          <w:rFonts w:cs="Arial"/>
          <w:color w:val="000000" w:themeColor="text1"/>
          <w:sz w:val="22"/>
          <w:szCs w:val="22"/>
        </w:rPr>
        <w:t xml:space="preserve">SDCP </w:t>
      </w:r>
      <w:r w:rsidR="00EC41C1" w:rsidRPr="3D4AD505">
        <w:rPr>
          <w:rFonts w:cs="Arial"/>
          <w:color w:val="000000" w:themeColor="text1"/>
          <w:sz w:val="22"/>
          <w:szCs w:val="22"/>
        </w:rPr>
        <w:t xml:space="preserve">providers and identified specialists employed within local hospital networks should assist in </w:t>
      </w:r>
      <w:proofErr w:type="spellStart"/>
      <w:r w:rsidR="00EC41C1" w:rsidRPr="3D4AD505">
        <w:rPr>
          <w:rFonts w:cs="Arial"/>
          <w:color w:val="000000" w:themeColor="text1"/>
          <w:sz w:val="22"/>
          <w:szCs w:val="22"/>
        </w:rPr>
        <w:t>minimising</w:t>
      </w:r>
      <w:proofErr w:type="spellEnd"/>
      <w:r w:rsidR="00EC41C1" w:rsidRPr="3D4AD505">
        <w:rPr>
          <w:rFonts w:cs="Arial"/>
          <w:color w:val="000000" w:themeColor="text1"/>
          <w:sz w:val="22"/>
          <w:szCs w:val="22"/>
        </w:rPr>
        <w:t xml:space="preserve"> avoidable hospital admissions</w:t>
      </w:r>
      <w:r w:rsidR="00711CA7" w:rsidRPr="3D4AD505">
        <w:rPr>
          <w:rFonts w:cs="Arial"/>
          <w:color w:val="000000" w:themeColor="text1"/>
          <w:sz w:val="22"/>
          <w:szCs w:val="22"/>
        </w:rPr>
        <w:t xml:space="preserve"> </w:t>
      </w:r>
      <w:r w:rsidR="00EC41C1" w:rsidRPr="3D4AD505">
        <w:rPr>
          <w:rFonts w:cs="Arial"/>
          <w:color w:val="000000" w:themeColor="text1"/>
          <w:sz w:val="22"/>
          <w:szCs w:val="22"/>
        </w:rPr>
        <w:t>and streamlining admission arrangements when an</w:t>
      </w:r>
      <w:r w:rsidR="00B56006">
        <w:rPr>
          <w:rFonts w:cs="Arial"/>
          <w:color w:val="000000" w:themeColor="text1"/>
          <w:sz w:val="22"/>
          <w:szCs w:val="22"/>
        </w:rPr>
        <w:t xml:space="preserve"> </w:t>
      </w:r>
      <w:r w:rsidR="00EC41C1" w:rsidRPr="3D4AD505">
        <w:rPr>
          <w:rFonts w:cs="Arial"/>
          <w:color w:val="000000" w:themeColor="text1"/>
          <w:sz w:val="22"/>
          <w:szCs w:val="22"/>
        </w:rPr>
        <w:t>acute admission is necessary</w:t>
      </w:r>
      <w:r w:rsidR="00EC41C1" w:rsidRPr="3D4AD505" w:rsidDel="00711CA7">
        <w:rPr>
          <w:rFonts w:cs="Arial"/>
          <w:color w:val="000000" w:themeColor="text1"/>
          <w:sz w:val="22"/>
          <w:szCs w:val="22"/>
        </w:rPr>
        <w:t>.</w:t>
      </w:r>
      <w:r w:rsidR="00EC41C1" w:rsidRPr="3D4AD505">
        <w:rPr>
          <w:rFonts w:cs="Arial"/>
          <w:color w:val="000000" w:themeColor="text1"/>
          <w:sz w:val="22"/>
          <w:szCs w:val="22"/>
        </w:rPr>
        <w:t xml:space="preserve"> </w:t>
      </w:r>
    </w:p>
    <w:p w14:paraId="06B035E5" w14:textId="652C2340" w:rsidR="00EC41C1" w:rsidRPr="00F441E8" w:rsidRDefault="00A31EB6" w:rsidP="00F441E8">
      <w:pPr>
        <w:autoSpaceDE w:val="0"/>
        <w:autoSpaceDN w:val="0"/>
        <w:adjustRightInd w:val="0"/>
        <w:spacing w:before="0" w:line="240" w:lineRule="auto"/>
        <w:rPr>
          <w:rFonts w:cs="Arial"/>
          <w:color w:val="000000"/>
          <w:sz w:val="22"/>
          <w:szCs w:val="22"/>
        </w:rPr>
      </w:pPr>
      <w:r w:rsidRPr="3D4AD505">
        <w:rPr>
          <w:rFonts w:cs="Arial"/>
          <w:color w:val="000000" w:themeColor="text1"/>
          <w:sz w:val="22"/>
          <w:szCs w:val="22"/>
        </w:rPr>
        <w:t xml:space="preserve">SDCP </w:t>
      </w:r>
      <w:r w:rsidR="00C86571" w:rsidRPr="3D4AD505">
        <w:rPr>
          <w:rFonts w:cs="Arial"/>
          <w:color w:val="000000" w:themeColor="text1"/>
          <w:sz w:val="22"/>
          <w:szCs w:val="22"/>
        </w:rPr>
        <w:t>p</w:t>
      </w:r>
      <w:r w:rsidR="00EC41C1" w:rsidRPr="3D4AD505">
        <w:rPr>
          <w:rFonts w:cs="Arial"/>
          <w:color w:val="000000" w:themeColor="text1"/>
          <w:sz w:val="22"/>
          <w:szCs w:val="22"/>
        </w:rPr>
        <w:t xml:space="preserve">roviders </w:t>
      </w:r>
      <w:r w:rsidR="002F1D9C" w:rsidRPr="3D4AD505">
        <w:rPr>
          <w:rFonts w:cs="Arial"/>
          <w:color w:val="000000" w:themeColor="text1"/>
          <w:sz w:val="22"/>
          <w:szCs w:val="22"/>
        </w:rPr>
        <w:t>are</w:t>
      </w:r>
      <w:r w:rsidR="00EC41C1" w:rsidRPr="3D4AD505">
        <w:rPr>
          <w:rFonts w:cs="Arial"/>
          <w:color w:val="000000" w:themeColor="text1"/>
          <w:sz w:val="22"/>
          <w:szCs w:val="22"/>
        </w:rPr>
        <w:t xml:space="preserve"> responsible for maintaining effective relationships and partnership arrangements in their area to ensure the model is locally supported</w:t>
      </w:r>
      <w:r w:rsidR="00EC41C1" w:rsidRPr="3D4AD505" w:rsidDel="00711CA7">
        <w:rPr>
          <w:rFonts w:cs="Arial"/>
          <w:color w:val="000000" w:themeColor="text1"/>
          <w:sz w:val="22"/>
          <w:szCs w:val="22"/>
        </w:rPr>
        <w:t>.</w:t>
      </w:r>
    </w:p>
    <w:p w14:paraId="5FF6FAED" w14:textId="7B8D54A7" w:rsidR="00842375" w:rsidRPr="00F441E8" w:rsidRDefault="00842375" w:rsidP="00F441E8">
      <w:pPr>
        <w:autoSpaceDE w:val="0"/>
        <w:autoSpaceDN w:val="0"/>
        <w:adjustRightInd w:val="0"/>
        <w:spacing w:before="0" w:line="240" w:lineRule="auto"/>
        <w:rPr>
          <w:rFonts w:cs="Arial"/>
          <w:color w:val="000000"/>
          <w:sz w:val="22"/>
          <w:szCs w:val="22"/>
        </w:rPr>
      </w:pPr>
      <w:r w:rsidRPr="3D4AD505">
        <w:rPr>
          <w:rFonts w:cs="Arial"/>
          <w:color w:val="000000" w:themeColor="text1"/>
          <w:sz w:val="22"/>
          <w:szCs w:val="22"/>
        </w:rPr>
        <w:t>DSA</w:t>
      </w:r>
      <w:r w:rsidR="00A56ECF" w:rsidRPr="3D4AD505">
        <w:rPr>
          <w:rFonts w:cs="Arial"/>
          <w:color w:val="000000" w:themeColor="text1"/>
          <w:sz w:val="22"/>
          <w:szCs w:val="22"/>
        </w:rPr>
        <w:t xml:space="preserve"> </w:t>
      </w:r>
      <w:r w:rsidR="009C1724" w:rsidRPr="3D4AD505">
        <w:rPr>
          <w:rFonts w:cs="Arial"/>
          <w:color w:val="000000" w:themeColor="text1"/>
          <w:sz w:val="22"/>
          <w:szCs w:val="22"/>
        </w:rPr>
        <w:t xml:space="preserve">presents </w:t>
      </w:r>
      <w:r w:rsidR="00B81987" w:rsidRPr="3D4AD505">
        <w:rPr>
          <w:rFonts w:cs="Arial"/>
          <w:color w:val="000000" w:themeColor="text1"/>
          <w:sz w:val="22"/>
          <w:szCs w:val="22"/>
        </w:rPr>
        <w:t>eligible</w:t>
      </w:r>
      <w:r w:rsidR="009C1724" w:rsidRPr="3D4AD505">
        <w:rPr>
          <w:rFonts w:cs="Arial"/>
          <w:color w:val="000000" w:themeColor="text1"/>
          <w:sz w:val="22"/>
          <w:szCs w:val="22"/>
        </w:rPr>
        <w:t xml:space="preserve"> referrals</w:t>
      </w:r>
      <w:r w:rsidR="00B81987" w:rsidRPr="3D4AD505">
        <w:rPr>
          <w:rFonts w:cs="Arial"/>
          <w:color w:val="000000" w:themeColor="text1"/>
          <w:sz w:val="22"/>
          <w:szCs w:val="22"/>
        </w:rPr>
        <w:t xml:space="preserve"> to</w:t>
      </w:r>
      <w:r w:rsidR="00761EB8" w:rsidRPr="3D4AD505">
        <w:rPr>
          <w:rFonts w:cs="Arial"/>
          <w:color w:val="000000" w:themeColor="text1"/>
          <w:sz w:val="22"/>
          <w:szCs w:val="22"/>
        </w:rPr>
        <w:t xml:space="preserve"> the</w:t>
      </w:r>
      <w:r w:rsidR="00A56ECF" w:rsidRPr="3D4AD505">
        <w:rPr>
          <w:rFonts w:cs="Arial"/>
          <w:color w:val="000000" w:themeColor="text1"/>
          <w:sz w:val="22"/>
          <w:szCs w:val="22"/>
        </w:rPr>
        <w:t xml:space="preserve"> </w:t>
      </w:r>
      <w:r w:rsidR="00761EB8" w:rsidRPr="3D4AD505">
        <w:rPr>
          <w:rFonts w:cs="Arial"/>
          <w:color w:val="000000" w:themeColor="text1"/>
          <w:sz w:val="22"/>
          <w:szCs w:val="22"/>
        </w:rPr>
        <w:t>Clinical</w:t>
      </w:r>
      <w:r w:rsidR="00A56ECF" w:rsidRPr="3D4AD505">
        <w:rPr>
          <w:rFonts w:cs="Arial"/>
          <w:color w:val="000000" w:themeColor="text1"/>
          <w:sz w:val="22"/>
          <w:szCs w:val="22"/>
        </w:rPr>
        <w:t xml:space="preserve"> Advisory Committee </w:t>
      </w:r>
      <w:r w:rsidR="00B81987" w:rsidRPr="3D4AD505">
        <w:rPr>
          <w:rFonts w:cs="Arial"/>
          <w:color w:val="000000" w:themeColor="text1"/>
          <w:sz w:val="22"/>
          <w:szCs w:val="22"/>
        </w:rPr>
        <w:t xml:space="preserve">and </w:t>
      </w:r>
      <w:r w:rsidR="004D526C" w:rsidRPr="3D4AD505">
        <w:rPr>
          <w:rFonts w:cs="Arial"/>
          <w:color w:val="000000" w:themeColor="text1"/>
          <w:sz w:val="22"/>
          <w:szCs w:val="22"/>
        </w:rPr>
        <w:t xml:space="preserve">any further </w:t>
      </w:r>
      <w:r w:rsidR="009F43CB" w:rsidRPr="3D4AD505">
        <w:rPr>
          <w:rFonts w:cs="Arial"/>
          <w:color w:val="000000" w:themeColor="text1"/>
          <w:sz w:val="22"/>
          <w:szCs w:val="22"/>
        </w:rPr>
        <w:t>information</w:t>
      </w:r>
      <w:r w:rsidR="004D526C" w:rsidRPr="3D4AD505">
        <w:rPr>
          <w:rFonts w:cs="Arial"/>
          <w:color w:val="000000" w:themeColor="text1"/>
          <w:sz w:val="22"/>
          <w:szCs w:val="22"/>
        </w:rPr>
        <w:t xml:space="preserve"> to support </w:t>
      </w:r>
      <w:r w:rsidR="00D53F02" w:rsidRPr="3D4AD505">
        <w:rPr>
          <w:rFonts w:cs="Arial"/>
          <w:color w:val="000000" w:themeColor="text1"/>
          <w:sz w:val="22"/>
          <w:szCs w:val="22"/>
        </w:rPr>
        <w:t xml:space="preserve">the </w:t>
      </w:r>
      <w:r w:rsidR="006B48D0" w:rsidRPr="3D4AD505">
        <w:rPr>
          <w:rFonts w:cs="Arial"/>
          <w:color w:val="000000" w:themeColor="text1"/>
          <w:sz w:val="22"/>
          <w:szCs w:val="22"/>
        </w:rPr>
        <w:t>S</w:t>
      </w:r>
      <w:r w:rsidR="00AC2046" w:rsidRPr="3D4AD505">
        <w:rPr>
          <w:rFonts w:cs="Arial"/>
          <w:color w:val="000000" w:themeColor="text1"/>
          <w:sz w:val="22"/>
          <w:szCs w:val="22"/>
        </w:rPr>
        <w:t xml:space="preserve">uitability for </w:t>
      </w:r>
      <w:r w:rsidR="00860219" w:rsidRPr="3D4AD505">
        <w:rPr>
          <w:rFonts w:cs="Arial"/>
          <w:color w:val="000000" w:themeColor="text1"/>
          <w:sz w:val="22"/>
          <w:szCs w:val="22"/>
        </w:rPr>
        <w:t>P</w:t>
      </w:r>
      <w:r w:rsidR="009F43CB" w:rsidRPr="3D4AD505">
        <w:rPr>
          <w:rFonts w:cs="Arial"/>
          <w:color w:val="000000" w:themeColor="text1"/>
          <w:sz w:val="22"/>
          <w:szCs w:val="22"/>
        </w:rPr>
        <w:t xml:space="preserve">lacement </w:t>
      </w:r>
      <w:r w:rsidR="00860219" w:rsidRPr="3D4AD505">
        <w:rPr>
          <w:rFonts w:cs="Arial"/>
          <w:color w:val="000000" w:themeColor="text1"/>
          <w:sz w:val="22"/>
          <w:szCs w:val="22"/>
        </w:rPr>
        <w:t>A</w:t>
      </w:r>
      <w:r w:rsidR="009F43CB" w:rsidRPr="3D4AD505">
        <w:rPr>
          <w:rFonts w:cs="Arial"/>
          <w:color w:val="000000" w:themeColor="text1"/>
          <w:sz w:val="22"/>
          <w:szCs w:val="22"/>
        </w:rPr>
        <w:t xml:space="preserve">ssessment. </w:t>
      </w:r>
    </w:p>
    <w:p w14:paraId="5A1FE961" w14:textId="3E58405B" w:rsidR="00A00271" w:rsidRPr="008B7BE9" w:rsidRDefault="0023473D" w:rsidP="00051FCF">
      <w:pPr>
        <w:pStyle w:val="Heading2Appendix"/>
        <w:spacing w:before="0" w:after="120"/>
      </w:pPr>
      <w:bookmarkStart w:id="32" w:name="_Toc234844132"/>
      <w:r w:rsidRPr="00F708BD">
        <w:rPr>
          <w:rFonts w:eastAsia="MS Mincho"/>
        </w:rPr>
        <w:t>4.4</w:t>
      </w:r>
      <w:r w:rsidR="00F30D45" w:rsidRPr="00F708BD">
        <w:rPr>
          <w:rFonts w:eastAsia="MS Mincho"/>
        </w:rPr>
        <w:tab/>
      </w:r>
      <w:r w:rsidR="00D25692" w:rsidRPr="00F708BD">
        <w:rPr>
          <w:rFonts w:eastAsia="MS Mincho"/>
        </w:rPr>
        <w:t>Transition-</w:t>
      </w:r>
      <w:r w:rsidR="00D66E72" w:rsidRPr="00F708BD">
        <w:rPr>
          <w:rFonts w:eastAsia="MS Mincho"/>
        </w:rPr>
        <w:t>out</w:t>
      </w:r>
      <w:bookmarkEnd w:id="32"/>
      <w:r w:rsidR="0048164F" w:rsidRPr="008B7BE9">
        <w:rPr>
          <w:rFonts w:eastAsia="Calibri"/>
          <w:color w:val="008A96"/>
          <w:sz w:val="24"/>
        </w:rPr>
        <w:t xml:space="preserve"> </w:t>
      </w:r>
    </w:p>
    <w:p w14:paraId="23318CC5" w14:textId="59DA93CC" w:rsidR="000C4A63" w:rsidRPr="00F708BD" w:rsidRDefault="00237E7C" w:rsidP="00051FCF">
      <w:pPr>
        <w:pStyle w:val="Heading3"/>
        <w:spacing w:before="0" w:after="120"/>
      </w:pPr>
      <w:bookmarkStart w:id="33" w:name="_Toc177570232"/>
      <w:bookmarkStart w:id="34" w:name="_Toc234844133"/>
      <w:bookmarkEnd w:id="33"/>
      <w:r w:rsidRPr="00F708BD">
        <w:t>4</w:t>
      </w:r>
      <w:r w:rsidR="002D3189" w:rsidRPr="00F708BD">
        <w:t>.4.1</w:t>
      </w:r>
      <w:r w:rsidR="002D3189" w:rsidRPr="00F708BD">
        <w:tab/>
      </w:r>
      <w:r w:rsidR="000C4A63" w:rsidRPr="00F708BD">
        <w:t>Duration of stay</w:t>
      </w:r>
      <w:bookmarkEnd w:id="34"/>
    </w:p>
    <w:p w14:paraId="3EF2163E" w14:textId="1D09A79A" w:rsidR="0047650E" w:rsidRDefault="00D01815" w:rsidP="00051FCF">
      <w:pPr>
        <w:keepNext/>
        <w:autoSpaceDE w:val="0"/>
        <w:autoSpaceDN w:val="0"/>
        <w:adjustRightInd w:val="0"/>
        <w:spacing w:before="0" w:line="240" w:lineRule="auto"/>
        <w:rPr>
          <w:rFonts w:cs="Arial"/>
          <w:sz w:val="22"/>
          <w:szCs w:val="22"/>
          <w:lang w:val="en-AU"/>
        </w:rPr>
      </w:pPr>
      <w:r w:rsidRPr="3DA27CD2">
        <w:rPr>
          <w:rFonts w:cs="Arial"/>
          <w:sz w:val="22"/>
          <w:szCs w:val="22"/>
          <w:lang w:val="en-AU"/>
        </w:rPr>
        <w:t xml:space="preserve">The focus of </w:t>
      </w:r>
      <w:r w:rsidR="000B442C" w:rsidRPr="3DA27CD2">
        <w:rPr>
          <w:rFonts w:cs="Arial"/>
          <w:sz w:val="22"/>
          <w:szCs w:val="22"/>
          <w:lang w:val="en-AU"/>
        </w:rPr>
        <w:t xml:space="preserve">the </w:t>
      </w:r>
      <w:r w:rsidR="0093476E" w:rsidRPr="3DA27CD2">
        <w:rPr>
          <w:rFonts w:cs="Arial"/>
          <w:sz w:val="22"/>
          <w:szCs w:val="22"/>
          <w:lang w:val="en-AU"/>
        </w:rPr>
        <w:t xml:space="preserve">SDCP </w:t>
      </w:r>
      <w:r w:rsidRPr="3DA27CD2">
        <w:rPr>
          <w:rFonts w:cs="Arial"/>
          <w:sz w:val="22"/>
          <w:szCs w:val="22"/>
          <w:lang w:val="en-AU"/>
        </w:rPr>
        <w:t>is to stabilise and reduce</w:t>
      </w:r>
      <w:r w:rsidR="000830A2" w:rsidRPr="3DA27CD2">
        <w:rPr>
          <w:rFonts w:cs="Arial"/>
          <w:sz w:val="22"/>
          <w:szCs w:val="22"/>
          <w:lang w:val="en-AU"/>
        </w:rPr>
        <w:t xml:space="preserve"> a person’s</w:t>
      </w:r>
      <w:r w:rsidRPr="3DA27CD2">
        <w:rPr>
          <w:rFonts w:cs="Arial"/>
          <w:sz w:val="22"/>
          <w:szCs w:val="22"/>
          <w:lang w:val="en-AU"/>
        </w:rPr>
        <w:t xml:space="preserve"> symptoms with the aim of enabling </w:t>
      </w:r>
      <w:r w:rsidR="000830A2" w:rsidRPr="3DA27CD2">
        <w:rPr>
          <w:rFonts w:cs="Arial"/>
          <w:sz w:val="22"/>
          <w:szCs w:val="22"/>
          <w:lang w:val="en-AU"/>
        </w:rPr>
        <w:t>them</w:t>
      </w:r>
      <w:r w:rsidRPr="3DA27CD2">
        <w:rPr>
          <w:rFonts w:cs="Arial"/>
          <w:sz w:val="22"/>
          <w:szCs w:val="22"/>
          <w:lang w:val="en-AU"/>
        </w:rPr>
        <w:t xml:space="preserve"> to transition </w:t>
      </w:r>
      <w:r w:rsidR="7E1DB5BD" w:rsidRPr="3DA27CD2">
        <w:rPr>
          <w:rFonts w:cs="Arial"/>
          <w:sz w:val="22"/>
          <w:szCs w:val="22"/>
          <w:lang w:val="en-AU"/>
        </w:rPr>
        <w:t xml:space="preserve">out of the unit </w:t>
      </w:r>
      <w:r w:rsidRPr="3DA27CD2">
        <w:rPr>
          <w:rFonts w:cs="Arial"/>
          <w:sz w:val="22"/>
          <w:szCs w:val="22"/>
          <w:lang w:val="en-AU"/>
        </w:rPr>
        <w:t xml:space="preserve">to a less intensive care setting. </w:t>
      </w:r>
      <w:r w:rsidR="00C033EE" w:rsidRPr="3DA27CD2">
        <w:rPr>
          <w:rFonts w:cs="Arial"/>
          <w:sz w:val="22"/>
          <w:szCs w:val="22"/>
          <w:lang w:val="en-AU"/>
        </w:rPr>
        <w:t xml:space="preserve">It is </w:t>
      </w:r>
      <w:r w:rsidR="009E080F" w:rsidRPr="3DA27CD2">
        <w:rPr>
          <w:rFonts w:cs="Arial"/>
          <w:sz w:val="22"/>
          <w:szCs w:val="22"/>
          <w:lang w:val="en-AU"/>
        </w:rPr>
        <w:t xml:space="preserve">expected </w:t>
      </w:r>
      <w:r w:rsidR="00C033EE" w:rsidRPr="3DA27CD2">
        <w:rPr>
          <w:rFonts w:cs="Arial"/>
          <w:sz w:val="22"/>
          <w:szCs w:val="22"/>
          <w:lang w:val="en-AU"/>
        </w:rPr>
        <w:t xml:space="preserve">that </w:t>
      </w:r>
      <w:r w:rsidR="00BE5F05" w:rsidRPr="3DA27CD2">
        <w:rPr>
          <w:rFonts w:cs="Arial"/>
          <w:sz w:val="22"/>
          <w:szCs w:val="22"/>
          <w:lang w:val="en-AU"/>
        </w:rPr>
        <w:t xml:space="preserve">the usual length of stay in </w:t>
      </w:r>
      <w:r w:rsidR="009E080F" w:rsidRPr="3DA27CD2">
        <w:rPr>
          <w:rFonts w:cs="Arial"/>
          <w:sz w:val="22"/>
          <w:szCs w:val="22"/>
          <w:lang w:val="en-AU"/>
        </w:rPr>
        <w:t xml:space="preserve">a </w:t>
      </w:r>
      <w:r w:rsidR="00176D40">
        <w:rPr>
          <w:rFonts w:cs="Arial"/>
          <w:sz w:val="22"/>
          <w:szCs w:val="22"/>
          <w:lang w:val="en-AU"/>
        </w:rPr>
        <w:t>SDCP</w:t>
      </w:r>
      <w:r w:rsidR="00B35DCE" w:rsidRPr="3DA27CD2">
        <w:rPr>
          <w:rFonts w:cs="Arial"/>
          <w:sz w:val="22"/>
          <w:szCs w:val="22"/>
          <w:lang w:val="en-AU"/>
        </w:rPr>
        <w:t xml:space="preserve"> unit</w:t>
      </w:r>
      <w:r w:rsidR="00A31EB6" w:rsidRPr="3DA27CD2">
        <w:rPr>
          <w:rFonts w:cs="Arial"/>
          <w:sz w:val="22"/>
          <w:szCs w:val="22"/>
          <w:lang w:val="en-AU"/>
        </w:rPr>
        <w:t xml:space="preserve"> </w:t>
      </w:r>
      <w:r w:rsidR="00BE5F05" w:rsidRPr="3DA27CD2">
        <w:rPr>
          <w:rFonts w:cs="Arial"/>
          <w:sz w:val="22"/>
          <w:szCs w:val="22"/>
          <w:lang w:val="en-AU"/>
        </w:rPr>
        <w:t xml:space="preserve">will be </w:t>
      </w:r>
      <w:r w:rsidR="00A65DE5">
        <w:rPr>
          <w:rFonts w:cs="Arial"/>
          <w:sz w:val="22"/>
          <w:szCs w:val="22"/>
          <w:lang w:val="en-AU"/>
        </w:rPr>
        <w:t xml:space="preserve">approximately </w:t>
      </w:r>
      <w:r w:rsidR="00BE5F05" w:rsidRPr="3DA27CD2">
        <w:rPr>
          <w:rFonts w:cs="Arial"/>
          <w:sz w:val="22"/>
          <w:szCs w:val="22"/>
          <w:lang w:val="en-AU"/>
        </w:rPr>
        <w:t>12 months</w:t>
      </w:r>
      <w:r w:rsidR="00C033EE" w:rsidRPr="3DA27CD2">
        <w:rPr>
          <w:rFonts w:cs="Arial"/>
          <w:sz w:val="22"/>
          <w:szCs w:val="22"/>
          <w:lang w:val="en-AU"/>
        </w:rPr>
        <w:t>. T</w:t>
      </w:r>
      <w:r w:rsidR="00BE5F05" w:rsidRPr="3DA27CD2">
        <w:rPr>
          <w:rFonts w:cs="Arial"/>
          <w:sz w:val="22"/>
          <w:szCs w:val="22"/>
          <w:lang w:val="en-AU"/>
        </w:rPr>
        <w:t xml:space="preserve">his </w:t>
      </w:r>
      <w:r w:rsidR="00A65DE5">
        <w:rPr>
          <w:rFonts w:cs="Arial"/>
          <w:sz w:val="22"/>
          <w:szCs w:val="22"/>
          <w:lang w:val="en-AU"/>
        </w:rPr>
        <w:t>may</w:t>
      </w:r>
      <w:r w:rsidR="00A65DE5" w:rsidRPr="3DA27CD2">
        <w:rPr>
          <w:rFonts w:cs="Arial"/>
          <w:sz w:val="22"/>
          <w:szCs w:val="22"/>
          <w:lang w:val="en-AU"/>
        </w:rPr>
        <w:t xml:space="preserve"> </w:t>
      </w:r>
      <w:r w:rsidR="00C033EE" w:rsidRPr="3DA27CD2">
        <w:rPr>
          <w:rFonts w:cs="Arial"/>
          <w:sz w:val="22"/>
          <w:szCs w:val="22"/>
          <w:lang w:val="en-AU"/>
        </w:rPr>
        <w:t xml:space="preserve">be extended in specific circumstances </w:t>
      </w:r>
      <w:r w:rsidR="00337134">
        <w:rPr>
          <w:rFonts w:cs="Arial"/>
          <w:sz w:val="22"/>
          <w:szCs w:val="22"/>
          <w:lang w:val="en-AU"/>
        </w:rPr>
        <w:t xml:space="preserve">following </w:t>
      </w:r>
      <w:r w:rsidR="00692EAA">
        <w:rPr>
          <w:rFonts w:cs="Arial"/>
          <w:sz w:val="22"/>
          <w:szCs w:val="22"/>
          <w:lang w:val="en-AU"/>
        </w:rPr>
        <w:t>a</w:t>
      </w:r>
      <w:r w:rsidR="00FC5185">
        <w:rPr>
          <w:rFonts w:cs="Arial"/>
          <w:sz w:val="22"/>
          <w:szCs w:val="22"/>
          <w:lang w:val="en-AU"/>
        </w:rPr>
        <w:t xml:space="preserve"> </w:t>
      </w:r>
      <w:r w:rsidR="00337134">
        <w:rPr>
          <w:rFonts w:cs="Arial"/>
          <w:sz w:val="22"/>
          <w:szCs w:val="22"/>
          <w:lang w:val="en-AU"/>
        </w:rPr>
        <w:t xml:space="preserve">review of the resident </w:t>
      </w:r>
      <w:r w:rsidR="009B47C4">
        <w:rPr>
          <w:rFonts w:cs="Arial"/>
          <w:sz w:val="22"/>
          <w:szCs w:val="22"/>
          <w:lang w:val="en-AU"/>
        </w:rPr>
        <w:t xml:space="preserve">by the </w:t>
      </w:r>
      <w:r w:rsidR="000B442C" w:rsidRPr="3DA27CD2">
        <w:rPr>
          <w:rFonts w:cs="Arial"/>
          <w:sz w:val="22"/>
          <w:szCs w:val="22"/>
          <w:lang w:val="en-AU"/>
        </w:rPr>
        <w:t>C</w:t>
      </w:r>
      <w:r w:rsidR="00C033EE" w:rsidRPr="3DA27CD2">
        <w:rPr>
          <w:rFonts w:cs="Arial"/>
          <w:sz w:val="22"/>
          <w:szCs w:val="22"/>
          <w:lang w:val="en-AU"/>
        </w:rPr>
        <w:t xml:space="preserve">linical </w:t>
      </w:r>
      <w:r w:rsidR="000B442C" w:rsidRPr="3DA27CD2">
        <w:rPr>
          <w:rFonts w:cs="Arial"/>
          <w:sz w:val="22"/>
          <w:szCs w:val="22"/>
          <w:lang w:val="en-AU"/>
        </w:rPr>
        <w:t>A</w:t>
      </w:r>
      <w:r w:rsidR="00C033EE" w:rsidRPr="3DA27CD2">
        <w:rPr>
          <w:rFonts w:cs="Arial"/>
          <w:sz w:val="22"/>
          <w:szCs w:val="22"/>
          <w:lang w:val="en-AU"/>
        </w:rPr>
        <w:t xml:space="preserve">dvisory </w:t>
      </w:r>
      <w:r w:rsidR="000B442C" w:rsidRPr="3DA27CD2">
        <w:rPr>
          <w:rFonts w:cs="Arial"/>
          <w:sz w:val="22"/>
          <w:szCs w:val="22"/>
          <w:lang w:val="en-AU"/>
        </w:rPr>
        <w:t>C</w:t>
      </w:r>
      <w:r w:rsidR="00C033EE" w:rsidRPr="3DA27CD2">
        <w:rPr>
          <w:rFonts w:cs="Arial"/>
          <w:sz w:val="22"/>
          <w:szCs w:val="22"/>
          <w:lang w:val="en-AU"/>
        </w:rPr>
        <w:t>ommittee.</w:t>
      </w:r>
      <w:r w:rsidR="00432F71" w:rsidRPr="3DA27CD2">
        <w:rPr>
          <w:rFonts w:cs="Arial"/>
          <w:sz w:val="22"/>
          <w:szCs w:val="22"/>
          <w:lang w:val="en-AU"/>
        </w:rPr>
        <w:t xml:space="preserve"> In these circumstances the </w:t>
      </w:r>
      <w:r w:rsidR="00987647" w:rsidRPr="3DA27CD2">
        <w:rPr>
          <w:rFonts w:cs="Arial"/>
          <w:sz w:val="22"/>
          <w:szCs w:val="22"/>
          <w:lang w:val="en-AU"/>
        </w:rPr>
        <w:t xml:space="preserve">SDCP </w:t>
      </w:r>
      <w:r w:rsidR="00432F71" w:rsidRPr="3DA27CD2">
        <w:rPr>
          <w:rFonts w:cs="Arial"/>
          <w:sz w:val="22"/>
          <w:szCs w:val="22"/>
          <w:lang w:val="en-AU"/>
        </w:rPr>
        <w:t>provider will be expected to justify the need for ongoing care and demonstrate efforts to enable supported transition</w:t>
      </w:r>
      <w:r w:rsidR="00B72F1A">
        <w:rPr>
          <w:rFonts w:cs="Arial"/>
          <w:sz w:val="22"/>
          <w:szCs w:val="22"/>
          <w:lang w:val="en-AU"/>
        </w:rPr>
        <w:t xml:space="preserve"> </w:t>
      </w:r>
      <w:r w:rsidR="00432F71" w:rsidRPr="3DA27CD2">
        <w:rPr>
          <w:rFonts w:cs="Arial"/>
          <w:sz w:val="22"/>
          <w:szCs w:val="22"/>
          <w:lang w:val="en-AU"/>
        </w:rPr>
        <w:t xml:space="preserve">out to mainstream accommodation. </w:t>
      </w:r>
    </w:p>
    <w:p w14:paraId="27B470A9" w14:textId="1B984D6E" w:rsidR="00252E68" w:rsidRDefault="00252E68" w:rsidP="00051FCF">
      <w:pPr>
        <w:keepNext/>
        <w:autoSpaceDE w:val="0"/>
        <w:autoSpaceDN w:val="0"/>
        <w:adjustRightInd w:val="0"/>
        <w:spacing w:before="0" w:line="240" w:lineRule="auto"/>
        <w:rPr>
          <w:rFonts w:cs="Arial"/>
          <w:sz w:val="22"/>
          <w:szCs w:val="22"/>
          <w:lang w:val="en-AU"/>
        </w:rPr>
      </w:pPr>
      <w:r>
        <w:rPr>
          <w:rFonts w:cs="Arial"/>
          <w:sz w:val="22"/>
          <w:szCs w:val="22"/>
          <w:lang w:val="en-AU"/>
        </w:rPr>
        <w:t xml:space="preserve">Transport arrangements to a mainstream </w:t>
      </w:r>
      <w:r w:rsidR="00901790" w:rsidRPr="3D4AD505">
        <w:rPr>
          <w:rFonts w:cs="Arial"/>
          <w:sz w:val="22"/>
          <w:szCs w:val="22"/>
          <w:lang w:val="en-AU"/>
        </w:rPr>
        <w:t>residential</w:t>
      </w:r>
      <w:r>
        <w:rPr>
          <w:rFonts w:cs="Arial"/>
          <w:sz w:val="22"/>
          <w:szCs w:val="22"/>
          <w:lang w:val="en-AU"/>
        </w:rPr>
        <w:t xml:space="preserve"> care </w:t>
      </w:r>
      <w:r w:rsidR="003F0840">
        <w:rPr>
          <w:rFonts w:cs="Arial"/>
          <w:sz w:val="22"/>
          <w:szCs w:val="22"/>
          <w:lang w:val="en-AU"/>
        </w:rPr>
        <w:t xml:space="preserve">home </w:t>
      </w:r>
      <w:r>
        <w:rPr>
          <w:rFonts w:cs="Arial"/>
          <w:sz w:val="22"/>
          <w:szCs w:val="22"/>
          <w:lang w:val="en-AU"/>
        </w:rPr>
        <w:t>if required</w:t>
      </w:r>
      <w:r w:rsidR="00077B8F">
        <w:rPr>
          <w:rFonts w:cs="Arial"/>
          <w:sz w:val="22"/>
          <w:szCs w:val="22"/>
          <w:lang w:val="en-AU"/>
        </w:rPr>
        <w:t>,</w:t>
      </w:r>
      <w:r>
        <w:rPr>
          <w:rFonts w:cs="Arial"/>
          <w:sz w:val="22"/>
          <w:szCs w:val="22"/>
          <w:lang w:val="en-AU"/>
        </w:rPr>
        <w:t xml:space="preserve"> will be the responsibility of </w:t>
      </w:r>
      <w:r w:rsidRPr="009156F6">
        <w:rPr>
          <w:rFonts w:cs="Arial"/>
          <w:sz w:val="22"/>
          <w:szCs w:val="22"/>
          <w:lang w:val="en-AU"/>
        </w:rPr>
        <w:t xml:space="preserve">the family, </w:t>
      </w:r>
      <w:r w:rsidR="003C1A60" w:rsidRPr="009156F6">
        <w:rPr>
          <w:rFonts w:cs="Arial"/>
          <w:sz w:val="22"/>
          <w:szCs w:val="22"/>
          <w:lang w:val="en-AU"/>
        </w:rPr>
        <w:t xml:space="preserve">carers </w:t>
      </w:r>
      <w:r w:rsidR="009156F6" w:rsidRPr="009156F6">
        <w:rPr>
          <w:rFonts w:cs="Arial"/>
          <w:sz w:val="22"/>
          <w:szCs w:val="22"/>
          <w:lang w:val="en-AU"/>
        </w:rPr>
        <w:t>and/</w:t>
      </w:r>
      <w:r w:rsidR="003C1A60" w:rsidRPr="009156F6">
        <w:rPr>
          <w:rFonts w:cs="Arial"/>
          <w:sz w:val="22"/>
          <w:szCs w:val="22"/>
          <w:lang w:val="en-AU"/>
        </w:rPr>
        <w:t xml:space="preserve">or appointed </w:t>
      </w:r>
      <w:r w:rsidR="009A44FF" w:rsidRPr="3D4AD505">
        <w:rPr>
          <w:rFonts w:cs="Arial"/>
          <w:color w:val="000000" w:themeColor="text1"/>
          <w:sz w:val="22"/>
          <w:szCs w:val="22"/>
        </w:rPr>
        <w:t>substitute</w:t>
      </w:r>
      <w:r w:rsidR="009A44FF" w:rsidRPr="3D4AD505">
        <w:rPr>
          <w:rFonts w:cs="Arial"/>
          <w:sz w:val="22"/>
          <w:szCs w:val="22"/>
          <w:lang w:val="en-AU"/>
        </w:rPr>
        <w:t xml:space="preserve"> </w:t>
      </w:r>
      <w:r w:rsidR="003C1A60" w:rsidRPr="009156F6">
        <w:rPr>
          <w:rFonts w:cs="Arial"/>
          <w:sz w:val="22"/>
          <w:szCs w:val="22"/>
          <w:lang w:val="en-AU"/>
        </w:rPr>
        <w:t>dec</w:t>
      </w:r>
      <w:r w:rsidR="009156F6" w:rsidRPr="009156F6">
        <w:rPr>
          <w:rFonts w:cs="Arial"/>
          <w:sz w:val="22"/>
          <w:szCs w:val="22"/>
          <w:lang w:val="en-AU"/>
        </w:rPr>
        <w:t>ision</w:t>
      </w:r>
      <w:r w:rsidR="003C1A60" w:rsidRPr="009156F6">
        <w:rPr>
          <w:rFonts w:cs="Arial"/>
          <w:sz w:val="22"/>
          <w:szCs w:val="22"/>
          <w:lang w:val="en-AU"/>
        </w:rPr>
        <w:t xml:space="preserve"> maker</w:t>
      </w:r>
      <w:r w:rsidRPr="009156F6">
        <w:rPr>
          <w:rFonts w:cs="Arial"/>
          <w:sz w:val="22"/>
          <w:szCs w:val="22"/>
          <w:lang w:val="en-AU"/>
        </w:rPr>
        <w:t>. If</w:t>
      </w:r>
      <w:r>
        <w:rPr>
          <w:rFonts w:cs="Arial"/>
          <w:sz w:val="22"/>
          <w:szCs w:val="22"/>
          <w:lang w:val="en-AU"/>
        </w:rPr>
        <w:t xml:space="preserve"> appropriate</w:t>
      </w:r>
      <w:r w:rsidR="00077B8F">
        <w:rPr>
          <w:rFonts w:cs="Arial"/>
          <w:sz w:val="22"/>
          <w:szCs w:val="22"/>
          <w:lang w:val="en-AU"/>
        </w:rPr>
        <w:t>,</w:t>
      </w:r>
      <w:r>
        <w:rPr>
          <w:rFonts w:cs="Arial"/>
          <w:sz w:val="22"/>
          <w:szCs w:val="22"/>
          <w:lang w:val="en-AU"/>
        </w:rPr>
        <w:t xml:space="preserve"> transition out funds may be used to facilitate the transfer of the resident</w:t>
      </w:r>
      <w:r w:rsidR="00077B8F">
        <w:rPr>
          <w:rFonts w:cs="Arial"/>
          <w:sz w:val="22"/>
          <w:szCs w:val="22"/>
          <w:lang w:val="en-AU"/>
        </w:rPr>
        <w:t xml:space="preserve"> </w:t>
      </w:r>
      <w:r w:rsidR="00740688">
        <w:rPr>
          <w:rFonts w:cs="Arial"/>
          <w:sz w:val="22"/>
          <w:szCs w:val="22"/>
          <w:lang w:val="en-AU"/>
        </w:rPr>
        <w:t xml:space="preserve">to a mainstream </w:t>
      </w:r>
      <w:r w:rsidR="00901790" w:rsidRPr="3D4AD505">
        <w:rPr>
          <w:rFonts w:cs="Arial"/>
          <w:sz w:val="22"/>
          <w:szCs w:val="22"/>
          <w:lang w:val="en-AU"/>
        </w:rPr>
        <w:t>residential</w:t>
      </w:r>
      <w:r w:rsidR="00740688">
        <w:rPr>
          <w:rFonts w:cs="Arial"/>
          <w:sz w:val="22"/>
          <w:szCs w:val="22"/>
          <w:lang w:val="en-AU"/>
        </w:rPr>
        <w:t xml:space="preserve"> care </w:t>
      </w:r>
      <w:r w:rsidR="009156F6">
        <w:rPr>
          <w:rFonts w:cs="Arial"/>
          <w:sz w:val="22"/>
          <w:szCs w:val="22"/>
          <w:lang w:val="en-AU"/>
        </w:rPr>
        <w:t>home.</w:t>
      </w:r>
      <w:r w:rsidR="00740688">
        <w:rPr>
          <w:rFonts w:cs="Arial"/>
          <w:sz w:val="22"/>
          <w:szCs w:val="22"/>
          <w:lang w:val="en-AU"/>
        </w:rPr>
        <w:t xml:space="preserve"> </w:t>
      </w:r>
    </w:p>
    <w:p w14:paraId="459DE18F" w14:textId="04356222" w:rsidR="00B63451" w:rsidRDefault="00224849" w:rsidP="00051FCF">
      <w:pPr>
        <w:keepNext/>
        <w:autoSpaceDE w:val="0"/>
        <w:autoSpaceDN w:val="0"/>
        <w:adjustRightInd w:val="0"/>
        <w:spacing w:before="0" w:line="240" w:lineRule="auto"/>
        <w:rPr>
          <w:rFonts w:cs="Arial"/>
          <w:sz w:val="22"/>
          <w:szCs w:val="22"/>
          <w:lang w:val="en-AU"/>
        </w:rPr>
      </w:pPr>
      <w:r w:rsidRPr="006B2504">
        <w:rPr>
          <w:rFonts w:cs="Arial"/>
          <w:sz w:val="22"/>
          <w:szCs w:val="22"/>
          <w:lang w:val="en-AU"/>
        </w:rPr>
        <w:t xml:space="preserve">Where </w:t>
      </w:r>
      <w:r w:rsidR="00DB7185" w:rsidRPr="006B2504">
        <w:rPr>
          <w:rFonts w:cs="Arial"/>
          <w:sz w:val="22"/>
          <w:szCs w:val="22"/>
          <w:lang w:val="en-AU"/>
        </w:rPr>
        <w:t xml:space="preserve">a resident is </w:t>
      </w:r>
      <w:r w:rsidR="00BA3EF5" w:rsidRPr="006B2504">
        <w:rPr>
          <w:rFonts w:cs="Arial"/>
          <w:sz w:val="22"/>
          <w:szCs w:val="22"/>
          <w:lang w:val="en-AU"/>
        </w:rPr>
        <w:t>entering</w:t>
      </w:r>
      <w:r w:rsidR="00DB7185" w:rsidRPr="006B2504">
        <w:rPr>
          <w:rFonts w:cs="Arial"/>
          <w:sz w:val="22"/>
          <w:szCs w:val="22"/>
          <w:lang w:val="en-AU"/>
        </w:rPr>
        <w:t xml:space="preserve"> end of life</w:t>
      </w:r>
      <w:r w:rsidR="006A30F7" w:rsidRPr="006B2504">
        <w:rPr>
          <w:rFonts w:cs="Arial"/>
          <w:sz w:val="22"/>
          <w:szCs w:val="22"/>
          <w:lang w:val="en-AU"/>
        </w:rPr>
        <w:t xml:space="preserve"> care</w:t>
      </w:r>
      <w:r w:rsidR="00077B8F">
        <w:rPr>
          <w:rFonts w:cs="Arial"/>
          <w:sz w:val="22"/>
          <w:szCs w:val="22"/>
          <w:lang w:val="en-AU"/>
        </w:rPr>
        <w:t>,</w:t>
      </w:r>
      <w:r w:rsidR="001B58A2" w:rsidRPr="006B2504">
        <w:rPr>
          <w:rFonts w:cs="Arial"/>
          <w:sz w:val="22"/>
          <w:szCs w:val="22"/>
          <w:lang w:val="en-AU"/>
        </w:rPr>
        <w:t xml:space="preserve"> as </w:t>
      </w:r>
      <w:r w:rsidR="00F03923" w:rsidRPr="3D4AD505">
        <w:rPr>
          <w:rFonts w:cs="Arial"/>
          <w:sz w:val="22"/>
          <w:szCs w:val="22"/>
          <w:lang w:val="en-AU"/>
        </w:rPr>
        <w:t>identified</w:t>
      </w:r>
      <w:r w:rsidR="00901531" w:rsidRPr="006B2504">
        <w:rPr>
          <w:rFonts w:cs="Arial"/>
          <w:sz w:val="22"/>
          <w:szCs w:val="22"/>
          <w:lang w:val="en-AU"/>
        </w:rPr>
        <w:t xml:space="preserve"> by a GP or clin</w:t>
      </w:r>
      <w:r w:rsidR="002608B1" w:rsidRPr="006B2504">
        <w:rPr>
          <w:rFonts w:cs="Arial"/>
          <w:sz w:val="22"/>
          <w:szCs w:val="22"/>
          <w:lang w:val="en-AU"/>
        </w:rPr>
        <w:t xml:space="preserve">ical </w:t>
      </w:r>
      <w:r w:rsidR="00C22CBA" w:rsidRPr="00F708BD">
        <w:rPr>
          <w:rFonts w:cs="Arial"/>
          <w:sz w:val="22"/>
          <w:szCs w:val="22"/>
          <w:lang w:val="en-AU"/>
        </w:rPr>
        <w:t>representative</w:t>
      </w:r>
      <w:r w:rsidR="00C546A5" w:rsidRPr="006B2504">
        <w:rPr>
          <w:rFonts w:cs="Arial"/>
          <w:sz w:val="22"/>
          <w:szCs w:val="22"/>
          <w:lang w:val="en-AU"/>
        </w:rPr>
        <w:t>, the resident may re</w:t>
      </w:r>
      <w:r w:rsidR="006A30F7" w:rsidRPr="006B2504">
        <w:rPr>
          <w:rFonts w:cs="Arial"/>
          <w:sz w:val="22"/>
          <w:szCs w:val="22"/>
          <w:lang w:val="en-AU"/>
        </w:rPr>
        <w:t>main in the SDCP unit. Transition out funds</w:t>
      </w:r>
      <w:r w:rsidR="00927061" w:rsidRPr="006B2504">
        <w:rPr>
          <w:rFonts w:cs="Arial"/>
          <w:sz w:val="22"/>
          <w:szCs w:val="22"/>
          <w:lang w:val="en-AU"/>
        </w:rPr>
        <w:t xml:space="preserve"> may be used to support</w:t>
      </w:r>
      <w:r w:rsidR="00927061">
        <w:rPr>
          <w:rFonts w:cs="Arial"/>
          <w:sz w:val="22"/>
          <w:szCs w:val="22"/>
          <w:lang w:val="en-AU"/>
        </w:rPr>
        <w:t xml:space="preserve"> end of life care for that resident in </w:t>
      </w:r>
      <w:r w:rsidR="00927061" w:rsidRPr="00247BDB">
        <w:rPr>
          <w:rFonts w:cs="Arial"/>
          <w:sz w:val="22"/>
          <w:szCs w:val="22"/>
          <w:lang w:val="en-AU"/>
        </w:rPr>
        <w:t xml:space="preserve">recognition of the additional staffing </w:t>
      </w:r>
      <w:r w:rsidR="008930B6">
        <w:rPr>
          <w:rFonts w:cs="Arial"/>
          <w:sz w:val="22"/>
          <w:szCs w:val="22"/>
          <w:lang w:val="en-AU"/>
        </w:rPr>
        <w:t xml:space="preserve">and care </w:t>
      </w:r>
      <w:r w:rsidR="00927061" w:rsidRPr="00247BDB">
        <w:rPr>
          <w:rFonts w:cs="Arial"/>
          <w:sz w:val="22"/>
          <w:szCs w:val="22"/>
          <w:lang w:val="en-AU"/>
        </w:rPr>
        <w:t>required</w:t>
      </w:r>
      <w:r w:rsidR="008930B6">
        <w:rPr>
          <w:rFonts w:cs="Arial"/>
          <w:sz w:val="22"/>
          <w:szCs w:val="22"/>
          <w:lang w:val="en-AU"/>
        </w:rPr>
        <w:t>.</w:t>
      </w:r>
    </w:p>
    <w:p w14:paraId="03AABCD0" w14:textId="25BA437F" w:rsidR="00220296" w:rsidRPr="00F708BD" w:rsidRDefault="004157CC" w:rsidP="00051FCF">
      <w:pPr>
        <w:pStyle w:val="Heading3"/>
        <w:spacing w:before="0" w:after="120"/>
      </w:pPr>
      <w:bookmarkStart w:id="35" w:name="_Toc234844134"/>
      <w:r w:rsidRPr="00260B21">
        <w:t>4.</w:t>
      </w:r>
      <w:r w:rsidR="002D3189" w:rsidRPr="00F708BD">
        <w:t>4.2</w:t>
      </w:r>
      <w:r w:rsidR="002D3189" w:rsidRPr="00F708BD">
        <w:tab/>
      </w:r>
      <w:r w:rsidR="00E8358D" w:rsidRPr="00F708BD">
        <w:t>Communicating and p</w:t>
      </w:r>
      <w:r w:rsidR="00220296" w:rsidRPr="00F708BD">
        <w:t>lanning for transition</w:t>
      </w:r>
      <w:r w:rsidR="00C5578F">
        <w:t xml:space="preserve"> </w:t>
      </w:r>
      <w:r w:rsidR="00220296" w:rsidRPr="00F708BD">
        <w:t>out</w:t>
      </w:r>
      <w:bookmarkEnd w:id="35"/>
      <w:r w:rsidR="0093476E" w:rsidRPr="00F708BD" w:rsidDel="0093476E">
        <w:t xml:space="preserve"> </w:t>
      </w:r>
    </w:p>
    <w:p w14:paraId="745DA540" w14:textId="31BCC09A" w:rsidR="0029341E" w:rsidRDefault="00E8358D" w:rsidP="00051FCF">
      <w:pPr>
        <w:keepNext/>
        <w:autoSpaceDE w:val="0"/>
        <w:autoSpaceDN w:val="0"/>
        <w:adjustRightInd w:val="0"/>
        <w:spacing w:before="0" w:line="240" w:lineRule="auto"/>
        <w:rPr>
          <w:rFonts w:cs="Arial"/>
          <w:sz w:val="22"/>
          <w:szCs w:val="22"/>
          <w:lang w:val="en-AU"/>
        </w:rPr>
      </w:pPr>
      <w:r w:rsidRPr="0037236B">
        <w:rPr>
          <w:rFonts w:cs="Arial"/>
          <w:sz w:val="22"/>
          <w:szCs w:val="22"/>
          <w:lang w:val="en-AU"/>
        </w:rPr>
        <w:t xml:space="preserve">As a condition of entering a </w:t>
      </w:r>
      <w:r w:rsidR="000379A1" w:rsidRPr="00F708BD">
        <w:rPr>
          <w:rFonts w:cs="Arial"/>
          <w:sz w:val="22"/>
          <w:szCs w:val="22"/>
          <w:lang w:val="en-AU"/>
        </w:rPr>
        <w:t>SD</w:t>
      </w:r>
      <w:r w:rsidR="00321B18" w:rsidRPr="00F708BD">
        <w:rPr>
          <w:rFonts w:cs="Arial"/>
          <w:sz w:val="22"/>
          <w:szCs w:val="22"/>
          <w:lang w:val="en-AU"/>
        </w:rPr>
        <w:t>CP</w:t>
      </w:r>
      <w:r w:rsidR="00B35DCE" w:rsidRPr="0037236B">
        <w:rPr>
          <w:rFonts w:cs="Arial"/>
          <w:sz w:val="22"/>
          <w:szCs w:val="22"/>
          <w:lang w:val="en-AU"/>
        </w:rPr>
        <w:t xml:space="preserve"> unit</w:t>
      </w:r>
      <w:r w:rsidRPr="0037236B">
        <w:rPr>
          <w:rFonts w:cs="Arial"/>
          <w:sz w:val="22"/>
          <w:szCs w:val="22"/>
          <w:lang w:val="en-AU"/>
        </w:rPr>
        <w:t xml:space="preserve">, the </w:t>
      </w:r>
      <w:r w:rsidR="00C8315C">
        <w:rPr>
          <w:rFonts w:cs="Arial"/>
          <w:sz w:val="22"/>
          <w:szCs w:val="22"/>
          <w:lang w:val="en-AU"/>
        </w:rPr>
        <w:t>resident</w:t>
      </w:r>
      <w:r w:rsidR="000B082A">
        <w:rPr>
          <w:rFonts w:cs="Arial"/>
          <w:sz w:val="22"/>
          <w:szCs w:val="22"/>
          <w:lang w:val="en-AU"/>
        </w:rPr>
        <w:t xml:space="preserve"> </w:t>
      </w:r>
      <w:r w:rsidR="00742421">
        <w:rPr>
          <w:rFonts w:cs="Arial"/>
          <w:sz w:val="22"/>
          <w:szCs w:val="22"/>
          <w:lang w:val="en-AU"/>
        </w:rPr>
        <w:t xml:space="preserve">or their </w:t>
      </w:r>
      <w:r w:rsidR="00742421" w:rsidRPr="3D4AD505">
        <w:rPr>
          <w:rFonts w:cs="Arial"/>
          <w:color w:val="000000" w:themeColor="text1"/>
          <w:sz w:val="22"/>
          <w:szCs w:val="22"/>
        </w:rPr>
        <w:t xml:space="preserve">appointed </w:t>
      </w:r>
      <w:r w:rsidR="009A44FF" w:rsidRPr="3D4AD505">
        <w:rPr>
          <w:rFonts w:cs="Arial"/>
          <w:color w:val="000000" w:themeColor="text1"/>
          <w:sz w:val="22"/>
          <w:szCs w:val="22"/>
        </w:rPr>
        <w:t xml:space="preserve">substitute </w:t>
      </w:r>
      <w:r w:rsidR="00742421" w:rsidRPr="3D4AD505">
        <w:rPr>
          <w:rFonts w:cs="Arial"/>
          <w:color w:val="000000" w:themeColor="text1"/>
          <w:sz w:val="22"/>
          <w:szCs w:val="22"/>
        </w:rPr>
        <w:t>decision maker</w:t>
      </w:r>
      <w:r w:rsidRPr="0037236B">
        <w:rPr>
          <w:rFonts w:cs="Arial"/>
          <w:sz w:val="22"/>
          <w:szCs w:val="22"/>
          <w:lang w:val="en-AU"/>
        </w:rPr>
        <w:t xml:space="preserve"> must consent to accept a suitable mainstream residential care place when the Clinical Advisory Committee recommends </w:t>
      </w:r>
      <w:r w:rsidR="00646382">
        <w:rPr>
          <w:rFonts w:cs="Arial"/>
          <w:sz w:val="22"/>
          <w:szCs w:val="22"/>
          <w:lang w:val="en-AU"/>
        </w:rPr>
        <w:t xml:space="preserve">that the </w:t>
      </w:r>
      <w:r w:rsidR="00C8315C">
        <w:rPr>
          <w:rFonts w:cs="Arial"/>
          <w:sz w:val="22"/>
          <w:szCs w:val="22"/>
          <w:lang w:val="en-AU"/>
        </w:rPr>
        <w:t>resident</w:t>
      </w:r>
      <w:r w:rsidR="00646382">
        <w:rPr>
          <w:rFonts w:cs="Arial"/>
          <w:sz w:val="22"/>
          <w:szCs w:val="22"/>
          <w:lang w:val="en-AU"/>
        </w:rPr>
        <w:t xml:space="preserve"> </w:t>
      </w:r>
      <w:r w:rsidR="00AB06BC">
        <w:rPr>
          <w:rFonts w:cs="Arial"/>
          <w:sz w:val="22"/>
          <w:szCs w:val="22"/>
          <w:lang w:val="en-AU"/>
        </w:rPr>
        <w:t>is</w:t>
      </w:r>
      <w:r w:rsidRPr="0037236B">
        <w:rPr>
          <w:rFonts w:cs="Arial"/>
          <w:sz w:val="22"/>
          <w:szCs w:val="22"/>
          <w:lang w:val="en-AU"/>
        </w:rPr>
        <w:t xml:space="preserve"> ready to transition</w:t>
      </w:r>
      <w:r w:rsidR="002F2D03">
        <w:rPr>
          <w:rFonts w:cs="Arial"/>
          <w:sz w:val="22"/>
          <w:szCs w:val="22"/>
          <w:lang w:val="en-AU"/>
        </w:rPr>
        <w:t xml:space="preserve"> </w:t>
      </w:r>
      <w:r w:rsidRPr="0037236B">
        <w:rPr>
          <w:rFonts w:cs="Arial"/>
          <w:sz w:val="22"/>
          <w:szCs w:val="22"/>
          <w:lang w:val="en-AU"/>
        </w:rPr>
        <w:t>out</w:t>
      </w:r>
      <w:r w:rsidR="00FB5CDB">
        <w:rPr>
          <w:rFonts w:cs="Arial"/>
          <w:sz w:val="22"/>
          <w:szCs w:val="22"/>
          <w:lang w:val="en-AU"/>
        </w:rPr>
        <w:t>, noting that a stay in a SDCP unit is transitional.</w:t>
      </w:r>
    </w:p>
    <w:p w14:paraId="7BE6D5DC" w14:textId="7C506217" w:rsidR="009B01B8" w:rsidRPr="00C64152" w:rsidRDefault="00220296" w:rsidP="00051FCF">
      <w:pPr>
        <w:spacing w:before="0" w:line="240" w:lineRule="auto"/>
        <w:rPr>
          <w:sz w:val="22"/>
          <w:szCs w:val="22"/>
          <w:lang w:val="en-AU"/>
        </w:rPr>
      </w:pPr>
      <w:r w:rsidRPr="3DA27CD2">
        <w:rPr>
          <w:rFonts w:cs="Arial"/>
          <w:sz w:val="22"/>
          <w:szCs w:val="22"/>
          <w:lang w:val="en-AU"/>
        </w:rPr>
        <w:t>Planning for transition</w:t>
      </w:r>
      <w:r w:rsidR="00B74154">
        <w:rPr>
          <w:rFonts w:cs="Arial"/>
          <w:sz w:val="22"/>
          <w:szCs w:val="22"/>
          <w:lang w:val="en-AU"/>
        </w:rPr>
        <w:t xml:space="preserve"> </w:t>
      </w:r>
      <w:r w:rsidRPr="3DA27CD2">
        <w:rPr>
          <w:rFonts w:cs="Arial"/>
          <w:sz w:val="22"/>
          <w:szCs w:val="22"/>
          <w:lang w:val="en-AU"/>
        </w:rPr>
        <w:t xml:space="preserve">out </w:t>
      </w:r>
      <w:r w:rsidR="003C7C43">
        <w:rPr>
          <w:rFonts w:cs="Arial"/>
          <w:sz w:val="22"/>
          <w:szCs w:val="22"/>
          <w:lang w:val="en-AU"/>
        </w:rPr>
        <w:t xml:space="preserve">is a key element of the program and </w:t>
      </w:r>
      <w:r w:rsidR="001C53F2">
        <w:rPr>
          <w:rFonts w:cs="Arial"/>
          <w:sz w:val="22"/>
          <w:szCs w:val="22"/>
          <w:lang w:val="en-AU"/>
        </w:rPr>
        <w:t xml:space="preserve">is required to </w:t>
      </w:r>
      <w:r w:rsidRPr="3DA27CD2">
        <w:rPr>
          <w:rFonts w:cs="Arial"/>
          <w:sz w:val="22"/>
          <w:szCs w:val="22"/>
          <w:lang w:val="en-AU"/>
        </w:rPr>
        <w:t xml:space="preserve">commence from </w:t>
      </w:r>
      <w:r w:rsidR="00A234D3">
        <w:rPr>
          <w:rFonts w:cs="Arial"/>
          <w:sz w:val="22"/>
          <w:szCs w:val="22"/>
          <w:lang w:val="en-AU"/>
        </w:rPr>
        <w:t>placement</w:t>
      </w:r>
      <w:r w:rsidR="00E45460">
        <w:rPr>
          <w:rFonts w:cs="Arial"/>
          <w:sz w:val="22"/>
          <w:szCs w:val="22"/>
          <w:lang w:val="en-AU"/>
        </w:rPr>
        <w:t xml:space="preserve"> within the SDCP unit.</w:t>
      </w:r>
      <w:r w:rsidR="00E45460" w:rsidDel="00077B8F">
        <w:rPr>
          <w:rFonts w:cs="Arial"/>
          <w:sz w:val="22"/>
          <w:szCs w:val="22"/>
          <w:lang w:val="en-AU"/>
        </w:rPr>
        <w:t xml:space="preserve"> </w:t>
      </w:r>
      <w:r w:rsidR="006E6870">
        <w:rPr>
          <w:rFonts w:cs="Arial"/>
          <w:sz w:val="22"/>
          <w:szCs w:val="22"/>
          <w:lang w:val="en-AU"/>
        </w:rPr>
        <w:t xml:space="preserve">The SDCP provider is responsible for coordinating </w:t>
      </w:r>
      <w:r w:rsidR="00A94580">
        <w:rPr>
          <w:rFonts w:cs="Arial"/>
          <w:sz w:val="22"/>
          <w:szCs w:val="22"/>
          <w:lang w:val="en-AU"/>
        </w:rPr>
        <w:t>the transition out</w:t>
      </w:r>
      <w:r w:rsidR="00F7449F">
        <w:rPr>
          <w:rFonts w:cs="Arial"/>
          <w:sz w:val="22"/>
          <w:szCs w:val="22"/>
          <w:lang w:val="en-AU"/>
        </w:rPr>
        <w:t xml:space="preserve"> process with involvement from </w:t>
      </w:r>
      <w:r w:rsidR="00C87252">
        <w:rPr>
          <w:sz w:val="22"/>
          <w:szCs w:val="22"/>
          <w:lang w:val="en-AU"/>
        </w:rPr>
        <w:t>specialist</w:t>
      </w:r>
      <w:r w:rsidR="000E1338">
        <w:rPr>
          <w:sz w:val="22"/>
          <w:szCs w:val="22"/>
          <w:lang w:val="en-AU"/>
        </w:rPr>
        <w:t xml:space="preserve"> </w:t>
      </w:r>
      <w:r w:rsidR="04B22864" w:rsidRPr="3DA27CD2">
        <w:rPr>
          <w:rFonts w:eastAsia="Arial" w:cs="Arial"/>
          <w:sz w:val="22"/>
          <w:szCs w:val="22"/>
          <w:lang w:val="en-AU"/>
        </w:rPr>
        <w:t xml:space="preserve">in-reach clinicians, the </w:t>
      </w:r>
      <w:r w:rsidR="00D061B7">
        <w:rPr>
          <w:sz w:val="22"/>
          <w:szCs w:val="22"/>
          <w:lang w:val="en-AU"/>
        </w:rPr>
        <w:t>resident</w:t>
      </w:r>
      <w:r w:rsidR="004A7284">
        <w:rPr>
          <w:sz w:val="22"/>
          <w:szCs w:val="22"/>
          <w:lang w:val="en-AU"/>
        </w:rPr>
        <w:t xml:space="preserve"> or </w:t>
      </w:r>
      <w:r w:rsidR="0088192F">
        <w:rPr>
          <w:sz w:val="22"/>
          <w:szCs w:val="22"/>
          <w:lang w:val="en-AU"/>
        </w:rPr>
        <w:t>their appointed</w:t>
      </w:r>
      <w:r w:rsidR="0088192F" w:rsidRPr="3D4AD505">
        <w:rPr>
          <w:rFonts w:cs="Arial"/>
          <w:color w:val="000000" w:themeColor="text1"/>
          <w:sz w:val="22"/>
          <w:szCs w:val="22"/>
        </w:rPr>
        <w:t xml:space="preserve"> </w:t>
      </w:r>
      <w:r w:rsidR="009A44FF" w:rsidRPr="3D4AD505">
        <w:rPr>
          <w:rFonts w:cs="Arial"/>
          <w:color w:val="000000" w:themeColor="text1"/>
          <w:sz w:val="22"/>
          <w:szCs w:val="22"/>
        </w:rPr>
        <w:t>substitute</w:t>
      </w:r>
      <w:r w:rsidR="0088192F" w:rsidRPr="3D4AD505">
        <w:rPr>
          <w:sz w:val="22"/>
          <w:szCs w:val="22"/>
          <w:lang w:val="en-AU"/>
        </w:rPr>
        <w:t xml:space="preserve"> </w:t>
      </w:r>
      <w:r w:rsidR="0088192F">
        <w:rPr>
          <w:sz w:val="22"/>
          <w:szCs w:val="22"/>
          <w:lang w:val="en-AU"/>
        </w:rPr>
        <w:t>decision maker</w:t>
      </w:r>
      <w:r w:rsidR="00515870">
        <w:rPr>
          <w:sz w:val="22"/>
          <w:szCs w:val="22"/>
          <w:lang w:val="en-AU"/>
        </w:rPr>
        <w:t>.</w:t>
      </w:r>
      <w:r w:rsidR="009B01B8" w:rsidRPr="3DA27CD2">
        <w:rPr>
          <w:sz w:val="22"/>
          <w:szCs w:val="22"/>
          <w:lang w:val="en-AU"/>
        </w:rPr>
        <w:t xml:space="preserve"> Parties should identify at </w:t>
      </w:r>
      <w:r w:rsidR="008C3092">
        <w:rPr>
          <w:sz w:val="22"/>
          <w:szCs w:val="22"/>
          <w:lang w:val="en-AU"/>
        </w:rPr>
        <w:t>placement</w:t>
      </w:r>
      <w:r w:rsidR="008C3092" w:rsidRPr="3DA27CD2">
        <w:rPr>
          <w:sz w:val="22"/>
          <w:szCs w:val="22"/>
          <w:lang w:val="en-AU"/>
        </w:rPr>
        <w:t xml:space="preserve"> </w:t>
      </w:r>
      <w:r w:rsidR="009B01B8" w:rsidRPr="3DA27CD2">
        <w:rPr>
          <w:sz w:val="22"/>
          <w:szCs w:val="22"/>
          <w:lang w:val="en-AU"/>
        </w:rPr>
        <w:t xml:space="preserve">if the </w:t>
      </w:r>
      <w:r w:rsidR="009E5323">
        <w:rPr>
          <w:sz w:val="22"/>
          <w:szCs w:val="22"/>
          <w:lang w:val="en-AU"/>
        </w:rPr>
        <w:t>resident’s</w:t>
      </w:r>
      <w:r w:rsidR="008C7B26">
        <w:rPr>
          <w:sz w:val="22"/>
          <w:szCs w:val="22"/>
          <w:lang w:val="en-AU"/>
        </w:rPr>
        <w:t xml:space="preserve"> </w:t>
      </w:r>
      <w:r w:rsidR="00C228BC" w:rsidRPr="009F5450">
        <w:rPr>
          <w:sz w:val="22"/>
          <w:szCs w:val="22"/>
          <w:lang w:val="en-AU"/>
        </w:rPr>
        <w:t xml:space="preserve">or their </w:t>
      </w:r>
      <w:r w:rsidR="00742421" w:rsidRPr="3D4AD505">
        <w:rPr>
          <w:rFonts w:cs="Arial"/>
          <w:color w:val="000000" w:themeColor="text1"/>
          <w:sz w:val="22"/>
          <w:szCs w:val="22"/>
        </w:rPr>
        <w:t xml:space="preserve">appointed </w:t>
      </w:r>
      <w:r w:rsidR="009A44FF" w:rsidRPr="3D4AD505">
        <w:rPr>
          <w:rFonts w:cs="Arial"/>
          <w:color w:val="000000" w:themeColor="text1"/>
          <w:sz w:val="22"/>
          <w:szCs w:val="22"/>
        </w:rPr>
        <w:t xml:space="preserve">substitute </w:t>
      </w:r>
      <w:r w:rsidR="00742421" w:rsidRPr="3D4AD505">
        <w:rPr>
          <w:rFonts w:cs="Arial"/>
          <w:color w:val="000000" w:themeColor="text1"/>
          <w:sz w:val="22"/>
          <w:szCs w:val="22"/>
        </w:rPr>
        <w:t>decision maker’s</w:t>
      </w:r>
      <w:r w:rsidR="009B01B8" w:rsidRPr="3DA27CD2">
        <w:rPr>
          <w:sz w:val="22"/>
          <w:szCs w:val="22"/>
          <w:lang w:val="en-AU"/>
        </w:rPr>
        <w:t xml:space="preserve"> preference on discharge is to:</w:t>
      </w:r>
    </w:p>
    <w:p w14:paraId="7616B2BF" w14:textId="0E8AE108" w:rsidR="009B01B8" w:rsidRPr="00C33AFF" w:rsidRDefault="009B01B8"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lastRenderedPageBreak/>
        <w:t>‘step down’ to a mainstream place within the</w:t>
      </w:r>
      <w:r w:rsidR="00A31EB6" w:rsidRPr="3D4AD505">
        <w:rPr>
          <w:rFonts w:cs="Arial"/>
          <w:color w:val="000000" w:themeColor="text1"/>
          <w:sz w:val="22"/>
          <w:szCs w:val="22"/>
        </w:rPr>
        <w:t xml:space="preserve"> SDCP</w:t>
      </w:r>
      <w:r w:rsidRPr="3D4AD505">
        <w:rPr>
          <w:rFonts w:cs="Arial"/>
          <w:color w:val="000000" w:themeColor="text1"/>
          <w:sz w:val="22"/>
          <w:szCs w:val="22"/>
        </w:rPr>
        <w:t xml:space="preserve"> provider’s broader residential care </w:t>
      </w:r>
      <w:r w:rsidR="008B6525" w:rsidRPr="3D4AD505">
        <w:rPr>
          <w:rFonts w:cs="Arial"/>
          <w:color w:val="000000" w:themeColor="text1"/>
          <w:sz w:val="22"/>
          <w:szCs w:val="22"/>
        </w:rPr>
        <w:t>home</w:t>
      </w:r>
    </w:p>
    <w:p w14:paraId="0E15CEF1" w14:textId="549B73EF" w:rsidR="009B01B8" w:rsidRPr="00C33AFF" w:rsidRDefault="009B01B8"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return to a previous residential care </w:t>
      </w:r>
      <w:r w:rsidR="00427D93" w:rsidRPr="3D4AD505">
        <w:rPr>
          <w:rFonts w:cs="Arial"/>
          <w:color w:val="000000" w:themeColor="text1"/>
          <w:sz w:val="22"/>
          <w:szCs w:val="22"/>
        </w:rPr>
        <w:t>home</w:t>
      </w:r>
    </w:p>
    <w:p w14:paraId="6880DB7F" w14:textId="32E210F5" w:rsidR="009B01B8" w:rsidRPr="00C33AFF" w:rsidRDefault="009B01B8"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move to </w:t>
      </w:r>
      <w:r w:rsidR="00C228BC" w:rsidRPr="3D4AD505">
        <w:rPr>
          <w:rFonts w:cs="Arial"/>
          <w:color w:val="000000" w:themeColor="text1"/>
          <w:sz w:val="22"/>
          <w:szCs w:val="22"/>
        </w:rPr>
        <w:t>a new residential</w:t>
      </w:r>
      <w:r w:rsidRPr="3D4AD505">
        <w:rPr>
          <w:rFonts w:cs="Arial"/>
          <w:color w:val="000000" w:themeColor="text1"/>
          <w:sz w:val="22"/>
          <w:szCs w:val="22"/>
        </w:rPr>
        <w:t xml:space="preserve"> care </w:t>
      </w:r>
      <w:r w:rsidR="00427D93" w:rsidRPr="3D4AD505">
        <w:rPr>
          <w:rFonts w:cs="Arial"/>
          <w:color w:val="000000" w:themeColor="text1"/>
          <w:sz w:val="22"/>
          <w:szCs w:val="22"/>
        </w:rPr>
        <w:t>home</w:t>
      </w:r>
      <w:r w:rsidRPr="3D4AD505">
        <w:rPr>
          <w:rFonts w:cs="Arial"/>
          <w:color w:val="000000" w:themeColor="text1"/>
          <w:sz w:val="22"/>
          <w:szCs w:val="22"/>
        </w:rPr>
        <w:t>.</w:t>
      </w:r>
    </w:p>
    <w:p w14:paraId="31AC18B2" w14:textId="0A2EF565" w:rsidR="00BE3F9D" w:rsidRDefault="00BB256B" w:rsidP="00051FCF">
      <w:pPr>
        <w:spacing w:before="0" w:line="240" w:lineRule="auto"/>
        <w:rPr>
          <w:sz w:val="22"/>
          <w:szCs w:val="22"/>
          <w:lang w:val="en-AU"/>
        </w:rPr>
      </w:pPr>
      <w:r>
        <w:rPr>
          <w:sz w:val="22"/>
          <w:szCs w:val="22"/>
          <w:lang w:val="en-AU"/>
        </w:rPr>
        <w:t>As part of the transition out process, t</w:t>
      </w:r>
      <w:r w:rsidR="00C228BC" w:rsidRPr="3DA27CD2">
        <w:rPr>
          <w:sz w:val="22"/>
          <w:szCs w:val="22"/>
          <w:lang w:val="en-AU"/>
        </w:rPr>
        <w:t xml:space="preserve">he </w:t>
      </w:r>
      <w:r w:rsidR="00A31EB6" w:rsidRPr="3DA27CD2">
        <w:rPr>
          <w:sz w:val="22"/>
          <w:szCs w:val="22"/>
          <w:lang w:val="en-AU"/>
        </w:rPr>
        <w:t xml:space="preserve">SDCP </w:t>
      </w:r>
      <w:r w:rsidR="00C228BC" w:rsidRPr="3DA27CD2">
        <w:rPr>
          <w:sz w:val="22"/>
          <w:szCs w:val="22"/>
          <w:lang w:val="en-AU"/>
        </w:rPr>
        <w:t xml:space="preserve">provider is responsible for assisting the </w:t>
      </w:r>
      <w:r w:rsidR="0062156D">
        <w:rPr>
          <w:sz w:val="22"/>
          <w:szCs w:val="22"/>
          <w:lang w:val="en-AU"/>
        </w:rPr>
        <w:t>resident</w:t>
      </w:r>
      <w:r w:rsidR="00614FBC">
        <w:rPr>
          <w:sz w:val="22"/>
          <w:szCs w:val="22"/>
          <w:lang w:val="en-AU"/>
        </w:rPr>
        <w:t xml:space="preserve">, family or </w:t>
      </w:r>
      <w:r w:rsidR="00B8050C">
        <w:rPr>
          <w:sz w:val="22"/>
          <w:szCs w:val="22"/>
          <w:lang w:val="en-AU"/>
        </w:rPr>
        <w:t xml:space="preserve">appointed </w:t>
      </w:r>
      <w:r w:rsidR="009A44FF" w:rsidRPr="3D4AD505">
        <w:rPr>
          <w:rFonts w:cs="Arial"/>
          <w:color w:val="000000" w:themeColor="text1"/>
          <w:sz w:val="22"/>
          <w:szCs w:val="22"/>
        </w:rPr>
        <w:t>substitute</w:t>
      </w:r>
      <w:r w:rsidR="009A44FF" w:rsidRPr="3D4AD505">
        <w:rPr>
          <w:sz w:val="22"/>
          <w:szCs w:val="22"/>
          <w:lang w:val="en-AU"/>
        </w:rPr>
        <w:t xml:space="preserve"> </w:t>
      </w:r>
      <w:r w:rsidR="00B8050C">
        <w:rPr>
          <w:sz w:val="22"/>
          <w:szCs w:val="22"/>
          <w:lang w:val="en-AU"/>
        </w:rPr>
        <w:t xml:space="preserve">decision maker </w:t>
      </w:r>
      <w:r w:rsidR="000A51CE">
        <w:rPr>
          <w:sz w:val="22"/>
          <w:szCs w:val="22"/>
          <w:lang w:val="en-AU"/>
        </w:rPr>
        <w:t xml:space="preserve">to </w:t>
      </w:r>
      <w:r w:rsidR="00C228BC" w:rsidRPr="3DA27CD2">
        <w:rPr>
          <w:sz w:val="22"/>
          <w:szCs w:val="22"/>
          <w:lang w:val="en-AU"/>
        </w:rPr>
        <w:t>find a suitable place</w:t>
      </w:r>
      <w:r w:rsidR="00962E1D">
        <w:rPr>
          <w:sz w:val="22"/>
          <w:szCs w:val="22"/>
          <w:lang w:val="en-AU"/>
        </w:rPr>
        <w:t xml:space="preserve">, </w:t>
      </w:r>
      <w:r w:rsidR="00966BC5">
        <w:rPr>
          <w:sz w:val="22"/>
          <w:szCs w:val="22"/>
          <w:lang w:val="en-AU"/>
        </w:rPr>
        <w:t>ensur</w:t>
      </w:r>
      <w:r w:rsidR="00962E1D">
        <w:rPr>
          <w:sz w:val="22"/>
          <w:szCs w:val="22"/>
          <w:lang w:val="en-AU"/>
        </w:rPr>
        <w:t>ing</w:t>
      </w:r>
      <w:r w:rsidR="00966BC5">
        <w:rPr>
          <w:sz w:val="22"/>
          <w:szCs w:val="22"/>
          <w:lang w:val="en-AU"/>
        </w:rPr>
        <w:t xml:space="preserve"> it is appropriate for the resident,</w:t>
      </w:r>
      <w:r w:rsidR="00F44744">
        <w:rPr>
          <w:sz w:val="22"/>
          <w:szCs w:val="22"/>
          <w:lang w:val="en-AU"/>
        </w:rPr>
        <w:t xml:space="preserve"> </w:t>
      </w:r>
      <w:r w:rsidR="00BC67BF">
        <w:rPr>
          <w:sz w:val="22"/>
          <w:szCs w:val="22"/>
          <w:lang w:val="en-AU"/>
        </w:rPr>
        <w:t xml:space="preserve">and </w:t>
      </w:r>
      <w:r w:rsidR="006D77BC">
        <w:rPr>
          <w:sz w:val="22"/>
          <w:szCs w:val="22"/>
          <w:lang w:val="en-AU"/>
        </w:rPr>
        <w:t xml:space="preserve">for </w:t>
      </w:r>
      <w:r w:rsidR="00BC67BF">
        <w:rPr>
          <w:sz w:val="22"/>
          <w:szCs w:val="22"/>
          <w:lang w:val="en-AU"/>
        </w:rPr>
        <w:t xml:space="preserve">coordinating the resident’s </w:t>
      </w:r>
      <w:r w:rsidR="00F44744">
        <w:rPr>
          <w:sz w:val="22"/>
          <w:szCs w:val="22"/>
          <w:lang w:val="en-AU"/>
        </w:rPr>
        <w:t xml:space="preserve">transition </w:t>
      </w:r>
      <w:r w:rsidR="006D77BC">
        <w:rPr>
          <w:sz w:val="22"/>
          <w:szCs w:val="22"/>
          <w:lang w:val="en-AU"/>
        </w:rPr>
        <w:t>to the new residential care setting</w:t>
      </w:r>
      <w:r w:rsidR="00DE7E44">
        <w:rPr>
          <w:sz w:val="22"/>
          <w:szCs w:val="22"/>
          <w:lang w:val="en-AU"/>
        </w:rPr>
        <w:t>.</w:t>
      </w:r>
      <w:r w:rsidR="00A94506">
        <w:rPr>
          <w:sz w:val="22"/>
          <w:szCs w:val="22"/>
          <w:lang w:val="en-AU"/>
        </w:rPr>
        <w:t xml:space="preserve"> </w:t>
      </w:r>
    </w:p>
    <w:p w14:paraId="225D1E8C" w14:textId="068048D3" w:rsidR="002F5640" w:rsidRDefault="002F5640" w:rsidP="00051FCF">
      <w:pPr>
        <w:spacing w:before="0" w:line="240" w:lineRule="auto"/>
        <w:rPr>
          <w:sz w:val="22"/>
          <w:szCs w:val="22"/>
          <w:lang w:val="en-AU"/>
        </w:rPr>
      </w:pPr>
      <w:r>
        <w:rPr>
          <w:sz w:val="22"/>
          <w:szCs w:val="22"/>
          <w:lang w:val="en-AU"/>
        </w:rPr>
        <w:t xml:space="preserve">When </w:t>
      </w:r>
      <w:r w:rsidR="000E2DD1">
        <w:rPr>
          <w:sz w:val="22"/>
          <w:szCs w:val="22"/>
          <w:lang w:val="en-AU"/>
        </w:rPr>
        <w:t xml:space="preserve">the Clinical Advisory Committee </w:t>
      </w:r>
      <w:r w:rsidR="0024275A">
        <w:rPr>
          <w:sz w:val="22"/>
          <w:szCs w:val="22"/>
          <w:lang w:val="en-AU"/>
        </w:rPr>
        <w:t xml:space="preserve">considers that a resident </w:t>
      </w:r>
      <w:r w:rsidR="006B03F7">
        <w:rPr>
          <w:sz w:val="22"/>
          <w:szCs w:val="22"/>
          <w:lang w:val="en-AU"/>
        </w:rPr>
        <w:t>no longer requir</w:t>
      </w:r>
      <w:r w:rsidR="0024275A">
        <w:rPr>
          <w:sz w:val="22"/>
          <w:szCs w:val="22"/>
          <w:lang w:val="en-AU"/>
        </w:rPr>
        <w:t>es</w:t>
      </w:r>
      <w:r w:rsidR="006B03F7">
        <w:rPr>
          <w:sz w:val="22"/>
          <w:szCs w:val="22"/>
          <w:lang w:val="en-AU"/>
        </w:rPr>
        <w:t xml:space="preserve"> </w:t>
      </w:r>
      <w:r w:rsidR="007A14C9">
        <w:rPr>
          <w:sz w:val="22"/>
          <w:szCs w:val="22"/>
          <w:lang w:val="en-AU"/>
        </w:rPr>
        <w:t xml:space="preserve">SDCP level </w:t>
      </w:r>
      <w:r w:rsidR="006B03F7">
        <w:rPr>
          <w:sz w:val="22"/>
          <w:szCs w:val="22"/>
          <w:lang w:val="en-AU"/>
        </w:rPr>
        <w:t>care</w:t>
      </w:r>
      <w:r w:rsidR="00BF1BDB">
        <w:rPr>
          <w:sz w:val="22"/>
          <w:szCs w:val="22"/>
          <w:lang w:val="en-AU"/>
        </w:rPr>
        <w:t xml:space="preserve"> or reach</w:t>
      </w:r>
      <w:r w:rsidR="00AA6518">
        <w:rPr>
          <w:sz w:val="22"/>
          <w:szCs w:val="22"/>
          <w:lang w:val="en-AU"/>
        </w:rPr>
        <w:t>es</w:t>
      </w:r>
      <w:r w:rsidR="00BF1BDB">
        <w:rPr>
          <w:sz w:val="22"/>
          <w:szCs w:val="22"/>
          <w:lang w:val="en-AU"/>
        </w:rPr>
        <w:t xml:space="preserve"> a 12 month stay</w:t>
      </w:r>
      <w:r w:rsidR="001C5091">
        <w:rPr>
          <w:sz w:val="22"/>
          <w:szCs w:val="22"/>
          <w:lang w:val="en-AU"/>
        </w:rPr>
        <w:t xml:space="preserve"> within the unit</w:t>
      </w:r>
      <w:r w:rsidR="00F50EE8">
        <w:rPr>
          <w:sz w:val="22"/>
          <w:szCs w:val="22"/>
          <w:lang w:val="en-AU"/>
        </w:rPr>
        <w:t xml:space="preserve"> and demonstrates readiness to </w:t>
      </w:r>
      <w:r w:rsidR="00CC3CEF">
        <w:rPr>
          <w:sz w:val="22"/>
          <w:szCs w:val="22"/>
          <w:lang w:val="en-AU"/>
        </w:rPr>
        <w:t>transition</w:t>
      </w:r>
      <w:r w:rsidR="007A14C9">
        <w:rPr>
          <w:sz w:val="22"/>
          <w:szCs w:val="22"/>
          <w:lang w:val="en-AU"/>
        </w:rPr>
        <w:t xml:space="preserve">, the </w:t>
      </w:r>
      <w:r w:rsidR="006B03F7">
        <w:rPr>
          <w:sz w:val="22"/>
          <w:szCs w:val="22"/>
          <w:lang w:val="en-AU"/>
        </w:rPr>
        <w:t>SDCP provider must actively man</w:t>
      </w:r>
      <w:r w:rsidR="00AA6518">
        <w:rPr>
          <w:sz w:val="22"/>
          <w:szCs w:val="22"/>
          <w:lang w:val="en-AU"/>
        </w:rPr>
        <w:t>a</w:t>
      </w:r>
      <w:r w:rsidR="006B03F7">
        <w:rPr>
          <w:sz w:val="22"/>
          <w:szCs w:val="22"/>
          <w:lang w:val="en-AU"/>
        </w:rPr>
        <w:t xml:space="preserve">ge the transition out process to ensure </w:t>
      </w:r>
      <w:r w:rsidR="00C2148C">
        <w:rPr>
          <w:sz w:val="22"/>
          <w:szCs w:val="22"/>
          <w:lang w:val="en-AU"/>
        </w:rPr>
        <w:t xml:space="preserve">the most </w:t>
      </w:r>
      <w:r w:rsidR="00CB0713">
        <w:rPr>
          <w:sz w:val="22"/>
          <w:szCs w:val="22"/>
          <w:lang w:val="en-AU"/>
        </w:rPr>
        <w:t>efficient</w:t>
      </w:r>
      <w:r w:rsidR="00110F66">
        <w:rPr>
          <w:sz w:val="22"/>
          <w:szCs w:val="22"/>
          <w:lang w:val="en-AU"/>
        </w:rPr>
        <w:t xml:space="preserve"> flow of residents </w:t>
      </w:r>
      <w:r w:rsidR="00CB0713">
        <w:rPr>
          <w:sz w:val="22"/>
          <w:szCs w:val="22"/>
          <w:lang w:val="en-AU"/>
        </w:rPr>
        <w:t xml:space="preserve">through units and </w:t>
      </w:r>
      <w:r w:rsidR="00110F66">
        <w:rPr>
          <w:sz w:val="22"/>
          <w:szCs w:val="22"/>
          <w:lang w:val="en-AU"/>
        </w:rPr>
        <w:t xml:space="preserve">the most </w:t>
      </w:r>
      <w:r w:rsidR="00CB0713">
        <w:rPr>
          <w:sz w:val="22"/>
          <w:szCs w:val="22"/>
          <w:lang w:val="en-AU"/>
        </w:rPr>
        <w:t xml:space="preserve">effective use of </w:t>
      </w:r>
      <w:r w:rsidR="00D97465">
        <w:rPr>
          <w:sz w:val="22"/>
          <w:szCs w:val="22"/>
          <w:lang w:val="en-AU"/>
        </w:rPr>
        <w:t>SDCP</w:t>
      </w:r>
      <w:r w:rsidR="00CB0713">
        <w:rPr>
          <w:sz w:val="22"/>
          <w:szCs w:val="22"/>
          <w:lang w:val="en-AU"/>
        </w:rPr>
        <w:t xml:space="preserve"> place</w:t>
      </w:r>
      <w:r w:rsidR="004636C1">
        <w:rPr>
          <w:sz w:val="22"/>
          <w:szCs w:val="22"/>
          <w:lang w:val="en-AU"/>
        </w:rPr>
        <w:t>ments</w:t>
      </w:r>
      <w:r w:rsidR="00CB0713">
        <w:rPr>
          <w:sz w:val="22"/>
          <w:szCs w:val="22"/>
          <w:lang w:val="en-AU"/>
        </w:rPr>
        <w:t xml:space="preserve"> for those </w:t>
      </w:r>
      <w:r w:rsidR="00AA6518">
        <w:rPr>
          <w:sz w:val="22"/>
          <w:szCs w:val="22"/>
          <w:lang w:val="en-AU"/>
        </w:rPr>
        <w:t xml:space="preserve">who </w:t>
      </w:r>
      <w:r w:rsidR="00CB0713">
        <w:rPr>
          <w:sz w:val="22"/>
          <w:szCs w:val="22"/>
          <w:lang w:val="en-AU"/>
        </w:rPr>
        <w:t xml:space="preserve">need this level of care. </w:t>
      </w:r>
    </w:p>
    <w:p w14:paraId="3FBFB21C" w14:textId="3135B2E1" w:rsidR="00AD26D3" w:rsidRPr="008B4000" w:rsidRDefault="00AD26D3" w:rsidP="00051FCF">
      <w:pPr>
        <w:autoSpaceDE w:val="0"/>
        <w:autoSpaceDN w:val="0"/>
        <w:adjustRightInd w:val="0"/>
        <w:spacing w:before="0" w:line="240" w:lineRule="auto"/>
        <w:rPr>
          <w:rFonts w:cs="Arial"/>
          <w:color w:val="000000"/>
          <w:sz w:val="22"/>
          <w:szCs w:val="22"/>
        </w:rPr>
      </w:pPr>
      <w:r w:rsidRPr="008B4000">
        <w:rPr>
          <w:sz w:val="22"/>
          <w:szCs w:val="22"/>
          <w:lang w:val="en-AU"/>
        </w:rPr>
        <w:t>Th</w:t>
      </w:r>
      <w:r w:rsidR="0057258F">
        <w:rPr>
          <w:sz w:val="22"/>
          <w:szCs w:val="22"/>
          <w:lang w:val="en-AU"/>
        </w:rPr>
        <w:t>e</w:t>
      </w:r>
      <w:r w:rsidRPr="008B4000">
        <w:rPr>
          <w:sz w:val="22"/>
          <w:szCs w:val="22"/>
          <w:lang w:val="en-AU"/>
        </w:rPr>
        <w:t xml:space="preserve"> planning </w:t>
      </w:r>
      <w:r w:rsidR="006901B2">
        <w:rPr>
          <w:sz w:val="22"/>
          <w:szCs w:val="22"/>
          <w:lang w:val="en-AU"/>
        </w:rPr>
        <w:t xml:space="preserve">must include </w:t>
      </w:r>
      <w:r w:rsidRPr="008B4000">
        <w:rPr>
          <w:rFonts w:cs="Arial"/>
          <w:color w:val="000000"/>
          <w:sz w:val="22"/>
          <w:szCs w:val="22"/>
        </w:rPr>
        <w:t xml:space="preserve">arrangements between the SDCP provider and receiving mainstream residential care home, pharmacist and general practitioner, </w:t>
      </w:r>
      <w:r>
        <w:rPr>
          <w:rFonts w:cs="Arial"/>
          <w:color w:val="000000"/>
          <w:sz w:val="22"/>
          <w:szCs w:val="22"/>
        </w:rPr>
        <w:t xml:space="preserve">and </w:t>
      </w:r>
      <w:proofErr w:type="spellStart"/>
      <w:r>
        <w:rPr>
          <w:rFonts w:cs="Arial"/>
          <w:color w:val="000000"/>
          <w:sz w:val="22"/>
          <w:szCs w:val="22"/>
        </w:rPr>
        <w:t>formalised</w:t>
      </w:r>
      <w:proofErr w:type="spellEnd"/>
      <w:r>
        <w:rPr>
          <w:rFonts w:cs="Arial"/>
          <w:color w:val="000000"/>
          <w:sz w:val="22"/>
          <w:szCs w:val="22"/>
        </w:rPr>
        <w:t xml:space="preserve"> through a 3</w:t>
      </w:r>
      <w:r w:rsidR="00515870">
        <w:rPr>
          <w:rFonts w:cs="Arial"/>
          <w:color w:val="000000"/>
          <w:sz w:val="22"/>
          <w:szCs w:val="22"/>
        </w:rPr>
        <w:t>-</w:t>
      </w:r>
      <w:r>
        <w:rPr>
          <w:rFonts w:cs="Arial"/>
          <w:color w:val="000000"/>
          <w:sz w:val="22"/>
          <w:szCs w:val="22"/>
        </w:rPr>
        <w:t>month transition plan</w:t>
      </w:r>
      <w:r w:rsidR="00740EAA">
        <w:rPr>
          <w:rFonts w:cs="Arial"/>
          <w:color w:val="000000"/>
          <w:sz w:val="22"/>
          <w:szCs w:val="22"/>
        </w:rPr>
        <w:t xml:space="preserve"> developed by the provider and the clinical in</w:t>
      </w:r>
      <w:r w:rsidR="008B3581">
        <w:rPr>
          <w:rFonts w:cs="Arial"/>
          <w:color w:val="000000"/>
          <w:sz w:val="22"/>
          <w:szCs w:val="22"/>
        </w:rPr>
        <w:t>-</w:t>
      </w:r>
      <w:r w:rsidR="00740EAA">
        <w:rPr>
          <w:rFonts w:cs="Arial"/>
          <w:color w:val="000000"/>
          <w:sz w:val="22"/>
          <w:szCs w:val="22"/>
        </w:rPr>
        <w:t>reach team</w:t>
      </w:r>
      <w:r w:rsidR="008B3581">
        <w:rPr>
          <w:rFonts w:cs="Arial"/>
          <w:color w:val="000000"/>
          <w:sz w:val="22"/>
          <w:szCs w:val="22"/>
        </w:rPr>
        <w:t>.</w:t>
      </w:r>
      <w:r w:rsidR="00740EAA">
        <w:rPr>
          <w:rFonts w:cs="Arial"/>
          <w:color w:val="000000"/>
          <w:sz w:val="22"/>
          <w:szCs w:val="22"/>
        </w:rPr>
        <w:t xml:space="preserve"> DSA are also available to assist with transitions out of the unit where the transition is to a place other than the SDCP provider</w:t>
      </w:r>
      <w:r w:rsidR="006447C0">
        <w:rPr>
          <w:rFonts w:cs="Arial"/>
          <w:color w:val="000000"/>
          <w:sz w:val="22"/>
          <w:szCs w:val="22"/>
        </w:rPr>
        <w:t>’s</w:t>
      </w:r>
      <w:r w:rsidR="00740EAA">
        <w:rPr>
          <w:rFonts w:cs="Arial"/>
          <w:color w:val="000000"/>
          <w:sz w:val="22"/>
          <w:szCs w:val="22"/>
        </w:rPr>
        <w:t xml:space="preserve"> mainstream facility. </w:t>
      </w:r>
    </w:p>
    <w:p w14:paraId="268BA39C" w14:textId="711EF9F4" w:rsidR="00F9729F" w:rsidRDefault="007D3D14" w:rsidP="00051FCF">
      <w:pPr>
        <w:keepNext/>
        <w:autoSpaceDE w:val="0"/>
        <w:autoSpaceDN w:val="0"/>
        <w:adjustRightInd w:val="0"/>
        <w:spacing w:before="0" w:line="240" w:lineRule="auto"/>
        <w:rPr>
          <w:rFonts w:cs="Arial"/>
          <w:sz w:val="22"/>
          <w:szCs w:val="22"/>
          <w:lang w:val="en-AU"/>
        </w:rPr>
      </w:pPr>
      <w:r w:rsidRPr="3D4AD505">
        <w:rPr>
          <w:rFonts w:cs="Arial"/>
          <w:sz w:val="22"/>
          <w:szCs w:val="22"/>
          <w:lang w:val="en-AU"/>
        </w:rPr>
        <w:t xml:space="preserve">Post-discharge transition out support is critical to the success of the program and ensuring that outcomes achieved during the </w:t>
      </w:r>
      <w:r w:rsidR="00E355BD" w:rsidRPr="3D4AD505">
        <w:rPr>
          <w:rFonts w:cs="Arial"/>
          <w:sz w:val="22"/>
          <w:szCs w:val="22"/>
          <w:lang w:val="en-AU"/>
        </w:rPr>
        <w:t>resident’s</w:t>
      </w:r>
      <w:r w:rsidRPr="3D4AD505">
        <w:rPr>
          <w:rFonts w:cs="Arial"/>
          <w:sz w:val="22"/>
          <w:szCs w:val="22"/>
          <w:lang w:val="en-AU"/>
        </w:rPr>
        <w:t xml:space="preserve"> time in the program are sustained. </w:t>
      </w:r>
    </w:p>
    <w:p w14:paraId="4DAFE50C" w14:textId="70F3A07C" w:rsidR="007D3D14" w:rsidRPr="00AF64AD" w:rsidRDefault="007D3D14" w:rsidP="00051FCF">
      <w:pPr>
        <w:keepNext/>
        <w:autoSpaceDE w:val="0"/>
        <w:autoSpaceDN w:val="0"/>
        <w:adjustRightInd w:val="0"/>
        <w:spacing w:before="0" w:line="240" w:lineRule="auto"/>
        <w:rPr>
          <w:rFonts w:cs="Arial"/>
          <w:sz w:val="22"/>
          <w:lang w:val="en-AU"/>
        </w:rPr>
      </w:pPr>
      <w:r>
        <w:rPr>
          <w:rFonts w:cs="Arial"/>
          <w:sz w:val="22"/>
          <w:lang w:val="en-AU"/>
        </w:rPr>
        <w:t>Th</w:t>
      </w:r>
      <w:r w:rsidR="005D1482">
        <w:rPr>
          <w:rFonts w:cs="Arial"/>
          <w:sz w:val="22"/>
          <w:lang w:val="en-AU"/>
        </w:rPr>
        <w:t xml:space="preserve">e transition </w:t>
      </w:r>
      <w:r>
        <w:rPr>
          <w:rFonts w:cs="Arial"/>
          <w:sz w:val="22"/>
          <w:lang w:val="en-AU"/>
        </w:rPr>
        <w:t>support includes:</w:t>
      </w:r>
    </w:p>
    <w:p w14:paraId="673CD56F" w14:textId="6A0EB842" w:rsidR="00C228BC" w:rsidRDefault="0069366E"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Pr>
          <w:sz w:val="22"/>
          <w:szCs w:val="22"/>
          <w:lang w:val="en-AU"/>
        </w:rPr>
        <w:t xml:space="preserve">a focus on </w:t>
      </w:r>
      <w:r w:rsidR="002551B6">
        <w:rPr>
          <w:sz w:val="22"/>
          <w:szCs w:val="22"/>
          <w:lang w:val="en-AU"/>
        </w:rPr>
        <w:t xml:space="preserve">information </w:t>
      </w:r>
      <w:r>
        <w:rPr>
          <w:sz w:val="22"/>
          <w:szCs w:val="22"/>
          <w:lang w:val="en-AU"/>
        </w:rPr>
        <w:t xml:space="preserve">sharing and </w:t>
      </w:r>
      <w:r w:rsidR="00C228BC" w:rsidRPr="3D4AD505">
        <w:rPr>
          <w:rFonts w:cs="Arial"/>
          <w:color w:val="000000" w:themeColor="text1"/>
          <w:sz w:val="22"/>
          <w:szCs w:val="22"/>
        </w:rPr>
        <w:t>providing in-reach support</w:t>
      </w:r>
      <w:r w:rsidR="00CC6C8C" w:rsidRPr="3D4AD505">
        <w:rPr>
          <w:rFonts w:cs="Arial"/>
          <w:color w:val="000000" w:themeColor="text1"/>
          <w:sz w:val="22"/>
          <w:szCs w:val="22"/>
        </w:rPr>
        <w:t xml:space="preserve"> </w:t>
      </w:r>
      <w:r w:rsidR="00C228BC" w:rsidRPr="3D4AD505">
        <w:rPr>
          <w:rFonts w:cs="Arial"/>
          <w:color w:val="000000" w:themeColor="text1"/>
          <w:sz w:val="22"/>
          <w:szCs w:val="22"/>
        </w:rPr>
        <w:t>to prepare the care environment ahead of time</w:t>
      </w:r>
      <w:r w:rsidR="00952215" w:rsidRPr="3D4AD505">
        <w:rPr>
          <w:rFonts w:cs="Arial"/>
          <w:color w:val="000000" w:themeColor="text1"/>
          <w:sz w:val="22"/>
          <w:szCs w:val="22"/>
        </w:rPr>
        <w:t xml:space="preserve"> (f</w:t>
      </w:r>
      <w:r w:rsidR="00C228BC" w:rsidRPr="3D4AD505">
        <w:rPr>
          <w:rFonts w:cs="Arial"/>
          <w:color w:val="000000" w:themeColor="text1"/>
          <w:sz w:val="22"/>
          <w:szCs w:val="22"/>
        </w:rPr>
        <w:t xml:space="preserve">or example by upskilling staff </w:t>
      </w:r>
      <w:r w:rsidR="004F1766" w:rsidRPr="3D4AD505">
        <w:rPr>
          <w:rFonts w:cs="Arial"/>
          <w:color w:val="000000" w:themeColor="text1"/>
          <w:sz w:val="22"/>
          <w:szCs w:val="22"/>
        </w:rPr>
        <w:t xml:space="preserve">onsite </w:t>
      </w:r>
      <w:r w:rsidR="00C228BC" w:rsidRPr="3D4AD505">
        <w:rPr>
          <w:rFonts w:cs="Arial"/>
          <w:color w:val="000000" w:themeColor="text1"/>
          <w:sz w:val="22"/>
          <w:szCs w:val="22"/>
        </w:rPr>
        <w:t xml:space="preserve">to understand </w:t>
      </w:r>
      <w:proofErr w:type="spellStart"/>
      <w:r w:rsidR="00C228BC" w:rsidRPr="3D4AD505">
        <w:rPr>
          <w:rFonts w:cs="Arial"/>
          <w:color w:val="000000" w:themeColor="text1"/>
          <w:sz w:val="22"/>
          <w:szCs w:val="22"/>
        </w:rPr>
        <w:t>behaviour</w:t>
      </w:r>
      <w:proofErr w:type="spellEnd"/>
      <w:r w:rsidR="00C228BC" w:rsidRPr="3D4AD505">
        <w:rPr>
          <w:rFonts w:cs="Arial"/>
          <w:color w:val="000000" w:themeColor="text1"/>
          <w:sz w:val="22"/>
          <w:szCs w:val="22"/>
        </w:rPr>
        <w:t xml:space="preserve"> triggers</w:t>
      </w:r>
      <w:r w:rsidR="1E4EB4DC" w:rsidRPr="3D4AD505">
        <w:rPr>
          <w:rFonts w:cs="Arial"/>
          <w:color w:val="000000" w:themeColor="text1"/>
          <w:sz w:val="22"/>
          <w:szCs w:val="22"/>
        </w:rPr>
        <w:t>,</w:t>
      </w:r>
      <w:r w:rsidR="0FFF4AF9" w:rsidRPr="3D4AD505">
        <w:rPr>
          <w:rFonts w:cs="Arial"/>
          <w:color w:val="000000" w:themeColor="text1"/>
          <w:sz w:val="22"/>
          <w:szCs w:val="22"/>
        </w:rPr>
        <w:t xml:space="preserve"> </w:t>
      </w:r>
      <w:r w:rsidR="008E74C2" w:rsidRPr="3D4AD505">
        <w:rPr>
          <w:rFonts w:cs="Arial"/>
          <w:color w:val="000000" w:themeColor="text1"/>
          <w:sz w:val="22"/>
          <w:szCs w:val="22"/>
        </w:rPr>
        <w:t xml:space="preserve">effective </w:t>
      </w:r>
      <w:proofErr w:type="spellStart"/>
      <w:r w:rsidR="0062395B" w:rsidRPr="3D4AD505">
        <w:rPr>
          <w:rFonts w:cs="Arial"/>
          <w:color w:val="000000" w:themeColor="text1"/>
          <w:sz w:val="22"/>
          <w:szCs w:val="22"/>
        </w:rPr>
        <w:t>behavioural</w:t>
      </w:r>
      <w:proofErr w:type="spellEnd"/>
      <w:r w:rsidR="008E74C2" w:rsidRPr="3D4AD505">
        <w:rPr>
          <w:rFonts w:cs="Arial"/>
          <w:color w:val="000000" w:themeColor="text1"/>
          <w:sz w:val="22"/>
          <w:szCs w:val="22"/>
        </w:rPr>
        <w:t xml:space="preserve"> management </w:t>
      </w:r>
      <w:r w:rsidR="0062395B" w:rsidRPr="3D4AD505">
        <w:rPr>
          <w:rFonts w:cs="Arial"/>
          <w:color w:val="000000" w:themeColor="text1"/>
          <w:sz w:val="22"/>
          <w:szCs w:val="22"/>
        </w:rPr>
        <w:t>strategies</w:t>
      </w:r>
      <w:r w:rsidR="008E74C2" w:rsidRPr="3D4AD505">
        <w:rPr>
          <w:rFonts w:cs="Arial"/>
          <w:color w:val="000000" w:themeColor="text1"/>
          <w:sz w:val="22"/>
          <w:szCs w:val="22"/>
        </w:rPr>
        <w:t xml:space="preserve">, </w:t>
      </w:r>
      <w:r w:rsidR="3FD06616" w:rsidRPr="3D4AD505">
        <w:rPr>
          <w:rFonts w:cs="Arial"/>
          <w:color w:val="000000" w:themeColor="text1"/>
          <w:sz w:val="22"/>
          <w:szCs w:val="22"/>
        </w:rPr>
        <w:t xml:space="preserve">and tailoring </w:t>
      </w:r>
      <w:proofErr w:type="spellStart"/>
      <w:r w:rsidR="3FD06616" w:rsidRPr="3D4AD505">
        <w:rPr>
          <w:rFonts w:cs="Arial"/>
          <w:color w:val="000000" w:themeColor="text1"/>
          <w:sz w:val="22"/>
          <w:szCs w:val="22"/>
        </w:rPr>
        <w:t>personalised</w:t>
      </w:r>
      <w:proofErr w:type="spellEnd"/>
      <w:r w:rsidR="3FD06616" w:rsidRPr="3D4AD505">
        <w:rPr>
          <w:rFonts w:cs="Arial"/>
          <w:color w:val="000000" w:themeColor="text1"/>
          <w:sz w:val="22"/>
          <w:szCs w:val="22"/>
        </w:rPr>
        <w:t xml:space="preserve"> care plans for the new environment</w:t>
      </w:r>
      <w:r w:rsidR="00952215" w:rsidRPr="3D4AD505">
        <w:rPr>
          <w:rFonts w:cs="Arial"/>
          <w:color w:val="000000" w:themeColor="text1"/>
          <w:sz w:val="22"/>
          <w:szCs w:val="22"/>
        </w:rPr>
        <w:t xml:space="preserve">) </w:t>
      </w:r>
    </w:p>
    <w:p w14:paraId="21427FA0" w14:textId="010EEF4C" w:rsidR="0091027D" w:rsidRPr="00C33AFF" w:rsidRDefault="0091027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partnering </w:t>
      </w:r>
      <w:r w:rsidR="009C2C0D" w:rsidRPr="3D4AD505">
        <w:rPr>
          <w:rFonts w:cs="Arial"/>
          <w:color w:val="000000" w:themeColor="text1"/>
          <w:sz w:val="22"/>
          <w:szCs w:val="22"/>
        </w:rPr>
        <w:t xml:space="preserve">with </w:t>
      </w:r>
      <w:r w:rsidR="00F9729F" w:rsidRPr="3D4AD505">
        <w:rPr>
          <w:rFonts w:cs="Arial"/>
          <w:color w:val="000000" w:themeColor="text1"/>
          <w:sz w:val="22"/>
          <w:szCs w:val="22"/>
        </w:rPr>
        <w:t>families</w:t>
      </w:r>
      <w:r w:rsidR="000F5E1C" w:rsidRPr="3D4AD505">
        <w:rPr>
          <w:rFonts w:cs="Arial"/>
          <w:color w:val="000000" w:themeColor="text1"/>
          <w:sz w:val="22"/>
          <w:szCs w:val="22"/>
        </w:rPr>
        <w:t xml:space="preserve">, </w:t>
      </w:r>
      <w:r w:rsidR="00F9729F" w:rsidRPr="3D4AD505">
        <w:rPr>
          <w:rFonts w:cs="Arial"/>
          <w:color w:val="000000" w:themeColor="text1"/>
          <w:sz w:val="22"/>
          <w:szCs w:val="22"/>
        </w:rPr>
        <w:t>carers</w:t>
      </w:r>
      <w:r w:rsidR="000F5E1C" w:rsidRPr="3D4AD505">
        <w:rPr>
          <w:rFonts w:cs="Arial"/>
          <w:color w:val="000000" w:themeColor="text1"/>
          <w:sz w:val="22"/>
          <w:szCs w:val="22"/>
        </w:rPr>
        <w:t xml:space="preserve"> and</w:t>
      </w:r>
      <w:r w:rsidR="005745B9" w:rsidRPr="3D4AD505">
        <w:rPr>
          <w:rFonts w:cs="Arial"/>
          <w:color w:val="000000" w:themeColor="text1"/>
          <w:sz w:val="22"/>
          <w:szCs w:val="22"/>
        </w:rPr>
        <w:t>/or</w:t>
      </w:r>
      <w:r w:rsidR="000F5E1C" w:rsidRPr="3D4AD505">
        <w:rPr>
          <w:rFonts w:cs="Arial"/>
          <w:color w:val="000000" w:themeColor="text1"/>
          <w:sz w:val="22"/>
          <w:szCs w:val="22"/>
        </w:rPr>
        <w:t xml:space="preserve"> appointed </w:t>
      </w:r>
      <w:r w:rsidR="009A44FF" w:rsidRPr="3D4AD505">
        <w:rPr>
          <w:rFonts w:cs="Arial"/>
          <w:color w:val="000000" w:themeColor="text1"/>
          <w:sz w:val="22"/>
          <w:szCs w:val="22"/>
        </w:rPr>
        <w:t xml:space="preserve">substitute </w:t>
      </w:r>
      <w:r w:rsidR="000F5E1C" w:rsidRPr="3D4AD505">
        <w:rPr>
          <w:rFonts w:cs="Arial"/>
          <w:color w:val="000000" w:themeColor="text1"/>
          <w:sz w:val="22"/>
          <w:szCs w:val="22"/>
        </w:rPr>
        <w:t>decision makers</w:t>
      </w:r>
      <w:r w:rsidR="00F9729F" w:rsidRPr="3D4AD505">
        <w:rPr>
          <w:rFonts w:cs="Arial"/>
          <w:color w:val="000000" w:themeColor="text1"/>
          <w:sz w:val="22"/>
          <w:szCs w:val="22"/>
        </w:rPr>
        <w:t xml:space="preserve">, </w:t>
      </w:r>
      <w:r w:rsidR="009C2C0D" w:rsidRPr="3D4AD505">
        <w:rPr>
          <w:rFonts w:cs="Arial"/>
          <w:color w:val="000000" w:themeColor="text1"/>
          <w:sz w:val="22"/>
          <w:szCs w:val="22"/>
        </w:rPr>
        <w:t xml:space="preserve">the </w:t>
      </w:r>
      <w:r w:rsidR="0083242D" w:rsidRPr="3D4AD505">
        <w:rPr>
          <w:rFonts w:cs="Arial"/>
          <w:color w:val="000000" w:themeColor="text1"/>
          <w:sz w:val="22"/>
          <w:szCs w:val="22"/>
        </w:rPr>
        <w:t xml:space="preserve">receiving residential care home and </w:t>
      </w:r>
      <w:r w:rsidR="00614759" w:rsidRPr="3D4AD505">
        <w:rPr>
          <w:rFonts w:cs="Arial"/>
          <w:color w:val="000000" w:themeColor="text1"/>
          <w:sz w:val="22"/>
          <w:szCs w:val="22"/>
        </w:rPr>
        <w:t>the local health service</w:t>
      </w:r>
      <w:r w:rsidR="00BC202A" w:rsidRPr="3D4AD505">
        <w:rPr>
          <w:rFonts w:cs="Arial"/>
          <w:color w:val="000000" w:themeColor="text1"/>
          <w:sz w:val="22"/>
          <w:szCs w:val="22"/>
        </w:rPr>
        <w:t>,</w:t>
      </w:r>
      <w:r w:rsidR="00614759" w:rsidRPr="3D4AD505">
        <w:rPr>
          <w:rFonts w:cs="Arial"/>
          <w:color w:val="000000" w:themeColor="text1"/>
          <w:sz w:val="22"/>
          <w:szCs w:val="22"/>
        </w:rPr>
        <w:t xml:space="preserve"> as </w:t>
      </w:r>
      <w:r w:rsidR="00BC202A" w:rsidRPr="3D4AD505">
        <w:rPr>
          <w:rFonts w:cs="Arial"/>
          <w:color w:val="000000" w:themeColor="text1"/>
          <w:sz w:val="22"/>
          <w:szCs w:val="22"/>
        </w:rPr>
        <w:t>appropriate,</w:t>
      </w:r>
      <w:r w:rsidR="00614759" w:rsidRPr="3D4AD505">
        <w:rPr>
          <w:rFonts w:cs="Arial"/>
          <w:color w:val="000000" w:themeColor="text1"/>
          <w:sz w:val="22"/>
          <w:szCs w:val="22"/>
        </w:rPr>
        <w:t xml:space="preserve"> </w:t>
      </w:r>
      <w:r w:rsidR="00EE2C8D" w:rsidRPr="3D4AD505">
        <w:rPr>
          <w:rFonts w:cs="Arial"/>
          <w:color w:val="000000" w:themeColor="text1"/>
          <w:sz w:val="22"/>
          <w:szCs w:val="22"/>
        </w:rPr>
        <w:t xml:space="preserve">to coordinate transport of the </w:t>
      </w:r>
      <w:r w:rsidR="00BC202A" w:rsidRPr="3D4AD505">
        <w:rPr>
          <w:rFonts w:cs="Arial"/>
          <w:color w:val="000000" w:themeColor="text1"/>
          <w:sz w:val="22"/>
          <w:szCs w:val="22"/>
        </w:rPr>
        <w:t>resident</w:t>
      </w:r>
    </w:p>
    <w:p w14:paraId="2B135CE4" w14:textId="4CB06F95" w:rsidR="00952215" w:rsidRPr="00797800" w:rsidRDefault="00E55667"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providing </w:t>
      </w:r>
      <w:r w:rsidR="00B93407" w:rsidRPr="3D4AD505">
        <w:rPr>
          <w:rFonts w:cs="Arial"/>
          <w:color w:val="000000" w:themeColor="text1"/>
          <w:sz w:val="22"/>
          <w:szCs w:val="22"/>
        </w:rPr>
        <w:t>outreach</w:t>
      </w:r>
      <w:r w:rsidR="003E713A" w:rsidRPr="3D4AD505">
        <w:rPr>
          <w:rFonts w:cs="Arial"/>
          <w:color w:val="000000" w:themeColor="text1"/>
          <w:sz w:val="22"/>
          <w:szCs w:val="22"/>
        </w:rPr>
        <w:t xml:space="preserve"> support</w:t>
      </w:r>
      <w:r w:rsidR="00744476" w:rsidRPr="3D4AD505">
        <w:rPr>
          <w:rFonts w:cs="Arial"/>
          <w:color w:val="000000" w:themeColor="text1"/>
          <w:sz w:val="22"/>
          <w:szCs w:val="22"/>
        </w:rPr>
        <w:t xml:space="preserve"> to the </w:t>
      </w:r>
      <w:r w:rsidR="00A30019" w:rsidRPr="3D4AD505">
        <w:rPr>
          <w:rFonts w:cs="Arial"/>
          <w:color w:val="000000" w:themeColor="text1"/>
          <w:sz w:val="22"/>
          <w:szCs w:val="22"/>
        </w:rPr>
        <w:t>receiving residential care home</w:t>
      </w:r>
      <w:r w:rsidR="00B93407" w:rsidRPr="3D4AD505">
        <w:rPr>
          <w:rFonts w:cs="Arial"/>
          <w:color w:val="000000" w:themeColor="text1"/>
          <w:sz w:val="22"/>
          <w:szCs w:val="22"/>
        </w:rPr>
        <w:t xml:space="preserve"> for</w:t>
      </w:r>
      <w:r w:rsidR="0094722B" w:rsidRPr="3D4AD505">
        <w:rPr>
          <w:rFonts w:cs="Arial"/>
          <w:color w:val="000000" w:themeColor="text1"/>
          <w:sz w:val="22"/>
          <w:szCs w:val="22"/>
        </w:rPr>
        <w:t xml:space="preserve"> up to 3 months post </w:t>
      </w:r>
      <w:r w:rsidR="00E92369" w:rsidRPr="3D4AD505">
        <w:rPr>
          <w:rFonts w:cs="Arial"/>
          <w:color w:val="000000" w:themeColor="text1"/>
          <w:sz w:val="22"/>
          <w:szCs w:val="22"/>
        </w:rPr>
        <w:t>discharge</w:t>
      </w:r>
      <w:r w:rsidR="0094722B" w:rsidRPr="3D4AD505">
        <w:rPr>
          <w:rFonts w:cs="Arial"/>
          <w:color w:val="000000" w:themeColor="text1"/>
          <w:sz w:val="22"/>
          <w:szCs w:val="22"/>
        </w:rPr>
        <w:t xml:space="preserve"> of the resident </w:t>
      </w:r>
      <w:r w:rsidR="008C5412" w:rsidRPr="3D4AD505">
        <w:rPr>
          <w:rFonts w:cs="Arial"/>
          <w:color w:val="000000" w:themeColor="text1"/>
          <w:sz w:val="22"/>
          <w:szCs w:val="22"/>
        </w:rPr>
        <w:t xml:space="preserve">to answer </w:t>
      </w:r>
      <w:r w:rsidR="006814C5" w:rsidRPr="3D4AD505">
        <w:rPr>
          <w:rFonts w:cs="Arial"/>
          <w:color w:val="000000" w:themeColor="text1"/>
          <w:sz w:val="22"/>
          <w:szCs w:val="22"/>
        </w:rPr>
        <w:t xml:space="preserve">any </w:t>
      </w:r>
      <w:r w:rsidR="0094722B" w:rsidRPr="3D4AD505">
        <w:rPr>
          <w:rFonts w:cs="Arial"/>
          <w:color w:val="000000" w:themeColor="text1"/>
          <w:sz w:val="22"/>
          <w:szCs w:val="22"/>
        </w:rPr>
        <w:t xml:space="preserve">questions </w:t>
      </w:r>
      <w:r w:rsidR="00C35A24" w:rsidRPr="3D4AD505">
        <w:rPr>
          <w:rFonts w:cs="Arial"/>
          <w:color w:val="000000" w:themeColor="text1"/>
          <w:sz w:val="22"/>
          <w:szCs w:val="22"/>
        </w:rPr>
        <w:t>about the resident</w:t>
      </w:r>
      <w:r w:rsidR="00601334" w:rsidRPr="3D4AD505">
        <w:rPr>
          <w:rFonts w:cs="Arial"/>
          <w:color w:val="000000" w:themeColor="text1"/>
          <w:sz w:val="22"/>
          <w:szCs w:val="22"/>
        </w:rPr>
        <w:t xml:space="preserve"> and </w:t>
      </w:r>
      <w:proofErr w:type="spellStart"/>
      <w:r w:rsidR="00093A23" w:rsidRPr="3D4AD505">
        <w:rPr>
          <w:rFonts w:cs="Arial"/>
          <w:color w:val="000000" w:themeColor="text1"/>
          <w:sz w:val="22"/>
          <w:szCs w:val="22"/>
        </w:rPr>
        <w:t>behaviour</w:t>
      </w:r>
      <w:proofErr w:type="spellEnd"/>
      <w:r w:rsidR="00093A23" w:rsidRPr="3D4AD505">
        <w:rPr>
          <w:rFonts w:cs="Arial"/>
          <w:color w:val="000000" w:themeColor="text1"/>
          <w:sz w:val="22"/>
          <w:szCs w:val="22"/>
        </w:rPr>
        <w:t xml:space="preserve"> triggers</w:t>
      </w:r>
      <w:r w:rsidR="00601334" w:rsidRPr="3D4AD505">
        <w:rPr>
          <w:rFonts w:cs="Arial"/>
          <w:color w:val="000000" w:themeColor="text1"/>
          <w:sz w:val="22"/>
          <w:szCs w:val="22"/>
        </w:rPr>
        <w:t>,</w:t>
      </w:r>
      <w:r w:rsidR="00100175" w:rsidRPr="3D4AD505">
        <w:rPr>
          <w:rFonts w:cs="Arial"/>
          <w:color w:val="000000" w:themeColor="text1"/>
          <w:sz w:val="22"/>
          <w:szCs w:val="22"/>
        </w:rPr>
        <w:t xml:space="preserve"> and </w:t>
      </w:r>
      <w:r w:rsidR="00677AB8" w:rsidRPr="3D4AD505">
        <w:rPr>
          <w:rFonts w:cs="Arial"/>
          <w:color w:val="000000" w:themeColor="text1"/>
          <w:sz w:val="22"/>
          <w:szCs w:val="22"/>
        </w:rPr>
        <w:t xml:space="preserve">to </w:t>
      </w:r>
      <w:r w:rsidR="00100175" w:rsidRPr="3D4AD505">
        <w:rPr>
          <w:rFonts w:cs="Arial"/>
          <w:color w:val="000000" w:themeColor="text1"/>
          <w:sz w:val="22"/>
          <w:szCs w:val="22"/>
        </w:rPr>
        <w:t xml:space="preserve">monitor the progress of the resident to </w:t>
      </w:r>
      <w:r w:rsidR="00A932C0" w:rsidRPr="3D4AD505">
        <w:rPr>
          <w:rFonts w:cs="Arial"/>
          <w:color w:val="000000" w:themeColor="text1"/>
          <w:sz w:val="22"/>
          <w:szCs w:val="22"/>
        </w:rPr>
        <w:t>identify</w:t>
      </w:r>
      <w:r w:rsidR="00100175" w:rsidRPr="3D4AD505">
        <w:rPr>
          <w:rFonts w:cs="Arial"/>
          <w:color w:val="000000" w:themeColor="text1"/>
          <w:sz w:val="22"/>
          <w:szCs w:val="22"/>
        </w:rPr>
        <w:t xml:space="preserve"> </w:t>
      </w:r>
      <w:r w:rsidR="00601334" w:rsidRPr="3D4AD505">
        <w:rPr>
          <w:rFonts w:cs="Arial"/>
          <w:color w:val="000000" w:themeColor="text1"/>
          <w:sz w:val="22"/>
          <w:szCs w:val="22"/>
        </w:rPr>
        <w:t>any bounce back risk</w:t>
      </w:r>
      <w:r w:rsidR="00601334" w:rsidRPr="3D4AD505" w:rsidDel="00C00510">
        <w:rPr>
          <w:rFonts w:cs="Arial"/>
          <w:color w:val="000000" w:themeColor="text1"/>
          <w:sz w:val="22"/>
          <w:szCs w:val="22"/>
        </w:rPr>
        <w:t>.</w:t>
      </w:r>
    </w:p>
    <w:p w14:paraId="371FD855" w14:textId="3AFCCA99" w:rsidR="002B56C4" w:rsidRDefault="00E07F85" w:rsidP="00D83563">
      <w:pPr>
        <w:autoSpaceDE w:val="0"/>
        <w:autoSpaceDN w:val="0"/>
        <w:adjustRightInd w:val="0"/>
        <w:spacing w:before="0" w:line="240" w:lineRule="auto"/>
        <w:rPr>
          <w:rFonts w:cs="Arial"/>
          <w:color w:val="000000"/>
          <w:sz w:val="22"/>
          <w:szCs w:val="22"/>
        </w:rPr>
      </w:pPr>
      <w:r>
        <w:rPr>
          <w:rFonts w:cs="Arial"/>
          <w:color w:val="000000" w:themeColor="text1"/>
          <w:sz w:val="22"/>
          <w:szCs w:val="22"/>
        </w:rPr>
        <w:t xml:space="preserve">Comprehensive documentation about the resident, </w:t>
      </w:r>
      <w:r w:rsidR="00640385">
        <w:rPr>
          <w:rFonts w:cs="Arial"/>
          <w:color w:val="000000" w:themeColor="text1"/>
          <w:sz w:val="22"/>
          <w:szCs w:val="22"/>
        </w:rPr>
        <w:t xml:space="preserve">including </w:t>
      </w:r>
      <w:proofErr w:type="spellStart"/>
      <w:r w:rsidR="00640385">
        <w:rPr>
          <w:rFonts w:cs="Arial"/>
          <w:color w:val="000000" w:themeColor="text1"/>
          <w:sz w:val="22"/>
          <w:szCs w:val="22"/>
        </w:rPr>
        <w:t>behaviour</w:t>
      </w:r>
      <w:proofErr w:type="spellEnd"/>
      <w:r w:rsidR="00640385">
        <w:rPr>
          <w:rFonts w:cs="Arial"/>
          <w:color w:val="000000" w:themeColor="text1"/>
          <w:sz w:val="22"/>
          <w:szCs w:val="22"/>
        </w:rPr>
        <w:t xml:space="preserve"> support strategies and t</w:t>
      </w:r>
      <w:r w:rsidR="00797800" w:rsidRPr="00D83563">
        <w:rPr>
          <w:rFonts w:cs="Arial"/>
          <w:color w:val="000000" w:themeColor="text1"/>
          <w:sz w:val="22"/>
          <w:szCs w:val="22"/>
        </w:rPr>
        <w:t xml:space="preserve">ransition </w:t>
      </w:r>
      <w:r w:rsidR="002B56C4" w:rsidRPr="00D83563">
        <w:rPr>
          <w:rFonts w:cs="Arial"/>
          <w:color w:val="000000" w:themeColor="text1"/>
          <w:sz w:val="22"/>
          <w:szCs w:val="22"/>
        </w:rPr>
        <w:t xml:space="preserve">support </w:t>
      </w:r>
      <w:r w:rsidR="002B56C4">
        <w:rPr>
          <w:rFonts w:cs="Arial"/>
          <w:color w:val="000000" w:themeColor="text1"/>
          <w:sz w:val="22"/>
          <w:szCs w:val="22"/>
        </w:rPr>
        <w:t>arrangements</w:t>
      </w:r>
      <w:r w:rsidR="00640385">
        <w:rPr>
          <w:rFonts w:cs="Arial"/>
          <w:color w:val="000000" w:themeColor="text1"/>
          <w:sz w:val="22"/>
          <w:szCs w:val="22"/>
        </w:rPr>
        <w:t>,</w:t>
      </w:r>
      <w:r w:rsidR="002B56C4">
        <w:rPr>
          <w:rFonts w:cs="Arial"/>
          <w:color w:val="000000" w:themeColor="text1"/>
          <w:sz w:val="22"/>
          <w:szCs w:val="22"/>
        </w:rPr>
        <w:t xml:space="preserve"> must be provided to </w:t>
      </w:r>
      <w:r w:rsidR="00562828">
        <w:rPr>
          <w:rFonts w:cs="Arial"/>
          <w:color w:val="000000" w:themeColor="text1"/>
          <w:sz w:val="22"/>
          <w:szCs w:val="22"/>
        </w:rPr>
        <w:t xml:space="preserve">staff at the </w:t>
      </w:r>
      <w:r w:rsidR="002B56C4">
        <w:rPr>
          <w:rFonts w:cs="Arial"/>
          <w:color w:val="000000" w:themeColor="text1"/>
          <w:sz w:val="22"/>
          <w:szCs w:val="22"/>
        </w:rPr>
        <w:t xml:space="preserve">receiving </w:t>
      </w:r>
      <w:r w:rsidR="00562828">
        <w:rPr>
          <w:rFonts w:cs="Arial"/>
          <w:color w:val="000000" w:themeColor="text1"/>
          <w:sz w:val="22"/>
          <w:szCs w:val="22"/>
        </w:rPr>
        <w:t xml:space="preserve">residential </w:t>
      </w:r>
      <w:r w:rsidR="002B56C4">
        <w:rPr>
          <w:rFonts w:cs="Arial"/>
          <w:color w:val="000000" w:themeColor="text1"/>
          <w:sz w:val="22"/>
          <w:szCs w:val="22"/>
        </w:rPr>
        <w:t xml:space="preserve">care </w:t>
      </w:r>
      <w:r w:rsidR="00562828">
        <w:rPr>
          <w:rFonts w:cs="Arial"/>
          <w:color w:val="000000" w:themeColor="text1"/>
          <w:sz w:val="22"/>
          <w:szCs w:val="22"/>
        </w:rPr>
        <w:t>home,</w:t>
      </w:r>
      <w:r w:rsidR="002B56C4">
        <w:rPr>
          <w:rFonts w:cs="Arial"/>
          <w:color w:val="000000" w:themeColor="text1"/>
          <w:sz w:val="22"/>
          <w:szCs w:val="22"/>
        </w:rPr>
        <w:t xml:space="preserve"> regardless of whether the resident </w:t>
      </w:r>
      <w:r w:rsidR="007A1D85">
        <w:rPr>
          <w:rFonts w:cs="Arial"/>
          <w:color w:val="000000" w:themeColor="text1"/>
          <w:sz w:val="22"/>
          <w:szCs w:val="22"/>
        </w:rPr>
        <w:t xml:space="preserve">is transferring within the broader facility or to an external residential aged care home. </w:t>
      </w:r>
    </w:p>
    <w:p w14:paraId="5BC67BE5" w14:textId="1F4A509E" w:rsidR="00763013" w:rsidRPr="00F708BD" w:rsidRDefault="00763013" w:rsidP="00051FCF">
      <w:pPr>
        <w:pStyle w:val="Heading3"/>
        <w:spacing w:before="0" w:after="120"/>
      </w:pPr>
      <w:bookmarkStart w:id="36" w:name="_Toc234844135"/>
      <w:r w:rsidRPr="00260B21">
        <w:t>4.4.</w:t>
      </w:r>
      <w:r w:rsidR="005E1A0F">
        <w:t>3</w:t>
      </w:r>
      <w:r w:rsidRPr="00260B21">
        <w:tab/>
      </w:r>
      <w:r w:rsidRPr="00F708BD">
        <w:t>Readmission</w:t>
      </w:r>
      <w:bookmarkEnd w:id="36"/>
    </w:p>
    <w:p w14:paraId="688BD981" w14:textId="345E8D56" w:rsidR="00763013" w:rsidRDefault="00763013" w:rsidP="00051FCF">
      <w:pPr>
        <w:autoSpaceDE w:val="0"/>
        <w:autoSpaceDN w:val="0"/>
        <w:adjustRightInd w:val="0"/>
        <w:spacing w:before="0" w:line="240" w:lineRule="auto"/>
        <w:rPr>
          <w:rFonts w:cs="Arial"/>
        </w:rPr>
      </w:pPr>
      <w:r w:rsidRPr="17CAB96D">
        <w:rPr>
          <w:rFonts w:cs="Arial"/>
          <w:sz w:val="22"/>
          <w:szCs w:val="22"/>
          <w:lang w:val="en-AU"/>
        </w:rPr>
        <w:t xml:space="preserve">There is no restriction on a person’s readmission to a SDCP unit if assessment indicates this is necessary. </w:t>
      </w:r>
      <w:r w:rsidR="003B3360">
        <w:rPr>
          <w:rFonts w:cs="Arial"/>
          <w:sz w:val="22"/>
          <w:szCs w:val="22"/>
          <w:lang w:val="en-AU"/>
        </w:rPr>
        <w:t xml:space="preserve"> </w:t>
      </w:r>
      <w:r w:rsidRPr="17CAB96D">
        <w:rPr>
          <w:rFonts w:cs="Arial"/>
          <w:sz w:val="22"/>
          <w:szCs w:val="22"/>
          <w:lang w:val="en-AU"/>
        </w:rPr>
        <w:t xml:space="preserve">One bed in each unit must be kept available </w:t>
      </w:r>
      <w:r w:rsidR="001065D2">
        <w:rPr>
          <w:rFonts w:cs="Arial"/>
          <w:sz w:val="22"/>
          <w:szCs w:val="22"/>
          <w:lang w:val="en-AU"/>
        </w:rPr>
        <w:t xml:space="preserve">as a bounce back </w:t>
      </w:r>
      <w:r w:rsidR="00947659">
        <w:rPr>
          <w:rFonts w:cs="Arial"/>
          <w:sz w:val="22"/>
          <w:szCs w:val="22"/>
          <w:lang w:val="en-AU"/>
        </w:rPr>
        <w:t xml:space="preserve">bed </w:t>
      </w:r>
      <w:r w:rsidRPr="17CAB96D">
        <w:rPr>
          <w:rFonts w:cs="Arial"/>
          <w:sz w:val="22"/>
          <w:szCs w:val="22"/>
          <w:lang w:val="en-AU"/>
        </w:rPr>
        <w:t xml:space="preserve">to accommodate people whose transition out is not </w:t>
      </w:r>
      <w:r w:rsidR="00D15795">
        <w:rPr>
          <w:rFonts w:cs="Arial"/>
          <w:sz w:val="22"/>
          <w:szCs w:val="22"/>
          <w:lang w:val="en-AU"/>
        </w:rPr>
        <w:t xml:space="preserve">successful. </w:t>
      </w:r>
      <w:r w:rsidRPr="17CAB96D">
        <w:rPr>
          <w:rFonts w:cs="Arial"/>
          <w:sz w:val="22"/>
          <w:szCs w:val="22"/>
          <w:lang w:val="en-AU"/>
        </w:rPr>
        <w:t xml:space="preserve">Within the first 12 weeks after discharge from the unit, SDCP providers are expected to readmit individuals if needed, without the need for a formal reassessment. There are no restrictions on the number of placements per </w:t>
      </w:r>
      <w:r w:rsidR="00C143F5" w:rsidRPr="17CAB96D">
        <w:rPr>
          <w:rFonts w:cs="Arial"/>
          <w:sz w:val="22"/>
          <w:szCs w:val="22"/>
          <w:lang w:val="en-AU"/>
        </w:rPr>
        <w:t>resident</w:t>
      </w:r>
      <w:r w:rsidRPr="17CAB96D">
        <w:rPr>
          <w:rFonts w:cs="Arial"/>
          <w:sz w:val="22"/>
          <w:szCs w:val="22"/>
          <w:lang w:val="en-AU"/>
        </w:rPr>
        <w:t>, provided they meet all assessment criteria.</w:t>
      </w:r>
      <w:r w:rsidRPr="17CAB96D">
        <w:rPr>
          <w:rFonts w:cs="Arial"/>
        </w:rPr>
        <w:t xml:space="preserve"> </w:t>
      </w:r>
    </w:p>
    <w:p w14:paraId="0D01C863" w14:textId="12E61817" w:rsidR="00262393" w:rsidRPr="00EE4183" w:rsidRDefault="00262393" w:rsidP="00DC7FC0">
      <w:pPr>
        <w:pStyle w:val="Heading1"/>
      </w:pPr>
      <w:bookmarkStart w:id="37" w:name="_Toc234844136"/>
      <w:r w:rsidRPr="00EE4183">
        <w:t>Security of tenure</w:t>
      </w:r>
      <w:bookmarkEnd w:id="37"/>
      <w:r w:rsidRPr="00EE4183">
        <w:t xml:space="preserve"> </w:t>
      </w:r>
    </w:p>
    <w:p w14:paraId="42600B12" w14:textId="5D434ED5" w:rsidR="00D40CC2" w:rsidRDefault="00D40CC2" w:rsidP="00513319">
      <w:pPr>
        <w:pStyle w:val="Heading2Appendix"/>
      </w:pPr>
      <w:bookmarkStart w:id="38" w:name="_Toc234844137"/>
      <w:r>
        <w:t>5.1</w:t>
      </w:r>
      <w:r w:rsidR="00E17A6D">
        <w:t xml:space="preserve"> </w:t>
      </w:r>
      <w:r w:rsidR="00E17A6D">
        <w:tab/>
      </w:r>
      <w:r>
        <w:t>Security of tenure</w:t>
      </w:r>
      <w:bookmarkEnd w:id="38"/>
      <w:r>
        <w:t xml:space="preserve"> </w:t>
      </w:r>
    </w:p>
    <w:p w14:paraId="495A4F88" w14:textId="7FF057AA" w:rsidR="00262393" w:rsidRPr="00EE4183" w:rsidRDefault="00262393" w:rsidP="00051FCF">
      <w:pPr>
        <w:shd w:val="clear" w:color="auto" w:fill="FFFFFF" w:themeFill="background1"/>
        <w:spacing w:before="0" w:line="240" w:lineRule="auto"/>
        <w:rPr>
          <w:sz w:val="22"/>
          <w:szCs w:val="22"/>
          <w:lang w:val="en-AU"/>
        </w:rPr>
      </w:pPr>
      <w:r w:rsidRPr="3D4AD505">
        <w:rPr>
          <w:sz w:val="22"/>
          <w:szCs w:val="22"/>
          <w:lang w:val="en-AU"/>
        </w:rPr>
        <w:t xml:space="preserve">Security of tenure is established through the </w:t>
      </w:r>
      <w:r w:rsidRPr="3D4AD505">
        <w:rPr>
          <w:i/>
          <w:sz w:val="22"/>
          <w:szCs w:val="22"/>
          <w:lang w:val="en-AU"/>
        </w:rPr>
        <w:t xml:space="preserve">Aged Care Act </w:t>
      </w:r>
      <w:r w:rsidR="00427D93" w:rsidRPr="3D4AD505">
        <w:rPr>
          <w:i/>
          <w:sz w:val="22"/>
          <w:szCs w:val="22"/>
          <w:lang w:val="en-AU"/>
        </w:rPr>
        <w:t>2024</w:t>
      </w:r>
      <w:r w:rsidR="00427D93" w:rsidRPr="3D4AD505">
        <w:rPr>
          <w:sz w:val="22"/>
          <w:szCs w:val="22"/>
          <w:lang w:val="en-AU"/>
        </w:rPr>
        <w:t>.</w:t>
      </w:r>
    </w:p>
    <w:p w14:paraId="3C0D2B08" w14:textId="0AE33231" w:rsidR="00EE4183" w:rsidRPr="0021480B" w:rsidRDefault="00A31EB6" w:rsidP="00051FCF">
      <w:pPr>
        <w:pStyle w:val="mpcNormal"/>
        <w:spacing w:before="0" w:line="240" w:lineRule="auto"/>
        <w:rPr>
          <w:rFonts w:ascii="Arial" w:hAnsi="Arial" w:cs="Arial"/>
          <w:lang w:val="en-AU"/>
        </w:rPr>
      </w:pPr>
      <w:r w:rsidRPr="00EE4183">
        <w:rPr>
          <w:rFonts w:ascii="Arial" w:hAnsi="Arial" w:cs="Arial"/>
          <w:lang w:val="en-AU"/>
        </w:rPr>
        <w:t xml:space="preserve">SDCP </w:t>
      </w:r>
      <w:r w:rsidR="00262393" w:rsidRPr="00EE4183">
        <w:rPr>
          <w:rFonts w:ascii="Arial" w:hAnsi="Arial" w:cs="Arial"/>
          <w:lang w:val="en-AU"/>
        </w:rPr>
        <w:t xml:space="preserve">providers and </w:t>
      </w:r>
      <w:r w:rsidR="003B52AD" w:rsidRPr="00EE4183">
        <w:rPr>
          <w:rFonts w:ascii="Arial" w:hAnsi="Arial" w:cs="Arial"/>
          <w:lang w:val="en-AU"/>
        </w:rPr>
        <w:t>residents</w:t>
      </w:r>
      <w:r w:rsidR="00E70470">
        <w:rPr>
          <w:rFonts w:ascii="Arial" w:hAnsi="Arial" w:cs="Arial"/>
          <w:lang w:val="en-AU"/>
        </w:rPr>
        <w:t xml:space="preserve">, </w:t>
      </w:r>
      <w:r w:rsidR="003D789D" w:rsidRPr="0055456D">
        <w:rPr>
          <w:rFonts w:ascii="Arial" w:hAnsi="Arial" w:cs="Arial"/>
          <w:lang w:val="en-AU"/>
        </w:rPr>
        <w:t xml:space="preserve">families, and/or appointed </w:t>
      </w:r>
      <w:r w:rsidR="007830A0" w:rsidRPr="3D4AD505">
        <w:rPr>
          <w:rFonts w:ascii="Arial" w:hAnsi="Arial" w:cs="Arial"/>
          <w:color w:val="000000" w:themeColor="text1"/>
        </w:rPr>
        <w:t>substitute</w:t>
      </w:r>
      <w:r w:rsidR="007830A0" w:rsidRPr="3D4AD505">
        <w:rPr>
          <w:rFonts w:ascii="Arial" w:hAnsi="Arial" w:cs="Arial"/>
          <w:lang w:val="en-AU"/>
        </w:rPr>
        <w:t xml:space="preserve"> </w:t>
      </w:r>
      <w:r w:rsidR="003D789D" w:rsidRPr="0055456D">
        <w:rPr>
          <w:rFonts w:ascii="Arial" w:hAnsi="Arial" w:cs="Arial"/>
          <w:lang w:val="en-AU"/>
        </w:rPr>
        <w:t>decision makers</w:t>
      </w:r>
      <w:r w:rsidR="003D789D" w:rsidDel="003D789D">
        <w:rPr>
          <w:rFonts w:ascii="Arial" w:hAnsi="Arial" w:cs="Arial"/>
          <w:lang w:val="en-AU"/>
        </w:rPr>
        <w:t xml:space="preserve"> </w:t>
      </w:r>
      <w:r w:rsidR="00262393" w:rsidRPr="00EE4183">
        <w:rPr>
          <w:rFonts w:ascii="Arial" w:hAnsi="Arial" w:cs="Arial"/>
          <w:lang w:val="en-AU"/>
        </w:rPr>
        <w:t xml:space="preserve">will work together to ensure a smooth transition following a period of care in a </w:t>
      </w:r>
      <w:r w:rsidR="003B52AD" w:rsidRPr="00EE4183">
        <w:rPr>
          <w:rFonts w:ascii="Arial" w:hAnsi="Arial" w:cs="Arial"/>
          <w:lang w:val="en-AU"/>
        </w:rPr>
        <w:t>SDCP</w:t>
      </w:r>
      <w:r w:rsidR="00B35DCE" w:rsidRPr="00EE4183">
        <w:rPr>
          <w:rFonts w:ascii="Arial" w:hAnsi="Arial" w:cs="Arial"/>
          <w:lang w:val="en-AU"/>
        </w:rPr>
        <w:t xml:space="preserve"> unit</w:t>
      </w:r>
      <w:r w:rsidR="00262393" w:rsidRPr="00EE4183">
        <w:rPr>
          <w:rFonts w:ascii="Arial" w:hAnsi="Arial" w:cs="Arial"/>
          <w:lang w:val="en-AU"/>
        </w:rPr>
        <w:t xml:space="preserve">. However, </w:t>
      </w:r>
      <w:r w:rsidR="0092127E" w:rsidRPr="3D4AD505">
        <w:rPr>
          <w:rFonts w:ascii="Arial" w:hAnsi="Arial" w:cs="Arial"/>
          <w:lang w:val="en-AU"/>
        </w:rPr>
        <w:t xml:space="preserve">where </w:t>
      </w:r>
      <w:r w:rsidR="0092127E" w:rsidRPr="3D4AD505">
        <w:rPr>
          <w:rFonts w:ascii="Arial" w:hAnsi="Arial" w:cs="Arial"/>
          <w:lang w:val="en-AU"/>
        </w:rPr>
        <w:lastRenderedPageBreak/>
        <w:t>agreement cannot be reached</w:t>
      </w:r>
      <w:r w:rsidR="00262393" w:rsidRPr="00EE4183">
        <w:rPr>
          <w:rFonts w:ascii="Arial" w:hAnsi="Arial" w:cs="Arial"/>
          <w:lang w:val="en-AU"/>
        </w:rPr>
        <w:t xml:space="preserve">, security of tenure requirements will protect the rights of both parties by establishing the circumstances in which a </w:t>
      </w:r>
      <w:r w:rsidR="00C7107B" w:rsidRPr="3D4AD505">
        <w:rPr>
          <w:rFonts w:ascii="Arial" w:hAnsi="Arial" w:cs="Arial"/>
          <w:lang w:val="en-AU"/>
        </w:rPr>
        <w:t xml:space="preserve">SDCP </w:t>
      </w:r>
      <w:r w:rsidR="00262393" w:rsidRPr="00EE4183">
        <w:rPr>
          <w:rFonts w:ascii="Arial" w:hAnsi="Arial" w:cs="Arial"/>
          <w:lang w:val="en-AU"/>
        </w:rPr>
        <w:t xml:space="preserve">provider can ask a </w:t>
      </w:r>
      <w:r w:rsidR="00C7107B" w:rsidRPr="3D4AD505">
        <w:rPr>
          <w:rFonts w:ascii="Arial" w:hAnsi="Arial" w:cs="Arial"/>
          <w:lang w:val="en-AU"/>
        </w:rPr>
        <w:t>resident</w:t>
      </w:r>
      <w:r w:rsidR="00262393" w:rsidRPr="00EE4183">
        <w:rPr>
          <w:rFonts w:ascii="Arial" w:hAnsi="Arial" w:cs="Arial"/>
          <w:lang w:val="en-AU"/>
        </w:rPr>
        <w:t xml:space="preserve"> to leave the </w:t>
      </w:r>
      <w:r w:rsidR="003B52AD" w:rsidRPr="00EE4183">
        <w:rPr>
          <w:rFonts w:ascii="Arial" w:hAnsi="Arial" w:cs="Arial"/>
          <w:lang w:val="en-AU"/>
        </w:rPr>
        <w:t>SDCP</w:t>
      </w:r>
      <w:r w:rsidR="00B35DCE" w:rsidRPr="00EE4183">
        <w:rPr>
          <w:rFonts w:ascii="Arial" w:hAnsi="Arial" w:cs="Arial"/>
          <w:lang w:val="en-AU"/>
        </w:rPr>
        <w:t xml:space="preserve"> unit</w:t>
      </w:r>
      <w:r w:rsidR="00262393" w:rsidRPr="00EE4183">
        <w:rPr>
          <w:rFonts w:ascii="Arial" w:hAnsi="Arial" w:cs="Arial"/>
          <w:lang w:val="en-AU"/>
        </w:rPr>
        <w:t>.</w:t>
      </w:r>
      <w:r w:rsidR="00216DCB" w:rsidRPr="00EE4183">
        <w:rPr>
          <w:rFonts w:ascii="Arial" w:hAnsi="Arial" w:cs="Arial"/>
          <w:lang w:val="en-AU"/>
        </w:rPr>
        <w:t xml:space="preserve"> </w:t>
      </w:r>
    </w:p>
    <w:p w14:paraId="5F0D181E" w14:textId="1A1F2378" w:rsidR="00262393" w:rsidRDefault="00216DCB" w:rsidP="00051FCF">
      <w:pPr>
        <w:pStyle w:val="mpcNormal"/>
        <w:spacing w:before="0" w:line="240" w:lineRule="auto"/>
        <w:rPr>
          <w:rFonts w:cs="Arial"/>
          <w:lang w:val="en-AU"/>
        </w:rPr>
      </w:pPr>
      <w:r w:rsidRPr="00EE4183">
        <w:rPr>
          <w:rFonts w:ascii="Arial" w:hAnsi="Arial" w:cs="Arial"/>
          <w:lang w:val="en-AU"/>
        </w:rPr>
        <w:t xml:space="preserve">These circumstances are outlined in the </w:t>
      </w:r>
      <w:r w:rsidRPr="00EE4183">
        <w:rPr>
          <w:rFonts w:ascii="Arial" w:hAnsi="Arial" w:cs="Arial"/>
          <w:i/>
          <w:iCs/>
          <w:lang w:val="en-AU"/>
        </w:rPr>
        <w:t>Aged Care Rules 2025</w:t>
      </w:r>
      <w:r w:rsidR="00856F52" w:rsidRPr="3D4AD505">
        <w:rPr>
          <w:rFonts w:ascii="Arial" w:hAnsi="Arial" w:cs="Arial"/>
          <w:lang w:val="en-AU"/>
        </w:rPr>
        <w:t xml:space="preserve">, in particular </w:t>
      </w:r>
      <w:r w:rsidR="00CE5E88" w:rsidRPr="3D4AD505">
        <w:rPr>
          <w:rFonts w:ascii="Arial" w:hAnsi="Arial" w:cs="Arial"/>
          <w:lang w:val="en-AU"/>
        </w:rPr>
        <w:t>rule</w:t>
      </w:r>
      <w:r w:rsidR="00856F52" w:rsidRPr="3D4AD505">
        <w:rPr>
          <w:rFonts w:ascii="Arial" w:hAnsi="Arial" w:cs="Arial"/>
          <w:lang w:val="en-AU"/>
        </w:rPr>
        <w:t xml:space="preserve"> 149</w:t>
      </w:r>
      <w:r w:rsidRPr="00EE4183">
        <w:rPr>
          <w:rFonts w:ascii="Arial" w:hAnsi="Arial" w:cs="Arial"/>
          <w:lang w:val="en-AU"/>
        </w:rPr>
        <w:t>.</w:t>
      </w:r>
      <w:r w:rsidR="00D833AC" w:rsidRPr="0021480B">
        <w:rPr>
          <w:rFonts w:ascii="Arial" w:hAnsi="Arial" w:cs="Arial"/>
          <w:lang w:val="en-AU"/>
        </w:rPr>
        <w:t xml:space="preserve"> </w:t>
      </w:r>
      <w:r w:rsidR="00D07BE4" w:rsidRPr="0021480B">
        <w:rPr>
          <w:rFonts w:ascii="Arial" w:hAnsi="Arial" w:cs="Arial"/>
          <w:lang w:val="en-AU"/>
        </w:rPr>
        <w:t xml:space="preserve"> Reasons for asking a person to leave a SDCP unit must be made clear in the </w:t>
      </w:r>
      <w:r w:rsidR="00137600" w:rsidRPr="0021480B">
        <w:rPr>
          <w:rFonts w:ascii="Arial" w:hAnsi="Arial" w:cs="Arial"/>
          <w:lang w:val="en-AU"/>
        </w:rPr>
        <w:t>resident service agreem</w:t>
      </w:r>
      <w:r w:rsidR="00D56671" w:rsidRPr="0021480B">
        <w:rPr>
          <w:rFonts w:ascii="Arial" w:hAnsi="Arial" w:cs="Arial"/>
          <w:lang w:val="en-AU"/>
        </w:rPr>
        <w:t>e</w:t>
      </w:r>
      <w:r w:rsidR="00137600" w:rsidRPr="0021480B">
        <w:rPr>
          <w:rFonts w:ascii="Arial" w:hAnsi="Arial" w:cs="Arial"/>
          <w:lang w:val="en-AU"/>
        </w:rPr>
        <w:t>nt</w:t>
      </w:r>
      <w:r w:rsidR="00EF1237" w:rsidRPr="3D4AD505">
        <w:rPr>
          <w:rFonts w:ascii="Arial" w:hAnsi="Arial" w:cs="Arial"/>
          <w:lang w:val="en-AU"/>
        </w:rPr>
        <w:t xml:space="preserve">. </w:t>
      </w:r>
      <w:r w:rsidR="001F5D21" w:rsidRPr="3D4AD505">
        <w:rPr>
          <w:rFonts w:ascii="Arial" w:hAnsi="Arial" w:cs="Arial"/>
          <w:lang w:val="en-AU"/>
        </w:rPr>
        <w:t>Specifically,</w:t>
      </w:r>
      <w:r w:rsidR="00AF0BB0" w:rsidRPr="0021480B">
        <w:rPr>
          <w:rFonts w:ascii="Arial" w:hAnsi="Arial" w:cs="Arial"/>
          <w:lang w:val="en-AU"/>
        </w:rPr>
        <w:t xml:space="preserve"> </w:t>
      </w:r>
      <w:r w:rsidR="005118B8" w:rsidRPr="0021480B">
        <w:rPr>
          <w:rFonts w:ascii="Arial" w:hAnsi="Arial" w:cs="Arial"/>
          <w:lang w:val="en-AU"/>
        </w:rPr>
        <w:t xml:space="preserve">for </w:t>
      </w:r>
      <w:r w:rsidR="00F65039" w:rsidRPr="3D4AD505">
        <w:rPr>
          <w:rFonts w:ascii="Arial" w:hAnsi="Arial" w:cs="Arial"/>
          <w:lang w:val="en-AU"/>
        </w:rPr>
        <w:t>the</w:t>
      </w:r>
      <w:r w:rsidR="005118B8" w:rsidRPr="3D4AD505">
        <w:rPr>
          <w:rFonts w:ascii="Arial" w:hAnsi="Arial" w:cs="Arial"/>
          <w:lang w:val="en-AU"/>
        </w:rPr>
        <w:t xml:space="preserve"> </w:t>
      </w:r>
      <w:r w:rsidR="005118B8" w:rsidRPr="0021480B">
        <w:rPr>
          <w:rFonts w:ascii="Arial" w:hAnsi="Arial" w:cs="Arial"/>
          <w:lang w:val="en-AU"/>
        </w:rPr>
        <w:t xml:space="preserve">SDCP </w:t>
      </w:r>
      <w:r w:rsidR="00BF1C8D" w:rsidRPr="3D4AD505">
        <w:rPr>
          <w:rFonts w:ascii="Arial" w:hAnsi="Arial" w:cs="Arial"/>
          <w:lang w:val="en-AU"/>
        </w:rPr>
        <w:t>this</w:t>
      </w:r>
      <w:r w:rsidR="005118B8" w:rsidRPr="0021480B">
        <w:rPr>
          <w:rFonts w:ascii="Arial" w:hAnsi="Arial" w:cs="Arial"/>
          <w:lang w:val="en-AU"/>
        </w:rPr>
        <w:t xml:space="preserve"> </w:t>
      </w:r>
      <w:r w:rsidR="0040271E" w:rsidRPr="0021480B">
        <w:rPr>
          <w:rFonts w:ascii="Arial" w:hAnsi="Arial" w:cs="Arial"/>
          <w:lang w:val="en-AU"/>
        </w:rPr>
        <w:t xml:space="preserve">is </w:t>
      </w:r>
      <w:r w:rsidR="00422058" w:rsidRPr="0021480B">
        <w:rPr>
          <w:rFonts w:ascii="Arial" w:hAnsi="Arial" w:cs="Arial"/>
          <w:lang w:val="en-AU"/>
        </w:rPr>
        <w:t>based on</w:t>
      </w:r>
      <w:r w:rsidR="00AF0BB0" w:rsidRPr="0021480B">
        <w:rPr>
          <w:rFonts w:ascii="Arial" w:hAnsi="Arial" w:cs="Arial"/>
          <w:lang w:val="en-AU"/>
        </w:rPr>
        <w:t xml:space="preserve"> a documented decision </w:t>
      </w:r>
      <w:r w:rsidR="0017502C" w:rsidRPr="3D4AD505">
        <w:rPr>
          <w:rFonts w:ascii="Arial" w:hAnsi="Arial" w:cs="Arial"/>
          <w:lang w:val="en-AU"/>
        </w:rPr>
        <w:t xml:space="preserve">made </w:t>
      </w:r>
      <w:r w:rsidR="00C74357" w:rsidRPr="3D4AD505">
        <w:rPr>
          <w:rFonts w:ascii="Arial" w:hAnsi="Arial" w:cs="Arial"/>
          <w:lang w:val="en-AU"/>
        </w:rPr>
        <w:t>by</w:t>
      </w:r>
      <w:r w:rsidR="00D3112D" w:rsidRPr="0021480B">
        <w:rPr>
          <w:rFonts w:ascii="Arial" w:hAnsi="Arial" w:cs="Arial"/>
          <w:lang w:val="en-AU"/>
        </w:rPr>
        <w:t xml:space="preserve"> the </w:t>
      </w:r>
      <w:r w:rsidR="00E9607B">
        <w:rPr>
          <w:rFonts w:ascii="Arial" w:hAnsi="Arial" w:cs="Arial"/>
          <w:lang w:val="en-AU"/>
        </w:rPr>
        <w:t>C</w:t>
      </w:r>
      <w:r w:rsidR="00D3112D" w:rsidRPr="0021480B">
        <w:rPr>
          <w:rFonts w:ascii="Arial" w:hAnsi="Arial" w:cs="Arial"/>
          <w:lang w:val="en-AU"/>
        </w:rPr>
        <w:t xml:space="preserve">linical </w:t>
      </w:r>
      <w:r w:rsidR="00E9607B">
        <w:rPr>
          <w:rFonts w:ascii="Arial" w:hAnsi="Arial" w:cs="Arial"/>
          <w:lang w:val="en-AU"/>
        </w:rPr>
        <w:t>A</w:t>
      </w:r>
      <w:r w:rsidR="00D3112D" w:rsidRPr="0021480B">
        <w:rPr>
          <w:rFonts w:ascii="Arial" w:hAnsi="Arial" w:cs="Arial"/>
          <w:lang w:val="en-AU"/>
        </w:rPr>
        <w:t xml:space="preserve">dvisory </w:t>
      </w:r>
      <w:r w:rsidR="00E9607B">
        <w:rPr>
          <w:rFonts w:ascii="Arial" w:hAnsi="Arial" w:cs="Arial"/>
          <w:lang w:val="en-AU"/>
        </w:rPr>
        <w:t>C</w:t>
      </w:r>
      <w:r w:rsidR="00D3112D" w:rsidRPr="0021480B">
        <w:rPr>
          <w:rFonts w:ascii="Arial" w:hAnsi="Arial" w:cs="Arial"/>
          <w:lang w:val="en-AU"/>
        </w:rPr>
        <w:t>ommittee which has determined th</w:t>
      </w:r>
      <w:r w:rsidR="006E6B19" w:rsidRPr="0021480B">
        <w:rPr>
          <w:rFonts w:ascii="Arial" w:hAnsi="Arial" w:cs="Arial"/>
          <w:lang w:val="en-AU"/>
        </w:rPr>
        <w:t xml:space="preserve">at </w:t>
      </w:r>
      <w:r w:rsidR="003B6C46" w:rsidRPr="0021480B">
        <w:rPr>
          <w:rFonts w:ascii="Arial" w:hAnsi="Arial" w:cs="Arial"/>
          <w:lang w:val="en-AU"/>
        </w:rPr>
        <w:t xml:space="preserve">the resident </w:t>
      </w:r>
      <w:r w:rsidR="00E9730B" w:rsidRPr="3D4AD505">
        <w:rPr>
          <w:rFonts w:ascii="Arial" w:hAnsi="Arial" w:cs="Arial"/>
          <w:lang w:val="en-AU"/>
        </w:rPr>
        <w:t xml:space="preserve">is </w:t>
      </w:r>
      <w:r w:rsidR="00D3112D" w:rsidRPr="0021480B" w:rsidDel="00C603C6">
        <w:rPr>
          <w:rFonts w:ascii="Arial" w:hAnsi="Arial" w:cs="Arial"/>
          <w:lang w:val="en-AU"/>
        </w:rPr>
        <w:t xml:space="preserve">no longer </w:t>
      </w:r>
      <w:r w:rsidR="00BE6AC4" w:rsidRPr="3D4AD505">
        <w:rPr>
          <w:rFonts w:ascii="Arial" w:hAnsi="Arial" w:cs="Arial"/>
          <w:lang w:val="en-AU"/>
        </w:rPr>
        <w:t xml:space="preserve">requires the level of </w:t>
      </w:r>
      <w:r w:rsidR="003B6C46" w:rsidRPr="0021480B" w:rsidDel="00C65C58">
        <w:rPr>
          <w:rFonts w:ascii="Arial" w:hAnsi="Arial" w:cs="Arial"/>
          <w:lang w:val="en-AU"/>
        </w:rPr>
        <w:t xml:space="preserve">care </w:t>
      </w:r>
      <w:r w:rsidR="00BE6AC4" w:rsidRPr="3D4AD505">
        <w:rPr>
          <w:rFonts w:ascii="Arial" w:hAnsi="Arial" w:cs="Arial"/>
          <w:lang w:val="en-AU"/>
        </w:rPr>
        <w:t xml:space="preserve">provided </w:t>
      </w:r>
      <w:r w:rsidR="003B6C46" w:rsidRPr="0021480B">
        <w:rPr>
          <w:rFonts w:ascii="Arial" w:hAnsi="Arial" w:cs="Arial"/>
          <w:lang w:val="en-AU"/>
        </w:rPr>
        <w:t xml:space="preserve">under </w:t>
      </w:r>
      <w:r w:rsidR="00C74357" w:rsidRPr="3D4AD505">
        <w:rPr>
          <w:rFonts w:ascii="Arial" w:hAnsi="Arial" w:cs="Arial"/>
          <w:lang w:val="en-AU"/>
        </w:rPr>
        <w:t>the SDCP</w:t>
      </w:r>
      <w:r w:rsidR="006E6B19" w:rsidRPr="0021480B">
        <w:rPr>
          <w:rFonts w:ascii="Arial" w:hAnsi="Arial" w:cs="Arial"/>
          <w:lang w:val="en-AU"/>
        </w:rPr>
        <w:t>.</w:t>
      </w:r>
      <w:r w:rsidR="006E6B19" w:rsidRPr="0021480B">
        <w:rPr>
          <w:rFonts w:cs="Arial"/>
          <w:lang w:val="en-AU"/>
        </w:rPr>
        <w:t xml:space="preserve"> </w:t>
      </w:r>
    </w:p>
    <w:p w14:paraId="5A824387" w14:textId="13D1174D" w:rsidR="000B0041" w:rsidRPr="0021480B" w:rsidRDefault="00DA49E4" w:rsidP="00051FCF">
      <w:pPr>
        <w:pStyle w:val="mpcNormal"/>
        <w:spacing w:before="0" w:line="240" w:lineRule="auto"/>
        <w:rPr>
          <w:rFonts w:ascii="Arial" w:hAnsi="Arial" w:cs="Arial"/>
          <w:lang w:val="en-AU"/>
        </w:rPr>
      </w:pPr>
      <w:r w:rsidRPr="00051FCF">
        <w:rPr>
          <w:rFonts w:ascii="Arial" w:hAnsi="Arial" w:cs="Arial"/>
          <w:lang w:val="en-AU"/>
        </w:rPr>
        <w:t xml:space="preserve">In </w:t>
      </w:r>
      <w:r w:rsidR="0017502C" w:rsidRPr="3D4AD505">
        <w:rPr>
          <w:rFonts w:ascii="Arial" w:hAnsi="Arial" w:cs="Arial"/>
          <w:lang w:val="en-AU"/>
        </w:rPr>
        <w:t>accordance</w:t>
      </w:r>
      <w:r w:rsidRPr="00051FCF">
        <w:rPr>
          <w:rFonts w:ascii="Arial" w:hAnsi="Arial" w:cs="Arial"/>
          <w:lang w:val="en-AU"/>
        </w:rPr>
        <w:t xml:space="preserve"> with</w:t>
      </w:r>
      <w:r w:rsidRPr="3D4AD505">
        <w:rPr>
          <w:rFonts w:ascii="Arial" w:hAnsi="Arial" w:cs="Arial"/>
          <w:lang w:val="en-AU"/>
        </w:rPr>
        <w:t xml:space="preserve"> </w:t>
      </w:r>
      <w:r w:rsidR="0017502C" w:rsidRPr="3D4AD505">
        <w:rPr>
          <w:rFonts w:ascii="Arial" w:hAnsi="Arial" w:cs="Arial"/>
          <w:lang w:val="en-AU"/>
        </w:rPr>
        <w:t xml:space="preserve">rule 149 </w:t>
      </w:r>
      <w:r w:rsidR="002B387F" w:rsidRPr="3D4AD505">
        <w:rPr>
          <w:rFonts w:ascii="Arial" w:hAnsi="Arial" w:cs="Arial"/>
          <w:lang w:val="en-AU"/>
        </w:rPr>
        <w:t>under</w:t>
      </w:r>
      <w:r w:rsidR="0017502C" w:rsidRPr="3D4AD505">
        <w:rPr>
          <w:rFonts w:ascii="Arial" w:hAnsi="Arial" w:cs="Arial"/>
          <w:lang w:val="en-AU"/>
        </w:rPr>
        <w:t xml:space="preserve"> the</w:t>
      </w:r>
      <w:r w:rsidRPr="3D4AD505">
        <w:rPr>
          <w:rFonts w:ascii="Arial" w:hAnsi="Arial" w:cs="Arial"/>
          <w:lang w:val="en-AU"/>
        </w:rPr>
        <w:t xml:space="preserve"> </w:t>
      </w:r>
      <w:r w:rsidRPr="00EE4183">
        <w:rPr>
          <w:rFonts w:ascii="Arial" w:hAnsi="Arial" w:cs="Arial"/>
          <w:i/>
          <w:iCs/>
          <w:lang w:val="en-AU"/>
        </w:rPr>
        <w:t>Aged Care Rules 2025</w:t>
      </w:r>
      <w:r w:rsidRPr="3D4AD505">
        <w:rPr>
          <w:rFonts w:ascii="Arial" w:hAnsi="Arial" w:cs="Arial"/>
          <w:lang w:val="en-AU"/>
        </w:rPr>
        <w:t xml:space="preserve">, </w:t>
      </w:r>
      <w:r w:rsidR="002F7FC9" w:rsidRPr="00051FCF">
        <w:rPr>
          <w:rFonts w:ascii="Arial" w:hAnsi="Arial" w:cs="Arial"/>
          <w:lang w:val="en-AU"/>
        </w:rPr>
        <w:t xml:space="preserve">SDCP providers </w:t>
      </w:r>
      <w:r w:rsidR="00B57374" w:rsidRPr="00051FCF">
        <w:rPr>
          <w:rFonts w:ascii="Arial" w:hAnsi="Arial" w:cs="Arial"/>
          <w:lang w:val="en-AU"/>
        </w:rPr>
        <w:t>must ensure suitable alternative accommodation is available</w:t>
      </w:r>
      <w:r w:rsidR="00B80450">
        <w:rPr>
          <w:rFonts w:ascii="Arial" w:hAnsi="Arial" w:cs="Arial"/>
          <w:lang w:val="en-AU"/>
        </w:rPr>
        <w:t xml:space="preserve"> </w:t>
      </w:r>
      <w:r w:rsidR="00B57374" w:rsidRPr="00051FCF">
        <w:rPr>
          <w:rFonts w:ascii="Arial" w:hAnsi="Arial" w:cs="Arial"/>
          <w:lang w:val="en-AU"/>
        </w:rPr>
        <w:t xml:space="preserve">with an alternative registered provider that meets the </w:t>
      </w:r>
      <w:r w:rsidR="00D75B04" w:rsidRPr="3D4AD505">
        <w:rPr>
          <w:rFonts w:ascii="Arial" w:hAnsi="Arial" w:cs="Arial"/>
          <w:lang w:val="en-AU"/>
        </w:rPr>
        <w:t>resident’s</w:t>
      </w:r>
      <w:r w:rsidR="00B57374" w:rsidRPr="00051FCF">
        <w:rPr>
          <w:rFonts w:ascii="Arial" w:hAnsi="Arial" w:cs="Arial"/>
          <w:lang w:val="en-AU"/>
        </w:rPr>
        <w:t xml:space="preserve"> needs and is affordable by the </w:t>
      </w:r>
      <w:r w:rsidR="00D75B04" w:rsidRPr="3D4AD505">
        <w:rPr>
          <w:rFonts w:ascii="Arial" w:hAnsi="Arial" w:cs="Arial"/>
          <w:lang w:val="en-AU"/>
        </w:rPr>
        <w:t>resident</w:t>
      </w:r>
      <w:r w:rsidR="00B57374" w:rsidRPr="00051FCF">
        <w:rPr>
          <w:rFonts w:ascii="Arial" w:hAnsi="Arial" w:cs="Arial"/>
          <w:lang w:val="en-AU"/>
        </w:rPr>
        <w:t>; or</w:t>
      </w:r>
      <w:r w:rsidR="00B80450">
        <w:rPr>
          <w:rFonts w:ascii="Arial" w:hAnsi="Arial" w:cs="Arial"/>
          <w:lang w:val="en-AU"/>
        </w:rPr>
        <w:t xml:space="preserve"> </w:t>
      </w:r>
      <w:r w:rsidR="00B57374" w:rsidRPr="00051FCF">
        <w:rPr>
          <w:rFonts w:ascii="Arial" w:hAnsi="Arial" w:cs="Arial"/>
          <w:lang w:val="en-AU"/>
        </w:rPr>
        <w:t xml:space="preserve">in a place more suited to the </w:t>
      </w:r>
      <w:r w:rsidR="00D75B04" w:rsidRPr="3D4AD505">
        <w:rPr>
          <w:rFonts w:ascii="Arial" w:hAnsi="Arial" w:cs="Arial"/>
          <w:lang w:val="en-AU"/>
        </w:rPr>
        <w:t>resident’s</w:t>
      </w:r>
      <w:r w:rsidR="00B57374" w:rsidRPr="00051FCF">
        <w:rPr>
          <w:rFonts w:ascii="Arial" w:hAnsi="Arial" w:cs="Arial"/>
          <w:lang w:val="en-AU"/>
        </w:rPr>
        <w:t xml:space="preserve"> </w:t>
      </w:r>
      <w:r w:rsidR="00B57374" w:rsidRPr="00515870">
        <w:rPr>
          <w:rFonts w:ascii="Arial" w:hAnsi="Arial" w:cs="Arial"/>
          <w:lang w:val="en-AU"/>
        </w:rPr>
        <w:t>long</w:t>
      </w:r>
      <w:r w:rsidR="00515870" w:rsidRPr="00515870">
        <w:rPr>
          <w:rFonts w:ascii="Arial" w:hAnsi="Arial" w:cs="Arial"/>
          <w:lang w:val="en-AU"/>
        </w:rPr>
        <w:t>-</w:t>
      </w:r>
      <w:r w:rsidR="00B57374" w:rsidRPr="00515870">
        <w:rPr>
          <w:rFonts w:ascii="Arial" w:hAnsi="Arial" w:cs="Arial"/>
          <w:lang w:val="en-AU"/>
        </w:rPr>
        <w:t>term</w:t>
      </w:r>
      <w:r w:rsidR="00B57374" w:rsidRPr="00051FCF">
        <w:rPr>
          <w:rFonts w:ascii="Arial" w:hAnsi="Arial" w:cs="Arial"/>
          <w:lang w:val="en-AU"/>
        </w:rPr>
        <w:t xml:space="preserve"> needs.</w:t>
      </w:r>
    </w:p>
    <w:p w14:paraId="39A81BC3" w14:textId="25A4D838" w:rsidR="00262393" w:rsidRPr="0000747F" w:rsidRDefault="00E17A6D" w:rsidP="00513319">
      <w:pPr>
        <w:pStyle w:val="Heading2Appendix"/>
      </w:pPr>
      <w:bookmarkStart w:id="39" w:name="_Toc234844138"/>
      <w:r>
        <w:t>5.2</w:t>
      </w:r>
      <w:r w:rsidR="005E26E1" w:rsidRPr="0000747F">
        <w:t xml:space="preserve"> </w:t>
      </w:r>
      <w:r w:rsidR="005E26E1" w:rsidRPr="0000747F">
        <w:tab/>
      </w:r>
      <w:r w:rsidR="00262393" w:rsidRPr="0000747F">
        <w:t>Security of tenure to vacated place</w:t>
      </w:r>
      <w:bookmarkEnd w:id="39"/>
    </w:p>
    <w:p w14:paraId="013DD180" w14:textId="17EEC5A3" w:rsidR="00262393" w:rsidRPr="00051FCF" w:rsidRDefault="00262393" w:rsidP="00051FCF">
      <w:pPr>
        <w:pStyle w:val="mpcNormal"/>
        <w:spacing w:before="0" w:line="240" w:lineRule="auto"/>
        <w:rPr>
          <w:rFonts w:ascii="Arial" w:hAnsi="Arial" w:cs="Arial"/>
          <w:lang w:val="en-AU"/>
        </w:rPr>
      </w:pPr>
      <w:r w:rsidRPr="00051FCF">
        <w:rPr>
          <w:rFonts w:ascii="Arial" w:hAnsi="Arial" w:cs="Arial"/>
          <w:lang w:val="en-AU"/>
        </w:rPr>
        <w:t xml:space="preserve">As the care period in the </w:t>
      </w:r>
      <w:r w:rsidR="009739E0" w:rsidRPr="00051FCF">
        <w:rPr>
          <w:rFonts w:ascii="Arial" w:hAnsi="Arial" w:cs="Arial"/>
          <w:lang w:val="en-AU"/>
        </w:rPr>
        <w:t>SDCP</w:t>
      </w:r>
      <w:r w:rsidR="00B35DCE" w:rsidRPr="00051FCF">
        <w:rPr>
          <w:rFonts w:ascii="Arial" w:hAnsi="Arial" w:cs="Arial"/>
          <w:lang w:val="en-AU"/>
        </w:rPr>
        <w:t xml:space="preserve"> unit</w:t>
      </w:r>
      <w:r w:rsidRPr="00051FCF">
        <w:rPr>
          <w:rFonts w:ascii="Arial" w:hAnsi="Arial" w:cs="Arial"/>
          <w:lang w:val="en-AU"/>
        </w:rPr>
        <w:t xml:space="preserve"> is expected to be </w:t>
      </w:r>
      <w:r w:rsidR="00362B14" w:rsidRPr="00051FCF">
        <w:rPr>
          <w:rFonts w:ascii="Arial" w:hAnsi="Arial" w:cs="Arial"/>
          <w:lang w:val="en-AU"/>
        </w:rPr>
        <w:t xml:space="preserve">approximately </w:t>
      </w:r>
      <w:r w:rsidRPr="00051FCF">
        <w:rPr>
          <w:rFonts w:ascii="Arial" w:hAnsi="Arial" w:cs="Arial"/>
          <w:lang w:val="en-AU"/>
        </w:rPr>
        <w:t xml:space="preserve">12 months, there will be no security of tenure to the vacated place </w:t>
      </w:r>
      <w:r w:rsidR="005624F0" w:rsidRPr="00051FCF">
        <w:rPr>
          <w:rFonts w:ascii="Arial" w:hAnsi="Arial" w:cs="Arial"/>
          <w:lang w:val="en-AU"/>
        </w:rPr>
        <w:t xml:space="preserve">(i.e. </w:t>
      </w:r>
      <w:r w:rsidR="001B747A" w:rsidRPr="3D4AD505">
        <w:rPr>
          <w:rFonts w:ascii="Arial" w:hAnsi="Arial" w:cs="Arial"/>
          <w:lang w:val="en-AU"/>
        </w:rPr>
        <w:t xml:space="preserve">to </w:t>
      </w:r>
      <w:r w:rsidR="005624F0" w:rsidRPr="00051FCF">
        <w:rPr>
          <w:rFonts w:ascii="Arial" w:hAnsi="Arial" w:cs="Arial"/>
          <w:lang w:val="en-AU"/>
        </w:rPr>
        <w:t xml:space="preserve">the residential care </w:t>
      </w:r>
      <w:r w:rsidR="00D13C84" w:rsidRPr="3D4AD505">
        <w:rPr>
          <w:rFonts w:ascii="Arial" w:hAnsi="Arial" w:cs="Arial"/>
          <w:lang w:val="en-AU"/>
        </w:rPr>
        <w:t xml:space="preserve">home </w:t>
      </w:r>
      <w:r w:rsidR="001B747A" w:rsidRPr="3D4AD505">
        <w:rPr>
          <w:rFonts w:ascii="Arial" w:hAnsi="Arial" w:cs="Arial"/>
          <w:lang w:val="en-AU"/>
        </w:rPr>
        <w:t>that</w:t>
      </w:r>
      <w:r w:rsidR="005624F0" w:rsidRPr="00051FCF">
        <w:rPr>
          <w:rFonts w:ascii="Arial" w:hAnsi="Arial" w:cs="Arial"/>
          <w:lang w:val="en-AU"/>
        </w:rPr>
        <w:t xml:space="preserve"> the </w:t>
      </w:r>
      <w:r w:rsidR="001B747A" w:rsidRPr="3D4AD505">
        <w:rPr>
          <w:rFonts w:ascii="Arial" w:hAnsi="Arial" w:cs="Arial"/>
          <w:lang w:val="en-AU"/>
        </w:rPr>
        <w:t>individual</w:t>
      </w:r>
      <w:r w:rsidR="005624F0" w:rsidRPr="00051FCF">
        <w:rPr>
          <w:rFonts w:ascii="Arial" w:hAnsi="Arial" w:cs="Arial"/>
          <w:lang w:val="en-AU"/>
        </w:rPr>
        <w:t xml:space="preserve"> was living in before they entered the </w:t>
      </w:r>
      <w:r w:rsidR="007F20FF" w:rsidRPr="00051FCF">
        <w:rPr>
          <w:rFonts w:ascii="Arial" w:hAnsi="Arial" w:cs="Arial"/>
          <w:lang w:val="en-AU"/>
        </w:rPr>
        <w:t>SDCP</w:t>
      </w:r>
      <w:r w:rsidR="00B35DCE" w:rsidRPr="00051FCF">
        <w:rPr>
          <w:rFonts w:ascii="Arial" w:hAnsi="Arial" w:cs="Arial"/>
          <w:lang w:val="en-AU"/>
        </w:rPr>
        <w:t xml:space="preserve"> unit</w:t>
      </w:r>
      <w:r w:rsidR="005624F0" w:rsidRPr="00051FCF">
        <w:rPr>
          <w:rFonts w:ascii="Arial" w:hAnsi="Arial" w:cs="Arial"/>
          <w:lang w:val="en-AU"/>
        </w:rPr>
        <w:t xml:space="preserve">) </w:t>
      </w:r>
      <w:r w:rsidRPr="00051FCF">
        <w:rPr>
          <w:rFonts w:ascii="Arial" w:hAnsi="Arial" w:cs="Arial"/>
          <w:lang w:val="en-AU"/>
        </w:rPr>
        <w:t xml:space="preserve">as the person will be entering a new residential </w:t>
      </w:r>
      <w:r w:rsidRPr="3D4AD505">
        <w:rPr>
          <w:rFonts w:ascii="Arial" w:hAnsi="Arial" w:cs="Arial"/>
          <w:lang w:val="en-AU"/>
        </w:rPr>
        <w:t xml:space="preserve">care </w:t>
      </w:r>
      <w:r w:rsidR="00D13C84" w:rsidRPr="3D4AD505">
        <w:rPr>
          <w:rFonts w:ascii="Arial" w:hAnsi="Arial" w:cs="Arial"/>
          <w:lang w:val="en-AU"/>
        </w:rPr>
        <w:t>home</w:t>
      </w:r>
      <w:r w:rsidR="005624F0" w:rsidRPr="00051FCF">
        <w:rPr>
          <w:rFonts w:ascii="Arial" w:hAnsi="Arial" w:cs="Arial"/>
          <w:lang w:val="en-AU"/>
        </w:rPr>
        <w:t xml:space="preserve"> (i.e. the </w:t>
      </w:r>
      <w:r w:rsidR="007F20FF" w:rsidRPr="00051FCF">
        <w:rPr>
          <w:rFonts w:ascii="Arial" w:hAnsi="Arial" w:cs="Arial"/>
          <w:lang w:val="en-AU"/>
        </w:rPr>
        <w:t>SDCP</w:t>
      </w:r>
      <w:r w:rsidR="00B35DCE" w:rsidRPr="00051FCF">
        <w:rPr>
          <w:rFonts w:ascii="Arial" w:hAnsi="Arial" w:cs="Arial"/>
          <w:lang w:val="en-AU"/>
        </w:rPr>
        <w:t xml:space="preserve"> unit</w:t>
      </w:r>
      <w:r w:rsidR="005624F0" w:rsidRPr="00051FCF">
        <w:rPr>
          <w:rFonts w:ascii="Arial" w:hAnsi="Arial" w:cs="Arial"/>
          <w:lang w:val="en-AU"/>
        </w:rPr>
        <w:t>)</w:t>
      </w:r>
      <w:r w:rsidRPr="00051FCF">
        <w:rPr>
          <w:rFonts w:ascii="Arial" w:hAnsi="Arial" w:cs="Arial"/>
          <w:lang w:val="en-AU"/>
        </w:rPr>
        <w:t xml:space="preserve">. This must be made clear to potential </w:t>
      </w:r>
      <w:r w:rsidR="00496095" w:rsidRPr="3D4AD505">
        <w:rPr>
          <w:rFonts w:ascii="Arial" w:hAnsi="Arial" w:cs="Arial"/>
          <w:lang w:val="en-AU"/>
        </w:rPr>
        <w:t>residents</w:t>
      </w:r>
      <w:r w:rsidR="005745B9" w:rsidRPr="00051FCF">
        <w:rPr>
          <w:rFonts w:ascii="Arial" w:hAnsi="Arial" w:cs="Arial"/>
          <w:lang w:val="en-AU"/>
        </w:rPr>
        <w:t xml:space="preserve">, </w:t>
      </w:r>
      <w:r w:rsidR="003D789D" w:rsidRPr="3D4AD505">
        <w:rPr>
          <w:rFonts w:ascii="Arial" w:hAnsi="Arial" w:cs="Arial"/>
          <w:lang w:val="en-AU"/>
        </w:rPr>
        <w:t xml:space="preserve">families, and/or appointed </w:t>
      </w:r>
      <w:r w:rsidR="007830A0" w:rsidRPr="3D4AD505">
        <w:rPr>
          <w:rFonts w:ascii="Arial" w:hAnsi="Arial" w:cs="Arial"/>
          <w:color w:val="000000" w:themeColor="text1"/>
        </w:rPr>
        <w:t>substitute</w:t>
      </w:r>
      <w:r w:rsidR="003D789D" w:rsidRPr="3D4AD505">
        <w:rPr>
          <w:rFonts w:ascii="Arial" w:hAnsi="Arial" w:cs="Arial"/>
          <w:lang w:val="en-AU"/>
        </w:rPr>
        <w:t xml:space="preserve"> decision makers</w:t>
      </w:r>
      <w:r w:rsidR="003D789D" w:rsidDel="003D789D">
        <w:rPr>
          <w:rFonts w:ascii="Arial" w:hAnsi="Arial" w:cs="Arial"/>
          <w:lang w:val="en-AU"/>
        </w:rPr>
        <w:t xml:space="preserve"> </w:t>
      </w:r>
      <w:r w:rsidRPr="00051FCF">
        <w:rPr>
          <w:rFonts w:ascii="Arial" w:hAnsi="Arial" w:cs="Arial"/>
          <w:lang w:val="en-AU"/>
        </w:rPr>
        <w:t>considering a</w:t>
      </w:r>
      <w:r w:rsidR="005624F0" w:rsidRPr="00051FCF">
        <w:rPr>
          <w:rFonts w:ascii="Arial" w:hAnsi="Arial" w:cs="Arial"/>
          <w:lang w:val="en-AU"/>
        </w:rPr>
        <w:t xml:space="preserve"> SDCP</w:t>
      </w:r>
      <w:r w:rsidRPr="00051FCF">
        <w:rPr>
          <w:rFonts w:ascii="Arial" w:hAnsi="Arial" w:cs="Arial"/>
          <w:lang w:val="en-AU"/>
        </w:rPr>
        <w:t xml:space="preserve"> placement.</w:t>
      </w:r>
    </w:p>
    <w:p w14:paraId="3B9ABDD1" w14:textId="707CADC3" w:rsidR="00262393" w:rsidRDefault="00622DDC" w:rsidP="00051FCF">
      <w:pPr>
        <w:pStyle w:val="mpcNormal"/>
        <w:spacing w:before="0" w:line="240" w:lineRule="auto"/>
        <w:rPr>
          <w:rFonts w:cs="Arial"/>
          <w:lang w:val="en-AU"/>
        </w:rPr>
      </w:pPr>
      <w:r>
        <w:rPr>
          <w:rFonts w:ascii="Arial" w:hAnsi="Arial" w:cs="Arial"/>
          <w:lang w:val="en-AU"/>
        </w:rPr>
        <w:t xml:space="preserve">SDCP units are transitional units and </w:t>
      </w:r>
      <w:r w:rsidR="00235E72">
        <w:rPr>
          <w:rFonts w:ascii="Arial" w:hAnsi="Arial" w:cs="Arial"/>
          <w:lang w:val="en-AU"/>
        </w:rPr>
        <w:t>s</w:t>
      </w:r>
      <w:r w:rsidR="000B031F" w:rsidRPr="00051FCF">
        <w:rPr>
          <w:rFonts w:ascii="Arial" w:hAnsi="Arial" w:cs="Arial"/>
          <w:lang w:val="en-AU"/>
        </w:rPr>
        <w:t xml:space="preserve">ecurity of tenure </w:t>
      </w:r>
      <w:r w:rsidR="00262393" w:rsidRPr="00051FCF">
        <w:rPr>
          <w:rFonts w:ascii="Arial" w:hAnsi="Arial" w:cs="Arial"/>
          <w:lang w:val="en-AU"/>
        </w:rPr>
        <w:t>arrangements</w:t>
      </w:r>
      <w:r w:rsidR="00CF3A76">
        <w:rPr>
          <w:rFonts w:ascii="Arial" w:hAnsi="Arial" w:cs="Arial"/>
          <w:lang w:val="en-AU"/>
        </w:rPr>
        <w:t>,</w:t>
      </w:r>
      <w:r w:rsidR="004B3168">
        <w:rPr>
          <w:rFonts w:ascii="Arial" w:hAnsi="Arial" w:cs="Arial"/>
          <w:lang w:val="en-AU"/>
        </w:rPr>
        <w:t xml:space="preserve"> as it relates to SDCP, </w:t>
      </w:r>
      <w:r w:rsidR="00262393" w:rsidRPr="00051FCF">
        <w:rPr>
          <w:rFonts w:ascii="Arial" w:hAnsi="Arial" w:cs="Arial"/>
          <w:lang w:val="en-AU"/>
        </w:rPr>
        <w:t xml:space="preserve">must be discussed with the </w:t>
      </w:r>
      <w:r w:rsidR="00305BB2" w:rsidRPr="3D4AD505">
        <w:rPr>
          <w:rFonts w:ascii="Arial" w:hAnsi="Arial" w:cs="Arial"/>
          <w:lang w:val="en-AU"/>
        </w:rPr>
        <w:t>resident</w:t>
      </w:r>
      <w:r w:rsidR="005A15DC" w:rsidRPr="3D4AD505">
        <w:rPr>
          <w:rFonts w:ascii="Arial" w:hAnsi="Arial" w:cs="Arial"/>
          <w:lang w:val="en-AU"/>
        </w:rPr>
        <w:t xml:space="preserve">, their </w:t>
      </w:r>
      <w:r w:rsidR="00262393" w:rsidRPr="00051FCF">
        <w:rPr>
          <w:rFonts w:ascii="Arial" w:hAnsi="Arial" w:cs="Arial"/>
          <w:lang w:val="en-AU"/>
        </w:rPr>
        <w:t>family</w:t>
      </w:r>
      <w:r w:rsidR="00231BF6" w:rsidRPr="00051FCF" w:rsidDel="000B031F">
        <w:rPr>
          <w:rFonts w:ascii="Arial" w:hAnsi="Arial" w:cs="Arial"/>
          <w:lang w:val="en-AU"/>
        </w:rPr>
        <w:t xml:space="preserve"> </w:t>
      </w:r>
      <w:r w:rsidR="00F9482B" w:rsidRPr="00051FCF">
        <w:rPr>
          <w:rFonts w:ascii="Arial" w:hAnsi="Arial" w:cs="Arial"/>
          <w:lang w:val="en-AU"/>
        </w:rPr>
        <w:t>and/</w:t>
      </w:r>
      <w:r w:rsidR="00231BF6" w:rsidRPr="00051FCF">
        <w:rPr>
          <w:rFonts w:ascii="Arial" w:hAnsi="Arial" w:cs="Arial"/>
          <w:lang w:val="en-AU"/>
        </w:rPr>
        <w:t xml:space="preserve">or appointed </w:t>
      </w:r>
      <w:r w:rsidR="007830A0" w:rsidRPr="3D4AD505">
        <w:rPr>
          <w:rFonts w:ascii="Arial" w:hAnsi="Arial" w:cs="Arial"/>
          <w:color w:val="000000" w:themeColor="text1"/>
        </w:rPr>
        <w:t>substitute</w:t>
      </w:r>
      <w:r w:rsidR="007830A0" w:rsidRPr="3D4AD505">
        <w:rPr>
          <w:rFonts w:ascii="Arial" w:hAnsi="Arial" w:cs="Arial"/>
          <w:lang w:val="en-AU"/>
        </w:rPr>
        <w:t xml:space="preserve"> </w:t>
      </w:r>
      <w:r w:rsidR="00231BF6" w:rsidRPr="00051FCF">
        <w:rPr>
          <w:rFonts w:ascii="Arial" w:hAnsi="Arial" w:cs="Arial"/>
          <w:lang w:val="en-AU"/>
        </w:rPr>
        <w:t xml:space="preserve">decision maker </w:t>
      </w:r>
      <w:r w:rsidR="00262393" w:rsidRPr="00051FCF">
        <w:rPr>
          <w:rFonts w:ascii="Arial" w:hAnsi="Arial" w:cs="Arial"/>
          <w:lang w:val="en-AU"/>
        </w:rPr>
        <w:t xml:space="preserve">and included in all documentation. </w:t>
      </w:r>
      <w:r w:rsidR="000B031F" w:rsidRPr="00051FCF">
        <w:rPr>
          <w:rFonts w:ascii="Arial" w:hAnsi="Arial" w:cs="Arial"/>
          <w:lang w:val="en-AU"/>
        </w:rPr>
        <w:t>In line with the Security of tenure provisions</w:t>
      </w:r>
      <w:r w:rsidR="00496095" w:rsidRPr="3D4AD505">
        <w:rPr>
          <w:rFonts w:ascii="Arial" w:hAnsi="Arial" w:cs="Arial"/>
          <w:lang w:val="en-AU"/>
        </w:rPr>
        <w:t>,</w:t>
      </w:r>
      <w:r w:rsidR="000B031F" w:rsidRPr="00051FCF">
        <w:rPr>
          <w:rFonts w:ascii="Arial" w:hAnsi="Arial" w:cs="Arial"/>
          <w:lang w:val="en-AU"/>
        </w:rPr>
        <w:t xml:space="preserve"> </w:t>
      </w:r>
      <w:r w:rsidR="00A31EB6" w:rsidRPr="00051FCF">
        <w:rPr>
          <w:rFonts w:ascii="Arial" w:hAnsi="Arial" w:cs="Arial"/>
          <w:lang w:val="en-AU"/>
        </w:rPr>
        <w:t xml:space="preserve">SDCP </w:t>
      </w:r>
      <w:r w:rsidR="00262393" w:rsidRPr="00051FCF">
        <w:rPr>
          <w:rFonts w:ascii="Arial" w:hAnsi="Arial" w:cs="Arial"/>
          <w:lang w:val="en-AU"/>
        </w:rPr>
        <w:t xml:space="preserve">providers need to strongly emphasise that </w:t>
      </w:r>
      <w:r w:rsidR="00612753" w:rsidRPr="3D4AD505">
        <w:rPr>
          <w:rFonts w:ascii="Arial" w:hAnsi="Arial" w:cs="Arial"/>
          <w:lang w:val="en-AU"/>
        </w:rPr>
        <w:t>residents</w:t>
      </w:r>
      <w:r w:rsidR="00262393" w:rsidRPr="00051FCF">
        <w:rPr>
          <w:rFonts w:ascii="Arial" w:hAnsi="Arial" w:cs="Arial"/>
          <w:lang w:val="en-AU"/>
        </w:rPr>
        <w:t xml:space="preserve"> will be assisted and supported to find alternative suitable accommodation</w:t>
      </w:r>
      <w:r w:rsidR="007210C6">
        <w:rPr>
          <w:rFonts w:ascii="Arial" w:hAnsi="Arial" w:cs="Arial"/>
          <w:lang w:val="en-AU"/>
        </w:rPr>
        <w:t xml:space="preserve"> a</w:t>
      </w:r>
      <w:r w:rsidR="00262393" w:rsidRPr="00051FCF">
        <w:rPr>
          <w:rFonts w:ascii="Arial" w:hAnsi="Arial" w:cs="Arial"/>
          <w:lang w:val="en-AU"/>
        </w:rPr>
        <w:t>nd will not be discharged without a suitable place</w:t>
      </w:r>
      <w:r w:rsidR="00DD2ADB" w:rsidRPr="00051FCF">
        <w:rPr>
          <w:rFonts w:ascii="Arial" w:hAnsi="Arial" w:cs="Arial"/>
          <w:lang w:val="en-AU"/>
        </w:rPr>
        <w:t xml:space="preserve"> being made available.</w:t>
      </w:r>
      <w:r w:rsidR="00DD2ADB" w:rsidRPr="00D77B61">
        <w:rPr>
          <w:rFonts w:cs="Arial"/>
          <w:lang w:val="en-AU"/>
        </w:rPr>
        <w:t xml:space="preserve"> </w:t>
      </w:r>
    </w:p>
    <w:p w14:paraId="684C1699" w14:textId="0FD80673" w:rsidR="00BE5F05" w:rsidRPr="0000747F" w:rsidRDefault="00E17A6D" w:rsidP="00513319">
      <w:pPr>
        <w:pStyle w:val="Heading2Appendix"/>
      </w:pPr>
      <w:bookmarkStart w:id="40" w:name="_Toc234844139"/>
      <w:r>
        <w:t>5.</w:t>
      </w:r>
      <w:r w:rsidR="00D45C55">
        <w:t>3</w:t>
      </w:r>
      <w:r w:rsidR="002D3189" w:rsidRPr="0000747F">
        <w:tab/>
      </w:r>
      <w:r w:rsidR="004A15ED" w:rsidRPr="0000747F">
        <w:t>Leave from care</w:t>
      </w:r>
      <w:bookmarkEnd w:id="40"/>
    </w:p>
    <w:p w14:paraId="4A0BCFC3" w14:textId="29D5A590" w:rsidR="004A15ED" w:rsidRPr="00AF64AD" w:rsidRDefault="004A15ED" w:rsidP="00051FCF">
      <w:pPr>
        <w:keepNext/>
        <w:autoSpaceDE w:val="0"/>
        <w:autoSpaceDN w:val="0"/>
        <w:adjustRightInd w:val="0"/>
        <w:spacing w:before="0" w:line="240" w:lineRule="auto"/>
        <w:rPr>
          <w:rFonts w:cs="Arial"/>
          <w:sz w:val="22"/>
          <w:lang w:val="en-AU"/>
        </w:rPr>
      </w:pPr>
      <w:r w:rsidRPr="00AF64AD">
        <w:rPr>
          <w:rFonts w:cs="Arial"/>
          <w:sz w:val="22"/>
          <w:lang w:val="en-AU"/>
        </w:rPr>
        <w:t xml:space="preserve">A person’s leave from </w:t>
      </w:r>
      <w:r w:rsidR="00987647" w:rsidRPr="00AF64AD">
        <w:rPr>
          <w:rFonts w:cs="Arial"/>
          <w:sz w:val="22"/>
          <w:lang w:val="en-AU"/>
        </w:rPr>
        <w:t xml:space="preserve">a </w:t>
      </w:r>
      <w:r w:rsidR="007F20FF">
        <w:rPr>
          <w:rFonts w:cs="Arial"/>
          <w:sz w:val="22"/>
          <w:lang w:val="en-AU"/>
        </w:rPr>
        <w:t>SDCP</w:t>
      </w:r>
      <w:r w:rsidR="00B35DCE">
        <w:rPr>
          <w:rFonts w:cs="Arial"/>
          <w:sz w:val="22"/>
          <w:lang w:val="en-AU"/>
        </w:rPr>
        <w:t xml:space="preserve"> unit</w:t>
      </w:r>
      <w:r w:rsidRPr="00AF64AD">
        <w:rPr>
          <w:rFonts w:cs="Arial"/>
          <w:sz w:val="22"/>
          <w:lang w:val="en-AU"/>
        </w:rPr>
        <w:t xml:space="preserve"> </w:t>
      </w:r>
      <w:r w:rsidR="004841EB">
        <w:rPr>
          <w:rFonts w:cs="Arial"/>
          <w:sz w:val="22"/>
          <w:lang w:val="en-AU"/>
        </w:rPr>
        <w:t>is</w:t>
      </w:r>
      <w:r w:rsidRPr="00AF64AD">
        <w:rPr>
          <w:rFonts w:cs="Arial"/>
          <w:sz w:val="22"/>
          <w:lang w:val="en-AU"/>
        </w:rPr>
        <w:t xml:space="preserve"> in line with standard residential care provisions, including in relation to access to </w:t>
      </w:r>
      <w:r w:rsidR="00F6005D">
        <w:rPr>
          <w:rFonts w:cs="Arial"/>
          <w:sz w:val="22"/>
          <w:lang w:val="en-AU"/>
        </w:rPr>
        <w:t>emergency</w:t>
      </w:r>
      <w:r w:rsidR="002972F3">
        <w:rPr>
          <w:rFonts w:cs="Arial"/>
          <w:sz w:val="22"/>
          <w:lang w:val="en-AU"/>
        </w:rPr>
        <w:t xml:space="preserve">, </w:t>
      </w:r>
      <w:r w:rsidRPr="00AF64AD">
        <w:rPr>
          <w:rFonts w:cs="Arial"/>
          <w:sz w:val="22"/>
          <w:lang w:val="en-AU"/>
        </w:rPr>
        <w:t>social</w:t>
      </w:r>
      <w:r w:rsidR="002972F3">
        <w:rPr>
          <w:rFonts w:cs="Arial"/>
          <w:sz w:val="22"/>
          <w:lang w:val="en-AU"/>
        </w:rPr>
        <w:t xml:space="preserve">, </w:t>
      </w:r>
      <w:r w:rsidRPr="00AF64AD">
        <w:rPr>
          <w:rFonts w:cs="Arial"/>
          <w:sz w:val="22"/>
          <w:lang w:val="en-AU"/>
        </w:rPr>
        <w:t>hospital</w:t>
      </w:r>
      <w:r w:rsidR="00F03E11">
        <w:rPr>
          <w:rFonts w:cs="Arial"/>
          <w:sz w:val="22"/>
          <w:lang w:val="en-AU"/>
        </w:rPr>
        <w:t>,</w:t>
      </w:r>
      <w:r w:rsidRPr="00AF64AD">
        <w:rPr>
          <w:rFonts w:cs="Arial"/>
          <w:sz w:val="22"/>
          <w:lang w:val="en-AU"/>
        </w:rPr>
        <w:t xml:space="preserve"> </w:t>
      </w:r>
      <w:r w:rsidR="002972F3">
        <w:rPr>
          <w:rFonts w:cs="Arial"/>
          <w:sz w:val="22"/>
          <w:lang w:val="en-AU"/>
        </w:rPr>
        <w:t xml:space="preserve">hospital transition and extended </w:t>
      </w:r>
      <w:r w:rsidR="00F03E11">
        <w:rPr>
          <w:rFonts w:cs="Arial"/>
          <w:sz w:val="22"/>
          <w:lang w:val="en-AU"/>
        </w:rPr>
        <w:t>hospital</w:t>
      </w:r>
      <w:r w:rsidR="002972F3">
        <w:rPr>
          <w:rFonts w:cs="Arial"/>
          <w:sz w:val="22"/>
          <w:lang w:val="en-AU"/>
        </w:rPr>
        <w:t xml:space="preserve"> </w:t>
      </w:r>
      <w:r w:rsidRPr="00AF64AD">
        <w:rPr>
          <w:rFonts w:cs="Arial"/>
          <w:sz w:val="22"/>
          <w:lang w:val="en-AU"/>
        </w:rPr>
        <w:t>leave</w:t>
      </w:r>
      <w:r w:rsidR="00BE5F05" w:rsidRPr="00AF64AD">
        <w:rPr>
          <w:rFonts w:cs="Arial"/>
          <w:sz w:val="22"/>
          <w:lang w:val="en-AU"/>
        </w:rPr>
        <w:t>.</w:t>
      </w:r>
    </w:p>
    <w:p w14:paraId="6440F712" w14:textId="6DFD9D10" w:rsidR="00104C5B" w:rsidRPr="002919B6" w:rsidRDefault="00747FF4" w:rsidP="00DC7FC0">
      <w:pPr>
        <w:pStyle w:val="Heading1"/>
      </w:pPr>
      <w:bookmarkStart w:id="41" w:name="_Toc230186072"/>
      <w:bookmarkStart w:id="42" w:name="_Toc230189438"/>
      <w:bookmarkStart w:id="43" w:name="_Toc230189938"/>
      <w:bookmarkStart w:id="44" w:name="_Toc230186073"/>
      <w:bookmarkStart w:id="45" w:name="_Toc230189439"/>
      <w:bookmarkStart w:id="46" w:name="_Toc230189939"/>
      <w:bookmarkStart w:id="47" w:name="_Toc230186074"/>
      <w:bookmarkStart w:id="48" w:name="_Toc230189440"/>
      <w:bookmarkStart w:id="49" w:name="_Toc230189940"/>
      <w:bookmarkStart w:id="50" w:name="_Toc230186075"/>
      <w:bookmarkStart w:id="51" w:name="_Toc230189441"/>
      <w:bookmarkStart w:id="52" w:name="_Toc230189941"/>
      <w:bookmarkStart w:id="53" w:name="_Toc230186076"/>
      <w:bookmarkStart w:id="54" w:name="_Toc230189442"/>
      <w:bookmarkStart w:id="55" w:name="_Toc230189942"/>
      <w:bookmarkStart w:id="56" w:name="_Toc230186077"/>
      <w:bookmarkStart w:id="57" w:name="_Toc230189443"/>
      <w:bookmarkStart w:id="58" w:name="_Toc230189943"/>
      <w:bookmarkStart w:id="59" w:name="_Toc230186078"/>
      <w:bookmarkStart w:id="60" w:name="_Toc230189444"/>
      <w:bookmarkStart w:id="61" w:name="_Toc230189944"/>
      <w:bookmarkStart w:id="62" w:name="_Toc230186079"/>
      <w:bookmarkStart w:id="63" w:name="_Toc230189445"/>
      <w:bookmarkStart w:id="64" w:name="_Toc230189945"/>
      <w:bookmarkStart w:id="65" w:name="_Toc230186080"/>
      <w:bookmarkStart w:id="66" w:name="_Toc230189446"/>
      <w:bookmarkStart w:id="67" w:name="_Toc230189946"/>
      <w:bookmarkStart w:id="68" w:name="_Toc230186081"/>
      <w:bookmarkStart w:id="69" w:name="_Toc230189447"/>
      <w:bookmarkStart w:id="70" w:name="_Toc230189947"/>
      <w:bookmarkStart w:id="71" w:name="_Toc2348441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2919B6">
        <w:t xml:space="preserve">Individual </w:t>
      </w:r>
      <w:r w:rsidR="00A10854" w:rsidRPr="002919B6">
        <w:t>F</w:t>
      </w:r>
      <w:r w:rsidR="00D63111" w:rsidRPr="002919B6">
        <w:t>ees</w:t>
      </w:r>
      <w:r w:rsidR="008555AE" w:rsidRPr="002919B6">
        <w:t xml:space="preserve"> </w:t>
      </w:r>
      <w:bookmarkStart w:id="72" w:name="_Toc177570242"/>
      <w:bookmarkEnd w:id="72"/>
      <w:r w:rsidR="00E454BA" w:rsidRPr="002919B6">
        <w:t xml:space="preserve">and </w:t>
      </w:r>
      <w:r w:rsidRPr="002919B6">
        <w:t>contributions</w:t>
      </w:r>
      <w:bookmarkEnd w:id="71"/>
    </w:p>
    <w:p w14:paraId="5E605CB3" w14:textId="5E12CDCF" w:rsidR="00EF7C64" w:rsidRDefault="00F84618" w:rsidP="00F12858">
      <w:pPr>
        <w:pStyle w:val="Heading2Appendix"/>
        <w:rPr>
          <w:bCs w:val="0"/>
          <w:color w:val="auto"/>
          <w:szCs w:val="20"/>
        </w:rPr>
      </w:pPr>
      <w:bookmarkStart w:id="73" w:name="_Toc234844141"/>
      <w:r>
        <w:t>6</w:t>
      </w:r>
      <w:r w:rsidR="008F6AFA" w:rsidRPr="0021480B">
        <w:rPr>
          <w:bCs w:val="0"/>
        </w:rPr>
        <w:t>.</w:t>
      </w:r>
      <w:r w:rsidR="00BA3469" w:rsidRPr="00B331BD">
        <w:t>1</w:t>
      </w:r>
      <w:r w:rsidR="002D3189" w:rsidRPr="0021480B">
        <w:rPr>
          <w:bCs w:val="0"/>
        </w:rPr>
        <w:tab/>
      </w:r>
      <w:r w:rsidR="00E454BA" w:rsidRPr="0021480B">
        <w:rPr>
          <w:bCs w:val="0"/>
        </w:rPr>
        <w:t>Resident</w:t>
      </w:r>
      <w:r w:rsidR="00D25692" w:rsidRPr="0021480B">
        <w:rPr>
          <w:bCs w:val="0"/>
        </w:rPr>
        <w:t xml:space="preserve"> a</w:t>
      </w:r>
      <w:r w:rsidR="00F01CA0" w:rsidRPr="0021480B">
        <w:rPr>
          <w:bCs w:val="0"/>
        </w:rPr>
        <w:t>ccommodation payments</w:t>
      </w:r>
      <w:r w:rsidR="009122AE" w:rsidRPr="0021480B">
        <w:rPr>
          <w:bCs w:val="0"/>
        </w:rPr>
        <w:t xml:space="preserve"> and contributions</w:t>
      </w:r>
      <w:bookmarkEnd w:id="73"/>
    </w:p>
    <w:p w14:paraId="4595036D" w14:textId="5DCB614B" w:rsidR="00B331BD" w:rsidRPr="00C03B75" w:rsidRDefault="00B331BD" w:rsidP="00051FCF">
      <w:pPr>
        <w:keepNext/>
        <w:autoSpaceDE w:val="0"/>
        <w:autoSpaceDN w:val="0"/>
        <w:adjustRightInd w:val="0"/>
        <w:spacing w:before="0" w:line="240" w:lineRule="auto"/>
        <w:rPr>
          <w:sz w:val="22"/>
        </w:rPr>
      </w:pPr>
      <w:r w:rsidRPr="00C03B75">
        <w:rPr>
          <w:rFonts w:cs="Arial"/>
          <w:sz w:val="22"/>
          <w:lang w:val="en-AU"/>
        </w:rPr>
        <w:t xml:space="preserve">Fees and contributions may be payable by an individual accessing residential care, as outlined in Chapter 4 of the </w:t>
      </w:r>
      <w:r w:rsidRPr="0055456D">
        <w:rPr>
          <w:rFonts w:cs="Arial"/>
          <w:i/>
          <w:iCs/>
          <w:sz w:val="22"/>
          <w:lang w:val="en-AU"/>
        </w:rPr>
        <w:t>Aged Care Act 2024</w:t>
      </w:r>
      <w:r w:rsidRPr="0021480B">
        <w:rPr>
          <w:rFonts w:cs="Arial"/>
          <w:sz w:val="22"/>
          <w:lang w:val="en-AU"/>
        </w:rPr>
        <w:t>.</w:t>
      </w:r>
      <w:r w:rsidRPr="00C03B75">
        <w:rPr>
          <w:rFonts w:cs="Arial"/>
          <w:sz w:val="22"/>
          <w:lang w:val="en-AU"/>
        </w:rPr>
        <w:t xml:space="preserve"> </w:t>
      </w:r>
    </w:p>
    <w:p w14:paraId="00B1385B" w14:textId="77777777" w:rsidR="00B331BD" w:rsidRPr="00AF64AD" w:rsidRDefault="00B331BD" w:rsidP="00051FCF">
      <w:pPr>
        <w:spacing w:before="0" w:line="240" w:lineRule="auto"/>
        <w:rPr>
          <w:rFonts w:cs="Arial"/>
          <w:sz w:val="22"/>
          <w:lang w:val="en-AU"/>
        </w:rPr>
      </w:pPr>
      <w:r w:rsidRPr="00AF64AD">
        <w:rPr>
          <w:rFonts w:cs="Arial"/>
          <w:sz w:val="22"/>
          <w:lang w:val="en-AU"/>
        </w:rPr>
        <w:t>The</w:t>
      </w:r>
      <w:r>
        <w:rPr>
          <w:rFonts w:cs="Arial"/>
          <w:sz w:val="22"/>
          <w:lang w:val="en-AU"/>
        </w:rPr>
        <w:t>se</w:t>
      </w:r>
      <w:r w:rsidRPr="00AF64AD">
        <w:rPr>
          <w:rFonts w:cs="Arial"/>
          <w:sz w:val="22"/>
          <w:lang w:val="en-AU"/>
        </w:rPr>
        <w:t xml:space="preserve"> arrangements apply to SDCP </w:t>
      </w:r>
      <w:r>
        <w:rPr>
          <w:rFonts w:cs="Arial"/>
          <w:sz w:val="22"/>
          <w:lang w:val="en-AU"/>
        </w:rPr>
        <w:t>residents</w:t>
      </w:r>
      <w:r w:rsidRPr="00AF64AD">
        <w:rPr>
          <w:rFonts w:cs="Arial"/>
          <w:sz w:val="22"/>
          <w:lang w:val="en-AU"/>
        </w:rPr>
        <w:t>.</w:t>
      </w:r>
    </w:p>
    <w:p w14:paraId="5266A1A8" w14:textId="0EE8B0FF" w:rsidR="003B3F75" w:rsidRDefault="000153A8" w:rsidP="00051FCF">
      <w:pPr>
        <w:pStyle w:val="mpcNormal"/>
        <w:spacing w:before="0" w:line="240" w:lineRule="auto"/>
        <w:rPr>
          <w:rFonts w:ascii="Arial" w:hAnsi="Arial" w:cs="Arial"/>
          <w:lang w:val="en-AU"/>
        </w:rPr>
      </w:pPr>
      <w:r>
        <w:rPr>
          <w:rFonts w:ascii="Arial" w:hAnsi="Arial" w:cs="Arial"/>
          <w:lang w:val="en-AU"/>
        </w:rPr>
        <w:t xml:space="preserve">Residents entering </w:t>
      </w:r>
      <w:r w:rsidR="00987647" w:rsidRPr="3D4AD505">
        <w:rPr>
          <w:rFonts w:ascii="Arial" w:hAnsi="Arial" w:cs="Arial"/>
          <w:lang w:val="en-AU"/>
        </w:rPr>
        <w:t>a</w:t>
      </w:r>
      <w:r w:rsidR="00987647" w:rsidRPr="00AF64AD">
        <w:rPr>
          <w:rFonts w:ascii="Arial" w:hAnsi="Arial" w:cs="Arial"/>
          <w:lang w:val="en-AU"/>
        </w:rPr>
        <w:t xml:space="preserve"> </w:t>
      </w:r>
      <w:r w:rsidR="003D64C7">
        <w:rPr>
          <w:rFonts w:ascii="Arial" w:hAnsi="Arial" w:cs="Arial"/>
          <w:lang w:val="en-AU"/>
        </w:rPr>
        <w:t>SDCP</w:t>
      </w:r>
      <w:r w:rsidR="00B35DCE">
        <w:rPr>
          <w:rFonts w:ascii="Arial" w:hAnsi="Arial" w:cs="Arial"/>
          <w:lang w:val="en-AU"/>
        </w:rPr>
        <w:t xml:space="preserve"> unit</w:t>
      </w:r>
      <w:r w:rsidR="00B52673" w:rsidRPr="00AF64AD">
        <w:rPr>
          <w:rFonts w:ascii="Arial" w:hAnsi="Arial" w:cs="Arial"/>
          <w:lang w:val="en-AU"/>
        </w:rPr>
        <w:t xml:space="preserve"> </w:t>
      </w:r>
      <w:r w:rsidR="00DC0F2F">
        <w:rPr>
          <w:rFonts w:ascii="Arial" w:hAnsi="Arial" w:cs="Arial"/>
          <w:lang w:val="en-AU"/>
        </w:rPr>
        <w:t>may</w:t>
      </w:r>
      <w:r w:rsidR="00DC0F2F" w:rsidRPr="00AF64AD">
        <w:rPr>
          <w:rFonts w:ascii="Arial" w:hAnsi="Arial" w:cs="Arial"/>
          <w:lang w:val="en-AU"/>
        </w:rPr>
        <w:t xml:space="preserve"> </w:t>
      </w:r>
      <w:r w:rsidR="00F01CA0" w:rsidRPr="00AF64AD">
        <w:rPr>
          <w:rFonts w:ascii="Arial" w:hAnsi="Arial" w:cs="Arial"/>
          <w:lang w:val="en-AU"/>
        </w:rPr>
        <w:t>be liable to pay an accommodation payment or contribution in accordance with arrangements applying to residential care</w:t>
      </w:r>
      <w:r w:rsidR="00E84BB0">
        <w:rPr>
          <w:rFonts w:ascii="Arial" w:hAnsi="Arial" w:cs="Arial"/>
          <w:lang w:val="en-AU"/>
        </w:rPr>
        <w:t xml:space="preserve"> under the </w:t>
      </w:r>
      <w:r w:rsidR="00E84BB0" w:rsidRPr="00E85306">
        <w:rPr>
          <w:rFonts w:ascii="Arial" w:hAnsi="Arial" w:cs="Arial"/>
          <w:i/>
          <w:iCs/>
          <w:lang w:val="en-AU"/>
        </w:rPr>
        <w:t>Aged Care Act 2024</w:t>
      </w:r>
      <w:r w:rsidR="00F01CA0" w:rsidRPr="00AF64AD">
        <w:rPr>
          <w:rFonts w:ascii="Arial" w:hAnsi="Arial" w:cs="Arial"/>
          <w:lang w:val="en-AU"/>
        </w:rPr>
        <w:t xml:space="preserve">. </w:t>
      </w:r>
    </w:p>
    <w:p w14:paraId="5D193903" w14:textId="51D14113" w:rsidR="006A1F2F" w:rsidRPr="00AF64AD" w:rsidRDefault="00F01CA0" w:rsidP="00051FCF">
      <w:pPr>
        <w:pStyle w:val="mpcNormal"/>
        <w:spacing w:before="0" w:line="240" w:lineRule="auto"/>
        <w:rPr>
          <w:rFonts w:ascii="Arial" w:hAnsi="Arial" w:cs="Arial"/>
          <w:lang w:val="en-AU"/>
        </w:rPr>
      </w:pPr>
      <w:r w:rsidRPr="00AF64AD">
        <w:rPr>
          <w:rFonts w:ascii="Arial" w:hAnsi="Arial" w:cs="Arial"/>
          <w:lang w:val="en-AU"/>
        </w:rPr>
        <w:t>If a</w:t>
      </w:r>
      <w:r w:rsidR="00E84BB0">
        <w:rPr>
          <w:rFonts w:ascii="Arial" w:hAnsi="Arial" w:cs="Arial"/>
          <w:lang w:val="en-AU"/>
        </w:rPr>
        <w:t>n individual</w:t>
      </w:r>
      <w:r w:rsidRPr="00AF64AD">
        <w:rPr>
          <w:rFonts w:ascii="Arial" w:hAnsi="Arial" w:cs="Arial"/>
          <w:lang w:val="en-AU"/>
        </w:rPr>
        <w:t xml:space="preserve"> has been receiving mainstream residential care before transitioning to a</w:t>
      </w:r>
      <w:r w:rsidR="00987647" w:rsidRPr="00AF64AD">
        <w:rPr>
          <w:rFonts w:ascii="Arial" w:hAnsi="Arial" w:cs="Arial"/>
          <w:lang w:val="en-AU"/>
        </w:rPr>
        <w:t xml:space="preserve"> </w:t>
      </w:r>
      <w:r w:rsidR="003232C0">
        <w:rPr>
          <w:rFonts w:ascii="Arial" w:hAnsi="Arial" w:cs="Arial"/>
          <w:lang w:val="en-AU"/>
        </w:rPr>
        <w:t>SDCP</w:t>
      </w:r>
      <w:r w:rsidR="00B35DCE">
        <w:rPr>
          <w:rFonts w:ascii="Arial" w:hAnsi="Arial" w:cs="Arial"/>
          <w:lang w:val="en-AU"/>
        </w:rPr>
        <w:t xml:space="preserve"> unit</w:t>
      </w:r>
      <w:r w:rsidRPr="00AF64AD">
        <w:rPr>
          <w:rFonts w:ascii="Arial" w:hAnsi="Arial" w:cs="Arial"/>
          <w:lang w:val="en-AU"/>
        </w:rPr>
        <w:t xml:space="preserve">, this means that the </w:t>
      </w:r>
      <w:r w:rsidR="003232C0">
        <w:rPr>
          <w:rFonts w:ascii="Arial" w:hAnsi="Arial" w:cs="Arial"/>
          <w:lang w:val="en-AU"/>
        </w:rPr>
        <w:t xml:space="preserve">individual </w:t>
      </w:r>
      <w:r w:rsidRPr="00AF64AD">
        <w:rPr>
          <w:rFonts w:ascii="Arial" w:hAnsi="Arial" w:cs="Arial"/>
          <w:lang w:val="en-AU"/>
        </w:rPr>
        <w:t xml:space="preserve">will have to exit their existing residential care </w:t>
      </w:r>
      <w:r w:rsidR="003232C0">
        <w:rPr>
          <w:rFonts w:ascii="Arial" w:hAnsi="Arial" w:cs="Arial"/>
          <w:lang w:val="en-AU"/>
        </w:rPr>
        <w:t>home</w:t>
      </w:r>
      <w:r w:rsidR="00B52673" w:rsidRPr="00AF64AD">
        <w:rPr>
          <w:rFonts w:ascii="Arial" w:hAnsi="Arial" w:cs="Arial"/>
          <w:lang w:val="en-AU"/>
        </w:rPr>
        <w:t>. A</w:t>
      </w:r>
      <w:r w:rsidRPr="00AF64AD">
        <w:rPr>
          <w:rFonts w:ascii="Arial" w:hAnsi="Arial" w:cs="Arial"/>
          <w:lang w:val="en-AU"/>
        </w:rPr>
        <w:t xml:space="preserve">ny refundable deposits paid to the first </w:t>
      </w:r>
      <w:r w:rsidR="00BD5BC3">
        <w:rPr>
          <w:rFonts w:ascii="Arial" w:hAnsi="Arial" w:cs="Arial"/>
          <w:lang w:val="en-AU"/>
        </w:rPr>
        <w:t xml:space="preserve">home </w:t>
      </w:r>
      <w:r w:rsidR="00034F60" w:rsidRPr="00AF64AD">
        <w:rPr>
          <w:rFonts w:ascii="Arial" w:hAnsi="Arial" w:cs="Arial"/>
          <w:lang w:val="en-AU"/>
        </w:rPr>
        <w:t>must</w:t>
      </w:r>
      <w:r w:rsidRPr="00AF64AD">
        <w:rPr>
          <w:rFonts w:ascii="Arial" w:hAnsi="Arial" w:cs="Arial"/>
          <w:lang w:val="en-AU"/>
        </w:rPr>
        <w:t xml:space="preserve"> be refunded to the care recipient in accordance with the law. </w:t>
      </w:r>
    </w:p>
    <w:p w14:paraId="31F0E48E" w14:textId="2052ADE5" w:rsidR="0066242C" w:rsidRDefault="00E84BB0" w:rsidP="0066242C">
      <w:pPr>
        <w:pStyle w:val="mpcNormal"/>
        <w:spacing w:before="0" w:line="240" w:lineRule="auto"/>
      </w:pPr>
      <w:r>
        <w:rPr>
          <w:rFonts w:ascii="Arial" w:hAnsi="Arial" w:cs="Arial"/>
          <w:lang w:val="en-AU"/>
        </w:rPr>
        <w:t>If payable, a</w:t>
      </w:r>
      <w:r w:rsidR="006A1F2F" w:rsidRPr="00AF64AD">
        <w:rPr>
          <w:rFonts w:ascii="Arial" w:hAnsi="Arial" w:cs="Arial"/>
          <w:lang w:val="en-AU"/>
        </w:rPr>
        <w:t>n accommodation payment</w:t>
      </w:r>
      <w:r w:rsidR="009D35C0">
        <w:rPr>
          <w:rFonts w:ascii="Arial" w:hAnsi="Arial" w:cs="Arial"/>
          <w:lang w:val="en-AU"/>
        </w:rPr>
        <w:t xml:space="preserve"> </w:t>
      </w:r>
      <w:r>
        <w:rPr>
          <w:rFonts w:ascii="Arial" w:hAnsi="Arial" w:cs="Arial"/>
          <w:lang w:val="en-AU"/>
        </w:rPr>
        <w:t xml:space="preserve">or contribution </w:t>
      </w:r>
      <w:r w:rsidR="004C3A51">
        <w:rPr>
          <w:rFonts w:ascii="Arial" w:hAnsi="Arial" w:cs="Arial"/>
          <w:lang w:val="en-AU"/>
        </w:rPr>
        <w:t>is</w:t>
      </w:r>
      <w:r w:rsidR="00B52673" w:rsidRPr="00AF64AD">
        <w:rPr>
          <w:rFonts w:ascii="Arial" w:hAnsi="Arial" w:cs="Arial"/>
          <w:lang w:val="en-AU"/>
        </w:rPr>
        <w:t xml:space="preserve"> </w:t>
      </w:r>
      <w:r w:rsidR="006A1F2F" w:rsidRPr="00AF64AD">
        <w:rPr>
          <w:rFonts w:ascii="Arial" w:hAnsi="Arial" w:cs="Arial"/>
          <w:lang w:val="en-AU"/>
        </w:rPr>
        <w:t>then paid to the</w:t>
      </w:r>
      <w:r w:rsidR="00B52673" w:rsidRPr="00AF64AD">
        <w:rPr>
          <w:rFonts w:ascii="Arial" w:hAnsi="Arial" w:cs="Arial"/>
          <w:lang w:val="en-AU"/>
        </w:rPr>
        <w:t xml:space="preserve"> </w:t>
      </w:r>
      <w:r w:rsidR="005171BE" w:rsidRPr="00AF64AD">
        <w:rPr>
          <w:rFonts w:ascii="Arial" w:hAnsi="Arial" w:cs="Arial"/>
          <w:lang w:val="en-AU"/>
        </w:rPr>
        <w:t xml:space="preserve">SDCP </w:t>
      </w:r>
      <w:r w:rsidR="006A1F2F" w:rsidRPr="00AF64AD">
        <w:rPr>
          <w:rFonts w:ascii="Arial" w:hAnsi="Arial" w:cs="Arial"/>
          <w:lang w:val="en-AU"/>
        </w:rPr>
        <w:t>provider. In some circumsta</w:t>
      </w:r>
      <w:r w:rsidR="0048164F" w:rsidRPr="00AF64AD">
        <w:rPr>
          <w:rFonts w:ascii="Arial" w:hAnsi="Arial" w:cs="Arial"/>
          <w:lang w:val="en-AU"/>
        </w:rPr>
        <w:t xml:space="preserve">nces, the result of moving to </w:t>
      </w:r>
      <w:r w:rsidR="005171BE" w:rsidRPr="00AF64AD">
        <w:rPr>
          <w:rFonts w:ascii="Arial" w:hAnsi="Arial" w:cs="Arial"/>
          <w:lang w:val="en-AU"/>
        </w:rPr>
        <w:t xml:space="preserve">a </w:t>
      </w:r>
      <w:r w:rsidR="00D76550">
        <w:rPr>
          <w:rFonts w:ascii="Arial" w:hAnsi="Arial" w:cs="Arial"/>
          <w:lang w:val="en-AU"/>
        </w:rPr>
        <w:t>SDCP</w:t>
      </w:r>
      <w:r w:rsidR="00B35DCE">
        <w:rPr>
          <w:rFonts w:ascii="Arial" w:hAnsi="Arial" w:cs="Arial"/>
          <w:lang w:val="en-AU"/>
        </w:rPr>
        <w:t xml:space="preserve"> unit</w:t>
      </w:r>
      <w:r w:rsidR="00FD4719" w:rsidRPr="00AF64AD">
        <w:rPr>
          <w:rFonts w:ascii="Arial" w:hAnsi="Arial" w:cs="Arial"/>
          <w:lang w:val="en-AU"/>
        </w:rPr>
        <w:t xml:space="preserve"> </w:t>
      </w:r>
      <w:r w:rsidR="006A1F2F" w:rsidRPr="00AF64AD">
        <w:rPr>
          <w:rFonts w:ascii="Arial" w:hAnsi="Arial" w:cs="Arial"/>
          <w:lang w:val="en-AU"/>
        </w:rPr>
        <w:t xml:space="preserve">may mean that </w:t>
      </w:r>
      <w:r w:rsidR="006A1F2F" w:rsidRPr="3D4AD505">
        <w:rPr>
          <w:rFonts w:ascii="Arial" w:hAnsi="Arial" w:cs="Arial"/>
          <w:lang w:val="en-AU"/>
        </w:rPr>
        <w:t>a</w:t>
      </w:r>
      <w:r w:rsidR="00737B76" w:rsidRPr="3D4AD505">
        <w:rPr>
          <w:rFonts w:ascii="Arial" w:hAnsi="Arial" w:cs="Arial"/>
          <w:lang w:val="en-AU"/>
        </w:rPr>
        <w:t xml:space="preserve">n </w:t>
      </w:r>
      <w:r w:rsidR="005A15DC" w:rsidRPr="3D4AD505">
        <w:rPr>
          <w:rFonts w:ascii="Arial" w:hAnsi="Arial" w:cs="Arial"/>
          <w:lang w:val="en-AU"/>
        </w:rPr>
        <w:t>individual</w:t>
      </w:r>
      <w:r w:rsidR="006A1F2F" w:rsidRPr="00AF64AD">
        <w:rPr>
          <w:rFonts w:ascii="Arial" w:hAnsi="Arial" w:cs="Arial"/>
          <w:lang w:val="en-AU"/>
        </w:rPr>
        <w:t xml:space="preserve"> could be asked to pay more or less towards their accommodation compared to what they were previously paying. </w:t>
      </w:r>
      <w:r w:rsidR="00DC0C82">
        <w:rPr>
          <w:rFonts w:ascii="Arial" w:hAnsi="Arial" w:cs="Arial"/>
          <w:lang w:val="en-AU"/>
        </w:rPr>
        <w:t>This should be clearly explained to the individual</w:t>
      </w:r>
      <w:r w:rsidR="00AF43CC">
        <w:rPr>
          <w:rFonts w:ascii="Arial" w:hAnsi="Arial" w:cs="Arial"/>
          <w:lang w:val="en-AU"/>
        </w:rPr>
        <w:t>, their</w:t>
      </w:r>
      <w:r w:rsidR="00E77111">
        <w:rPr>
          <w:rFonts w:ascii="Arial" w:hAnsi="Arial" w:cs="Arial"/>
          <w:lang w:val="en-AU"/>
        </w:rPr>
        <w:t xml:space="preserve"> </w:t>
      </w:r>
      <w:r w:rsidR="00AF43CC">
        <w:rPr>
          <w:rFonts w:ascii="Arial" w:hAnsi="Arial" w:cs="Arial"/>
          <w:lang w:val="en-AU"/>
        </w:rPr>
        <w:t xml:space="preserve">family or appointed </w:t>
      </w:r>
      <w:r w:rsidR="007830A0" w:rsidRPr="3D4AD505">
        <w:rPr>
          <w:rFonts w:ascii="Arial" w:hAnsi="Arial" w:cs="Arial"/>
          <w:color w:val="000000" w:themeColor="text1"/>
        </w:rPr>
        <w:t>substitute</w:t>
      </w:r>
      <w:r w:rsidR="007830A0" w:rsidRPr="3D4AD505">
        <w:rPr>
          <w:rFonts w:ascii="Arial" w:hAnsi="Arial" w:cs="Arial"/>
          <w:lang w:val="en-AU"/>
        </w:rPr>
        <w:t xml:space="preserve"> </w:t>
      </w:r>
      <w:r w:rsidR="00AF43CC">
        <w:rPr>
          <w:rFonts w:ascii="Arial" w:hAnsi="Arial" w:cs="Arial"/>
          <w:lang w:val="en-AU"/>
        </w:rPr>
        <w:t>decision maker.</w:t>
      </w:r>
      <w:bookmarkStart w:id="74" w:name="_Toc234844142"/>
    </w:p>
    <w:p w14:paraId="54242184" w14:textId="1EE5FFC3" w:rsidR="00E872A6" w:rsidRPr="00E872A6" w:rsidRDefault="00F84618" w:rsidP="0066242C">
      <w:pPr>
        <w:pStyle w:val="Heading2Appendix"/>
      </w:pPr>
      <w:r>
        <w:lastRenderedPageBreak/>
        <w:t>6</w:t>
      </w:r>
      <w:r w:rsidR="002919B6">
        <w:t>.</w:t>
      </w:r>
      <w:r w:rsidR="001C4F6B">
        <w:t>2</w:t>
      </w:r>
      <w:r w:rsidR="002919B6">
        <w:t xml:space="preserve"> </w:t>
      </w:r>
      <w:r w:rsidR="008C3CEB">
        <w:tab/>
      </w:r>
      <w:r w:rsidR="001C4F6B">
        <w:t>Financial Hardship</w:t>
      </w:r>
      <w:bookmarkEnd w:id="74"/>
    </w:p>
    <w:p w14:paraId="23C8C2BA" w14:textId="3B9296AF" w:rsidR="003219B7" w:rsidRDefault="00CC71D2" w:rsidP="00B65EFD">
      <w:pPr>
        <w:keepNext/>
        <w:autoSpaceDE w:val="0"/>
        <w:autoSpaceDN w:val="0"/>
        <w:adjustRightInd w:val="0"/>
        <w:spacing w:before="0" w:after="0" w:line="240" w:lineRule="auto"/>
      </w:pPr>
      <w:r w:rsidRPr="3D4AD505">
        <w:rPr>
          <w:rFonts w:cs="Arial"/>
          <w:sz w:val="22"/>
          <w:szCs w:val="22"/>
          <w:lang w:val="en-AU"/>
        </w:rPr>
        <w:t xml:space="preserve">If </w:t>
      </w:r>
      <w:r w:rsidR="00F55CCE" w:rsidRPr="3D4AD505">
        <w:rPr>
          <w:rFonts w:cs="Arial"/>
          <w:sz w:val="22"/>
          <w:szCs w:val="22"/>
          <w:lang w:val="en-AU"/>
        </w:rPr>
        <w:t>a prospective or current</w:t>
      </w:r>
      <w:r w:rsidR="00A723FC" w:rsidRPr="3D4AD505">
        <w:rPr>
          <w:rFonts w:cs="Arial"/>
          <w:sz w:val="22"/>
          <w:szCs w:val="22"/>
          <w:lang w:val="en-AU"/>
        </w:rPr>
        <w:t xml:space="preserve"> SDCP</w:t>
      </w:r>
      <w:r w:rsidR="00F55CCE" w:rsidRPr="3D4AD505">
        <w:rPr>
          <w:rFonts w:cs="Arial"/>
          <w:sz w:val="22"/>
          <w:szCs w:val="22"/>
          <w:lang w:val="en-AU"/>
        </w:rPr>
        <w:t xml:space="preserve"> resident cannot afford the fees and contributions</w:t>
      </w:r>
      <w:r w:rsidR="00585C5A" w:rsidRPr="3D4AD505">
        <w:rPr>
          <w:rFonts w:cs="Arial"/>
          <w:sz w:val="22"/>
          <w:szCs w:val="22"/>
          <w:lang w:val="en-AU"/>
        </w:rPr>
        <w:t xml:space="preserve"> they are liable for</w:t>
      </w:r>
      <w:r w:rsidR="00A723FC" w:rsidRPr="3D4AD505">
        <w:rPr>
          <w:rFonts w:cs="Arial"/>
          <w:sz w:val="22"/>
          <w:szCs w:val="22"/>
          <w:lang w:val="en-AU"/>
        </w:rPr>
        <w:t xml:space="preserve">, they can apply for </w:t>
      </w:r>
      <w:r w:rsidR="008004DD" w:rsidRPr="3D4AD505">
        <w:rPr>
          <w:rFonts w:cs="Arial"/>
          <w:sz w:val="22"/>
          <w:szCs w:val="22"/>
          <w:lang w:val="en-AU"/>
        </w:rPr>
        <w:t>hardship</w:t>
      </w:r>
      <w:r w:rsidR="008004DD" w:rsidRPr="3D4AD505">
        <w:rPr>
          <w:rFonts w:cs="Arial"/>
          <w:sz w:val="22"/>
          <w:szCs w:val="22"/>
        </w:rPr>
        <w:t xml:space="preserve"> assistance</w:t>
      </w:r>
      <w:r w:rsidR="004435F4" w:rsidRPr="3D4AD505">
        <w:rPr>
          <w:rFonts w:cs="Arial"/>
          <w:sz w:val="22"/>
          <w:szCs w:val="22"/>
        </w:rPr>
        <w:t xml:space="preserve"> under the arrangements in the </w:t>
      </w:r>
      <w:r w:rsidR="004435F4" w:rsidRPr="3D4AD505">
        <w:rPr>
          <w:rFonts w:cs="Arial"/>
          <w:i/>
          <w:sz w:val="22"/>
          <w:szCs w:val="22"/>
        </w:rPr>
        <w:t>Aged Care Act 2024</w:t>
      </w:r>
      <w:r w:rsidR="00942E52" w:rsidRPr="3D4AD505">
        <w:rPr>
          <w:rFonts w:cs="Arial"/>
          <w:sz w:val="22"/>
          <w:szCs w:val="22"/>
        </w:rPr>
        <w:t xml:space="preserve">. For further information </w:t>
      </w:r>
      <w:r w:rsidR="00CC353F" w:rsidRPr="3D4AD505">
        <w:rPr>
          <w:rFonts w:cs="Arial"/>
          <w:sz w:val="22"/>
          <w:szCs w:val="22"/>
        </w:rPr>
        <w:t>contact My Aged Care</w:t>
      </w:r>
      <w:r w:rsidR="00CC353F" w:rsidRPr="3D4AD505">
        <w:rPr>
          <w:rFonts w:eastAsia="Calibri"/>
          <w:i/>
          <w:iCs/>
          <w:sz w:val="22"/>
          <w:szCs w:val="22"/>
        </w:rPr>
        <w:t xml:space="preserve"> </w:t>
      </w:r>
      <w:hyperlink r:id="rId24">
        <w:r w:rsidR="00CC353F" w:rsidRPr="3D4AD505">
          <w:rPr>
            <w:rStyle w:val="Hyperlink"/>
            <w:rFonts w:eastAsia="Calibri"/>
            <w:sz w:val="22"/>
            <w:szCs w:val="22"/>
          </w:rPr>
          <w:t>Financial hardship assistance | My Aged Care</w:t>
        </w:r>
      </w:hyperlink>
      <w:r w:rsidR="002208D3">
        <w:t>.</w:t>
      </w:r>
    </w:p>
    <w:p w14:paraId="102B978B" w14:textId="284444E9" w:rsidR="00760F06" w:rsidRPr="00837481" w:rsidRDefault="00D411AD" w:rsidP="00D411AD">
      <w:pPr>
        <w:pStyle w:val="Heading2Appendix"/>
      </w:pPr>
      <w:r>
        <w:t>6.3</w:t>
      </w:r>
      <w:r>
        <w:tab/>
      </w:r>
      <w:r w:rsidR="001D1878" w:rsidRPr="00837481">
        <w:t>Higher Everyday Living Fee</w:t>
      </w:r>
    </w:p>
    <w:p w14:paraId="6AEE4018" w14:textId="4306FAA2" w:rsidR="00B8085E" w:rsidRDefault="00D411AD" w:rsidP="00B8085E">
      <w:pPr>
        <w:spacing w:before="0" w:after="0"/>
        <w:rPr>
          <w:rFonts w:cs="Arial"/>
          <w:sz w:val="22"/>
          <w:szCs w:val="22"/>
          <w:lang w:val="en-AU"/>
        </w:rPr>
      </w:pPr>
      <w:r w:rsidRPr="00371E83">
        <w:rPr>
          <w:rFonts w:cs="Arial"/>
          <w:sz w:val="22"/>
          <w:szCs w:val="22"/>
          <w:lang w:val="en-AU"/>
        </w:rPr>
        <w:t>SDCP providers should carefully consider whether Higher Everyday Living Fees (HELF) are</w:t>
      </w:r>
      <w:r w:rsidR="00042747" w:rsidRPr="00371E83">
        <w:rPr>
          <w:rFonts w:cs="Arial"/>
          <w:sz w:val="22"/>
          <w:szCs w:val="22"/>
          <w:lang w:val="en-AU"/>
        </w:rPr>
        <w:t xml:space="preserve"> </w:t>
      </w:r>
      <w:r w:rsidRPr="00371E83">
        <w:rPr>
          <w:rFonts w:cs="Arial"/>
          <w:sz w:val="22"/>
          <w:szCs w:val="22"/>
          <w:lang w:val="en-AU"/>
        </w:rPr>
        <w:t>appropriate for this cohort. It is an expectation that HELF would not be charged for enhanced or supplementary residential clinical care provided through the SDCP unit.</w:t>
      </w:r>
      <w:r w:rsidR="00014559" w:rsidRPr="00371E83">
        <w:rPr>
          <w:rFonts w:cs="Arial"/>
          <w:sz w:val="22"/>
          <w:szCs w:val="22"/>
          <w:lang w:val="en-AU"/>
        </w:rPr>
        <w:t xml:space="preserve"> </w:t>
      </w:r>
      <w:r w:rsidR="00D2470A" w:rsidRPr="00371E83">
        <w:rPr>
          <w:rFonts w:cs="Arial"/>
          <w:sz w:val="22"/>
          <w:szCs w:val="22"/>
          <w:lang w:val="en-AU"/>
        </w:rPr>
        <w:t xml:space="preserve">Providers should refer to the following </w:t>
      </w:r>
      <w:r w:rsidR="00DC3023" w:rsidRPr="00371E83">
        <w:rPr>
          <w:rFonts w:cs="Arial"/>
          <w:sz w:val="22"/>
          <w:szCs w:val="22"/>
          <w:lang w:val="en-AU"/>
        </w:rPr>
        <w:t>guidance</w:t>
      </w:r>
      <w:bookmarkStart w:id="75" w:name="_Toc234844143"/>
      <w:r w:rsidR="00B8085E">
        <w:rPr>
          <w:rFonts w:cs="Arial"/>
          <w:sz w:val="22"/>
          <w:szCs w:val="22"/>
          <w:lang w:val="en-AU"/>
        </w:rPr>
        <w:t xml:space="preserve"> </w:t>
      </w:r>
      <w:hyperlink r:id="rId25" w:history="1">
        <w:r w:rsidR="00B8085E" w:rsidRPr="00B8085E">
          <w:rPr>
            <w:rStyle w:val="Hyperlink"/>
            <w:rFonts w:cs="Arial"/>
            <w:sz w:val="22"/>
            <w:szCs w:val="22"/>
            <w:lang w:val="en-AU"/>
          </w:rPr>
          <w:t>Higher everyday living, additional and extra service fees | Australian Government Department of Health, Disability and Ageing</w:t>
        </w:r>
      </w:hyperlink>
      <w:r w:rsidR="00B8085E" w:rsidRPr="00B8085E">
        <w:rPr>
          <w:rFonts w:cs="Arial"/>
          <w:sz w:val="22"/>
          <w:szCs w:val="22"/>
          <w:lang w:val="en-AU"/>
        </w:rPr>
        <w:t xml:space="preserve"> </w:t>
      </w:r>
    </w:p>
    <w:p w14:paraId="5BBF51F2" w14:textId="77777777" w:rsidR="00B8085E" w:rsidRPr="00B8085E" w:rsidRDefault="00B8085E" w:rsidP="00B8085E">
      <w:pPr>
        <w:spacing w:before="0" w:after="0"/>
        <w:rPr>
          <w:rFonts w:cs="Arial"/>
          <w:sz w:val="22"/>
          <w:szCs w:val="22"/>
          <w:lang w:val="en-AU"/>
        </w:rPr>
      </w:pPr>
    </w:p>
    <w:p w14:paraId="6597B739" w14:textId="45CA8869" w:rsidR="00253930" w:rsidRPr="00234489" w:rsidRDefault="00BC2387" w:rsidP="0018652F">
      <w:pPr>
        <w:pStyle w:val="Heading1"/>
      </w:pPr>
      <w:r w:rsidRPr="00234489">
        <w:t>Obligations</w:t>
      </w:r>
      <w:r w:rsidR="00DA312A" w:rsidRPr="00234489">
        <w:t xml:space="preserve"> </w:t>
      </w:r>
      <w:r w:rsidR="00651222" w:rsidRPr="00234489">
        <w:t>of</w:t>
      </w:r>
      <w:r w:rsidR="00242BFC" w:rsidRPr="00234489">
        <w:t xml:space="preserve"> SDCP</w:t>
      </w:r>
      <w:r w:rsidR="00651222" w:rsidRPr="00234489">
        <w:t xml:space="preserve"> </w:t>
      </w:r>
      <w:r w:rsidR="00F01CA0" w:rsidRPr="00234489">
        <w:t>providers</w:t>
      </w:r>
      <w:bookmarkEnd w:id="75"/>
    </w:p>
    <w:p w14:paraId="70C45782" w14:textId="5C6F734C" w:rsidR="00F84618" w:rsidRPr="00E85306" w:rsidRDefault="00F84618" w:rsidP="00051FCF">
      <w:pPr>
        <w:pStyle w:val="Heading2Appendix"/>
        <w:spacing w:before="0" w:after="120"/>
        <w:rPr>
          <w:rFonts w:eastAsia="Calibri"/>
        </w:rPr>
      </w:pPr>
      <w:bookmarkStart w:id="76" w:name="_Toc234844144"/>
      <w:r>
        <w:rPr>
          <w:rFonts w:eastAsia="Calibri"/>
        </w:rPr>
        <w:t>7.</w:t>
      </w:r>
      <w:r w:rsidR="000B19FD">
        <w:rPr>
          <w:rFonts w:eastAsia="Calibri"/>
        </w:rPr>
        <w:t>1</w:t>
      </w:r>
      <w:r>
        <w:rPr>
          <w:rFonts w:eastAsia="Calibri"/>
        </w:rPr>
        <w:tab/>
        <w:t>Obligations of registered aged providers</w:t>
      </w:r>
      <w:bookmarkEnd w:id="76"/>
      <w:r>
        <w:rPr>
          <w:rFonts w:eastAsia="Calibri"/>
        </w:rPr>
        <w:t xml:space="preserve"> </w:t>
      </w:r>
      <w:r w:rsidRPr="00E85306">
        <w:rPr>
          <w:rFonts w:eastAsia="Calibri"/>
        </w:rPr>
        <w:t xml:space="preserve"> </w:t>
      </w:r>
    </w:p>
    <w:p w14:paraId="085CF9C6" w14:textId="68668DEC" w:rsidR="00253930" w:rsidRPr="00AF64AD" w:rsidRDefault="005171BE" w:rsidP="00051FCF">
      <w:pPr>
        <w:pStyle w:val="mpcNormal"/>
        <w:spacing w:before="0" w:line="240" w:lineRule="auto"/>
        <w:rPr>
          <w:rFonts w:ascii="Arial" w:hAnsi="Arial" w:cs="Arial"/>
          <w:lang w:val="en-AU"/>
        </w:rPr>
      </w:pPr>
      <w:r w:rsidRPr="00AF64AD">
        <w:rPr>
          <w:rFonts w:ascii="Arial" w:hAnsi="Arial" w:cs="Arial"/>
          <w:lang w:val="en-AU"/>
        </w:rPr>
        <w:t xml:space="preserve">SDCP </w:t>
      </w:r>
      <w:r w:rsidR="00253930" w:rsidRPr="00AF64AD">
        <w:rPr>
          <w:rFonts w:ascii="Arial" w:hAnsi="Arial" w:cs="Arial"/>
          <w:lang w:val="en-AU"/>
        </w:rPr>
        <w:t>provider</w:t>
      </w:r>
      <w:r w:rsidR="00A06216" w:rsidRPr="00AF64AD">
        <w:rPr>
          <w:rFonts w:ascii="Arial" w:hAnsi="Arial" w:cs="Arial"/>
          <w:lang w:val="en-AU"/>
        </w:rPr>
        <w:t>s</w:t>
      </w:r>
      <w:r w:rsidR="001F70A6">
        <w:rPr>
          <w:rFonts w:ascii="Arial" w:hAnsi="Arial" w:cs="Arial"/>
          <w:lang w:val="en-AU"/>
        </w:rPr>
        <w:t xml:space="preserve"> are registered providers of residential care under the </w:t>
      </w:r>
      <w:r w:rsidR="001F70A6" w:rsidRPr="000B5732">
        <w:rPr>
          <w:rFonts w:ascii="Arial" w:hAnsi="Arial" w:cs="Arial"/>
          <w:i/>
          <w:iCs/>
          <w:lang w:val="en-AU"/>
        </w:rPr>
        <w:t>Aged Care Act 2024</w:t>
      </w:r>
      <w:r w:rsidR="001F70A6">
        <w:rPr>
          <w:rFonts w:ascii="Arial" w:hAnsi="Arial" w:cs="Arial"/>
          <w:lang w:val="en-AU"/>
        </w:rPr>
        <w:t xml:space="preserve">. </w:t>
      </w:r>
    </w:p>
    <w:p w14:paraId="21177322" w14:textId="558CF934" w:rsidR="00FD4719" w:rsidRDefault="00860FA8" w:rsidP="00051FCF">
      <w:pPr>
        <w:pStyle w:val="mpcNormal"/>
        <w:spacing w:before="0" w:line="240" w:lineRule="auto"/>
        <w:rPr>
          <w:rFonts w:ascii="Arial" w:hAnsi="Arial" w:cs="Arial"/>
          <w:lang w:val="en-AU"/>
        </w:rPr>
      </w:pPr>
      <w:bookmarkStart w:id="77" w:name="_Toc177570250"/>
      <w:bookmarkStart w:id="78" w:name="_Toc177570253"/>
      <w:bookmarkEnd w:id="77"/>
      <w:bookmarkEnd w:id="78"/>
      <w:r w:rsidRPr="3D4AD505">
        <w:rPr>
          <w:rFonts w:ascii="Arial" w:hAnsi="Arial" w:cs="Arial"/>
          <w:lang w:val="en-AU"/>
        </w:rPr>
        <w:t xml:space="preserve">It is a condition of registration that a registered provider of residential care must </w:t>
      </w:r>
      <w:r w:rsidR="00FE6837" w:rsidRPr="3D4AD505">
        <w:rPr>
          <w:rFonts w:ascii="Arial" w:hAnsi="Arial" w:cs="Arial"/>
          <w:lang w:val="en-AU"/>
        </w:rPr>
        <w:t>comply</w:t>
      </w:r>
      <w:r w:rsidRPr="3D4AD505">
        <w:rPr>
          <w:rFonts w:ascii="Arial" w:hAnsi="Arial" w:cs="Arial"/>
          <w:lang w:val="en-AU"/>
        </w:rPr>
        <w:t xml:space="preserve"> </w:t>
      </w:r>
      <w:r w:rsidR="000D53FF" w:rsidRPr="3D4AD505">
        <w:rPr>
          <w:rFonts w:ascii="Arial" w:hAnsi="Arial" w:cs="Arial"/>
          <w:lang w:val="en-AU"/>
        </w:rPr>
        <w:t xml:space="preserve">with the requirements </w:t>
      </w:r>
      <w:r w:rsidR="006535A6" w:rsidRPr="3D4AD505">
        <w:rPr>
          <w:rFonts w:ascii="Arial" w:hAnsi="Arial" w:cs="Arial"/>
          <w:lang w:val="en-AU"/>
        </w:rPr>
        <w:t xml:space="preserve">of the </w:t>
      </w:r>
      <w:r w:rsidR="006535A6" w:rsidRPr="3D4AD505">
        <w:rPr>
          <w:rFonts w:ascii="Arial" w:hAnsi="Arial" w:cs="Arial"/>
          <w:i/>
          <w:lang w:val="en-AU"/>
        </w:rPr>
        <w:t>Aged Care Act</w:t>
      </w:r>
      <w:r w:rsidR="000B696C" w:rsidRPr="3D4AD505">
        <w:rPr>
          <w:rFonts w:ascii="Arial" w:hAnsi="Arial" w:cs="Arial"/>
          <w:i/>
          <w:lang w:val="en-AU"/>
        </w:rPr>
        <w:t xml:space="preserve"> 2024</w:t>
      </w:r>
      <w:r w:rsidR="001D23D7" w:rsidRPr="3D4AD505">
        <w:rPr>
          <w:rFonts w:ascii="Arial" w:hAnsi="Arial" w:cs="Arial"/>
          <w:lang w:val="en-AU"/>
        </w:rPr>
        <w:t>, including</w:t>
      </w:r>
      <w:r w:rsidR="00546089" w:rsidRPr="3D4AD505">
        <w:rPr>
          <w:rFonts w:ascii="Arial" w:hAnsi="Arial" w:cs="Arial"/>
          <w:lang w:val="en-AU"/>
        </w:rPr>
        <w:t xml:space="preserve"> the delivery of safe and quality </w:t>
      </w:r>
      <w:r w:rsidR="002F3DDC" w:rsidRPr="3D4AD505">
        <w:rPr>
          <w:rFonts w:ascii="Arial" w:hAnsi="Arial" w:cs="Arial"/>
          <w:lang w:val="en-AU"/>
        </w:rPr>
        <w:t xml:space="preserve">services </w:t>
      </w:r>
      <w:r w:rsidR="002321E1" w:rsidRPr="3D4AD505">
        <w:rPr>
          <w:rFonts w:ascii="Arial" w:hAnsi="Arial" w:cs="Arial"/>
          <w:lang w:val="en-AU"/>
        </w:rPr>
        <w:t>in line with the</w:t>
      </w:r>
      <w:r w:rsidR="00211045" w:rsidRPr="3D4AD505">
        <w:rPr>
          <w:rFonts w:ascii="Arial" w:hAnsi="Arial" w:cs="Arial"/>
          <w:lang w:val="en-AU"/>
        </w:rPr>
        <w:t xml:space="preserve"> </w:t>
      </w:r>
      <w:r w:rsidR="002321E1" w:rsidRPr="3D4AD505">
        <w:rPr>
          <w:rFonts w:ascii="Arial" w:hAnsi="Arial" w:cs="Arial"/>
          <w:lang w:val="en-AU"/>
        </w:rPr>
        <w:t>S</w:t>
      </w:r>
      <w:r w:rsidR="00EF0D0A" w:rsidRPr="3D4AD505">
        <w:rPr>
          <w:rFonts w:ascii="Arial" w:hAnsi="Arial" w:cs="Arial"/>
          <w:lang w:val="en-AU"/>
        </w:rPr>
        <w:t xml:space="preserve">tatement of </w:t>
      </w:r>
      <w:r w:rsidR="002321E1" w:rsidRPr="3D4AD505">
        <w:rPr>
          <w:rFonts w:ascii="Arial" w:hAnsi="Arial" w:cs="Arial"/>
          <w:lang w:val="en-AU"/>
        </w:rPr>
        <w:t>R</w:t>
      </w:r>
      <w:r w:rsidR="002F3DDC" w:rsidRPr="3D4AD505">
        <w:rPr>
          <w:rFonts w:ascii="Arial" w:hAnsi="Arial" w:cs="Arial"/>
          <w:lang w:val="en-AU"/>
        </w:rPr>
        <w:t>ights</w:t>
      </w:r>
      <w:r w:rsidR="008B3EA3" w:rsidRPr="3D4AD505">
        <w:rPr>
          <w:rFonts w:ascii="Arial" w:hAnsi="Arial" w:cs="Arial"/>
          <w:lang w:val="en-AU"/>
        </w:rPr>
        <w:t>.</w:t>
      </w:r>
      <w:r w:rsidRPr="3D4AD505">
        <w:rPr>
          <w:rFonts w:ascii="Arial" w:hAnsi="Arial" w:cs="Arial"/>
          <w:lang w:val="en-AU"/>
        </w:rPr>
        <w:t xml:space="preserve"> </w:t>
      </w:r>
      <w:r w:rsidR="00FD4719" w:rsidRPr="3D4AD505">
        <w:rPr>
          <w:rFonts w:ascii="Arial" w:hAnsi="Arial" w:cs="Arial"/>
          <w:lang w:val="en-AU"/>
        </w:rPr>
        <w:t xml:space="preserve">As </w:t>
      </w:r>
      <w:r w:rsidR="00A01827" w:rsidRPr="3D4AD505">
        <w:rPr>
          <w:rFonts w:ascii="Arial" w:hAnsi="Arial" w:cs="Arial"/>
          <w:lang w:val="en-AU"/>
        </w:rPr>
        <w:t xml:space="preserve">specialist dementia care </w:t>
      </w:r>
      <w:r w:rsidR="000D730A" w:rsidRPr="3D4AD505">
        <w:rPr>
          <w:rFonts w:ascii="Arial" w:hAnsi="Arial" w:cs="Arial"/>
          <w:lang w:val="en-AU"/>
        </w:rPr>
        <w:t xml:space="preserve">is </w:t>
      </w:r>
      <w:r w:rsidR="00FD4719" w:rsidRPr="3D4AD505">
        <w:rPr>
          <w:rFonts w:ascii="Arial" w:hAnsi="Arial" w:cs="Arial"/>
          <w:lang w:val="en-AU"/>
        </w:rPr>
        <w:t xml:space="preserve">delivered in a residential care </w:t>
      </w:r>
      <w:r w:rsidRPr="3D4AD505">
        <w:rPr>
          <w:rFonts w:ascii="Arial" w:hAnsi="Arial" w:cs="Arial"/>
          <w:lang w:val="en-AU"/>
        </w:rPr>
        <w:t>home</w:t>
      </w:r>
      <w:r w:rsidR="00FD4719" w:rsidRPr="3D4AD505">
        <w:rPr>
          <w:rFonts w:ascii="Arial" w:hAnsi="Arial" w:cs="Arial"/>
          <w:lang w:val="en-AU"/>
        </w:rPr>
        <w:t xml:space="preserve">, compliance </w:t>
      </w:r>
      <w:r w:rsidR="00E63133" w:rsidRPr="3D4AD505">
        <w:rPr>
          <w:rFonts w:ascii="Arial" w:hAnsi="Arial" w:cs="Arial"/>
          <w:lang w:val="en-AU"/>
        </w:rPr>
        <w:t xml:space="preserve">with </w:t>
      </w:r>
      <w:r w:rsidR="007944DD">
        <w:rPr>
          <w:rFonts w:ascii="Arial" w:hAnsi="Arial" w:cs="Arial"/>
          <w:lang w:val="en-AU"/>
        </w:rPr>
        <w:t xml:space="preserve">all </w:t>
      </w:r>
      <w:r w:rsidR="00E63133" w:rsidRPr="3D4AD505">
        <w:rPr>
          <w:rFonts w:ascii="Arial" w:hAnsi="Arial" w:cs="Arial"/>
          <w:lang w:val="en-AU"/>
        </w:rPr>
        <w:t xml:space="preserve">the Aged Care Quality Standards </w:t>
      </w:r>
      <w:r w:rsidR="00FD4719" w:rsidRPr="3D4AD505">
        <w:rPr>
          <w:rFonts w:ascii="Arial" w:hAnsi="Arial" w:cs="Arial"/>
          <w:lang w:val="en-AU"/>
        </w:rPr>
        <w:t>apply.</w:t>
      </w:r>
    </w:p>
    <w:p w14:paraId="7C238113" w14:textId="701D6694" w:rsidR="00F14EE2" w:rsidRPr="00AF64AD" w:rsidRDefault="00F14EE2" w:rsidP="00051FCF">
      <w:pPr>
        <w:pStyle w:val="mpcNormal"/>
        <w:spacing w:before="0" w:line="240" w:lineRule="auto"/>
        <w:rPr>
          <w:rFonts w:ascii="Arial" w:hAnsi="Arial" w:cs="Arial"/>
          <w:szCs w:val="22"/>
          <w:lang w:val="en-AU"/>
        </w:rPr>
      </w:pPr>
      <w:r>
        <w:rPr>
          <w:rFonts w:ascii="Arial" w:hAnsi="Arial" w:cs="Arial"/>
          <w:szCs w:val="22"/>
          <w:lang w:val="en-AU"/>
        </w:rPr>
        <w:t>SDCP providers are also required</w:t>
      </w:r>
      <w:r w:rsidR="005F44AC">
        <w:rPr>
          <w:rFonts w:ascii="Arial" w:hAnsi="Arial" w:cs="Arial"/>
          <w:szCs w:val="22"/>
          <w:lang w:val="en-AU"/>
        </w:rPr>
        <w:t xml:space="preserve"> to</w:t>
      </w:r>
      <w:r>
        <w:rPr>
          <w:rFonts w:ascii="Arial" w:hAnsi="Arial" w:cs="Arial"/>
          <w:szCs w:val="22"/>
          <w:lang w:val="en-AU"/>
        </w:rPr>
        <w:t xml:space="preserve"> deliver SDC</w:t>
      </w:r>
      <w:r w:rsidR="005F44AC">
        <w:rPr>
          <w:rFonts w:ascii="Arial" w:hAnsi="Arial" w:cs="Arial"/>
          <w:szCs w:val="22"/>
          <w:lang w:val="en-AU"/>
        </w:rPr>
        <w:t xml:space="preserve">P in accordance with their grant agreement. </w:t>
      </w:r>
    </w:p>
    <w:p w14:paraId="64EDAAF8" w14:textId="77C838F7" w:rsidR="00780737" w:rsidRPr="00E85306" w:rsidRDefault="000B19FD" w:rsidP="00051FCF">
      <w:pPr>
        <w:pStyle w:val="Heading2Appendix"/>
        <w:spacing w:before="0" w:after="120"/>
        <w:rPr>
          <w:rFonts w:eastAsia="Calibri"/>
        </w:rPr>
      </w:pPr>
      <w:bookmarkStart w:id="79" w:name="_Toc234844145"/>
      <w:r>
        <w:rPr>
          <w:szCs w:val="22"/>
        </w:rPr>
        <w:t>7.2</w:t>
      </w:r>
      <w:r>
        <w:rPr>
          <w:szCs w:val="22"/>
        </w:rPr>
        <w:tab/>
      </w:r>
      <w:r w:rsidR="00780737" w:rsidRPr="00E85306">
        <w:rPr>
          <w:rFonts w:eastAsia="Calibri"/>
        </w:rPr>
        <w:t>Aged Care Complaints</w:t>
      </w:r>
      <w:bookmarkEnd w:id="79"/>
      <w:r w:rsidR="00780737" w:rsidRPr="00E85306">
        <w:rPr>
          <w:rFonts w:eastAsia="Calibri"/>
        </w:rPr>
        <w:t xml:space="preserve"> </w:t>
      </w:r>
    </w:p>
    <w:p w14:paraId="7780E337" w14:textId="3A6804A8" w:rsidR="00157E3C" w:rsidRDefault="00780737" w:rsidP="00051FCF">
      <w:pPr>
        <w:pStyle w:val="mpcNormal"/>
        <w:spacing w:before="0" w:line="240" w:lineRule="auto"/>
        <w:rPr>
          <w:rFonts w:cs="Arial"/>
          <w:lang w:val="en-AU"/>
        </w:rPr>
      </w:pPr>
      <w:r w:rsidRPr="3D4AD505">
        <w:rPr>
          <w:rFonts w:ascii="Arial" w:hAnsi="Arial" w:cs="Arial"/>
          <w:lang w:val="en-AU"/>
        </w:rPr>
        <w:t xml:space="preserve">SDCP </w:t>
      </w:r>
      <w:r w:rsidR="00D064D3" w:rsidRPr="3D4AD505">
        <w:rPr>
          <w:rFonts w:ascii="Arial" w:hAnsi="Arial" w:cs="Arial"/>
          <w:lang w:val="en-AU"/>
        </w:rPr>
        <w:t>residents</w:t>
      </w:r>
      <w:r w:rsidRPr="3D4AD505">
        <w:rPr>
          <w:rFonts w:ascii="Arial" w:hAnsi="Arial" w:cs="Arial"/>
          <w:lang w:val="en-AU"/>
        </w:rPr>
        <w:t xml:space="preserve">, their </w:t>
      </w:r>
      <w:r w:rsidR="0039179B" w:rsidRPr="3D4AD505">
        <w:rPr>
          <w:rFonts w:ascii="Arial" w:hAnsi="Arial" w:cs="Arial"/>
          <w:lang w:val="en-AU"/>
        </w:rPr>
        <w:t xml:space="preserve">families, carers and/or appointed </w:t>
      </w:r>
      <w:r w:rsidR="007830A0" w:rsidRPr="3D4AD505">
        <w:rPr>
          <w:rFonts w:ascii="Arial" w:hAnsi="Arial" w:cs="Arial"/>
          <w:color w:val="000000" w:themeColor="text1"/>
        </w:rPr>
        <w:t>substitute</w:t>
      </w:r>
      <w:r w:rsidR="009A3B43" w:rsidRPr="3D4AD505" w:rsidDel="0039179B">
        <w:rPr>
          <w:rFonts w:ascii="Arial" w:hAnsi="Arial" w:cs="Arial"/>
          <w:lang w:val="en-AU"/>
        </w:rPr>
        <w:t xml:space="preserve"> decision maker</w:t>
      </w:r>
      <w:r w:rsidR="00DD48A6" w:rsidRPr="3D4AD505" w:rsidDel="0039179B">
        <w:rPr>
          <w:rFonts w:ascii="Arial" w:hAnsi="Arial" w:cs="Arial"/>
          <w:lang w:val="en-AU"/>
        </w:rPr>
        <w:t>s</w:t>
      </w:r>
      <w:r w:rsidRPr="3D4AD505">
        <w:rPr>
          <w:rFonts w:ascii="Arial" w:hAnsi="Arial" w:cs="Arial"/>
          <w:lang w:val="en-AU"/>
        </w:rPr>
        <w:t xml:space="preserve">, have access to the complaints handling arrangements under the </w:t>
      </w:r>
      <w:r w:rsidRPr="3D4AD505">
        <w:rPr>
          <w:rFonts w:ascii="Arial" w:hAnsi="Arial" w:cs="Arial"/>
          <w:i/>
          <w:lang w:val="en-AU"/>
        </w:rPr>
        <w:t>Aged Care Act 2024</w:t>
      </w:r>
      <w:r w:rsidRPr="3D4AD505">
        <w:rPr>
          <w:rFonts w:ascii="Arial" w:hAnsi="Arial" w:cs="Arial"/>
          <w:lang w:val="en-AU"/>
        </w:rPr>
        <w:t xml:space="preserve"> in the same way as all other individuals accessing funded aged care services.</w:t>
      </w:r>
      <w:r w:rsidRPr="3D4AD505">
        <w:rPr>
          <w:rFonts w:cs="Arial"/>
          <w:lang w:val="en-AU"/>
        </w:rPr>
        <w:t xml:space="preserve"> </w:t>
      </w:r>
    </w:p>
    <w:p w14:paraId="19640330" w14:textId="255419B8" w:rsidR="006D2E4C" w:rsidRDefault="00DC13A2" w:rsidP="00051FCF">
      <w:pPr>
        <w:pStyle w:val="mpcNormal"/>
        <w:spacing w:before="0" w:line="240" w:lineRule="auto"/>
        <w:rPr>
          <w:rFonts w:ascii="Arial" w:hAnsi="Arial" w:cs="Arial"/>
          <w:szCs w:val="22"/>
          <w:lang w:val="en-AU"/>
        </w:rPr>
      </w:pPr>
      <w:r w:rsidRPr="0021480B">
        <w:rPr>
          <w:rFonts w:ascii="Arial" w:hAnsi="Arial" w:cs="Arial"/>
          <w:szCs w:val="22"/>
          <w:lang w:val="en-AU"/>
        </w:rPr>
        <w:t xml:space="preserve">A complaint </w:t>
      </w:r>
      <w:r w:rsidR="00837462">
        <w:rPr>
          <w:rFonts w:ascii="Arial" w:hAnsi="Arial" w:cs="Arial"/>
          <w:szCs w:val="22"/>
          <w:lang w:val="en-AU"/>
        </w:rPr>
        <w:t xml:space="preserve">about the care being received in the SDCP </w:t>
      </w:r>
      <w:r w:rsidRPr="0021480B">
        <w:rPr>
          <w:rFonts w:ascii="Arial" w:hAnsi="Arial" w:cs="Arial"/>
          <w:szCs w:val="22"/>
          <w:lang w:val="en-AU"/>
        </w:rPr>
        <w:t xml:space="preserve">can be lodged with the </w:t>
      </w:r>
      <w:r w:rsidR="00157E3C" w:rsidRPr="0021480B">
        <w:rPr>
          <w:rFonts w:ascii="Arial" w:hAnsi="Arial" w:cs="Arial"/>
          <w:szCs w:val="22"/>
          <w:lang w:val="en-AU"/>
        </w:rPr>
        <w:t>Aged Care Quality and Safety Commission</w:t>
      </w:r>
      <w:r w:rsidRPr="00DC13A2">
        <w:rPr>
          <w:rFonts w:ascii="Arial" w:hAnsi="Arial" w:cs="Arial"/>
          <w:szCs w:val="22"/>
          <w:lang w:val="en-AU"/>
        </w:rPr>
        <w:t xml:space="preserve"> </w:t>
      </w:r>
      <w:hyperlink r:id="rId26" w:history="1">
        <w:r w:rsidR="00157E3C" w:rsidRPr="0021480B">
          <w:rPr>
            <w:rStyle w:val="Hyperlink"/>
            <w:rFonts w:ascii="Arial" w:hAnsi="Arial" w:cs="Arial"/>
            <w:szCs w:val="22"/>
          </w:rPr>
          <w:t>How to raise a concern | Aged Care Quality and Safety Commission</w:t>
        </w:r>
      </w:hyperlink>
      <w:r w:rsidR="003D4EBE" w:rsidRPr="0021480B">
        <w:rPr>
          <w:rFonts w:ascii="Arial" w:hAnsi="Arial" w:cs="Arial"/>
          <w:szCs w:val="22"/>
          <w:lang w:val="en-AU"/>
        </w:rPr>
        <w:t xml:space="preserve"> or </w:t>
      </w:r>
      <w:r w:rsidRPr="00DC13A2">
        <w:rPr>
          <w:rFonts w:ascii="Arial" w:hAnsi="Arial" w:cs="Arial"/>
          <w:szCs w:val="22"/>
          <w:lang w:val="en-AU"/>
        </w:rPr>
        <w:t xml:space="preserve">by phoning </w:t>
      </w:r>
      <w:r w:rsidR="003D4EBE" w:rsidRPr="0021480B">
        <w:rPr>
          <w:rFonts w:ascii="Arial" w:hAnsi="Arial" w:cs="Arial"/>
          <w:szCs w:val="22"/>
          <w:lang w:val="en-AU"/>
        </w:rPr>
        <w:t>1800 951 822</w:t>
      </w:r>
      <w:r w:rsidR="00CA77BF">
        <w:rPr>
          <w:rFonts w:ascii="Arial" w:hAnsi="Arial" w:cs="Arial"/>
          <w:szCs w:val="22"/>
          <w:lang w:val="en-AU"/>
        </w:rPr>
        <w:t>.</w:t>
      </w:r>
      <w:r w:rsidR="00775AEA">
        <w:rPr>
          <w:rFonts w:ascii="Arial" w:hAnsi="Arial" w:cs="Arial"/>
          <w:szCs w:val="22"/>
          <w:lang w:val="en-AU"/>
        </w:rPr>
        <w:t xml:space="preserve"> Complaints about </w:t>
      </w:r>
      <w:r w:rsidR="007B79D8">
        <w:rPr>
          <w:rFonts w:ascii="Arial" w:hAnsi="Arial" w:cs="Arial"/>
          <w:szCs w:val="22"/>
          <w:lang w:val="en-AU"/>
        </w:rPr>
        <w:t>clinical in</w:t>
      </w:r>
      <w:r w:rsidR="00240A4B">
        <w:rPr>
          <w:rFonts w:ascii="Arial" w:hAnsi="Arial" w:cs="Arial"/>
          <w:szCs w:val="22"/>
          <w:lang w:val="en-AU"/>
        </w:rPr>
        <w:t>-</w:t>
      </w:r>
      <w:r w:rsidR="007B79D8">
        <w:rPr>
          <w:rFonts w:ascii="Arial" w:hAnsi="Arial" w:cs="Arial"/>
          <w:szCs w:val="22"/>
          <w:lang w:val="en-AU"/>
        </w:rPr>
        <w:t xml:space="preserve">reach services should be </w:t>
      </w:r>
      <w:r w:rsidR="00F42890">
        <w:rPr>
          <w:rFonts w:ascii="Arial" w:hAnsi="Arial" w:cs="Arial"/>
          <w:szCs w:val="22"/>
          <w:lang w:val="en-AU"/>
        </w:rPr>
        <w:t>lodged with the Australian Health Practi</w:t>
      </w:r>
      <w:r w:rsidR="005D49DC">
        <w:rPr>
          <w:rFonts w:ascii="Arial" w:hAnsi="Arial" w:cs="Arial"/>
          <w:szCs w:val="22"/>
          <w:lang w:val="en-AU"/>
        </w:rPr>
        <w:t>ti</w:t>
      </w:r>
      <w:r w:rsidR="00F42890">
        <w:rPr>
          <w:rFonts w:ascii="Arial" w:hAnsi="Arial" w:cs="Arial"/>
          <w:szCs w:val="22"/>
          <w:lang w:val="en-AU"/>
        </w:rPr>
        <w:t xml:space="preserve">oner Regulation </w:t>
      </w:r>
      <w:r w:rsidR="005D49DC">
        <w:rPr>
          <w:rFonts w:ascii="Arial" w:hAnsi="Arial" w:cs="Arial"/>
          <w:szCs w:val="22"/>
          <w:lang w:val="en-AU"/>
        </w:rPr>
        <w:t>Agency</w:t>
      </w:r>
      <w:r w:rsidR="00F42890">
        <w:rPr>
          <w:rFonts w:ascii="Arial" w:hAnsi="Arial" w:cs="Arial"/>
          <w:szCs w:val="22"/>
          <w:lang w:val="en-AU"/>
        </w:rPr>
        <w:t xml:space="preserve"> </w:t>
      </w:r>
      <w:hyperlink r:id="rId27" w:history="1">
        <w:r w:rsidR="00F27728" w:rsidRPr="006D2E4C">
          <w:rPr>
            <w:rStyle w:val="Hyperlink"/>
            <w:rFonts w:ascii="Arial" w:hAnsi="Arial" w:cs="Arial"/>
            <w:szCs w:val="22"/>
            <w:lang w:val="en-AU"/>
          </w:rPr>
          <w:t>-</w:t>
        </w:r>
      </w:hyperlink>
      <w:r w:rsidR="006D2E4C" w:rsidRPr="006D2E4C">
        <w:t xml:space="preserve"> </w:t>
      </w:r>
      <w:hyperlink r:id="rId28" w:history="1">
        <w:r w:rsidR="006D2E4C" w:rsidRPr="00772B56">
          <w:rPr>
            <w:rStyle w:val="Hyperlink"/>
            <w:rFonts w:ascii="Arial" w:hAnsi="Arial" w:cs="Arial"/>
            <w:szCs w:val="22"/>
            <w:lang w:val="en-AU"/>
          </w:rPr>
          <w:t>www.ahpra.gov.au</w:t>
        </w:r>
      </w:hyperlink>
    </w:p>
    <w:p w14:paraId="5049CFFA" w14:textId="4A49A7CC" w:rsidR="005B1C24" w:rsidRPr="00891CA6" w:rsidRDefault="000B19FD" w:rsidP="00051FCF">
      <w:pPr>
        <w:pStyle w:val="mpcNormal"/>
        <w:spacing w:before="0" w:line="240" w:lineRule="auto"/>
        <w:rPr>
          <w:rFonts w:ascii="Arial" w:eastAsia="Calibri" w:hAnsi="Arial" w:cs="Arial"/>
          <w:bCs/>
          <w:color w:val="358189"/>
          <w:sz w:val="32"/>
          <w:szCs w:val="28"/>
          <w:lang w:val="en-AU"/>
        </w:rPr>
      </w:pPr>
      <w:r>
        <w:rPr>
          <w:rFonts w:ascii="Arial" w:eastAsia="Calibri" w:hAnsi="Arial" w:cs="Arial"/>
          <w:bCs/>
          <w:color w:val="358189"/>
          <w:sz w:val="32"/>
          <w:szCs w:val="28"/>
          <w:lang w:val="en-AU"/>
        </w:rPr>
        <w:t xml:space="preserve">7.3 </w:t>
      </w:r>
      <w:r>
        <w:rPr>
          <w:rFonts w:ascii="Arial" w:eastAsia="Calibri" w:hAnsi="Arial" w:cs="Arial"/>
          <w:bCs/>
          <w:color w:val="358189"/>
          <w:sz w:val="32"/>
          <w:szCs w:val="28"/>
          <w:lang w:val="en-AU"/>
        </w:rPr>
        <w:tab/>
      </w:r>
      <w:r w:rsidR="005B1C24" w:rsidRPr="00891CA6">
        <w:rPr>
          <w:rFonts w:ascii="Arial" w:eastAsia="Calibri" w:hAnsi="Arial" w:cs="Arial"/>
          <w:bCs/>
          <w:color w:val="358189"/>
          <w:sz w:val="32"/>
          <w:szCs w:val="28"/>
          <w:lang w:val="en-AU"/>
        </w:rPr>
        <w:t>Serious Incident Response Scheme</w:t>
      </w:r>
    </w:p>
    <w:p w14:paraId="6E1D77CE" w14:textId="77777777" w:rsidR="00482C10" w:rsidRDefault="00482C10" w:rsidP="00482C10">
      <w:pPr>
        <w:pStyle w:val="mpcNormal"/>
        <w:spacing w:before="0" w:line="240" w:lineRule="auto"/>
        <w:rPr>
          <w:rFonts w:ascii="Arial" w:hAnsi="Arial" w:cs="Arial"/>
          <w:lang w:val="en-AU"/>
        </w:rPr>
      </w:pPr>
      <w:r w:rsidRPr="3D4AD505">
        <w:rPr>
          <w:rFonts w:ascii="Arial" w:hAnsi="Arial" w:cs="Arial"/>
          <w:lang w:val="en-AU"/>
        </w:rPr>
        <w:t xml:space="preserve">The Serious Incident Response Scheme (SIRS) aims to reduce </w:t>
      </w:r>
      <w:r>
        <w:rPr>
          <w:rFonts w:ascii="Arial" w:hAnsi="Arial" w:cs="Arial"/>
          <w:lang w:val="en-AU"/>
        </w:rPr>
        <w:t xml:space="preserve">the incidence of </w:t>
      </w:r>
      <w:r w:rsidRPr="3D4AD505">
        <w:rPr>
          <w:rFonts w:ascii="Arial" w:hAnsi="Arial" w:cs="Arial"/>
          <w:lang w:val="en-AU"/>
        </w:rPr>
        <w:t xml:space="preserve">abuse and neglect </w:t>
      </w:r>
      <w:r>
        <w:rPr>
          <w:rFonts w:ascii="Arial" w:hAnsi="Arial" w:cs="Arial"/>
          <w:lang w:val="en-AU"/>
        </w:rPr>
        <w:t xml:space="preserve">in residential, home care and flexible aged care service settings. </w:t>
      </w:r>
      <w:r w:rsidRPr="3D4AD505">
        <w:rPr>
          <w:rFonts w:ascii="Arial" w:hAnsi="Arial" w:cs="Arial"/>
          <w:lang w:val="en-AU"/>
        </w:rPr>
        <w:t xml:space="preserve"> As a registered provider, providers delivering services under SDCP must manage and report </w:t>
      </w:r>
      <w:r>
        <w:rPr>
          <w:rFonts w:ascii="Arial" w:hAnsi="Arial" w:cs="Arial"/>
          <w:lang w:val="en-AU"/>
        </w:rPr>
        <w:t xml:space="preserve">a serious event that has happened or is suspected to have happened </w:t>
      </w:r>
      <w:r w:rsidRPr="3D4AD505">
        <w:rPr>
          <w:rFonts w:ascii="Arial" w:hAnsi="Arial" w:cs="Arial"/>
          <w:lang w:val="en-AU"/>
        </w:rPr>
        <w:t>to the Aged Care Quality and Safety Commission.</w:t>
      </w:r>
    </w:p>
    <w:p w14:paraId="7B8A0176" w14:textId="77777777" w:rsidR="00482C10" w:rsidRDefault="00482C10" w:rsidP="00482C10">
      <w:pPr>
        <w:pStyle w:val="mpcNormal"/>
        <w:spacing w:before="0" w:line="240" w:lineRule="auto"/>
        <w:rPr>
          <w:rFonts w:ascii="Arial" w:hAnsi="Arial" w:cs="Arial"/>
          <w:lang w:val="en-AU"/>
        </w:rPr>
      </w:pPr>
      <w:r>
        <w:rPr>
          <w:rFonts w:ascii="Arial" w:hAnsi="Arial" w:cs="Arial"/>
        </w:rPr>
        <w:t xml:space="preserve">For more information about SIRS go to: </w:t>
      </w:r>
      <w:hyperlink r:id="rId29" w:history="1">
        <w:r w:rsidRPr="001458AD">
          <w:rPr>
            <w:rStyle w:val="Hyperlink"/>
            <w:rFonts w:ascii="Arial" w:hAnsi="Arial" w:cs="Arial"/>
          </w:rPr>
          <w:t>The Serious Incident Response Scheme | Aged Care Quality and Safety Commission</w:t>
        </w:r>
      </w:hyperlink>
      <w:r>
        <w:rPr>
          <w:rFonts w:ascii="Arial" w:hAnsi="Arial" w:cs="Arial"/>
          <w:lang w:val="en-AU"/>
        </w:rPr>
        <w:t xml:space="preserve">. </w:t>
      </w:r>
    </w:p>
    <w:p w14:paraId="408C8480" w14:textId="320DE633" w:rsidR="00A62FB9" w:rsidRPr="00891CA6" w:rsidRDefault="0025387E" w:rsidP="00051FCF">
      <w:pPr>
        <w:pStyle w:val="mpcNormal"/>
        <w:spacing w:before="0" w:line="240" w:lineRule="auto"/>
        <w:rPr>
          <w:rFonts w:ascii="Arial" w:hAnsi="Arial" w:cs="Arial"/>
          <w:lang w:val="en-AU"/>
        </w:rPr>
      </w:pPr>
      <w:r>
        <w:rPr>
          <w:rFonts w:ascii="Arial" w:hAnsi="Arial" w:cs="Arial"/>
          <w:lang w:val="en-AU"/>
        </w:rPr>
        <w:t xml:space="preserve">Critical </w:t>
      </w:r>
      <w:r w:rsidR="00395EEE" w:rsidRPr="3D4AD505">
        <w:rPr>
          <w:rFonts w:ascii="Arial" w:hAnsi="Arial" w:cs="Arial"/>
          <w:lang w:val="en-AU"/>
        </w:rPr>
        <w:t>i</w:t>
      </w:r>
      <w:r w:rsidR="00A02E4F" w:rsidRPr="3D4AD505">
        <w:rPr>
          <w:rFonts w:ascii="Arial" w:hAnsi="Arial" w:cs="Arial"/>
          <w:lang w:val="en-AU"/>
        </w:rPr>
        <w:t xml:space="preserve">ncidents </w:t>
      </w:r>
      <w:r w:rsidR="00942F26" w:rsidRPr="3D4AD505">
        <w:rPr>
          <w:rFonts w:ascii="Arial" w:hAnsi="Arial" w:cs="Arial"/>
          <w:lang w:val="en-AU"/>
        </w:rPr>
        <w:t xml:space="preserve">involving SDCP residents </w:t>
      </w:r>
      <w:r w:rsidR="00D064D3" w:rsidRPr="3D4AD505">
        <w:rPr>
          <w:rFonts w:ascii="Arial" w:hAnsi="Arial" w:cs="Arial"/>
          <w:lang w:val="en-AU"/>
        </w:rPr>
        <w:t>must</w:t>
      </w:r>
      <w:r w:rsidR="00A02E4F" w:rsidRPr="3D4AD505">
        <w:rPr>
          <w:rFonts w:ascii="Arial" w:hAnsi="Arial" w:cs="Arial"/>
          <w:lang w:val="en-AU"/>
        </w:rPr>
        <w:t xml:space="preserve"> also be reported to your </w:t>
      </w:r>
      <w:r w:rsidR="005F4F3D" w:rsidRPr="3D4AD505">
        <w:rPr>
          <w:rFonts w:ascii="Arial" w:hAnsi="Arial" w:cs="Arial"/>
          <w:lang w:val="en-AU"/>
        </w:rPr>
        <w:t xml:space="preserve">grant agreement manager for provision to the department. This will assist the department </w:t>
      </w:r>
      <w:r w:rsidR="00F9264C" w:rsidRPr="3D4AD505">
        <w:rPr>
          <w:rFonts w:ascii="Arial" w:hAnsi="Arial" w:cs="Arial"/>
          <w:lang w:val="en-AU"/>
        </w:rPr>
        <w:t>to consider trends</w:t>
      </w:r>
      <w:r w:rsidR="00281385" w:rsidRPr="3D4AD505">
        <w:rPr>
          <w:rFonts w:ascii="Arial" w:hAnsi="Arial" w:cs="Arial"/>
          <w:lang w:val="en-AU"/>
        </w:rPr>
        <w:t xml:space="preserve"> within SDCP</w:t>
      </w:r>
      <w:r w:rsidR="00F9264C" w:rsidRPr="3D4AD505">
        <w:rPr>
          <w:rFonts w:ascii="Arial" w:hAnsi="Arial" w:cs="Arial"/>
          <w:lang w:val="en-AU"/>
        </w:rPr>
        <w:t xml:space="preserve"> and </w:t>
      </w:r>
      <w:r w:rsidR="000328DC" w:rsidRPr="3D4AD505">
        <w:rPr>
          <w:rFonts w:ascii="Arial" w:hAnsi="Arial" w:cs="Arial"/>
          <w:lang w:val="en-AU"/>
        </w:rPr>
        <w:t>assist with</w:t>
      </w:r>
      <w:r w:rsidR="000328DC" w:rsidRPr="3D4AD505" w:rsidDel="001C288E">
        <w:rPr>
          <w:rFonts w:ascii="Arial" w:hAnsi="Arial" w:cs="Arial"/>
          <w:lang w:val="en-AU"/>
        </w:rPr>
        <w:t xml:space="preserve"> </w:t>
      </w:r>
      <w:r w:rsidR="000328DC" w:rsidRPr="3D4AD505">
        <w:rPr>
          <w:rFonts w:ascii="Arial" w:hAnsi="Arial" w:cs="Arial"/>
          <w:lang w:val="en-AU"/>
        </w:rPr>
        <w:t>ongoing program management</w:t>
      </w:r>
      <w:r w:rsidR="00212F72" w:rsidRPr="3D4AD505">
        <w:rPr>
          <w:rFonts w:ascii="Arial" w:hAnsi="Arial" w:cs="Arial"/>
          <w:lang w:val="en-AU"/>
        </w:rPr>
        <w:t xml:space="preserve">. </w:t>
      </w:r>
    </w:p>
    <w:p w14:paraId="157249F0" w14:textId="6C8757D6" w:rsidR="00582407" w:rsidRPr="00E85306" w:rsidRDefault="000B19FD" w:rsidP="00DC7FC0">
      <w:pPr>
        <w:pStyle w:val="Heading1"/>
        <w:numPr>
          <w:ilvl w:val="0"/>
          <w:numId w:val="0"/>
        </w:numPr>
        <w:ind w:left="360" w:hanging="360"/>
        <w:rPr>
          <w:rFonts w:ascii="Calibri" w:hAnsi="Calibri" w:cs="Times New Roman"/>
          <w:color w:val="auto"/>
          <w:sz w:val="22"/>
        </w:rPr>
      </w:pPr>
      <w:bookmarkStart w:id="80" w:name="_Toc230186088"/>
      <w:bookmarkStart w:id="81" w:name="_Toc230189455"/>
      <w:bookmarkStart w:id="82" w:name="_Toc230189955"/>
      <w:bookmarkStart w:id="83" w:name="_Toc230186089"/>
      <w:bookmarkStart w:id="84" w:name="_Toc230189456"/>
      <w:bookmarkStart w:id="85" w:name="_Toc230189956"/>
      <w:bookmarkStart w:id="86" w:name="_Toc234844146"/>
      <w:bookmarkEnd w:id="80"/>
      <w:bookmarkEnd w:id="81"/>
      <w:bookmarkEnd w:id="82"/>
      <w:bookmarkEnd w:id="83"/>
      <w:bookmarkEnd w:id="84"/>
      <w:bookmarkEnd w:id="85"/>
      <w:r>
        <w:t>8</w:t>
      </w:r>
      <w:r w:rsidR="00F63C79">
        <w:t>.</w:t>
      </w:r>
      <w:r w:rsidR="00905A7A">
        <w:tab/>
      </w:r>
      <w:r>
        <w:t>P</w:t>
      </w:r>
      <w:r w:rsidR="00D628E1" w:rsidRPr="00E85306">
        <w:t>rogra</w:t>
      </w:r>
      <w:r w:rsidR="0004533C">
        <w:t xml:space="preserve">m </w:t>
      </w:r>
      <w:r w:rsidR="002F3D61">
        <w:t xml:space="preserve">Training, </w:t>
      </w:r>
      <w:r w:rsidR="00AE7BE8" w:rsidRPr="00E85306">
        <w:t>Governance</w:t>
      </w:r>
      <w:r w:rsidR="00B1150E">
        <w:t xml:space="preserve"> and </w:t>
      </w:r>
      <w:r w:rsidR="00740905">
        <w:t>Promotion</w:t>
      </w:r>
      <w:bookmarkEnd w:id="86"/>
    </w:p>
    <w:p w14:paraId="0AC701E9" w14:textId="18CF4B1E" w:rsidR="007B7F03" w:rsidRPr="009B107D" w:rsidRDefault="000B19FD" w:rsidP="00051FCF">
      <w:pPr>
        <w:pStyle w:val="Heading2Appendix"/>
        <w:spacing w:before="0" w:after="120"/>
        <w:rPr>
          <w:rFonts w:eastAsia="Calibri"/>
        </w:rPr>
      </w:pPr>
      <w:bookmarkStart w:id="87" w:name="_Toc234844147"/>
      <w:r>
        <w:rPr>
          <w:rFonts w:eastAsia="Calibri"/>
        </w:rPr>
        <w:t>8</w:t>
      </w:r>
      <w:r w:rsidR="007B7F03" w:rsidRPr="00C23540">
        <w:rPr>
          <w:rFonts w:eastAsia="Calibri"/>
        </w:rPr>
        <w:t>.</w:t>
      </w:r>
      <w:r w:rsidR="007B7F03">
        <w:rPr>
          <w:rFonts w:eastAsia="Calibri"/>
        </w:rPr>
        <w:t>1</w:t>
      </w:r>
      <w:r w:rsidR="007B7F03" w:rsidRPr="00C23540">
        <w:rPr>
          <w:rFonts w:eastAsia="Calibri"/>
        </w:rPr>
        <w:tab/>
        <w:t>SDCP Training Support</w:t>
      </w:r>
      <w:bookmarkEnd w:id="87"/>
    </w:p>
    <w:p w14:paraId="0FA102FE" w14:textId="10BA1868" w:rsidR="007B7F03" w:rsidRPr="00AF64AD" w:rsidRDefault="007B7F03" w:rsidP="00051FCF">
      <w:pPr>
        <w:pStyle w:val="mpcNormal"/>
        <w:spacing w:before="0" w:line="240" w:lineRule="auto"/>
        <w:rPr>
          <w:rFonts w:ascii="Arial" w:hAnsi="Arial" w:cs="Arial"/>
          <w:lang w:val="en-AU"/>
        </w:rPr>
      </w:pPr>
      <w:r w:rsidRPr="00185D4D">
        <w:rPr>
          <w:rFonts w:ascii="Arial" w:hAnsi="Arial" w:cs="Arial"/>
        </w:rPr>
        <w:t xml:space="preserve">Residents within SDCP units </w:t>
      </w:r>
      <w:r>
        <w:rPr>
          <w:rFonts w:ascii="Arial" w:hAnsi="Arial" w:cs="Arial"/>
        </w:rPr>
        <w:t>require</w:t>
      </w:r>
      <w:r w:rsidRPr="00185D4D">
        <w:rPr>
          <w:rFonts w:ascii="Arial" w:hAnsi="Arial" w:cs="Arial"/>
        </w:rPr>
        <w:t xml:space="preserve"> highly </w:t>
      </w:r>
      <w:proofErr w:type="spellStart"/>
      <w:r w:rsidRPr="00185D4D">
        <w:rPr>
          <w:rFonts w:ascii="Arial" w:hAnsi="Arial" w:cs="Arial"/>
        </w:rPr>
        <w:t>specialised</w:t>
      </w:r>
      <w:proofErr w:type="spellEnd"/>
      <w:r w:rsidRPr="00185D4D">
        <w:rPr>
          <w:rFonts w:ascii="Arial" w:hAnsi="Arial" w:cs="Arial"/>
        </w:rPr>
        <w:t>, person-</w:t>
      </w:r>
      <w:proofErr w:type="spellStart"/>
      <w:r w:rsidRPr="00185D4D">
        <w:rPr>
          <w:rFonts w:ascii="Arial" w:hAnsi="Arial" w:cs="Arial"/>
        </w:rPr>
        <w:t>centred</w:t>
      </w:r>
      <w:proofErr w:type="spellEnd"/>
      <w:r w:rsidRPr="00185D4D">
        <w:rPr>
          <w:rFonts w:ascii="Arial" w:hAnsi="Arial" w:cs="Arial"/>
        </w:rPr>
        <w:t xml:space="preserve"> care. </w:t>
      </w:r>
      <w:r>
        <w:rPr>
          <w:rFonts w:ascii="Arial" w:hAnsi="Arial" w:cs="Arial"/>
        </w:rPr>
        <w:t>Su</w:t>
      </w:r>
      <w:r w:rsidRPr="00185D4D">
        <w:rPr>
          <w:rFonts w:ascii="Arial" w:hAnsi="Arial" w:cs="Arial"/>
        </w:rPr>
        <w:t>pport</w:t>
      </w:r>
      <w:r>
        <w:rPr>
          <w:rFonts w:ascii="Arial" w:hAnsi="Arial" w:cs="Arial"/>
        </w:rPr>
        <w:t>ing</w:t>
      </w:r>
      <w:r w:rsidRPr="00185D4D">
        <w:rPr>
          <w:rFonts w:ascii="Arial" w:hAnsi="Arial" w:cs="Arial"/>
        </w:rPr>
        <w:t xml:space="preserve"> staff with appropriate training is a fundamental part of delivering the </w:t>
      </w:r>
      <w:r>
        <w:rPr>
          <w:rFonts w:ascii="Arial" w:hAnsi="Arial" w:cs="Arial"/>
        </w:rPr>
        <w:t xml:space="preserve">SDCP. </w:t>
      </w:r>
      <w:r w:rsidR="009348C0" w:rsidRPr="3D4AD505">
        <w:rPr>
          <w:rFonts w:ascii="Arial" w:hAnsi="Arial" w:cs="Arial"/>
          <w:lang w:val="en-AU"/>
        </w:rPr>
        <w:t>S</w:t>
      </w:r>
      <w:r w:rsidRPr="3D4AD505">
        <w:rPr>
          <w:rFonts w:ascii="Arial" w:hAnsi="Arial" w:cs="Arial"/>
          <w:lang w:val="en-AU"/>
        </w:rPr>
        <w:t>taff</w:t>
      </w:r>
      <w:r>
        <w:rPr>
          <w:rFonts w:ascii="Arial" w:hAnsi="Arial" w:cs="Arial"/>
          <w:lang w:val="en-AU"/>
        </w:rPr>
        <w:t xml:space="preserve"> </w:t>
      </w:r>
      <w:r w:rsidR="005F319B">
        <w:rPr>
          <w:rFonts w:ascii="Arial" w:hAnsi="Arial" w:cs="Arial"/>
          <w:lang w:val="en-AU"/>
        </w:rPr>
        <w:t xml:space="preserve">who work in SDCP </w:t>
      </w:r>
      <w:r w:rsidR="005F319B">
        <w:rPr>
          <w:rFonts w:ascii="Arial" w:hAnsi="Arial" w:cs="Arial"/>
          <w:lang w:val="en-AU"/>
        </w:rPr>
        <w:lastRenderedPageBreak/>
        <w:t xml:space="preserve">units </w:t>
      </w:r>
      <w:r w:rsidR="009348C0" w:rsidRPr="3D4AD505">
        <w:rPr>
          <w:rFonts w:ascii="Arial" w:hAnsi="Arial" w:cs="Arial"/>
          <w:lang w:val="en-AU"/>
        </w:rPr>
        <w:t xml:space="preserve">are required to </w:t>
      </w:r>
      <w:r w:rsidRPr="3DA27CD2">
        <w:rPr>
          <w:rFonts w:ascii="Arial" w:hAnsi="Arial" w:cs="Arial"/>
          <w:lang w:val="en-AU"/>
        </w:rPr>
        <w:t xml:space="preserve">have specific expertise </w:t>
      </w:r>
      <w:r>
        <w:rPr>
          <w:rFonts w:ascii="Arial" w:hAnsi="Arial" w:cs="Arial"/>
          <w:lang w:val="en-AU"/>
        </w:rPr>
        <w:t xml:space="preserve">and knowledge </w:t>
      </w:r>
      <w:r w:rsidRPr="3DA27CD2">
        <w:rPr>
          <w:rFonts w:ascii="Arial" w:hAnsi="Arial" w:cs="Arial"/>
          <w:lang w:val="en-AU"/>
        </w:rPr>
        <w:t>in dementia and behaviour management</w:t>
      </w:r>
      <w:r>
        <w:rPr>
          <w:rFonts w:ascii="Arial" w:hAnsi="Arial" w:cs="Arial"/>
          <w:lang w:val="en-AU"/>
        </w:rPr>
        <w:t>.</w:t>
      </w:r>
    </w:p>
    <w:p w14:paraId="2EFC785B" w14:textId="5B8A6FEB" w:rsidR="007B7F03" w:rsidRPr="00AF64AD" w:rsidRDefault="00FC3399" w:rsidP="00051FCF">
      <w:pPr>
        <w:spacing w:before="0" w:line="240" w:lineRule="auto"/>
        <w:rPr>
          <w:rFonts w:cs="Arial"/>
          <w:sz w:val="22"/>
        </w:rPr>
      </w:pPr>
      <w:r>
        <w:rPr>
          <w:rFonts w:cs="Arial"/>
          <w:sz w:val="22"/>
          <w:szCs w:val="22"/>
        </w:rPr>
        <w:t xml:space="preserve">A guide as to the </w:t>
      </w:r>
      <w:r w:rsidR="007B7F03">
        <w:rPr>
          <w:rFonts w:cs="Arial"/>
          <w:sz w:val="22"/>
          <w:szCs w:val="22"/>
        </w:rPr>
        <w:t>relevant knowledge</w:t>
      </w:r>
      <w:r w:rsidR="00FF48B8">
        <w:rPr>
          <w:rFonts w:cs="Arial"/>
          <w:sz w:val="22"/>
          <w:szCs w:val="22"/>
        </w:rPr>
        <w:t xml:space="preserve">, experience </w:t>
      </w:r>
      <w:r w:rsidR="007B7F03">
        <w:rPr>
          <w:rFonts w:cs="Arial"/>
          <w:sz w:val="22"/>
          <w:szCs w:val="22"/>
        </w:rPr>
        <w:t xml:space="preserve">and training for staff working in SDCP units </w:t>
      </w:r>
      <w:r w:rsidR="00AF549C">
        <w:rPr>
          <w:rFonts w:cs="Arial"/>
          <w:sz w:val="22"/>
          <w:szCs w:val="22"/>
        </w:rPr>
        <w:t xml:space="preserve">has been developed and </w:t>
      </w:r>
      <w:r w:rsidR="007B7F03">
        <w:rPr>
          <w:rFonts w:cs="Arial"/>
          <w:sz w:val="22"/>
          <w:szCs w:val="22"/>
        </w:rPr>
        <w:t xml:space="preserve">can be found in the SDCP Guidelines for Skills and Training (the guidelines): </w:t>
      </w:r>
      <w:hyperlink r:id="rId30" w:history="1">
        <w:r w:rsidR="007B7F03" w:rsidRPr="00BC6ECB">
          <w:rPr>
            <w:rStyle w:val="Hyperlink"/>
            <w:sz w:val="22"/>
            <w:szCs w:val="22"/>
          </w:rPr>
          <w:t>https://dta.com.au/app/uploads/downloads/Skills-and-Training-Guidelines-SDCP-May2024.pdf</w:t>
        </w:r>
      </w:hyperlink>
    </w:p>
    <w:p w14:paraId="26A209BC" w14:textId="563C2A21" w:rsidR="007B7F03" w:rsidRDefault="007B7F03" w:rsidP="00051FCF">
      <w:pPr>
        <w:pStyle w:val="mpcNormal"/>
        <w:spacing w:before="0" w:line="240" w:lineRule="auto"/>
        <w:rPr>
          <w:rFonts w:ascii="Arial" w:hAnsi="Arial" w:cs="Arial"/>
        </w:rPr>
      </w:pPr>
      <w:r w:rsidRPr="009437F7">
        <w:rPr>
          <w:rFonts w:ascii="Arial" w:hAnsi="Arial" w:cs="Arial"/>
        </w:rPr>
        <w:t>The guidelines</w:t>
      </w:r>
      <w:r w:rsidR="009504DC">
        <w:rPr>
          <w:rFonts w:ascii="Arial" w:hAnsi="Arial" w:cs="Arial"/>
        </w:rPr>
        <w:t xml:space="preserve"> should </w:t>
      </w:r>
      <w:r w:rsidRPr="009437F7">
        <w:rPr>
          <w:rFonts w:ascii="Arial" w:hAnsi="Arial" w:cs="Arial"/>
        </w:rPr>
        <w:t>be used alongside</w:t>
      </w:r>
      <w:r>
        <w:rPr>
          <w:rFonts w:ascii="Arial" w:hAnsi="Arial" w:cs="Arial"/>
        </w:rPr>
        <w:t xml:space="preserve"> the SDCP provider’</w:t>
      </w:r>
      <w:r w:rsidR="008E4984">
        <w:rPr>
          <w:rFonts w:ascii="Arial" w:hAnsi="Arial" w:cs="Arial"/>
        </w:rPr>
        <w:t xml:space="preserve">s own </w:t>
      </w:r>
      <w:r>
        <w:rPr>
          <w:rFonts w:ascii="Arial" w:hAnsi="Arial" w:cs="Arial"/>
        </w:rPr>
        <w:t xml:space="preserve">staff development </w:t>
      </w:r>
      <w:r w:rsidR="008E4984">
        <w:rPr>
          <w:rFonts w:ascii="Arial" w:hAnsi="Arial" w:cs="Arial"/>
        </w:rPr>
        <w:t xml:space="preserve">and training programs, including </w:t>
      </w:r>
      <w:r>
        <w:rPr>
          <w:rFonts w:ascii="Arial" w:hAnsi="Arial" w:cs="Arial"/>
        </w:rPr>
        <w:t xml:space="preserve">education and mentoring provided by the specialist clinical in-reach team. </w:t>
      </w:r>
      <w:r w:rsidRPr="009437F7">
        <w:rPr>
          <w:rFonts w:ascii="Arial" w:hAnsi="Arial" w:cs="Arial"/>
        </w:rPr>
        <w:t xml:space="preserve"> </w:t>
      </w:r>
    </w:p>
    <w:p w14:paraId="2D2760DD" w14:textId="5A217E98" w:rsidR="008327B7" w:rsidRDefault="00A125AC" w:rsidP="00051FCF">
      <w:pPr>
        <w:pStyle w:val="mpcNormal"/>
        <w:spacing w:before="0" w:line="240" w:lineRule="auto"/>
        <w:rPr>
          <w:rFonts w:ascii="Arial" w:hAnsi="Arial" w:cs="Arial"/>
        </w:rPr>
      </w:pPr>
      <w:r>
        <w:rPr>
          <w:rFonts w:ascii="Arial" w:hAnsi="Arial" w:cs="Arial"/>
        </w:rPr>
        <w:t xml:space="preserve">SDCP </w:t>
      </w:r>
      <w:r w:rsidR="00C60441">
        <w:rPr>
          <w:rFonts w:ascii="Arial" w:hAnsi="Arial" w:cs="Arial"/>
        </w:rPr>
        <w:t>p</w:t>
      </w:r>
      <w:r>
        <w:rPr>
          <w:rFonts w:ascii="Arial" w:hAnsi="Arial" w:cs="Arial"/>
        </w:rPr>
        <w:t xml:space="preserve">roviders can access training </w:t>
      </w:r>
      <w:r w:rsidR="007A0538">
        <w:rPr>
          <w:rFonts w:ascii="Arial" w:hAnsi="Arial" w:cs="Arial"/>
        </w:rPr>
        <w:t xml:space="preserve">and education </w:t>
      </w:r>
      <w:r>
        <w:rPr>
          <w:rFonts w:ascii="Arial" w:hAnsi="Arial" w:cs="Arial"/>
        </w:rPr>
        <w:t>provided by Dementia Training Australia by contacting them directly</w:t>
      </w:r>
      <w:r w:rsidR="000F7EF7">
        <w:rPr>
          <w:rFonts w:ascii="Arial" w:hAnsi="Arial" w:cs="Arial"/>
        </w:rPr>
        <w:t xml:space="preserve"> at </w:t>
      </w:r>
      <w:hyperlink r:id="rId31">
        <w:r w:rsidR="008126C9" w:rsidRPr="3D4AD505">
          <w:rPr>
            <w:rStyle w:val="Hyperlink"/>
            <w:rFonts w:ascii="Arial" w:hAnsi="Arial" w:cs="Arial"/>
          </w:rPr>
          <w:t>dta.com.au</w:t>
        </w:r>
      </w:hyperlink>
      <w:r w:rsidR="008F1478">
        <w:rPr>
          <w:rFonts w:ascii="Arial" w:hAnsi="Arial" w:cs="Arial"/>
        </w:rPr>
        <w:t xml:space="preserve"> </w:t>
      </w:r>
      <w:r w:rsidR="00D74B87">
        <w:rPr>
          <w:rFonts w:ascii="Arial" w:hAnsi="Arial" w:cs="Arial"/>
        </w:rPr>
        <w:t xml:space="preserve"> or </w:t>
      </w:r>
      <w:r w:rsidR="00C60441">
        <w:rPr>
          <w:rFonts w:ascii="Arial" w:hAnsi="Arial" w:cs="Arial"/>
        </w:rPr>
        <w:t xml:space="preserve">by </w:t>
      </w:r>
      <w:r w:rsidR="00D74B87" w:rsidRPr="3D4AD505">
        <w:rPr>
          <w:rFonts w:ascii="Arial" w:hAnsi="Arial" w:cs="Arial"/>
        </w:rPr>
        <w:t>call</w:t>
      </w:r>
      <w:r w:rsidR="00C60441" w:rsidRPr="3D4AD505">
        <w:rPr>
          <w:rFonts w:ascii="Arial" w:hAnsi="Arial" w:cs="Arial"/>
        </w:rPr>
        <w:t>ing</w:t>
      </w:r>
      <w:r w:rsidR="00B80906" w:rsidRPr="3D4AD505">
        <w:rPr>
          <w:rFonts w:ascii="Arial" w:hAnsi="Arial" w:cs="Arial"/>
        </w:rPr>
        <w:t xml:space="preserve"> </w:t>
      </w:r>
      <w:r w:rsidR="00D74B87" w:rsidRPr="3D4AD505">
        <w:rPr>
          <w:rFonts w:ascii="Arial" w:hAnsi="Arial" w:cs="Arial"/>
        </w:rPr>
        <w:t>1800</w:t>
      </w:r>
      <w:r w:rsidR="00D74B87">
        <w:rPr>
          <w:rFonts w:ascii="Arial" w:hAnsi="Arial" w:cs="Arial"/>
        </w:rPr>
        <w:t xml:space="preserve"> 100 500</w:t>
      </w:r>
      <w:r w:rsidR="00D94727">
        <w:rPr>
          <w:rFonts w:ascii="Arial" w:hAnsi="Arial" w:cs="Arial"/>
        </w:rPr>
        <w:t>.</w:t>
      </w:r>
      <w:r w:rsidR="00D74B87">
        <w:rPr>
          <w:rFonts w:ascii="Arial" w:hAnsi="Arial" w:cs="Arial"/>
        </w:rPr>
        <w:t xml:space="preserve"> </w:t>
      </w:r>
    </w:p>
    <w:p w14:paraId="53526324" w14:textId="3902917F" w:rsidR="00AE7BE8" w:rsidRPr="00E85306" w:rsidRDefault="00974B36" w:rsidP="00051FCF">
      <w:pPr>
        <w:pStyle w:val="Heading2Appendix"/>
        <w:spacing w:before="0" w:after="120"/>
        <w:rPr>
          <w:rFonts w:eastAsia="Calibri"/>
          <w:b/>
        </w:rPr>
      </w:pPr>
      <w:bookmarkStart w:id="88" w:name="_Toc234844148"/>
      <w:r>
        <w:rPr>
          <w:rFonts w:eastAsia="Calibri"/>
        </w:rPr>
        <w:t>8</w:t>
      </w:r>
      <w:r w:rsidR="00440D0D" w:rsidRPr="00E85306">
        <w:rPr>
          <w:rFonts w:eastAsia="Calibri"/>
          <w:b/>
        </w:rPr>
        <w:t>.</w:t>
      </w:r>
      <w:r w:rsidR="007B7F03">
        <w:rPr>
          <w:rFonts w:eastAsia="Calibri"/>
        </w:rPr>
        <w:t>2</w:t>
      </w:r>
      <w:r w:rsidR="008378E0" w:rsidRPr="00E85306">
        <w:rPr>
          <w:rFonts w:eastAsia="Calibri"/>
        </w:rPr>
        <w:tab/>
        <w:t>Program Governance</w:t>
      </w:r>
      <w:bookmarkEnd w:id="88"/>
    </w:p>
    <w:p w14:paraId="387BB7CB" w14:textId="329479EC" w:rsidR="00AE7BE8" w:rsidRDefault="00AE7BE8" w:rsidP="00051FCF">
      <w:pPr>
        <w:pStyle w:val="mpcNormal"/>
        <w:spacing w:before="0" w:line="240" w:lineRule="auto"/>
        <w:rPr>
          <w:rFonts w:ascii="Arial" w:hAnsi="Arial" w:cs="Arial"/>
          <w:lang w:val="en-AU"/>
        </w:rPr>
      </w:pPr>
      <w:r w:rsidRPr="3D4AD505">
        <w:rPr>
          <w:rFonts w:ascii="Arial" w:hAnsi="Arial" w:cs="Arial"/>
          <w:lang w:val="en-AU"/>
        </w:rPr>
        <w:t xml:space="preserve">There are forums </w:t>
      </w:r>
      <w:r w:rsidR="00677076" w:rsidRPr="3D4AD505">
        <w:rPr>
          <w:rFonts w:ascii="Arial" w:hAnsi="Arial" w:cs="Arial"/>
          <w:lang w:val="en-AU"/>
        </w:rPr>
        <w:t xml:space="preserve">convened by the department to </w:t>
      </w:r>
      <w:r w:rsidRPr="3D4AD505">
        <w:rPr>
          <w:rFonts w:ascii="Arial" w:hAnsi="Arial" w:cs="Arial"/>
          <w:lang w:val="en-AU"/>
        </w:rPr>
        <w:t xml:space="preserve">support the </w:t>
      </w:r>
      <w:r w:rsidR="001B4A9C" w:rsidRPr="3D4AD505">
        <w:rPr>
          <w:rFonts w:ascii="Arial" w:hAnsi="Arial" w:cs="Arial"/>
          <w:lang w:val="en-AU"/>
        </w:rPr>
        <w:t xml:space="preserve">ongoing </w:t>
      </w:r>
      <w:r w:rsidRPr="3D4AD505">
        <w:rPr>
          <w:rFonts w:ascii="Arial" w:hAnsi="Arial" w:cs="Arial"/>
          <w:lang w:val="en-AU"/>
        </w:rPr>
        <w:t xml:space="preserve">implementation of the </w:t>
      </w:r>
      <w:r w:rsidR="00BA758B" w:rsidRPr="3D4AD505">
        <w:rPr>
          <w:rFonts w:ascii="Arial" w:hAnsi="Arial" w:cs="Arial"/>
          <w:lang w:val="en-AU"/>
        </w:rPr>
        <w:t>SDCP</w:t>
      </w:r>
      <w:r w:rsidRPr="3D4AD505">
        <w:rPr>
          <w:rFonts w:ascii="Arial" w:hAnsi="Arial" w:cs="Arial"/>
          <w:lang w:val="en-AU"/>
        </w:rPr>
        <w:t xml:space="preserve"> which includes:</w:t>
      </w:r>
    </w:p>
    <w:p w14:paraId="59A56265" w14:textId="6ABFF8BC" w:rsidR="00482FE1" w:rsidRPr="00C33AFF" w:rsidRDefault="00AE7BE8"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3D4AD505">
        <w:rPr>
          <w:rFonts w:cs="Arial"/>
          <w:color w:val="000000" w:themeColor="text1"/>
          <w:sz w:val="22"/>
          <w:szCs w:val="22"/>
        </w:rPr>
        <w:t xml:space="preserve">A Community of </w:t>
      </w:r>
      <w:r w:rsidR="00255729" w:rsidRPr="3D4AD505">
        <w:rPr>
          <w:rFonts w:cs="Arial"/>
          <w:color w:val="000000" w:themeColor="text1"/>
          <w:sz w:val="22"/>
          <w:szCs w:val="22"/>
        </w:rPr>
        <w:t>P</w:t>
      </w:r>
      <w:r w:rsidRPr="3D4AD505">
        <w:rPr>
          <w:rFonts w:cs="Arial"/>
          <w:color w:val="000000" w:themeColor="text1"/>
          <w:sz w:val="22"/>
          <w:szCs w:val="22"/>
        </w:rPr>
        <w:t xml:space="preserve">ractice for all SDCP providers </w:t>
      </w:r>
      <w:r w:rsidR="00D56073" w:rsidRPr="3D4AD505">
        <w:rPr>
          <w:rFonts w:cs="Arial"/>
          <w:color w:val="000000" w:themeColor="text1"/>
          <w:sz w:val="22"/>
          <w:szCs w:val="22"/>
        </w:rPr>
        <w:t xml:space="preserve">either </w:t>
      </w:r>
      <w:r w:rsidR="00482FE1" w:rsidRPr="3D4AD505">
        <w:rPr>
          <w:rFonts w:cs="Arial"/>
          <w:color w:val="000000" w:themeColor="text1"/>
          <w:sz w:val="22"/>
          <w:szCs w:val="22"/>
        </w:rPr>
        <w:t xml:space="preserve">establishing </w:t>
      </w:r>
      <w:r w:rsidR="00D56073" w:rsidRPr="3D4AD505">
        <w:rPr>
          <w:rFonts w:cs="Arial"/>
          <w:color w:val="000000" w:themeColor="text1"/>
          <w:sz w:val="22"/>
          <w:szCs w:val="22"/>
        </w:rPr>
        <w:t>or</w:t>
      </w:r>
      <w:r w:rsidR="00482FE1" w:rsidRPr="3D4AD505">
        <w:rPr>
          <w:rFonts w:cs="Arial"/>
          <w:color w:val="000000" w:themeColor="text1"/>
          <w:sz w:val="22"/>
          <w:szCs w:val="22"/>
        </w:rPr>
        <w:t xml:space="preserve"> operating a unit to collectively share experiences, discuss issues and successes and contribute to improved processes and outcomes; to more effectively provide best practice care for people within their units</w:t>
      </w:r>
      <w:r w:rsidR="00D122C6" w:rsidRPr="3D4AD505">
        <w:rPr>
          <w:rFonts w:cs="Arial"/>
          <w:color w:val="000000" w:themeColor="text1"/>
          <w:sz w:val="22"/>
          <w:szCs w:val="22"/>
        </w:rPr>
        <w:t>;</w:t>
      </w:r>
      <w:r w:rsidR="00482FE1" w:rsidRPr="3D4AD505">
        <w:rPr>
          <w:rFonts w:cs="Arial"/>
          <w:color w:val="000000" w:themeColor="text1"/>
          <w:sz w:val="22"/>
          <w:szCs w:val="22"/>
        </w:rPr>
        <w:t xml:space="preserve"> and to enhance the provision of quality dementia specific care across the aged care sector. </w:t>
      </w:r>
    </w:p>
    <w:p w14:paraId="3B7FCBE4" w14:textId="023B3103" w:rsidR="00504D66" w:rsidRPr="004B1847" w:rsidRDefault="00D5176D" w:rsidP="000B5B01">
      <w:pPr>
        <w:pStyle w:val="ListParagraph"/>
        <w:numPr>
          <w:ilvl w:val="0"/>
          <w:numId w:val="16"/>
        </w:numPr>
        <w:autoSpaceDE w:val="0"/>
        <w:autoSpaceDN w:val="0"/>
        <w:adjustRightInd w:val="0"/>
        <w:spacing w:before="0" w:line="240" w:lineRule="auto"/>
        <w:ind w:left="714" w:hanging="357"/>
        <w:contextualSpacing w:val="0"/>
        <w:rPr>
          <w:rFonts w:cs="Arial"/>
          <w:color w:val="000000"/>
          <w:sz w:val="22"/>
          <w:szCs w:val="22"/>
        </w:rPr>
      </w:pPr>
      <w:r w:rsidRPr="004B1847">
        <w:rPr>
          <w:rFonts w:cs="Arial"/>
          <w:color w:val="000000"/>
          <w:sz w:val="22"/>
          <w:szCs w:val="22"/>
        </w:rPr>
        <w:t xml:space="preserve">A Clinicians Community of Practice for all clinicians that are involved in the program </w:t>
      </w:r>
      <w:r w:rsidR="002D79CB" w:rsidRPr="004B1847">
        <w:rPr>
          <w:rFonts w:cs="Arial"/>
          <w:color w:val="000000"/>
          <w:sz w:val="22"/>
          <w:szCs w:val="22"/>
        </w:rPr>
        <w:t xml:space="preserve">to collaborate </w:t>
      </w:r>
      <w:r w:rsidR="00A10FCB" w:rsidRPr="004B1847">
        <w:rPr>
          <w:rFonts w:cs="Arial"/>
          <w:color w:val="000000"/>
          <w:sz w:val="22"/>
          <w:szCs w:val="22"/>
        </w:rPr>
        <w:t>on clinical services to SDCP units, i</w:t>
      </w:r>
      <w:r w:rsidR="00504D66" w:rsidRPr="004B1847">
        <w:rPr>
          <w:rFonts w:cs="Arial"/>
          <w:color w:val="000000"/>
          <w:sz w:val="22"/>
          <w:szCs w:val="22"/>
        </w:rPr>
        <w:t>dentify challenges, issues and strategies in program implementation for clinical services</w:t>
      </w:r>
      <w:r w:rsidR="00A10FCB" w:rsidRPr="004B1847">
        <w:rPr>
          <w:rFonts w:cs="Arial"/>
          <w:color w:val="000000"/>
          <w:sz w:val="22"/>
          <w:szCs w:val="22"/>
        </w:rPr>
        <w:t xml:space="preserve">, share </w:t>
      </w:r>
      <w:r w:rsidR="00504D66" w:rsidRPr="004B1847">
        <w:rPr>
          <w:rFonts w:cs="Arial"/>
          <w:color w:val="000000"/>
          <w:sz w:val="22"/>
          <w:szCs w:val="22"/>
        </w:rPr>
        <w:t>evidence-based practice and education initiatives/strategies; and</w:t>
      </w:r>
      <w:r w:rsidR="00A10FCB" w:rsidRPr="004B1847">
        <w:rPr>
          <w:rFonts w:cs="Arial"/>
          <w:color w:val="000000"/>
          <w:sz w:val="22"/>
          <w:szCs w:val="22"/>
        </w:rPr>
        <w:t xml:space="preserve"> c</w:t>
      </w:r>
      <w:r w:rsidR="00504D66" w:rsidRPr="004B1847">
        <w:rPr>
          <w:rFonts w:cs="Arial"/>
          <w:color w:val="000000"/>
          <w:sz w:val="22"/>
          <w:szCs w:val="22"/>
        </w:rPr>
        <w:t>ontribute towards the provision of best practice and quality care for people living with dementia.</w:t>
      </w:r>
    </w:p>
    <w:p w14:paraId="40B13176" w14:textId="5521F7D6" w:rsidR="00213C14" w:rsidRPr="000B183E" w:rsidRDefault="00213C14" w:rsidP="00C538A0">
      <w:pPr>
        <w:autoSpaceDE w:val="0"/>
        <w:autoSpaceDN w:val="0"/>
        <w:adjustRightInd w:val="0"/>
        <w:spacing w:before="0" w:line="240" w:lineRule="auto"/>
        <w:rPr>
          <w:rFonts w:cs="Arial"/>
          <w:color w:val="000000"/>
          <w:sz w:val="22"/>
          <w:szCs w:val="22"/>
        </w:rPr>
      </w:pPr>
      <w:r w:rsidRPr="3D4AD505">
        <w:rPr>
          <w:rFonts w:cs="Arial"/>
          <w:color w:val="000000" w:themeColor="text1"/>
          <w:sz w:val="22"/>
          <w:szCs w:val="22"/>
        </w:rPr>
        <w:t xml:space="preserve">The department also meets </w:t>
      </w:r>
      <w:r w:rsidR="00F53CBF" w:rsidRPr="3D4AD505">
        <w:rPr>
          <w:rFonts w:cs="Arial"/>
          <w:color w:val="000000" w:themeColor="text1"/>
          <w:sz w:val="22"/>
          <w:szCs w:val="22"/>
        </w:rPr>
        <w:t>regularly</w:t>
      </w:r>
      <w:r w:rsidR="00433CB2" w:rsidRPr="3D4AD505">
        <w:rPr>
          <w:rFonts w:cs="Arial"/>
          <w:color w:val="000000" w:themeColor="text1"/>
          <w:sz w:val="22"/>
          <w:szCs w:val="22"/>
        </w:rPr>
        <w:t xml:space="preserve"> </w:t>
      </w:r>
      <w:r w:rsidRPr="3D4AD505">
        <w:rPr>
          <w:rFonts w:cs="Arial"/>
          <w:color w:val="000000" w:themeColor="text1"/>
          <w:sz w:val="22"/>
          <w:szCs w:val="22"/>
        </w:rPr>
        <w:t xml:space="preserve">with </w:t>
      </w:r>
      <w:r w:rsidR="00F95568" w:rsidRPr="3D4AD505">
        <w:rPr>
          <w:rFonts w:cs="Arial"/>
          <w:color w:val="000000" w:themeColor="text1"/>
          <w:sz w:val="22"/>
          <w:szCs w:val="22"/>
        </w:rPr>
        <w:t>each</w:t>
      </w:r>
      <w:r w:rsidR="00A64628" w:rsidRPr="3D4AD505">
        <w:rPr>
          <w:rFonts w:cs="Arial"/>
          <w:color w:val="000000" w:themeColor="text1"/>
          <w:sz w:val="22"/>
          <w:szCs w:val="22"/>
        </w:rPr>
        <w:t xml:space="preserve"> </w:t>
      </w:r>
      <w:r w:rsidR="0098138E" w:rsidRPr="3D4AD505">
        <w:rPr>
          <w:rFonts w:cs="Arial"/>
          <w:color w:val="000000" w:themeColor="text1"/>
          <w:sz w:val="22"/>
          <w:szCs w:val="22"/>
        </w:rPr>
        <w:t xml:space="preserve">state and territory </w:t>
      </w:r>
      <w:r w:rsidR="007253FC" w:rsidRPr="3D4AD505">
        <w:rPr>
          <w:rFonts w:cs="Arial"/>
          <w:color w:val="000000" w:themeColor="text1"/>
          <w:sz w:val="22"/>
          <w:szCs w:val="22"/>
        </w:rPr>
        <w:t xml:space="preserve">government </w:t>
      </w:r>
      <w:r w:rsidR="0098138E" w:rsidRPr="3D4AD505">
        <w:rPr>
          <w:rFonts w:cs="Arial"/>
          <w:color w:val="000000" w:themeColor="text1"/>
          <w:sz w:val="22"/>
          <w:szCs w:val="22"/>
        </w:rPr>
        <w:t xml:space="preserve">to discuss </w:t>
      </w:r>
      <w:r w:rsidR="00867F91" w:rsidRPr="3D4AD505">
        <w:rPr>
          <w:rFonts w:cs="Arial"/>
          <w:color w:val="000000" w:themeColor="text1"/>
          <w:sz w:val="22"/>
          <w:szCs w:val="22"/>
        </w:rPr>
        <w:t xml:space="preserve">specialist </w:t>
      </w:r>
      <w:r w:rsidR="00433CB2" w:rsidRPr="3D4AD505">
        <w:rPr>
          <w:rFonts w:cs="Arial"/>
          <w:color w:val="000000" w:themeColor="text1"/>
          <w:sz w:val="22"/>
          <w:szCs w:val="22"/>
        </w:rPr>
        <w:t>clinical in</w:t>
      </w:r>
      <w:r w:rsidR="00273028" w:rsidRPr="3D4AD505">
        <w:rPr>
          <w:rFonts w:cs="Arial"/>
          <w:color w:val="000000" w:themeColor="text1"/>
          <w:sz w:val="22"/>
          <w:szCs w:val="22"/>
        </w:rPr>
        <w:t>-</w:t>
      </w:r>
      <w:r w:rsidR="00433CB2" w:rsidRPr="3D4AD505">
        <w:rPr>
          <w:rFonts w:cs="Arial"/>
          <w:color w:val="000000" w:themeColor="text1"/>
          <w:sz w:val="22"/>
          <w:szCs w:val="22"/>
        </w:rPr>
        <w:t xml:space="preserve">reach arrangements </w:t>
      </w:r>
      <w:r w:rsidR="00010412" w:rsidRPr="3D4AD505">
        <w:rPr>
          <w:rFonts w:cs="Arial"/>
          <w:color w:val="000000" w:themeColor="text1"/>
          <w:sz w:val="22"/>
          <w:szCs w:val="22"/>
        </w:rPr>
        <w:t xml:space="preserve">across the jurisdiction </w:t>
      </w:r>
      <w:r w:rsidR="00433CB2" w:rsidRPr="3D4AD505">
        <w:rPr>
          <w:rFonts w:cs="Arial"/>
          <w:color w:val="000000" w:themeColor="text1"/>
          <w:sz w:val="22"/>
          <w:szCs w:val="22"/>
        </w:rPr>
        <w:t>and</w:t>
      </w:r>
      <w:r w:rsidR="005E66D6" w:rsidRPr="3D4AD505">
        <w:rPr>
          <w:rFonts w:cs="Arial"/>
          <w:color w:val="000000" w:themeColor="text1"/>
          <w:sz w:val="22"/>
          <w:szCs w:val="22"/>
        </w:rPr>
        <w:t xml:space="preserve"> to </w:t>
      </w:r>
      <w:r w:rsidR="00C914B5" w:rsidRPr="3D4AD505">
        <w:rPr>
          <w:rFonts w:cs="Arial"/>
          <w:color w:val="000000" w:themeColor="text1"/>
          <w:sz w:val="22"/>
          <w:szCs w:val="22"/>
        </w:rPr>
        <w:t xml:space="preserve">address any </w:t>
      </w:r>
      <w:r w:rsidR="005327A4" w:rsidRPr="3D4AD505">
        <w:rPr>
          <w:rFonts w:cs="Arial"/>
          <w:color w:val="000000" w:themeColor="text1"/>
          <w:sz w:val="22"/>
          <w:szCs w:val="22"/>
        </w:rPr>
        <w:t xml:space="preserve">issues </w:t>
      </w:r>
      <w:r w:rsidR="0098138E" w:rsidRPr="3D4AD505">
        <w:rPr>
          <w:rFonts w:cs="Arial"/>
          <w:color w:val="000000" w:themeColor="text1"/>
          <w:sz w:val="22"/>
          <w:szCs w:val="22"/>
        </w:rPr>
        <w:t>related to program implementation</w:t>
      </w:r>
      <w:r w:rsidR="00867F91" w:rsidRPr="3D4AD505">
        <w:rPr>
          <w:rFonts w:cs="Arial"/>
          <w:color w:val="000000" w:themeColor="text1"/>
          <w:sz w:val="22"/>
          <w:szCs w:val="22"/>
        </w:rPr>
        <w:t xml:space="preserve"> and management</w:t>
      </w:r>
      <w:r w:rsidR="007253FC" w:rsidRPr="3D4AD505">
        <w:rPr>
          <w:rFonts w:cs="Arial"/>
          <w:color w:val="000000" w:themeColor="text1"/>
          <w:sz w:val="22"/>
          <w:szCs w:val="22"/>
        </w:rPr>
        <w:t>.</w:t>
      </w:r>
      <w:r w:rsidR="0098138E" w:rsidRPr="3D4AD505">
        <w:rPr>
          <w:rFonts w:cs="Arial"/>
          <w:color w:val="000000" w:themeColor="text1"/>
          <w:sz w:val="22"/>
          <w:szCs w:val="22"/>
        </w:rPr>
        <w:t xml:space="preserve"> </w:t>
      </w:r>
    </w:p>
    <w:p w14:paraId="4025F8C3" w14:textId="484D5B7B" w:rsidR="00B3339B" w:rsidRPr="00C23540" w:rsidRDefault="00974B36" w:rsidP="00051FCF">
      <w:pPr>
        <w:pStyle w:val="Heading2Appendix"/>
        <w:spacing w:before="0" w:after="120"/>
        <w:rPr>
          <w:rFonts w:eastAsia="Calibri"/>
        </w:rPr>
      </w:pPr>
      <w:bookmarkStart w:id="89" w:name="_Toc234844149"/>
      <w:r>
        <w:rPr>
          <w:rFonts w:eastAsia="Calibri"/>
        </w:rPr>
        <w:t>8</w:t>
      </w:r>
      <w:r w:rsidR="00B3339B" w:rsidRPr="00C23540">
        <w:rPr>
          <w:rFonts w:eastAsia="Calibri"/>
        </w:rPr>
        <w:t>.</w:t>
      </w:r>
      <w:r w:rsidR="00B3339B">
        <w:rPr>
          <w:rFonts w:eastAsia="Calibri"/>
        </w:rPr>
        <w:t>3</w:t>
      </w:r>
      <w:r w:rsidR="00B3339B" w:rsidRPr="00C23540">
        <w:rPr>
          <w:rFonts w:eastAsia="Calibri"/>
        </w:rPr>
        <w:tab/>
        <w:t xml:space="preserve">Program </w:t>
      </w:r>
      <w:r w:rsidR="00B3339B">
        <w:rPr>
          <w:rFonts w:eastAsia="Calibri"/>
        </w:rPr>
        <w:t>Promotion</w:t>
      </w:r>
      <w:bookmarkEnd w:id="89"/>
    </w:p>
    <w:p w14:paraId="6599218B" w14:textId="5DC0BC61" w:rsidR="00B3339B" w:rsidRDefault="00974B36" w:rsidP="00051FCF">
      <w:pPr>
        <w:pStyle w:val="Heading3"/>
        <w:spacing w:before="0" w:after="120"/>
      </w:pPr>
      <w:bookmarkStart w:id="90" w:name="_Toc234844150"/>
      <w:r>
        <w:t>8</w:t>
      </w:r>
      <w:r w:rsidR="00B3339B">
        <w:t>.3.1</w:t>
      </w:r>
      <w:r w:rsidR="00B3339B" w:rsidRPr="00260B21">
        <w:tab/>
      </w:r>
      <w:r w:rsidR="00B3339B">
        <w:t xml:space="preserve">Role of </w:t>
      </w:r>
      <w:r w:rsidR="00540C23">
        <w:t>DSA</w:t>
      </w:r>
      <w:bookmarkEnd w:id="90"/>
    </w:p>
    <w:p w14:paraId="7D8F2EC7" w14:textId="445FEBC0" w:rsidR="00A53F1E" w:rsidRPr="00E85306" w:rsidRDefault="00861B33" w:rsidP="00051FCF">
      <w:pPr>
        <w:pStyle w:val="mpcNormal"/>
        <w:spacing w:before="0" w:line="240" w:lineRule="auto"/>
        <w:rPr>
          <w:rFonts w:ascii="Arial" w:hAnsi="Arial" w:cs="Arial"/>
          <w:lang w:val="en-AU"/>
        </w:rPr>
      </w:pPr>
      <w:r w:rsidRPr="3D4AD505">
        <w:rPr>
          <w:rFonts w:ascii="Arial" w:hAnsi="Arial" w:cs="Arial"/>
          <w:lang w:val="en-AU"/>
        </w:rPr>
        <w:t>DSA</w:t>
      </w:r>
      <w:r w:rsidR="00A53F1E" w:rsidRPr="3D4AD505">
        <w:rPr>
          <w:rFonts w:ascii="Arial" w:hAnsi="Arial" w:cs="Arial"/>
          <w:lang w:val="en-AU"/>
        </w:rPr>
        <w:t xml:space="preserve"> undertake</w:t>
      </w:r>
      <w:r w:rsidR="005E66D6" w:rsidRPr="3D4AD505">
        <w:rPr>
          <w:rFonts w:ascii="Arial" w:hAnsi="Arial" w:cs="Arial"/>
          <w:lang w:val="en-AU"/>
        </w:rPr>
        <w:t>s</w:t>
      </w:r>
      <w:r w:rsidR="006D3885" w:rsidRPr="3D4AD505">
        <w:rPr>
          <w:rFonts w:ascii="Arial" w:hAnsi="Arial" w:cs="Arial"/>
          <w:lang w:val="en-AU"/>
        </w:rPr>
        <w:t xml:space="preserve"> regular </w:t>
      </w:r>
      <w:r w:rsidR="005B47F8" w:rsidRPr="3D4AD505">
        <w:rPr>
          <w:rFonts w:ascii="Arial" w:hAnsi="Arial" w:cs="Arial"/>
          <w:lang w:val="en-AU"/>
        </w:rPr>
        <w:t>promotion</w:t>
      </w:r>
      <w:r w:rsidR="00A53F1E" w:rsidRPr="3D4AD505">
        <w:rPr>
          <w:rFonts w:ascii="Arial" w:hAnsi="Arial" w:cs="Arial"/>
          <w:lang w:val="en-AU"/>
        </w:rPr>
        <w:t xml:space="preserve"> </w:t>
      </w:r>
      <w:r w:rsidR="006D3885" w:rsidRPr="3D4AD505">
        <w:rPr>
          <w:rFonts w:ascii="Arial" w:hAnsi="Arial" w:cs="Arial"/>
          <w:lang w:val="en-AU"/>
        </w:rPr>
        <w:t xml:space="preserve">and education </w:t>
      </w:r>
      <w:r w:rsidR="00A53F1E" w:rsidRPr="3D4AD505">
        <w:rPr>
          <w:rFonts w:ascii="Arial" w:hAnsi="Arial" w:cs="Arial"/>
          <w:lang w:val="en-AU"/>
        </w:rPr>
        <w:t>activit</w:t>
      </w:r>
      <w:r w:rsidR="004B4301" w:rsidRPr="3D4AD505">
        <w:rPr>
          <w:rFonts w:ascii="Arial" w:hAnsi="Arial" w:cs="Arial"/>
          <w:lang w:val="en-AU"/>
        </w:rPr>
        <w:t>ies</w:t>
      </w:r>
      <w:r w:rsidR="00A53F1E" w:rsidRPr="3D4AD505">
        <w:rPr>
          <w:rFonts w:ascii="Arial" w:hAnsi="Arial" w:cs="Arial"/>
          <w:lang w:val="en-AU"/>
        </w:rPr>
        <w:t xml:space="preserve"> with key program stakeholders prior </w:t>
      </w:r>
      <w:r w:rsidR="00D00E68" w:rsidRPr="3D4AD505">
        <w:rPr>
          <w:rFonts w:ascii="Arial" w:hAnsi="Arial" w:cs="Arial"/>
          <w:lang w:val="en-AU"/>
        </w:rPr>
        <w:t>to a un</w:t>
      </w:r>
      <w:r w:rsidR="004758AE" w:rsidRPr="3D4AD505">
        <w:rPr>
          <w:rFonts w:ascii="Arial" w:hAnsi="Arial" w:cs="Arial"/>
          <w:lang w:val="en-AU"/>
        </w:rPr>
        <w:t xml:space="preserve">it commencing </w:t>
      </w:r>
      <w:r w:rsidR="006D3885" w:rsidRPr="3D4AD505">
        <w:rPr>
          <w:rFonts w:ascii="Arial" w:hAnsi="Arial" w:cs="Arial"/>
          <w:lang w:val="en-AU"/>
        </w:rPr>
        <w:t xml:space="preserve">and </w:t>
      </w:r>
      <w:r w:rsidR="00F024CA" w:rsidRPr="3D4AD505">
        <w:rPr>
          <w:rFonts w:ascii="Arial" w:hAnsi="Arial" w:cs="Arial"/>
          <w:lang w:val="en-AU"/>
        </w:rPr>
        <w:t xml:space="preserve">on an ongoing basis </w:t>
      </w:r>
      <w:r w:rsidR="006D3885" w:rsidRPr="3D4AD505">
        <w:rPr>
          <w:rFonts w:ascii="Arial" w:hAnsi="Arial" w:cs="Arial"/>
          <w:lang w:val="en-AU"/>
        </w:rPr>
        <w:t xml:space="preserve">to support </w:t>
      </w:r>
      <w:r w:rsidR="00F024CA" w:rsidRPr="3D4AD505">
        <w:rPr>
          <w:rFonts w:ascii="Arial" w:hAnsi="Arial" w:cs="Arial"/>
          <w:lang w:val="en-AU"/>
        </w:rPr>
        <w:t>the</w:t>
      </w:r>
      <w:r w:rsidR="006D3885" w:rsidRPr="3D4AD505">
        <w:rPr>
          <w:rFonts w:ascii="Arial" w:hAnsi="Arial" w:cs="Arial"/>
          <w:lang w:val="en-AU"/>
        </w:rPr>
        <w:t xml:space="preserve"> </w:t>
      </w:r>
      <w:r w:rsidR="00E6643E" w:rsidRPr="3D4AD505">
        <w:rPr>
          <w:rFonts w:ascii="Arial" w:hAnsi="Arial" w:cs="Arial"/>
          <w:lang w:val="en-AU"/>
        </w:rPr>
        <w:t>operation of units</w:t>
      </w:r>
      <w:r w:rsidR="006D3885" w:rsidRPr="3D4AD505">
        <w:rPr>
          <w:rFonts w:ascii="Arial" w:hAnsi="Arial" w:cs="Arial"/>
          <w:lang w:val="en-AU"/>
        </w:rPr>
        <w:t>. This activity assist</w:t>
      </w:r>
      <w:r w:rsidR="00D25330" w:rsidRPr="3D4AD505">
        <w:rPr>
          <w:rFonts w:ascii="Arial" w:hAnsi="Arial" w:cs="Arial"/>
          <w:lang w:val="en-AU"/>
        </w:rPr>
        <w:t>s</w:t>
      </w:r>
      <w:r w:rsidR="006D3885" w:rsidRPr="3D4AD505">
        <w:rPr>
          <w:rFonts w:ascii="Arial" w:hAnsi="Arial" w:cs="Arial"/>
          <w:lang w:val="en-AU"/>
        </w:rPr>
        <w:t xml:space="preserve"> </w:t>
      </w:r>
      <w:r w:rsidR="00F024CA" w:rsidRPr="3D4AD505">
        <w:rPr>
          <w:rFonts w:ascii="Arial" w:hAnsi="Arial" w:cs="Arial"/>
          <w:lang w:val="en-AU"/>
        </w:rPr>
        <w:t>p</w:t>
      </w:r>
      <w:r w:rsidR="00C940AD" w:rsidRPr="3D4AD505">
        <w:rPr>
          <w:rFonts w:ascii="Arial" w:hAnsi="Arial" w:cs="Arial"/>
          <w:lang w:val="en-AU"/>
        </w:rPr>
        <w:t xml:space="preserve">rospective </w:t>
      </w:r>
      <w:r w:rsidR="001E5616" w:rsidRPr="3D4AD505">
        <w:rPr>
          <w:rFonts w:ascii="Arial" w:hAnsi="Arial" w:cs="Arial"/>
          <w:lang w:val="en-AU"/>
        </w:rPr>
        <w:t>referrers</w:t>
      </w:r>
      <w:r w:rsidR="00CF6AFA" w:rsidRPr="3D4AD505">
        <w:rPr>
          <w:rFonts w:ascii="Arial" w:hAnsi="Arial" w:cs="Arial"/>
          <w:lang w:val="en-AU"/>
        </w:rPr>
        <w:t xml:space="preserve"> </w:t>
      </w:r>
      <w:r w:rsidR="003A6472" w:rsidRPr="3D4AD505">
        <w:rPr>
          <w:rFonts w:ascii="Arial" w:hAnsi="Arial" w:cs="Arial"/>
          <w:lang w:val="en-AU"/>
        </w:rPr>
        <w:t xml:space="preserve">to </w:t>
      </w:r>
      <w:r w:rsidR="00CF6AFA" w:rsidRPr="3D4AD505">
        <w:rPr>
          <w:rFonts w:ascii="Arial" w:hAnsi="Arial" w:cs="Arial"/>
          <w:lang w:val="en-AU"/>
        </w:rPr>
        <w:t xml:space="preserve">understand </w:t>
      </w:r>
      <w:r w:rsidR="00A53F1E" w:rsidRPr="3D4AD505">
        <w:rPr>
          <w:rFonts w:ascii="Arial" w:hAnsi="Arial" w:cs="Arial"/>
          <w:lang w:val="en-AU"/>
        </w:rPr>
        <w:t>el</w:t>
      </w:r>
      <w:r w:rsidR="005B47F8" w:rsidRPr="3D4AD505">
        <w:rPr>
          <w:rFonts w:ascii="Arial" w:hAnsi="Arial" w:cs="Arial"/>
          <w:lang w:val="en-AU"/>
        </w:rPr>
        <w:t xml:space="preserve">igibility </w:t>
      </w:r>
      <w:r w:rsidR="00C940AD" w:rsidRPr="3D4AD505">
        <w:rPr>
          <w:rFonts w:ascii="Arial" w:hAnsi="Arial" w:cs="Arial"/>
          <w:lang w:val="en-AU"/>
        </w:rPr>
        <w:t>criteria</w:t>
      </w:r>
      <w:r w:rsidR="00A53F1E" w:rsidRPr="3D4AD505">
        <w:rPr>
          <w:rFonts w:ascii="Arial" w:hAnsi="Arial" w:cs="Arial"/>
          <w:lang w:val="en-AU"/>
        </w:rPr>
        <w:t xml:space="preserve">, the program cohort and the </w:t>
      </w:r>
      <w:r w:rsidR="005B47F8" w:rsidRPr="3D4AD505">
        <w:rPr>
          <w:rFonts w:ascii="Arial" w:hAnsi="Arial" w:cs="Arial"/>
          <w:lang w:val="en-AU"/>
        </w:rPr>
        <w:t xml:space="preserve">relevant information </w:t>
      </w:r>
      <w:r w:rsidR="00CF6AFA" w:rsidRPr="3D4AD505">
        <w:rPr>
          <w:rFonts w:ascii="Arial" w:hAnsi="Arial" w:cs="Arial"/>
          <w:lang w:val="en-AU"/>
        </w:rPr>
        <w:t xml:space="preserve">required </w:t>
      </w:r>
      <w:r w:rsidR="005B47F8" w:rsidRPr="3D4AD505">
        <w:rPr>
          <w:rFonts w:ascii="Arial" w:hAnsi="Arial" w:cs="Arial"/>
          <w:lang w:val="en-AU"/>
        </w:rPr>
        <w:t xml:space="preserve">to support the </w:t>
      </w:r>
      <w:r w:rsidR="00A93699" w:rsidRPr="3D4AD505">
        <w:rPr>
          <w:rFonts w:ascii="Arial" w:hAnsi="Arial" w:cs="Arial"/>
          <w:lang w:val="en-AU"/>
        </w:rPr>
        <w:t xml:space="preserve">eligibility </w:t>
      </w:r>
      <w:r w:rsidR="005B47F8" w:rsidRPr="3D4AD505">
        <w:rPr>
          <w:rFonts w:ascii="Arial" w:hAnsi="Arial" w:cs="Arial"/>
          <w:lang w:val="en-AU"/>
        </w:rPr>
        <w:t>assessment process.</w:t>
      </w:r>
      <w:r w:rsidR="00A53F1E" w:rsidRPr="3D4AD505">
        <w:rPr>
          <w:rFonts w:ascii="Arial" w:hAnsi="Arial" w:cs="Arial"/>
          <w:lang w:val="en-AU"/>
        </w:rPr>
        <w:t xml:space="preserve"> </w:t>
      </w:r>
    </w:p>
    <w:p w14:paraId="59E5F843" w14:textId="6DEDD8F9" w:rsidR="00B3339B" w:rsidRDefault="00974B36" w:rsidP="00051FCF">
      <w:pPr>
        <w:pStyle w:val="Heading3"/>
        <w:spacing w:before="0" w:after="120"/>
      </w:pPr>
      <w:bookmarkStart w:id="91" w:name="_Toc234844151"/>
      <w:r>
        <w:t>8</w:t>
      </w:r>
      <w:r w:rsidR="00B3339B">
        <w:t>.3.2</w:t>
      </w:r>
      <w:r w:rsidR="00B3339B" w:rsidRPr="00260B21">
        <w:tab/>
      </w:r>
      <w:r w:rsidR="00B3339B">
        <w:t>Role of the SDCP Provider</w:t>
      </w:r>
      <w:bookmarkEnd w:id="91"/>
    </w:p>
    <w:p w14:paraId="5FD5F20D" w14:textId="0D2C9DFC" w:rsidR="006F17B7" w:rsidRPr="00E85306" w:rsidRDefault="006F17B7" w:rsidP="00051FCF">
      <w:pPr>
        <w:pStyle w:val="mpcNormal"/>
        <w:spacing w:before="0" w:line="240" w:lineRule="auto"/>
        <w:rPr>
          <w:rFonts w:ascii="Arial" w:hAnsi="Arial" w:cs="Arial"/>
          <w:lang w:val="en-AU"/>
        </w:rPr>
      </w:pPr>
      <w:r w:rsidRPr="3D4AD505">
        <w:rPr>
          <w:rFonts w:ascii="Arial" w:hAnsi="Arial" w:cs="Arial"/>
          <w:lang w:val="en-AU"/>
        </w:rPr>
        <w:t xml:space="preserve">The SDCP </w:t>
      </w:r>
      <w:r w:rsidR="00685C42" w:rsidRPr="3D4AD505">
        <w:rPr>
          <w:rFonts w:ascii="Arial" w:hAnsi="Arial" w:cs="Arial"/>
          <w:lang w:val="en-AU"/>
        </w:rPr>
        <w:t>p</w:t>
      </w:r>
      <w:r w:rsidRPr="3D4AD505">
        <w:rPr>
          <w:rFonts w:ascii="Arial" w:hAnsi="Arial" w:cs="Arial"/>
          <w:lang w:val="en-AU"/>
        </w:rPr>
        <w:t xml:space="preserve">roviders </w:t>
      </w:r>
      <w:r w:rsidR="005921F1" w:rsidRPr="3D4AD505">
        <w:rPr>
          <w:rFonts w:ascii="Arial" w:hAnsi="Arial" w:cs="Arial"/>
          <w:lang w:val="en-AU"/>
        </w:rPr>
        <w:t xml:space="preserve">are responsible for promoting </w:t>
      </w:r>
      <w:r w:rsidRPr="3D4AD505">
        <w:rPr>
          <w:rFonts w:ascii="Arial" w:hAnsi="Arial" w:cs="Arial"/>
          <w:lang w:val="en-AU"/>
        </w:rPr>
        <w:t xml:space="preserve">the </w:t>
      </w:r>
      <w:r w:rsidR="00FA5743" w:rsidRPr="3D4AD505">
        <w:rPr>
          <w:rFonts w:ascii="Arial" w:hAnsi="Arial" w:cs="Arial"/>
          <w:lang w:val="en-AU"/>
        </w:rPr>
        <w:t>program</w:t>
      </w:r>
      <w:r w:rsidR="00D040BD" w:rsidRPr="3D4AD505">
        <w:rPr>
          <w:rFonts w:ascii="Arial" w:hAnsi="Arial" w:cs="Arial"/>
          <w:lang w:val="en-AU"/>
        </w:rPr>
        <w:t xml:space="preserve"> </w:t>
      </w:r>
      <w:r w:rsidRPr="3D4AD505">
        <w:rPr>
          <w:rFonts w:ascii="Arial" w:hAnsi="Arial" w:cs="Arial"/>
          <w:lang w:val="en-AU"/>
        </w:rPr>
        <w:t>across the aged care sector</w:t>
      </w:r>
      <w:r w:rsidR="00D81F7B" w:rsidRPr="3D4AD505">
        <w:rPr>
          <w:rFonts w:ascii="Arial" w:hAnsi="Arial" w:cs="Arial"/>
          <w:lang w:val="en-AU"/>
        </w:rPr>
        <w:t xml:space="preserve">. </w:t>
      </w:r>
      <w:r w:rsidR="0014131B" w:rsidRPr="3D4AD505">
        <w:rPr>
          <w:rFonts w:ascii="Arial" w:hAnsi="Arial" w:cs="Arial"/>
          <w:lang w:val="en-AU"/>
        </w:rPr>
        <w:t>This</w:t>
      </w:r>
      <w:r w:rsidR="00FA5743" w:rsidRPr="3D4AD505">
        <w:rPr>
          <w:rFonts w:ascii="Arial" w:hAnsi="Arial" w:cs="Arial"/>
          <w:lang w:val="en-AU"/>
        </w:rPr>
        <w:t xml:space="preserve"> </w:t>
      </w:r>
      <w:r w:rsidR="00EF7649" w:rsidRPr="3D4AD505">
        <w:rPr>
          <w:rFonts w:ascii="Arial" w:hAnsi="Arial" w:cs="Arial"/>
          <w:lang w:val="en-AU"/>
        </w:rPr>
        <w:t>support</w:t>
      </w:r>
      <w:r w:rsidR="0014131B" w:rsidRPr="3D4AD505">
        <w:rPr>
          <w:rFonts w:ascii="Arial" w:hAnsi="Arial" w:cs="Arial"/>
          <w:lang w:val="en-AU"/>
        </w:rPr>
        <w:t>s</w:t>
      </w:r>
      <w:r w:rsidR="00EF7649" w:rsidRPr="3D4AD505">
        <w:rPr>
          <w:rFonts w:ascii="Arial" w:hAnsi="Arial" w:cs="Arial"/>
          <w:lang w:val="en-AU"/>
        </w:rPr>
        <w:t xml:space="preserve"> </w:t>
      </w:r>
      <w:r w:rsidRPr="3D4AD505">
        <w:rPr>
          <w:rFonts w:ascii="Arial" w:hAnsi="Arial" w:cs="Arial"/>
          <w:lang w:val="en-AU"/>
        </w:rPr>
        <w:t xml:space="preserve">potential referrals to the program </w:t>
      </w:r>
      <w:r w:rsidR="00B8423C" w:rsidRPr="3D4AD505">
        <w:rPr>
          <w:rFonts w:ascii="Arial" w:hAnsi="Arial" w:cs="Arial"/>
          <w:lang w:val="en-AU"/>
        </w:rPr>
        <w:t xml:space="preserve">and </w:t>
      </w:r>
      <w:r w:rsidR="0076615B" w:rsidRPr="3D4AD505">
        <w:rPr>
          <w:rFonts w:ascii="Arial" w:hAnsi="Arial" w:cs="Arial"/>
          <w:lang w:val="en-AU"/>
        </w:rPr>
        <w:t>facilitate</w:t>
      </w:r>
      <w:r w:rsidR="00652528" w:rsidRPr="3D4AD505">
        <w:rPr>
          <w:rFonts w:ascii="Arial" w:hAnsi="Arial" w:cs="Arial"/>
          <w:lang w:val="en-AU"/>
        </w:rPr>
        <w:t>s</w:t>
      </w:r>
      <w:r w:rsidR="0076615B" w:rsidRPr="3D4AD505">
        <w:rPr>
          <w:rFonts w:ascii="Arial" w:hAnsi="Arial" w:cs="Arial"/>
          <w:lang w:val="en-AU"/>
        </w:rPr>
        <w:t xml:space="preserve"> understanding of the </w:t>
      </w:r>
      <w:r w:rsidR="00571E65" w:rsidRPr="3D4AD505">
        <w:rPr>
          <w:rFonts w:ascii="Arial" w:hAnsi="Arial" w:cs="Arial"/>
          <w:lang w:val="en-AU"/>
        </w:rPr>
        <w:t xml:space="preserve">program and </w:t>
      </w:r>
      <w:r w:rsidRPr="3D4AD505">
        <w:rPr>
          <w:rFonts w:ascii="Arial" w:hAnsi="Arial" w:cs="Arial"/>
          <w:lang w:val="en-AU"/>
        </w:rPr>
        <w:t xml:space="preserve">transition support available to </w:t>
      </w:r>
      <w:r w:rsidR="009D5F8A" w:rsidRPr="3D4AD505">
        <w:rPr>
          <w:rFonts w:ascii="Arial" w:hAnsi="Arial" w:cs="Arial"/>
          <w:lang w:val="en-AU"/>
        </w:rPr>
        <w:t xml:space="preserve">residential care </w:t>
      </w:r>
      <w:r w:rsidRPr="3D4AD505">
        <w:rPr>
          <w:rFonts w:ascii="Arial" w:hAnsi="Arial" w:cs="Arial"/>
          <w:lang w:val="en-AU"/>
        </w:rPr>
        <w:t xml:space="preserve">providers who may accept a resident from </w:t>
      </w:r>
      <w:r w:rsidR="009D5F8A" w:rsidRPr="3D4AD505">
        <w:rPr>
          <w:rFonts w:ascii="Arial" w:hAnsi="Arial" w:cs="Arial"/>
          <w:lang w:val="en-AU"/>
        </w:rPr>
        <w:t>a</w:t>
      </w:r>
      <w:r w:rsidRPr="3D4AD505">
        <w:rPr>
          <w:rFonts w:ascii="Arial" w:hAnsi="Arial" w:cs="Arial"/>
          <w:lang w:val="en-AU"/>
        </w:rPr>
        <w:t xml:space="preserve"> SDCP </w:t>
      </w:r>
      <w:r w:rsidR="009D5F8A" w:rsidRPr="3D4AD505">
        <w:rPr>
          <w:rFonts w:ascii="Arial" w:hAnsi="Arial" w:cs="Arial"/>
          <w:lang w:val="en-AU"/>
        </w:rPr>
        <w:t xml:space="preserve">unit </w:t>
      </w:r>
      <w:r w:rsidRPr="3D4AD505">
        <w:rPr>
          <w:rFonts w:ascii="Arial" w:hAnsi="Arial" w:cs="Arial"/>
          <w:lang w:val="en-AU"/>
        </w:rPr>
        <w:t xml:space="preserve">into their </w:t>
      </w:r>
      <w:r w:rsidR="00D040BD" w:rsidRPr="3D4AD505">
        <w:rPr>
          <w:rFonts w:ascii="Arial" w:hAnsi="Arial" w:cs="Arial"/>
          <w:lang w:val="en-AU"/>
        </w:rPr>
        <w:t>residential care home.</w:t>
      </w:r>
    </w:p>
    <w:p w14:paraId="277EAFC5" w14:textId="58A9C49D" w:rsidR="00B3339B" w:rsidRDefault="00974B36" w:rsidP="00051FCF">
      <w:pPr>
        <w:pStyle w:val="Heading3"/>
        <w:spacing w:before="0" w:after="120"/>
      </w:pPr>
      <w:bookmarkStart w:id="92" w:name="_Toc234844152"/>
      <w:r>
        <w:t>8</w:t>
      </w:r>
      <w:r w:rsidR="00B3339B">
        <w:t>.3.3</w:t>
      </w:r>
      <w:r w:rsidR="00B3339B" w:rsidRPr="00260B21">
        <w:tab/>
      </w:r>
      <w:r w:rsidR="00B3339B">
        <w:t>Role of the Department</w:t>
      </w:r>
      <w:bookmarkEnd w:id="92"/>
    </w:p>
    <w:p w14:paraId="3A893543" w14:textId="213853A7" w:rsidR="00583C56" w:rsidRDefault="00583C56" w:rsidP="00051FCF">
      <w:pPr>
        <w:pStyle w:val="mpcNormal"/>
        <w:spacing w:before="0" w:line="240" w:lineRule="auto"/>
        <w:rPr>
          <w:rFonts w:ascii="Arial" w:hAnsi="Arial" w:cs="Arial"/>
          <w:lang w:val="en-AU"/>
        </w:rPr>
      </w:pPr>
      <w:r w:rsidRPr="3D4AD505">
        <w:rPr>
          <w:rFonts w:ascii="Arial" w:hAnsi="Arial" w:cs="Arial"/>
          <w:lang w:val="en-AU"/>
        </w:rPr>
        <w:t xml:space="preserve">The department </w:t>
      </w:r>
      <w:r w:rsidR="005921F1" w:rsidRPr="3D4AD505">
        <w:rPr>
          <w:rFonts w:ascii="Arial" w:hAnsi="Arial" w:cs="Arial"/>
          <w:lang w:val="en-AU"/>
        </w:rPr>
        <w:t xml:space="preserve">is </w:t>
      </w:r>
      <w:r w:rsidR="00416A9E" w:rsidRPr="3D4AD505">
        <w:rPr>
          <w:rFonts w:ascii="Arial" w:hAnsi="Arial" w:cs="Arial"/>
          <w:lang w:val="en-AU"/>
        </w:rPr>
        <w:t>responsible</w:t>
      </w:r>
      <w:r w:rsidR="005921F1" w:rsidRPr="3D4AD505">
        <w:rPr>
          <w:rFonts w:ascii="Arial" w:hAnsi="Arial" w:cs="Arial"/>
          <w:lang w:val="en-AU"/>
        </w:rPr>
        <w:t xml:space="preserve"> </w:t>
      </w:r>
      <w:r w:rsidR="00B9241A" w:rsidRPr="3D4AD505">
        <w:rPr>
          <w:rFonts w:ascii="Arial" w:hAnsi="Arial" w:cs="Arial"/>
          <w:lang w:val="en-AU"/>
        </w:rPr>
        <w:t xml:space="preserve">for </w:t>
      </w:r>
      <w:r w:rsidR="00416A9E" w:rsidRPr="3D4AD505">
        <w:rPr>
          <w:rFonts w:ascii="Arial" w:hAnsi="Arial" w:cs="Arial"/>
          <w:lang w:val="en-AU"/>
        </w:rPr>
        <w:t xml:space="preserve">promoting the program </w:t>
      </w:r>
      <w:r w:rsidR="00974875" w:rsidRPr="3D4AD505">
        <w:rPr>
          <w:rFonts w:ascii="Arial" w:hAnsi="Arial" w:cs="Arial"/>
          <w:lang w:val="en-AU"/>
        </w:rPr>
        <w:t xml:space="preserve">and the outcomes that are being achieved </w:t>
      </w:r>
      <w:r w:rsidR="00EC0D2A" w:rsidRPr="3D4AD505">
        <w:rPr>
          <w:rFonts w:ascii="Arial" w:hAnsi="Arial" w:cs="Arial"/>
          <w:lang w:val="en-AU"/>
        </w:rPr>
        <w:t xml:space="preserve">to </w:t>
      </w:r>
      <w:r w:rsidR="00446703" w:rsidRPr="3D4AD505">
        <w:rPr>
          <w:rFonts w:ascii="Arial" w:hAnsi="Arial" w:cs="Arial"/>
          <w:lang w:val="en-AU"/>
        </w:rPr>
        <w:t>key program stakeholders and</w:t>
      </w:r>
      <w:r w:rsidR="00EC0D2A" w:rsidRPr="3D4AD505">
        <w:rPr>
          <w:rFonts w:ascii="Arial" w:hAnsi="Arial" w:cs="Arial"/>
          <w:lang w:val="en-AU"/>
        </w:rPr>
        <w:t xml:space="preserve"> the wider aged care sector</w:t>
      </w:r>
      <w:r w:rsidR="00601E0F" w:rsidRPr="3D4AD505">
        <w:rPr>
          <w:rFonts w:ascii="Arial" w:hAnsi="Arial" w:cs="Arial"/>
          <w:lang w:val="en-AU"/>
        </w:rPr>
        <w:t xml:space="preserve">. </w:t>
      </w:r>
    </w:p>
    <w:p w14:paraId="766D96B4" w14:textId="2686AB6D" w:rsidR="00F86810" w:rsidRPr="00F86810" w:rsidRDefault="00F86810" w:rsidP="00D37F9C">
      <w:pPr>
        <w:pStyle w:val="Heading2Appendix"/>
      </w:pPr>
      <w:bookmarkStart w:id="93" w:name="_Toc234844153"/>
      <w:r>
        <w:t>8.4</w:t>
      </w:r>
      <w:r w:rsidR="004E20DE">
        <w:tab/>
      </w:r>
      <w:r w:rsidRPr="00F86810">
        <w:t>Acknowledgement</w:t>
      </w:r>
      <w:bookmarkEnd w:id="93"/>
      <w:r w:rsidRPr="00F86810">
        <w:t> </w:t>
      </w:r>
    </w:p>
    <w:p w14:paraId="653B6E60" w14:textId="182421CA" w:rsidR="00F86810" w:rsidRPr="00D46A99" w:rsidRDefault="00F86810" w:rsidP="00051FCF">
      <w:pPr>
        <w:spacing w:before="0" w:line="240" w:lineRule="auto"/>
        <w:rPr>
          <w:sz w:val="22"/>
          <w:szCs w:val="22"/>
          <w:lang w:val="en-AU"/>
        </w:rPr>
      </w:pPr>
      <w:r w:rsidRPr="3D4AD505">
        <w:rPr>
          <w:sz w:val="22"/>
          <w:szCs w:val="22"/>
          <w:lang w:val="en-AU"/>
        </w:rPr>
        <w:t xml:space="preserve">If </w:t>
      </w:r>
      <w:r w:rsidR="00FD4297" w:rsidRPr="3D4AD505">
        <w:rPr>
          <w:sz w:val="22"/>
          <w:szCs w:val="22"/>
          <w:lang w:val="en-AU"/>
        </w:rPr>
        <w:t xml:space="preserve">a SDCP provider </w:t>
      </w:r>
      <w:r w:rsidRPr="3D4AD505">
        <w:rPr>
          <w:sz w:val="22"/>
          <w:szCs w:val="22"/>
          <w:lang w:val="en-AU"/>
        </w:rPr>
        <w:t>make</w:t>
      </w:r>
      <w:r w:rsidR="00FD4297" w:rsidRPr="3D4AD505">
        <w:rPr>
          <w:sz w:val="22"/>
          <w:szCs w:val="22"/>
          <w:lang w:val="en-AU"/>
        </w:rPr>
        <w:t>s</w:t>
      </w:r>
      <w:r w:rsidRPr="3D4AD505">
        <w:rPr>
          <w:sz w:val="22"/>
          <w:szCs w:val="22"/>
          <w:lang w:val="en-AU"/>
        </w:rPr>
        <w:t xml:space="preserve"> a public statement about a </w:t>
      </w:r>
      <w:r w:rsidR="00CC3429" w:rsidRPr="3D4AD505">
        <w:rPr>
          <w:sz w:val="22"/>
          <w:szCs w:val="22"/>
          <w:lang w:val="en-AU"/>
        </w:rPr>
        <w:t>SDCP</w:t>
      </w:r>
      <w:r w:rsidRPr="3D4AD505">
        <w:rPr>
          <w:sz w:val="22"/>
          <w:szCs w:val="22"/>
          <w:lang w:val="en-AU"/>
        </w:rPr>
        <w:t xml:space="preserve"> unit funded under the program, </w:t>
      </w:r>
      <w:r w:rsidR="00B61071" w:rsidRPr="3D4AD505">
        <w:rPr>
          <w:sz w:val="22"/>
          <w:szCs w:val="22"/>
          <w:lang w:val="en-AU"/>
        </w:rPr>
        <w:t xml:space="preserve">providers are </w:t>
      </w:r>
      <w:r w:rsidRPr="3D4AD505">
        <w:rPr>
          <w:sz w:val="22"/>
          <w:szCs w:val="22"/>
          <w:lang w:val="en-AU"/>
        </w:rPr>
        <w:t>require</w:t>
      </w:r>
      <w:r w:rsidR="00B61071" w:rsidRPr="3D4AD505">
        <w:rPr>
          <w:sz w:val="22"/>
          <w:szCs w:val="22"/>
          <w:lang w:val="en-AU"/>
        </w:rPr>
        <w:t>d</w:t>
      </w:r>
      <w:r w:rsidRPr="3D4AD505">
        <w:rPr>
          <w:sz w:val="22"/>
          <w:szCs w:val="22"/>
          <w:lang w:val="en-AU"/>
        </w:rPr>
        <w:t xml:space="preserve"> to acknowledge the grant by using the following: </w:t>
      </w:r>
    </w:p>
    <w:p w14:paraId="340643CC" w14:textId="3319FE31" w:rsidR="00F86810" w:rsidRDefault="00F86810" w:rsidP="00051FCF">
      <w:pPr>
        <w:spacing w:before="0" w:line="240" w:lineRule="auto"/>
        <w:rPr>
          <w:sz w:val="22"/>
          <w:szCs w:val="22"/>
          <w:lang w:val="en-AU"/>
        </w:rPr>
      </w:pPr>
      <w:r w:rsidRPr="3D4AD505">
        <w:rPr>
          <w:sz w:val="22"/>
          <w:szCs w:val="22"/>
          <w:lang w:val="en-AU"/>
        </w:rPr>
        <w:t>‘This Specialist Dementia Care Program unit received grant funding from the Australian Government.’ </w:t>
      </w:r>
    </w:p>
    <w:p w14:paraId="628938A1" w14:textId="77777777" w:rsidR="00127C7D" w:rsidRPr="00D46A99" w:rsidRDefault="00127C7D" w:rsidP="00051FCF">
      <w:pPr>
        <w:spacing w:before="0" w:line="240" w:lineRule="auto"/>
        <w:rPr>
          <w:sz w:val="22"/>
          <w:szCs w:val="22"/>
          <w:lang w:val="en-AU"/>
        </w:rPr>
      </w:pPr>
    </w:p>
    <w:p w14:paraId="12F3DF3A" w14:textId="34F242AE" w:rsidR="00F81A66" w:rsidRPr="00A76E21" w:rsidRDefault="00F63C79" w:rsidP="3D4AD505">
      <w:pPr>
        <w:pStyle w:val="Heading1"/>
        <w:numPr>
          <w:ilvl w:val="0"/>
          <w:numId w:val="0"/>
        </w:numPr>
        <w:spacing w:line="240" w:lineRule="auto"/>
        <w:rPr>
          <w:rFonts w:eastAsia="Times New Roman" w:cs="Times New Roman"/>
          <w:color w:val="auto"/>
          <w:sz w:val="20"/>
          <w:szCs w:val="20"/>
          <w:lang w:val="en-US"/>
        </w:rPr>
      </w:pPr>
      <w:bookmarkStart w:id="94" w:name="_Toc234844154"/>
      <w:r>
        <w:lastRenderedPageBreak/>
        <w:t xml:space="preserve">9. </w:t>
      </w:r>
      <w:r w:rsidR="00F81A66" w:rsidRPr="00E85306">
        <w:t>Monitoring and evaluation</w:t>
      </w:r>
      <w:bookmarkEnd w:id="94"/>
      <w:r w:rsidR="00F81A66" w:rsidRPr="00E85306">
        <w:t xml:space="preserve"> </w:t>
      </w:r>
    </w:p>
    <w:p w14:paraId="3A2FF583" w14:textId="03E89421" w:rsidR="00B1150E" w:rsidRPr="0021480B" w:rsidRDefault="00A76E21" w:rsidP="00051FCF">
      <w:pPr>
        <w:pStyle w:val="Heading2Appendix"/>
        <w:spacing w:before="0" w:after="120"/>
        <w:rPr>
          <w:rFonts w:eastAsia="Calibri"/>
        </w:rPr>
      </w:pPr>
      <w:bookmarkStart w:id="95" w:name="_Toc234844155"/>
      <w:r>
        <w:rPr>
          <w:rFonts w:eastAsia="Calibri"/>
        </w:rPr>
        <w:t>9</w:t>
      </w:r>
      <w:r w:rsidR="00B1150E" w:rsidRPr="00957F60">
        <w:rPr>
          <w:rFonts w:eastAsia="Calibri"/>
        </w:rPr>
        <w:t>.</w:t>
      </w:r>
      <w:r w:rsidR="00BB2E57" w:rsidRPr="00957F60">
        <w:rPr>
          <w:rFonts w:eastAsia="Calibri"/>
        </w:rPr>
        <w:t>1</w:t>
      </w:r>
      <w:r w:rsidR="00B1150E" w:rsidRPr="00957F60">
        <w:rPr>
          <w:rFonts w:eastAsia="Calibri"/>
        </w:rPr>
        <w:tab/>
        <w:t>Program Monitoring and Reporting</w:t>
      </w:r>
      <w:bookmarkEnd w:id="95"/>
    </w:p>
    <w:p w14:paraId="1B9126D1" w14:textId="79A48093" w:rsidR="001B4A9C" w:rsidRDefault="001B4A9C" w:rsidP="00051FCF">
      <w:pPr>
        <w:pStyle w:val="mpcNormal"/>
        <w:spacing w:before="0" w:line="240" w:lineRule="auto"/>
        <w:rPr>
          <w:rFonts w:ascii="Arial" w:hAnsi="Arial" w:cs="Arial"/>
          <w:lang w:val="en-AU"/>
        </w:rPr>
      </w:pPr>
      <w:r w:rsidRPr="3D4AD505">
        <w:rPr>
          <w:rFonts w:ascii="Arial" w:hAnsi="Arial" w:cs="Arial"/>
          <w:lang w:val="en-AU"/>
        </w:rPr>
        <w:t>Ongoing monitoring of the program relies on the collection of data throug</w:t>
      </w:r>
      <w:r w:rsidR="002364F9" w:rsidRPr="3D4AD505">
        <w:rPr>
          <w:rFonts w:ascii="Arial" w:hAnsi="Arial" w:cs="Arial"/>
          <w:lang w:val="en-AU"/>
        </w:rPr>
        <w:t xml:space="preserve">h annual reporting </w:t>
      </w:r>
      <w:r w:rsidR="006C0CD1" w:rsidRPr="3D4AD505">
        <w:rPr>
          <w:rFonts w:ascii="Arial" w:hAnsi="Arial" w:cs="Arial"/>
          <w:lang w:val="en-AU"/>
        </w:rPr>
        <w:t xml:space="preserve">by </w:t>
      </w:r>
      <w:r w:rsidRPr="3D4AD505">
        <w:rPr>
          <w:rFonts w:ascii="Arial" w:hAnsi="Arial" w:cs="Arial"/>
          <w:lang w:val="en-AU"/>
        </w:rPr>
        <w:t>providers</w:t>
      </w:r>
      <w:r w:rsidR="00CD2272" w:rsidRPr="3D4AD505">
        <w:rPr>
          <w:rFonts w:ascii="Arial" w:hAnsi="Arial" w:cs="Arial"/>
          <w:lang w:val="en-AU"/>
        </w:rPr>
        <w:t>, state and territory government</w:t>
      </w:r>
      <w:r w:rsidR="00A96C39" w:rsidRPr="3D4AD505">
        <w:rPr>
          <w:rFonts w:ascii="Arial" w:hAnsi="Arial" w:cs="Arial"/>
          <w:lang w:val="en-AU"/>
        </w:rPr>
        <w:t>s</w:t>
      </w:r>
      <w:r w:rsidRPr="3D4AD505">
        <w:rPr>
          <w:rFonts w:ascii="Arial" w:hAnsi="Arial" w:cs="Arial"/>
          <w:lang w:val="en-AU"/>
        </w:rPr>
        <w:t xml:space="preserve"> and </w:t>
      </w:r>
      <w:r w:rsidR="003976AB" w:rsidRPr="3D4AD505">
        <w:rPr>
          <w:rFonts w:ascii="Arial" w:hAnsi="Arial" w:cs="Arial"/>
          <w:lang w:val="en-AU"/>
        </w:rPr>
        <w:t>bi</w:t>
      </w:r>
      <w:r w:rsidR="007B00FA" w:rsidRPr="3D4AD505">
        <w:rPr>
          <w:rFonts w:ascii="Arial" w:hAnsi="Arial" w:cs="Arial"/>
          <w:lang w:val="en-AU"/>
        </w:rPr>
        <w:t>-</w:t>
      </w:r>
      <w:r w:rsidR="003976AB" w:rsidRPr="3D4AD505">
        <w:rPr>
          <w:rFonts w:ascii="Arial" w:hAnsi="Arial" w:cs="Arial"/>
          <w:lang w:val="en-AU"/>
        </w:rPr>
        <w:t xml:space="preserve">annual reports from </w:t>
      </w:r>
      <w:r w:rsidR="0048709D" w:rsidRPr="3D4AD505">
        <w:rPr>
          <w:rFonts w:ascii="Arial" w:hAnsi="Arial" w:cs="Arial"/>
          <w:lang w:val="en-AU"/>
        </w:rPr>
        <w:t>DSA.</w:t>
      </w:r>
      <w:r w:rsidR="00A93942" w:rsidRPr="3D4AD505">
        <w:rPr>
          <w:rFonts w:ascii="Arial" w:hAnsi="Arial" w:cs="Arial"/>
          <w:lang w:val="en-AU"/>
        </w:rPr>
        <w:t xml:space="preserve"> </w:t>
      </w:r>
      <w:r w:rsidRPr="3D4AD505">
        <w:rPr>
          <w:rFonts w:ascii="Arial" w:hAnsi="Arial" w:cs="Arial"/>
          <w:lang w:val="en-AU"/>
        </w:rPr>
        <w:t xml:space="preserve">All information is de-identified and provides an evidence base for the continuous improvement of the program and the outcomes that are being achieved against the program objectives. </w:t>
      </w:r>
    </w:p>
    <w:p w14:paraId="0126390D" w14:textId="5746B000" w:rsidR="004D7B57" w:rsidRPr="0021480B" w:rsidRDefault="004D7B57" w:rsidP="00051FCF">
      <w:pPr>
        <w:pStyle w:val="Heading2Appendix"/>
        <w:spacing w:before="0" w:after="120"/>
        <w:rPr>
          <w:rFonts w:eastAsia="Calibri"/>
        </w:rPr>
      </w:pPr>
      <w:bookmarkStart w:id="96" w:name="_Toc234844156"/>
      <w:r>
        <w:rPr>
          <w:rFonts w:eastAsia="Calibri"/>
        </w:rPr>
        <w:t>9</w:t>
      </w:r>
      <w:r w:rsidRPr="00957F60">
        <w:rPr>
          <w:rFonts w:eastAsia="Calibri"/>
        </w:rPr>
        <w:t>.</w:t>
      </w:r>
      <w:r w:rsidR="009125F2">
        <w:rPr>
          <w:rFonts w:eastAsia="Calibri"/>
        </w:rPr>
        <w:t>2</w:t>
      </w:r>
      <w:r>
        <w:tab/>
      </w:r>
      <w:r w:rsidRPr="00957F60">
        <w:rPr>
          <w:rFonts w:eastAsia="Calibri"/>
        </w:rPr>
        <w:t xml:space="preserve">Program </w:t>
      </w:r>
      <w:r>
        <w:rPr>
          <w:rFonts w:eastAsia="Calibri"/>
        </w:rPr>
        <w:t>Evaluation</w:t>
      </w:r>
      <w:bookmarkEnd w:id="96"/>
    </w:p>
    <w:p w14:paraId="7446985C" w14:textId="2D69F6F7" w:rsidR="00B34E81" w:rsidRDefault="00B34E81" w:rsidP="00051FCF">
      <w:pPr>
        <w:spacing w:before="0" w:line="240" w:lineRule="auto"/>
        <w:rPr>
          <w:sz w:val="22"/>
          <w:szCs w:val="22"/>
        </w:rPr>
      </w:pPr>
      <w:r w:rsidRPr="3D4AD505">
        <w:rPr>
          <w:sz w:val="22"/>
          <w:szCs w:val="22"/>
        </w:rPr>
        <w:t>An evaluation of the first phase of the SDCP has been completed</w:t>
      </w:r>
      <w:r w:rsidR="00795C6F" w:rsidRPr="3D4AD505">
        <w:rPr>
          <w:sz w:val="22"/>
          <w:szCs w:val="22"/>
        </w:rPr>
        <w:t>. This provided</w:t>
      </w:r>
      <w:r w:rsidRPr="3D4AD505">
        <w:rPr>
          <w:sz w:val="22"/>
          <w:szCs w:val="22"/>
        </w:rPr>
        <w:t xml:space="preserve"> evidence on the implementation, outcomes, and impact of providing tailored residential </w:t>
      </w:r>
      <w:r w:rsidR="00795C6F" w:rsidRPr="3D4AD505">
        <w:rPr>
          <w:sz w:val="22"/>
          <w:szCs w:val="22"/>
        </w:rPr>
        <w:t xml:space="preserve">care </w:t>
      </w:r>
      <w:r w:rsidRPr="3D4AD505">
        <w:rPr>
          <w:sz w:val="22"/>
          <w:szCs w:val="22"/>
        </w:rPr>
        <w:t xml:space="preserve">support for people living with very severe </w:t>
      </w:r>
      <w:r w:rsidR="009F2329" w:rsidRPr="3D4AD505">
        <w:rPr>
          <w:sz w:val="22"/>
          <w:szCs w:val="22"/>
        </w:rPr>
        <w:t>BPSD</w:t>
      </w:r>
      <w:r w:rsidRPr="3D4AD505">
        <w:rPr>
          <w:sz w:val="22"/>
          <w:szCs w:val="22"/>
        </w:rPr>
        <w:t>.</w:t>
      </w:r>
    </w:p>
    <w:p w14:paraId="0AEF5F4E" w14:textId="7CA3E76B" w:rsidR="00D17D57" w:rsidRDefault="00D17D57" w:rsidP="00051FCF">
      <w:pPr>
        <w:spacing w:before="0" w:line="240" w:lineRule="auto"/>
        <w:rPr>
          <w:sz w:val="22"/>
          <w:szCs w:val="22"/>
        </w:rPr>
      </w:pPr>
      <w:r w:rsidRPr="3D4AD505">
        <w:rPr>
          <w:sz w:val="22"/>
          <w:szCs w:val="22"/>
        </w:rPr>
        <w:t xml:space="preserve">A copy of the evaluation can be found </w:t>
      </w:r>
      <w:hyperlink r:id="rId32" w:anchor="program-evaluation">
        <w:r w:rsidRPr="3D4AD505">
          <w:rPr>
            <w:rStyle w:val="Hyperlink"/>
            <w:sz w:val="22"/>
            <w:szCs w:val="22"/>
          </w:rPr>
          <w:t>Specialist Dementia Care Program (SDCP) | Australian Government Department of Health, Disability and Ageing</w:t>
        </w:r>
      </w:hyperlink>
      <w:r w:rsidR="00F97D0C">
        <w:t>.</w:t>
      </w:r>
    </w:p>
    <w:p w14:paraId="3356250E" w14:textId="79E6C1C4" w:rsidR="00A9198B" w:rsidRDefault="00F745DC" w:rsidP="00051FCF">
      <w:pPr>
        <w:spacing w:before="0" w:line="240" w:lineRule="auto"/>
        <w:rPr>
          <w:sz w:val="22"/>
          <w:szCs w:val="22"/>
        </w:rPr>
      </w:pPr>
      <w:r w:rsidRPr="3D4AD505">
        <w:rPr>
          <w:sz w:val="22"/>
          <w:szCs w:val="22"/>
        </w:rPr>
        <w:t>E</w:t>
      </w:r>
      <w:r w:rsidR="00A9198B" w:rsidRPr="3D4AD505">
        <w:rPr>
          <w:sz w:val="22"/>
          <w:szCs w:val="22"/>
        </w:rPr>
        <w:t>valuation</w:t>
      </w:r>
      <w:r w:rsidR="00CE6503" w:rsidRPr="3D4AD505">
        <w:rPr>
          <w:sz w:val="22"/>
          <w:szCs w:val="22"/>
        </w:rPr>
        <w:t>s</w:t>
      </w:r>
      <w:r w:rsidR="00A9198B" w:rsidRPr="3D4AD505">
        <w:rPr>
          <w:sz w:val="22"/>
          <w:szCs w:val="22"/>
        </w:rPr>
        <w:t xml:space="preserve"> </w:t>
      </w:r>
      <w:r w:rsidR="00FD1E15" w:rsidRPr="3D4AD505">
        <w:rPr>
          <w:sz w:val="22"/>
          <w:szCs w:val="22"/>
        </w:rPr>
        <w:t>will be</w:t>
      </w:r>
      <w:r w:rsidRPr="3D4AD505">
        <w:rPr>
          <w:sz w:val="22"/>
          <w:szCs w:val="22"/>
        </w:rPr>
        <w:t xml:space="preserve"> undertaken at key stages of program</w:t>
      </w:r>
      <w:r w:rsidR="0F475E59" w:rsidRPr="3D4AD505">
        <w:rPr>
          <w:sz w:val="22"/>
          <w:szCs w:val="22"/>
        </w:rPr>
        <w:t xml:space="preserve"> implementation</w:t>
      </w:r>
      <w:r w:rsidRPr="3D4AD505">
        <w:rPr>
          <w:sz w:val="22"/>
          <w:szCs w:val="22"/>
        </w:rPr>
        <w:t xml:space="preserve">. </w:t>
      </w:r>
    </w:p>
    <w:p w14:paraId="34FF72F5" w14:textId="3DBEE17E" w:rsidR="00F06D9C" w:rsidRDefault="00A76E21" w:rsidP="00051FCF">
      <w:pPr>
        <w:pStyle w:val="Heading2Appendix"/>
        <w:spacing w:before="0" w:after="120"/>
      </w:pPr>
      <w:bookmarkStart w:id="97" w:name="_Toc234844157"/>
      <w:r>
        <w:t>9.</w:t>
      </w:r>
      <w:r w:rsidR="009125F2">
        <w:t>3</w:t>
      </w:r>
      <w:r>
        <w:t xml:space="preserve"> </w:t>
      </w:r>
      <w:r>
        <w:tab/>
      </w:r>
      <w:r w:rsidR="000D7C2A" w:rsidRPr="00F95568">
        <w:t xml:space="preserve">DSA </w:t>
      </w:r>
      <w:r w:rsidR="00F06D9C" w:rsidRPr="00F95568">
        <w:t>Pro</w:t>
      </w:r>
      <w:r w:rsidR="004D61B3">
        <w:t>vider</w:t>
      </w:r>
      <w:r w:rsidR="00F06D9C" w:rsidRPr="00F95568">
        <w:t xml:space="preserve"> Portal</w:t>
      </w:r>
      <w:bookmarkEnd w:id="97"/>
      <w:r w:rsidR="00F06D9C" w:rsidRPr="00F95568">
        <w:t xml:space="preserve"> </w:t>
      </w:r>
    </w:p>
    <w:p w14:paraId="22F46F05" w14:textId="18990988" w:rsidR="00174ACD" w:rsidRDefault="002806E9" w:rsidP="00051FCF">
      <w:pPr>
        <w:spacing w:before="0" w:line="240" w:lineRule="auto"/>
        <w:rPr>
          <w:sz w:val="22"/>
          <w:szCs w:val="22"/>
        </w:rPr>
      </w:pPr>
      <w:r w:rsidRPr="3D4AD505">
        <w:rPr>
          <w:sz w:val="22"/>
          <w:szCs w:val="22"/>
        </w:rPr>
        <w:t xml:space="preserve">A provider portal </w:t>
      </w:r>
      <w:r w:rsidR="00DF3B70" w:rsidRPr="3D4AD505">
        <w:rPr>
          <w:sz w:val="22"/>
          <w:szCs w:val="22"/>
        </w:rPr>
        <w:t>hosted</w:t>
      </w:r>
      <w:r w:rsidRPr="3D4AD505">
        <w:rPr>
          <w:sz w:val="22"/>
          <w:szCs w:val="22"/>
        </w:rPr>
        <w:t xml:space="preserve"> by </w:t>
      </w:r>
      <w:r w:rsidR="00174ACD" w:rsidRPr="3D4AD505">
        <w:rPr>
          <w:sz w:val="22"/>
          <w:szCs w:val="22"/>
        </w:rPr>
        <w:t xml:space="preserve">DSA </w:t>
      </w:r>
      <w:r w:rsidR="00700B2F" w:rsidRPr="3D4AD505">
        <w:rPr>
          <w:sz w:val="22"/>
          <w:szCs w:val="22"/>
        </w:rPr>
        <w:t>support</w:t>
      </w:r>
      <w:r w:rsidR="00DF3B70" w:rsidRPr="3D4AD505">
        <w:rPr>
          <w:sz w:val="22"/>
          <w:szCs w:val="22"/>
        </w:rPr>
        <w:t>s</w:t>
      </w:r>
      <w:r w:rsidR="00700B2F" w:rsidRPr="3D4AD505">
        <w:rPr>
          <w:sz w:val="22"/>
          <w:szCs w:val="22"/>
        </w:rPr>
        <w:t xml:space="preserve"> </w:t>
      </w:r>
      <w:r w:rsidR="00707BFE" w:rsidRPr="3D4AD505">
        <w:rPr>
          <w:sz w:val="22"/>
          <w:szCs w:val="22"/>
        </w:rPr>
        <w:t xml:space="preserve">SDCP </w:t>
      </w:r>
      <w:r w:rsidR="00174ACD" w:rsidRPr="3D4AD505">
        <w:rPr>
          <w:sz w:val="22"/>
          <w:szCs w:val="22"/>
        </w:rPr>
        <w:t>provider</w:t>
      </w:r>
      <w:r w:rsidR="000A71A2" w:rsidRPr="3D4AD505">
        <w:rPr>
          <w:sz w:val="22"/>
          <w:szCs w:val="22"/>
        </w:rPr>
        <w:t>s</w:t>
      </w:r>
      <w:r w:rsidR="00215196" w:rsidRPr="3D4AD505">
        <w:rPr>
          <w:sz w:val="22"/>
          <w:szCs w:val="22"/>
        </w:rPr>
        <w:t xml:space="preserve"> with the management of referrals to unit</w:t>
      </w:r>
      <w:r w:rsidR="00D879AE" w:rsidRPr="3D4AD505">
        <w:rPr>
          <w:sz w:val="22"/>
          <w:szCs w:val="22"/>
        </w:rPr>
        <w:t>s</w:t>
      </w:r>
      <w:r w:rsidR="00215196" w:rsidRPr="3D4AD505">
        <w:rPr>
          <w:sz w:val="22"/>
          <w:szCs w:val="22"/>
        </w:rPr>
        <w:t>.</w:t>
      </w:r>
      <w:r w:rsidR="00700B2F" w:rsidRPr="3D4AD505">
        <w:rPr>
          <w:sz w:val="22"/>
          <w:szCs w:val="22"/>
        </w:rPr>
        <w:t xml:space="preserve"> The porta</w:t>
      </w:r>
      <w:r w:rsidR="00356A61" w:rsidRPr="3D4AD505">
        <w:rPr>
          <w:sz w:val="22"/>
          <w:szCs w:val="22"/>
        </w:rPr>
        <w:t xml:space="preserve">l </w:t>
      </w:r>
      <w:r w:rsidR="00174ACD" w:rsidRPr="3D4AD505">
        <w:rPr>
          <w:sz w:val="22"/>
          <w:szCs w:val="22"/>
        </w:rPr>
        <w:t xml:space="preserve">captures information regarding the </w:t>
      </w:r>
      <w:r w:rsidR="004F7295" w:rsidRPr="3D4AD505">
        <w:rPr>
          <w:sz w:val="22"/>
          <w:szCs w:val="22"/>
        </w:rPr>
        <w:t>resident’s</w:t>
      </w:r>
      <w:r w:rsidR="00707BFE" w:rsidRPr="3D4AD505">
        <w:rPr>
          <w:sz w:val="22"/>
          <w:szCs w:val="22"/>
        </w:rPr>
        <w:t xml:space="preserve"> journey within the SDCP including eligibility assessment information, placement and </w:t>
      </w:r>
      <w:r w:rsidR="00550F7E" w:rsidRPr="3D4AD505">
        <w:rPr>
          <w:sz w:val="22"/>
          <w:szCs w:val="22"/>
        </w:rPr>
        <w:t>transition</w:t>
      </w:r>
      <w:r w:rsidR="009251E3" w:rsidRPr="3D4AD505">
        <w:rPr>
          <w:sz w:val="22"/>
          <w:szCs w:val="22"/>
        </w:rPr>
        <w:t xml:space="preserve"> out information. </w:t>
      </w:r>
    </w:p>
    <w:p w14:paraId="40446C7C" w14:textId="217E2C80" w:rsidR="000E495C" w:rsidRPr="00735D4B" w:rsidRDefault="00A76E21" w:rsidP="3D4AD505">
      <w:pPr>
        <w:pStyle w:val="Heading1"/>
        <w:numPr>
          <w:ilvl w:val="0"/>
          <w:numId w:val="0"/>
        </w:numPr>
      </w:pPr>
      <w:bookmarkStart w:id="98" w:name="_Toc230186100"/>
      <w:bookmarkStart w:id="99" w:name="_Toc230189467"/>
      <w:bookmarkStart w:id="100" w:name="_Toc230189967"/>
      <w:bookmarkStart w:id="101" w:name="_Toc196919819"/>
      <w:bookmarkStart w:id="102" w:name="_Toc234844158"/>
      <w:bookmarkEnd w:id="98"/>
      <w:bookmarkEnd w:id="99"/>
      <w:bookmarkEnd w:id="100"/>
      <w:bookmarkEnd w:id="101"/>
      <w:r>
        <w:t>1</w:t>
      </w:r>
      <w:r w:rsidR="004E20DE">
        <w:t>0</w:t>
      </w:r>
      <w:r w:rsidR="00F63C79">
        <w:t xml:space="preserve">. </w:t>
      </w:r>
      <w:r w:rsidR="000E495C" w:rsidRPr="00E85306">
        <w:t>Review of this Framework</w:t>
      </w:r>
      <w:bookmarkEnd w:id="102"/>
    </w:p>
    <w:p w14:paraId="24C7F21D" w14:textId="2B97F24C" w:rsidR="000E495C" w:rsidRPr="00735D4B" w:rsidRDefault="00735D4B" w:rsidP="00051FCF">
      <w:pPr>
        <w:pStyle w:val="mpcNormal"/>
        <w:spacing w:before="0" w:line="240" w:lineRule="auto"/>
        <w:rPr>
          <w:rFonts w:cs="Arial"/>
          <w:lang w:val="en-AU"/>
        </w:rPr>
      </w:pPr>
      <w:r w:rsidRPr="3D4AD505">
        <w:rPr>
          <w:rFonts w:ascii="Arial" w:hAnsi="Arial" w:cs="Arial"/>
          <w:lang w:val="en-AU"/>
        </w:rPr>
        <w:t xml:space="preserve">This framework will be reviewed </w:t>
      </w:r>
      <w:r w:rsidR="009125F2" w:rsidRPr="3D4AD505">
        <w:rPr>
          <w:rFonts w:ascii="Arial" w:hAnsi="Arial" w:cs="Arial"/>
          <w:lang w:val="en-AU"/>
        </w:rPr>
        <w:t xml:space="preserve">periodically </w:t>
      </w:r>
      <w:r w:rsidRPr="3D4AD505">
        <w:rPr>
          <w:rFonts w:ascii="Arial" w:hAnsi="Arial" w:cs="Arial"/>
          <w:lang w:val="en-AU"/>
        </w:rPr>
        <w:t xml:space="preserve">and updated as required. Please provide feedback on this document to </w:t>
      </w:r>
      <w:hyperlink r:id="rId33">
        <w:r w:rsidRPr="3D4AD505">
          <w:rPr>
            <w:rStyle w:val="Hyperlink"/>
            <w:rFonts w:ascii="Arial" w:hAnsi="Arial" w:cs="Arial"/>
          </w:rPr>
          <w:t xml:space="preserve">sdcp@health.gov.au </w:t>
        </w:r>
      </w:hyperlink>
    </w:p>
    <w:p w14:paraId="6754A7D4" w14:textId="001405BB" w:rsidR="00DC7C3E" w:rsidRPr="00957F60" w:rsidRDefault="00A76E21" w:rsidP="00051FCF">
      <w:pPr>
        <w:pStyle w:val="Heading2Appendix"/>
        <w:spacing w:before="0" w:after="120"/>
        <w:rPr>
          <w:rFonts w:eastAsiaTheme="majorEastAsia"/>
        </w:rPr>
      </w:pPr>
      <w:bookmarkStart w:id="103" w:name="_Toc234844159"/>
      <w:r>
        <w:t>1</w:t>
      </w:r>
      <w:r w:rsidR="004E20DE">
        <w:t>0</w:t>
      </w:r>
      <w:r w:rsidR="0099775E" w:rsidRPr="00957F60">
        <w:t>.1</w:t>
      </w:r>
      <w:r w:rsidR="0099775E" w:rsidRPr="00957F60">
        <w:tab/>
      </w:r>
      <w:r w:rsidR="00735D4B" w:rsidRPr="00957F60">
        <w:t>Version control</w:t>
      </w:r>
      <w:bookmarkEnd w:id="103"/>
    </w:p>
    <w:tbl>
      <w:tblPr>
        <w:tblStyle w:val="TableGrid"/>
        <w:tblpPr w:leftFromText="180" w:rightFromText="180" w:vertAnchor="text" w:horzAnchor="margin" w:tblpXSpec="center" w:tblpY="349"/>
        <w:tblW w:w="9002" w:type="dxa"/>
        <w:tblLook w:val="04A0" w:firstRow="1" w:lastRow="0" w:firstColumn="1" w:lastColumn="0" w:noHBand="0" w:noVBand="1"/>
      </w:tblPr>
      <w:tblGrid>
        <w:gridCol w:w="1135"/>
        <w:gridCol w:w="2196"/>
        <w:gridCol w:w="5671"/>
      </w:tblGrid>
      <w:tr w:rsidR="00DC7C3E" w14:paraId="1B49D54D" w14:textId="77777777">
        <w:tc>
          <w:tcPr>
            <w:tcW w:w="1135" w:type="dxa"/>
            <w:shd w:val="clear" w:color="auto" w:fill="008080"/>
          </w:tcPr>
          <w:p w14:paraId="2D0DE0AA" w14:textId="77777777" w:rsidR="00DC7C3E" w:rsidRPr="00E85306" w:rsidRDefault="00DC7C3E" w:rsidP="00051FCF">
            <w:pPr>
              <w:spacing w:before="0" w:line="240" w:lineRule="auto"/>
              <w:rPr>
                <w:rFonts w:ascii="Arial" w:eastAsia="Times New Roman" w:hAnsi="Arial" w:cs="Arial"/>
                <w:color w:val="FFFFFF" w:themeColor="background1"/>
              </w:rPr>
            </w:pPr>
            <w:r w:rsidRPr="00E85306">
              <w:rPr>
                <w:rFonts w:ascii="Arial" w:hAnsi="Arial" w:cs="Arial"/>
                <w:color w:val="FFFFFF" w:themeColor="background1"/>
              </w:rPr>
              <w:t>Version</w:t>
            </w:r>
          </w:p>
        </w:tc>
        <w:tc>
          <w:tcPr>
            <w:tcW w:w="2196" w:type="dxa"/>
            <w:shd w:val="clear" w:color="auto" w:fill="008080"/>
          </w:tcPr>
          <w:p w14:paraId="0870B207" w14:textId="77777777" w:rsidR="00DC7C3E" w:rsidRPr="00E85306" w:rsidRDefault="00DC7C3E" w:rsidP="00051FCF">
            <w:pPr>
              <w:spacing w:before="0" w:line="240" w:lineRule="auto"/>
              <w:rPr>
                <w:rFonts w:ascii="Arial" w:eastAsia="Times New Roman" w:hAnsi="Arial" w:cs="Arial"/>
                <w:color w:val="FFFFFF" w:themeColor="background1"/>
              </w:rPr>
            </w:pPr>
            <w:r w:rsidRPr="00E85306">
              <w:rPr>
                <w:rFonts w:ascii="Arial" w:hAnsi="Arial" w:cs="Arial"/>
                <w:color w:val="FFFFFF" w:themeColor="background1"/>
              </w:rPr>
              <w:t>Date</w:t>
            </w:r>
          </w:p>
        </w:tc>
        <w:tc>
          <w:tcPr>
            <w:tcW w:w="5671" w:type="dxa"/>
            <w:shd w:val="clear" w:color="auto" w:fill="008080"/>
          </w:tcPr>
          <w:p w14:paraId="666A68F8" w14:textId="77777777" w:rsidR="00DC7C3E" w:rsidRPr="00E85306" w:rsidRDefault="00DC7C3E" w:rsidP="00051FCF">
            <w:pPr>
              <w:spacing w:before="0" w:line="240" w:lineRule="auto"/>
              <w:rPr>
                <w:rFonts w:ascii="Arial" w:eastAsia="Times New Roman" w:hAnsi="Arial" w:cs="Arial"/>
                <w:color w:val="FFFFFF" w:themeColor="background1"/>
              </w:rPr>
            </w:pPr>
            <w:r w:rsidRPr="00E85306">
              <w:rPr>
                <w:rFonts w:ascii="Arial" w:hAnsi="Arial" w:cs="Arial"/>
                <w:color w:val="FFFFFF" w:themeColor="background1"/>
              </w:rPr>
              <w:t>Issued by</w:t>
            </w:r>
          </w:p>
        </w:tc>
      </w:tr>
      <w:tr w:rsidR="00DC7C3E" w14:paraId="328FDEB0" w14:textId="77777777">
        <w:tc>
          <w:tcPr>
            <w:tcW w:w="1135" w:type="dxa"/>
          </w:tcPr>
          <w:p w14:paraId="7A88B154" w14:textId="77777777" w:rsidR="00DC7C3E" w:rsidRPr="00422629" w:rsidRDefault="00DC7C3E" w:rsidP="00051FCF">
            <w:pPr>
              <w:spacing w:before="0" w:line="240" w:lineRule="auto"/>
              <w:rPr>
                <w:rFonts w:ascii="Arial" w:eastAsia="Times New Roman" w:hAnsi="Arial" w:cs="Arial"/>
              </w:rPr>
            </w:pPr>
            <w:r w:rsidRPr="00422629">
              <w:rPr>
                <w:rFonts w:ascii="Arial" w:hAnsi="Arial" w:cs="Arial"/>
              </w:rPr>
              <w:t>1.0</w:t>
            </w:r>
          </w:p>
        </w:tc>
        <w:tc>
          <w:tcPr>
            <w:tcW w:w="2196" w:type="dxa"/>
          </w:tcPr>
          <w:p w14:paraId="6907D2DB" w14:textId="60DB0D4A" w:rsidR="00DC7C3E" w:rsidRPr="00422629" w:rsidRDefault="000F396F" w:rsidP="00051FCF">
            <w:pPr>
              <w:spacing w:before="0" w:line="240" w:lineRule="auto"/>
              <w:rPr>
                <w:rFonts w:ascii="Arial" w:eastAsia="Times New Roman" w:hAnsi="Arial" w:cs="Arial"/>
              </w:rPr>
            </w:pPr>
            <w:r w:rsidRPr="00422629">
              <w:rPr>
                <w:rFonts w:ascii="Arial" w:hAnsi="Arial" w:cs="Arial"/>
              </w:rPr>
              <w:t>December 2018</w:t>
            </w:r>
          </w:p>
        </w:tc>
        <w:tc>
          <w:tcPr>
            <w:tcW w:w="5671" w:type="dxa"/>
          </w:tcPr>
          <w:p w14:paraId="6C3118C3" w14:textId="77777777" w:rsidR="00DC7C3E" w:rsidRPr="00422629" w:rsidRDefault="00DC7C3E" w:rsidP="00051FCF">
            <w:pPr>
              <w:spacing w:before="0" w:line="240" w:lineRule="auto"/>
              <w:rPr>
                <w:rFonts w:ascii="Arial" w:eastAsia="Times New Roman" w:hAnsi="Arial" w:cs="Arial"/>
              </w:rPr>
            </w:pPr>
            <w:r w:rsidRPr="00422629">
              <w:rPr>
                <w:rFonts w:ascii="Arial" w:hAnsi="Arial" w:cs="Arial"/>
              </w:rPr>
              <w:t xml:space="preserve">Department of Health and Aged Care </w:t>
            </w:r>
          </w:p>
        </w:tc>
      </w:tr>
      <w:tr w:rsidR="00DC7C3E" w14:paraId="2F5E08AE" w14:textId="77777777">
        <w:tc>
          <w:tcPr>
            <w:tcW w:w="1135" w:type="dxa"/>
          </w:tcPr>
          <w:p w14:paraId="545EC480" w14:textId="77777777" w:rsidR="00DC7C3E" w:rsidRPr="00422629" w:rsidRDefault="00DC7C3E" w:rsidP="00051FCF">
            <w:pPr>
              <w:spacing w:before="0" w:line="240" w:lineRule="auto"/>
              <w:rPr>
                <w:rFonts w:ascii="Arial" w:eastAsia="Times New Roman" w:hAnsi="Arial" w:cs="Arial"/>
              </w:rPr>
            </w:pPr>
            <w:r w:rsidRPr="00422629">
              <w:rPr>
                <w:rFonts w:ascii="Arial" w:hAnsi="Arial" w:cs="Arial"/>
              </w:rPr>
              <w:t>2.0</w:t>
            </w:r>
          </w:p>
        </w:tc>
        <w:tc>
          <w:tcPr>
            <w:tcW w:w="2196" w:type="dxa"/>
          </w:tcPr>
          <w:p w14:paraId="52A5560A" w14:textId="0F08A4CE" w:rsidR="00DC7C3E" w:rsidRPr="00422629" w:rsidRDefault="000F396F" w:rsidP="00051FCF">
            <w:pPr>
              <w:spacing w:before="0" w:line="240" w:lineRule="auto"/>
              <w:rPr>
                <w:rFonts w:ascii="Arial" w:eastAsia="Times New Roman" w:hAnsi="Arial" w:cs="Arial"/>
              </w:rPr>
            </w:pPr>
            <w:r w:rsidRPr="00422629">
              <w:rPr>
                <w:rFonts w:ascii="Arial" w:hAnsi="Arial" w:cs="Arial"/>
              </w:rPr>
              <w:t>March 2020</w:t>
            </w:r>
          </w:p>
        </w:tc>
        <w:tc>
          <w:tcPr>
            <w:tcW w:w="5671" w:type="dxa"/>
          </w:tcPr>
          <w:p w14:paraId="2BE29AEC" w14:textId="77777777" w:rsidR="00DC7C3E" w:rsidRPr="00422629" w:rsidRDefault="00DC7C3E" w:rsidP="00051FCF">
            <w:pPr>
              <w:spacing w:before="0" w:line="240" w:lineRule="auto"/>
              <w:rPr>
                <w:rFonts w:ascii="Arial" w:eastAsia="Times New Roman" w:hAnsi="Arial" w:cs="Arial"/>
              </w:rPr>
            </w:pPr>
            <w:r w:rsidRPr="00422629">
              <w:rPr>
                <w:rFonts w:ascii="Arial" w:hAnsi="Arial" w:cs="Arial"/>
              </w:rPr>
              <w:t>Department of Health and Aged Care</w:t>
            </w:r>
          </w:p>
        </w:tc>
      </w:tr>
      <w:tr w:rsidR="00DC7C3E" w14:paraId="14FD11B9" w14:textId="77777777">
        <w:tc>
          <w:tcPr>
            <w:tcW w:w="1135" w:type="dxa"/>
          </w:tcPr>
          <w:p w14:paraId="457FD6D9" w14:textId="12E91FF0" w:rsidR="00DC7C3E" w:rsidRPr="00422629" w:rsidRDefault="00E73146" w:rsidP="00051FCF">
            <w:pPr>
              <w:spacing w:before="0" w:line="240" w:lineRule="auto"/>
              <w:rPr>
                <w:rFonts w:ascii="Arial" w:eastAsia="Times New Roman" w:hAnsi="Arial" w:cs="Arial"/>
              </w:rPr>
            </w:pPr>
            <w:r w:rsidRPr="00422629">
              <w:rPr>
                <w:rFonts w:ascii="Arial" w:hAnsi="Arial" w:cs="Arial"/>
              </w:rPr>
              <w:t>3.0</w:t>
            </w:r>
          </w:p>
        </w:tc>
        <w:tc>
          <w:tcPr>
            <w:tcW w:w="2196" w:type="dxa"/>
          </w:tcPr>
          <w:p w14:paraId="5462224A" w14:textId="1EA6D698" w:rsidR="00DC7C3E" w:rsidRPr="00422629" w:rsidRDefault="00A16470" w:rsidP="00051FCF">
            <w:pPr>
              <w:spacing w:before="0" w:line="240" w:lineRule="auto"/>
              <w:rPr>
                <w:rFonts w:ascii="Arial" w:eastAsia="Times New Roman" w:hAnsi="Arial" w:cs="Arial"/>
              </w:rPr>
            </w:pPr>
            <w:r>
              <w:rPr>
                <w:rFonts w:ascii="Arial" w:hAnsi="Arial" w:cs="Arial"/>
              </w:rPr>
              <w:t xml:space="preserve">September </w:t>
            </w:r>
            <w:r w:rsidR="00E73146" w:rsidRPr="00422629">
              <w:rPr>
                <w:rFonts w:ascii="Arial" w:hAnsi="Arial" w:cs="Arial"/>
              </w:rPr>
              <w:t>202</w:t>
            </w:r>
            <w:r w:rsidR="00F06D9C">
              <w:rPr>
                <w:rFonts w:ascii="Arial" w:hAnsi="Arial" w:cs="Arial"/>
              </w:rPr>
              <w:t>6</w:t>
            </w:r>
          </w:p>
        </w:tc>
        <w:tc>
          <w:tcPr>
            <w:tcW w:w="5671" w:type="dxa"/>
          </w:tcPr>
          <w:p w14:paraId="53CA5A75" w14:textId="361E094C" w:rsidR="00DC7C3E" w:rsidRPr="00422629" w:rsidRDefault="00E73146" w:rsidP="00051FCF">
            <w:pPr>
              <w:spacing w:before="0" w:line="240" w:lineRule="auto"/>
              <w:rPr>
                <w:rFonts w:ascii="Arial" w:eastAsia="Times New Roman" w:hAnsi="Arial" w:cs="Arial"/>
              </w:rPr>
            </w:pPr>
            <w:r w:rsidRPr="00422629">
              <w:rPr>
                <w:rFonts w:ascii="Arial" w:hAnsi="Arial" w:cs="Arial"/>
              </w:rPr>
              <w:t>Department of Health</w:t>
            </w:r>
            <w:r w:rsidR="00F06D9C">
              <w:rPr>
                <w:rFonts w:ascii="Arial" w:hAnsi="Arial" w:cs="Arial"/>
              </w:rPr>
              <w:t>, Disability and Ageing</w:t>
            </w:r>
          </w:p>
        </w:tc>
      </w:tr>
      <w:tr w:rsidR="00DC7C3E" w14:paraId="2523E0B4" w14:textId="77777777">
        <w:tc>
          <w:tcPr>
            <w:tcW w:w="1135" w:type="dxa"/>
          </w:tcPr>
          <w:p w14:paraId="4B9DAA2B" w14:textId="77777777" w:rsidR="00DC7C3E" w:rsidRPr="00E85306" w:rsidRDefault="00DC7C3E" w:rsidP="00051FCF">
            <w:pPr>
              <w:spacing w:before="0" w:line="240" w:lineRule="auto"/>
              <w:rPr>
                <w:rFonts w:ascii="Arial" w:eastAsia="Times New Roman" w:hAnsi="Arial" w:cs="Arial"/>
              </w:rPr>
            </w:pPr>
          </w:p>
        </w:tc>
        <w:tc>
          <w:tcPr>
            <w:tcW w:w="2196" w:type="dxa"/>
          </w:tcPr>
          <w:p w14:paraId="7A9603CB" w14:textId="77777777" w:rsidR="00DC7C3E" w:rsidRPr="00E85306" w:rsidRDefault="00DC7C3E" w:rsidP="00051FCF">
            <w:pPr>
              <w:spacing w:before="0" w:line="240" w:lineRule="auto"/>
              <w:rPr>
                <w:rFonts w:ascii="Arial" w:eastAsia="Times New Roman" w:hAnsi="Arial" w:cs="Arial"/>
              </w:rPr>
            </w:pPr>
          </w:p>
        </w:tc>
        <w:tc>
          <w:tcPr>
            <w:tcW w:w="5671" w:type="dxa"/>
          </w:tcPr>
          <w:p w14:paraId="681C6A38" w14:textId="77777777" w:rsidR="00DC7C3E" w:rsidRPr="00E85306" w:rsidRDefault="00DC7C3E" w:rsidP="00051FCF">
            <w:pPr>
              <w:spacing w:before="0" w:line="240" w:lineRule="auto"/>
              <w:rPr>
                <w:rFonts w:ascii="Arial" w:eastAsia="Times New Roman" w:hAnsi="Arial" w:cs="Arial"/>
              </w:rPr>
            </w:pPr>
          </w:p>
        </w:tc>
      </w:tr>
    </w:tbl>
    <w:p w14:paraId="556A12D3" w14:textId="77777777" w:rsidR="00956167" w:rsidRPr="00E85306" w:rsidRDefault="00956167" w:rsidP="00051FCF">
      <w:pPr>
        <w:spacing w:before="0" w:line="240" w:lineRule="auto"/>
        <w:rPr>
          <w:b/>
          <w:bCs/>
          <w:highlight w:val="yellow"/>
          <w:lang w:val="en-AU"/>
        </w:rPr>
        <w:sectPr w:rsidR="00956167" w:rsidRPr="00E85306" w:rsidSect="00B80216">
          <w:headerReference w:type="first" r:id="rId34"/>
          <w:footerReference w:type="first" r:id="rId35"/>
          <w:pgSz w:w="11907" w:h="16839" w:code="9"/>
          <w:pgMar w:top="1304" w:right="1191" w:bottom="1247" w:left="1191" w:header="709" w:footer="709" w:gutter="0"/>
          <w:pgNumType w:start="1"/>
          <w:cols w:space="708"/>
          <w:titlePg/>
          <w:docGrid w:linePitch="360"/>
        </w:sectPr>
      </w:pPr>
      <w:bookmarkStart w:id="104" w:name="_Toc177570258"/>
      <w:bookmarkEnd w:id="104"/>
    </w:p>
    <w:p w14:paraId="458D62CA" w14:textId="29EE2AC9" w:rsidR="00DD2DA0" w:rsidRDefault="007266D6" w:rsidP="00051FCF">
      <w:pPr>
        <w:pStyle w:val="Heading2Appendix"/>
        <w:spacing w:before="0" w:after="120"/>
        <w:sectPr w:rsidR="00DD2DA0" w:rsidSect="00A06E76">
          <w:headerReference w:type="first" r:id="rId36"/>
          <w:pgSz w:w="16838" w:h="11906" w:orient="landscape" w:code="9"/>
          <w:pgMar w:top="1440" w:right="1440" w:bottom="1440" w:left="1440" w:header="709" w:footer="709" w:gutter="0"/>
          <w:cols w:space="708"/>
          <w:titlePg/>
          <w:docGrid w:linePitch="360"/>
        </w:sectPr>
      </w:pPr>
      <w:bookmarkStart w:id="105" w:name="_Toc177576243"/>
      <w:bookmarkStart w:id="106" w:name="_Toc181979687"/>
      <w:bookmarkStart w:id="107" w:name="_Toc196314822"/>
      <w:bookmarkStart w:id="108" w:name="_Toc196314856"/>
      <w:bookmarkStart w:id="109" w:name="_Toc196919824"/>
      <w:bookmarkStart w:id="110" w:name="_Toc197444438"/>
      <w:bookmarkStart w:id="111" w:name="_Toc197530732"/>
      <w:bookmarkStart w:id="112" w:name="_Toc234844160"/>
      <w:bookmarkEnd w:id="105"/>
      <w:bookmarkEnd w:id="106"/>
      <w:bookmarkEnd w:id="107"/>
      <w:bookmarkEnd w:id="108"/>
      <w:bookmarkEnd w:id="109"/>
      <w:bookmarkEnd w:id="110"/>
      <w:bookmarkEnd w:id="111"/>
      <w:r w:rsidRPr="00613E29">
        <w:rPr>
          <w:rFonts w:eastAsia="Cambria"/>
          <w:bCs w:val="0"/>
          <w:color w:val="1D437F"/>
          <w:sz w:val="36"/>
          <w:szCs w:val="36"/>
        </w:rPr>
        <w:lastRenderedPageBreak/>
        <w:t>Appendix A</w:t>
      </w:r>
      <w:r w:rsidR="002E64E6" w:rsidRPr="00613E29">
        <w:rPr>
          <w:rFonts w:eastAsia="Cambria"/>
          <w:bCs w:val="0"/>
          <w:color w:val="1D437F"/>
          <w:sz w:val="36"/>
          <w:szCs w:val="36"/>
        </w:rPr>
        <w:t xml:space="preserve"> - Individual </w:t>
      </w:r>
      <w:r w:rsidR="006A7BC9" w:rsidRPr="00613E29">
        <w:rPr>
          <w:rFonts w:eastAsia="Cambria"/>
          <w:bCs w:val="0"/>
          <w:color w:val="1D437F"/>
          <w:sz w:val="36"/>
          <w:szCs w:val="36"/>
        </w:rPr>
        <w:t xml:space="preserve">SDCP </w:t>
      </w:r>
      <w:r w:rsidR="002E64E6" w:rsidRPr="00613E29">
        <w:rPr>
          <w:rFonts w:eastAsia="Cambria"/>
          <w:bCs w:val="0"/>
          <w:color w:val="1D437F"/>
          <w:sz w:val="36"/>
          <w:szCs w:val="36"/>
        </w:rPr>
        <w:t>Service Journey</w:t>
      </w:r>
      <w:r w:rsidR="002E64E6">
        <w:t xml:space="preserve"> </w:t>
      </w:r>
      <w:r w:rsidR="00F40A35">
        <w:rPr>
          <w:noProof/>
        </w:rPr>
        <w:drawing>
          <wp:inline distT="0" distB="0" distL="0" distR="0" wp14:anchorId="52667F85" wp14:editId="6774340F">
            <wp:extent cx="8542020" cy="5402580"/>
            <wp:effectExtent l="0" t="0" r="0" b="7620"/>
            <wp:docPr id="972712264" name="Graphic 1" descr="A process map outlining a person's individual specialist dementia care program journey; and the service process. An individual goes through referral, assessment, suitability decision, transition in, care delivery, transition out and post-program support. The service process goes from referral and eligibility assessment, suitability placement assessment, placement and care review, and transitional and post transition support. The end state is a person is transitioned from the program to a permanent car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12264" name="Graphic 1" descr="A process map outlining a person's individual specialist dementia care program journey; and the service process. An individual goes through referral, assessment, suitability decision, transition in, care delivery, transition out and post-program support. The service process goes from referral and eligibility assessment, suitability placement assessment, placement and care review, and transitional and post transition support. The end state is a person is transitioned from the program to a permanent care setting."/>
                    <pic:cNvPicPr/>
                  </pic:nvPicPr>
                  <pic:blipFill>
                    <a:blip r:embed="rId37">
                      <a:extLst>
                        <a:ext uri="{96DAC541-7B7A-43D3-8B79-37D633B846F1}">
                          <asvg:svgBlip xmlns:asvg="http://schemas.microsoft.com/office/drawing/2016/SVG/main" r:embed="rId38"/>
                        </a:ext>
                      </a:extLst>
                    </a:blip>
                    <a:stretch>
                      <a:fillRect/>
                    </a:stretch>
                  </pic:blipFill>
                  <pic:spPr>
                    <a:xfrm>
                      <a:off x="0" y="0"/>
                      <a:ext cx="8542853" cy="5403107"/>
                    </a:xfrm>
                    <a:prstGeom prst="rect">
                      <a:avLst/>
                    </a:prstGeom>
                  </pic:spPr>
                </pic:pic>
              </a:graphicData>
            </a:graphic>
          </wp:inline>
        </w:drawing>
      </w:r>
      <w:bookmarkEnd w:id="112"/>
    </w:p>
    <w:p w14:paraId="01B3ED2D" w14:textId="6908F590" w:rsidR="001D1FFA" w:rsidRPr="00613E29" w:rsidRDefault="001D1FFA" w:rsidP="00051FCF">
      <w:pPr>
        <w:pStyle w:val="Heading2Appendix"/>
        <w:spacing w:before="0" w:after="120"/>
        <w:rPr>
          <w:rFonts w:eastAsia="Cambria"/>
          <w:bCs w:val="0"/>
          <w:color w:val="1D437F"/>
          <w:sz w:val="36"/>
          <w:szCs w:val="36"/>
        </w:rPr>
      </w:pPr>
      <w:bookmarkStart w:id="113" w:name="_Toc234844161"/>
      <w:r w:rsidRPr="00613E29" w:rsidDel="002732F6">
        <w:rPr>
          <w:rFonts w:eastAsia="Cambria"/>
          <w:bCs w:val="0"/>
          <w:color w:val="1D437F"/>
          <w:sz w:val="36"/>
          <w:szCs w:val="36"/>
        </w:rPr>
        <w:lastRenderedPageBreak/>
        <w:t>Appendix B –</w:t>
      </w:r>
      <w:r w:rsidR="00EF53B0" w:rsidRPr="00613E29" w:rsidDel="002732F6">
        <w:rPr>
          <w:rFonts w:eastAsia="Cambria"/>
          <w:bCs w:val="0"/>
          <w:color w:val="1D437F"/>
          <w:sz w:val="36"/>
          <w:szCs w:val="36"/>
        </w:rPr>
        <w:t xml:space="preserve"> Program </w:t>
      </w:r>
      <w:r w:rsidRPr="00613E29" w:rsidDel="002732F6">
        <w:rPr>
          <w:rFonts w:eastAsia="Cambria"/>
          <w:bCs w:val="0"/>
          <w:color w:val="1D437F"/>
          <w:sz w:val="36"/>
          <w:szCs w:val="36"/>
        </w:rPr>
        <w:t>Rol</w:t>
      </w:r>
      <w:r w:rsidRPr="00613E29" w:rsidDel="00303B85">
        <w:rPr>
          <w:rFonts w:eastAsia="Cambria"/>
          <w:bCs w:val="0"/>
          <w:color w:val="1D437F"/>
          <w:sz w:val="36"/>
          <w:szCs w:val="36"/>
        </w:rPr>
        <w:t xml:space="preserve">es </w:t>
      </w:r>
      <w:r w:rsidRPr="00613E29">
        <w:rPr>
          <w:rFonts w:eastAsia="Cambria"/>
          <w:bCs w:val="0"/>
          <w:color w:val="1D437F"/>
          <w:sz w:val="36"/>
          <w:szCs w:val="36"/>
        </w:rPr>
        <w:t>and Responsibilities</w:t>
      </w:r>
      <w:bookmarkEnd w:id="113"/>
    </w:p>
    <w:p w14:paraId="2814EC60" w14:textId="77777777" w:rsidR="00FB3068" w:rsidRDefault="00FB3068" w:rsidP="00051FCF">
      <w:pPr>
        <w:spacing w:before="0" w:line="240" w:lineRule="auto"/>
        <w:rPr>
          <w:rFonts w:cs="Arial"/>
          <w:sz w:val="22"/>
          <w:szCs w:val="22"/>
        </w:rPr>
      </w:pPr>
    </w:p>
    <w:p w14:paraId="0023B3C0" w14:textId="7C898C64" w:rsidR="00FB3068" w:rsidRPr="0058520C" w:rsidRDefault="00FB3068" w:rsidP="00051FCF">
      <w:pPr>
        <w:spacing w:before="0" w:line="240" w:lineRule="auto"/>
        <w:rPr>
          <w:rFonts w:eastAsia="MS Mincho" w:cs="TimesNewRoman"/>
          <w:b/>
          <w:bCs/>
          <w:color w:val="008080"/>
          <w:sz w:val="22"/>
          <w:szCs w:val="28"/>
          <w:lang w:val="en-AU"/>
        </w:rPr>
      </w:pPr>
      <w:r w:rsidRPr="0058520C">
        <w:rPr>
          <w:rFonts w:eastAsia="MS Mincho" w:cs="TimesNewRoman"/>
          <w:b/>
          <w:bCs/>
          <w:color w:val="008080"/>
          <w:sz w:val="22"/>
          <w:szCs w:val="28"/>
          <w:lang w:val="en-AU"/>
        </w:rPr>
        <w:t>Key Roles and Responsibilities of the Department of Health, Disability and Ageing</w:t>
      </w:r>
      <w:r w:rsidRPr="0058520C" w:rsidDel="00F6286C">
        <w:rPr>
          <w:rFonts w:eastAsia="MS Mincho" w:cs="TimesNewRoman"/>
          <w:b/>
          <w:bCs/>
          <w:color w:val="008080"/>
          <w:sz w:val="22"/>
          <w:szCs w:val="28"/>
          <w:lang w:val="en-AU"/>
        </w:rPr>
        <w:t xml:space="preserve"> </w:t>
      </w:r>
      <w:r w:rsidR="00D30B9C" w:rsidRPr="0058520C">
        <w:rPr>
          <w:rFonts w:eastAsia="MS Mincho" w:cs="TimesNewRoman"/>
          <w:b/>
          <w:bCs/>
          <w:color w:val="008080"/>
          <w:sz w:val="22"/>
          <w:szCs w:val="28"/>
          <w:lang w:val="en-AU"/>
        </w:rPr>
        <w:t>include:</w:t>
      </w:r>
      <w:r w:rsidRPr="0058520C">
        <w:rPr>
          <w:rFonts w:eastAsia="MS Mincho" w:cs="TimesNewRoman"/>
          <w:b/>
          <w:bCs/>
          <w:color w:val="008080"/>
          <w:sz w:val="22"/>
          <w:szCs w:val="28"/>
          <w:lang w:val="en-AU"/>
        </w:rPr>
        <w:t xml:space="preserve"> </w:t>
      </w:r>
    </w:p>
    <w:p w14:paraId="41FC2EA0" w14:textId="77777777" w:rsidR="002D73DF" w:rsidRDefault="002D73DF" w:rsidP="000B5B01">
      <w:pPr>
        <w:numPr>
          <w:ilvl w:val="0"/>
          <w:numId w:val="15"/>
        </w:numPr>
        <w:spacing w:before="0" w:line="240" w:lineRule="auto"/>
        <w:ind w:left="1134" w:hanging="567"/>
        <w:rPr>
          <w:rFonts w:cs="Arial"/>
          <w:sz w:val="22"/>
          <w:szCs w:val="22"/>
        </w:rPr>
      </w:pPr>
      <w:r>
        <w:rPr>
          <w:rFonts w:cs="Arial"/>
          <w:sz w:val="22"/>
          <w:szCs w:val="22"/>
        </w:rPr>
        <w:t xml:space="preserve">Considering policy and program improvements </w:t>
      </w:r>
    </w:p>
    <w:p w14:paraId="12AD7F88" w14:textId="1F24E241" w:rsidR="00DC439C" w:rsidRDefault="00DC439C" w:rsidP="000B5B01">
      <w:pPr>
        <w:numPr>
          <w:ilvl w:val="0"/>
          <w:numId w:val="15"/>
        </w:numPr>
        <w:spacing w:before="0" w:line="240" w:lineRule="auto"/>
        <w:ind w:left="1134" w:hanging="567"/>
        <w:rPr>
          <w:rFonts w:cs="Arial"/>
          <w:sz w:val="22"/>
          <w:szCs w:val="22"/>
        </w:rPr>
      </w:pPr>
      <w:r>
        <w:rPr>
          <w:rFonts w:cs="Arial"/>
          <w:sz w:val="22"/>
          <w:szCs w:val="22"/>
        </w:rPr>
        <w:t xml:space="preserve">Working collaboratively with all key program stakeholders to establish and implement the program in accordance with program objectives </w:t>
      </w:r>
    </w:p>
    <w:p w14:paraId="2298C7B6" w14:textId="1C36D1E3" w:rsidR="00DC439C" w:rsidRDefault="00DC439C" w:rsidP="000B5B01">
      <w:pPr>
        <w:numPr>
          <w:ilvl w:val="0"/>
          <w:numId w:val="15"/>
        </w:numPr>
        <w:spacing w:before="0" w:line="240" w:lineRule="auto"/>
        <w:ind w:left="1134" w:hanging="567"/>
        <w:rPr>
          <w:rFonts w:cs="Arial"/>
          <w:sz w:val="22"/>
          <w:szCs w:val="22"/>
        </w:rPr>
      </w:pPr>
      <w:r>
        <w:rPr>
          <w:rFonts w:cs="Arial"/>
          <w:sz w:val="22"/>
          <w:szCs w:val="22"/>
        </w:rPr>
        <w:t xml:space="preserve">Working with state and territory governments to facilitate </w:t>
      </w:r>
      <w:r w:rsidRPr="070710F0">
        <w:rPr>
          <w:rFonts w:cs="Arial"/>
          <w:sz w:val="22"/>
          <w:szCs w:val="22"/>
        </w:rPr>
        <w:t xml:space="preserve">specialist </w:t>
      </w:r>
      <w:r>
        <w:rPr>
          <w:rFonts w:cs="Arial"/>
          <w:sz w:val="22"/>
          <w:szCs w:val="22"/>
        </w:rPr>
        <w:t>clinical in-reach services</w:t>
      </w:r>
      <w:r w:rsidR="00547BE2">
        <w:rPr>
          <w:rFonts w:cs="Arial"/>
          <w:sz w:val="22"/>
          <w:szCs w:val="22"/>
        </w:rPr>
        <w:t xml:space="preserve"> through a </w:t>
      </w:r>
      <w:r w:rsidRPr="070710F0">
        <w:rPr>
          <w:rFonts w:cs="Arial"/>
          <w:sz w:val="22"/>
          <w:szCs w:val="22"/>
        </w:rPr>
        <w:t>Schedule</w:t>
      </w:r>
      <w:r w:rsidR="00FD583E">
        <w:rPr>
          <w:rFonts w:cs="Arial"/>
          <w:sz w:val="22"/>
          <w:szCs w:val="22"/>
        </w:rPr>
        <w:t xml:space="preserve"> </w:t>
      </w:r>
      <w:proofErr w:type="gramStart"/>
      <w:r w:rsidR="00FD583E">
        <w:rPr>
          <w:rFonts w:cs="Arial"/>
          <w:sz w:val="22"/>
          <w:szCs w:val="22"/>
        </w:rPr>
        <w:t>to</w:t>
      </w:r>
      <w:proofErr w:type="gramEnd"/>
      <w:r w:rsidR="00FD583E">
        <w:rPr>
          <w:rFonts w:cs="Arial"/>
          <w:sz w:val="22"/>
          <w:szCs w:val="22"/>
        </w:rPr>
        <w:t xml:space="preserve"> the Federation Funding Agreement - Health</w:t>
      </w:r>
    </w:p>
    <w:p w14:paraId="74B37EF3" w14:textId="0061794F" w:rsidR="00FB3068" w:rsidRDefault="00FB3068" w:rsidP="000B5B01">
      <w:pPr>
        <w:numPr>
          <w:ilvl w:val="0"/>
          <w:numId w:val="15"/>
        </w:numPr>
        <w:spacing w:before="0" w:line="240" w:lineRule="auto"/>
        <w:ind w:left="1134" w:hanging="567"/>
        <w:rPr>
          <w:rFonts w:cs="Arial"/>
          <w:sz w:val="22"/>
          <w:szCs w:val="22"/>
        </w:rPr>
      </w:pPr>
      <w:r>
        <w:rPr>
          <w:rFonts w:cs="Arial"/>
          <w:sz w:val="22"/>
          <w:szCs w:val="22"/>
        </w:rPr>
        <w:t>Manag</w:t>
      </w:r>
      <w:r w:rsidR="00D11403">
        <w:rPr>
          <w:rFonts w:cs="Arial"/>
          <w:sz w:val="22"/>
          <w:szCs w:val="22"/>
        </w:rPr>
        <w:t>ing</w:t>
      </w:r>
      <w:r>
        <w:rPr>
          <w:rFonts w:cs="Arial"/>
          <w:sz w:val="22"/>
          <w:szCs w:val="22"/>
        </w:rPr>
        <w:t xml:space="preserve"> grant rounds to establish SDCP units</w:t>
      </w:r>
    </w:p>
    <w:p w14:paraId="770812BB" w14:textId="62D28C17" w:rsidR="00FB3068" w:rsidRDefault="00FB3068" w:rsidP="000B5B01">
      <w:pPr>
        <w:numPr>
          <w:ilvl w:val="0"/>
          <w:numId w:val="15"/>
        </w:numPr>
        <w:spacing w:before="0" w:line="240" w:lineRule="auto"/>
        <w:ind w:left="1134" w:hanging="567"/>
        <w:rPr>
          <w:rFonts w:cs="Arial"/>
          <w:sz w:val="22"/>
          <w:szCs w:val="22"/>
        </w:rPr>
      </w:pPr>
      <w:r>
        <w:rPr>
          <w:rFonts w:cs="Arial"/>
          <w:sz w:val="22"/>
          <w:szCs w:val="22"/>
        </w:rPr>
        <w:t>Managing grant agreements with SDCP providers</w:t>
      </w:r>
      <w:r w:rsidR="00DC439C">
        <w:rPr>
          <w:rFonts w:cs="Arial"/>
          <w:sz w:val="22"/>
          <w:szCs w:val="22"/>
        </w:rPr>
        <w:t xml:space="preserve"> and DSA </w:t>
      </w:r>
    </w:p>
    <w:p w14:paraId="51498D6A" w14:textId="0D673577" w:rsidR="00FB3068" w:rsidRPr="00E81D99" w:rsidRDefault="00156D1C" w:rsidP="000B5B01">
      <w:pPr>
        <w:numPr>
          <w:ilvl w:val="0"/>
          <w:numId w:val="15"/>
        </w:numPr>
        <w:spacing w:before="0" w:line="240" w:lineRule="auto"/>
        <w:ind w:left="1134" w:hanging="567"/>
        <w:rPr>
          <w:rFonts w:cs="Arial"/>
          <w:sz w:val="22"/>
          <w:szCs w:val="22"/>
        </w:rPr>
      </w:pPr>
      <w:r>
        <w:rPr>
          <w:rFonts w:cs="Arial"/>
          <w:sz w:val="22"/>
          <w:szCs w:val="22"/>
        </w:rPr>
        <w:t>Undertak</w:t>
      </w:r>
      <w:r w:rsidR="00DC439C">
        <w:rPr>
          <w:rFonts w:cs="Arial"/>
          <w:sz w:val="22"/>
          <w:szCs w:val="22"/>
        </w:rPr>
        <w:t>ing</w:t>
      </w:r>
      <w:r w:rsidR="00D14A84">
        <w:rPr>
          <w:rFonts w:cs="Arial"/>
          <w:sz w:val="22"/>
          <w:szCs w:val="22"/>
        </w:rPr>
        <w:t xml:space="preserve"> </w:t>
      </w:r>
      <w:r>
        <w:rPr>
          <w:rFonts w:cs="Arial"/>
          <w:sz w:val="22"/>
          <w:szCs w:val="22"/>
        </w:rPr>
        <w:t>p</w:t>
      </w:r>
      <w:r w:rsidR="00FB3068" w:rsidRPr="00E81D99">
        <w:rPr>
          <w:rFonts w:cs="Arial"/>
          <w:sz w:val="22"/>
          <w:szCs w:val="22"/>
        </w:rPr>
        <w:t>rogram monitoring</w:t>
      </w:r>
      <w:r w:rsidR="00E81D99" w:rsidRPr="00E81D99">
        <w:rPr>
          <w:rFonts w:cs="Arial"/>
          <w:sz w:val="22"/>
          <w:szCs w:val="22"/>
        </w:rPr>
        <w:t xml:space="preserve"> and </w:t>
      </w:r>
      <w:r w:rsidR="00E81D99">
        <w:rPr>
          <w:rFonts w:cs="Arial"/>
          <w:sz w:val="22"/>
          <w:szCs w:val="22"/>
        </w:rPr>
        <w:t>w</w:t>
      </w:r>
      <w:r w:rsidR="00FB3068" w:rsidRPr="00E81D99">
        <w:rPr>
          <w:rFonts w:cs="Arial"/>
          <w:sz w:val="22"/>
          <w:szCs w:val="22"/>
        </w:rPr>
        <w:t>hole of program evaluation</w:t>
      </w:r>
      <w:r w:rsidR="00406FC1">
        <w:rPr>
          <w:rFonts w:cs="Arial"/>
          <w:sz w:val="22"/>
          <w:szCs w:val="22"/>
        </w:rPr>
        <w:t>.</w:t>
      </w:r>
    </w:p>
    <w:p w14:paraId="67C8E5FF" w14:textId="77777777" w:rsidR="00FB3068" w:rsidRPr="0058520C" w:rsidRDefault="00FB3068" w:rsidP="0058520C">
      <w:pPr>
        <w:spacing w:before="0" w:line="240" w:lineRule="auto"/>
        <w:rPr>
          <w:rFonts w:eastAsia="MS Mincho" w:cs="TimesNewRoman"/>
          <w:b/>
          <w:bCs/>
          <w:color w:val="008080"/>
          <w:sz w:val="22"/>
          <w:szCs w:val="28"/>
          <w:lang w:val="en-AU"/>
        </w:rPr>
      </w:pPr>
    </w:p>
    <w:p w14:paraId="325EA03C" w14:textId="4694695C" w:rsidR="00EF53B0" w:rsidRPr="0058520C" w:rsidRDefault="00EF53B0" w:rsidP="00051FCF">
      <w:pPr>
        <w:spacing w:before="0" w:line="240" w:lineRule="auto"/>
        <w:rPr>
          <w:rFonts w:eastAsia="MS Mincho" w:cs="TimesNewRoman"/>
          <w:b/>
          <w:bCs/>
          <w:color w:val="008080"/>
          <w:sz w:val="22"/>
          <w:szCs w:val="28"/>
          <w:lang w:val="en-AU"/>
        </w:rPr>
      </w:pPr>
      <w:r w:rsidRPr="0058520C">
        <w:rPr>
          <w:rFonts w:eastAsia="MS Mincho" w:cs="TimesNewRoman"/>
          <w:b/>
          <w:bCs/>
          <w:color w:val="008080"/>
          <w:sz w:val="22"/>
          <w:szCs w:val="28"/>
          <w:lang w:val="en-AU"/>
        </w:rPr>
        <w:t xml:space="preserve">Key Roles and Responsibilities of Dementia Support Australia (DSA) </w:t>
      </w:r>
      <w:r w:rsidR="00347F27" w:rsidRPr="0058520C">
        <w:rPr>
          <w:rFonts w:eastAsia="MS Mincho" w:cs="TimesNewRoman"/>
          <w:b/>
          <w:bCs/>
          <w:color w:val="008080"/>
          <w:sz w:val="22"/>
          <w:szCs w:val="28"/>
          <w:lang w:val="en-AU"/>
        </w:rPr>
        <w:t>include:</w:t>
      </w:r>
    </w:p>
    <w:p w14:paraId="7533DEDF" w14:textId="7ED609D2" w:rsidR="00EF53B0" w:rsidRPr="00EF53B0" w:rsidRDefault="00E45B75" w:rsidP="000B5B01">
      <w:pPr>
        <w:numPr>
          <w:ilvl w:val="0"/>
          <w:numId w:val="15"/>
        </w:numPr>
        <w:spacing w:before="0" w:line="240" w:lineRule="auto"/>
        <w:ind w:left="1134" w:hanging="567"/>
        <w:rPr>
          <w:rFonts w:cs="Arial"/>
          <w:sz w:val="22"/>
          <w:szCs w:val="22"/>
        </w:rPr>
      </w:pPr>
      <w:r>
        <w:rPr>
          <w:rFonts w:cs="Arial"/>
          <w:sz w:val="22"/>
          <w:szCs w:val="22"/>
        </w:rPr>
        <w:t xml:space="preserve">Undertaking </w:t>
      </w:r>
      <w:r w:rsidR="00EF53B0" w:rsidRPr="00EF53B0">
        <w:rPr>
          <w:rFonts w:cs="Arial"/>
          <w:sz w:val="22"/>
          <w:szCs w:val="22"/>
        </w:rPr>
        <w:t xml:space="preserve">comprehensive </w:t>
      </w:r>
      <w:r w:rsidRPr="070710F0">
        <w:rPr>
          <w:rFonts w:cs="Arial"/>
          <w:sz w:val="22"/>
          <w:szCs w:val="22"/>
        </w:rPr>
        <w:t>Needs Based Assessments</w:t>
      </w:r>
      <w:r w:rsidR="00EF53B0" w:rsidRPr="00EF53B0">
        <w:rPr>
          <w:rFonts w:cs="Arial"/>
          <w:sz w:val="22"/>
          <w:szCs w:val="22"/>
        </w:rPr>
        <w:t xml:space="preserve"> that demonstrate eligibility for </w:t>
      </w:r>
      <w:r w:rsidRPr="070710F0">
        <w:rPr>
          <w:rFonts w:cs="Arial"/>
          <w:sz w:val="22"/>
          <w:szCs w:val="22"/>
        </w:rPr>
        <w:t xml:space="preserve">the </w:t>
      </w:r>
      <w:r w:rsidR="00EF53B0" w:rsidRPr="00EF53B0">
        <w:rPr>
          <w:rFonts w:cs="Arial"/>
          <w:sz w:val="22"/>
          <w:szCs w:val="22"/>
        </w:rPr>
        <w:t>SDCP</w:t>
      </w:r>
    </w:p>
    <w:p w14:paraId="61FA061F" w14:textId="54D52825" w:rsidR="00EF53B0" w:rsidRPr="00EF53B0" w:rsidRDefault="00EF53B0" w:rsidP="000B5B01">
      <w:pPr>
        <w:numPr>
          <w:ilvl w:val="0"/>
          <w:numId w:val="15"/>
        </w:numPr>
        <w:spacing w:before="0" w:line="240" w:lineRule="auto"/>
        <w:ind w:left="1134" w:hanging="567"/>
        <w:rPr>
          <w:rFonts w:cs="Arial"/>
          <w:sz w:val="22"/>
          <w:szCs w:val="22"/>
        </w:rPr>
      </w:pPr>
      <w:r w:rsidRPr="070710F0">
        <w:rPr>
          <w:rFonts w:cs="Arial"/>
          <w:sz w:val="22"/>
          <w:szCs w:val="22"/>
        </w:rPr>
        <w:t>Participating</w:t>
      </w:r>
      <w:r w:rsidRPr="00EF53B0">
        <w:rPr>
          <w:rFonts w:cs="Arial"/>
          <w:sz w:val="22"/>
          <w:szCs w:val="22"/>
        </w:rPr>
        <w:t xml:space="preserve"> in case discussion</w:t>
      </w:r>
      <w:r w:rsidR="00CE0CE7">
        <w:rPr>
          <w:rFonts w:cs="Arial"/>
          <w:sz w:val="22"/>
          <w:szCs w:val="22"/>
        </w:rPr>
        <w:t>s</w:t>
      </w:r>
      <w:r w:rsidRPr="00EF53B0">
        <w:rPr>
          <w:rFonts w:cs="Arial"/>
          <w:sz w:val="22"/>
          <w:szCs w:val="22"/>
        </w:rPr>
        <w:t xml:space="preserve"> at the C</w:t>
      </w:r>
      <w:r>
        <w:rPr>
          <w:rFonts w:cs="Arial"/>
          <w:sz w:val="22"/>
          <w:szCs w:val="22"/>
        </w:rPr>
        <w:t xml:space="preserve">linical </w:t>
      </w:r>
      <w:r w:rsidR="00D72CE8" w:rsidRPr="00EF53B0">
        <w:rPr>
          <w:rFonts w:cs="Arial"/>
          <w:sz w:val="22"/>
          <w:szCs w:val="22"/>
        </w:rPr>
        <w:t>A</w:t>
      </w:r>
      <w:r w:rsidR="00D72CE8">
        <w:rPr>
          <w:rFonts w:cs="Arial"/>
          <w:sz w:val="22"/>
          <w:szCs w:val="22"/>
        </w:rPr>
        <w:t>dvisory</w:t>
      </w:r>
      <w:r>
        <w:rPr>
          <w:rFonts w:cs="Arial"/>
          <w:sz w:val="22"/>
          <w:szCs w:val="22"/>
        </w:rPr>
        <w:t xml:space="preserve"> </w:t>
      </w:r>
      <w:r w:rsidRPr="00EF53B0">
        <w:rPr>
          <w:rFonts w:cs="Arial"/>
          <w:sz w:val="22"/>
          <w:szCs w:val="22"/>
        </w:rPr>
        <w:t>C</w:t>
      </w:r>
      <w:r>
        <w:rPr>
          <w:rFonts w:cs="Arial"/>
          <w:sz w:val="22"/>
          <w:szCs w:val="22"/>
        </w:rPr>
        <w:t>ommittee</w:t>
      </w:r>
      <w:r w:rsidRPr="00EF53B0">
        <w:rPr>
          <w:rFonts w:cs="Arial"/>
          <w:sz w:val="22"/>
          <w:szCs w:val="22"/>
        </w:rPr>
        <w:t xml:space="preserve"> and at other times </w:t>
      </w:r>
      <w:r w:rsidRPr="070710F0">
        <w:rPr>
          <w:rFonts w:cs="Arial"/>
          <w:sz w:val="22"/>
          <w:szCs w:val="22"/>
        </w:rPr>
        <w:t xml:space="preserve">as </w:t>
      </w:r>
      <w:r w:rsidRPr="00EF53B0">
        <w:rPr>
          <w:rFonts w:cs="Arial"/>
          <w:sz w:val="22"/>
          <w:szCs w:val="22"/>
        </w:rPr>
        <w:t>required by the SDCP provider</w:t>
      </w:r>
    </w:p>
    <w:p w14:paraId="4FC9CFDE" w14:textId="6FF3E298" w:rsidR="00EF53B0" w:rsidRPr="00EF53B0" w:rsidRDefault="00EF53B0" w:rsidP="000B5B01">
      <w:pPr>
        <w:numPr>
          <w:ilvl w:val="0"/>
          <w:numId w:val="15"/>
        </w:numPr>
        <w:spacing w:before="0" w:line="240" w:lineRule="auto"/>
        <w:ind w:left="1134" w:hanging="567"/>
        <w:rPr>
          <w:rFonts w:cs="Arial"/>
          <w:sz w:val="22"/>
          <w:szCs w:val="22"/>
        </w:rPr>
      </w:pPr>
      <w:r w:rsidRPr="00EF53B0">
        <w:rPr>
          <w:rFonts w:cs="Arial"/>
          <w:sz w:val="22"/>
          <w:szCs w:val="22"/>
        </w:rPr>
        <w:t>Promot</w:t>
      </w:r>
      <w:r w:rsidR="00D11403">
        <w:rPr>
          <w:rFonts w:cs="Arial"/>
          <w:sz w:val="22"/>
          <w:szCs w:val="22"/>
        </w:rPr>
        <w:t>ing</w:t>
      </w:r>
      <w:r w:rsidRPr="00EF53B0">
        <w:rPr>
          <w:rFonts w:cs="Arial"/>
          <w:sz w:val="22"/>
          <w:szCs w:val="22"/>
        </w:rPr>
        <w:t xml:space="preserve"> activities of the SDCP (in partnership with the SDCP provider) to generate ongoing referrals </w:t>
      </w:r>
    </w:p>
    <w:p w14:paraId="0C38541D" w14:textId="5A7723A3" w:rsidR="00EF53B0" w:rsidRPr="00EF53B0" w:rsidRDefault="00EF53B0" w:rsidP="000B5B01">
      <w:pPr>
        <w:numPr>
          <w:ilvl w:val="0"/>
          <w:numId w:val="15"/>
        </w:numPr>
        <w:spacing w:before="0" w:line="240" w:lineRule="auto"/>
        <w:ind w:left="1134" w:hanging="567"/>
        <w:rPr>
          <w:rFonts w:cs="Arial"/>
          <w:sz w:val="22"/>
          <w:szCs w:val="22"/>
        </w:rPr>
      </w:pPr>
      <w:r w:rsidRPr="00EF53B0">
        <w:rPr>
          <w:rFonts w:cs="Arial"/>
          <w:sz w:val="22"/>
          <w:szCs w:val="22"/>
        </w:rPr>
        <w:t>Support</w:t>
      </w:r>
      <w:r w:rsidR="00D11403">
        <w:rPr>
          <w:rFonts w:cs="Arial"/>
          <w:sz w:val="22"/>
          <w:szCs w:val="22"/>
        </w:rPr>
        <w:t xml:space="preserve">ing </w:t>
      </w:r>
      <w:r w:rsidRPr="00EF53B0">
        <w:rPr>
          <w:rFonts w:cs="Arial"/>
          <w:sz w:val="22"/>
          <w:szCs w:val="22"/>
        </w:rPr>
        <w:t>discharge planning</w:t>
      </w:r>
      <w:r w:rsidR="00D4481A">
        <w:rPr>
          <w:rFonts w:cs="Arial"/>
          <w:sz w:val="22"/>
          <w:szCs w:val="22"/>
        </w:rPr>
        <w:t xml:space="preserve"> for transitions to mainstream </w:t>
      </w:r>
      <w:r w:rsidRPr="070710F0">
        <w:rPr>
          <w:rFonts w:cs="Arial"/>
          <w:sz w:val="22"/>
          <w:szCs w:val="22"/>
        </w:rPr>
        <w:t>residential</w:t>
      </w:r>
      <w:r w:rsidR="00D4481A">
        <w:rPr>
          <w:rFonts w:cs="Arial"/>
          <w:sz w:val="22"/>
          <w:szCs w:val="22"/>
        </w:rPr>
        <w:t xml:space="preserve"> care homes other than the </w:t>
      </w:r>
      <w:r w:rsidR="00321E63">
        <w:rPr>
          <w:rFonts w:cs="Arial"/>
          <w:sz w:val="22"/>
          <w:szCs w:val="22"/>
        </w:rPr>
        <w:t>home of the SDCP provider</w:t>
      </w:r>
      <w:r w:rsidR="009C3C38">
        <w:rPr>
          <w:rFonts w:cs="Arial"/>
          <w:sz w:val="22"/>
          <w:szCs w:val="22"/>
        </w:rPr>
        <w:t>,</w:t>
      </w:r>
      <w:r w:rsidR="00C61A05">
        <w:rPr>
          <w:rFonts w:cs="Arial"/>
          <w:sz w:val="22"/>
          <w:szCs w:val="22"/>
        </w:rPr>
        <w:t xml:space="preserve"> </w:t>
      </w:r>
      <w:r w:rsidRPr="00EF53B0">
        <w:rPr>
          <w:rFonts w:cs="Arial"/>
          <w:sz w:val="22"/>
          <w:szCs w:val="22"/>
        </w:rPr>
        <w:t>where required</w:t>
      </w:r>
    </w:p>
    <w:p w14:paraId="67FF958E" w14:textId="49F0AE22" w:rsidR="00EF53B0" w:rsidRDefault="00EF53B0" w:rsidP="000B5B01">
      <w:pPr>
        <w:numPr>
          <w:ilvl w:val="0"/>
          <w:numId w:val="15"/>
        </w:numPr>
        <w:spacing w:before="0" w:line="240" w:lineRule="auto"/>
        <w:ind w:left="1134" w:hanging="567"/>
        <w:rPr>
          <w:rFonts w:cs="Arial"/>
          <w:sz w:val="22"/>
          <w:szCs w:val="22"/>
        </w:rPr>
      </w:pPr>
      <w:r w:rsidRPr="00EF53B0">
        <w:rPr>
          <w:rFonts w:cs="Arial"/>
          <w:sz w:val="22"/>
          <w:szCs w:val="22"/>
        </w:rPr>
        <w:t>Collect</w:t>
      </w:r>
      <w:r w:rsidR="00D11403">
        <w:rPr>
          <w:rFonts w:cs="Arial"/>
          <w:sz w:val="22"/>
          <w:szCs w:val="22"/>
        </w:rPr>
        <w:t>ing</w:t>
      </w:r>
      <w:r w:rsidR="009C3C38">
        <w:rPr>
          <w:rFonts w:cs="Arial"/>
          <w:sz w:val="22"/>
          <w:szCs w:val="22"/>
        </w:rPr>
        <w:t xml:space="preserve"> </w:t>
      </w:r>
      <w:r w:rsidRPr="00EF53B0">
        <w:rPr>
          <w:rFonts w:cs="Arial"/>
          <w:sz w:val="22"/>
          <w:szCs w:val="22"/>
        </w:rPr>
        <w:t>data on referrals, trends and themes</w:t>
      </w:r>
    </w:p>
    <w:p w14:paraId="76DBA8A0" w14:textId="432086B9" w:rsidR="00321E63" w:rsidRPr="00EF53B0" w:rsidRDefault="00321E63" w:rsidP="000B5B01">
      <w:pPr>
        <w:numPr>
          <w:ilvl w:val="0"/>
          <w:numId w:val="15"/>
        </w:numPr>
        <w:spacing w:before="0" w:line="240" w:lineRule="auto"/>
        <w:ind w:left="1134" w:hanging="567"/>
        <w:rPr>
          <w:rFonts w:cs="Arial"/>
          <w:sz w:val="22"/>
          <w:szCs w:val="22"/>
        </w:rPr>
      </w:pPr>
      <w:r>
        <w:rPr>
          <w:rFonts w:cs="Arial"/>
          <w:sz w:val="22"/>
          <w:szCs w:val="22"/>
        </w:rPr>
        <w:t>Manag</w:t>
      </w:r>
      <w:r w:rsidR="00E45B75">
        <w:rPr>
          <w:rFonts w:cs="Arial"/>
          <w:sz w:val="22"/>
          <w:szCs w:val="22"/>
        </w:rPr>
        <w:t xml:space="preserve">ing </w:t>
      </w:r>
      <w:r>
        <w:rPr>
          <w:rFonts w:cs="Arial"/>
          <w:sz w:val="22"/>
          <w:szCs w:val="22"/>
        </w:rPr>
        <w:t xml:space="preserve">the </w:t>
      </w:r>
      <w:r w:rsidR="00E45B75">
        <w:rPr>
          <w:rFonts w:cs="Arial"/>
          <w:sz w:val="22"/>
          <w:szCs w:val="22"/>
        </w:rPr>
        <w:t xml:space="preserve">national </w:t>
      </w:r>
      <w:r>
        <w:rPr>
          <w:rFonts w:cs="Arial"/>
          <w:sz w:val="22"/>
          <w:szCs w:val="22"/>
        </w:rPr>
        <w:t xml:space="preserve">SDCP waitlist. </w:t>
      </w:r>
    </w:p>
    <w:p w14:paraId="52C055E5" w14:textId="77777777" w:rsidR="00EF53B0" w:rsidRDefault="00EF53B0" w:rsidP="00051FCF">
      <w:pPr>
        <w:spacing w:before="0" w:line="240" w:lineRule="auto"/>
        <w:rPr>
          <w:rFonts w:cs="Arial"/>
          <w:sz w:val="22"/>
          <w:szCs w:val="22"/>
        </w:rPr>
      </w:pPr>
    </w:p>
    <w:p w14:paraId="52B5CBE5" w14:textId="1CBC31B0" w:rsidR="00B559B2" w:rsidRPr="0058520C" w:rsidRDefault="00B559B2" w:rsidP="00051FCF">
      <w:pPr>
        <w:spacing w:before="0" w:line="240" w:lineRule="auto"/>
        <w:rPr>
          <w:rFonts w:eastAsia="MS Mincho" w:cs="TimesNewRoman"/>
          <w:b/>
          <w:bCs/>
          <w:color w:val="008080"/>
          <w:sz w:val="22"/>
          <w:szCs w:val="28"/>
          <w:lang w:val="en-AU"/>
        </w:rPr>
      </w:pPr>
      <w:r w:rsidRPr="0058520C">
        <w:rPr>
          <w:rFonts w:eastAsia="MS Mincho" w:cs="TimesNewRoman"/>
          <w:b/>
          <w:bCs/>
          <w:color w:val="008080"/>
          <w:sz w:val="22"/>
          <w:szCs w:val="28"/>
          <w:lang w:val="en-AU"/>
        </w:rPr>
        <w:t>Key roles and responsibilities of the SDCP Provider include:</w:t>
      </w:r>
    </w:p>
    <w:p w14:paraId="634B9550" w14:textId="1E19A24F" w:rsidR="00D63F1F" w:rsidRDefault="0008771E" w:rsidP="000B5B01">
      <w:pPr>
        <w:numPr>
          <w:ilvl w:val="0"/>
          <w:numId w:val="15"/>
        </w:numPr>
        <w:spacing w:before="0" w:line="240" w:lineRule="auto"/>
        <w:ind w:left="1134" w:hanging="567"/>
        <w:rPr>
          <w:rFonts w:cs="Arial"/>
          <w:sz w:val="22"/>
          <w:szCs w:val="22"/>
        </w:rPr>
      </w:pPr>
      <w:r>
        <w:rPr>
          <w:rFonts w:cs="Arial"/>
          <w:sz w:val="22"/>
          <w:szCs w:val="22"/>
        </w:rPr>
        <w:t xml:space="preserve">Building and maintaining the SDCP unit in </w:t>
      </w:r>
      <w:r w:rsidR="00D63F1F">
        <w:rPr>
          <w:rFonts w:cs="Arial"/>
          <w:sz w:val="22"/>
          <w:szCs w:val="22"/>
        </w:rPr>
        <w:t>line with the dementia enabling design principle</w:t>
      </w:r>
      <w:r w:rsidR="00CE3142">
        <w:rPr>
          <w:rFonts w:cs="Arial"/>
          <w:sz w:val="22"/>
          <w:szCs w:val="22"/>
        </w:rPr>
        <w:t xml:space="preserve">s and </w:t>
      </w:r>
      <w:r w:rsidR="004D5721">
        <w:rPr>
          <w:rFonts w:cs="Arial"/>
          <w:sz w:val="22"/>
          <w:szCs w:val="22"/>
        </w:rPr>
        <w:t>the National Aged Care Design Principles</w:t>
      </w:r>
      <w:r w:rsidR="001C1968">
        <w:rPr>
          <w:rFonts w:cs="Arial"/>
          <w:sz w:val="22"/>
          <w:szCs w:val="22"/>
        </w:rPr>
        <w:t xml:space="preserve"> and Guidelines.</w:t>
      </w:r>
    </w:p>
    <w:p w14:paraId="544B77D5" w14:textId="25CDCD59"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Coordinating delivery of the SDCP within the SDCP unit</w:t>
      </w:r>
    </w:p>
    <w:p w14:paraId="6E40FE0B" w14:textId="77777777"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Establishing and ongoing leadership of the Clinical Advisory Committee (CAC) and the Clinical Review Team (CRT)</w:t>
      </w:r>
    </w:p>
    <w:p w14:paraId="4E5ED9C4" w14:textId="77777777"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Developing relevant policy, protocols and clinical governance processes in conjunction with the CAC and CRT to support the safe and efficient operation of the SDCP unit</w:t>
      </w:r>
    </w:p>
    <w:p w14:paraId="3423C6AF" w14:textId="5F2E4199" w:rsidR="004375F3" w:rsidRPr="00E34813" w:rsidRDefault="004375F3" w:rsidP="000B5B01">
      <w:pPr>
        <w:numPr>
          <w:ilvl w:val="0"/>
          <w:numId w:val="15"/>
        </w:numPr>
        <w:spacing w:before="0" w:line="240" w:lineRule="auto"/>
        <w:ind w:left="1134" w:hanging="567"/>
        <w:rPr>
          <w:rFonts w:cs="Arial"/>
          <w:sz w:val="22"/>
          <w:szCs w:val="22"/>
        </w:rPr>
      </w:pPr>
      <w:r w:rsidRPr="00E34813">
        <w:rPr>
          <w:rFonts w:cs="Arial"/>
          <w:sz w:val="22"/>
          <w:szCs w:val="22"/>
        </w:rPr>
        <w:t xml:space="preserve">Determining the suitability of residents for admission to the SDCP unit after </w:t>
      </w:r>
      <w:r w:rsidR="00E34813">
        <w:rPr>
          <w:rFonts w:cs="Arial"/>
          <w:sz w:val="22"/>
          <w:szCs w:val="22"/>
        </w:rPr>
        <w:t xml:space="preserve">consideration </w:t>
      </w:r>
      <w:r w:rsidRPr="00E34813">
        <w:rPr>
          <w:rFonts w:cs="Arial"/>
          <w:sz w:val="22"/>
          <w:szCs w:val="22"/>
        </w:rPr>
        <w:t>of the CAC</w:t>
      </w:r>
      <w:r w:rsidR="00E34813">
        <w:rPr>
          <w:rFonts w:cs="Arial"/>
          <w:sz w:val="22"/>
          <w:szCs w:val="22"/>
        </w:rPr>
        <w:t xml:space="preserve"> recommendation </w:t>
      </w:r>
    </w:p>
    <w:p w14:paraId="5B8A089B" w14:textId="44A34213" w:rsidR="004375F3" w:rsidRPr="00F158D1" w:rsidRDefault="004375F3" w:rsidP="000B5B01">
      <w:pPr>
        <w:numPr>
          <w:ilvl w:val="0"/>
          <w:numId w:val="15"/>
        </w:numPr>
        <w:spacing w:before="0" w:line="240" w:lineRule="auto"/>
        <w:ind w:left="1134" w:hanging="567"/>
        <w:rPr>
          <w:rFonts w:cs="Arial"/>
          <w:sz w:val="22"/>
          <w:szCs w:val="22"/>
        </w:rPr>
      </w:pPr>
      <w:r w:rsidRPr="00F158D1" w:rsidDel="002E3A96">
        <w:rPr>
          <w:rFonts w:cs="Arial"/>
          <w:sz w:val="22"/>
          <w:szCs w:val="22"/>
        </w:rPr>
        <w:t>Participating in assessments and transition planning in conjunction with</w:t>
      </w:r>
      <w:r w:rsidRPr="00F158D1">
        <w:rPr>
          <w:rFonts w:cs="Arial"/>
          <w:sz w:val="22"/>
          <w:szCs w:val="22"/>
        </w:rPr>
        <w:t xml:space="preserve"> the relevant</w:t>
      </w:r>
      <w:r w:rsidRPr="00F158D1" w:rsidDel="002E3A96">
        <w:rPr>
          <w:rFonts w:cs="Arial"/>
          <w:sz w:val="22"/>
          <w:szCs w:val="22"/>
        </w:rPr>
        <w:t xml:space="preserve"> </w:t>
      </w:r>
      <w:r w:rsidR="00786FE3">
        <w:rPr>
          <w:rFonts w:cs="Arial"/>
          <w:sz w:val="22"/>
          <w:szCs w:val="22"/>
        </w:rPr>
        <w:t>h</w:t>
      </w:r>
      <w:r w:rsidRPr="00F158D1" w:rsidDel="002E3A96">
        <w:rPr>
          <w:rFonts w:cs="Arial"/>
          <w:sz w:val="22"/>
          <w:szCs w:val="22"/>
        </w:rPr>
        <w:t xml:space="preserve">ealth </w:t>
      </w:r>
      <w:r w:rsidR="00786FE3">
        <w:rPr>
          <w:rFonts w:cs="Arial"/>
          <w:sz w:val="22"/>
          <w:szCs w:val="22"/>
        </w:rPr>
        <w:t>s</w:t>
      </w:r>
      <w:r w:rsidRPr="00F158D1" w:rsidDel="002E3A96">
        <w:rPr>
          <w:rFonts w:cs="Arial"/>
          <w:sz w:val="22"/>
          <w:szCs w:val="22"/>
        </w:rPr>
        <w:t xml:space="preserve">ervice and </w:t>
      </w:r>
      <w:r w:rsidRPr="070710F0">
        <w:rPr>
          <w:rFonts w:cs="Arial"/>
          <w:sz w:val="22"/>
          <w:szCs w:val="22"/>
        </w:rPr>
        <w:t>DSA</w:t>
      </w:r>
      <w:r w:rsidRPr="00F158D1" w:rsidDel="002E3A96">
        <w:rPr>
          <w:rFonts w:cs="Arial"/>
          <w:sz w:val="22"/>
          <w:szCs w:val="22"/>
        </w:rPr>
        <w:t xml:space="preserve"> for individuals transitioning from acute or non-acute inpatient facilities</w:t>
      </w:r>
    </w:p>
    <w:p w14:paraId="597904C3" w14:textId="13D3896E"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lastRenderedPageBreak/>
        <w:t xml:space="preserve">Managing Security of Tenure requirements for residents </w:t>
      </w:r>
      <w:r w:rsidR="000E7323">
        <w:rPr>
          <w:rFonts w:cs="Arial"/>
          <w:sz w:val="22"/>
          <w:szCs w:val="22"/>
        </w:rPr>
        <w:t>transition</w:t>
      </w:r>
      <w:r w:rsidR="00DE3C0F">
        <w:rPr>
          <w:rFonts w:cs="Arial"/>
          <w:sz w:val="22"/>
          <w:szCs w:val="22"/>
        </w:rPr>
        <w:t xml:space="preserve">ing into and out of the </w:t>
      </w:r>
      <w:r w:rsidRPr="00F158D1">
        <w:rPr>
          <w:rFonts w:cs="Arial"/>
          <w:sz w:val="22"/>
          <w:szCs w:val="22"/>
        </w:rPr>
        <w:t>SDCP unit</w:t>
      </w:r>
    </w:p>
    <w:p w14:paraId="12B8A09B" w14:textId="65FEEFD4"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Establishing, monitoring and reviewing the care plan with the resident, their </w:t>
      </w:r>
      <w:r w:rsidR="0039179B" w:rsidRPr="3DA27CD2">
        <w:rPr>
          <w:rFonts w:cs="Arial"/>
          <w:sz w:val="22"/>
          <w:szCs w:val="22"/>
          <w:lang w:val="en-AU"/>
        </w:rPr>
        <w:t>families</w:t>
      </w:r>
      <w:r w:rsidR="0039179B">
        <w:rPr>
          <w:rFonts w:cs="Arial"/>
          <w:sz w:val="22"/>
          <w:szCs w:val="22"/>
          <w:lang w:val="en-AU"/>
        </w:rPr>
        <w:t>,</w:t>
      </w:r>
      <w:r w:rsidR="0039179B" w:rsidRPr="3DA27CD2">
        <w:rPr>
          <w:rFonts w:cs="Arial"/>
          <w:sz w:val="22"/>
          <w:szCs w:val="22"/>
          <w:lang w:val="en-AU"/>
        </w:rPr>
        <w:t xml:space="preserve"> carers</w:t>
      </w:r>
      <w:r w:rsidR="0039179B">
        <w:rPr>
          <w:rFonts w:cs="Arial"/>
          <w:sz w:val="22"/>
          <w:szCs w:val="22"/>
          <w:lang w:val="en-AU"/>
        </w:rPr>
        <w:t xml:space="preserve"> and/or</w:t>
      </w:r>
      <w:r w:rsidR="0039179B" w:rsidRPr="3DA27CD2">
        <w:rPr>
          <w:rFonts w:cs="Arial"/>
          <w:sz w:val="22"/>
          <w:szCs w:val="22"/>
          <w:lang w:val="en-AU"/>
        </w:rPr>
        <w:t xml:space="preserve"> </w:t>
      </w:r>
      <w:r w:rsidR="0039179B">
        <w:rPr>
          <w:rFonts w:cs="Arial"/>
          <w:sz w:val="22"/>
          <w:szCs w:val="22"/>
          <w:lang w:val="en-AU"/>
        </w:rPr>
        <w:t xml:space="preserve">appointed </w:t>
      </w:r>
      <w:r w:rsidRPr="070710F0">
        <w:rPr>
          <w:rFonts w:cs="Arial"/>
          <w:color w:val="000000" w:themeColor="text1"/>
          <w:sz w:val="22"/>
          <w:szCs w:val="22"/>
        </w:rPr>
        <w:t>substitute</w:t>
      </w:r>
      <w:r w:rsidRPr="070710F0">
        <w:rPr>
          <w:rFonts w:cs="Arial"/>
          <w:sz w:val="22"/>
          <w:szCs w:val="22"/>
          <w:lang w:val="en-AU"/>
        </w:rPr>
        <w:t xml:space="preserve"> decision makers</w:t>
      </w:r>
      <w:r w:rsidRPr="070710F0" w:rsidDel="00AE3338">
        <w:rPr>
          <w:rFonts w:cs="Arial"/>
          <w:sz w:val="22"/>
          <w:szCs w:val="22"/>
          <w:lang w:val="en-AU"/>
        </w:rPr>
        <w:t xml:space="preserve">, </w:t>
      </w:r>
      <w:r w:rsidR="009660F6">
        <w:rPr>
          <w:rFonts w:cs="Arial"/>
          <w:sz w:val="22"/>
          <w:szCs w:val="22"/>
        </w:rPr>
        <w:t xml:space="preserve">health service </w:t>
      </w:r>
      <w:r w:rsidRPr="00F158D1">
        <w:rPr>
          <w:rFonts w:cs="Arial"/>
          <w:sz w:val="22"/>
          <w:szCs w:val="22"/>
        </w:rPr>
        <w:t>and other identified health or support staff</w:t>
      </w:r>
    </w:p>
    <w:p w14:paraId="4FF62623" w14:textId="0AB2A40F" w:rsidR="004375F3" w:rsidRPr="00F158D1" w:rsidDel="00EF10C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Providing support to each resident in line with the needs identified in their care plan and / or other relevant clinical and </w:t>
      </w:r>
      <w:proofErr w:type="spellStart"/>
      <w:r w:rsidRPr="00F158D1">
        <w:rPr>
          <w:rFonts w:cs="Arial"/>
          <w:sz w:val="22"/>
          <w:szCs w:val="22"/>
        </w:rPr>
        <w:t>behaviour</w:t>
      </w:r>
      <w:proofErr w:type="spellEnd"/>
      <w:r w:rsidRPr="00F158D1">
        <w:rPr>
          <w:rFonts w:cs="Arial"/>
          <w:sz w:val="22"/>
          <w:szCs w:val="22"/>
        </w:rPr>
        <w:t xml:space="preserve"> support plans. </w:t>
      </w:r>
    </w:p>
    <w:p w14:paraId="3121DFA9" w14:textId="6780CDA1" w:rsidR="004375F3" w:rsidRPr="00F158D1" w:rsidDel="007F1138"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Determining readiness for </w:t>
      </w:r>
      <w:r w:rsidRPr="070710F0">
        <w:rPr>
          <w:rFonts w:cs="Arial"/>
          <w:sz w:val="22"/>
          <w:szCs w:val="22"/>
        </w:rPr>
        <w:t>resident</w:t>
      </w:r>
      <w:r w:rsidRPr="00F158D1">
        <w:rPr>
          <w:rFonts w:cs="Arial"/>
          <w:sz w:val="22"/>
          <w:szCs w:val="22"/>
        </w:rPr>
        <w:t xml:space="preserve"> discharge from the SDCP unit and actively leading transition planning and processes from the SDCP unit, in collaboration with the resident, </w:t>
      </w:r>
      <w:r w:rsidR="007400C1">
        <w:rPr>
          <w:rFonts w:cs="Arial"/>
          <w:sz w:val="22"/>
          <w:szCs w:val="22"/>
        </w:rPr>
        <w:t>carer/</w:t>
      </w:r>
      <w:r w:rsidRPr="00F158D1">
        <w:rPr>
          <w:rFonts w:cs="Arial"/>
          <w:sz w:val="22"/>
          <w:szCs w:val="22"/>
        </w:rPr>
        <w:t>family</w:t>
      </w:r>
      <w:r w:rsidR="00841ED9">
        <w:rPr>
          <w:rFonts w:cs="Arial"/>
          <w:sz w:val="22"/>
          <w:szCs w:val="22"/>
        </w:rPr>
        <w:t xml:space="preserve"> and/or</w:t>
      </w:r>
      <w:r w:rsidR="0071210F">
        <w:rPr>
          <w:rFonts w:cs="Arial"/>
          <w:sz w:val="22"/>
          <w:szCs w:val="22"/>
        </w:rPr>
        <w:t xml:space="preserve"> appointed </w:t>
      </w:r>
      <w:r w:rsidRPr="070710F0">
        <w:rPr>
          <w:rFonts w:cs="Arial"/>
          <w:color w:val="000000" w:themeColor="text1"/>
          <w:sz w:val="22"/>
          <w:szCs w:val="22"/>
        </w:rPr>
        <w:t>substitute</w:t>
      </w:r>
      <w:r w:rsidRPr="070710F0">
        <w:rPr>
          <w:rFonts w:cs="Arial"/>
          <w:sz w:val="22"/>
          <w:szCs w:val="22"/>
        </w:rPr>
        <w:t xml:space="preserve"> </w:t>
      </w:r>
      <w:r w:rsidR="0071210F">
        <w:rPr>
          <w:rFonts w:cs="Arial"/>
          <w:sz w:val="22"/>
          <w:szCs w:val="22"/>
        </w:rPr>
        <w:t xml:space="preserve">decision maker </w:t>
      </w:r>
      <w:r w:rsidRPr="00F158D1">
        <w:rPr>
          <w:rFonts w:cs="Arial"/>
          <w:sz w:val="22"/>
          <w:szCs w:val="22"/>
        </w:rPr>
        <w:t xml:space="preserve">and the </w:t>
      </w:r>
      <w:r w:rsidR="00786FE3">
        <w:rPr>
          <w:rFonts w:cs="Arial"/>
          <w:sz w:val="22"/>
          <w:szCs w:val="22"/>
        </w:rPr>
        <w:t>h</w:t>
      </w:r>
      <w:r w:rsidRPr="00F158D1">
        <w:rPr>
          <w:rFonts w:cs="Arial"/>
          <w:sz w:val="22"/>
          <w:szCs w:val="22"/>
        </w:rPr>
        <w:t xml:space="preserve">ealth </w:t>
      </w:r>
      <w:r w:rsidR="00786FE3">
        <w:rPr>
          <w:rFonts w:cs="Arial"/>
          <w:sz w:val="22"/>
          <w:szCs w:val="22"/>
        </w:rPr>
        <w:t>s</w:t>
      </w:r>
      <w:r w:rsidRPr="00F158D1">
        <w:rPr>
          <w:rFonts w:cs="Arial"/>
          <w:sz w:val="22"/>
          <w:szCs w:val="22"/>
        </w:rPr>
        <w:t>ervice</w:t>
      </w:r>
    </w:p>
    <w:p w14:paraId="7B8E3327" w14:textId="77777777" w:rsidR="004375F3"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Ensuring that the rights of residents within the SDCP unit are respected, including in relation to privacy and confidentiality</w:t>
      </w:r>
    </w:p>
    <w:p w14:paraId="194D5A6D" w14:textId="61621147"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Developing and maintaining partnerships with a range of other stakeholders</w:t>
      </w:r>
    </w:p>
    <w:p w14:paraId="4792D9CB" w14:textId="3036E84F" w:rsidR="004375F3" w:rsidRPr="00F158D1" w:rsidRDefault="004375F3" w:rsidP="000B5B01">
      <w:pPr>
        <w:numPr>
          <w:ilvl w:val="0"/>
          <w:numId w:val="15"/>
        </w:numPr>
        <w:spacing w:before="0" w:line="240" w:lineRule="auto"/>
        <w:ind w:left="1134" w:hanging="567"/>
        <w:jc w:val="both"/>
        <w:rPr>
          <w:rFonts w:cs="Arial"/>
          <w:sz w:val="22"/>
          <w:szCs w:val="22"/>
        </w:rPr>
      </w:pPr>
      <w:r w:rsidRPr="00F158D1">
        <w:rPr>
          <w:rFonts w:cs="Arial"/>
          <w:sz w:val="22"/>
          <w:szCs w:val="22"/>
        </w:rPr>
        <w:t xml:space="preserve">Establishing communication channels with </w:t>
      </w:r>
      <w:r w:rsidR="009660F6">
        <w:rPr>
          <w:rFonts w:cs="Arial"/>
          <w:sz w:val="22"/>
          <w:szCs w:val="22"/>
        </w:rPr>
        <w:t xml:space="preserve">the health service </w:t>
      </w:r>
      <w:r w:rsidRPr="00F158D1">
        <w:rPr>
          <w:rFonts w:cs="Arial"/>
          <w:sz w:val="22"/>
          <w:szCs w:val="22"/>
        </w:rPr>
        <w:t xml:space="preserve">and </w:t>
      </w:r>
      <w:r w:rsidR="006D09F2">
        <w:rPr>
          <w:rFonts w:cs="Arial"/>
          <w:sz w:val="22"/>
          <w:szCs w:val="22"/>
        </w:rPr>
        <w:t>DSA</w:t>
      </w:r>
      <w:r w:rsidRPr="00F158D1">
        <w:rPr>
          <w:rFonts w:cs="Arial"/>
          <w:sz w:val="22"/>
          <w:szCs w:val="22"/>
        </w:rPr>
        <w:t>, and with other stakeholders</w:t>
      </w:r>
    </w:p>
    <w:p w14:paraId="67BA248C" w14:textId="457AE1FC"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Promptly informing </w:t>
      </w:r>
      <w:r w:rsidR="00DA7AB4">
        <w:rPr>
          <w:rFonts w:cs="Arial"/>
          <w:sz w:val="22"/>
          <w:szCs w:val="22"/>
        </w:rPr>
        <w:t>the health service</w:t>
      </w:r>
      <w:r w:rsidRPr="00F158D1">
        <w:rPr>
          <w:rFonts w:cs="Arial"/>
          <w:sz w:val="22"/>
          <w:szCs w:val="22"/>
        </w:rPr>
        <w:t xml:space="preserve"> of any escalation in mental health / medical concerns which may impact on the wellbeing of the resident or other residents</w:t>
      </w:r>
    </w:p>
    <w:p w14:paraId="6B190CF6" w14:textId="163C5EBC"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Liaising with </w:t>
      </w:r>
      <w:r w:rsidR="00DA7AB4">
        <w:rPr>
          <w:rFonts w:cs="Arial"/>
          <w:sz w:val="22"/>
          <w:szCs w:val="22"/>
        </w:rPr>
        <w:t xml:space="preserve">the health service </w:t>
      </w:r>
      <w:r w:rsidRPr="00F158D1">
        <w:rPr>
          <w:rFonts w:cs="Arial"/>
          <w:sz w:val="22"/>
          <w:szCs w:val="22"/>
        </w:rPr>
        <w:t xml:space="preserve">in the event of </w:t>
      </w:r>
      <w:proofErr w:type="gramStart"/>
      <w:r w:rsidRPr="00F158D1">
        <w:rPr>
          <w:rFonts w:cs="Arial"/>
          <w:sz w:val="22"/>
          <w:szCs w:val="22"/>
        </w:rPr>
        <w:t>an emergency situation</w:t>
      </w:r>
      <w:proofErr w:type="gramEnd"/>
      <w:r w:rsidRPr="00F158D1">
        <w:rPr>
          <w:rFonts w:cs="Arial"/>
          <w:sz w:val="22"/>
          <w:szCs w:val="22"/>
        </w:rPr>
        <w:t xml:space="preserve"> requiring an admission to an acute setting</w:t>
      </w:r>
    </w:p>
    <w:p w14:paraId="3B132E1B" w14:textId="24E93721" w:rsidR="004375F3" w:rsidRPr="00F158D1"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 xml:space="preserve">Informing </w:t>
      </w:r>
      <w:r w:rsidR="00DA7AB4">
        <w:rPr>
          <w:rFonts w:cs="Arial"/>
          <w:sz w:val="22"/>
          <w:szCs w:val="22"/>
        </w:rPr>
        <w:t>the health service</w:t>
      </w:r>
      <w:r w:rsidR="00741E4E">
        <w:rPr>
          <w:rFonts w:cs="Arial"/>
          <w:sz w:val="22"/>
          <w:szCs w:val="22"/>
        </w:rPr>
        <w:t xml:space="preserve"> and the Commonwealth </w:t>
      </w:r>
      <w:r w:rsidRPr="00F158D1">
        <w:rPr>
          <w:rFonts w:cs="Arial"/>
          <w:sz w:val="22"/>
          <w:szCs w:val="22"/>
        </w:rPr>
        <w:t>in relation to any critical incidents within agreed timeframes</w:t>
      </w:r>
    </w:p>
    <w:p w14:paraId="696F2BD9" w14:textId="23BBA412" w:rsidR="00C36FF4" w:rsidRDefault="004375F3" w:rsidP="000B5B01">
      <w:pPr>
        <w:numPr>
          <w:ilvl w:val="0"/>
          <w:numId w:val="15"/>
        </w:numPr>
        <w:spacing w:before="0" w:line="240" w:lineRule="auto"/>
        <w:ind w:left="1134" w:hanging="567"/>
        <w:rPr>
          <w:rFonts w:cs="Arial"/>
          <w:sz w:val="22"/>
          <w:szCs w:val="22"/>
        </w:rPr>
      </w:pPr>
      <w:r w:rsidRPr="00F158D1">
        <w:rPr>
          <w:rFonts w:cs="Arial"/>
          <w:sz w:val="22"/>
          <w:szCs w:val="22"/>
        </w:rPr>
        <w:t>Participating in any evaluation activity of the SDCP and collaborating on joint quality improvement activities</w:t>
      </w:r>
    </w:p>
    <w:p w14:paraId="073B77F2" w14:textId="7795B708" w:rsidR="00C36FF4" w:rsidRPr="0074186E" w:rsidRDefault="00C36FF4" w:rsidP="000B5B01">
      <w:pPr>
        <w:numPr>
          <w:ilvl w:val="0"/>
          <w:numId w:val="15"/>
        </w:numPr>
        <w:spacing w:before="0" w:line="240" w:lineRule="auto"/>
        <w:ind w:left="1134" w:hanging="567"/>
        <w:rPr>
          <w:rFonts w:cs="Arial"/>
          <w:sz w:val="22"/>
          <w:szCs w:val="22"/>
        </w:rPr>
      </w:pPr>
      <w:r w:rsidRPr="070710F0">
        <w:rPr>
          <w:rFonts w:cs="Arial"/>
          <w:sz w:val="22"/>
          <w:szCs w:val="22"/>
        </w:rPr>
        <w:t>Promoting</w:t>
      </w:r>
      <w:r w:rsidRPr="0021480B">
        <w:rPr>
          <w:rFonts w:cs="Arial"/>
          <w:bCs/>
          <w:sz w:val="22"/>
          <w:szCs w:val="22"/>
        </w:rPr>
        <w:t xml:space="preserve"> the activities of the SDCP (in partnership with DSA) to generate ongoing referrals</w:t>
      </w:r>
      <w:r w:rsidR="0074186E">
        <w:rPr>
          <w:rFonts w:cs="Arial"/>
          <w:bCs/>
          <w:sz w:val="22"/>
          <w:szCs w:val="22"/>
        </w:rPr>
        <w:t xml:space="preserve"> and possible transition out locations</w:t>
      </w:r>
    </w:p>
    <w:p w14:paraId="3CAA78F2" w14:textId="77777777" w:rsidR="0074186E" w:rsidRPr="000B5B01" w:rsidRDefault="0074186E" w:rsidP="000B5B01">
      <w:pPr>
        <w:numPr>
          <w:ilvl w:val="0"/>
          <w:numId w:val="15"/>
        </w:numPr>
        <w:spacing w:before="0" w:line="240" w:lineRule="auto"/>
        <w:ind w:left="1134" w:hanging="567"/>
        <w:rPr>
          <w:rFonts w:cs="Arial"/>
          <w:sz w:val="22"/>
          <w:szCs w:val="22"/>
        </w:rPr>
      </w:pPr>
      <w:r w:rsidRPr="00F158D1">
        <w:rPr>
          <w:rFonts w:cs="Arial"/>
          <w:sz w:val="22"/>
          <w:szCs w:val="22"/>
        </w:rPr>
        <w:t xml:space="preserve">Completing SDCP </w:t>
      </w:r>
      <w:r>
        <w:rPr>
          <w:rFonts w:cs="Arial"/>
          <w:sz w:val="22"/>
          <w:szCs w:val="22"/>
        </w:rPr>
        <w:t xml:space="preserve">performance </w:t>
      </w:r>
      <w:r w:rsidRPr="00F158D1">
        <w:rPr>
          <w:rFonts w:cs="Arial"/>
          <w:sz w:val="22"/>
          <w:szCs w:val="22"/>
        </w:rPr>
        <w:t>reports for the Commonwealth</w:t>
      </w:r>
      <w:r w:rsidR="00E633AA">
        <w:rPr>
          <w:rFonts w:cs="Arial"/>
          <w:sz w:val="22"/>
          <w:szCs w:val="22"/>
        </w:rPr>
        <w:t xml:space="preserve"> and participating in the Community of Practice meetings </w:t>
      </w:r>
    </w:p>
    <w:p w14:paraId="4F28B7E9" w14:textId="0B79E9E5" w:rsidR="00D30B9C" w:rsidRPr="00A938C0" w:rsidRDefault="00FA2D64" w:rsidP="000B5B01">
      <w:pPr>
        <w:numPr>
          <w:ilvl w:val="0"/>
          <w:numId w:val="15"/>
        </w:numPr>
        <w:spacing w:before="0" w:line="240" w:lineRule="auto"/>
        <w:ind w:left="1134" w:hanging="567"/>
        <w:rPr>
          <w:rFonts w:cs="Arial"/>
          <w:sz w:val="22"/>
          <w:szCs w:val="22"/>
        </w:rPr>
      </w:pPr>
      <w:r>
        <w:rPr>
          <w:rFonts w:cs="Arial"/>
          <w:sz w:val="22"/>
          <w:szCs w:val="22"/>
        </w:rPr>
        <w:t>Complying with obligations under the</w:t>
      </w:r>
      <w:r w:rsidRPr="0047533B">
        <w:rPr>
          <w:rFonts w:cs="Arial"/>
          <w:sz w:val="22"/>
          <w:szCs w:val="22"/>
        </w:rPr>
        <w:t xml:space="preserve"> </w:t>
      </w:r>
      <w:r w:rsidRPr="0047533B">
        <w:rPr>
          <w:rFonts w:cs="Arial"/>
          <w:i/>
          <w:sz w:val="22"/>
          <w:szCs w:val="22"/>
        </w:rPr>
        <w:t>Aged Care Act 2024</w:t>
      </w:r>
      <w:r w:rsidR="007575E9">
        <w:rPr>
          <w:rFonts w:cs="Arial"/>
          <w:i/>
          <w:sz w:val="22"/>
          <w:szCs w:val="22"/>
        </w:rPr>
        <w:t>,</w:t>
      </w:r>
      <w:r w:rsidR="00F73447">
        <w:rPr>
          <w:rFonts w:cs="Arial"/>
          <w:i/>
          <w:sz w:val="22"/>
          <w:szCs w:val="22"/>
        </w:rPr>
        <w:t xml:space="preserve"> </w:t>
      </w:r>
      <w:r w:rsidR="007575E9">
        <w:rPr>
          <w:rFonts w:cs="Arial"/>
          <w:i/>
          <w:sz w:val="22"/>
          <w:szCs w:val="22"/>
        </w:rPr>
        <w:t>including the Aged Care Quality Standards</w:t>
      </w:r>
    </w:p>
    <w:p w14:paraId="2B9819B4" w14:textId="77777777" w:rsidR="00961A12" w:rsidRDefault="00961A12" w:rsidP="00F05744">
      <w:pPr>
        <w:pStyle w:val="mpcNormal"/>
        <w:spacing w:before="0" w:line="240" w:lineRule="auto"/>
        <w:rPr>
          <w:rFonts w:ascii="Arial" w:hAnsi="Arial" w:cs="Arial"/>
          <w:b/>
          <w:lang w:val="en-AU"/>
        </w:rPr>
      </w:pPr>
    </w:p>
    <w:p w14:paraId="3A5F2D69" w14:textId="5BF39B42" w:rsidR="00B66427" w:rsidRPr="0058520C" w:rsidRDefault="00C67369" w:rsidP="0058520C">
      <w:pPr>
        <w:spacing w:before="0" w:line="240" w:lineRule="auto"/>
        <w:rPr>
          <w:rFonts w:eastAsia="MS Mincho" w:cs="TimesNewRoman"/>
          <w:b/>
          <w:bCs/>
          <w:color w:val="008080"/>
          <w:sz w:val="22"/>
          <w:szCs w:val="28"/>
          <w:lang w:val="en-AU"/>
        </w:rPr>
      </w:pPr>
      <w:r w:rsidRPr="0058520C">
        <w:rPr>
          <w:rFonts w:eastAsia="MS Mincho" w:cs="TimesNewRoman"/>
          <w:b/>
          <w:bCs/>
          <w:color w:val="008080"/>
          <w:sz w:val="22"/>
          <w:szCs w:val="28"/>
          <w:lang w:val="en-AU"/>
        </w:rPr>
        <w:t xml:space="preserve">Key Roles and </w:t>
      </w:r>
      <w:r w:rsidR="005D5C6D" w:rsidRPr="0058520C">
        <w:rPr>
          <w:rFonts w:eastAsia="MS Mincho" w:cs="TimesNewRoman"/>
          <w:b/>
          <w:bCs/>
          <w:color w:val="008080"/>
          <w:sz w:val="22"/>
          <w:szCs w:val="28"/>
          <w:lang w:val="en-AU"/>
        </w:rPr>
        <w:t xml:space="preserve">Responsibilities of the </w:t>
      </w:r>
      <w:r w:rsidR="00495734" w:rsidRPr="0058520C">
        <w:rPr>
          <w:rFonts w:eastAsia="MS Mincho" w:cs="TimesNewRoman"/>
          <w:b/>
          <w:bCs/>
          <w:color w:val="008080"/>
          <w:sz w:val="22"/>
          <w:szCs w:val="28"/>
          <w:lang w:val="en-AU"/>
        </w:rPr>
        <w:t>h</w:t>
      </w:r>
      <w:r w:rsidRPr="0058520C">
        <w:rPr>
          <w:rFonts w:eastAsia="MS Mincho" w:cs="TimesNewRoman"/>
          <w:b/>
          <w:bCs/>
          <w:color w:val="008080"/>
          <w:sz w:val="22"/>
          <w:szCs w:val="28"/>
          <w:lang w:val="en-AU"/>
        </w:rPr>
        <w:t xml:space="preserve">ealth service include: </w:t>
      </w:r>
    </w:p>
    <w:p w14:paraId="0B941D17" w14:textId="77777777"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Identifying individuals for referral to the SDCP and ensuring referrals align with the SDCP target cohort</w:t>
      </w:r>
    </w:p>
    <w:p w14:paraId="4C2CA34B" w14:textId="5C4713C4"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Assisting in the development of</w:t>
      </w:r>
      <w:r w:rsidRPr="00F158D1" w:rsidDel="00964EE6">
        <w:rPr>
          <w:rFonts w:cs="Arial"/>
          <w:sz w:val="22"/>
          <w:szCs w:val="22"/>
        </w:rPr>
        <w:t xml:space="preserve"> </w:t>
      </w:r>
      <w:r w:rsidRPr="00F158D1">
        <w:rPr>
          <w:rFonts w:cs="Arial"/>
          <w:sz w:val="22"/>
          <w:szCs w:val="22"/>
        </w:rPr>
        <w:t xml:space="preserve">referral pathways and processes, including referral pathways from </w:t>
      </w:r>
      <w:bookmarkStart w:id="114" w:name="_Hlk163046997"/>
      <w:r w:rsidRPr="00F158D1">
        <w:rPr>
          <w:rFonts w:cs="Arial"/>
          <w:sz w:val="22"/>
          <w:szCs w:val="22"/>
        </w:rPr>
        <w:t>state/territory health services</w:t>
      </w:r>
      <w:bookmarkEnd w:id="114"/>
      <w:r w:rsidRPr="00F158D1">
        <w:rPr>
          <w:rFonts w:cs="Arial"/>
          <w:sz w:val="22"/>
          <w:szCs w:val="22"/>
        </w:rPr>
        <w:t xml:space="preserve"> into the SDCP unit</w:t>
      </w:r>
    </w:p>
    <w:p w14:paraId="678146F7" w14:textId="4C977C6C"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 xml:space="preserve">Contributing to clinical assessments, including </w:t>
      </w:r>
      <w:r w:rsidR="008268D3">
        <w:rPr>
          <w:rFonts w:cs="Arial"/>
          <w:sz w:val="22"/>
          <w:szCs w:val="22"/>
        </w:rPr>
        <w:t xml:space="preserve">providing </w:t>
      </w:r>
      <w:r w:rsidRPr="00F158D1">
        <w:rPr>
          <w:rFonts w:cs="Arial"/>
          <w:sz w:val="22"/>
          <w:szCs w:val="22"/>
        </w:rPr>
        <w:t xml:space="preserve">up to date clinical risk assessments, and participating in other joint assessments and documentation processes as required with </w:t>
      </w:r>
      <w:r w:rsidR="00C425B4">
        <w:rPr>
          <w:rFonts w:cs="Arial"/>
          <w:sz w:val="22"/>
          <w:szCs w:val="22"/>
        </w:rPr>
        <w:t>DSA</w:t>
      </w:r>
    </w:p>
    <w:p w14:paraId="658C5FF3" w14:textId="7E446AD7"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Involv</w:t>
      </w:r>
      <w:r w:rsidR="00495734">
        <w:rPr>
          <w:rFonts w:cs="Arial"/>
          <w:sz w:val="22"/>
          <w:szCs w:val="22"/>
        </w:rPr>
        <w:t xml:space="preserve">ing the SDCP provider </w:t>
      </w:r>
      <w:r w:rsidRPr="00F158D1">
        <w:rPr>
          <w:rFonts w:cs="Arial"/>
          <w:sz w:val="22"/>
          <w:szCs w:val="22"/>
        </w:rPr>
        <w:t>in transition planning for individuals transferring from local health service inpatient facilities to the SDCP unit</w:t>
      </w:r>
    </w:p>
    <w:p w14:paraId="5549CE89" w14:textId="393CD00D"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 xml:space="preserve">Participating in </w:t>
      </w:r>
      <w:r w:rsidRPr="070710F0">
        <w:rPr>
          <w:rFonts w:cs="Arial"/>
          <w:sz w:val="22"/>
          <w:szCs w:val="22"/>
        </w:rPr>
        <w:t>Clinical Advisory Committee</w:t>
      </w:r>
      <w:r w:rsidR="00CB2036">
        <w:rPr>
          <w:rFonts w:cs="Arial"/>
          <w:sz w:val="22"/>
          <w:szCs w:val="22"/>
        </w:rPr>
        <w:t xml:space="preserve"> and Clinical Review </w:t>
      </w:r>
      <w:r w:rsidR="00A549CD">
        <w:rPr>
          <w:rFonts w:cs="Arial"/>
          <w:sz w:val="22"/>
          <w:szCs w:val="22"/>
        </w:rPr>
        <w:t>Team</w:t>
      </w:r>
      <w:r w:rsidRPr="00F158D1">
        <w:rPr>
          <w:rFonts w:cs="Arial"/>
          <w:sz w:val="22"/>
          <w:szCs w:val="22"/>
        </w:rPr>
        <w:t xml:space="preserve"> meetings, on-call support as agreed (including through existing local health service arrangements) and weekly onsite consultation visits</w:t>
      </w:r>
    </w:p>
    <w:p w14:paraId="6571E935" w14:textId="77777777"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lastRenderedPageBreak/>
        <w:t>Facilitating the provision of local health service support for SDCP residents in situations of clinical emergency, including inpatient admission pathways</w:t>
      </w:r>
    </w:p>
    <w:p w14:paraId="5E0C782F" w14:textId="067282D6"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 xml:space="preserve">Working collaboratively with </w:t>
      </w:r>
      <w:r w:rsidR="00495734">
        <w:rPr>
          <w:rFonts w:cs="Arial"/>
          <w:sz w:val="22"/>
          <w:szCs w:val="22"/>
        </w:rPr>
        <w:t>the SDCP provider</w:t>
      </w:r>
      <w:r w:rsidRPr="00F158D1">
        <w:rPr>
          <w:rFonts w:cs="Arial"/>
          <w:sz w:val="22"/>
          <w:szCs w:val="22"/>
        </w:rPr>
        <w:t xml:space="preserve">, </w:t>
      </w:r>
      <w:r w:rsidR="009B6EBD">
        <w:rPr>
          <w:rFonts w:cs="Arial"/>
          <w:sz w:val="22"/>
          <w:szCs w:val="22"/>
        </w:rPr>
        <w:t>DSA</w:t>
      </w:r>
      <w:r w:rsidRPr="00F158D1">
        <w:rPr>
          <w:rFonts w:cs="Arial"/>
          <w:sz w:val="22"/>
          <w:szCs w:val="22"/>
        </w:rPr>
        <w:t xml:space="preserve"> and other partners, including relevant local health network services to ensure the best outcomes are achieved for the </w:t>
      </w:r>
      <w:r w:rsidRPr="00F158D1" w:rsidDel="00C41FCB">
        <w:rPr>
          <w:rFonts w:cs="Arial"/>
          <w:sz w:val="22"/>
          <w:szCs w:val="22"/>
        </w:rPr>
        <w:t>resident</w:t>
      </w:r>
    </w:p>
    <w:p w14:paraId="1F6B8C6D" w14:textId="34FD9599"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 xml:space="preserve">Establishing communication channels with </w:t>
      </w:r>
      <w:r w:rsidR="00495734">
        <w:rPr>
          <w:rFonts w:cs="Arial"/>
          <w:sz w:val="22"/>
          <w:szCs w:val="22"/>
        </w:rPr>
        <w:t>the SDCP provider</w:t>
      </w:r>
      <w:r w:rsidRPr="00F158D1">
        <w:rPr>
          <w:rFonts w:cs="Arial"/>
          <w:sz w:val="22"/>
          <w:szCs w:val="22"/>
        </w:rPr>
        <w:t xml:space="preserve"> and </w:t>
      </w:r>
      <w:r w:rsidR="001924AD">
        <w:rPr>
          <w:rFonts w:cs="Arial"/>
          <w:sz w:val="22"/>
          <w:szCs w:val="22"/>
        </w:rPr>
        <w:t xml:space="preserve">DSA </w:t>
      </w:r>
      <w:r w:rsidRPr="00F158D1">
        <w:rPr>
          <w:rFonts w:cs="Arial"/>
          <w:sz w:val="22"/>
          <w:szCs w:val="22"/>
        </w:rPr>
        <w:t>across varying levels of the organisations, and with other partners</w:t>
      </w:r>
    </w:p>
    <w:p w14:paraId="7BF6F3E8" w14:textId="77777777" w:rsidR="003333D8" w:rsidRPr="00F158D1" w:rsidRDefault="003333D8" w:rsidP="000B5B01">
      <w:pPr>
        <w:numPr>
          <w:ilvl w:val="0"/>
          <w:numId w:val="15"/>
        </w:numPr>
        <w:spacing w:before="0" w:line="240" w:lineRule="auto"/>
        <w:ind w:left="1134" w:hanging="567"/>
        <w:rPr>
          <w:rFonts w:cs="Arial"/>
          <w:sz w:val="22"/>
          <w:szCs w:val="22"/>
        </w:rPr>
      </w:pPr>
      <w:r w:rsidRPr="00F158D1">
        <w:rPr>
          <w:rFonts w:cs="Arial"/>
          <w:sz w:val="22"/>
          <w:szCs w:val="22"/>
        </w:rPr>
        <w:t>Ensuring that the rights of residents are respected, including in relation to privacy and confidentiality</w:t>
      </w:r>
    </w:p>
    <w:p w14:paraId="2ABA5B8E" w14:textId="286BC235" w:rsidR="00CB2573" w:rsidRPr="00F158D1" w:rsidRDefault="003333D8" w:rsidP="000B5B01">
      <w:pPr>
        <w:numPr>
          <w:ilvl w:val="0"/>
          <w:numId w:val="15"/>
        </w:numPr>
        <w:spacing w:before="0" w:line="240" w:lineRule="auto"/>
        <w:ind w:left="1134" w:hanging="567"/>
      </w:pPr>
      <w:r w:rsidRPr="00F158D1">
        <w:rPr>
          <w:rFonts w:cs="Arial"/>
          <w:sz w:val="22"/>
          <w:szCs w:val="22"/>
        </w:rPr>
        <w:t xml:space="preserve">Participating in any SDCP evaluation activity and the national SDCP </w:t>
      </w:r>
      <w:r w:rsidR="00CB2573" w:rsidRPr="070710F0">
        <w:rPr>
          <w:rFonts w:cs="Arial"/>
          <w:sz w:val="22"/>
          <w:szCs w:val="22"/>
        </w:rPr>
        <w:t>Clinicians Community</w:t>
      </w:r>
      <w:r w:rsidRPr="00F158D1">
        <w:rPr>
          <w:rFonts w:cs="Arial"/>
          <w:sz w:val="22"/>
          <w:szCs w:val="22"/>
        </w:rPr>
        <w:t xml:space="preserve"> of </w:t>
      </w:r>
      <w:r w:rsidR="00CB2573" w:rsidRPr="070710F0">
        <w:rPr>
          <w:rFonts w:cs="Arial"/>
          <w:sz w:val="22"/>
          <w:szCs w:val="22"/>
        </w:rPr>
        <w:t>Practice</w:t>
      </w:r>
      <w:r w:rsidRPr="00F158D1">
        <w:rPr>
          <w:rFonts w:cs="Arial"/>
          <w:sz w:val="22"/>
          <w:szCs w:val="22"/>
        </w:rPr>
        <w:t xml:space="preserve"> and collaborating on joint quality improvement activities</w:t>
      </w:r>
    </w:p>
    <w:sectPr w:rsidR="00CB2573" w:rsidRPr="00F158D1" w:rsidSect="00935B9E">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9583" w14:textId="77777777" w:rsidR="00D30E76" w:rsidRDefault="00D30E76">
      <w:r>
        <w:separator/>
      </w:r>
    </w:p>
    <w:p w14:paraId="27A46C8D" w14:textId="77777777" w:rsidR="00D30E76" w:rsidRDefault="00D30E76"/>
  </w:endnote>
  <w:endnote w:type="continuationSeparator" w:id="0">
    <w:p w14:paraId="17E0451C" w14:textId="77777777" w:rsidR="00D30E76" w:rsidRDefault="00D30E76">
      <w:r>
        <w:continuationSeparator/>
      </w:r>
    </w:p>
    <w:p w14:paraId="11C8082F" w14:textId="77777777" w:rsidR="00D30E76" w:rsidRDefault="00D30E76"/>
  </w:endnote>
  <w:endnote w:type="continuationNotice" w:id="1">
    <w:p w14:paraId="7D248D9F" w14:textId="77777777" w:rsidR="00D30E76" w:rsidRDefault="00D30E76">
      <w:pPr>
        <w:spacing w:before="0" w:after="0" w:line="240" w:lineRule="auto"/>
      </w:pPr>
    </w:p>
    <w:p w14:paraId="7E5A0C49" w14:textId="77777777" w:rsidR="00D30E76" w:rsidRDefault="00D30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BE69" w14:textId="1D402FF1" w:rsidR="007138A7" w:rsidRDefault="00E45F5A" w:rsidP="008C22AF">
    <w:pPr>
      <w:pStyle w:val="Footer"/>
      <w:tabs>
        <w:tab w:val="left" w:pos="7644"/>
      </w:tabs>
      <w:rPr>
        <w:color w:val="404040" w:themeColor="text1" w:themeTint="BF"/>
      </w:rPr>
    </w:pPr>
    <w:r w:rsidRPr="00E45F5A">
      <w:rPr>
        <w:sz w:val="16"/>
        <w:szCs w:val="16"/>
      </w:rPr>
      <w:t xml:space="preserve">Specialist Dementia Care Program Framework </w:t>
    </w:r>
    <w:r w:rsidR="00A16470">
      <w:rPr>
        <w:sz w:val="16"/>
        <w:szCs w:val="16"/>
      </w:rPr>
      <w:t xml:space="preserve">September </w:t>
    </w:r>
    <w:r w:rsidRPr="00E45F5A">
      <w:rPr>
        <w:sz w:val="16"/>
        <w:szCs w:val="16"/>
      </w:rPr>
      <w:t>2026</w:t>
    </w:r>
    <w:r>
      <w:tab/>
    </w:r>
    <w:r>
      <w:tab/>
    </w:r>
    <w:r w:rsidR="00E92CFF" w:rsidRPr="00E92CFF">
      <w:rPr>
        <w:rFonts w:eastAsiaTheme="majorEastAsia" w:cs="Arial"/>
        <w:sz w:val="16"/>
        <w:szCs w:val="16"/>
        <w:lang w:val="en-GB"/>
      </w:rPr>
      <w:t xml:space="preserve">pg. </w:t>
    </w:r>
    <w:r w:rsidR="00E92CFF" w:rsidRPr="3D4AD505">
      <w:rPr>
        <w:rFonts w:eastAsiaTheme="majorEastAsia" w:cs="Arial"/>
        <w:sz w:val="16"/>
        <w:szCs w:val="16"/>
        <w:lang w:val="en-GB"/>
      </w:rPr>
      <w:fldChar w:fldCharType="begin"/>
    </w:r>
    <w:r w:rsidR="00E92CFF" w:rsidRPr="00E92CFF">
      <w:rPr>
        <w:rFonts w:cs="Arial"/>
        <w:sz w:val="16"/>
        <w:szCs w:val="16"/>
      </w:rPr>
      <w:instrText>PAGE    \* MERGEFORMAT</w:instrText>
    </w:r>
    <w:r w:rsidR="00E92CFF" w:rsidRPr="3D4AD505">
      <w:rPr>
        <w:rFonts w:eastAsiaTheme="minorEastAsia" w:cs="Arial"/>
        <w:sz w:val="16"/>
        <w:szCs w:val="16"/>
      </w:rPr>
      <w:fldChar w:fldCharType="separate"/>
    </w:r>
    <w:r w:rsidR="00E92CFF" w:rsidRPr="00E92CFF">
      <w:rPr>
        <w:rFonts w:eastAsiaTheme="majorEastAsia" w:cs="Arial"/>
        <w:sz w:val="16"/>
        <w:szCs w:val="16"/>
        <w:lang w:val="en-GB"/>
      </w:rPr>
      <w:t>1</w:t>
    </w:r>
    <w:r w:rsidR="00E92CFF" w:rsidRPr="3D4AD505">
      <w:rPr>
        <w:rFonts w:eastAsiaTheme="majorEastAsia" w:cs="Arial"/>
        <w:sz w:val="16"/>
        <w:szCs w:val="1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C24" w14:textId="57785915" w:rsidR="000B6398" w:rsidRDefault="000B6398" w:rsidP="000B6398">
    <w:pPr>
      <w:pStyle w:val="Footer"/>
    </w:pPr>
    <w:r>
      <w:tab/>
    </w:r>
  </w:p>
  <w:p w14:paraId="0590571E" w14:textId="05061CBD" w:rsidR="00B60326" w:rsidRDefault="00B60326" w:rsidP="000B63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9E34" w14:textId="56F132EE" w:rsidR="001155CE" w:rsidRPr="001155CE" w:rsidRDefault="00222100" w:rsidP="001155CE">
    <w:pPr>
      <w:pStyle w:val="Footer"/>
      <w:ind w:firstLine="720"/>
    </w:pPr>
    <w:r>
      <w:rPr>
        <w:noProof/>
      </w:rPr>
      <mc:AlternateContent>
        <mc:Choice Requires="wps">
          <w:drawing>
            <wp:anchor distT="0" distB="0" distL="0" distR="0" simplePos="0" relativeHeight="251658243" behindDoc="0" locked="0" layoutInCell="1" allowOverlap="1" wp14:anchorId="50D83E46" wp14:editId="615BD1E4">
              <wp:simplePos x="914400" y="9963150"/>
              <wp:positionH relativeFrom="page">
                <wp:align>center</wp:align>
              </wp:positionH>
              <wp:positionV relativeFrom="page">
                <wp:align>bottom</wp:align>
              </wp:positionV>
              <wp:extent cx="622300" cy="401955"/>
              <wp:effectExtent l="0" t="0" r="6350" b="0"/>
              <wp:wrapNone/>
              <wp:docPr id="158090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285B668C" w14:textId="77777777" w:rsidR="00222100" w:rsidRPr="00222100" w:rsidRDefault="00222100" w:rsidP="00222100">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83E46" id="_x0000_t202" coordsize="21600,21600" o:spt="202" path="m,l,21600r21600,l21600,xe">
              <v:stroke joinstyle="miter"/>
              <v:path gradientshapeok="t" o:connecttype="rect"/>
            </v:shapetype>
            <v:shape id="Text Box 9" o:spid="_x0000_s1028" type="#_x0000_t202" alt="OFFICIAL" style="position:absolute;left:0;text-align:left;margin-left:0;margin-top:0;width:49pt;height:31.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ZHDQ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VXy2dj9DqoTDYUw7Ns7uW6o9Eb48CyQFkzdkmjD&#10;Ex26ha7kcLY4qwF//M0f84l3inLWkWBKbknRnLXfLO0jams0cDR2yZje5vNIjz2YeyAZTulFOJlM&#10;8mJoR1MjmFeS8yoWopCwksqVfDea92FQLj0HqVarlEQyciJs7NbJCB3pily+9K8C3ZnwQJt6hFFN&#10;onjD+5Abb3q3OgRiPy0lUjsQeWacJJjWen4uUeO//qes66Ne/gQ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BlsWRw0CAAAcBAAA&#10;DgAAAAAAAAAAAAAAAAAuAgAAZHJzL2Uyb0RvYy54bWxQSwECLQAUAAYACAAAACEAtKrQI9kAAAAD&#10;AQAADwAAAAAAAAAAAAAAAABnBAAAZHJzL2Rvd25yZXYueG1sUEsFBgAAAAAEAAQA8wAAAG0FAAAA&#10;AA==&#10;" filled="f" stroked="f">
              <v:textbox style="mso-fit-shape-to-text:t" inset="0,0,0,15pt">
                <w:txbxContent>
                  <w:p w14:paraId="285B668C" w14:textId="77777777" w:rsidR="00222100" w:rsidRPr="00222100" w:rsidRDefault="00222100" w:rsidP="00222100">
                    <w:pPr>
                      <w:spacing w:after="0"/>
                      <w:rPr>
                        <w:rFonts w:ascii="Aptos" w:eastAsia="Aptos" w:hAnsi="Aptos" w:cs="Aptos"/>
                        <w:noProof/>
                        <w:color w:val="FF0000"/>
                        <w:sz w:val="24"/>
                        <w:szCs w:val="24"/>
                      </w:rPr>
                    </w:pPr>
                  </w:p>
                </w:txbxContent>
              </v:textbox>
              <w10:wrap anchorx="page" anchory="page"/>
            </v:shape>
          </w:pict>
        </mc:Fallback>
      </mc:AlternateContent>
    </w:r>
    <w:r w:rsidR="00884E7F">
      <w:rPr>
        <w:noProof/>
      </w:rPr>
      <mc:AlternateContent>
        <mc:Choice Requires="wps">
          <w:drawing>
            <wp:anchor distT="0" distB="0" distL="0" distR="0" simplePos="0" relativeHeight="251658241" behindDoc="0" locked="0" layoutInCell="1" allowOverlap="1" wp14:anchorId="3760EC1E" wp14:editId="52F239BF">
              <wp:simplePos x="635" y="635"/>
              <wp:positionH relativeFrom="page">
                <wp:align>center</wp:align>
              </wp:positionH>
              <wp:positionV relativeFrom="page">
                <wp:align>bottom</wp:align>
              </wp:positionV>
              <wp:extent cx="622300" cy="401955"/>
              <wp:effectExtent l="0" t="0" r="6350" b="0"/>
              <wp:wrapNone/>
              <wp:docPr id="85990134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9428F80" w14:textId="77777777" w:rsidR="00884E7F" w:rsidRPr="00884E7F" w:rsidRDefault="00884E7F" w:rsidP="00884E7F">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760EC1E" id="Text Box 8" o:spid="_x0000_s1029" type="#_x0000_t202" alt="OFFICIAL" style="position:absolute;left:0;text-align:left;margin-left:0;margin-top:0;width:49pt;height:31.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R6DQIAABwEAAAOAAAAZHJzL2Uyb0RvYy54bWysU8Fu2zAMvQ/YPwi6L3bSpV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a+Skeg0CAAAcBAAA&#10;DgAAAAAAAAAAAAAAAAAuAgAAZHJzL2Uyb0RvYy54bWxQSwECLQAUAAYACAAAACEAtKrQI9kAAAAD&#10;AQAADwAAAAAAAAAAAAAAAABnBAAAZHJzL2Rvd25yZXYueG1sUEsFBgAAAAAEAAQA8wAAAG0FAAAA&#10;AA==&#10;" filled="f" stroked="f">
              <v:textbox style="mso-fit-shape-to-text:t" inset="0,0,0,15pt">
                <w:txbxContent>
                  <w:p w14:paraId="79428F80" w14:textId="77777777" w:rsidR="00884E7F" w:rsidRPr="00884E7F" w:rsidRDefault="00884E7F" w:rsidP="00884E7F">
                    <w:pPr>
                      <w:spacing w:after="0"/>
                      <w:rPr>
                        <w:rFonts w:ascii="Aptos" w:eastAsia="Aptos" w:hAnsi="Aptos" w:cs="Aptos"/>
                        <w:noProof/>
                        <w:color w:val="FF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4D93" w14:textId="77777777" w:rsidR="00D30E76" w:rsidRDefault="00D30E76">
      <w:r>
        <w:separator/>
      </w:r>
    </w:p>
  </w:footnote>
  <w:footnote w:type="continuationSeparator" w:id="0">
    <w:p w14:paraId="30DD02A2" w14:textId="77777777" w:rsidR="00D30E76" w:rsidRDefault="00D30E76">
      <w:r>
        <w:continuationSeparator/>
      </w:r>
    </w:p>
    <w:p w14:paraId="29BAC796" w14:textId="77777777" w:rsidR="00D30E76" w:rsidRDefault="00D30E76"/>
  </w:footnote>
  <w:footnote w:type="continuationNotice" w:id="1">
    <w:p w14:paraId="53EA74BA" w14:textId="77777777" w:rsidR="00D30E76" w:rsidRDefault="00D30E76">
      <w:pPr>
        <w:spacing w:before="0" w:after="0" w:line="240" w:lineRule="auto"/>
      </w:pPr>
    </w:p>
    <w:p w14:paraId="648CE580" w14:textId="77777777" w:rsidR="00D30E76" w:rsidRDefault="00D30E76"/>
  </w:footnote>
  <w:footnote w:id="2">
    <w:p w14:paraId="0C556020" w14:textId="77777777" w:rsidR="00624D24" w:rsidRPr="00093ED0" w:rsidRDefault="00624D24" w:rsidP="00B60446">
      <w:pPr>
        <w:pStyle w:val="FootnoteText"/>
        <w:spacing w:line="240" w:lineRule="auto"/>
        <w:rPr>
          <w:lang w:val="en-AU"/>
        </w:rPr>
      </w:pPr>
      <w:r>
        <w:rPr>
          <w:rStyle w:val="FootnoteReference"/>
        </w:rPr>
        <w:footnoteRef/>
      </w:r>
      <w:r>
        <w:t xml:space="preserve"> </w:t>
      </w:r>
      <w:r w:rsidRPr="00093ED0">
        <w:rPr>
          <w:sz w:val="16"/>
        </w:rPr>
        <w:t xml:space="preserve">Using the Brodaty, Draper and Low (Brodaty et. al.) seven-tiered model of management of behavioural and psychological symptoms of dementia, this includes people who would be classified as Tier 6 or equivalent. Brodaty H, Draper BM, Low, L. </w:t>
      </w:r>
      <w:r>
        <w:rPr>
          <w:sz w:val="16"/>
        </w:rPr>
        <w:t>‘</w:t>
      </w:r>
      <w:r w:rsidRPr="00093ED0">
        <w:rPr>
          <w:sz w:val="16"/>
        </w:rPr>
        <w:t>Behavioural and psychological symptoms of dementia: a seven-tiered model of service delivery.</w:t>
      </w:r>
      <w:r>
        <w:rPr>
          <w:sz w:val="16"/>
        </w:rPr>
        <w:t>’</w:t>
      </w:r>
      <w:r w:rsidRPr="00093ED0">
        <w:rPr>
          <w:sz w:val="16"/>
        </w:rPr>
        <w:t xml:space="preserve"> </w:t>
      </w:r>
      <w:r w:rsidRPr="00093ED0">
        <w:rPr>
          <w:i/>
          <w:sz w:val="16"/>
        </w:rPr>
        <w:t xml:space="preserve">The Medical Journal of Australia </w:t>
      </w:r>
      <w:r w:rsidRPr="00093ED0">
        <w:rPr>
          <w:sz w:val="16"/>
        </w:rPr>
        <w:t>2003; 178(5): 231-234.</w:t>
      </w:r>
    </w:p>
  </w:footnote>
  <w:footnote w:id="3">
    <w:p w14:paraId="5A675DB1" w14:textId="5B71FAED" w:rsidR="006A5DF2" w:rsidRPr="00BA08D8" w:rsidRDefault="006A5DF2" w:rsidP="006A5DF2">
      <w:pPr>
        <w:pStyle w:val="FootnoteText"/>
        <w:rPr>
          <w:rFonts w:asciiTheme="majorHAnsi" w:hAnsiTheme="majorHAnsi"/>
          <w:sz w:val="16"/>
          <w:szCs w:val="16"/>
        </w:rPr>
      </w:pPr>
      <w:r w:rsidRPr="00BA08D8">
        <w:rPr>
          <w:rStyle w:val="FootnoteReference"/>
          <w:rFonts w:asciiTheme="majorHAnsi" w:hAnsiTheme="majorHAnsi"/>
          <w:sz w:val="16"/>
          <w:szCs w:val="16"/>
        </w:rPr>
        <w:footnoteRef/>
      </w:r>
      <w:r w:rsidRPr="00BA08D8">
        <w:rPr>
          <w:rFonts w:asciiTheme="majorHAnsi" w:hAnsiTheme="majorHAnsi"/>
          <w:sz w:val="16"/>
          <w:szCs w:val="16"/>
        </w:rPr>
        <w:t xml:space="preserve"> </w:t>
      </w:r>
      <w:r w:rsidRPr="00BA08D8">
        <w:rPr>
          <w:sz w:val="16"/>
          <w:szCs w:val="16"/>
        </w:rPr>
        <w:t xml:space="preserve">Burton J, Fleming R (2018). </w:t>
      </w:r>
      <w:hyperlink r:id="rId1" w:history="1">
        <w:r w:rsidR="00E767B9" w:rsidRPr="00E767B9">
          <w:rPr>
            <w:rStyle w:val="Hyperlink"/>
            <w:sz w:val="16"/>
            <w:szCs w:val="16"/>
          </w:rPr>
          <w:t>Dementia Enabling Environment</w:t>
        </w:r>
      </w:hyperlink>
      <w:r w:rsidRPr="00BA08D8">
        <w:rPr>
          <w:sz w:val="16"/>
          <w:szCs w:val="16"/>
        </w:rPr>
        <w:t xml:space="preserve">. </w:t>
      </w:r>
      <w:r w:rsidRPr="00BA08D8">
        <w:rPr>
          <w:i/>
          <w:sz w:val="16"/>
          <w:szCs w:val="16"/>
        </w:rPr>
        <w:t xml:space="preserve">Dementia Enabling Environments website.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0A7B" w14:textId="335D29CB" w:rsidR="00E36B4C" w:rsidRDefault="00E36B4C">
    <w:pPr>
      <w:pStyle w:val="Headertext"/>
      <w:spacing w:after="1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74D3" w14:textId="77777777" w:rsidR="007138A7" w:rsidRDefault="00025990">
    <w:pPr>
      <w:pStyle w:val="Header"/>
      <w:tabs>
        <w:tab w:val="clear" w:pos="9026"/>
      </w:tabs>
    </w:pPr>
    <w:r>
      <w:rPr>
        <w:noProof/>
        <w:lang w:eastAsia="en-AU"/>
      </w:rPr>
      <w:drawing>
        <wp:anchor distT="0" distB="0" distL="114300" distR="114300" simplePos="0" relativeHeight="251658244" behindDoc="1" locked="0" layoutInCell="1" allowOverlap="1" wp14:anchorId="6B11A415" wp14:editId="675F8BA0">
          <wp:simplePos x="0" y="0"/>
          <wp:positionH relativeFrom="margin">
            <wp:posOffset>-389890</wp:posOffset>
          </wp:positionH>
          <wp:positionV relativeFrom="page">
            <wp:posOffset>228600</wp:posOffset>
          </wp:positionV>
          <wp:extent cx="6765596" cy="8854440"/>
          <wp:effectExtent l="0" t="0" r="0" b="3810"/>
          <wp:wrapNone/>
          <wp:docPr id="1189846244" name="Picture 1189846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765596" cy="885444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F526" w14:textId="3FDE8716" w:rsidR="00B60326" w:rsidRPr="008374B6" w:rsidRDefault="00222100" w:rsidP="008374B6">
    <w:pPr>
      <w:jc w:val="center"/>
      <w:rPr>
        <w:lang w:val="en-AU"/>
      </w:rPr>
    </w:pPr>
    <w:r>
      <w:rPr>
        <w:noProof/>
        <w:lang w:val="en-AU"/>
      </w:rPr>
      <mc:AlternateContent>
        <mc:Choice Requires="wps">
          <w:drawing>
            <wp:anchor distT="0" distB="0" distL="0" distR="0" simplePos="0" relativeHeight="251658242" behindDoc="0" locked="0" layoutInCell="1" allowOverlap="1" wp14:anchorId="5C4C51F8" wp14:editId="4861E8F8">
              <wp:simplePos x="914400" y="447675"/>
              <wp:positionH relativeFrom="page">
                <wp:align>center</wp:align>
              </wp:positionH>
              <wp:positionV relativeFrom="page">
                <wp:align>top</wp:align>
              </wp:positionV>
              <wp:extent cx="622300" cy="401955"/>
              <wp:effectExtent l="0" t="0" r="6350" b="17145"/>
              <wp:wrapNone/>
              <wp:docPr id="10379585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87CA9F8" w14:textId="77777777" w:rsidR="00222100" w:rsidRPr="00222100" w:rsidRDefault="00222100" w:rsidP="00222100">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C51F8" id="_x0000_t202" coordsize="21600,21600" o:spt="202" path="m,l,21600r21600,l21600,xe">
              <v:stroke joinstyle="miter"/>
              <v:path gradientshapeok="t" o:connecttype="rect"/>
            </v:shapetype>
            <v:shape id="Text Box 4" o:spid="_x0000_s1026" type="#_x0000_t202" alt="OFFICIAL" style="position:absolute;left:0;text-align:left;margin-left:0;margin-top:0;width:49pt;height:31.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" filled="f" stroked="f">
              <v:textbox style="mso-fit-shape-to-text:t" inset="0,15pt,0,0">
                <w:txbxContent>
                  <w:p w14:paraId="787CA9F8" w14:textId="77777777" w:rsidR="00222100" w:rsidRPr="00222100" w:rsidRDefault="00222100" w:rsidP="00222100">
                    <w:pPr>
                      <w:spacing w:after="0"/>
                      <w:rPr>
                        <w:rFonts w:ascii="Aptos" w:eastAsia="Aptos" w:hAnsi="Aptos" w:cs="Aptos"/>
                        <w:noProof/>
                        <w:color w:val="FF0000"/>
                        <w:sz w:val="24"/>
                        <w:szCs w:val="24"/>
                      </w:rPr>
                    </w:pPr>
                  </w:p>
                </w:txbxContent>
              </v:textbox>
              <w10:wrap anchorx="page" anchory="page"/>
            </v:shape>
          </w:pict>
        </mc:Fallback>
      </mc:AlternateContent>
    </w:r>
    <w:r w:rsidR="00884E7F">
      <w:rPr>
        <w:noProof/>
        <w:lang w:val="en-AU"/>
      </w:rPr>
      <mc:AlternateContent>
        <mc:Choice Requires="wps">
          <w:drawing>
            <wp:anchor distT="0" distB="0" distL="0" distR="0" simplePos="0" relativeHeight="251658240" behindDoc="0" locked="0" layoutInCell="1" allowOverlap="1" wp14:anchorId="754F9562" wp14:editId="14742810">
              <wp:simplePos x="635" y="635"/>
              <wp:positionH relativeFrom="page">
                <wp:align>center</wp:align>
              </wp:positionH>
              <wp:positionV relativeFrom="page">
                <wp:align>top</wp:align>
              </wp:positionV>
              <wp:extent cx="622300" cy="401955"/>
              <wp:effectExtent l="0" t="0" r="6350" b="17145"/>
              <wp:wrapNone/>
              <wp:docPr id="619851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52D3794B" w14:textId="77777777" w:rsidR="00884E7F" w:rsidRPr="00884E7F" w:rsidRDefault="00884E7F" w:rsidP="00884E7F">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54F9562" id="_x0000_s1027" type="#_x0000_t202" alt="OFFICIAL" style="position:absolute;left:0;text-align:left;margin-left:0;margin-top:0;width:49pt;height:31.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" filled="f" stroked="f">
              <v:textbox style="mso-fit-shape-to-text:t" inset="0,15pt,0,0">
                <w:txbxContent>
                  <w:p w14:paraId="52D3794B" w14:textId="77777777" w:rsidR="00884E7F" w:rsidRPr="00884E7F" w:rsidRDefault="00884E7F" w:rsidP="00884E7F">
                    <w:pPr>
                      <w:spacing w:after="0"/>
                      <w:rPr>
                        <w:rFonts w:ascii="Aptos" w:eastAsia="Aptos" w:hAnsi="Aptos" w:cs="Aptos"/>
                        <w:noProof/>
                        <w:color w:val="FF0000"/>
                        <w:sz w:val="24"/>
                        <w:szCs w:val="24"/>
                      </w:rPr>
                    </w:pPr>
                  </w:p>
                </w:txbxContent>
              </v:textbox>
              <w10:wrap anchorx="page" anchory="page"/>
            </v:shape>
          </w:pict>
        </mc:Fallback>
      </mc:AlternateContent>
    </w:r>
  </w:p>
  <w:p w14:paraId="01CB9F61" w14:textId="77777777" w:rsidR="00B60326" w:rsidRDefault="00B60326" w:rsidP="009D3341">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C611" w14:textId="021D2575" w:rsidR="007138A7" w:rsidRDefault="00222100" w:rsidP="009D3341">
    <w:pPr>
      <w:jc w:val="center"/>
    </w:pPr>
    <w:r>
      <w:rPr>
        <w:noProof/>
      </w:rPr>
      <mc:AlternateContent>
        <mc:Choice Requires="wps">
          <w:drawing>
            <wp:anchor distT="0" distB="0" distL="0" distR="0" simplePos="0" relativeHeight="251658245" behindDoc="0" locked="0" layoutInCell="1" allowOverlap="1" wp14:anchorId="1324D401" wp14:editId="2C878F6F">
              <wp:simplePos x="635" y="635"/>
              <wp:positionH relativeFrom="page">
                <wp:align>center</wp:align>
              </wp:positionH>
              <wp:positionV relativeFrom="page">
                <wp:align>top</wp:align>
              </wp:positionV>
              <wp:extent cx="622300" cy="401955"/>
              <wp:effectExtent l="0" t="0" r="6350" b="17145"/>
              <wp:wrapNone/>
              <wp:docPr id="16412160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3E0F34D0" w14:textId="77777777" w:rsidR="00222100" w:rsidRPr="00222100" w:rsidRDefault="00222100" w:rsidP="00222100">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4D401" id="_x0000_t202" coordsize="21600,21600" o:spt="202" path="m,l,21600r21600,l21600,xe">
              <v:stroke joinstyle="miter"/>
              <v:path gradientshapeok="t" o:connecttype="rect"/>
            </v:shapetype>
            <v:shape id="Text Box 5" o:spid="_x0000_s1030" type="#_x0000_t202" alt="OFFICIAL" style="position:absolute;left:0;text-align:left;margin-left:0;margin-top:0;width:49pt;height:31.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" filled="f" stroked="f">
              <v:textbox style="mso-fit-shape-to-text:t" inset="0,15pt,0,0">
                <w:txbxContent>
                  <w:p w14:paraId="3E0F34D0" w14:textId="77777777" w:rsidR="00222100" w:rsidRPr="00222100" w:rsidRDefault="00222100" w:rsidP="00222100">
                    <w:pPr>
                      <w:spacing w:after="0"/>
                      <w:rPr>
                        <w:rFonts w:ascii="Aptos" w:eastAsia="Aptos" w:hAnsi="Aptos" w:cs="Aptos"/>
                        <w:noProof/>
                        <w:color w:val="FF0000"/>
                        <w:sz w:val="24"/>
                        <w:szCs w:val="24"/>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rlK2nf4VAD8WxF" int2:id="AotBcPK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3E5666"/>
    <w:lvl w:ilvl="0">
      <w:start w:val="1"/>
      <w:numFmt w:val="bullet"/>
      <w:pStyle w:val="ListBullet"/>
      <w:lvlText w:val=""/>
      <w:lvlJc w:val="left"/>
      <w:pPr>
        <w:tabs>
          <w:tab w:val="num" w:pos="567"/>
        </w:tabs>
        <w:ind w:left="567" w:hanging="567"/>
      </w:pPr>
      <w:rPr>
        <w:rFonts w:ascii="Symbol" w:hAnsi="Symbol" w:hint="default"/>
      </w:rPr>
    </w:lvl>
  </w:abstractNum>
  <w:abstractNum w:abstractNumId="1" w15:restartNumberingAfterBreak="0">
    <w:nsid w:val="00000001"/>
    <w:multiLevelType w:val="hybridMultilevel"/>
    <w:tmpl w:val="F4A270B6"/>
    <w:lvl w:ilvl="0" w:tplc="68E22DB2">
      <w:start w:val="1"/>
      <w:numFmt w:val="bullet"/>
      <w:pStyle w:val="mpcbullets1"/>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A2F6B80"/>
    <w:multiLevelType w:val="multilevel"/>
    <w:tmpl w:val="AB240ED8"/>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0CE72730"/>
    <w:multiLevelType w:val="hybridMultilevel"/>
    <w:tmpl w:val="5C72E908"/>
    <w:lvl w:ilvl="0" w:tplc="7A36FB6C">
      <w:start w:val="20"/>
      <w:numFmt w:val="bullet"/>
      <w:pStyle w:val="mpcbullets2"/>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56CF3"/>
    <w:multiLevelType w:val="hybridMultilevel"/>
    <w:tmpl w:val="9D381224"/>
    <w:lvl w:ilvl="0" w:tplc="2C200D60">
      <w:start w:val="1"/>
      <w:numFmt w:val="decimal"/>
      <w:pStyle w:val="mpc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EE03BF"/>
    <w:multiLevelType w:val="hybridMultilevel"/>
    <w:tmpl w:val="C0587B0E"/>
    <w:lvl w:ilvl="0" w:tplc="0C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3E483C"/>
    <w:multiLevelType w:val="multilevel"/>
    <w:tmpl w:val="ED0A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05A06"/>
    <w:multiLevelType w:val="hybridMultilevel"/>
    <w:tmpl w:val="AC7A3798"/>
    <w:lvl w:ilvl="0" w:tplc="0C090001">
      <w:start w:val="1"/>
      <w:numFmt w:val="bullet"/>
      <w:lvlText w:val=""/>
      <w:lvlJc w:val="left"/>
      <w:pPr>
        <w:ind w:left="720" w:hanging="360"/>
      </w:pPr>
      <w:rPr>
        <w:rFonts w:ascii="Symbol" w:hAnsi="Symbol" w:hint="default"/>
        <w:color w:val="00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58F1839"/>
    <w:multiLevelType w:val="hybridMultilevel"/>
    <w:tmpl w:val="9B9C3CC6"/>
    <w:lvl w:ilvl="0" w:tplc="04090003">
      <w:start w:val="1"/>
      <w:numFmt w:val="bullet"/>
      <w:pStyle w:val="mpcbullets3"/>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8E4796"/>
    <w:multiLevelType w:val="hybridMultilevel"/>
    <w:tmpl w:val="7EAAD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69042E"/>
    <w:multiLevelType w:val="singleLevel"/>
    <w:tmpl w:val="09D44A18"/>
    <w:lvl w:ilvl="0">
      <w:start w:val="1"/>
      <w:numFmt w:val="bullet"/>
      <w:pStyle w:val="ListBullet2"/>
      <w:lvlText w:val=""/>
      <w:lvlJc w:val="left"/>
      <w:pPr>
        <w:tabs>
          <w:tab w:val="num" w:pos="1134"/>
        </w:tabs>
        <w:ind w:left="1134" w:hanging="567"/>
      </w:pPr>
      <w:rPr>
        <w:rFonts w:ascii="Wingdings" w:hAnsi="Wingdings" w:hint="default"/>
        <w:b w:val="0"/>
        <w:i w:val="0"/>
      </w:rPr>
    </w:lvl>
  </w:abstractNum>
  <w:abstractNum w:abstractNumId="12" w15:restartNumberingAfterBreak="0">
    <w:nsid w:val="39522CC0"/>
    <w:multiLevelType w:val="hybridMultilevel"/>
    <w:tmpl w:val="EBBE9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D350F0"/>
    <w:multiLevelType w:val="multilevel"/>
    <w:tmpl w:val="A040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813EA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700CC5"/>
    <w:multiLevelType w:val="multilevel"/>
    <w:tmpl w:val="06D2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14007A"/>
    <w:multiLevelType w:val="multilevel"/>
    <w:tmpl w:val="C786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B62AF7"/>
    <w:multiLevelType w:val="hybridMultilevel"/>
    <w:tmpl w:val="492203F4"/>
    <w:lvl w:ilvl="0" w:tplc="0C090001">
      <w:start w:val="1"/>
      <w:numFmt w:val="bullet"/>
      <w:lvlText w:val=""/>
      <w:lvlJc w:val="left"/>
      <w:pPr>
        <w:ind w:left="360" w:hanging="360"/>
      </w:pPr>
      <w:rPr>
        <w:rFonts w:ascii="Symbol" w:hAnsi="Symbol" w:hint="default"/>
      </w:rPr>
    </w:lvl>
    <w:lvl w:ilvl="1" w:tplc="11D471EE">
      <w:start w:val="1"/>
      <w:numFmt w:val="decimal"/>
      <w:lvlText w:val="%2."/>
      <w:lvlJc w:val="left"/>
      <w:pPr>
        <w:ind w:left="1080" w:hanging="360"/>
      </w:pPr>
      <w:rPr>
        <w:rFonts w:ascii="Arial" w:eastAsia="Times New Roman" w:hAnsi="Arial" w:cs="Arial" w:hint="default"/>
        <w:sz w:val="22"/>
        <w:szCs w:val="22"/>
      </w:rPr>
    </w:lvl>
    <w:lvl w:ilvl="2" w:tplc="0C090005">
      <w:start w:val="1"/>
      <w:numFmt w:val="bullet"/>
      <w:lvlText w:val=""/>
      <w:lvlJc w:val="left"/>
      <w:pPr>
        <w:ind w:left="1800" w:hanging="360"/>
      </w:pPr>
      <w:rPr>
        <w:rFonts w:ascii="Wingdings" w:hAnsi="Wingdings" w:hint="default"/>
      </w:rPr>
    </w:lvl>
    <w:lvl w:ilvl="3" w:tplc="5FC21C14">
      <w:start w:val="1"/>
      <w:numFmt w:val="lowerLetter"/>
      <w:lvlText w:val="%4)"/>
      <w:lvlJc w:val="left"/>
      <w:pPr>
        <w:ind w:left="2520" w:hanging="360"/>
      </w:pPr>
      <w:rPr>
        <w:rFonts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F81F7E"/>
    <w:multiLevelType w:val="hybridMultilevel"/>
    <w:tmpl w:val="29F89CB8"/>
    <w:lvl w:ilvl="0" w:tplc="D30E3CC8">
      <w:start w:val="1"/>
      <w:numFmt w:val="upperLetter"/>
      <w:pStyle w:val="mpc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532CB5"/>
    <w:multiLevelType w:val="multilevel"/>
    <w:tmpl w:val="C1EE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F904AD"/>
    <w:multiLevelType w:val="hybridMultilevel"/>
    <w:tmpl w:val="BB809A06"/>
    <w:lvl w:ilvl="0" w:tplc="6124383C">
      <w:start w:val="1"/>
      <w:numFmt w:val="bullet"/>
      <w:lvlText w:val=""/>
      <w:lvlJc w:val="left"/>
      <w:pPr>
        <w:ind w:left="-2475" w:hanging="360"/>
      </w:pPr>
      <w:rPr>
        <w:rFonts w:ascii="Symbol" w:hAnsi="Symbol" w:hint="default"/>
        <w:color w:val="000000" w:themeColor="text1"/>
      </w:rPr>
    </w:lvl>
    <w:lvl w:ilvl="1" w:tplc="0C090003">
      <w:start w:val="1"/>
      <w:numFmt w:val="bullet"/>
      <w:lvlText w:val="o"/>
      <w:lvlJc w:val="left"/>
      <w:pPr>
        <w:ind w:left="-1755" w:hanging="360"/>
      </w:pPr>
      <w:rPr>
        <w:rFonts w:ascii="Courier New" w:hAnsi="Courier New" w:cs="Courier New" w:hint="default"/>
      </w:rPr>
    </w:lvl>
    <w:lvl w:ilvl="2" w:tplc="0C090005">
      <w:start w:val="1"/>
      <w:numFmt w:val="bullet"/>
      <w:lvlText w:val=""/>
      <w:lvlJc w:val="left"/>
      <w:pPr>
        <w:ind w:left="-1035" w:hanging="360"/>
      </w:pPr>
      <w:rPr>
        <w:rFonts w:ascii="Wingdings" w:hAnsi="Wingdings" w:hint="default"/>
      </w:rPr>
    </w:lvl>
    <w:lvl w:ilvl="3" w:tplc="0C090001" w:tentative="1">
      <w:start w:val="1"/>
      <w:numFmt w:val="bullet"/>
      <w:lvlText w:val=""/>
      <w:lvlJc w:val="left"/>
      <w:pPr>
        <w:ind w:left="-315" w:hanging="360"/>
      </w:pPr>
      <w:rPr>
        <w:rFonts w:ascii="Symbol" w:hAnsi="Symbol" w:hint="default"/>
      </w:rPr>
    </w:lvl>
    <w:lvl w:ilvl="4" w:tplc="0C090003" w:tentative="1">
      <w:start w:val="1"/>
      <w:numFmt w:val="bullet"/>
      <w:lvlText w:val="o"/>
      <w:lvlJc w:val="left"/>
      <w:pPr>
        <w:ind w:left="405" w:hanging="360"/>
      </w:pPr>
      <w:rPr>
        <w:rFonts w:ascii="Courier New" w:hAnsi="Courier New" w:cs="Courier New" w:hint="default"/>
      </w:rPr>
    </w:lvl>
    <w:lvl w:ilvl="5" w:tplc="0C090005" w:tentative="1">
      <w:start w:val="1"/>
      <w:numFmt w:val="bullet"/>
      <w:lvlText w:val=""/>
      <w:lvlJc w:val="left"/>
      <w:pPr>
        <w:ind w:left="1125" w:hanging="360"/>
      </w:pPr>
      <w:rPr>
        <w:rFonts w:ascii="Wingdings" w:hAnsi="Wingdings" w:hint="default"/>
      </w:rPr>
    </w:lvl>
    <w:lvl w:ilvl="6" w:tplc="0C090001" w:tentative="1">
      <w:start w:val="1"/>
      <w:numFmt w:val="bullet"/>
      <w:lvlText w:val=""/>
      <w:lvlJc w:val="left"/>
      <w:pPr>
        <w:ind w:left="1845" w:hanging="360"/>
      </w:pPr>
      <w:rPr>
        <w:rFonts w:ascii="Symbol" w:hAnsi="Symbol" w:hint="default"/>
      </w:rPr>
    </w:lvl>
    <w:lvl w:ilvl="7" w:tplc="0C090003" w:tentative="1">
      <w:start w:val="1"/>
      <w:numFmt w:val="bullet"/>
      <w:lvlText w:val="o"/>
      <w:lvlJc w:val="left"/>
      <w:pPr>
        <w:ind w:left="2565" w:hanging="360"/>
      </w:pPr>
      <w:rPr>
        <w:rFonts w:ascii="Courier New" w:hAnsi="Courier New" w:cs="Courier New" w:hint="default"/>
      </w:rPr>
    </w:lvl>
    <w:lvl w:ilvl="8" w:tplc="0C090005" w:tentative="1">
      <w:start w:val="1"/>
      <w:numFmt w:val="bullet"/>
      <w:lvlText w:val=""/>
      <w:lvlJc w:val="left"/>
      <w:pPr>
        <w:ind w:left="3285" w:hanging="360"/>
      </w:pPr>
      <w:rPr>
        <w:rFonts w:ascii="Wingdings" w:hAnsi="Wingdings" w:hint="default"/>
      </w:rPr>
    </w:lvl>
  </w:abstractNum>
  <w:abstractNum w:abstractNumId="21"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FF7289"/>
    <w:multiLevelType w:val="multilevel"/>
    <w:tmpl w:val="DE10C21C"/>
    <w:lvl w:ilvl="0">
      <w:start w:val="1"/>
      <w:numFmt w:val="decimal"/>
      <w:pStyle w:val="Heading1"/>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3107305"/>
    <w:multiLevelType w:val="multilevel"/>
    <w:tmpl w:val="79262C7A"/>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7E21180F"/>
    <w:multiLevelType w:val="multilevel"/>
    <w:tmpl w:val="520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5215728">
    <w:abstractNumId w:val="18"/>
  </w:num>
  <w:num w:numId="2" w16cid:durableId="164436955">
    <w:abstractNumId w:val="1"/>
  </w:num>
  <w:num w:numId="3" w16cid:durableId="448285558">
    <w:abstractNumId w:val="5"/>
  </w:num>
  <w:num w:numId="4" w16cid:durableId="1537309508">
    <w:abstractNumId w:val="4"/>
  </w:num>
  <w:num w:numId="5" w16cid:durableId="1124276910">
    <w:abstractNumId w:val="9"/>
  </w:num>
  <w:num w:numId="6" w16cid:durableId="1275092018">
    <w:abstractNumId w:val="0"/>
  </w:num>
  <w:num w:numId="7" w16cid:durableId="1210799865">
    <w:abstractNumId w:val="11"/>
  </w:num>
  <w:num w:numId="8" w16cid:durableId="1220554485">
    <w:abstractNumId w:val="17"/>
  </w:num>
  <w:num w:numId="9" w16cid:durableId="1378705381">
    <w:abstractNumId w:val="21"/>
  </w:num>
  <w:num w:numId="10" w16cid:durableId="1880825444">
    <w:abstractNumId w:val="2"/>
  </w:num>
  <w:num w:numId="11" w16cid:durableId="592053922">
    <w:abstractNumId w:val="23"/>
  </w:num>
  <w:num w:numId="12" w16cid:durableId="1912420201">
    <w:abstractNumId w:val="3"/>
  </w:num>
  <w:num w:numId="13" w16cid:durableId="1187905547">
    <w:abstractNumId w:val="14"/>
  </w:num>
  <w:num w:numId="14" w16cid:durableId="1452438755">
    <w:abstractNumId w:val="6"/>
  </w:num>
  <w:num w:numId="15" w16cid:durableId="1252349769">
    <w:abstractNumId w:val="20"/>
  </w:num>
  <w:num w:numId="16" w16cid:durableId="300156305">
    <w:abstractNumId w:val="10"/>
  </w:num>
  <w:num w:numId="17" w16cid:durableId="650602362">
    <w:abstractNumId w:val="22"/>
  </w:num>
  <w:num w:numId="18" w16cid:durableId="1181240492">
    <w:abstractNumId w:val="12"/>
  </w:num>
  <w:num w:numId="19" w16cid:durableId="1747218908">
    <w:abstractNumId w:val="13"/>
  </w:num>
  <w:num w:numId="20" w16cid:durableId="1359895443">
    <w:abstractNumId w:val="15"/>
  </w:num>
  <w:num w:numId="21" w16cid:durableId="199362348">
    <w:abstractNumId w:val="16"/>
  </w:num>
  <w:num w:numId="22" w16cid:durableId="456339786">
    <w:abstractNumId w:val="19"/>
  </w:num>
  <w:num w:numId="23" w16cid:durableId="1833839194">
    <w:abstractNumId w:val="7"/>
  </w:num>
  <w:num w:numId="24" w16cid:durableId="1425690467">
    <w:abstractNumId w:val="24"/>
  </w:num>
  <w:num w:numId="25" w16cid:durableId="154154844">
    <w:abstractNumId w:val="8"/>
  </w:num>
  <w:num w:numId="26" w16cid:durableId="1023633866">
    <w:abstractNumId w:val="22"/>
  </w:num>
  <w:num w:numId="27" w16cid:durableId="1888108737">
    <w:abstractNumId w:val="22"/>
  </w:num>
  <w:num w:numId="28" w16cid:durableId="180985471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US"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26"/>
    <w:rsid w:val="00000A2F"/>
    <w:rsid w:val="00001845"/>
    <w:rsid w:val="00001E65"/>
    <w:rsid w:val="000021F5"/>
    <w:rsid w:val="00002392"/>
    <w:rsid w:val="00002902"/>
    <w:rsid w:val="0000303B"/>
    <w:rsid w:val="00003502"/>
    <w:rsid w:val="00003585"/>
    <w:rsid w:val="00003CB4"/>
    <w:rsid w:val="00004732"/>
    <w:rsid w:val="0000482C"/>
    <w:rsid w:val="000055E3"/>
    <w:rsid w:val="00005C05"/>
    <w:rsid w:val="00006BC6"/>
    <w:rsid w:val="00006CFE"/>
    <w:rsid w:val="00007163"/>
    <w:rsid w:val="00007438"/>
    <w:rsid w:val="0000747F"/>
    <w:rsid w:val="000076CA"/>
    <w:rsid w:val="000078FB"/>
    <w:rsid w:val="00010412"/>
    <w:rsid w:val="000112C3"/>
    <w:rsid w:val="000113B6"/>
    <w:rsid w:val="0001140D"/>
    <w:rsid w:val="000118E4"/>
    <w:rsid w:val="0001224C"/>
    <w:rsid w:val="00012610"/>
    <w:rsid w:val="000133E5"/>
    <w:rsid w:val="00013BA2"/>
    <w:rsid w:val="00013D5B"/>
    <w:rsid w:val="00013D8F"/>
    <w:rsid w:val="000142E7"/>
    <w:rsid w:val="00014365"/>
    <w:rsid w:val="00014559"/>
    <w:rsid w:val="000146E4"/>
    <w:rsid w:val="00014766"/>
    <w:rsid w:val="0001476E"/>
    <w:rsid w:val="00014801"/>
    <w:rsid w:val="00014C34"/>
    <w:rsid w:val="00014CD7"/>
    <w:rsid w:val="000153A8"/>
    <w:rsid w:val="0001542C"/>
    <w:rsid w:val="0001559A"/>
    <w:rsid w:val="000156B3"/>
    <w:rsid w:val="00015E41"/>
    <w:rsid w:val="00016036"/>
    <w:rsid w:val="00016193"/>
    <w:rsid w:val="00016EE6"/>
    <w:rsid w:val="000172E2"/>
    <w:rsid w:val="0001789B"/>
    <w:rsid w:val="0001797B"/>
    <w:rsid w:val="00017E92"/>
    <w:rsid w:val="000206C2"/>
    <w:rsid w:val="00021578"/>
    <w:rsid w:val="00021609"/>
    <w:rsid w:val="00021A22"/>
    <w:rsid w:val="0002214B"/>
    <w:rsid w:val="0002224E"/>
    <w:rsid w:val="00022570"/>
    <w:rsid w:val="00023002"/>
    <w:rsid w:val="0002336F"/>
    <w:rsid w:val="00023595"/>
    <w:rsid w:val="00025483"/>
    <w:rsid w:val="00025990"/>
    <w:rsid w:val="00026858"/>
    <w:rsid w:val="00026BD6"/>
    <w:rsid w:val="0002750F"/>
    <w:rsid w:val="00027CFD"/>
    <w:rsid w:val="00027F4E"/>
    <w:rsid w:val="000300E4"/>
    <w:rsid w:val="00030C91"/>
    <w:rsid w:val="00031018"/>
    <w:rsid w:val="0003119C"/>
    <w:rsid w:val="000313E2"/>
    <w:rsid w:val="000318AD"/>
    <w:rsid w:val="00031A43"/>
    <w:rsid w:val="00031CB0"/>
    <w:rsid w:val="00031D79"/>
    <w:rsid w:val="000320D6"/>
    <w:rsid w:val="000328DC"/>
    <w:rsid w:val="00032C62"/>
    <w:rsid w:val="00032FE1"/>
    <w:rsid w:val="00033D29"/>
    <w:rsid w:val="00033D3B"/>
    <w:rsid w:val="000341F4"/>
    <w:rsid w:val="0003437C"/>
    <w:rsid w:val="000344FB"/>
    <w:rsid w:val="00034914"/>
    <w:rsid w:val="00034B25"/>
    <w:rsid w:val="00034D57"/>
    <w:rsid w:val="00034F60"/>
    <w:rsid w:val="000359F6"/>
    <w:rsid w:val="00035AD2"/>
    <w:rsid w:val="00036096"/>
    <w:rsid w:val="00036C98"/>
    <w:rsid w:val="0003717B"/>
    <w:rsid w:val="000379A1"/>
    <w:rsid w:val="00037C3F"/>
    <w:rsid w:val="00040E04"/>
    <w:rsid w:val="00040E59"/>
    <w:rsid w:val="000417B1"/>
    <w:rsid w:val="00042433"/>
    <w:rsid w:val="000426AE"/>
    <w:rsid w:val="00042747"/>
    <w:rsid w:val="00042BAC"/>
    <w:rsid w:val="00042BB2"/>
    <w:rsid w:val="00042F36"/>
    <w:rsid w:val="00043246"/>
    <w:rsid w:val="000432EA"/>
    <w:rsid w:val="0004458D"/>
    <w:rsid w:val="000445B7"/>
    <w:rsid w:val="0004533C"/>
    <w:rsid w:val="0004573F"/>
    <w:rsid w:val="00045AD3"/>
    <w:rsid w:val="0004611F"/>
    <w:rsid w:val="000461A5"/>
    <w:rsid w:val="000469FD"/>
    <w:rsid w:val="00046A5A"/>
    <w:rsid w:val="000471A3"/>
    <w:rsid w:val="0004794D"/>
    <w:rsid w:val="00050384"/>
    <w:rsid w:val="00050403"/>
    <w:rsid w:val="000508C5"/>
    <w:rsid w:val="00050F9D"/>
    <w:rsid w:val="00050FF8"/>
    <w:rsid w:val="0005125B"/>
    <w:rsid w:val="000516A9"/>
    <w:rsid w:val="0005184A"/>
    <w:rsid w:val="00051FCF"/>
    <w:rsid w:val="00052136"/>
    <w:rsid w:val="00052526"/>
    <w:rsid w:val="00052A62"/>
    <w:rsid w:val="000539D3"/>
    <w:rsid w:val="00053B5B"/>
    <w:rsid w:val="0005408B"/>
    <w:rsid w:val="000545A7"/>
    <w:rsid w:val="00054679"/>
    <w:rsid w:val="00054C7B"/>
    <w:rsid w:val="00055C54"/>
    <w:rsid w:val="0005691B"/>
    <w:rsid w:val="00056C49"/>
    <w:rsid w:val="00056FD0"/>
    <w:rsid w:val="000577EB"/>
    <w:rsid w:val="00057C4C"/>
    <w:rsid w:val="0006051E"/>
    <w:rsid w:val="000605B5"/>
    <w:rsid w:val="00060B3B"/>
    <w:rsid w:val="00061796"/>
    <w:rsid w:val="00061935"/>
    <w:rsid w:val="00061E90"/>
    <w:rsid w:val="00061FA6"/>
    <w:rsid w:val="000622E7"/>
    <w:rsid w:val="00062A1B"/>
    <w:rsid w:val="00062A5A"/>
    <w:rsid w:val="00062D65"/>
    <w:rsid w:val="00062E2B"/>
    <w:rsid w:val="000633C4"/>
    <w:rsid w:val="00063EA4"/>
    <w:rsid w:val="00064B76"/>
    <w:rsid w:val="000652CA"/>
    <w:rsid w:val="00065542"/>
    <w:rsid w:val="000656B5"/>
    <w:rsid w:val="000659EB"/>
    <w:rsid w:val="000664B0"/>
    <w:rsid w:val="0006674B"/>
    <w:rsid w:val="00066A9E"/>
    <w:rsid w:val="00066E24"/>
    <w:rsid w:val="0006764B"/>
    <w:rsid w:val="00067D4A"/>
    <w:rsid w:val="0007033B"/>
    <w:rsid w:val="0007036B"/>
    <w:rsid w:val="000709DA"/>
    <w:rsid w:val="00071322"/>
    <w:rsid w:val="000715E4"/>
    <w:rsid w:val="000733B9"/>
    <w:rsid w:val="00073A81"/>
    <w:rsid w:val="0007403D"/>
    <w:rsid w:val="0007418D"/>
    <w:rsid w:val="00074620"/>
    <w:rsid w:val="00074650"/>
    <w:rsid w:val="000750F6"/>
    <w:rsid w:val="00075256"/>
    <w:rsid w:val="00075E84"/>
    <w:rsid w:val="00076007"/>
    <w:rsid w:val="000764AE"/>
    <w:rsid w:val="0007771A"/>
    <w:rsid w:val="00077B8F"/>
    <w:rsid w:val="00077BA3"/>
    <w:rsid w:val="00077EE9"/>
    <w:rsid w:val="000802C5"/>
    <w:rsid w:val="00081493"/>
    <w:rsid w:val="000830A2"/>
    <w:rsid w:val="00084059"/>
    <w:rsid w:val="0008484A"/>
    <w:rsid w:val="000851AC"/>
    <w:rsid w:val="00085471"/>
    <w:rsid w:val="000855C6"/>
    <w:rsid w:val="00085A15"/>
    <w:rsid w:val="00086418"/>
    <w:rsid w:val="0008663D"/>
    <w:rsid w:val="00086A82"/>
    <w:rsid w:val="00086AF4"/>
    <w:rsid w:val="0008771E"/>
    <w:rsid w:val="00087933"/>
    <w:rsid w:val="00087E20"/>
    <w:rsid w:val="000905A5"/>
    <w:rsid w:val="00091CE8"/>
    <w:rsid w:val="00091EC5"/>
    <w:rsid w:val="000927A9"/>
    <w:rsid w:val="00092DEE"/>
    <w:rsid w:val="00092EB6"/>
    <w:rsid w:val="00093A23"/>
    <w:rsid w:val="00093ED0"/>
    <w:rsid w:val="00094A1C"/>
    <w:rsid w:val="00095039"/>
    <w:rsid w:val="0009556A"/>
    <w:rsid w:val="00095AC0"/>
    <w:rsid w:val="00095F48"/>
    <w:rsid w:val="00095F80"/>
    <w:rsid w:val="00096025"/>
    <w:rsid w:val="0009615C"/>
    <w:rsid w:val="00096813"/>
    <w:rsid w:val="00096FB5"/>
    <w:rsid w:val="0009705D"/>
    <w:rsid w:val="00097695"/>
    <w:rsid w:val="000976C0"/>
    <w:rsid w:val="00097822"/>
    <w:rsid w:val="0009797E"/>
    <w:rsid w:val="000A0097"/>
    <w:rsid w:val="000A0D0C"/>
    <w:rsid w:val="000A0D7F"/>
    <w:rsid w:val="000A1E29"/>
    <w:rsid w:val="000A2764"/>
    <w:rsid w:val="000A2B44"/>
    <w:rsid w:val="000A2C14"/>
    <w:rsid w:val="000A359B"/>
    <w:rsid w:val="000A4445"/>
    <w:rsid w:val="000A4DA0"/>
    <w:rsid w:val="000A51CE"/>
    <w:rsid w:val="000A5235"/>
    <w:rsid w:val="000A5272"/>
    <w:rsid w:val="000A5689"/>
    <w:rsid w:val="000A62E6"/>
    <w:rsid w:val="000A71A2"/>
    <w:rsid w:val="000A7C37"/>
    <w:rsid w:val="000B0041"/>
    <w:rsid w:val="000B031F"/>
    <w:rsid w:val="000B082A"/>
    <w:rsid w:val="000B1426"/>
    <w:rsid w:val="000B1488"/>
    <w:rsid w:val="000B183E"/>
    <w:rsid w:val="000B19FD"/>
    <w:rsid w:val="000B1A65"/>
    <w:rsid w:val="000B25C9"/>
    <w:rsid w:val="000B2B6C"/>
    <w:rsid w:val="000B2E50"/>
    <w:rsid w:val="000B30E9"/>
    <w:rsid w:val="000B365D"/>
    <w:rsid w:val="000B3DA5"/>
    <w:rsid w:val="000B4029"/>
    <w:rsid w:val="000B442C"/>
    <w:rsid w:val="000B53A9"/>
    <w:rsid w:val="000B580F"/>
    <w:rsid w:val="000B5B01"/>
    <w:rsid w:val="000B5B8C"/>
    <w:rsid w:val="000B6398"/>
    <w:rsid w:val="000B65C6"/>
    <w:rsid w:val="000B6759"/>
    <w:rsid w:val="000B6821"/>
    <w:rsid w:val="000B696C"/>
    <w:rsid w:val="000B69F4"/>
    <w:rsid w:val="000B6EB5"/>
    <w:rsid w:val="000B7A46"/>
    <w:rsid w:val="000C0F13"/>
    <w:rsid w:val="000C0F28"/>
    <w:rsid w:val="000C12DD"/>
    <w:rsid w:val="000C1744"/>
    <w:rsid w:val="000C2197"/>
    <w:rsid w:val="000C27EC"/>
    <w:rsid w:val="000C45D5"/>
    <w:rsid w:val="000C4686"/>
    <w:rsid w:val="000C4A63"/>
    <w:rsid w:val="000C4D24"/>
    <w:rsid w:val="000C4F86"/>
    <w:rsid w:val="000C51B2"/>
    <w:rsid w:val="000C549F"/>
    <w:rsid w:val="000C59C2"/>
    <w:rsid w:val="000C68D3"/>
    <w:rsid w:val="000C6E3F"/>
    <w:rsid w:val="000C7477"/>
    <w:rsid w:val="000C74BD"/>
    <w:rsid w:val="000D0025"/>
    <w:rsid w:val="000D0435"/>
    <w:rsid w:val="000D0B57"/>
    <w:rsid w:val="000D0D13"/>
    <w:rsid w:val="000D14C7"/>
    <w:rsid w:val="000D1EA5"/>
    <w:rsid w:val="000D2105"/>
    <w:rsid w:val="000D2218"/>
    <w:rsid w:val="000D324A"/>
    <w:rsid w:val="000D3655"/>
    <w:rsid w:val="000D42AD"/>
    <w:rsid w:val="000D4757"/>
    <w:rsid w:val="000D49BA"/>
    <w:rsid w:val="000D53FF"/>
    <w:rsid w:val="000D54EB"/>
    <w:rsid w:val="000D5D2C"/>
    <w:rsid w:val="000D5DCF"/>
    <w:rsid w:val="000D5E9F"/>
    <w:rsid w:val="000D606D"/>
    <w:rsid w:val="000D6133"/>
    <w:rsid w:val="000D6B1B"/>
    <w:rsid w:val="000D70FD"/>
    <w:rsid w:val="000D7148"/>
    <w:rsid w:val="000D730A"/>
    <w:rsid w:val="000D7C2A"/>
    <w:rsid w:val="000D7D55"/>
    <w:rsid w:val="000E0180"/>
    <w:rsid w:val="000E07D3"/>
    <w:rsid w:val="000E0993"/>
    <w:rsid w:val="000E1338"/>
    <w:rsid w:val="000E23A2"/>
    <w:rsid w:val="000E274E"/>
    <w:rsid w:val="000E2A05"/>
    <w:rsid w:val="000E2A73"/>
    <w:rsid w:val="000E2C7F"/>
    <w:rsid w:val="000E2DD1"/>
    <w:rsid w:val="000E331F"/>
    <w:rsid w:val="000E36C1"/>
    <w:rsid w:val="000E3F52"/>
    <w:rsid w:val="000E3FDC"/>
    <w:rsid w:val="000E495C"/>
    <w:rsid w:val="000E5C77"/>
    <w:rsid w:val="000E5F69"/>
    <w:rsid w:val="000E6056"/>
    <w:rsid w:val="000E6E92"/>
    <w:rsid w:val="000E6EF1"/>
    <w:rsid w:val="000E7323"/>
    <w:rsid w:val="000E79BC"/>
    <w:rsid w:val="000E7CCA"/>
    <w:rsid w:val="000F00DA"/>
    <w:rsid w:val="000F1695"/>
    <w:rsid w:val="000F396F"/>
    <w:rsid w:val="000F3CB4"/>
    <w:rsid w:val="000F3E0D"/>
    <w:rsid w:val="000F3F20"/>
    <w:rsid w:val="000F4094"/>
    <w:rsid w:val="000F464B"/>
    <w:rsid w:val="000F4E74"/>
    <w:rsid w:val="000F5C7C"/>
    <w:rsid w:val="000F5E1C"/>
    <w:rsid w:val="000F6118"/>
    <w:rsid w:val="000F6342"/>
    <w:rsid w:val="000F6461"/>
    <w:rsid w:val="000F6524"/>
    <w:rsid w:val="000F73E4"/>
    <w:rsid w:val="000F78B3"/>
    <w:rsid w:val="000F7B51"/>
    <w:rsid w:val="000F7E48"/>
    <w:rsid w:val="000F7EF7"/>
    <w:rsid w:val="000F7FC7"/>
    <w:rsid w:val="00100175"/>
    <w:rsid w:val="00100E65"/>
    <w:rsid w:val="00101830"/>
    <w:rsid w:val="00101910"/>
    <w:rsid w:val="00101ACE"/>
    <w:rsid w:val="00101AE0"/>
    <w:rsid w:val="00101DAD"/>
    <w:rsid w:val="00102153"/>
    <w:rsid w:val="001031AB"/>
    <w:rsid w:val="001032E7"/>
    <w:rsid w:val="001039E8"/>
    <w:rsid w:val="00103A83"/>
    <w:rsid w:val="00104783"/>
    <w:rsid w:val="00104C5B"/>
    <w:rsid w:val="001052D6"/>
    <w:rsid w:val="001055C7"/>
    <w:rsid w:val="001059C2"/>
    <w:rsid w:val="00105D69"/>
    <w:rsid w:val="00105FBA"/>
    <w:rsid w:val="001065D2"/>
    <w:rsid w:val="00106707"/>
    <w:rsid w:val="00106A13"/>
    <w:rsid w:val="0010764D"/>
    <w:rsid w:val="00107F34"/>
    <w:rsid w:val="0011074F"/>
    <w:rsid w:val="00110F66"/>
    <w:rsid w:val="001117F6"/>
    <w:rsid w:val="001118BC"/>
    <w:rsid w:val="00111BE7"/>
    <w:rsid w:val="001122AC"/>
    <w:rsid w:val="001132A4"/>
    <w:rsid w:val="00113568"/>
    <w:rsid w:val="0011406F"/>
    <w:rsid w:val="00114761"/>
    <w:rsid w:val="00114D1D"/>
    <w:rsid w:val="001151E6"/>
    <w:rsid w:val="00115231"/>
    <w:rsid w:val="0011543F"/>
    <w:rsid w:val="001155CE"/>
    <w:rsid w:val="00116322"/>
    <w:rsid w:val="0011693C"/>
    <w:rsid w:val="00116BFB"/>
    <w:rsid w:val="001203E6"/>
    <w:rsid w:val="00120499"/>
    <w:rsid w:val="00120540"/>
    <w:rsid w:val="001217CE"/>
    <w:rsid w:val="00121FD8"/>
    <w:rsid w:val="0012239E"/>
    <w:rsid w:val="00122495"/>
    <w:rsid w:val="0012251C"/>
    <w:rsid w:val="00122A59"/>
    <w:rsid w:val="001231AA"/>
    <w:rsid w:val="00123B55"/>
    <w:rsid w:val="00123FA5"/>
    <w:rsid w:val="0012497E"/>
    <w:rsid w:val="0012514C"/>
    <w:rsid w:val="0012571E"/>
    <w:rsid w:val="00125858"/>
    <w:rsid w:val="0012607E"/>
    <w:rsid w:val="00126C76"/>
    <w:rsid w:val="00126F2D"/>
    <w:rsid w:val="001273B3"/>
    <w:rsid w:val="00127C7D"/>
    <w:rsid w:val="00127EB9"/>
    <w:rsid w:val="00130228"/>
    <w:rsid w:val="001302BB"/>
    <w:rsid w:val="0013088D"/>
    <w:rsid w:val="001314B1"/>
    <w:rsid w:val="00131907"/>
    <w:rsid w:val="00131EC4"/>
    <w:rsid w:val="00131EF3"/>
    <w:rsid w:val="00132605"/>
    <w:rsid w:val="00133F6B"/>
    <w:rsid w:val="001345F3"/>
    <w:rsid w:val="0013476F"/>
    <w:rsid w:val="00134B1D"/>
    <w:rsid w:val="001350B1"/>
    <w:rsid w:val="00135740"/>
    <w:rsid w:val="001357BB"/>
    <w:rsid w:val="001359B2"/>
    <w:rsid w:val="00135EC1"/>
    <w:rsid w:val="0013624E"/>
    <w:rsid w:val="0013661E"/>
    <w:rsid w:val="00137086"/>
    <w:rsid w:val="001375D0"/>
    <w:rsid w:val="00137600"/>
    <w:rsid w:val="0013778E"/>
    <w:rsid w:val="001377EC"/>
    <w:rsid w:val="0014084C"/>
    <w:rsid w:val="00140FA0"/>
    <w:rsid w:val="0014131B"/>
    <w:rsid w:val="00141842"/>
    <w:rsid w:val="00141D6B"/>
    <w:rsid w:val="00142219"/>
    <w:rsid w:val="00142A15"/>
    <w:rsid w:val="00142ACA"/>
    <w:rsid w:val="00142F05"/>
    <w:rsid w:val="001430CF"/>
    <w:rsid w:val="001434E1"/>
    <w:rsid w:val="0014473E"/>
    <w:rsid w:val="00144870"/>
    <w:rsid w:val="00144D3D"/>
    <w:rsid w:val="00145D70"/>
    <w:rsid w:val="00146219"/>
    <w:rsid w:val="00146540"/>
    <w:rsid w:val="001467F0"/>
    <w:rsid w:val="00147763"/>
    <w:rsid w:val="00147A31"/>
    <w:rsid w:val="00147AA3"/>
    <w:rsid w:val="0015017B"/>
    <w:rsid w:val="001505A7"/>
    <w:rsid w:val="0015091D"/>
    <w:rsid w:val="00150C1E"/>
    <w:rsid w:val="00150E7C"/>
    <w:rsid w:val="00151315"/>
    <w:rsid w:val="00151A3D"/>
    <w:rsid w:val="00151C88"/>
    <w:rsid w:val="001525CF"/>
    <w:rsid w:val="0015263D"/>
    <w:rsid w:val="0015265F"/>
    <w:rsid w:val="001528A2"/>
    <w:rsid w:val="0015306B"/>
    <w:rsid w:val="001531FC"/>
    <w:rsid w:val="001537ED"/>
    <w:rsid w:val="00153867"/>
    <w:rsid w:val="00153ADD"/>
    <w:rsid w:val="00153C8F"/>
    <w:rsid w:val="00153D09"/>
    <w:rsid w:val="0015480F"/>
    <w:rsid w:val="00155408"/>
    <w:rsid w:val="001555EC"/>
    <w:rsid w:val="00155A54"/>
    <w:rsid w:val="00155AB8"/>
    <w:rsid w:val="001560F9"/>
    <w:rsid w:val="00156126"/>
    <w:rsid w:val="0015662A"/>
    <w:rsid w:val="00156832"/>
    <w:rsid w:val="00156D1C"/>
    <w:rsid w:val="0015735D"/>
    <w:rsid w:val="001575FA"/>
    <w:rsid w:val="00157701"/>
    <w:rsid w:val="00157E3C"/>
    <w:rsid w:val="0016020F"/>
    <w:rsid w:val="00160611"/>
    <w:rsid w:val="0016092D"/>
    <w:rsid w:val="00160AF0"/>
    <w:rsid w:val="0016199A"/>
    <w:rsid w:val="00162670"/>
    <w:rsid w:val="0016281A"/>
    <w:rsid w:val="00162F4B"/>
    <w:rsid w:val="00163438"/>
    <w:rsid w:val="00163F16"/>
    <w:rsid w:val="001644C6"/>
    <w:rsid w:val="001648D2"/>
    <w:rsid w:val="00165046"/>
    <w:rsid w:val="00165914"/>
    <w:rsid w:val="00165F3F"/>
    <w:rsid w:val="001661A4"/>
    <w:rsid w:val="0016670C"/>
    <w:rsid w:val="00166817"/>
    <w:rsid w:val="00166AB2"/>
    <w:rsid w:val="00166C14"/>
    <w:rsid w:val="00167049"/>
    <w:rsid w:val="001677B1"/>
    <w:rsid w:val="0016781E"/>
    <w:rsid w:val="00170573"/>
    <w:rsid w:val="00170666"/>
    <w:rsid w:val="00170963"/>
    <w:rsid w:val="00170BB0"/>
    <w:rsid w:val="00170FBA"/>
    <w:rsid w:val="0017151E"/>
    <w:rsid w:val="0017169E"/>
    <w:rsid w:val="001718E0"/>
    <w:rsid w:val="0017198E"/>
    <w:rsid w:val="00172636"/>
    <w:rsid w:val="00172655"/>
    <w:rsid w:val="00172A0B"/>
    <w:rsid w:val="00174ACD"/>
    <w:rsid w:val="00174F6B"/>
    <w:rsid w:val="0017502C"/>
    <w:rsid w:val="001750BA"/>
    <w:rsid w:val="00175231"/>
    <w:rsid w:val="001758AB"/>
    <w:rsid w:val="00176081"/>
    <w:rsid w:val="0017643E"/>
    <w:rsid w:val="001765FB"/>
    <w:rsid w:val="00176C8B"/>
    <w:rsid w:val="00176D40"/>
    <w:rsid w:val="00176FE4"/>
    <w:rsid w:val="001802C3"/>
    <w:rsid w:val="001803B8"/>
    <w:rsid w:val="001803D5"/>
    <w:rsid w:val="00180B1C"/>
    <w:rsid w:val="00181F5A"/>
    <w:rsid w:val="0018264F"/>
    <w:rsid w:val="00182EB7"/>
    <w:rsid w:val="00182F6D"/>
    <w:rsid w:val="00183986"/>
    <w:rsid w:val="00183AC1"/>
    <w:rsid w:val="00183E2E"/>
    <w:rsid w:val="001841EE"/>
    <w:rsid w:val="00184708"/>
    <w:rsid w:val="0018487F"/>
    <w:rsid w:val="00185658"/>
    <w:rsid w:val="00185BD7"/>
    <w:rsid w:val="00185D4D"/>
    <w:rsid w:val="00186291"/>
    <w:rsid w:val="0018652F"/>
    <w:rsid w:val="0018729B"/>
    <w:rsid w:val="0018786A"/>
    <w:rsid w:val="00187DBD"/>
    <w:rsid w:val="00190512"/>
    <w:rsid w:val="00190CED"/>
    <w:rsid w:val="00191963"/>
    <w:rsid w:val="0019213A"/>
    <w:rsid w:val="001924AD"/>
    <w:rsid w:val="001926AE"/>
    <w:rsid w:val="00192BE8"/>
    <w:rsid w:val="00192F6B"/>
    <w:rsid w:val="0019310F"/>
    <w:rsid w:val="00193936"/>
    <w:rsid w:val="00193957"/>
    <w:rsid w:val="00193AB1"/>
    <w:rsid w:val="00193E01"/>
    <w:rsid w:val="00193E87"/>
    <w:rsid w:val="0019463E"/>
    <w:rsid w:val="0019478A"/>
    <w:rsid w:val="00194F6C"/>
    <w:rsid w:val="0019574E"/>
    <w:rsid w:val="00195767"/>
    <w:rsid w:val="00195D60"/>
    <w:rsid w:val="00195FC4"/>
    <w:rsid w:val="001965BD"/>
    <w:rsid w:val="0019736F"/>
    <w:rsid w:val="00197C19"/>
    <w:rsid w:val="00197C58"/>
    <w:rsid w:val="001A0274"/>
    <w:rsid w:val="001A047B"/>
    <w:rsid w:val="001A056C"/>
    <w:rsid w:val="001A0AB8"/>
    <w:rsid w:val="001A0FBB"/>
    <w:rsid w:val="001A1A4D"/>
    <w:rsid w:val="001A1F68"/>
    <w:rsid w:val="001A2544"/>
    <w:rsid w:val="001A25E7"/>
    <w:rsid w:val="001A2876"/>
    <w:rsid w:val="001A2D25"/>
    <w:rsid w:val="001A3015"/>
    <w:rsid w:val="001A318F"/>
    <w:rsid w:val="001A3202"/>
    <w:rsid w:val="001A321C"/>
    <w:rsid w:val="001A3995"/>
    <w:rsid w:val="001A3B0A"/>
    <w:rsid w:val="001A416E"/>
    <w:rsid w:val="001A456E"/>
    <w:rsid w:val="001A4625"/>
    <w:rsid w:val="001A4ACE"/>
    <w:rsid w:val="001A52B6"/>
    <w:rsid w:val="001A5375"/>
    <w:rsid w:val="001A5C3B"/>
    <w:rsid w:val="001A5D22"/>
    <w:rsid w:val="001A6615"/>
    <w:rsid w:val="001A7490"/>
    <w:rsid w:val="001A78C7"/>
    <w:rsid w:val="001A79A2"/>
    <w:rsid w:val="001B0799"/>
    <w:rsid w:val="001B17F2"/>
    <w:rsid w:val="001B317F"/>
    <w:rsid w:val="001B32FD"/>
    <w:rsid w:val="001B3C55"/>
    <w:rsid w:val="001B3D8F"/>
    <w:rsid w:val="001B3E51"/>
    <w:rsid w:val="001B43B3"/>
    <w:rsid w:val="001B47E3"/>
    <w:rsid w:val="001B4A9C"/>
    <w:rsid w:val="001B4B59"/>
    <w:rsid w:val="001B4CC9"/>
    <w:rsid w:val="001B533D"/>
    <w:rsid w:val="001B56B7"/>
    <w:rsid w:val="001B58A2"/>
    <w:rsid w:val="001B5FEF"/>
    <w:rsid w:val="001B65D3"/>
    <w:rsid w:val="001B747A"/>
    <w:rsid w:val="001C0318"/>
    <w:rsid w:val="001C065F"/>
    <w:rsid w:val="001C0800"/>
    <w:rsid w:val="001C0A14"/>
    <w:rsid w:val="001C0EDF"/>
    <w:rsid w:val="001C1838"/>
    <w:rsid w:val="001C1846"/>
    <w:rsid w:val="001C18CE"/>
    <w:rsid w:val="001C1968"/>
    <w:rsid w:val="001C268E"/>
    <w:rsid w:val="001C288E"/>
    <w:rsid w:val="001C3F97"/>
    <w:rsid w:val="001C4598"/>
    <w:rsid w:val="001C49FD"/>
    <w:rsid w:val="001C4E1E"/>
    <w:rsid w:val="001C4F6B"/>
    <w:rsid w:val="001C4FEA"/>
    <w:rsid w:val="001C4FF8"/>
    <w:rsid w:val="001C5091"/>
    <w:rsid w:val="001C53F2"/>
    <w:rsid w:val="001C581D"/>
    <w:rsid w:val="001C5DED"/>
    <w:rsid w:val="001C60E2"/>
    <w:rsid w:val="001C6A9F"/>
    <w:rsid w:val="001C6C1F"/>
    <w:rsid w:val="001C7D69"/>
    <w:rsid w:val="001D08F4"/>
    <w:rsid w:val="001D0FAB"/>
    <w:rsid w:val="001D141D"/>
    <w:rsid w:val="001D1878"/>
    <w:rsid w:val="001D1FFA"/>
    <w:rsid w:val="001D22E0"/>
    <w:rsid w:val="001D23D7"/>
    <w:rsid w:val="001D302B"/>
    <w:rsid w:val="001D49C1"/>
    <w:rsid w:val="001D4BC4"/>
    <w:rsid w:val="001D4BEB"/>
    <w:rsid w:val="001D5AE5"/>
    <w:rsid w:val="001D6537"/>
    <w:rsid w:val="001D7129"/>
    <w:rsid w:val="001D72AB"/>
    <w:rsid w:val="001D7606"/>
    <w:rsid w:val="001D7802"/>
    <w:rsid w:val="001D78C1"/>
    <w:rsid w:val="001D78DF"/>
    <w:rsid w:val="001D7C00"/>
    <w:rsid w:val="001E0BAF"/>
    <w:rsid w:val="001E0E06"/>
    <w:rsid w:val="001E0FB8"/>
    <w:rsid w:val="001E1844"/>
    <w:rsid w:val="001E1C87"/>
    <w:rsid w:val="001E23AD"/>
    <w:rsid w:val="001E24BC"/>
    <w:rsid w:val="001E26FA"/>
    <w:rsid w:val="001E28AD"/>
    <w:rsid w:val="001E2E45"/>
    <w:rsid w:val="001E3291"/>
    <w:rsid w:val="001E3367"/>
    <w:rsid w:val="001E339E"/>
    <w:rsid w:val="001E3F6F"/>
    <w:rsid w:val="001E42EA"/>
    <w:rsid w:val="001E5616"/>
    <w:rsid w:val="001E5755"/>
    <w:rsid w:val="001E5E77"/>
    <w:rsid w:val="001E5EA6"/>
    <w:rsid w:val="001E5FAB"/>
    <w:rsid w:val="001E6620"/>
    <w:rsid w:val="001E6FC8"/>
    <w:rsid w:val="001F0241"/>
    <w:rsid w:val="001F03DF"/>
    <w:rsid w:val="001F0877"/>
    <w:rsid w:val="001F0A11"/>
    <w:rsid w:val="001F0EE3"/>
    <w:rsid w:val="001F13AA"/>
    <w:rsid w:val="001F20E1"/>
    <w:rsid w:val="001F2BE1"/>
    <w:rsid w:val="001F2E81"/>
    <w:rsid w:val="001F3338"/>
    <w:rsid w:val="001F3521"/>
    <w:rsid w:val="001F377D"/>
    <w:rsid w:val="001F42B0"/>
    <w:rsid w:val="001F4A89"/>
    <w:rsid w:val="001F4D28"/>
    <w:rsid w:val="001F4F74"/>
    <w:rsid w:val="001F511A"/>
    <w:rsid w:val="001F5683"/>
    <w:rsid w:val="001F5AE2"/>
    <w:rsid w:val="001F5D21"/>
    <w:rsid w:val="001F5E4E"/>
    <w:rsid w:val="001F64A5"/>
    <w:rsid w:val="001F676A"/>
    <w:rsid w:val="001F6AB8"/>
    <w:rsid w:val="001F6FBC"/>
    <w:rsid w:val="001F70A6"/>
    <w:rsid w:val="001F73D7"/>
    <w:rsid w:val="0020082C"/>
    <w:rsid w:val="00200E11"/>
    <w:rsid w:val="0020190E"/>
    <w:rsid w:val="00201F0A"/>
    <w:rsid w:val="00201F86"/>
    <w:rsid w:val="00202486"/>
    <w:rsid w:val="0020312E"/>
    <w:rsid w:val="002031D9"/>
    <w:rsid w:val="002044E9"/>
    <w:rsid w:val="00204A0C"/>
    <w:rsid w:val="00204E21"/>
    <w:rsid w:val="00205473"/>
    <w:rsid w:val="00206C03"/>
    <w:rsid w:val="00206DA9"/>
    <w:rsid w:val="00206F71"/>
    <w:rsid w:val="0020778B"/>
    <w:rsid w:val="00207D38"/>
    <w:rsid w:val="002106F4"/>
    <w:rsid w:val="00211045"/>
    <w:rsid w:val="002118B4"/>
    <w:rsid w:val="00211BAA"/>
    <w:rsid w:val="00212232"/>
    <w:rsid w:val="002126D2"/>
    <w:rsid w:val="00212BCB"/>
    <w:rsid w:val="00212F72"/>
    <w:rsid w:val="00213BCF"/>
    <w:rsid w:val="00213C14"/>
    <w:rsid w:val="00213EDB"/>
    <w:rsid w:val="0021480B"/>
    <w:rsid w:val="002148CD"/>
    <w:rsid w:val="00214F6D"/>
    <w:rsid w:val="00215196"/>
    <w:rsid w:val="00215D55"/>
    <w:rsid w:val="00215F68"/>
    <w:rsid w:val="00216DCB"/>
    <w:rsid w:val="00217155"/>
    <w:rsid w:val="002171B3"/>
    <w:rsid w:val="00217EC5"/>
    <w:rsid w:val="00220274"/>
    <w:rsid w:val="00220296"/>
    <w:rsid w:val="002207A7"/>
    <w:rsid w:val="002208D3"/>
    <w:rsid w:val="002215F8"/>
    <w:rsid w:val="00221653"/>
    <w:rsid w:val="002216F0"/>
    <w:rsid w:val="00222100"/>
    <w:rsid w:val="002227ED"/>
    <w:rsid w:val="002230F5"/>
    <w:rsid w:val="00223A5C"/>
    <w:rsid w:val="00223B66"/>
    <w:rsid w:val="00224849"/>
    <w:rsid w:val="00224C8F"/>
    <w:rsid w:val="002266AC"/>
    <w:rsid w:val="00226AA5"/>
    <w:rsid w:val="00227076"/>
    <w:rsid w:val="002271BF"/>
    <w:rsid w:val="002271E4"/>
    <w:rsid w:val="002275BC"/>
    <w:rsid w:val="0022761C"/>
    <w:rsid w:val="00227AE4"/>
    <w:rsid w:val="00227ED6"/>
    <w:rsid w:val="00227F5A"/>
    <w:rsid w:val="00230418"/>
    <w:rsid w:val="00230693"/>
    <w:rsid w:val="00230DCE"/>
    <w:rsid w:val="00231097"/>
    <w:rsid w:val="00231637"/>
    <w:rsid w:val="00231807"/>
    <w:rsid w:val="00231BF6"/>
    <w:rsid w:val="00231EDF"/>
    <w:rsid w:val="00232049"/>
    <w:rsid w:val="002321E1"/>
    <w:rsid w:val="00232977"/>
    <w:rsid w:val="00232D0F"/>
    <w:rsid w:val="00233833"/>
    <w:rsid w:val="00234108"/>
    <w:rsid w:val="00234113"/>
    <w:rsid w:val="00234184"/>
    <w:rsid w:val="00234489"/>
    <w:rsid w:val="002346E9"/>
    <w:rsid w:val="0023473D"/>
    <w:rsid w:val="00235066"/>
    <w:rsid w:val="00235172"/>
    <w:rsid w:val="00235358"/>
    <w:rsid w:val="00235424"/>
    <w:rsid w:val="00235E72"/>
    <w:rsid w:val="00236037"/>
    <w:rsid w:val="002360DB"/>
    <w:rsid w:val="00236108"/>
    <w:rsid w:val="002364F9"/>
    <w:rsid w:val="002367BE"/>
    <w:rsid w:val="00236880"/>
    <w:rsid w:val="0023691C"/>
    <w:rsid w:val="00236936"/>
    <w:rsid w:val="00236EC9"/>
    <w:rsid w:val="00237166"/>
    <w:rsid w:val="00237E7C"/>
    <w:rsid w:val="0024034F"/>
    <w:rsid w:val="00240908"/>
    <w:rsid w:val="00240A4B"/>
    <w:rsid w:val="00240D98"/>
    <w:rsid w:val="002411B4"/>
    <w:rsid w:val="0024184D"/>
    <w:rsid w:val="0024275A"/>
    <w:rsid w:val="00242BFC"/>
    <w:rsid w:val="00243E6C"/>
    <w:rsid w:val="00244D27"/>
    <w:rsid w:val="00244E43"/>
    <w:rsid w:val="00244E5D"/>
    <w:rsid w:val="00245262"/>
    <w:rsid w:val="00245841"/>
    <w:rsid w:val="002458C2"/>
    <w:rsid w:val="00245DE8"/>
    <w:rsid w:val="00245FDA"/>
    <w:rsid w:val="00246705"/>
    <w:rsid w:val="00246A5F"/>
    <w:rsid w:val="0024720B"/>
    <w:rsid w:val="00247340"/>
    <w:rsid w:val="00247909"/>
    <w:rsid w:val="00247B73"/>
    <w:rsid w:val="00247B7D"/>
    <w:rsid w:val="00247BDB"/>
    <w:rsid w:val="00250AB1"/>
    <w:rsid w:val="00250AD4"/>
    <w:rsid w:val="00250F26"/>
    <w:rsid w:val="002510AB"/>
    <w:rsid w:val="002520C7"/>
    <w:rsid w:val="002528F9"/>
    <w:rsid w:val="0025298E"/>
    <w:rsid w:val="00252C2F"/>
    <w:rsid w:val="00252E68"/>
    <w:rsid w:val="002531E5"/>
    <w:rsid w:val="0025387E"/>
    <w:rsid w:val="00253930"/>
    <w:rsid w:val="00253C34"/>
    <w:rsid w:val="00253CB6"/>
    <w:rsid w:val="002543DD"/>
    <w:rsid w:val="00254498"/>
    <w:rsid w:val="00254818"/>
    <w:rsid w:val="0025487B"/>
    <w:rsid w:val="002549FF"/>
    <w:rsid w:val="002550C4"/>
    <w:rsid w:val="002550F6"/>
    <w:rsid w:val="002551B6"/>
    <w:rsid w:val="002556D6"/>
    <w:rsid w:val="00255729"/>
    <w:rsid w:val="00256115"/>
    <w:rsid w:val="00257C9A"/>
    <w:rsid w:val="00260631"/>
    <w:rsid w:val="00260840"/>
    <w:rsid w:val="002608B1"/>
    <w:rsid w:val="00260AA5"/>
    <w:rsid w:val="00260B21"/>
    <w:rsid w:val="00260CDA"/>
    <w:rsid w:val="00261666"/>
    <w:rsid w:val="0026198D"/>
    <w:rsid w:val="00261AF0"/>
    <w:rsid w:val="00261AFC"/>
    <w:rsid w:val="00261DE4"/>
    <w:rsid w:val="0026225F"/>
    <w:rsid w:val="00262393"/>
    <w:rsid w:val="002625A6"/>
    <w:rsid w:val="002627C7"/>
    <w:rsid w:val="00262AF3"/>
    <w:rsid w:val="0026310E"/>
    <w:rsid w:val="00263C1B"/>
    <w:rsid w:val="00263E2C"/>
    <w:rsid w:val="00263F6B"/>
    <w:rsid w:val="00264D86"/>
    <w:rsid w:val="00264EA5"/>
    <w:rsid w:val="00265A71"/>
    <w:rsid w:val="0026659A"/>
    <w:rsid w:val="00266719"/>
    <w:rsid w:val="00266A8E"/>
    <w:rsid w:val="00266C1C"/>
    <w:rsid w:val="002671F8"/>
    <w:rsid w:val="00267892"/>
    <w:rsid w:val="00270044"/>
    <w:rsid w:val="0027010B"/>
    <w:rsid w:val="00270248"/>
    <w:rsid w:val="00271719"/>
    <w:rsid w:val="0027173E"/>
    <w:rsid w:val="00271D72"/>
    <w:rsid w:val="0027269B"/>
    <w:rsid w:val="002729B7"/>
    <w:rsid w:val="00272CA5"/>
    <w:rsid w:val="00273028"/>
    <w:rsid w:val="002732F6"/>
    <w:rsid w:val="002734F7"/>
    <w:rsid w:val="00273D20"/>
    <w:rsid w:val="002740E6"/>
    <w:rsid w:val="002741E6"/>
    <w:rsid w:val="0027435A"/>
    <w:rsid w:val="002756AB"/>
    <w:rsid w:val="00275D15"/>
    <w:rsid w:val="00275F3E"/>
    <w:rsid w:val="002770CC"/>
    <w:rsid w:val="0027799D"/>
    <w:rsid w:val="00277C05"/>
    <w:rsid w:val="00280463"/>
    <w:rsid w:val="002806E9"/>
    <w:rsid w:val="002810AF"/>
    <w:rsid w:val="002812D6"/>
    <w:rsid w:val="00281385"/>
    <w:rsid w:val="002814F5"/>
    <w:rsid w:val="002814F7"/>
    <w:rsid w:val="00281B68"/>
    <w:rsid w:val="00281E3E"/>
    <w:rsid w:val="0028208F"/>
    <w:rsid w:val="002820F8"/>
    <w:rsid w:val="0028282F"/>
    <w:rsid w:val="002828B8"/>
    <w:rsid w:val="00282B15"/>
    <w:rsid w:val="00283634"/>
    <w:rsid w:val="002839D1"/>
    <w:rsid w:val="00283C2C"/>
    <w:rsid w:val="00284390"/>
    <w:rsid w:val="00284616"/>
    <w:rsid w:val="00285057"/>
    <w:rsid w:val="002854D2"/>
    <w:rsid w:val="0028575A"/>
    <w:rsid w:val="002857EA"/>
    <w:rsid w:val="00285BB2"/>
    <w:rsid w:val="00285D96"/>
    <w:rsid w:val="00285E41"/>
    <w:rsid w:val="00287094"/>
    <w:rsid w:val="00287276"/>
    <w:rsid w:val="0028738C"/>
    <w:rsid w:val="002874D1"/>
    <w:rsid w:val="0028764E"/>
    <w:rsid w:val="00287B69"/>
    <w:rsid w:val="00287D6A"/>
    <w:rsid w:val="00287FA8"/>
    <w:rsid w:val="00288AFA"/>
    <w:rsid w:val="00290D24"/>
    <w:rsid w:val="00290E22"/>
    <w:rsid w:val="00290F6B"/>
    <w:rsid w:val="00291361"/>
    <w:rsid w:val="002919B6"/>
    <w:rsid w:val="00291B79"/>
    <w:rsid w:val="00292921"/>
    <w:rsid w:val="002930BB"/>
    <w:rsid w:val="0029341E"/>
    <w:rsid w:val="002937DB"/>
    <w:rsid w:val="00293D7A"/>
    <w:rsid w:val="0029428F"/>
    <w:rsid w:val="00294E80"/>
    <w:rsid w:val="00294FCD"/>
    <w:rsid w:val="00295156"/>
    <w:rsid w:val="00295CA4"/>
    <w:rsid w:val="002961A5"/>
    <w:rsid w:val="002966FF"/>
    <w:rsid w:val="00296B4B"/>
    <w:rsid w:val="00296B50"/>
    <w:rsid w:val="002972F3"/>
    <w:rsid w:val="002A0836"/>
    <w:rsid w:val="002A10E6"/>
    <w:rsid w:val="002A28B5"/>
    <w:rsid w:val="002A3ED0"/>
    <w:rsid w:val="002A464A"/>
    <w:rsid w:val="002A4F2E"/>
    <w:rsid w:val="002A52D9"/>
    <w:rsid w:val="002A5A5C"/>
    <w:rsid w:val="002A5BEA"/>
    <w:rsid w:val="002A5D86"/>
    <w:rsid w:val="002A615D"/>
    <w:rsid w:val="002A6763"/>
    <w:rsid w:val="002A6DD2"/>
    <w:rsid w:val="002A6FE6"/>
    <w:rsid w:val="002A71F0"/>
    <w:rsid w:val="002B04D0"/>
    <w:rsid w:val="002B04DC"/>
    <w:rsid w:val="002B0E3C"/>
    <w:rsid w:val="002B1D82"/>
    <w:rsid w:val="002B255C"/>
    <w:rsid w:val="002B26B8"/>
    <w:rsid w:val="002B316E"/>
    <w:rsid w:val="002B387F"/>
    <w:rsid w:val="002B3B6F"/>
    <w:rsid w:val="002B3E0B"/>
    <w:rsid w:val="002B4548"/>
    <w:rsid w:val="002B4F6C"/>
    <w:rsid w:val="002B5125"/>
    <w:rsid w:val="002B5243"/>
    <w:rsid w:val="002B563A"/>
    <w:rsid w:val="002B56A3"/>
    <w:rsid w:val="002B56C4"/>
    <w:rsid w:val="002B58BC"/>
    <w:rsid w:val="002B5A3A"/>
    <w:rsid w:val="002B604F"/>
    <w:rsid w:val="002B666E"/>
    <w:rsid w:val="002B759F"/>
    <w:rsid w:val="002C0BF7"/>
    <w:rsid w:val="002C101E"/>
    <w:rsid w:val="002C21D1"/>
    <w:rsid w:val="002C2298"/>
    <w:rsid w:val="002C2315"/>
    <w:rsid w:val="002C2A25"/>
    <w:rsid w:val="002C3899"/>
    <w:rsid w:val="002C3DB2"/>
    <w:rsid w:val="002C468B"/>
    <w:rsid w:val="002C4691"/>
    <w:rsid w:val="002C4E91"/>
    <w:rsid w:val="002C5402"/>
    <w:rsid w:val="002C570E"/>
    <w:rsid w:val="002C64C2"/>
    <w:rsid w:val="002C6506"/>
    <w:rsid w:val="002C65E6"/>
    <w:rsid w:val="002C6675"/>
    <w:rsid w:val="002C6E4C"/>
    <w:rsid w:val="002C70B1"/>
    <w:rsid w:val="002C742B"/>
    <w:rsid w:val="002C7485"/>
    <w:rsid w:val="002C79EA"/>
    <w:rsid w:val="002D0922"/>
    <w:rsid w:val="002D0B2D"/>
    <w:rsid w:val="002D0CDE"/>
    <w:rsid w:val="002D0E81"/>
    <w:rsid w:val="002D1633"/>
    <w:rsid w:val="002D18DC"/>
    <w:rsid w:val="002D1AC5"/>
    <w:rsid w:val="002D2674"/>
    <w:rsid w:val="002D26F9"/>
    <w:rsid w:val="002D3189"/>
    <w:rsid w:val="002D3975"/>
    <w:rsid w:val="002D4873"/>
    <w:rsid w:val="002D4929"/>
    <w:rsid w:val="002D4C60"/>
    <w:rsid w:val="002D4DA2"/>
    <w:rsid w:val="002D4F56"/>
    <w:rsid w:val="002D50F3"/>
    <w:rsid w:val="002D569C"/>
    <w:rsid w:val="002D5CBB"/>
    <w:rsid w:val="002D6EA9"/>
    <w:rsid w:val="002D73DF"/>
    <w:rsid w:val="002D73F6"/>
    <w:rsid w:val="002D762E"/>
    <w:rsid w:val="002D769A"/>
    <w:rsid w:val="002D79CB"/>
    <w:rsid w:val="002D7E03"/>
    <w:rsid w:val="002E035F"/>
    <w:rsid w:val="002E04B4"/>
    <w:rsid w:val="002E09E9"/>
    <w:rsid w:val="002E0BE1"/>
    <w:rsid w:val="002E17B7"/>
    <w:rsid w:val="002E1B35"/>
    <w:rsid w:val="002E1CEB"/>
    <w:rsid w:val="002E2BC1"/>
    <w:rsid w:val="002E3991"/>
    <w:rsid w:val="002E414B"/>
    <w:rsid w:val="002E425B"/>
    <w:rsid w:val="002E42AF"/>
    <w:rsid w:val="002E4A69"/>
    <w:rsid w:val="002E50B5"/>
    <w:rsid w:val="002E5290"/>
    <w:rsid w:val="002E5601"/>
    <w:rsid w:val="002E5BB8"/>
    <w:rsid w:val="002E6378"/>
    <w:rsid w:val="002E64E6"/>
    <w:rsid w:val="002E67A6"/>
    <w:rsid w:val="002E6C31"/>
    <w:rsid w:val="002E6D06"/>
    <w:rsid w:val="002E73A7"/>
    <w:rsid w:val="002E78C1"/>
    <w:rsid w:val="002F0646"/>
    <w:rsid w:val="002F1D9C"/>
    <w:rsid w:val="002F20AF"/>
    <w:rsid w:val="002F2AE1"/>
    <w:rsid w:val="002F2D03"/>
    <w:rsid w:val="002F36FE"/>
    <w:rsid w:val="002F380B"/>
    <w:rsid w:val="002F3D61"/>
    <w:rsid w:val="002F3DDC"/>
    <w:rsid w:val="002F3F2B"/>
    <w:rsid w:val="002F4306"/>
    <w:rsid w:val="002F4686"/>
    <w:rsid w:val="002F4748"/>
    <w:rsid w:val="002F5091"/>
    <w:rsid w:val="002F52BA"/>
    <w:rsid w:val="002F53F0"/>
    <w:rsid w:val="002F5640"/>
    <w:rsid w:val="002F61D9"/>
    <w:rsid w:val="002F66BE"/>
    <w:rsid w:val="002F6CFF"/>
    <w:rsid w:val="002F70FC"/>
    <w:rsid w:val="002F7339"/>
    <w:rsid w:val="002F747D"/>
    <w:rsid w:val="002F7981"/>
    <w:rsid w:val="002F7E24"/>
    <w:rsid w:val="002F7FC9"/>
    <w:rsid w:val="0030153B"/>
    <w:rsid w:val="003024BF"/>
    <w:rsid w:val="00302531"/>
    <w:rsid w:val="00302BC1"/>
    <w:rsid w:val="00303601"/>
    <w:rsid w:val="00303B85"/>
    <w:rsid w:val="00303C0F"/>
    <w:rsid w:val="003041A8"/>
    <w:rsid w:val="0030476B"/>
    <w:rsid w:val="00304963"/>
    <w:rsid w:val="00304CC4"/>
    <w:rsid w:val="00304D65"/>
    <w:rsid w:val="00305435"/>
    <w:rsid w:val="00305BB2"/>
    <w:rsid w:val="00305F94"/>
    <w:rsid w:val="003063F3"/>
    <w:rsid w:val="003064B2"/>
    <w:rsid w:val="003064DC"/>
    <w:rsid w:val="00306960"/>
    <w:rsid w:val="00307B26"/>
    <w:rsid w:val="00307E41"/>
    <w:rsid w:val="00307ECC"/>
    <w:rsid w:val="00307F81"/>
    <w:rsid w:val="0031044B"/>
    <w:rsid w:val="00310B08"/>
    <w:rsid w:val="00310B8E"/>
    <w:rsid w:val="00310CC3"/>
    <w:rsid w:val="00310D2F"/>
    <w:rsid w:val="0031102D"/>
    <w:rsid w:val="003111CE"/>
    <w:rsid w:val="003119D5"/>
    <w:rsid w:val="00311B2F"/>
    <w:rsid w:val="00311DB5"/>
    <w:rsid w:val="00312240"/>
    <w:rsid w:val="003126E7"/>
    <w:rsid w:val="00312A4C"/>
    <w:rsid w:val="00312E04"/>
    <w:rsid w:val="00312E3B"/>
    <w:rsid w:val="0031390A"/>
    <w:rsid w:val="00313C1B"/>
    <w:rsid w:val="00313E0A"/>
    <w:rsid w:val="003141D2"/>
    <w:rsid w:val="00314D38"/>
    <w:rsid w:val="00314F9E"/>
    <w:rsid w:val="00316E5C"/>
    <w:rsid w:val="003173C6"/>
    <w:rsid w:val="003175E0"/>
    <w:rsid w:val="003210A2"/>
    <w:rsid w:val="00321295"/>
    <w:rsid w:val="003212B2"/>
    <w:rsid w:val="00321901"/>
    <w:rsid w:val="003219B7"/>
    <w:rsid w:val="00321B18"/>
    <w:rsid w:val="00321B54"/>
    <w:rsid w:val="00321C1F"/>
    <w:rsid w:val="00321E63"/>
    <w:rsid w:val="003221CD"/>
    <w:rsid w:val="00322E7A"/>
    <w:rsid w:val="003232C0"/>
    <w:rsid w:val="00323B74"/>
    <w:rsid w:val="0032426C"/>
    <w:rsid w:val="00324F56"/>
    <w:rsid w:val="00326166"/>
    <w:rsid w:val="003263C9"/>
    <w:rsid w:val="003264DA"/>
    <w:rsid w:val="003265DC"/>
    <w:rsid w:val="00326DEB"/>
    <w:rsid w:val="003273D5"/>
    <w:rsid w:val="0032740F"/>
    <w:rsid w:val="00327B48"/>
    <w:rsid w:val="00327C12"/>
    <w:rsid w:val="00330631"/>
    <w:rsid w:val="00330945"/>
    <w:rsid w:val="00330B93"/>
    <w:rsid w:val="00331C1A"/>
    <w:rsid w:val="003324EF"/>
    <w:rsid w:val="00332DFD"/>
    <w:rsid w:val="00332E4C"/>
    <w:rsid w:val="003333D8"/>
    <w:rsid w:val="003334F2"/>
    <w:rsid w:val="00333B5D"/>
    <w:rsid w:val="00333CE7"/>
    <w:rsid w:val="003346F0"/>
    <w:rsid w:val="00334EBF"/>
    <w:rsid w:val="00335921"/>
    <w:rsid w:val="00335D24"/>
    <w:rsid w:val="00335EF8"/>
    <w:rsid w:val="00336944"/>
    <w:rsid w:val="00336ACE"/>
    <w:rsid w:val="00337134"/>
    <w:rsid w:val="003373A3"/>
    <w:rsid w:val="00340BD3"/>
    <w:rsid w:val="00341134"/>
    <w:rsid w:val="00341DF9"/>
    <w:rsid w:val="00342505"/>
    <w:rsid w:val="00342842"/>
    <w:rsid w:val="00342879"/>
    <w:rsid w:val="0034372F"/>
    <w:rsid w:val="00343E14"/>
    <w:rsid w:val="00343E81"/>
    <w:rsid w:val="0034440F"/>
    <w:rsid w:val="0034483E"/>
    <w:rsid w:val="00344A9A"/>
    <w:rsid w:val="00344FDB"/>
    <w:rsid w:val="003450D8"/>
    <w:rsid w:val="003452D4"/>
    <w:rsid w:val="00345603"/>
    <w:rsid w:val="00345642"/>
    <w:rsid w:val="00345A40"/>
    <w:rsid w:val="003469D4"/>
    <w:rsid w:val="00346A63"/>
    <w:rsid w:val="00347719"/>
    <w:rsid w:val="00347F27"/>
    <w:rsid w:val="003505D5"/>
    <w:rsid w:val="003506C6"/>
    <w:rsid w:val="00351327"/>
    <w:rsid w:val="003526C7"/>
    <w:rsid w:val="0035342A"/>
    <w:rsid w:val="0035373B"/>
    <w:rsid w:val="00353E33"/>
    <w:rsid w:val="00353F4D"/>
    <w:rsid w:val="00354212"/>
    <w:rsid w:val="00354BD8"/>
    <w:rsid w:val="00354D84"/>
    <w:rsid w:val="00355150"/>
    <w:rsid w:val="0035569C"/>
    <w:rsid w:val="0035587F"/>
    <w:rsid w:val="003560F8"/>
    <w:rsid w:val="003561CB"/>
    <w:rsid w:val="00356318"/>
    <w:rsid w:val="00356948"/>
    <w:rsid w:val="003569BE"/>
    <w:rsid w:val="00356A61"/>
    <w:rsid w:val="00356B20"/>
    <w:rsid w:val="003574C2"/>
    <w:rsid w:val="00357739"/>
    <w:rsid w:val="00360205"/>
    <w:rsid w:val="00360947"/>
    <w:rsid w:val="00360CBB"/>
    <w:rsid w:val="003611AA"/>
    <w:rsid w:val="0036168E"/>
    <w:rsid w:val="00361BE0"/>
    <w:rsid w:val="003629A6"/>
    <w:rsid w:val="00362B14"/>
    <w:rsid w:val="00362D9B"/>
    <w:rsid w:val="0036362B"/>
    <w:rsid w:val="00363955"/>
    <w:rsid w:val="00363CA3"/>
    <w:rsid w:val="00364043"/>
    <w:rsid w:val="0036418D"/>
    <w:rsid w:val="00364D0E"/>
    <w:rsid w:val="00364D80"/>
    <w:rsid w:val="00365765"/>
    <w:rsid w:val="00365DD3"/>
    <w:rsid w:val="00366AAD"/>
    <w:rsid w:val="0036780B"/>
    <w:rsid w:val="00367A08"/>
    <w:rsid w:val="003701E3"/>
    <w:rsid w:val="0037052C"/>
    <w:rsid w:val="00370C7C"/>
    <w:rsid w:val="00370CE4"/>
    <w:rsid w:val="003711BC"/>
    <w:rsid w:val="00371E80"/>
    <w:rsid w:val="00371E83"/>
    <w:rsid w:val="00372044"/>
    <w:rsid w:val="0037236B"/>
    <w:rsid w:val="00372EDA"/>
    <w:rsid w:val="0037346A"/>
    <w:rsid w:val="00373E6B"/>
    <w:rsid w:val="003740A2"/>
    <w:rsid w:val="003746C9"/>
    <w:rsid w:val="003748D2"/>
    <w:rsid w:val="00374C06"/>
    <w:rsid w:val="00374FE2"/>
    <w:rsid w:val="003754DA"/>
    <w:rsid w:val="0037575D"/>
    <w:rsid w:val="00375AF4"/>
    <w:rsid w:val="00376346"/>
    <w:rsid w:val="00376DDD"/>
    <w:rsid w:val="00377477"/>
    <w:rsid w:val="0037749B"/>
    <w:rsid w:val="00377D18"/>
    <w:rsid w:val="00377F89"/>
    <w:rsid w:val="0038017F"/>
    <w:rsid w:val="003804B6"/>
    <w:rsid w:val="0038103F"/>
    <w:rsid w:val="00382152"/>
    <w:rsid w:val="003828F2"/>
    <w:rsid w:val="00382AB5"/>
    <w:rsid w:val="00383092"/>
    <w:rsid w:val="00383960"/>
    <w:rsid w:val="003841AC"/>
    <w:rsid w:val="003854AB"/>
    <w:rsid w:val="00385797"/>
    <w:rsid w:val="00385B09"/>
    <w:rsid w:val="00385CDC"/>
    <w:rsid w:val="00386697"/>
    <w:rsid w:val="00386B90"/>
    <w:rsid w:val="0038736A"/>
    <w:rsid w:val="003878B8"/>
    <w:rsid w:val="00390540"/>
    <w:rsid w:val="00390B26"/>
    <w:rsid w:val="00390D0D"/>
    <w:rsid w:val="003914F1"/>
    <w:rsid w:val="0039179B"/>
    <w:rsid w:val="0039179E"/>
    <w:rsid w:val="00391DE0"/>
    <w:rsid w:val="0039431C"/>
    <w:rsid w:val="0039434D"/>
    <w:rsid w:val="00394450"/>
    <w:rsid w:val="00394F3A"/>
    <w:rsid w:val="0039520F"/>
    <w:rsid w:val="003954F1"/>
    <w:rsid w:val="003956BE"/>
    <w:rsid w:val="00395AB9"/>
    <w:rsid w:val="00395BC2"/>
    <w:rsid w:val="00395EEE"/>
    <w:rsid w:val="00396619"/>
    <w:rsid w:val="00397530"/>
    <w:rsid w:val="003976AB"/>
    <w:rsid w:val="003978E0"/>
    <w:rsid w:val="003A0031"/>
    <w:rsid w:val="003A0544"/>
    <w:rsid w:val="003A07D9"/>
    <w:rsid w:val="003A110C"/>
    <w:rsid w:val="003A13EE"/>
    <w:rsid w:val="003A1598"/>
    <w:rsid w:val="003A1D57"/>
    <w:rsid w:val="003A218E"/>
    <w:rsid w:val="003A239B"/>
    <w:rsid w:val="003A2563"/>
    <w:rsid w:val="003A2703"/>
    <w:rsid w:val="003A32F5"/>
    <w:rsid w:val="003A390D"/>
    <w:rsid w:val="003A39AD"/>
    <w:rsid w:val="003A41CF"/>
    <w:rsid w:val="003A4BC7"/>
    <w:rsid w:val="003A4DBE"/>
    <w:rsid w:val="003A5792"/>
    <w:rsid w:val="003A58AC"/>
    <w:rsid w:val="003A5A0C"/>
    <w:rsid w:val="003A5A23"/>
    <w:rsid w:val="003A5D80"/>
    <w:rsid w:val="003A6124"/>
    <w:rsid w:val="003A6472"/>
    <w:rsid w:val="003A7FFE"/>
    <w:rsid w:val="003B0008"/>
    <w:rsid w:val="003B1358"/>
    <w:rsid w:val="003B1587"/>
    <w:rsid w:val="003B1836"/>
    <w:rsid w:val="003B1B75"/>
    <w:rsid w:val="003B2437"/>
    <w:rsid w:val="003B2601"/>
    <w:rsid w:val="003B2E0D"/>
    <w:rsid w:val="003B30A0"/>
    <w:rsid w:val="003B3360"/>
    <w:rsid w:val="003B367B"/>
    <w:rsid w:val="003B36FB"/>
    <w:rsid w:val="003B3E2B"/>
    <w:rsid w:val="003B3F75"/>
    <w:rsid w:val="003B52AD"/>
    <w:rsid w:val="003B5382"/>
    <w:rsid w:val="003B5482"/>
    <w:rsid w:val="003B58D3"/>
    <w:rsid w:val="003B6657"/>
    <w:rsid w:val="003B66EA"/>
    <w:rsid w:val="003B691B"/>
    <w:rsid w:val="003B6C46"/>
    <w:rsid w:val="003B7685"/>
    <w:rsid w:val="003B7940"/>
    <w:rsid w:val="003B7D18"/>
    <w:rsid w:val="003B7D2D"/>
    <w:rsid w:val="003C14A0"/>
    <w:rsid w:val="003C1607"/>
    <w:rsid w:val="003C1A60"/>
    <w:rsid w:val="003C1CEC"/>
    <w:rsid w:val="003C1D25"/>
    <w:rsid w:val="003C25D0"/>
    <w:rsid w:val="003C2CF4"/>
    <w:rsid w:val="003C2D95"/>
    <w:rsid w:val="003C30D1"/>
    <w:rsid w:val="003C326B"/>
    <w:rsid w:val="003C3368"/>
    <w:rsid w:val="003C3370"/>
    <w:rsid w:val="003C3C9B"/>
    <w:rsid w:val="003C3EC0"/>
    <w:rsid w:val="003C4154"/>
    <w:rsid w:val="003C4BD0"/>
    <w:rsid w:val="003C5A9F"/>
    <w:rsid w:val="003C67E4"/>
    <w:rsid w:val="003C6C8C"/>
    <w:rsid w:val="003C780C"/>
    <w:rsid w:val="003C7A05"/>
    <w:rsid w:val="003C7C43"/>
    <w:rsid w:val="003C7FEA"/>
    <w:rsid w:val="003D0367"/>
    <w:rsid w:val="003D05C5"/>
    <w:rsid w:val="003D06EA"/>
    <w:rsid w:val="003D07FE"/>
    <w:rsid w:val="003D0B9E"/>
    <w:rsid w:val="003D112F"/>
    <w:rsid w:val="003D12E2"/>
    <w:rsid w:val="003D194E"/>
    <w:rsid w:val="003D2634"/>
    <w:rsid w:val="003D2808"/>
    <w:rsid w:val="003D3338"/>
    <w:rsid w:val="003D3B1D"/>
    <w:rsid w:val="003D3FCB"/>
    <w:rsid w:val="003D4064"/>
    <w:rsid w:val="003D426A"/>
    <w:rsid w:val="003D4577"/>
    <w:rsid w:val="003D496F"/>
    <w:rsid w:val="003D4EBE"/>
    <w:rsid w:val="003D51C0"/>
    <w:rsid w:val="003D55E7"/>
    <w:rsid w:val="003D5FA4"/>
    <w:rsid w:val="003D64C7"/>
    <w:rsid w:val="003D6C8C"/>
    <w:rsid w:val="003D731A"/>
    <w:rsid w:val="003D789D"/>
    <w:rsid w:val="003D7ECD"/>
    <w:rsid w:val="003D7EDE"/>
    <w:rsid w:val="003E224F"/>
    <w:rsid w:val="003E229F"/>
    <w:rsid w:val="003E279B"/>
    <w:rsid w:val="003E2DDC"/>
    <w:rsid w:val="003E2E7C"/>
    <w:rsid w:val="003E30E8"/>
    <w:rsid w:val="003E33F0"/>
    <w:rsid w:val="003E37DF"/>
    <w:rsid w:val="003E3D63"/>
    <w:rsid w:val="003E43D0"/>
    <w:rsid w:val="003E4908"/>
    <w:rsid w:val="003E4AF2"/>
    <w:rsid w:val="003E4E5F"/>
    <w:rsid w:val="003E5319"/>
    <w:rsid w:val="003E59CA"/>
    <w:rsid w:val="003E6114"/>
    <w:rsid w:val="003E6ACC"/>
    <w:rsid w:val="003E713A"/>
    <w:rsid w:val="003E7599"/>
    <w:rsid w:val="003E7780"/>
    <w:rsid w:val="003E7D42"/>
    <w:rsid w:val="003F0840"/>
    <w:rsid w:val="003F0B94"/>
    <w:rsid w:val="003F0BC8"/>
    <w:rsid w:val="003F1B07"/>
    <w:rsid w:val="003F2603"/>
    <w:rsid w:val="003F2E69"/>
    <w:rsid w:val="003F386D"/>
    <w:rsid w:val="003F44E5"/>
    <w:rsid w:val="003F4689"/>
    <w:rsid w:val="003F4B9E"/>
    <w:rsid w:val="003F4D5C"/>
    <w:rsid w:val="003F5138"/>
    <w:rsid w:val="003F53F1"/>
    <w:rsid w:val="003F5496"/>
    <w:rsid w:val="003F5869"/>
    <w:rsid w:val="003F6179"/>
    <w:rsid w:val="003F639D"/>
    <w:rsid w:val="003F6F57"/>
    <w:rsid w:val="003F7135"/>
    <w:rsid w:val="003F782D"/>
    <w:rsid w:val="003F7E2A"/>
    <w:rsid w:val="004008C4"/>
    <w:rsid w:val="00400B42"/>
    <w:rsid w:val="004011FE"/>
    <w:rsid w:val="00401640"/>
    <w:rsid w:val="00402174"/>
    <w:rsid w:val="0040271E"/>
    <w:rsid w:val="00402986"/>
    <w:rsid w:val="00402C31"/>
    <w:rsid w:val="00403CB6"/>
    <w:rsid w:val="004048FB"/>
    <w:rsid w:val="0040509C"/>
    <w:rsid w:val="004054F6"/>
    <w:rsid w:val="004058BF"/>
    <w:rsid w:val="00405982"/>
    <w:rsid w:val="00405AFD"/>
    <w:rsid w:val="00405F12"/>
    <w:rsid w:val="004061DD"/>
    <w:rsid w:val="0040634E"/>
    <w:rsid w:val="004067B1"/>
    <w:rsid w:val="00406FC1"/>
    <w:rsid w:val="004075E0"/>
    <w:rsid w:val="00407A5F"/>
    <w:rsid w:val="00407C90"/>
    <w:rsid w:val="00407DE0"/>
    <w:rsid w:val="0041098D"/>
    <w:rsid w:val="00410FF0"/>
    <w:rsid w:val="0041123D"/>
    <w:rsid w:val="004116B8"/>
    <w:rsid w:val="00412127"/>
    <w:rsid w:val="00412215"/>
    <w:rsid w:val="00413996"/>
    <w:rsid w:val="00413D5E"/>
    <w:rsid w:val="0041462C"/>
    <w:rsid w:val="004148F8"/>
    <w:rsid w:val="00414FFD"/>
    <w:rsid w:val="00415069"/>
    <w:rsid w:val="0041510E"/>
    <w:rsid w:val="004155B6"/>
    <w:rsid w:val="004157CC"/>
    <w:rsid w:val="00415914"/>
    <w:rsid w:val="00415D13"/>
    <w:rsid w:val="004166A5"/>
    <w:rsid w:val="00416A9E"/>
    <w:rsid w:val="00417129"/>
    <w:rsid w:val="00417CBF"/>
    <w:rsid w:val="00417D0F"/>
    <w:rsid w:val="00420015"/>
    <w:rsid w:val="00420100"/>
    <w:rsid w:val="0042024E"/>
    <w:rsid w:val="00420422"/>
    <w:rsid w:val="00420F3E"/>
    <w:rsid w:val="004212DD"/>
    <w:rsid w:val="00421F44"/>
    <w:rsid w:val="00422058"/>
    <w:rsid w:val="00422629"/>
    <w:rsid w:val="00423161"/>
    <w:rsid w:val="00423A4A"/>
    <w:rsid w:val="00423B8C"/>
    <w:rsid w:val="00423D27"/>
    <w:rsid w:val="00424834"/>
    <w:rsid w:val="00425685"/>
    <w:rsid w:val="00425C77"/>
    <w:rsid w:val="0042606D"/>
    <w:rsid w:val="00426FE5"/>
    <w:rsid w:val="0042762C"/>
    <w:rsid w:val="00427D93"/>
    <w:rsid w:val="00427F1F"/>
    <w:rsid w:val="004302E3"/>
    <w:rsid w:val="0043033F"/>
    <w:rsid w:val="00430610"/>
    <w:rsid w:val="0043092A"/>
    <w:rsid w:val="004321D1"/>
    <w:rsid w:val="0043220C"/>
    <w:rsid w:val="00432720"/>
    <w:rsid w:val="00432F71"/>
    <w:rsid w:val="00433179"/>
    <w:rsid w:val="004334D4"/>
    <w:rsid w:val="00433B60"/>
    <w:rsid w:val="00433CB2"/>
    <w:rsid w:val="00434A6E"/>
    <w:rsid w:val="00434B08"/>
    <w:rsid w:val="00434E25"/>
    <w:rsid w:val="00435907"/>
    <w:rsid w:val="00435C82"/>
    <w:rsid w:val="00435DA7"/>
    <w:rsid w:val="00435F1F"/>
    <w:rsid w:val="004366A9"/>
    <w:rsid w:val="004368BF"/>
    <w:rsid w:val="004375F3"/>
    <w:rsid w:val="00437711"/>
    <w:rsid w:val="0043790A"/>
    <w:rsid w:val="00440A91"/>
    <w:rsid w:val="00440D0D"/>
    <w:rsid w:val="00440DEE"/>
    <w:rsid w:val="004416B7"/>
    <w:rsid w:val="00442106"/>
    <w:rsid w:val="0044239F"/>
    <w:rsid w:val="004423D8"/>
    <w:rsid w:val="004427E4"/>
    <w:rsid w:val="00442850"/>
    <w:rsid w:val="0044300E"/>
    <w:rsid w:val="004435F4"/>
    <w:rsid w:val="004436E4"/>
    <w:rsid w:val="00443925"/>
    <w:rsid w:val="00443ED9"/>
    <w:rsid w:val="004445C4"/>
    <w:rsid w:val="00444649"/>
    <w:rsid w:val="00444A63"/>
    <w:rsid w:val="00445ECF"/>
    <w:rsid w:val="00446068"/>
    <w:rsid w:val="00446703"/>
    <w:rsid w:val="00447279"/>
    <w:rsid w:val="004473A2"/>
    <w:rsid w:val="004476AC"/>
    <w:rsid w:val="00447B71"/>
    <w:rsid w:val="00447D03"/>
    <w:rsid w:val="00447E17"/>
    <w:rsid w:val="00450E54"/>
    <w:rsid w:val="00451010"/>
    <w:rsid w:val="00451931"/>
    <w:rsid w:val="00452286"/>
    <w:rsid w:val="0045242C"/>
    <w:rsid w:val="004529E3"/>
    <w:rsid w:val="00452B0E"/>
    <w:rsid w:val="00452B78"/>
    <w:rsid w:val="00454875"/>
    <w:rsid w:val="00454956"/>
    <w:rsid w:val="00455239"/>
    <w:rsid w:val="004555A2"/>
    <w:rsid w:val="0045563C"/>
    <w:rsid w:val="004556BE"/>
    <w:rsid w:val="0045726D"/>
    <w:rsid w:val="004573C1"/>
    <w:rsid w:val="00457BEF"/>
    <w:rsid w:val="00460324"/>
    <w:rsid w:val="00460543"/>
    <w:rsid w:val="00460988"/>
    <w:rsid w:val="00460E2F"/>
    <w:rsid w:val="00461251"/>
    <w:rsid w:val="00461982"/>
    <w:rsid w:val="00461A25"/>
    <w:rsid w:val="00461DA5"/>
    <w:rsid w:val="00462AFE"/>
    <w:rsid w:val="00462E3E"/>
    <w:rsid w:val="00462F80"/>
    <w:rsid w:val="00463471"/>
    <w:rsid w:val="00463550"/>
    <w:rsid w:val="004636C1"/>
    <w:rsid w:val="00463780"/>
    <w:rsid w:val="00463875"/>
    <w:rsid w:val="00464139"/>
    <w:rsid w:val="004641CD"/>
    <w:rsid w:val="004641F9"/>
    <w:rsid w:val="00464DFA"/>
    <w:rsid w:val="00465F27"/>
    <w:rsid w:val="004660C3"/>
    <w:rsid w:val="0046620B"/>
    <w:rsid w:val="00466B00"/>
    <w:rsid w:val="00466C21"/>
    <w:rsid w:val="00466D71"/>
    <w:rsid w:val="00467F36"/>
    <w:rsid w:val="00467FB5"/>
    <w:rsid w:val="00470854"/>
    <w:rsid w:val="00470B76"/>
    <w:rsid w:val="00470BF9"/>
    <w:rsid w:val="00470DDA"/>
    <w:rsid w:val="0047191D"/>
    <w:rsid w:val="00472246"/>
    <w:rsid w:val="00472412"/>
    <w:rsid w:val="00472BBF"/>
    <w:rsid w:val="0047316B"/>
    <w:rsid w:val="00474FA3"/>
    <w:rsid w:val="004752B7"/>
    <w:rsid w:val="0047533B"/>
    <w:rsid w:val="004758AE"/>
    <w:rsid w:val="00476203"/>
    <w:rsid w:val="0047650E"/>
    <w:rsid w:val="0047666A"/>
    <w:rsid w:val="004774B3"/>
    <w:rsid w:val="00477812"/>
    <w:rsid w:val="0048023D"/>
    <w:rsid w:val="004804D5"/>
    <w:rsid w:val="0048077F"/>
    <w:rsid w:val="00480840"/>
    <w:rsid w:val="0048164F"/>
    <w:rsid w:val="00481B10"/>
    <w:rsid w:val="00481E72"/>
    <w:rsid w:val="00482B17"/>
    <w:rsid w:val="00482C10"/>
    <w:rsid w:val="00482FE1"/>
    <w:rsid w:val="0048365D"/>
    <w:rsid w:val="00483731"/>
    <w:rsid w:val="004841EB"/>
    <w:rsid w:val="00484403"/>
    <w:rsid w:val="00484829"/>
    <w:rsid w:val="00484ECD"/>
    <w:rsid w:val="004855C5"/>
    <w:rsid w:val="00485778"/>
    <w:rsid w:val="00485B20"/>
    <w:rsid w:val="00485EF8"/>
    <w:rsid w:val="00485FF5"/>
    <w:rsid w:val="00486B41"/>
    <w:rsid w:val="0048709D"/>
    <w:rsid w:val="00487E2B"/>
    <w:rsid w:val="00487FFC"/>
    <w:rsid w:val="0049028C"/>
    <w:rsid w:val="004902A3"/>
    <w:rsid w:val="00490B08"/>
    <w:rsid w:val="00491BC7"/>
    <w:rsid w:val="00492888"/>
    <w:rsid w:val="00492B97"/>
    <w:rsid w:val="00493735"/>
    <w:rsid w:val="00493E27"/>
    <w:rsid w:val="00494262"/>
    <w:rsid w:val="004944B9"/>
    <w:rsid w:val="00494A29"/>
    <w:rsid w:val="00494ED6"/>
    <w:rsid w:val="0049566E"/>
    <w:rsid w:val="00495734"/>
    <w:rsid w:val="00495AD8"/>
    <w:rsid w:val="00495AF4"/>
    <w:rsid w:val="00496095"/>
    <w:rsid w:val="004960AD"/>
    <w:rsid w:val="00496B73"/>
    <w:rsid w:val="00497133"/>
    <w:rsid w:val="004975A0"/>
    <w:rsid w:val="004975FB"/>
    <w:rsid w:val="004A0C79"/>
    <w:rsid w:val="004A0FED"/>
    <w:rsid w:val="004A1463"/>
    <w:rsid w:val="004A15ED"/>
    <w:rsid w:val="004A186C"/>
    <w:rsid w:val="004A24A4"/>
    <w:rsid w:val="004A26F5"/>
    <w:rsid w:val="004A3345"/>
    <w:rsid w:val="004A3716"/>
    <w:rsid w:val="004A3809"/>
    <w:rsid w:val="004A3DB7"/>
    <w:rsid w:val="004A406C"/>
    <w:rsid w:val="004A435F"/>
    <w:rsid w:val="004A5F4A"/>
    <w:rsid w:val="004A61A4"/>
    <w:rsid w:val="004A61C7"/>
    <w:rsid w:val="004A675B"/>
    <w:rsid w:val="004A6ED2"/>
    <w:rsid w:val="004A7284"/>
    <w:rsid w:val="004A7485"/>
    <w:rsid w:val="004A797C"/>
    <w:rsid w:val="004B072A"/>
    <w:rsid w:val="004B09DD"/>
    <w:rsid w:val="004B09E4"/>
    <w:rsid w:val="004B0AE0"/>
    <w:rsid w:val="004B0E6D"/>
    <w:rsid w:val="004B0FE8"/>
    <w:rsid w:val="004B100F"/>
    <w:rsid w:val="004B1847"/>
    <w:rsid w:val="004B1EC9"/>
    <w:rsid w:val="004B263F"/>
    <w:rsid w:val="004B2B0C"/>
    <w:rsid w:val="004B3168"/>
    <w:rsid w:val="004B327D"/>
    <w:rsid w:val="004B36A0"/>
    <w:rsid w:val="004B3CEA"/>
    <w:rsid w:val="004B3EF4"/>
    <w:rsid w:val="004B4301"/>
    <w:rsid w:val="004B45EE"/>
    <w:rsid w:val="004B4767"/>
    <w:rsid w:val="004B4808"/>
    <w:rsid w:val="004B49DC"/>
    <w:rsid w:val="004B532C"/>
    <w:rsid w:val="004B5C35"/>
    <w:rsid w:val="004B6116"/>
    <w:rsid w:val="004B61DA"/>
    <w:rsid w:val="004B6230"/>
    <w:rsid w:val="004B6784"/>
    <w:rsid w:val="004B6FF2"/>
    <w:rsid w:val="004B72E0"/>
    <w:rsid w:val="004B7480"/>
    <w:rsid w:val="004B7693"/>
    <w:rsid w:val="004B78EB"/>
    <w:rsid w:val="004B7C36"/>
    <w:rsid w:val="004C0227"/>
    <w:rsid w:val="004C05F7"/>
    <w:rsid w:val="004C1262"/>
    <w:rsid w:val="004C13DA"/>
    <w:rsid w:val="004C161F"/>
    <w:rsid w:val="004C167C"/>
    <w:rsid w:val="004C18D4"/>
    <w:rsid w:val="004C2166"/>
    <w:rsid w:val="004C21CE"/>
    <w:rsid w:val="004C24D0"/>
    <w:rsid w:val="004C2715"/>
    <w:rsid w:val="004C3A51"/>
    <w:rsid w:val="004C417D"/>
    <w:rsid w:val="004C430C"/>
    <w:rsid w:val="004C4C24"/>
    <w:rsid w:val="004C4C8E"/>
    <w:rsid w:val="004C4EAF"/>
    <w:rsid w:val="004C5DFC"/>
    <w:rsid w:val="004C621A"/>
    <w:rsid w:val="004C62DE"/>
    <w:rsid w:val="004C71CA"/>
    <w:rsid w:val="004C7623"/>
    <w:rsid w:val="004C77DA"/>
    <w:rsid w:val="004C7D72"/>
    <w:rsid w:val="004D00FA"/>
    <w:rsid w:val="004D01DA"/>
    <w:rsid w:val="004D0CEB"/>
    <w:rsid w:val="004D0ED4"/>
    <w:rsid w:val="004D103D"/>
    <w:rsid w:val="004D18CA"/>
    <w:rsid w:val="004D1A41"/>
    <w:rsid w:val="004D2590"/>
    <w:rsid w:val="004D32A9"/>
    <w:rsid w:val="004D3385"/>
    <w:rsid w:val="004D383B"/>
    <w:rsid w:val="004D3C71"/>
    <w:rsid w:val="004D3E0E"/>
    <w:rsid w:val="004D3F43"/>
    <w:rsid w:val="004D4187"/>
    <w:rsid w:val="004D526C"/>
    <w:rsid w:val="004D5721"/>
    <w:rsid w:val="004D61B3"/>
    <w:rsid w:val="004D621C"/>
    <w:rsid w:val="004D650C"/>
    <w:rsid w:val="004D65AE"/>
    <w:rsid w:val="004D6682"/>
    <w:rsid w:val="004D6FAC"/>
    <w:rsid w:val="004D7B57"/>
    <w:rsid w:val="004E014E"/>
    <w:rsid w:val="004E08F3"/>
    <w:rsid w:val="004E1763"/>
    <w:rsid w:val="004E20DE"/>
    <w:rsid w:val="004E2BB8"/>
    <w:rsid w:val="004E3759"/>
    <w:rsid w:val="004E3DF1"/>
    <w:rsid w:val="004E45D6"/>
    <w:rsid w:val="004E4E7B"/>
    <w:rsid w:val="004E4FE2"/>
    <w:rsid w:val="004E5381"/>
    <w:rsid w:val="004E5498"/>
    <w:rsid w:val="004E630C"/>
    <w:rsid w:val="004E676C"/>
    <w:rsid w:val="004F02F0"/>
    <w:rsid w:val="004F02FF"/>
    <w:rsid w:val="004F04C0"/>
    <w:rsid w:val="004F1766"/>
    <w:rsid w:val="004F17B3"/>
    <w:rsid w:val="004F1EC3"/>
    <w:rsid w:val="004F2367"/>
    <w:rsid w:val="004F245F"/>
    <w:rsid w:val="004F2AF4"/>
    <w:rsid w:val="004F2B51"/>
    <w:rsid w:val="004F2F12"/>
    <w:rsid w:val="004F3061"/>
    <w:rsid w:val="004F4224"/>
    <w:rsid w:val="004F511D"/>
    <w:rsid w:val="004F58C4"/>
    <w:rsid w:val="004F5FBE"/>
    <w:rsid w:val="004F6041"/>
    <w:rsid w:val="004F6A77"/>
    <w:rsid w:val="004F7295"/>
    <w:rsid w:val="004F73DA"/>
    <w:rsid w:val="004F7D4D"/>
    <w:rsid w:val="004F7FF6"/>
    <w:rsid w:val="00500635"/>
    <w:rsid w:val="00500ABD"/>
    <w:rsid w:val="00501B7F"/>
    <w:rsid w:val="00501F96"/>
    <w:rsid w:val="005020B2"/>
    <w:rsid w:val="0050287B"/>
    <w:rsid w:val="00503106"/>
    <w:rsid w:val="00503ABB"/>
    <w:rsid w:val="00504809"/>
    <w:rsid w:val="0050485B"/>
    <w:rsid w:val="005049BE"/>
    <w:rsid w:val="00504BD3"/>
    <w:rsid w:val="00504D66"/>
    <w:rsid w:val="005054B3"/>
    <w:rsid w:val="0050657C"/>
    <w:rsid w:val="00506991"/>
    <w:rsid w:val="00506A54"/>
    <w:rsid w:val="0050770E"/>
    <w:rsid w:val="00507A3B"/>
    <w:rsid w:val="00507DAF"/>
    <w:rsid w:val="00510250"/>
    <w:rsid w:val="0051087E"/>
    <w:rsid w:val="00510953"/>
    <w:rsid w:val="00511241"/>
    <w:rsid w:val="005118B8"/>
    <w:rsid w:val="00512DF2"/>
    <w:rsid w:val="00512FE6"/>
    <w:rsid w:val="00513319"/>
    <w:rsid w:val="0051372A"/>
    <w:rsid w:val="00514DBF"/>
    <w:rsid w:val="00514F93"/>
    <w:rsid w:val="0051509A"/>
    <w:rsid w:val="00515870"/>
    <w:rsid w:val="0051591D"/>
    <w:rsid w:val="00515C39"/>
    <w:rsid w:val="00515E39"/>
    <w:rsid w:val="00516B5B"/>
    <w:rsid w:val="005171BE"/>
    <w:rsid w:val="00517A0D"/>
    <w:rsid w:val="00517A55"/>
    <w:rsid w:val="005204DA"/>
    <w:rsid w:val="00521C10"/>
    <w:rsid w:val="00521EBB"/>
    <w:rsid w:val="00522785"/>
    <w:rsid w:val="00522D1D"/>
    <w:rsid w:val="005231E9"/>
    <w:rsid w:val="0052373F"/>
    <w:rsid w:val="00524091"/>
    <w:rsid w:val="0052411D"/>
    <w:rsid w:val="0052428D"/>
    <w:rsid w:val="00524ED7"/>
    <w:rsid w:val="005257DE"/>
    <w:rsid w:val="00526271"/>
    <w:rsid w:val="00526A7C"/>
    <w:rsid w:val="00526E0F"/>
    <w:rsid w:val="00526FAF"/>
    <w:rsid w:val="00527FEA"/>
    <w:rsid w:val="00530BE2"/>
    <w:rsid w:val="00530D08"/>
    <w:rsid w:val="0053100E"/>
    <w:rsid w:val="0053106D"/>
    <w:rsid w:val="005313F5"/>
    <w:rsid w:val="00531A8E"/>
    <w:rsid w:val="0053225E"/>
    <w:rsid w:val="005327A4"/>
    <w:rsid w:val="00534141"/>
    <w:rsid w:val="00534367"/>
    <w:rsid w:val="00534AD6"/>
    <w:rsid w:val="0053507B"/>
    <w:rsid w:val="00535427"/>
    <w:rsid w:val="0053639B"/>
    <w:rsid w:val="005366A1"/>
    <w:rsid w:val="0053686E"/>
    <w:rsid w:val="00536A55"/>
    <w:rsid w:val="00536A5E"/>
    <w:rsid w:val="00536CD7"/>
    <w:rsid w:val="00537064"/>
    <w:rsid w:val="005372B9"/>
    <w:rsid w:val="00537ABD"/>
    <w:rsid w:val="00540A82"/>
    <w:rsid w:val="00540C23"/>
    <w:rsid w:val="00541378"/>
    <w:rsid w:val="00541482"/>
    <w:rsid w:val="00541BC5"/>
    <w:rsid w:val="00541E43"/>
    <w:rsid w:val="00541F04"/>
    <w:rsid w:val="0054241D"/>
    <w:rsid w:val="00542C72"/>
    <w:rsid w:val="00542D66"/>
    <w:rsid w:val="00542EF4"/>
    <w:rsid w:val="00543193"/>
    <w:rsid w:val="005439D5"/>
    <w:rsid w:val="00543C40"/>
    <w:rsid w:val="005443E6"/>
    <w:rsid w:val="00544413"/>
    <w:rsid w:val="0054483B"/>
    <w:rsid w:val="00545041"/>
    <w:rsid w:val="005451F8"/>
    <w:rsid w:val="00545583"/>
    <w:rsid w:val="0054575C"/>
    <w:rsid w:val="0054594C"/>
    <w:rsid w:val="00545D1D"/>
    <w:rsid w:val="00545E52"/>
    <w:rsid w:val="00545FDA"/>
    <w:rsid w:val="00546089"/>
    <w:rsid w:val="00546EC4"/>
    <w:rsid w:val="00547316"/>
    <w:rsid w:val="00547504"/>
    <w:rsid w:val="00547BE2"/>
    <w:rsid w:val="00550A47"/>
    <w:rsid w:val="00550D8D"/>
    <w:rsid w:val="00550F7E"/>
    <w:rsid w:val="0055163D"/>
    <w:rsid w:val="00551B32"/>
    <w:rsid w:val="00551C37"/>
    <w:rsid w:val="00551CB9"/>
    <w:rsid w:val="00551CCD"/>
    <w:rsid w:val="00551F87"/>
    <w:rsid w:val="00553484"/>
    <w:rsid w:val="0055387F"/>
    <w:rsid w:val="00553E52"/>
    <w:rsid w:val="005543DC"/>
    <w:rsid w:val="0055456D"/>
    <w:rsid w:val="00554903"/>
    <w:rsid w:val="00554961"/>
    <w:rsid w:val="00555176"/>
    <w:rsid w:val="0055540D"/>
    <w:rsid w:val="00555D1A"/>
    <w:rsid w:val="00557119"/>
    <w:rsid w:val="00557B29"/>
    <w:rsid w:val="00560061"/>
    <w:rsid w:val="0056006D"/>
    <w:rsid w:val="00560087"/>
    <w:rsid w:val="00560D0E"/>
    <w:rsid w:val="00561C9B"/>
    <w:rsid w:val="005624F0"/>
    <w:rsid w:val="0056272C"/>
    <w:rsid w:val="00562828"/>
    <w:rsid w:val="00562B6B"/>
    <w:rsid w:val="00562CFD"/>
    <w:rsid w:val="00562D56"/>
    <w:rsid w:val="00563219"/>
    <w:rsid w:val="005635BB"/>
    <w:rsid w:val="00563957"/>
    <w:rsid w:val="005639B9"/>
    <w:rsid w:val="00563B6E"/>
    <w:rsid w:val="00563BB2"/>
    <w:rsid w:val="0056436E"/>
    <w:rsid w:val="00564875"/>
    <w:rsid w:val="00564E21"/>
    <w:rsid w:val="00566115"/>
    <w:rsid w:val="005665D2"/>
    <w:rsid w:val="005670E7"/>
    <w:rsid w:val="0056712C"/>
    <w:rsid w:val="00567897"/>
    <w:rsid w:val="00567F79"/>
    <w:rsid w:val="0057021A"/>
    <w:rsid w:val="00570593"/>
    <w:rsid w:val="00570787"/>
    <w:rsid w:val="00571D42"/>
    <w:rsid w:val="00571D8C"/>
    <w:rsid w:val="00571E65"/>
    <w:rsid w:val="00572492"/>
    <w:rsid w:val="0057258F"/>
    <w:rsid w:val="005725EE"/>
    <w:rsid w:val="00572B9F"/>
    <w:rsid w:val="00572E95"/>
    <w:rsid w:val="00572F8E"/>
    <w:rsid w:val="00572F92"/>
    <w:rsid w:val="005732F2"/>
    <w:rsid w:val="00573AB6"/>
    <w:rsid w:val="00573B86"/>
    <w:rsid w:val="0057411B"/>
    <w:rsid w:val="0057430C"/>
    <w:rsid w:val="0057447C"/>
    <w:rsid w:val="005745B9"/>
    <w:rsid w:val="0057492A"/>
    <w:rsid w:val="00574CDD"/>
    <w:rsid w:val="00575371"/>
    <w:rsid w:val="0057541E"/>
    <w:rsid w:val="005754E3"/>
    <w:rsid w:val="0057673C"/>
    <w:rsid w:val="00577BCE"/>
    <w:rsid w:val="0058004F"/>
    <w:rsid w:val="0058088D"/>
    <w:rsid w:val="0058096D"/>
    <w:rsid w:val="0058098D"/>
    <w:rsid w:val="00580990"/>
    <w:rsid w:val="00580D8F"/>
    <w:rsid w:val="005812AD"/>
    <w:rsid w:val="00581B13"/>
    <w:rsid w:val="00581BD9"/>
    <w:rsid w:val="00581F1C"/>
    <w:rsid w:val="00582266"/>
    <w:rsid w:val="00582287"/>
    <w:rsid w:val="00582407"/>
    <w:rsid w:val="0058258C"/>
    <w:rsid w:val="005826DD"/>
    <w:rsid w:val="005837A6"/>
    <w:rsid w:val="00583C56"/>
    <w:rsid w:val="00583DE5"/>
    <w:rsid w:val="00583E7E"/>
    <w:rsid w:val="005846B5"/>
    <w:rsid w:val="00584B04"/>
    <w:rsid w:val="00584B6D"/>
    <w:rsid w:val="005850BD"/>
    <w:rsid w:val="0058520C"/>
    <w:rsid w:val="005852D0"/>
    <w:rsid w:val="00585C5A"/>
    <w:rsid w:val="005863D3"/>
    <w:rsid w:val="00586D21"/>
    <w:rsid w:val="00586EB4"/>
    <w:rsid w:val="00587B66"/>
    <w:rsid w:val="0059045F"/>
    <w:rsid w:val="0059089C"/>
    <w:rsid w:val="00590C42"/>
    <w:rsid w:val="00590DD2"/>
    <w:rsid w:val="00590F31"/>
    <w:rsid w:val="00590F7C"/>
    <w:rsid w:val="005910E6"/>
    <w:rsid w:val="00591A2F"/>
    <w:rsid w:val="00591DE9"/>
    <w:rsid w:val="005921F1"/>
    <w:rsid w:val="005922C2"/>
    <w:rsid w:val="00592A40"/>
    <w:rsid w:val="00592F92"/>
    <w:rsid w:val="0059336B"/>
    <w:rsid w:val="0059356A"/>
    <w:rsid w:val="005939E6"/>
    <w:rsid w:val="00593F1B"/>
    <w:rsid w:val="005944B2"/>
    <w:rsid w:val="005946FC"/>
    <w:rsid w:val="00594DCE"/>
    <w:rsid w:val="00595FE1"/>
    <w:rsid w:val="00595FF2"/>
    <w:rsid w:val="005961C0"/>
    <w:rsid w:val="00596C1C"/>
    <w:rsid w:val="00596C70"/>
    <w:rsid w:val="0059713A"/>
    <w:rsid w:val="005972AE"/>
    <w:rsid w:val="00597326"/>
    <w:rsid w:val="00597E7D"/>
    <w:rsid w:val="00597F83"/>
    <w:rsid w:val="005A0327"/>
    <w:rsid w:val="005A04BA"/>
    <w:rsid w:val="005A08C3"/>
    <w:rsid w:val="005A1253"/>
    <w:rsid w:val="005A15DC"/>
    <w:rsid w:val="005A1C5C"/>
    <w:rsid w:val="005A1CC1"/>
    <w:rsid w:val="005A2167"/>
    <w:rsid w:val="005A232D"/>
    <w:rsid w:val="005A26D8"/>
    <w:rsid w:val="005A2B98"/>
    <w:rsid w:val="005A3287"/>
    <w:rsid w:val="005A38E6"/>
    <w:rsid w:val="005A3A34"/>
    <w:rsid w:val="005A440A"/>
    <w:rsid w:val="005A4666"/>
    <w:rsid w:val="005A4B69"/>
    <w:rsid w:val="005A4C73"/>
    <w:rsid w:val="005A5076"/>
    <w:rsid w:val="005A58D8"/>
    <w:rsid w:val="005A5939"/>
    <w:rsid w:val="005A5A25"/>
    <w:rsid w:val="005A64C4"/>
    <w:rsid w:val="005A661C"/>
    <w:rsid w:val="005A6689"/>
    <w:rsid w:val="005A6D36"/>
    <w:rsid w:val="005A6F15"/>
    <w:rsid w:val="005A7459"/>
    <w:rsid w:val="005B04F5"/>
    <w:rsid w:val="005B086C"/>
    <w:rsid w:val="005B0972"/>
    <w:rsid w:val="005B0C18"/>
    <w:rsid w:val="005B1A56"/>
    <w:rsid w:val="005B1C24"/>
    <w:rsid w:val="005B1D68"/>
    <w:rsid w:val="005B1DAB"/>
    <w:rsid w:val="005B2969"/>
    <w:rsid w:val="005B3126"/>
    <w:rsid w:val="005B3282"/>
    <w:rsid w:val="005B42A1"/>
    <w:rsid w:val="005B469D"/>
    <w:rsid w:val="005B47F8"/>
    <w:rsid w:val="005B5B92"/>
    <w:rsid w:val="005B5F17"/>
    <w:rsid w:val="005B6EA0"/>
    <w:rsid w:val="005B774D"/>
    <w:rsid w:val="005C01A7"/>
    <w:rsid w:val="005C0CC7"/>
    <w:rsid w:val="005C18AE"/>
    <w:rsid w:val="005C1E62"/>
    <w:rsid w:val="005C21F2"/>
    <w:rsid w:val="005C337B"/>
    <w:rsid w:val="005C3635"/>
    <w:rsid w:val="005C3A4A"/>
    <w:rsid w:val="005C3F1D"/>
    <w:rsid w:val="005C41A5"/>
    <w:rsid w:val="005C49DF"/>
    <w:rsid w:val="005C4FD8"/>
    <w:rsid w:val="005C515A"/>
    <w:rsid w:val="005C5670"/>
    <w:rsid w:val="005C5F7A"/>
    <w:rsid w:val="005C6552"/>
    <w:rsid w:val="005C6DBF"/>
    <w:rsid w:val="005C76B7"/>
    <w:rsid w:val="005C773F"/>
    <w:rsid w:val="005C78C9"/>
    <w:rsid w:val="005C7C26"/>
    <w:rsid w:val="005D1482"/>
    <w:rsid w:val="005D1510"/>
    <w:rsid w:val="005D18F0"/>
    <w:rsid w:val="005D1F4D"/>
    <w:rsid w:val="005D1F80"/>
    <w:rsid w:val="005D24E1"/>
    <w:rsid w:val="005D2BE9"/>
    <w:rsid w:val="005D31FE"/>
    <w:rsid w:val="005D390C"/>
    <w:rsid w:val="005D3945"/>
    <w:rsid w:val="005D3EB8"/>
    <w:rsid w:val="005D409A"/>
    <w:rsid w:val="005D4107"/>
    <w:rsid w:val="005D49DC"/>
    <w:rsid w:val="005D4AC8"/>
    <w:rsid w:val="005D4CE2"/>
    <w:rsid w:val="005D5200"/>
    <w:rsid w:val="005D5B62"/>
    <w:rsid w:val="005D5C6D"/>
    <w:rsid w:val="005D5D75"/>
    <w:rsid w:val="005D5FF7"/>
    <w:rsid w:val="005D6055"/>
    <w:rsid w:val="005D606F"/>
    <w:rsid w:val="005D6915"/>
    <w:rsid w:val="005D76E3"/>
    <w:rsid w:val="005D7726"/>
    <w:rsid w:val="005D7800"/>
    <w:rsid w:val="005D7A5B"/>
    <w:rsid w:val="005D7F6E"/>
    <w:rsid w:val="005E00AB"/>
    <w:rsid w:val="005E045B"/>
    <w:rsid w:val="005E0B33"/>
    <w:rsid w:val="005E0BED"/>
    <w:rsid w:val="005E1A0F"/>
    <w:rsid w:val="005E21FF"/>
    <w:rsid w:val="005E26E1"/>
    <w:rsid w:val="005E27AE"/>
    <w:rsid w:val="005E27F0"/>
    <w:rsid w:val="005E2A66"/>
    <w:rsid w:val="005E2AD6"/>
    <w:rsid w:val="005E2FB8"/>
    <w:rsid w:val="005E3AB1"/>
    <w:rsid w:val="005E46EA"/>
    <w:rsid w:val="005E4DCC"/>
    <w:rsid w:val="005E54AF"/>
    <w:rsid w:val="005E55EA"/>
    <w:rsid w:val="005E5683"/>
    <w:rsid w:val="005E5992"/>
    <w:rsid w:val="005E6417"/>
    <w:rsid w:val="005E6484"/>
    <w:rsid w:val="005E6671"/>
    <w:rsid w:val="005E66D6"/>
    <w:rsid w:val="005E7096"/>
    <w:rsid w:val="005E74ED"/>
    <w:rsid w:val="005E7A59"/>
    <w:rsid w:val="005E7FD7"/>
    <w:rsid w:val="005F0129"/>
    <w:rsid w:val="005F059B"/>
    <w:rsid w:val="005F0A10"/>
    <w:rsid w:val="005F12A9"/>
    <w:rsid w:val="005F190D"/>
    <w:rsid w:val="005F1A41"/>
    <w:rsid w:val="005F1A66"/>
    <w:rsid w:val="005F1DF5"/>
    <w:rsid w:val="005F208A"/>
    <w:rsid w:val="005F2FD4"/>
    <w:rsid w:val="005F319B"/>
    <w:rsid w:val="005F3486"/>
    <w:rsid w:val="005F3712"/>
    <w:rsid w:val="005F3779"/>
    <w:rsid w:val="005F3B81"/>
    <w:rsid w:val="005F3E4C"/>
    <w:rsid w:val="005F44AC"/>
    <w:rsid w:val="005F4978"/>
    <w:rsid w:val="005F4F3D"/>
    <w:rsid w:val="005F4F83"/>
    <w:rsid w:val="005F5E7E"/>
    <w:rsid w:val="005F5F7F"/>
    <w:rsid w:val="005F68EB"/>
    <w:rsid w:val="005F701F"/>
    <w:rsid w:val="005F77BD"/>
    <w:rsid w:val="006002A9"/>
    <w:rsid w:val="006003F8"/>
    <w:rsid w:val="00600C11"/>
    <w:rsid w:val="00601334"/>
    <w:rsid w:val="0060139C"/>
    <w:rsid w:val="00601D22"/>
    <w:rsid w:val="00601E0F"/>
    <w:rsid w:val="00602624"/>
    <w:rsid w:val="0060285D"/>
    <w:rsid w:val="0060340A"/>
    <w:rsid w:val="00603896"/>
    <w:rsid w:val="0060418C"/>
    <w:rsid w:val="00605478"/>
    <w:rsid w:val="00605F00"/>
    <w:rsid w:val="006060B0"/>
    <w:rsid w:val="00606900"/>
    <w:rsid w:val="00606CBE"/>
    <w:rsid w:val="006075A2"/>
    <w:rsid w:val="00607D00"/>
    <w:rsid w:val="00607E00"/>
    <w:rsid w:val="006107CC"/>
    <w:rsid w:val="00610C42"/>
    <w:rsid w:val="00610D6D"/>
    <w:rsid w:val="00611917"/>
    <w:rsid w:val="00611CF1"/>
    <w:rsid w:val="00612592"/>
    <w:rsid w:val="006125E1"/>
    <w:rsid w:val="00612753"/>
    <w:rsid w:val="00612F32"/>
    <w:rsid w:val="00613249"/>
    <w:rsid w:val="00613E29"/>
    <w:rsid w:val="00614759"/>
    <w:rsid w:val="00614FBC"/>
    <w:rsid w:val="006151F8"/>
    <w:rsid w:val="006158FC"/>
    <w:rsid w:val="00615C26"/>
    <w:rsid w:val="006160D2"/>
    <w:rsid w:val="00616270"/>
    <w:rsid w:val="00616566"/>
    <w:rsid w:val="00617031"/>
    <w:rsid w:val="00617072"/>
    <w:rsid w:val="006176D9"/>
    <w:rsid w:val="00617AD8"/>
    <w:rsid w:val="00617B5C"/>
    <w:rsid w:val="00617C28"/>
    <w:rsid w:val="00620866"/>
    <w:rsid w:val="00620DA7"/>
    <w:rsid w:val="006213D6"/>
    <w:rsid w:val="0062156D"/>
    <w:rsid w:val="0062298C"/>
    <w:rsid w:val="00622D6C"/>
    <w:rsid w:val="00622DDC"/>
    <w:rsid w:val="006234DF"/>
    <w:rsid w:val="0062365F"/>
    <w:rsid w:val="00623685"/>
    <w:rsid w:val="006238F6"/>
    <w:rsid w:val="0062395B"/>
    <w:rsid w:val="00623AB9"/>
    <w:rsid w:val="00623C6F"/>
    <w:rsid w:val="006242C0"/>
    <w:rsid w:val="00624324"/>
    <w:rsid w:val="0062464D"/>
    <w:rsid w:val="00624D24"/>
    <w:rsid w:val="00625574"/>
    <w:rsid w:val="00625D44"/>
    <w:rsid w:val="0062693E"/>
    <w:rsid w:val="00626DC3"/>
    <w:rsid w:val="00626FBE"/>
    <w:rsid w:val="006271F1"/>
    <w:rsid w:val="00627C75"/>
    <w:rsid w:val="00627E58"/>
    <w:rsid w:val="00627EE1"/>
    <w:rsid w:val="0063006F"/>
    <w:rsid w:val="00630436"/>
    <w:rsid w:val="006304C6"/>
    <w:rsid w:val="00630930"/>
    <w:rsid w:val="006313A0"/>
    <w:rsid w:val="00631B13"/>
    <w:rsid w:val="00631BBE"/>
    <w:rsid w:val="0063290B"/>
    <w:rsid w:val="00632A1B"/>
    <w:rsid w:val="00632B38"/>
    <w:rsid w:val="00633161"/>
    <w:rsid w:val="0063385E"/>
    <w:rsid w:val="00634872"/>
    <w:rsid w:val="00634C20"/>
    <w:rsid w:val="00634C67"/>
    <w:rsid w:val="00635044"/>
    <w:rsid w:val="0063597D"/>
    <w:rsid w:val="00635F76"/>
    <w:rsid w:val="006361C4"/>
    <w:rsid w:val="006363A8"/>
    <w:rsid w:val="00637467"/>
    <w:rsid w:val="00637A1D"/>
    <w:rsid w:val="00637DFB"/>
    <w:rsid w:val="00640385"/>
    <w:rsid w:val="00640E3E"/>
    <w:rsid w:val="006416FC"/>
    <w:rsid w:val="0064273C"/>
    <w:rsid w:val="006439F4"/>
    <w:rsid w:val="00643C1F"/>
    <w:rsid w:val="00644098"/>
    <w:rsid w:val="00644449"/>
    <w:rsid w:val="006444ED"/>
    <w:rsid w:val="006447C0"/>
    <w:rsid w:val="00644DBE"/>
    <w:rsid w:val="00645A1A"/>
    <w:rsid w:val="00645E9E"/>
    <w:rsid w:val="00646382"/>
    <w:rsid w:val="006475D9"/>
    <w:rsid w:val="00647B16"/>
    <w:rsid w:val="0065098B"/>
    <w:rsid w:val="00650B49"/>
    <w:rsid w:val="00651222"/>
    <w:rsid w:val="00651B14"/>
    <w:rsid w:val="00652528"/>
    <w:rsid w:val="00652FB3"/>
    <w:rsid w:val="0065343B"/>
    <w:rsid w:val="006535A6"/>
    <w:rsid w:val="006536DC"/>
    <w:rsid w:val="00653867"/>
    <w:rsid w:val="00653926"/>
    <w:rsid w:val="00653A32"/>
    <w:rsid w:val="006541F4"/>
    <w:rsid w:val="006544EA"/>
    <w:rsid w:val="0065454A"/>
    <w:rsid w:val="006549A4"/>
    <w:rsid w:val="0065576F"/>
    <w:rsid w:val="006559C8"/>
    <w:rsid w:val="0065650E"/>
    <w:rsid w:val="00656F93"/>
    <w:rsid w:val="006570DD"/>
    <w:rsid w:val="006579AE"/>
    <w:rsid w:val="006605DA"/>
    <w:rsid w:val="00660EFD"/>
    <w:rsid w:val="006613D7"/>
    <w:rsid w:val="0066242C"/>
    <w:rsid w:val="00664180"/>
    <w:rsid w:val="00664817"/>
    <w:rsid w:val="006648A2"/>
    <w:rsid w:val="00664AEB"/>
    <w:rsid w:val="00664D6B"/>
    <w:rsid w:val="00664FA2"/>
    <w:rsid w:val="00665656"/>
    <w:rsid w:val="006658EB"/>
    <w:rsid w:val="00665E13"/>
    <w:rsid w:val="006665E3"/>
    <w:rsid w:val="0066704D"/>
    <w:rsid w:val="00670879"/>
    <w:rsid w:val="00670B5B"/>
    <w:rsid w:val="00671041"/>
    <w:rsid w:val="006713C9"/>
    <w:rsid w:val="00671789"/>
    <w:rsid w:val="00671B10"/>
    <w:rsid w:val="00671F88"/>
    <w:rsid w:val="00672548"/>
    <w:rsid w:val="00672750"/>
    <w:rsid w:val="006732DF"/>
    <w:rsid w:val="00673499"/>
    <w:rsid w:val="00673E94"/>
    <w:rsid w:val="0067436F"/>
    <w:rsid w:val="00675397"/>
    <w:rsid w:val="00675504"/>
    <w:rsid w:val="006757C0"/>
    <w:rsid w:val="00676754"/>
    <w:rsid w:val="00676892"/>
    <w:rsid w:val="00676CBD"/>
    <w:rsid w:val="00676D00"/>
    <w:rsid w:val="00677076"/>
    <w:rsid w:val="0067759B"/>
    <w:rsid w:val="00677AB8"/>
    <w:rsid w:val="00677E96"/>
    <w:rsid w:val="00680260"/>
    <w:rsid w:val="006814C5"/>
    <w:rsid w:val="00681503"/>
    <w:rsid w:val="006816A8"/>
    <w:rsid w:val="00681817"/>
    <w:rsid w:val="00681B72"/>
    <w:rsid w:val="00682037"/>
    <w:rsid w:val="00682B96"/>
    <w:rsid w:val="00683749"/>
    <w:rsid w:val="00684DDE"/>
    <w:rsid w:val="006850C5"/>
    <w:rsid w:val="006854C5"/>
    <w:rsid w:val="00685A0D"/>
    <w:rsid w:val="00685C42"/>
    <w:rsid w:val="00685D37"/>
    <w:rsid w:val="00685F1D"/>
    <w:rsid w:val="00686016"/>
    <w:rsid w:val="00686326"/>
    <w:rsid w:val="0068646C"/>
    <w:rsid w:val="00686589"/>
    <w:rsid w:val="00686DCF"/>
    <w:rsid w:val="00686EEA"/>
    <w:rsid w:val="00687138"/>
    <w:rsid w:val="00687253"/>
    <w:rsid w:val="006873C0"/>
    <w:rsid w:val="00687F79"/>
    <w:rsid w:val="006901A6"/>
    <w:rsid w:val="006901B2"/>
    <w:rsid w:val="00690A77"/>
    <w:rsid w:val="00690B19"/>
    <w:rsid w:val="00690D06"/>
    <w:rsid w:val="00691E53"/>
    <w:rsid w:val="00692D49"/>
    <w:rsid w:val="00692E48"/>
    <w:rsid w:val="00692EAA"/>
    <w:rsid w:val="00692F9C"/>
    <w:rsid w:val="0069366E"/>
    <w:rsid w:val="00693F84"/>
    <w:rsid w:val="006940DA"/>
    <w:rsid w:val="00694B9E"/>
    <w:rsid w:val="0069661B"/>
    <w:rsid w:val="0069671C"/>
    <w:rsid w:val="00696CFF"/>
    <w:rsid w:val="006A0D45"/>
    <w:rsid w:val="006A0DB4"/>
    <w:rsid w:val="006A1184"/>
    <w:rsid w:val="006A1A93"/>
    <w:rsid w:val="006A1F2F"/>
    <w:rsid w:val="006A2DCD"/>
    <w:rsid w:val="006A2FCA"/>
    <w:rsid w:val="006A30F7"/>
    <w:rsid w:val="006A3C4E"/>
    <w:rsid w:val="006A3CBD"/>
    <w:rsid w:val="006A3D22"/>
    <w:rsid w:val="006A3DEE"/>
    <w:rsid w:val="006A3FA8"/>
    <w:rsid w:val="006A4745"/>
    <w:rsid w:val="006A53CF"/>
    <w:rsid w:val="006A5BE6"/>
    <w:rsid w:val="006A5DF2"/>
    <w:rsid w:val="006A5FA0"/>
    <w:rsid w:val="006A6007"/>
    <w:rsid w:val="006A6228"/>
    <w:rsid w:val="006A6422"/>
    <w:rsid w:val="006A6465"/>
    <w:rsid w:val="006A6DC4"/>
    <w:rsid w:val="006A71A6"/>
    <w:rsid w:val="006A7502"/>
    <w:rsid w:val="006A7658"/>
    <w:rsid w:val="006A7761"/>
    <w:rsid w:val="006A778A"/>
    <w:rsid w:val="006A7BC9"/>
    <w:rsid w:val="006A7C45"/>
    <w:rsid w:val="006A7D28"/>
    <w:rsid w:val="006B00A0"/>
    <w:rsid w:val="006B03F7"/>
    <w:rsid w:val="006B044C"/>
    <w:rsid w:val="006B0DDB"/>
    <w:rsid w:val="006B1799"/>
    <w:rsid w:val="006B1E7A"/>
    <w:rsid w:val="006B2373"/>
    <w:rsid w:val="006B2504"/>
    <w:rsid w:val="006B2547"/>
    <w:rsid w:val="006B347A"/>
    <w:rsid w:val="006B35F3"/>
    <w:rsid w:val="006B37DB"/>
    <w:rsid w:val="006B3D12"/>
    <w:rsid w:val="006B43F0"/>
    <w:rsid w:val="006B48D0"/>
    <w:rsid w:val="006B4AE1"/>
    <w:rsid w:val="006B55B6"/>
    <w:rsid w:val="006B7065"/>
    <w:rsid w:val="006B726D"/>
    <w:rsid w:val="006B7689"/>
    <w:rsid w:val="006B76D6"/>
    <w:rsid w:val="006B7CAB"/>
    <w:rsid w:val="006C028A"/>
    <w:rsid w:val="006C049D"/>
    <w:rsid w:val="006C0CD1"/>
    <w:rsid w:val="006C12F7"/>
    <w:rsid w:val="006C167E"/>
    <w:rsid w:val="006C1A24"/>
    <w:rsid w:val="006C20CF"/>
    <w:rsid w:val="006C20DC"/>
    <w:rsid w:val="006C224F"/>
    <w:rsid w:val="006C29E7"/>
    <w:rsid w:val="006C2DF0"/>
    <w:rsid w:val="006C3613"/>
    <w:rsid w:val="006C447A"/>
    <w:rsid w:val="006C47CA"/>
    <w:rsid w:val="006C6428"/>
    <w:rsid w:val="006C64FF"/>
    <w:rsid w:val="006C66F1"/>
    <w:rsid w:val="006C6B6F"/>
    <w:rsid w:val="006C6DC4"/>
    <w:rsid w:val="006C7007"/>
    <w:rsid w:val="006C7341"/>
    <w:rsid w:val="006C759A"/>
    <w:rsid w:val="006C78D5"/>
    <w:rsid w:val="006C793D"/>
    <w:rsid w:val="006D09F2"/>
    <w:rsid w:val="006D1413"/>
    <w:rsid w:val="006D20A5"/>
    <w:rsid w:val="006D288C"/>
    <w:rsid w:val="006D2E4C"/>
    <w:rsid w:val="006D30E3"/>
    <w:rsid w:val="006D3264"/>
    <w:rsid w:val="006D3294"/>
    <w:rsid w:val="006D375A"/>
    <w:rsid w:val="006D3866"/>
    <w:rsid w:val="006D3885"/>
    <w:rsid w:val="006D3D24"/>
    <w:rsid w:val="006D3F17"/>
    <w:rsid w:val="006D40A3"/>
    <w:rsid w:val="006D40CF"/>
    <w:rsid w:val="006D40DD"/>
    <w:rsid w:val="006D42F9"/>
    <w:rsid w:val="006D4827"/>
    <w:rsid w:val="006D4D9A"/>
    <w:rsid w:val="006D5517"/>
    <w:rsid w:val="006D57CD"/>
    <w:rsid w:val="006D5BB0"/>
    <w:rsid w:val="006D5FA3"/>
    <w:rsid w:val="006D601C"/>
    <w:rsid w:val="006D6362"/>
    <w:rsid w:val="006D6D1F"/>
    <w:rsid w:val="006D72A6"/>
    <w:rsid w:val="006D76C8"/>
    <w:rsid w:val="006D77BC"/>
    <w:rsid w:val="006D7E39"/>
    <w:rsid w:val="006E0145"/>
    <w:rsid w:val="006E0C92"/>
    <w:rsid w:val="006E0F6F"/>
    <w:rsid w:val="006E0F9F"/>
    <w:rsid w:val="006E1516"/>
    <w:rsid w:val="006E1A27"/>
    <w:rsid w:val="006E1E24"/>
    <w:rsid w:val="006E2062"/>
    <w:rsid w:val="006E26A4"/>
    <w:rsid w:val="006E3717"/>
    <w:rsid w:val="006E38B2"/>
    <w:rsid w:val="006E4572"/>
    <w:rsid w:val="006E4731"/>
    <w:rsid w:val="006E4CB0"/>
    <w:rsid w:val="006E5124"/>
    <w:rsid w:val="006E532D"/>
    <w:rsid w:val="006E53C3"/>
    <w:rsid w:val="006E55F7"/>
    <w:rsid w:val="006E63C2"/>
    <w:rsid w:val="006E6870"/>
    <w:rsid w:val="006E6AB3"/>
    <w:rsid w:val="006E6B19"/>
    <w:rsid w:val="006E775E"/>
    <w:rsid w:val="006E77B6"/>
    <w:rsid w:val="006F0CBE"/>
    <w:rsid w:val="006F0DCC"/>
    <w:rsid w:val="006F16A0"/>
    <w:rsid w:val="006F1762"/>
    <w:rsid w:val="006F17B7"/>
    <w:rsid w:val="006F2B42"/>
    <w:rsid w:val="006F2C21"/>
    <w:rsid w:val="006F357E"/>
    <w:rsid w:val="006F433C"/>
    <w:rsid w:val="006F45FD"/>
    <w:rsid w:val="006F46A9"/>
    <w:rsid w:val="006F4B6B"/>
    <w:rsid w:val="006F4EEC"/>
    <w:rsid w:val="006F540C"/>
    <w:rsid w:val="006F5A6C"/>
    <w:rsid w:val="006F61F5"/>
    <w:rsid w:val="006F6FE2"/>
    <w:rsid w:val="006F739B"/>
    <w:rsid w:val="006F7560"/>
    <w:rsid w:val="006F7FE0"/>
    <w:rsid w:val="00700535"/>
    <w:rsid w:val="007008C7"/>
    <w:rsid w:val="007009F3"/>
    <w:rsid w:val="00700B2F"/>
    <w:rsid w:val="00700C35"/>
    <w:rsid w:val="00700E30"/>
    <w:rsid w:val="00701620"/>
    <w:rsid w:val="00701EA0"/>
    <w:rsid w:val="00701F41"/>
    <w:rsid w:val="00702147"/>
    <w:rsid w:val="0070290D"/>
    <w:rsid w:val="00702A43"/>
    <w:rsid w:val="00702B9C"/>
    <w:rsid w:val="00702F49"/>
    <w:rsid w:val="00703BA5"/>
    <w:rsid w:val="00704A0E"/>
    <w:rsid w:val="00704A17"/>
    <w:rsid w:val="00706386"/>
    <w:rsid w:val="007063F6"/>
    <w:rsid w:val="00706409"/>
    <w:rsid w:val="00706AD0"/>
    <w:rsid w:val="00706C80"/>
    <w:rsid w:val="00707094"/>
    <w:rsid w:val="00707850"/>
    <w:rsid w:val="00707A93"/>
    <w:rsid w:val="00707BFE"/>
    <w:rsid w:val="00707D41"/>
    <w:rsid w:val="00707E1F"/>
    <w:rsid w:val="00710478"/>
    <w:rsid w:val="00710603"/>
    <w:rsid w:val="00710A13"/>
    <w:rsid w:val="00710B5C"/>
    <w:rsid w:val="00710BED"/>
    <w:rsid w:val="0071117D"/>
    <w:rsid w:val="007115EA"/>
    <w:rsid w:val="00711CA7"/>
    <w:rsid w:val="00711E37"/>
    <w:rsid w:val="0071210F"/>
    <w:rsid w:val="00712C04"/>
    <w:rsid w:val="00712E0A"/>
    <w:rsid w:val="007131E0"/>
    <w:rsid w:val="007133C2"/>
    <w:rsid w:val="0071384E"/>
    <w:rsid w:val="007138A7"/>
    <w:rsid w:val="007139C5"/>
    <w:rsid w:val="00713B97"/>
    <w:rsid w:val="00713CE2"/>
    <w:rsid w:val="00714BA5"/>
    <w:rsid w:val="00714F5B"/>
    <w:rsid w:val="00715E17"/>
    <w:rsid w:val="007168B0"/>
    <w:rsid w:val="00717B95"/>
    <w:rsid w:val="00720DB1"/>
    <w:rsid w:val="00720F43"/>
    <w:rsid w:val="007210C6"/>
    <w:rsid w:val="007218AA"/>
    <w:rsid w:val="00722297"/>
    <w:rsid w:val="00722547"/>
    <w:rsid w:val="00722614"/>
    <w:rsid w:val="00722C00"/>
    <w:rsid w:val="0072444E"/>
    <w:rsid w:val="00724C92"/>
    <w:rsid w:val="007253FC"/>
    <w:rsid w:val="00725EB9"/>
    <w:rsid w:val="0072663C"/>
    <w:rsid w:val="007266D6"/>
    <w:rsid w:val="00726C17"/>
    <w:rsid w:val="00726CAA"/>
    <w:rsid w:val="00727850"/>
    <w:rsid w:val="00730195"/>
    <w:rsid w:val="0073025D"/>
    <w:rsid w:val="007302F8"/>
    <w:rsid w:val="00730640"/>
    <w:rsid w:val="00730CB9"/>
    <w:rsid w:val="00731318"/>
    <w:rsid w:val="0073185D"/>
    <w:rsid w:val="00732056"/>
    <w:rsid w:val="007324B9"/>
    <w:rsid w:val="00732A62"/>
    <w:rsid w:val="007331FA"/>
    <w:rsid w:val="007336A2"/>
    <w:rsid w:val="007344AC"/>
    <w:rsid w:val="007350F1"/>
    <w:rsid w:val="00735D4B"/>
    <w:rsid w:val="00737B76"/>
    <w:rsid w:val="007400C1"/>
    <w:rsid w:val="00740688"/>
    <w:rsid w:val="00740905"/>
    <w:rsid w:val="00740B44"/>
    <w:rsid w:val="00740EAA"/>
    <w:rsid w:val="00740F10"/>
    <w:rsid w:val="00741765"/>
    <w:rsid w:val="0074186E"/>
    <w:rsid w:val="00741AF8"/>
    <w:rsid w:val="00741E4E"/>
    <w:rsid w:val="00742421"/>
    <w:rsid w:val="00742681"/>
    <w:rsid w:val="00742D14"/>
    <w:rsid w:val="007430E6"/>
    <w:rsid w:val="007431C2"/>
    <w:rsid w:val="00743292"/>
    <w:rsid w:val="00743421"/>
    <w:rsid w:val="007434E3"/>
    <w:rsid w:val="00744476"/>
    <w:rsid w:val="00744980"/>
    <w:rsid w:val="00745292"/>
    <w:rsid w:val="0074530F"/>
    <w:rsid w:val="007454DF"/>
    <w:rsid w:val="00745C50"/>
    <w:rsid w:val="00745F88"/>
    <w:rsid w:val="00746005"/>
    <w:rsid w:val="007467D8"/>
    <w:rsid w:val="00746A21"/>
    <w:rsid w:val="00746CBD"/>
    <w:rsid w:val="00746D71"/>
    <w:rsid w:val="00746E62"/>
    <w:rsid w:val="007475D5"/>
    <w:rsid w:val="00747FF4"/>
    <w:rsid w:val="007509A5"/>
    <w:rsid w:val="00750B82"/>
    <w:rsid w:val="00750E10"/>
    <w:rsid w:val="007512FC"/>
    <w:rsid w:val="007525CE"/>
    <w:rsid w:val="00752E34"/>
    <w:rsid w:val="0075320B"/>
    <w:rsid w:val="00753E1E"/>
    <w:rsid w:val="007544EE"/>
    <w:rsid w:val="007545DE"/>
    <w:rsid w:val="0075496D"/>
    <w:rsid w:val="00754B2F"/>
    <w:rsid w:val="00754FA6"/>
    <w:rsid w:val="007552B5"/>
    <w:rsid w:val="00755814"/>
    <w:rsid w:val="0075583F"/>
    <w:rsid w:val="007558B0"/>
    <w:rsid w:val="00756318"/>
    <w:rsid w:val="00756335"/>
    <w:rsid w:val="007563DE"/>
    <w:rsid w:val="00756540"/>
    <w:rsid w:val="00756694"/>
    <w:rsid w:val="007575E9"/>
    <w:rsid w:val="00757A89"/>
    <w:rsid w:val="00757AA5"/>
    <w:rsid w:val="00757CFC"/>
    <w:rsid w:val="007600D9"/>
    <w:rsid w:val="00760240"/>
    <w:rsid w:val="00760989"/>
    <w:rsid w:val="00760AC8"/>
    <w:rsid w:val="00760F06"/>
    <w:rsid w:val="00761537"/>
    <w:rsid w:val="00761CA9"/>
    <w:rsid w:val="00761D2E"/>
    <w:rsid w:val="00761EB8"/>
    <w:rsid w:val="00762636"/>
    <w:rsid w:val="007626C3"/>
    <w:rsid w:val="007629EF"/>
    <w:rsid w:val="00763013"/>
    <w:rsid w:val="007633D6"/>
    <w:rsid w:val="00763837"/>
    <w:rsid w:val="00764261"/>
    <w:rsid w:val="00764E72"/>
    <w:rsid w:val="00764F28"/>
    <w:rsid w:val="00765479"/>
    <w:rsid w:val="007654D1"/>
    <w:rsid w:val="007657F2"/>
    <w:rsid w:val="00765AB2"/>
    <w:rsid w:val="0076615B"/>
    <w:rsid w:val="00766569"/>
    <w:rsid w:val="00766A6B"/>
    <w:rsid w:val="00766DFA"/>
    <w:rsid w:val="00766F5B"/>
    <w:rsid w:val="0076750C"/>
    <w:rsid w:val="00770222"/>
    <w:rsid w:val="00770D0A"/>
    <w:rsid w:val="00770F18"/>
    <w:rsid w:val="00771061"/>
    <w:rsid w:val="007714C6"/>
    <w:rsid w:val="00771652"/>
    <w:rsid w:val="00771879"/>
    <w:rsid w:val="00771BDA"/>
    <w:rsid w:val="00772555"/>
    <w:rsid w:val="007728BC"/>
    <w:rsid w:val="00772D69"/>
    <w:rsid w:val="00772DA8"/>
    <w:rsid w:val="00772FF7"/>
    <w:rsid w:val="007732B4"/>
    <w:rsid w:val="00773399"/>
    <w:rsid w:val="007734C6"/>
    <w:rsid w:val="007738DF"/>
    <w:rsid w:val="007746B5"/>
    <w:rsid w:val="00774736"/>
    <w:rsid w:val="00774BD1"/>
    <w:rsid w:val="00774C0E"/>
    <w:rsid w:val="00774C5F"/>
    <w:rsid w:val="00774FF9"/>
    <w:rsid w:val="007754D6"/>
    <w:rsid w:val="00775A85"/>
    <w:rsid w:val="00775AEA"/>
    <w:rsid w:val="0077632A"/>
    <w:rsid w:val="0077694A"/>
    <w:rsid w:val="00777018"/>
    <w:rsid w:val="0077753A"/>
    <w:rsid w:val="00777C03"/>
    <w:rsid w:val="007801D1"/>
    <w:rsid w:val="00780402"/>
    <w:rsid w:val="0078052B"/>
    <w:rsid w:val="00780691"/>
    <w:rsid w:val="00780737"/>
    <w:rsid w:val="00780CA4"/>
    <w:rsid w:val="00780EA2"/>
    <w:rsid w:val="00780F09"/>
    <w:rsid w:val="007817D1"/>
    <w:rsid w:val="00781B61"/>
    <w:rsid w:val="007822A9"/>
    <w:rsid w:val="00782F38"/>
    <w:rsid w:val="007830A0"/>
    <w:rsid w:val="0078349F"/>
    <w:rsid w:val="0078355D"/>
    <w:rsid w:val="00784748"/>
    <w:rsid w:val="00784FD5"/>
    <w:rsid w:val="00785732"/>
    <w:rsid w:val="00786518"/>
    <w:rsid w:val="00786A7B"/>
    <w:rsid w:val="00786DBC"/>
    <w:rsid w:val="00786FE3"/>
    <w:rsid w:val="0078749B"/>
    <w:rsid w:val="0078770B"/>
    <w:rsid w:val="00787E31"/>
    <w:rsid w:val="0079025D"/>
    <w:rsid w:val="00790865"/>
    <w:rsid w:val="007908B3"/>
    <w:rsid w:val="00790998"/>
    <w:rsid w:val="00791134"/>
    <w:rsid w:val="00791157"/>
    <w:rsid w:val="007915DB"/>
    <w:rsid w:val="00792110"/>
    <w:rsid w:val="00792746"/>
    <w:rsid w:val="00794210"/>
    <w:rsid w:val="007944DD"/>
    <w:rsid w:val="00794539"/>
    <w:rsid w:val="00794904"/>
    <w:rsid w:val="00794B28"/>
    <w:rsid w:val="007952B9"/>
    <w:rsid w:val="007953C7"/>
    <w:rsid w:val="00795C6F"/>
    <w:rsid w:val="00795EBA"/>
    <w:rsid w:val="00797800"/>
    <w:rsid w:val="00797F74"/>
    <w:rsid w:val="00797FB5"/>
    <w:rsid w:val="007A0538"/>
    <w:rsid w:val="007A0696"/>
    <w:rsid w:val="007A0843"/>
    <w:rsid w:val="007A0C5A"/>
    <w:rsid w:val="007A10AD"/>
    <w:rsid w:val="007A1124"/>
    <w:rsid w:val="007A14C9"/>
    <w:rsid w:val="007A1D85"/>
    <w:rsid w:val="007A28F2"/>
    <w:rsid w:val="007A3F11"/>
    <w:rsid w:val="007A4127"/>
    <w:rsid w:val="007A4C18"/>
    <w:rsid w:val="007A4E48"/>
    <w:rsid w:val="007A5704"/>
    <w:rsid w:val="007A5B66"/>
    <w:rsid w:val="007A6534"/>
    <w:rsid w:val="007A74D9"/>
    <w:rsid w:val="007A793B"/>
    <w:rsid w:val="007A79F4"/>
    <w:rsid w:val="007A7D8F"/>
    <w:rsid w:val="007A7DD7"/>
    <w:rsid w:val="007B00FA"/>
    <w:rsid w:val="007B095D"/>
    <w:rsid w:val="007B151D"/>
    <w:rsid w:val="007B1CD5"/>
    <w:rsid w:val="007B294C"/>
    <w:rsid w:val="007B2C7A"/>
    <w:rsid w:val="007B37A0"/>
    <w:rsid w:val="007B3A8B"/>
    <w:rsid w:val="007B3B15"/>
    <w:rsid w:val="007B3E45"/>
    <w:rsid w:val="007B4F9C"/>
    <w:rsid w:val="007B5204"/>
    <w:rsid w:val="007B533D"/>
    <w:rsid w:val="007B5391"/>
    <w:rsid w:val="007B5BC5"/>
    <w:rsid w:val="007B5C9A"/>
    <w:rsid w:val="007B5C9E"/>
    <w:rsid w:val="007B6162"/>
    <w:rsid w:val="007B6DA1"/>
    <w:rsid w:val="007B715F"/>
    <w:rsid w:val="007B7827"/>
    <w:rsid w:val="007B79D8"/>
    <w:rsid w:val="007B7E40"/>
    <w:rsid w:val="007B7F03"/>
    <w:rsid w:val="007C01AA"/>
    <w:rsid w:val="007C0863"/>
    <w:rsid w:val="007C0C89"/>
    <w:rsid w:val="007C2645"/>
    <w:rsid w:val="007C2719"/>
    <w:rsid w:val="007C274D"/>
    <w:rsid w:val="007C2780"/>
    <w:rsid w:val="007C2932"/>
    <w:rsid w:val="007C3035"/>
    <w:rsid w:val="007C30C2"/>
    <w:rsid w:val="007C350E"/>
    <w:rsid w:val="007C35A6"/>
    <w:rsid w:val="007C4A7A"/>
    <w:rsid w:val="007C5DA0"/>
    <w:rsid w:val="007C62C9"/>
    <w:rsid w:val="007C6375"/>
    <w:rsid w:val="007C64B7"/>
    <w:rsid w:val="007C69BD"/>
    <w:rsid w:val="007C7F45"/>
    <w:rsid w:val="007D03BC"/>
    <w:rsid w:val="007D0757"/>
    <w:rsid w:val="007D0CF8"/>
    <w:rsid w:val="007D0D89"/>
    <w:rsid w:val="007D0ECA"/>
    <w:rsid w:val="007D1923"/>
    <w:rsid w:val="007D28FA"/>
    <w:rsid w:val="007D3204"/>
    <w:rsid w:val="007D3D14"/>
    <w:rsid w:val="007D446D"/>
    <w:rsid w:val="007D480C"/>
    <w:rsid w:val="007D4A1E"/>
    <w:rsid w:val="007D50E4"/>
    <w:rsid w:val="007D5190"/>
    <w:rsid w:val="007D5960"/>
    <w:rsid w:val="007D5A2B"/>
    <w:rsid w:val="007D5CF7"/>
    <w:rsid w:val="007D5D6F"/>
    <w:rsid w:val="007D6031"/>
    <w:rsid w:val="007D6910"/>
    <w:rsid w:val="007D6E59"/>
    <w:rsid w:val="007D7A74"/>
    <w:rsid w:val="007D7E71"/>
    <w:rsid w:val="007D7F99"/>
    <w:rsid w:val="007E0110"/>
    <w:rsid w:val="007E0584"/>
    <w:rsid w:val="007E0F88"/>
    <w:rsid w:val="007E1146"/>
    <w:rsid w:val="007E1159"/>
    <w:rsid w:val="007E137B"/>
    <w:rsid w:val="007E22A8"/>
    <w:rsid w:val="007E2359"/>
    <w:rsid w:val="007E2448"/>
    <w:rsid w:val="007E248C"/>
    <w:rsid w:val="007E27EF"/>
    <w:rsid w:val="007E2CD6"/>
    <w:rsid w:val="007E41DF"/>
    <w:rsid w:val="007E44B8"/>
    <w:rsid w:val="007E57F0"/>
    <w:rsid w:val="007E57FB"/>
    <w:rsid w:val="007E63C5"/>
    <w:rsid w:val="007E64CC"/>
    <w:rsid w:val="007E6ACE"/>
    <w:rsid w:val="007E6BEF"/>
    <w:rsid w:val="007E6F5F"/>
    <w:rsid w:val="007E7611"/>
    <w:rsid w:val="007E798A"/>
    <w:rsid w:val="007E7EA0"/>
    <w:rsid w:val="007E7EC8"/>
    <w:rsid w:val="007F0375"/>
    <w:rsid w:val="007F1312"/>
    <w:rsid w:val="007F1680"/>
    <w:rsid w:val="007F1A3F"/>
    <w:rsid w:val="007F1DCA"/>
    <w:rsid w:val="007F1F2E"/>
    <w:rsid w:val="007F1F58"/>
    <w:rsid w:val="007F20FF"/>
    <w:rsid w:val="007F2B0A"/>
    <w:rsid w:val="007F3919"/>
    <w:rsid w:val="007F39A5"/>
    <w:rsid w:val="007F3A96"/>
    <w:rsid w:val="007F3B47"/>
    <w:rsid w:val="007F3B55"/>
    <w:rsid w:val="007F424F"/>
    <w:rsid w:val="007F42E7"/>
    <w:rsid w:val="007F4700"/>
    <w:rsid w:val="007F4D94"/>
    <w:rsid w:val="007F4F12"/>
    <w:rsid w:val="007F5AF9"/>
    <w:rsid w:val="007F6086"/>
    <w:rsid w:val="007F6F35"/>
    <w:rsid w:val="007F7054"/>
    <w:rsid w:val="007F73E6"/>
    <w:rsid w:val="007F75F3"/>
    <w:rsid w:val="007F78CC"/>
    <w:rsid w:val="007F7F6F"/>
    <w:rsid w:val="0080035E"/>
    <w:rsid w:val="008004DD"/>
    <w:rsid w:val="008010CC"/>
    <w:rsid w:val="00801335"/>
    <w:rsid w:val="008017C1"/>
    <w:rsid w:val="0080187A"/>
    <w:rsid w:val="0080218B"/>
    <w:rsid w:val="0080234A"/>
    <w:rsid w:val="00802DCE"/>
    <w:rsid w:val="00802F6F"/>
    <w:rsid w:val="00803701"/>
    <w:rsid w:val="00804020"/>
    <w:rsid w:val="00804367"/>
    <w:rsid w:val="00804ADF"/>
    <w:rsid w:val="00804C1F"/>
    <w:rsid w:val="008050CE"/>
    <w:rsid w:val="00805CBF"/>
    <w:rsid w:val="00806558"/>
    <w:rsid w:val="00806631"/>
    <w:rsid w:val="00806A5D"/>
    <w:rsid w:val="00806C54"/>
    <w:rsid w:val="00807079"/>
    <w:rsid w:val="0080771A"/>
    <w:rsid w:val="00807A08"/>
    <w:rsid w:val="00807AF0"/>
    <w:rsid w:val="00810195"/>
    <w:rsid w:val="0081088F"/>
    <w:rsid w:val="00810BDB"/>
    <w:rsid w:val="00810BF5"/>
    <w:rsid w:val="0081130B"/>
    <w:rsid w:val="008117CD"/>
    <w:rsid w:val="008117DD"/>
    <w:rsid w:val="008121EF"/>
    <w:rsid w:val="008126C9"/>
    <w:rsid w:val="00813306"/>
    <w:rsid w:val="0081338D"/>
    <w:rsid w:val="0081381E"/>
    <w:rsid w:val="00813A73"/>
    <w:rsid w:val="00813CF1"/>
    <w:rsid w:val="00813EE8"/>
    <w:rsid w:val="00814B72"/>
    <w:rsid w:val="00814B7E"/>
    <w:rsid w:val="00814D9A"/>
    <w:rsid w:val="008150D7"/>
    <w:rsid w:val="00817344"/>
    <w:rsid w:val="00817A65"/>
    <w:rsid w:val="00817C03"/>
    <w:rsid w:val="00817D13"/>
    <w:rsid w:val="0082032C"/>
    <w:rsid w:val="00820B6A"/>
    <w:rsid w:val="0082103C"/>
    <w:rsid w:val="008213AF"/>
    <w:rsid w:val="0082170F"/>
    <w:rsid w:val="0082193F"/>
    <w:rsid w:val="00821EE0"/>
    <w:rsid w:val="008221C8"/>
    <w:rsid w:val="0082247C"/>
    <w:rsid w:val="0082290A"/>
    <w:rsid w:val="00822A80"/>
    <w:rsid w:val="0082306D"/>
    <w:rsid w:val="008241F1"/>
    <w:rsid w:val="00824212"/>
    <w:rsid w:val="008248B7"/>
    <w:rsid w:val="00824E4A"/>
    <w:rsid w:val="00825F79"/>
    <w:rsid w:val="0082624F"/>
    <w:rsid w:val="008268D3"/>
    <w:rsid w:val="00828083"/>
    <w:rsid w:val="008317F3"/>
    <w:rsid w:val="00831D46"/>
    <w:rsid w:val="00831F52"/>
    <w:rsid w:val="00831F96"/>
    <w:rsid w:val="0083242D"/>
    <w:rsid w:val="0083251A"/>
    <w:rsid w:val="00832728"/>
    <w:rsid w:val="008327B7"/>
    <w:rsid w:val="00832877"/>
    <w:rsid w:val="00832BBE"/>
    <w:rsid w:val="008332B9"/>
    <w:rsid w:val="00833475"/>
    <w:rsid w:val="00833716"/>
    <w:rsid w:val="00833F0B"/>
    <w:rsid w:val="00833F88"/>
    <w:rsid w:val="00834787"/>
    <w:rsid w:val="0083484E"/>
    <w:rsid w:val="008358E1"/>
    <w:rsid w:val="008369A4"/>
    <w:rsid w:val="00836C9F"/>
    <w:rsid w:val="00837462"/>
    <w:rsid w:val="00837481"/>
    <w:rsid w:val="008374B6"/>
    <w:rsid w:val="008378E0"/>
    <w:rsid w:val="0083795A"/>
    <w:rsid w:val="008400A2"/>
    <w:rsid w:val="00840475"/>
    <w:rsid w:val="008415E1"/>
    <w:rsid w:val="00841ED9"/>
    <w:rsid w:val="00842375"/>
    <w:rsid w:val="008424DF"/>
    <w:rsid w:val="0084267D"/>
    <w:rsid w:val="00842A4A"/>
    <w:rsid w:val="008434F7"/>
    <w:rsid w:val="00843735"/>
    <w:rsid w:val="00843CBF"/>
    <w:rsid w:val="00844294"/>
    <w:rsid w:val="00846189"/>
    <w:rsid w:val="008470CE"/>
    <w:rsid w:val="0084794F"/>
    <w:rsid w:val="00847E70"/>
    <w:rsid w:val="00850926"/>
    <w:rsid w:val="008511BD"/>
    <w:rsid w:val="008512ED"/>
    <w:rsid w:val="00851917"/>
    <w:rsid w:val="00851CEA"/>
    <w:rsid w:val="00851E90"/>
    <w:rsid w:val="00851F59"/>
    <w:rsid w:val="008523D1"/>
    <w:rsid w:val="008527BF"/>
    <w:rsid w:val="008531B2"/>
    <w:rsid w:val="00853E7F"/>
    <w:rsid w:val="008546EE"/>
    <w:rsid w:val="0085515A"/>
    <w:rsid w:val="008555AE"/>
    <w:rsid w:val="0085623D"/>
    <w:rsid w:val="00856821"/>
    <w:rsid w:val="00856A4C"/>
    <w:rsid w:val="00856C9F"/>
    <w:rsid w:val="00856E76"/>
    <w:rsid w:val="00856F52"/>
    <w:rsid w:val="00857439"/>
    <w:rsid w:val="0085751E"/>
    <w:rsid w:val="0085787D"/>
    <w:rsid w:val="00860219"/>
    <w:rsid w:val="008605BA"/>
    <w:rsid w:val="00860FA8"/>
    <w:rsid w:val="00861B33"/>
    <w:rsid w:val="00861D02"/>
    <w:rsid w:val="00862161"/>
    <w:rsid w:val="008626BF"/>
    <w:rsid w:val="008639A4"/>
    <w:rsid w:val="00863AAD"/>
    <w:rsid w:val="00863E90"/>
    <w:rsid w:val="00863F18"/>
    <w:rsid w:val="00863FB1"/>
    <w:rsid w:val="00865CDF"/>
    <w:rsid w:val="00865DC8"/>
    <w:rsid w:val="008661A9"/>
    <w:rsid w:val="00866AAB"/>
    <w:rsid w:val="008671FE"/>
    <w:rsid w:val="00867A96"/>
    <w:rsid w:val="00867E83"/>
    <w:rsid w:val="00867F91"/>
    <w:rsid w:val="00867F9A"/>
    <w:rsid w:val="00870177"/>
    <w:rsid w:val="00870227"/>
    <w:rsid w:val="008702AD"/>
    <w:rsid w:val="008704CF"/>
    <w:rsid w:val="00870BAB"/>
    <w:rsid w:val="00871E4D"/>
    <w:rsid w:val="008721E5"/>
    <w:rsid w:val="008732C3"/>
    <w:rsid w:val="00873531"/>
    <w:rsid w:val="008742A8"/>
    <w:rsid w:val="00874312"/>
    <w:rsid w:val="0087494D"/>
    <w:rsid w:val="00874D2D"/>
    <w:rsid w:val="00875003"/>
    <w:rsid w:val="0087556A"/>
    <w:rsid w:val="00875C52"/>
    <w:rsid w:val="00876269"/>
    <w:rsid w:val="00876952"/>
    <w:rsid w:val="00877F58"/>
    <w:rsid w:val="00880CDF"/>
    <w:rsid w:val="0088135F"/>
    <w:rsid w:val="00881423"/>
    <w:rsid w:val="0088192F"/>
    <w:rsid w:val="00881D1F"/>
    <w:rsid w:val="00881F0C"/>
    <w:rsid w:val="008825D9"/>
    <w:rsid w:val="00882A3A"/>
    <w:rsid w:val="00882E5C"/>
    <w:rsid w:val="00882F85"/>
    <w:rsid w:val="00883BF2"/>
    <w:rsid w:val="0088432D"/>
    <w:rsid w:val="00884433"/>
    <w:rsid w:val="00884E7F"/>
    <w:rsid w:val="00885180"/>
    <w:rsid w:val="00885684"/>
    <w:rsid w:val="0088573A"/>
    <w:rsid w:val="008858EA"/>
    <w:rsid w:val="008865BD"/>
    <w:rsid w:val="00886604"/>
    <w:rsid w:val="00886F98"/>
    <w:rsid w:val="00887958"/>
    <w:rsid w:val="008909CC"/>
    <w:rsid w:val="00890B98"/>
    <w:rsid w:val="00891B15"/>
    <w:rsid w:val="00891C2D"/>
    <w:rsid w:val="00891CA6"/>
    <w:rsid w:val="00892364"/>
    <w:rsid w:val="00892BDA"/>
    <w:rsid w:val="00892FCB"/>
    <w:rsid w:val="008930B6"/>
    <w:rsid w:val="0089473F"/>
    <w:rsid w:val="00894752"/>
    <w:rsid w:val="00894B79"/>
    <w:rsid w:val="00894C97"/>
    <w:rsid w:val="00894CE0"/>
    <w:rsid w:val="0089552F"/>
    <w:rsid w:val="0089565C"/>
    <w:rsid w:val="00896660"/>
    <w:rsid w:val="00896A36"/>
    <w:rsid w:val="00897C14"/>
    <w:rsid w:val="008A0D56"/>
    <w:rsid w:val="008A132C"/>
    <w:rsid w:val="008A1416"/>
    <w:rsid w:val="008A1785"/>
    <w:rsid w:val="008A1AB9"/>
    <w:rsid w:val="008A1B48"/>
    <w:rsid w:val="008A296C"/>
    <w:rsid w:val="008A29CB"/>
    <w:rsid w:val="008A35C9"/>
    <w:rsid w:val="008A48D7"/>
    <w:rsid w:val="008A4DD2"/>
    <w:rsid w:val="008A58E8"/>
    <w:rsid w:val="008A5BCB"/>
    <w:rsid w:val="008A5C73"/>
    <w:rsid w:val="008A5F09"/>
    <w:rsid w:val="008A5F54"/>
    <w:rsid w:val="008A63D7"/>
    <w:rsid w:val="008A640E"/>
    <w:rsid w:val="008A6EA9"/>
    <w:rsid w:val="008A75D1"/>
    <w:rsid w:val="008B07A6"/>
    <w:rsid w:val="008B08FE"/>
    <w:rsid w:val="008B111F"/>
    <w:rsid w:val="008B1DB1"/>
    <w:rsid w:val="008B1E73"/>
    <w:rsid w:val="008B212C"/>
    <w:rsid w:val="008B26E4"/>
    <w:rsid w:val="008B31A5"/>
    <w:rsid w:val="008B3581"/>
    <w:rsid w:val="008B38E2"/>
    <w:rsid w:val="008B3A9A"/>
    <w:rsid w:val="008B3EA3"/>
    <w:rsid w:val="008B455E"/>
    <w:rsid w:val="008B473F"/>
    <w:rsid w:val="008B47D8"/>
    <w:rsid w:val="008B4843"/>
    <w:rsid w:val="008B4893"/>
    <w:rsid w:val="008B5785"/>
    <w:rsid w:val="008B5B2E"/>
    <w:rsid w:val="008B5E6E"/>
    <w:rsid w:val="008B600E"/>
    <w:rsid w:val="008B62EE"/>
    <w:rsid w:val="008B6525"/>
    <w:rsid w:val="008B68AF"/>
    <w:rsid w:val="008B6FD8"/>
    <w:rsid w:val="008B737C"/>
    <w:rsid w:val="008B7544"/>
    <w:rsid w:val="008B7BE9"/>
    <w:rsid w:val="008C0C25"/>
    <w:rsid w:val="008C0D9F"/>
    <w:rsid w:val="008C144E"/>
    <w:rsid w:val="008C1E31"/>
    <w:rsid w:val="008C22AF"/>
    <w:rsid w:val="008C2580"/>
    <w:rsid w:val="008C28E2"/>
    <w:rsid w:val="008C2C52"/>
    <w:rsid w:val="008C3092"/>
    <w:rsid w:val="008C3168"/>
    <w:rsid w:val="008C3B98"/>
    <w:rsid w:val="008C3CEB"/>
    <w:rsid w:val="008C4E1E"/>
    <w:rsid w:val="008C5412"/>
    <w:rsid w:val="008C594E"/>
    <w:rsid w:val="008C6BD2"/>
    <w:rsid w:val="008C6C23"/>
    <w:rsid w:val="008C6F72"/>
    <w:rsid w:val="008C7424"/>
    <w:rsid w:val="008C7B26"/>
    <w:rsid w:val="008D085C"/>
    <w:rsid w:val="008D1ABB"/>
    <w:rsid w:val="008D1B03"/>
    <w:rsid w:val="008D2445"/>
    <w:rsid w:val="008D3123"/>
    <w:rsid w:val="008D34C6"/>
    <w:rsid w:val="008D3803"/>
    <w:rsid w:val="008D3A69"/>
    <w:rsid w:val="008D3CBF"/>
    <w:rsid w:val="008D3D9D"/>
    <w:rsid w:val="008D3F91"/>
    <w:rsid w:val="008D448E"/>
    <w:rsid w:val="008D4875"/>
    <w:rsid w:val="008D49FE"/>
    <w:rsid w:val="008D5201"/>
    <w:rsid w:val="008D53A7"/>
    <w:rsid w:val="008D5FD3"/>
    <w:rsid w:val="008D670C"/>
    <w:rsid w:val="008D69C3"/>
    <w:rsid w:val="008D6D09"/>
    <w:rsid w:val="008D6D9E"/>
    <w:rsid w:val="008D7A5E"/>
    <w:rsid w:val="008D7D1C"/>
    <w:rsid w:val="008E0391"/>
    <w:rsid w:val="008E0815"/>
    <w:rsid w:val="008E100D"/>
    <w:rsid w:val="008E1AE2"/>
    <w:rsid w:val="008E1D1C"/>
    <w:rsid w:val="008E2078"/>
    <w:rsid w:val="008E220E"/>
    <w:rsid w:val="008E23D3"/>
    <w:rsid w:val="008E29F5"/>
    <w:rsid w:val="008E2A53"/>
    <w:rsid w:val="008E300D"/>
    <w:rsid w:val="008E3474"/>
    <w:rsid w:val="008E3CFF"/>
    <w:rsid w:val="008E3FDE"/>
    <w:rsid w:val="008E4169"/>
    <w:rsid w:val="008E443C"/>
    <w:rsid w:val="008E4984"/>
    <w:rsid w:val="008E5363"/>
    <w:rsid w:val="008E5391"/>
    <w:rsid w:val="008E5A17"/>
    <w:rsid w:val="008E5B4D"/>
    <w:rsid w:val="008E5CC9"/>
    <w:rsid w:val="008E63FC"/>
    <w:rsid w:val="008E657B"/>
    <w:rsid w:val="008E6C19"/>
    <w:rsid w:val="008E74C2"/>
    <w:rsid w:val="008E7529"/>
    <w:rsid w:val="008E7B0A"/>
    <w:rsid w:val="008E7C3D"/>
    <w:rsid w:val="008E7D7C"/>
    <w:rsid w:val="008E7EA5"/>
    <w:rsid w:val="008F01A2"/>
    <w:rsid w:val="008F0212"/>
    <w:rsid w:val="008F0841"/>
    <w:rsid w:val="008F1478"/>
    <w:rsid w:val="008F1708"/>
    <w:rsid w:val="008F21A8"/>
    <w:rsid w:val="008F31AE"/>
    <w:rsid w:val="008F41EA"/>
    <w:rsid w:val="008F42E1"/>
    <w:rsid w:val="008F495F"/>
    <w:rsid w:val="008F4B93"/>
    <w:rsid w:val="008F5296"/>
    <w:rsid w:val="008F54C3"/>
    <w:rsid w:val="008F58C1"/>
    <w:rsid w:val="008F5ADE"/>
    <w:rsid w:val="008F5F07"/>
    <w:rsid w:val="008F63F5"/>
    <w:rsid w:val="008F66D6"/>
    <w:rsid w:val="008F687F"/>
    <w:rsid w:val="008F6AE1"/>
    <w:rsid w:val="008F6AFA"/>
    <w:rsid w:val="008F6B8B"/>
    <w:rsid w:val="008F6CF3"/>
    <w:rsid w:val="008F7069"/>
    <w:rsid w:val="008F7FF9"/>
    <w:rsid w:val="00900667"/>
    <w:rsid w:val="00900A6D"/>
    <w:rsid w:val="00900CC1"/>
    <w:rsid w:val="00901144"/>
    <w:rsid w:val="0090139F"/>
    <w:rsid w:val="00901531"/>
    <w:rsid w:val="00901611"/>
    <w:rsid w:val="00901790"/>
    <w:rsid w:val="00901D31"/>
    <w:rsid w:val="00901E98"/>
    <w:rsid w:val="00902B05"/>
    <w:rsid w:val="00902B34"/>
    <w:rsid w:val="00902C71"/>
    <w:rsid w:val="00903020"/>
    <w:rsid w:val="00903039"/>
    <w:rsid w:val="00903ACE"/>
    <w:rsid w:val="00904A86"/>
    <w:rsid w:val="0090515C"/>
    <w:rsid w:val="0090526B"/>
    <w:rsid w:val="009053D0"/>
    <w:rsid w:val="00905A7A"/>
    <w:rsid w:val="00905B0D"/>
    <w:rsid w:val="00905C30"/>
    <w:rsid w:val="0090620C"/>
    <w:rsid w:val="0090621C"/>
    <w:rsid w:val="00906482"/>
    <w:rsid w:val="00906A77"/>
    <w:rsid w:val="00906C08"/>
    <w:rsid w:val="00906D50"/>
    <w:rsid w:val="009074D9"/>
    <w:rsid w:val="0091010B"/>
    <w:rsid w:val="0091027D"/>
    <w:rsid w:val="00910F3D"/>
    <w:rsid w:val="0091100A"/>
    <w:rsid w:val="0091125A"/>
    <w:rsid w:val="0091138D"/>
    <w:rsid w:val="00911696"/>
    <w:rsid w:val="00911AFA"/>
    <w:rsid w:val="00911EE4"/>
    <w:rsid w:val="00911FF7"/>
    <w:rsid w:val="00912073"/>
    <w:rsid w:val="009122AE"/>
    <w:rsid w:val="009125F2"/>
    <w:rsid w:val="00912BAE"/>
    <w:rsid w:val="00912E85"/>
    <w:rsid w:val="0091396E"/>
    <w:rsid w:val="009149BF"/>
    <w:rsid w:val="00914E96"/>
    <w:rsid w:val="00914FB5"/>
    <w:rsid w:val="009156F6"/>
    <w:rsid w:val="00915E1D"/>
    <w:rsid w:val="00916A21"/>
    <w:rsid w:val="00916B24"/>
    <w:rsid w:val="00916CBF"/>
    <w:rsid w:val="00917203"/>
    <w:rsid w:val="00917366"/>
    <w:rsid w:val="0091782D"/>
    <w:rsid w:val="009179CA"/>
    <w:rsid w:val="00917D0C"/>
    <w:rsid w:val="00917EDA"/>
    <w:rsid w:val="009200F0"/>
    <w:rsid w:val="009204A8"/>
    <w:rsid w:val="0092127E"/>
    <w:rsid w:val="00921712"/>
    <w:rsid w:val="009219E6"/>
    <w:rsid w:val="00922358"/>
    <w:rsid w:val="0092259A"/>
    <w:rsid w:val="00922B70"/>
    <w:rsid w:val="00922FFF"/>
    <w:rsid w:val="00923645"/>
    <w:rsid w:val="00923A01"/>
    <w:rsid w:val="00923D5F"/>
    <w:rsid w:val="00923DA4"/>
    <w:rsid w:val="00924D1E"/>
    <w:rsid w:val="009251E3"/>
    <w:rsid w:val="009261B7"/>
    <w:rsid w:val="009264D8"/>
    <w:rsid w:val="00926733"/>
    <w:rsid w:val="0092698C"/>
    <w:rsid w:val="00927061"/>
    <w:rsid w:val="00927722"/>
    <w:rsid w:val="0092782A"/>
    <w:rsid w:val="00927FD7"/>
    <w:rsid w:val="00930267"/>
    <w:rsid w:val="009308F8"/>
    <w:rsid w:val="00932249"/>
    <w:rsid w:val="0093285E"/>
    <w:rsid w:val="0093299A"/>
    <w:rsid w:val="00932ED0"/>
    <w:rsid w:val="0093324F"/>
    <w:rsid w:val="00933309"/>
    <w:rsid w:val="009337BE"/>
    <w:rsid w:val="00933EC2"/>
    <w:rsid w:val="00933FEF"/>
    <w:rsid w:val="0093451D"/>
    <w:rsid w:val="0093476E"/>
    <w:rsid w:val="009347E9"/>
    <w:rsid w:val="009348C0"/>
    <w:rsid w:val="009352B6"/>
    <w:rsid w:val="009356B0"/>
    <w:rsid w:val="00935B9E"/>
    <w:rsid w:val="00936824"/>
    <w:rsid w:val="00936B21"/>
    <w:rsid w:val="009370B8"/>
    <w:rsid w:val="009375D2"/>
    <w:rsid w:val="0094043B"/>
    <w:rsid w:val="009409A9"/>
    <w:rsid w:val="00940DF5"/>
    <w:rsid w:val="00940F54"/>
    <w:rsid w:val="009411B5"/>
    <w:rsid w:val="00941289"/>
    <w:rsid w:val="009416FF"/>
    <w:rsid w:val="00941FE7"/>
    <w:rsid w:val="009423F6"/>
    <w:rsid w:val="009425F1"/>
    <w:rsid w:val="00942D93"/>
    <w:rsid w:val="00942E52"/>
    <w:rsid w:val="00942F26"/>
    <w:rsid w:val="00943083"/>
    <w:rsid w:val="0094325C"/>
    <w:rsid w:val="00943262"/>
    <w:rsid w:val="009434AB"/>
    <w:rsid w:val="009437F7"/>
    <w:rsid w:val="00943802"/>
    <w:rsid w:val="00943CBA"/>
    <w:rsid w:val="00944669"/>
    <w:rsid w:val="00944D6A"/>
    <w:rsid w:val="00944DFD"/>
    <w:rsid w:val="009453DF"/>
    <w:rsid w:val="00945499"/>
    <w:rsid w:val="009460D7"/>
    <w:rsid w:val="0094644F"/>
    <w:rsid w:val="009465A9"/>
    <w:rsid w:val="00946DA7"/>
    <w:rsid w:val="00947186"/>
    <w:rsid w:val="0094722B"/>
    <w:rsid w:val="00947659"/>
    <w:rsid w:val="00947870"/>
    <w:rsid w:val="00947B4D"/>
    <w:rsid w:val="009504DC"/>
    <w:rsid w:val="009505DF"/>
    <w:rsid w:val="009511A0"/>
    <w:rsid w:val="00951A8B"/>
    <w:rsid w:val="00951A99"/>
    <w:rsid w:val="00952215"/>
    <w:rsid w:val="00952CD9"/>
    <w:rsid w:val="00954165"/>
    <w:rsid w:val="009541F2"/>
    <w:rsid w:val="009547CE"/>
    <w:rsid w:val="00954AE4"/>
    <w:rsid w:val="0095512C"/>
    <w:rsid w:val="00955398"/>
    <w:rsid w:val="009555E2"/>
    <w:rsid w:val="0095572F"/>
    <w:rsid w:val="00955779"/>
    <w:rsid w:val="00955C60"/>
    <w:rsid w:val="00955D4D"/>
    <w:rsid w:val="00956167"/>
    <w:rsid w:val="00956233"/>
    <w:rsid w:val="00956807"/>
    <w:rsid w:val="00956E90"/>
    <w:rsid w:val="00956F22"/>
    <w:rsid w:val="00957247"/>
    <w:rsid w:val="00957701"/>
    <w:rsid w:val="00957915"/>
    <w:rsid w:val="00957E5C"/>
    <w:rsid w:val="00957F60"/>
    <w:rsid w:val="009605D6"/>
    <w:rsid w:val="009606A9"/>
    <w:rsid w:val="00961248"/>
    <w:rsid w:val="0096126E"/>
    <w:rsid w:val="00961A12"/>
    <w:rsid w:val="0096243E"/>
    <w:rsid w:val="009627ED"/>
    <w:rsid w:val="00962E1D"/>
    <w:rsid w:val="00962FAF"/>
    <w:rsid w:val="00963BAB"/>
    <w:rsid w:val="00964A12"/>
    <w:rsid w:val="00964DEE"/>
    <w:rsid w:val="00964EE6"/>
    <w:rsid w:val="00964F2D"/>
    <w:rsid w:val="009650A2"/>
    <w:rsid w:val="00965486"/>
    <w:rsid w:val="0096591F"/>
    <w:rsid w:val="009660F6"/>
    <w:rsid w:val="00966BC5"/>
    <w:rsid w:val="00966D94"/>
    <w:rsid w:val="00966ECC"/>
    <w:rsid w:val="009674B8"/>
    <w:rsid w:val="00967DB5"/>
    <w:rsid w:val="0097045C"/>
    <w:rsid w:val="00971E06"/>
    <w:rsid w:val="00971E6A"/>
    <w:rsid w:val="00973537"/>
    <w:rsid w:val="00973777"/>
    <w:rsid w:val="009739E0"/>
    <w:rsid w:val="00973FFD"/>
    <w:rsid w:val="009744A2"/>
    <w:rsid w:val="00974875"/>
    <w:rsid w:val="009748E5"/>
    <w:rsid w:val="00974A50"/>
    <w:rsid w:val="00974B36"/>
    <w:rsid w:val="00974EDC"/>
    <w:rsid w:val="00975A44"/>
    <w:rsid w:val="00975FA2"/>
    <w:rsid w:val="00976084"/>
    <w:rsid w:val="00976467"/>
    <w:rsid w:val="00976518"/>
    <w:rsid w:val="0097675B"/>
    <w:rsid w:val="00976CDD"/>
    <w:rsid w:val="009774B1"/>
    <w:rsid w:val="0097756A"/>
    <w:rsid w:val="00977761"/>
    <w:rsid w:val="009777B5"/>
    <w:rsid w:val="00977F4A"/>
    <w:rsid w:val="009801BC"/>
    <w:rsid w:val="009808EC"/>
    <w:rsid w:val="00980EB6"/>
    <w:rsid w:val="00980FF5"/>
    <w:rsid w:val="0098108B"/>
    <w:rsid w:val="0098138E"/>
    <w:rsid w:val="00981CA8"/>
    <w:rsid w:val="00981F9B"/>
    <w:rsid w:val="009827BA"/>
    <w:rsid w:val="009827D1"/>
    <w:rsid w:val="009831FB"/>
    <w:rsid w:val="009834D3"/>
    <w:rsid w:val="00984A91"/>
    <w:rsid w:val="0098698A"/>
    <w:rsid w:val="009869EE"/>
    <w:rsid w:val="00986C63"/>
    <w:rsid w:val="00987647"/>
    <w:rsid w:val="00987A5B"/>
    <w:rsid w:val="00987CB7"/>
    <w:rsid w:val="009903BF"/>
    <w:rsid w:val="00990944"/>
    <w:rsid w:val="00990EE8"/>
    <w:rsid w:val="0099157C"/>
    <w:rsid w:val="00991637"/>
    <w:rsid w:val="009923BC"/>
    <w:rsid w:val="00992543"/>
    <w:rsid w:val="009925E6"/>
    <w:rsid w:val="00992A0E"/>
    <w:rsid w:val="00993462"/>
    <w:rsid w:val="00993E6F"/>
    <w:rsid w:val="00993F2F"/>
    <w:rsid w:val="00994E72"/>
    <w:rsid w:val="00995ADF"/>
    <w:rsid w:val="009962EF"/>
    <w:rsid w:val="00996A1E"/>
    <w:rsid w:val="0099717C"/>
    <w:rsid w:val="0099753B"/>
    <w:rsid w:val="00997679"/>
    <w:rsid w:val="0099775E"/>
    <w:rsid w:val="00997820"/>
    <w:rsid w:val="00997929"/>
    <w:rsid w:val="009979F9"/>
    <w:rsid w:val="00997C57"/>
    <w:rsid w:val="00997DF1"/>
    <w:rsid w:val="009A20EA"/>
    <w:rsid w:val="009A2711"/>
    <w:rsid w:val="009A2D83"/>
    <w:rsid w:val="009A307A"/>
    <w:rsid w:val="009A326B"/>
    <w:rsid w:val="009A3408"/>
    <w:rsid w:val="009A3B43"/>
    <w:rsid w:val="009A3B5E"/>
    <w:rsid w:val="009A44FF"/>
    <w:rsid w:val="009A4E26"/>
    <w:rsid w:val="009A538D"/>
    <w:rsid w:val="009A53CC"/>
    <w:rsid w:val="009A64E8"/>
    <w:rsid w:val="009A66E3"/>
    <w:rsid w:val="009A69EC"/>
    <w:rsid w:val="009A6DF6"/>
    <w:rsid w:val="009A6E19"/>
    <w:rsid w:val="009A6F4B"/>
    <w:rsid w:val="009A6FF1"/>
    <w:rsid w:val="009A767A"/>
    <w:rsid w:val="009A77AD"/>
    <w:rsid w:val="009A7C18"/>
    <w:rsid w:val="009B01B8"/>
    <w:rsid w:val="009B05FA"/>
    <w:rsid w:val="009B094B"/>
    <w:rsid w:val="009B107D"/>
    <w:rsid w:val="009B1096"/>
    <w:rsid w:val="009B2026"/>
    <w:rsid w:val="009B3531"/>
    <w:rsid w:val="009B3BAF"/>
    <w:rsid w:val="009B3BD5"/>
    <w:rsid w:val="009B3DD2"/>
    <w:rsid w:val="009B3DD8"/>
    <w:rsid w:val="009B3EE9"/>
    <w:rsid w:val="009B41FF"/>
    <w:rsid w:val="009B440C"/>
    <w:rsid w:val="009B45DE"/>
    <w:rsid w:val="009B47C4"/>
    <w:rsid w:val="009B4921"/>
    <w:rsid w:val="009B4AF0"/>
    <w:rsid w:val="009B52BA"/>
    <w:rsid w:val="009B5828"/>
    <w:rsid w:val="009B58EB"/>
    <w:rsid w:val="009B67A7"/>
    <w:rsid w:val="009B6855"/>
    <w:rsid w:val="009B6DAB"/>
    <w:rsid w:val="009B6EBD"/>
    <w:rsid w:val="009B71FB"/>
    <w:rsid w:val="009B7521"/>
    <w:rsid w:val="009B77F7"/>
    <w:rsid w:val="009C060B"/>
    <w:rsid w:val="009C0E77"/>
    <w:rsid w:val="009C1724"/>
    <w:rsid w:val="009C1A3F"/>
    <w:rsid w:val="009C1D10"/>
    <w:rsid w:val="009C1DBB"/>
    <w:rsid w:val="009C21EC"/>
    <w:rsid w:val="009C24E3"/>
    <w:rsid w:val="009C2C0D"/>
    <w:rsid w:val="009C2E23"/>
    <w:rsid w:val="009C30A2"/>
    <w:rsid w:val="009C33D8"/>
    <w:rsid w:val="009C35AF"/>
    <w:rsid w:val="009C39DB"/>
    <w:rsid w:val="009C39DE"/>
    <w:rsid w:val="009C3C38"/>
    <w:rsid w:val="009C4CF1"/>
    <w:rsid w:val="009C501E"/>
    <w:rsid w:val="009C58CC"/>
    <w:rsid w:val="009C6279"/>
    <w:rsid w:val="009C70E5"/>
    <w:rsid w:val="009C7E95"/>
    <w:rsid w:val="009D03B7"/>
    <w:rsid w:val="009D0A47"/>
    <w:rsid w:val="009D0B4F"/>
    <w:rsid w:val="009D0CE8"/>
    <w:rsid w:val="009D16B6"/>
    <w:rsid w:val="009D21C4"/>
    <w:rsid w:val="009D294E"/>
    <w:rsid w:val="009D2F40"/>
    <w:rsid w:val="009D3341"/>
    <w:rsid w:val="009D3484"/>
    <w:rsid w:val="009D35C0"/>
    <w:rsid w:val="009D3B86"/>
    <w:rsid w:val="009D3DC7"/>
    <w:rsid w:val="009D3FB2"/>
    <w:rsid w:val="009D466D"/>
    <w:rsid w:val="009D479C"/>
    <w:rsid w:val="009D51D7"/>
    <w:rsid w:val="009D5CA0"/>
    <w:rsid w:val="009D5F04"/>
    <w:rsid w:val="009D5F8A"/>
    <w:rsid w:val="009D66FF"/>
    <w:rsid w:val="009D6A12"/>
    <w:rsid w:val="009D72BF"/>
    <w:rsid w:val="009D7690"/>
    <w:rsid w:val="009E080F"/>
    <w:rsid w:val="009E1016"/>
    <w:rsid w:val="009E1586"/>
    <w:rsid w:val="009E1FB9"/>
    <w:rsid w:val="009E29CF"/>
    <w:rsid w:val="009E2A17"/>
    <w:rsid w:val="009E30A6"/>
    <w:rsid w:val="009E315B"/>
    <w:rsid w:val="009E371B"/>
    <w:rsid w:val="009E37A1"/>
    <w:rsid w:val="009E388F"/>
    <w:rsid w:val="009E38A9"/>
    <w:rsid w:val="009E3D5E"/>
    <w:rsid w:val="009E42F4"/>
    <w:rsid w:val="009E5323"/>
    <w:rsid w:val="009E5741"/>
    <w:rsid w:val="009E653A"/>
    <w:rsid w:val="009E65EF"/>
    <w:rsid w:val="009E670D"/>
    <w:rsid w:val="009E6EBF"/>
    <w:rsid w:val="009E7BCA"/>
    <w:rsid w:val="009F04C2"/>
    <w:rsid w:val="009F05A9"/>
    <w:rsid w:val="009F0AA9"/>
    <w:rsid w:val="009F0C65"/>
    <w:rsid w:val="009F1435"/>
    <w:rsid w:val="009F1B1B"/>
    <w:rsid w:val="009F1E81"/>
    <w:rsid w:val="009F1FFE"/>
    <w:rsid w:val="009F2068"/>
    <w:rsid w:val="009F22F5"/>
    <w:rsid w:val="009F2329"/>
    <w:rsid w:val="009F2F42"/>
    <w:rsid w:val="009F4146"/>
    <w:rsid w:val="009F42D8"/>
    <w:rsid w:val="009F43CB"/>
    <w:rsid w:val="009F5450"/>
    <w:rsid w:val="009F5881"/>
    <w:rsid w:val="009F65D1"/>
    <w:rsid w:val="009F6C21"/>
    <w:rsid w:val="009F6F8E"/>
    <w:rsid w:val="009F7C81"/>
    <w:rsid w:val="00A00271"/>
    <w:rsid w:val="00A0051B"/>
    <w:rsid w:val="00A012DF"/>
    <w:rsid w:val="00A014C5"/>
    <w:rsid w:val="00A0170C"/>
    <w:rsid w:val="00A01827"/>
    <w:rsid w:val="00A01AB2"/>
    <w:rsid w:val="00A027BF"/>
    <w:rsid w:val="00A0295C"/>
    <w:rsid w:val="00A02DD0"/>
    <w:rsid w:val="00A02E4F"/>
    <w:rsid w:val="00A03549"/>
    <w:rsid w:val="00A038FC"/>
    <w:rsid w:val="00A03CF5"/>
    <w:rsid w:val="00A03F3E"/>
    <w:rsid w:val="00A045DF"/>
    <w:rsid w:val="00A0542B"/>
    <w:rsid w:val="00A06216"/>
    <w:rsid w:val="00A0667C"/>
    <w:rsid w:val="00A06D3A"/>
    <w:rsid w:val="00A06E76"/>
    <w:rsid w:val="00A072E4"/>
    <w:rsid w:val="00A075BD"/>
    <w:rsid w:val="00A0770C"/>
    <w:rsid w:val="00A07A83"/>
    <w:rsid w:val="00A07D5A"/>
    <w:rsid w:val="00A07EF8"/>
    <w:rsid w:val="00A10854"/>
    <w:rsid w:val="00A10E47"/>
    <w:rsid w:val="00A10FCB"/>
    <w:rsid w:val="00A11181"/>
    <w:rsid w:val="00A111BD"/>
    <w:rsid w:val="00A11953"/>
    <w:rsid w:val="00A125AC"/>
    <w:rsid w:val="00A12890"/>
    <w:rsid w:val="00A12F97"/>
    <w:rsid w:val="00A13A1A"/>
    <w:rsid w:val="00A13E70"/>
    <w:rsid w:val="00A14050"/>
    <w:rsid w:val="00A1547A"/>
    <w:rsid w:val="00A154A0"/>
    <w:rsid w:val="00A16470"/>
    <w:rsid w:val="00A16793"/>
    <w:rsid w:val="00A16AD4"/>
    <w:rsid w:val="00A16E33"/>
    <w:rsid w:val="00A172CF"/>
    <w:rsid w:val="00A17C5C"/>
    <w:rsid w:val="00A202BA"/>
    <w:rsid w:val="00A204BF"/>
    <w:rsid w:val="00A20EE1"/>
    <w:rsid w:val="00A2165A"/>
    <w:rsid w:val="00A216AE"/>
    <w:rsid w:val="00A21D85"/>
    <w:rsid w:val="00A21DF8"/>
    <w:rsid w:val="00A22709"/>
    <w:rsid w:val="00A2287E"/>
    <w:rsid w:val="00A22B1C"/>
    <w:rsid w:val="00A22F21"/>
    <w:rsid w:val="00A231FF"/>
    <w:rsid w:val="00A2332A"/>
    <w:rsid w:val="00A234D3"/>
    <w:rsid w:val="00A23B32"/>
    <w:rsid w:val="00A23F3D"/>
    <w:rsid w:val="00A24418"/>
    <w:rsid w:val="00A24811"/>
    <w:rsid w:val="00A2482B"/>
    <w:rsid w:val="00A24B16"/>
    <w:rsid w:val="00A26AA0"/>
    <w:rsid w:val="00A27AE4"/>
    <w:rsid w:val="00A30019"/>
    <w:rsid w:val="00A30497"/>
    <w:rsid w:val="00A30699"/>
    <w:rsid w:val="00A3096F"/>
    <w:rsid w:val="00A30BA1"/>
    <w:rsid w:val="00A30EE6"/>
    <w:rsid w:val="00A31A5F"/>
    <w:rsid w:val="00A31EB6"/>
    <w:rsid w:val="00A31FD6"/>
    <w:rsid w:val="00A32B82"/>
    <w:rsid w:val="00A331C0"/>
    <w:rsid w:val="00A338A0"/>
    <w:rsid w:val="00A33AB3"/>
    <w:rsid w:val="00A33BA6"/>
    <w:rsid w:val="00A33C81"/>
    <w:rsid w:val="00A3404C"/>
    <w:rsid w:val="00A34327"/>
    <w:rsid w:val="00A347EC"/>
    <w:rsid w:val="00A34808"/>
    <w:rsid w:val="00A34C5F"/>
    <w:rsid w:val="00A3518C"/>
    <w:rsid w:val="00A35D15"/>
    <w:rsid w:val="00A35DF0"/>
    <w:rsid w:val="00A35E78"/>
    <w:rsid w:val="00A3619F"/>
    <w:rsid w:val="00A36205"/>
    <w:rsid w:val="00A3689A"/>
    <w:rsid w:val="00A36BE8"/>
    <w:rsid w:val="00A371A3"/>
    <w:rsid w:val="00A375CA"/>
    <w:rsid w:val="00A37705"/>
    <w:rsid w:val="00A40672"/>
    <w:rsid w:val="00A4068C"/>
    <w:rsid w:val="00A40D7A"/>
    <w:rsid w:val="00A41DB3"/>
    <w:rsid w:val="00A425F5"/>
    <w:rsid w:val="00A429F0"/>
    <w:rsid w:val="00A445B7"/>
    <w:rsid w:val="00A447EA"/>
    <w:rsid w:val="00A45258"/>
    <w:rsid w:val="00A456B2"/>
    <w:rsid w:val="00A45CDA"/>
    <w:rsid w:val="00A46EC5"/>
    <w:rsid w:val="00A47251"/>
    <w:rsid w:val="00A47494"/>
    <w:rsid w:val="00A47A9D"/>
    <w:rsid w:val="00A502A1"/>
    <w:rsid w:val="00A5141D"/>
    <w:rsid w:val="00A51834"/>
    <w:rsid w:val="00A519CE"/>
    <w:rsid w:val="00A51A8D"/>
    <w:rsid w:val="00A51BB1"/>
    <w:rsid w:val="00A5237C"/>
    <w:rsid w:val="00A525F2"/>
    <w:rsid w:val="00A5299D"/>
    <w:rsid w:val="00A52B68"/>
    <w:rsid w:val="00A52B8E"/>
    <w:rsid w:val="00A52CAD"/>
    <w:rsid w:val="00A5321A"/>
    <w:rsid w:val="00A539E2"/>
    <w:rsid w:val="00A53F1E"/>
    <w:rsid w:val="00A54114"/>
    <w:rsid w:val="00A549CD"/>
    <w:rsid w:val="00A54A53"/>
    <w:rsid w:val="00A54FC4"/>
    <w:rsid w:val="00A5534E"/>
    <w:rsid w:val="00A55914"/>
    <w:rsid w:val="00A55AD8"/>
    <w:rsid w:val="00A55DA2"/>
    <w:rsid w:val="00A55EB4"/>
    <w:rsid w:val="00A56C1D"/>
    <w:rsid w:val="00A56ECF"/>
    <w:rsid w:val="00A574A5"/>
    <w:rsid w:val="00A5767B"/>
    <w:rsid w:val="00A5795F"/>
    <w:rsid w:val="00A57BF6"/>
    <w:rsid w:val="00A57C6C"/>
    <w:rsid w:val="00A57D27"/>
    <w:rsid w:val="00A606AF"/>
    <w:rsid w:val="00A606FC"/>
    <w:rsid w:val="00A608B3"/>
    <w:rsid w:val="00A60FC7"/>
    <w:rsid w:val="00A61245"/>
    <w:rsid w:val="00A6163D"/>
    <w:rsid w:val="00A61B4D"/>
    <w:rsid w:val="00A61EFF"/>
    <w:rsid w:val="00A62B17"/>
    <w:rsid w:val="00A62C10"/>
    <w:rsid w:val="00A62FB9"/>
    <w:rsid w:val="00A630A5"/>
    <w:rsid w:val="00A636A7"/>
    <w:rsid w:val="00A63850"/>
    <w:rsid w:val="00A63F43"/>
    <w:rsid w:val="00A64628"/>
    <w:rsid w:val="00A65DE5"/>
    <w:rsid w:val="00A65FBB"/>
    <w:rsid w:val="00A6609A"/>
    <w:rsid w:val="00A663E5"/>
    <w:rsid w:val="00A67A52"/>
    <w:rsid w:val="00A67EF3"/>
    <w:rsid w:val="00A711AC"/>
    <w:rsid w:val="00A718E6"/>
    <w:rsid w:val="00A72399"/>
    <w:rsid w:val="00A723FC"/>
    <w:rsid w:val="00A72541"/>
    <w:rsid w:val="00A72658"/>
    <w:rsid w:val="00A72717"/>
    <w:rsid w:val="00A73381"/>
    <w:rsid w:val="00A73AF8"/>
    <w:rsid w:val="00A746E6"/>
    <w:rsid w:val="00A74845"/>
    <w:rsid w:val="00A74F58"/>
    <w:rsid w:val="00A75953"/>
    <w:rsid w:val="00A75B21"/>
    <w:rsid w:val="00A75C74"/>
    <w:rsid w:val="00A76B36"/>
    <w:rsid w:val="00A76E21"/>
    <w:rsid w:val="00A80FE8"/>
    <w:rsid w:val="00A81551"/>
    <w:rsid w:val="00A829A4"/>
    <w:rsid w:val="00A8314A"/>
    <w:rsid w:val="00A83338"/>
    <w:rsid w:val="00A834AB"/>
    <w:rsid w:val="00A84CCF"/>
    <w:rsid w:val="00A852EE"/>
    <w:rsid w:val="00A856C4"/>
    <w:rsid w:val="00A857F8"/>
    <w:rsid w:val="00A85BD9"/>
    <w:rsid w:val="00A866C2"/>
    <w:rsid w:val="00A86D2C"/>
    <w:rsid w:val="00A87670"/>
    <w:rsid w:val="00A87EF7"/>
    <w:rsid w:val="00A90550"/>
    <w:rsid w:val="00A90F9E"/>
    <w:rsid w:val="00A9198B"/>
    <w:rsid w:val="00A92120"/>
    <w:rsid w:val="00A92502"/>
    <w:rsid w:val="00A925DB"/>
    <w:rsid w:val="00A929B1"/>
    <w:rsid w:val="00A92B4C"/>
    <w:rsid w:val="00A932C0"/>
    <w:rsid w:val="00A93699"/>
    <w:rsid w:val="00A938C0"/>
    <w:rsid w:val="00A9391B"/>
    <w:rsid w:val="00A93942"/>
    <w:rsid w:val="00A941E3"/>
    <w:rsid w:val="00A94506"/>
    <w:rsid w:val="00A94580"/>
    <w:rsid w:val="00A94638"/>
    <w:rsid w:val="00A94B18"/>
    <w:rsid w:val="00A94B8A"/>
    <w:rsid w:val="00A94E4E"/>
    <w:rsid w:val="00A94F52"/>
    <w:rsid w:val="00A94FA2"/>
    <w:rsid w:val="00A95BB1"/>
    <w:rsid w:val="00A95DA3"/>
    <w:rsid w:val="00A95EB7"/>
    <w:rsid w:val="00A96306"/>
    <w:rsid w:val="00A96B30"/>
    <w:rsid w:val="00A96C39"/>
    <w:rsid w:val="00A96F5F"/>
    <w:rsid w:val="00A97274"/>
    <w:rsid w:val="00A97638"/>
    <w:rsid w:val="00A97A0D"/>
    <w:rsid w:val="00A97A3B"/>
    <w:rsid w:val="00A97B14"/>
    <w:rsid w:val="00A97F50"/>
    <w:rsid w:val="00AA0ED9"/>
    <w:rsid w:val="00AA105B"/>
    <w:rsid w:val="00AA1AED"/>
    <w:rsid w:val="00AA1B88"/>
    <w:rsid w:val="00AA201B"/>
    <w:rsid w:val="00AA27B3"/>
    <w:rsid w:val="00AA28A9"/>
    <w:rsid w:val="00AA2BFB"/>
    <w:rsid w:val="00AA339B"/>
    <w:rsid w:val="00AA3BA4"/>
    <w:rsid w:val="00AA46C8"/>
    <w:rsid w:val="00AA4BFA"/>
    <w:rsid w:val="00AA4E81"/>
    <w:rsid w:val="00AA4FDE"/>
    <w:rsid w:val="00AA5145"/>
    <w:rsid w:val="00AA531B"/>
    <w:rsid w:val="00AA56AC"/>
    <w:rsid w:val="00AA5D82"/>
    <w:rsid w:val="00AA634D"/>
    <w:rsid w:val="00AA6518"/>
    <w:rsid w:val="00AA6AD2"/>
    <w:rsid w:val="00AA6C9A"/>
    <w:rsid w:val="00AA718C"/>
    <w:rsid w:val="00AA7274"/>
    <w:rsid w:val="00AA7545"/>
    <w:rsid w:val="00AA7796"/>
    <w:rsid w:val="00AB05AC"/>
    <w:rsid w:val="00AB06BC"/>
    <w:rsid w:val="00AB09A5"/>
    <w:rsid w:val="00AB13B3"/>
    <w:rsid w:val="00AB1B06"/>
    <w:rsid w:val="00AB2670"/>
    <w:rsid w:val="00AB2824"/>
    <w:rsid w:val="00AB35A2"/>
    <w:rsid w:val="00AB35D4"/>
    <w:rsid w:val="00AB3A87"/>
    <w:rsid w:val="00AB404C"/>
    <w:rsid w:val="00AB462D"/>
    <w:rsid w:val="00AB4767"/>
    <w:rsid w:val="00AB485F"/>
    <w:rsid w:val="00AB4AE2"/>
    <w:rsid w:val="00AB531B"/>
    <w:rsid w:val="00AB63F3"/>
    <w:rsid w:val="00AB6AB8"/>
    <w:rsid w:val="00AB708E"/>
    <w:rsid w:val="00AB71C6"/>
    <w:rsid w:val="00AB74EF"/>
    <w:rsid w:val="00AB7ACE"/>
    <w:rsid w:val="00AB7B3E"/>
    <w:rsid w:val="00AB7EF2"/>
    <w:rsid w:val="00AB7F62"/>
    <w:rsid w:val="00AC04FE"/>
    <w:rsid w:val="00AC08FF"/>
    <w:rsid w:val="00AC0E68"/>
    <w:rsid w:val="00AC0EA0"/>
    <w:rsid w:val="00AC1102"/>
    <w:rsid w:val="00AC130C"/>
    <w:rsid w:val="00AC2046"/>
    <w:rsid w:val="00AC24B1"/>
    <w:rsid w:val="00AC29DC"/>
    <w:rsid w:val="00AC2A8D"/>
    <w:rsid w:val="00AC32B9"/>
    <w:rsid w:val="00AC3342"/>
    <w:rsid w:val="00AC3879"/>
    <w:rsid w:val="00AC42E9"/>
    <w:rsid w:val="00AC483F"/>
    <w:rsid w:val="00AC4C48"/>
    <w:rsid w:val="00AC4CA1"/>
    <w:rsid w:val="00AC4EC8"/>
    <w:rsid w:val="00AC54BA"/>
    <w:rsid w:val="00AC5760"/>
    <w:rsid w:val="00AC5993"/>
    <w:rsid w:val="00AC608E"/>
    <w:rsid w:val="00AC6427"/>
    <w:rsid w:val="00AC64E3"/>
    <w:rsid w:val="00AC74C8"/>
    <w:rsid w:val="00AC76C4"/>
    <w:rsid w:val="00AD01CE"/>
    <w:rsid w:val="00AD0568"/>
    <w:rsid w:val="00AD251D"/>
    <w:rsid w:val="00AD26D3"/>
    <w:rsid w:val="00AD2921"/>
    <w:rsid w:val="00AD2BE8"/>
    <w:rsid w:val="00AD2DC1"/>
    <w:rsid w:val="00AD31F2"/>
    <w:rsid w:val="00AD49AA"/>
    <w:rsid w:val="00AD4DC6"/>
    <w:rsid w:val="00AD4FB3"/>
    <w:rsid w:val="00AD594D"/>
    <w:rsid w:val="00AD6CF1"/>
    <w:rsid w:val="00AD7114"/>
    <w:rsid w:val="00AD7270"/>
    <w:rsid w:val="00AD7A85"/>
    <w:rsid w:val="00AD7CF9"/>
    <w:rsid w:val="00AE064B"/>
    <w:rsid w:val="00AE0878"/>
    <w:rsid w:val="00AE0D7C"/>
    <w:rsid w:val="00AE104F"/>
    <w:rsid w:val="00AE193A"/>
    <w:rsid w:val="00AE1BF9"/>
    <w:rsid w:val="00AE20FF"/>
    <w:rsid w:val="00AE210D"/>
    <w:rsid w:val="00AE326C"/>
    <w:rsid w:val="00AE328B"/>
    <w:rsid w:val="00AE3338"/>
    <w:rsid w:val="00AE36FE"/>
    <w:rsid w:val="00AE39EE"/>
    <w:rsid w:val="00AE3BD7"/>
    <w:rsid w:val="00AE40A0"/>
    <w:rsid w:val="00AE45A0"/>
    <w:rsid w:val="00AE4675"/>
    <w:rsid w:val="00AE4A72"/>
    <w:rsid w:val="00AE56DE"/>
    <w:rsid w:val="00AE5794"/>
    <w:rsid w:val="00AE5CA1"/>
    <w:rsid w:val="00AE5DB9"/>
    <w:rsid w:val="00AE64D2"/>
    <w:rsid w:val="00AE6645"/>
    <w:rsid w:val="00AE6E8B"/>
    <w:rsid w:val="00AE6FFE"/>
    <w:rsid w:val="00AE73AA"/>
    <w:rsid w:val="00AE741F"/>
    <w:rsid w:val="00AE7BE8"/>
    <w:rsid w:val="00AF0BB0"/>
    <w:rsid w:val="00AF0C3E"/>
    <w:rsid w:val="00AF0D12"/>
    <w:rsid w:val="00AF0FA3"/>
    <w:rsid w:val="00AF0FE3"/>
    <w:rsid w:val="00AF0FEF"/>
    <w:rsid w:val="00AF1274"/>
    <w:rsid w:val="00AF136B"/>
    <w:rsid w:val="00AF148D"/>
    <w:rsid w:val="00AF2005"/>
    <w:rsid w:val="00AF2A82"/>
    <w:rsid w:val="00AF34FD"/>
    <w:rsid w:val="00AF35AF"/>
    <w:rsid w:val="00AF43CC"/>
    <w:rsid w:val="00AF4823"/>
    <w:rsid w:val="00AF4AE1"/>
    <w:rsid w:val="00AF4CB0"/>
    <w:rsid w:val="00AF4EA3"/>
    <w:rsid w:val="00AF4F67"/>
    <w:rsid w:val="00AF549C"/>
    <w:rsid w:val="00AF556C"/>
    <w:rsid w:val="00AF562B"/>
    <w:rsid w:val="00AF64AD"/>
    <w:rsid w:val="00AF6911"/>
    <w:rsid w:val="00AF7003"/>
    <w:rsid w:val="00AF7702"/>
    <w:rsid w:val="00B0000F"/>
    <w:rsid w:val="00B002BC"/>
    <w:rsid w:val="00B00B30"/>
    <w:rsid w:val="00B00CDA"/>
    <w:rsid w:val="00B013D8"/>
    <w:rsid w:val="00B01705"/>
    <w:rsid w:val="00B01AAB"/>
    <w:rsid w:val="00B02505"/>
    <w:rsid w:val="00B02D27"/>
    <w:rsid w:val="00B03E7C"/>
    <w:rsid w:val="00B0441B"/>
    <w:rsid w:val="00B045F4"/>
    <w:rsid w:val="00B047D6"/>
    <w:rsid w:val="00B04E12"/>
    <w:rsid w:val="00B04E5C"/>
    <w:rsid w:val="00B04F9B"/>
    <w:rsid w:val="00B052C6"/>
    <w:rsid w:val="00B05681"/>
    <w:rsid w:val="00B05711"/>
    <w:rsid w:val="00B0631B"/>
    <w:rsid w:val="00B069E4"/>
    <w:rsid w:val="00B0748B"/>
    <w:rsid w:val="00B07C14"/>
    <w:rsid w:val="00B07D4B"/>
    <w:rsid w:val="00B103EE"/>
    <w:rsid w:val="00B10B77"/>
    <w:rsid w:val="00B1150E"/>
    <w:rsid w:val="00B1172E"/>
    <w:rsid w:val="00B11CF5"/>
    <w:rsid w:val="00B11F0A"/>
    <w:rsid w:val="00B12B2F"/>
    <w:rsid w:val="00B12D8B"/>
    <w:rsid w:val="00B13209"/>
    <w:rsid w:val="00B133D6"/>
    <w:rsid w:val="00B13BCA"/>
    <w:rsid w:val="00B13C57"/>
    <w:rsid w:val="00B13F77"/>
    <w:rsid w:val="00B1474D"/>
    <w:rsid w:val="00B14E1B"/>
    <w:rsid w:val="00B1543F"/>
    <w:rsid w:val="00B15657"/>
    <w:rsid w:val="00B15A5A"/>
    <w:rsid w:val="00B15C16"/>
    <w:rsid w:val="00B15C34"/>
    <w:rsid w:val="00B1605B"/>
    <w:rsid w:val="00B162AF"/>
    <w:rsid w:val="00B17227"/>
    <w:rsid w:val="00B17821"/>
    <w:rsid w:val="00B17856"/>
    <w:rsid w:val="00B17A9B"/>
    <w:rsid w:val="00B17B67"/>
    <w:rsid w:val="00B2038B"/>
    <w:rsid w:val="00B206BC"/>
    <w:rsid w:val="00B2098E"/>
    <w:rsid w:val="00B21398"/>
    <w:rsid w:val="00B2219D"/>
    <w:rsid w:val="00B230FA"/>
    <w:rsid w:val="00B23267"/>
    <w:rsid w:val="00B23571"/>
    <w:rsid w:val="00B23A16"/>
    <w:rsid w:val="00B23BF6"/>
    <w:rsid w:val="00B23CCC"/>
    <w:rsid w:val="00B24AC2"/>
    <w:rsid w:val="00B2576E"/>
    <w:rsid w:val="00B25D8E"/>
    <w:rsid w:val="00B2725B"/>
    <w:rsid w:val="00B27361"/>
    <w:rsid w:val="00B27579"/>
    <w:rsid w:val="00B2785E"/>
    <w:rsid w:val="00B27944"/>
    <w:rsid w:val="00B279B6"/>
    <w:rsid w:val="00B27B43"/>
    <w:rsid w:val="00B27D8C"/>
    <w:rsid w:val="00B3037F"/>
    <w:rsid w:val="00B30B12"/>
    <w:rsid w:val="00B315DB"/>
    <w:rsid w:val="00B331BD"/>
    <w:rsid w:val="00B3339B"/>
    <w:rsid w:val="00B33D27"/>
    <w:rsid w:val="00B34248"/>
    <w:rsid w:val="00B345EA"/>
    <w:rsid w:val="00B34D78"/>
    <w:rsid w:val="00B34E81"/>
    <w:rsid w:val="00B3515A"/>
    <w:rsid w:val="00B356BD"/>
    <w:rsid w:val="00B3596F"/>
    <w:rsid w:val="00B35A33"/>
    <w:rsid w:val="00B35DCE"/>
    <w:rsid w:val="00B367B0"/>
    <w:rsid w:val="00B367DD"/>
    <w:rsid w:val="00B3698C"/>
    <w:rsid w:val="00B36EDB"/>
    <w:rsid w:val="00B37892"/>
    <w:rsid w:val="00B37D1F"/>
    <w:rsid w:val="00B40F56"/>
    <w:rsid w:val="00B41699"/>
    <w:rsid w:val="00B42076"/>
    <w:rsid w:val="00B42D12"/>
    <w:rsid w:val="00B43396"/>
    <w:rsid w:val="00B43975"/>
    <w:rsid w:val="00B451A6"/>
    <w:rsid w:val="00B452A0"/>
    <w:rsid w:val="00B45500"/>
    <w:rsid w:val="00B45D13"/>
    <w:rsid w:val="00B46162"/>
    <w:rsid w:val="00B47A31"/>
    <w:rsid w:val="00B47BFD"/>
    <w:rsid w:val="00B509E9"/>
    <w:rsid w:val="00B5133D"/>
    <w:rsid w:val="00B51F59"/>
    <w:rsid w:val="00B52386"/>
    <w:rsid w:val="00B52673"/>
    <w:rsid w:val="00B526B1"/>
    <w:rsid w:val="00B532AB"/>
    <w:rsid w:val="00B537B4"/>
    <w:rsid w:val="00B54050"/>
    <w:rsid w:val="00B547AB"/>
    <w:rsid w:val="00B55402"/>
    <w:rsid w:val="00B559B2"/>
    <w:rsid w:val="00B56006"/>
    <w:rsid w:val="00B56217"/>
    <w:rsid w:val="00B5663F"/>
    <w:rsid w:val="00B568C5"/>
    <w:rsid w:val="00B56A5D"/>
    <w:rsid w:val="00B57374"/>
    <w:rsid w:val="00B5778F"/>
    <w:rsid w:val="00B577D7"/>
    <w:rsid w:val="00B60004"/>
    <w:rsid w:val="00B60326"/>
    <w:rsid w:val="00B60446"/>
    <w:rsid w:val="00B6064D"/>
    <w:rsid w:val="00B60A0F"/>
    <w:rsid w:val="00B61071"/>
    <w:rsid w:val="00B61340"/>
    <w:rsid w:val="00B61DF4"/>
    <w:rsid w:val="00B621E2"/>
    <w:rsid w:val="00B62EDF"/>
    <w:rsid w:val="00B62F5D"/>
    <w:rsid w:val="00B63451"/>
    <w:rsid w:val="00B6364A"/>
    <w:rsid w:val="00B63C9C"/>
    <w:rsid w:val="00B63DB7"/>
    <w:rsid w:val="00B640B3"/>
    <w:rsid w:val="00B641E1"/>
    <w:rsid w:val="00B64235"/>
    <w:rsid w:val="00B6463B"/>
    <w:rsid w:val="00B6547F"/>
    <w:rsid w:val="00B65491"/>
    <w:rsid w:val="00B65A7F"/>
    <w:rsid w:val="00B65D57"/>
    <w:rsid w:val="00B65EFD"/>
    <w:rsid w:val="00B65F0B"/>
    <w:rsid w:val="00B66427"/>
    <w:rsid w:val="00B67582"/>
    <w:rsid w:val="00B67941"/>
    <w:rsid w:val="00B67C33"/>
    <w:rsid w:val="00B67F61"/>
    <w:rsid w:val="00B70B61"/>
    <w:rsid w:val="00B70DBF"/>
    <w:rsid w:val="00B70EE2"/>
    <w:rsid w:val="00B71EAC"/>
    <w:rsid w:val="00B72F1A"/>
    <w:rsid w:val="00B733A0"/>
    <w:rsid w:val="00B74154"/>
    <w:rsid w:val="00B74472"/>
    <w:rsid w:val="00B74BE6"/>
    <w:rsid w:val="00B756C2"/>
    <w:rsid w:val="00B75A22"/>
    <w:rsid w:val="00B75B57"/>
    <w:rsid w:val="00B75C75"/>
    <w:rsid w:val="00B75C9F"/>
    <w:rsid w:val="00B760C2"/>
    <w:rsid w:val="00B76127"/>
    <w:rsid w:val="00B776EA"/>
    <w:rsid w:val="00B776EC"/>
    <w:rsid w:val="00B77B08"/>
    <w:rsid w:val="00B77B4E"/>
    <w:rsid w:val="00B80216"/>
    <w:rsid w:val="00B80221"/>
    <w:rsid w:val="00B80450"/>
    <w:rsid w:val="00B804DD"/>
    <w:rsid w:val="00B8050C"/>
    <w:rsid w:val="00B8085E"/>
    <w:rsid w:val="00B80906"/>
    <w:rsid w:val="00B80A42"/>
    <w:rsid w:val="00B817FD"/>
    <w:rsid w:val="00B81987"/>
    <w:rsid w:val="00B81C2D"/>
    <w:rsid w:val="00B820D2"/>
    <w:rsid w:val="00B8266F"/>
    <w:rsid w:val="00B82A09"/>
    <w:rsid w:val="00B82CC0"/>
    <w:rsid w:val="00B830F5"/>
    <w:rsid w:val="00B837B4"/>
    <w:rsid w:val="00B83FB3"/>
    <w:rsid w:val="00B8423C"/>
    <w:rsid w:val="00B848B7"/>
    <w:rsid w:val="00B84B45"/>
    <w:rsid w:val="00B84B6A"/>
    <w:rsid w:val="00B84C4E"/>
    <w:rsid w:val="00B84E26"/>
    <w:rsid w:val="00B852ED"/>
    <w:rsid w:val="00B866C2"/>
    <w:rsid w:val="00B86939"/>
    <w:rsid w:val="00B86F9C"/>
    <w:rsid w:val="00B86FA5"/>
    <w:rsid w:val="00B8700E"/>
    <w:rsid w:val="00B874A7"/>
    <w:rsid w:val="00B875C9"/>
    <w:rsid w:val="00B87B55"/>
    <w:rsid w:val="00B90177"/>
    <w:rsid w:val="00B904E0"/>
    <w:rsid w:val="00B90EC2"/>
    <w:rsid w:val="00B91511"/>
    <w:rsid w:val="00B921CB"/>
    <w:rsid w:val="00B9241A"/>
    <w:rsid w:val="00B92745"/>
    <w:rsid w:val="00B9284E"/>
    <w:rsid w:val="00B92A86"/>
    <w:rsid w:val="00B93407"/>
    <w:rsid w:val="00B943E5"/>
    <w:rsid w:val="00B94634"/>
    <w:rsid w:val="00B948D3"/>
    <w:rsid w:val="00B9517D"/>
    <w:rsid w:val="00B95C71"/>
    <w:rsid w:val="00B97744"/>
    <w:rsid w:val="00B97F23"/>
    <w:rsid w:val="00BA0416"/>
    <w:rsid w:val="00BA045C"/>
    <w:rsid w:val="00BA08D8"/>
    <w:rsid w:val="00BA0D30"/>
    <w:rsid w:val="00BA12CA"/>
    <w:rsid w:val="00BA1AA6"/>
    <w:rsid w:val="00BA1AB8"/>
    <w:rsid w:val="00BA206F"/>
    <w:rsid w:val="00BA2388"/>
    <w:rsid w:val="00BA27EB"/>
    <w:rsid w:val="00BA3469"/>
    <w:rsid w:val="00BA3C6C"/>
    <w:rsid w:val="00BA3EF5"/>
    <w:rsid w:val="00BA3F4B"/>
    <w:rsid w:val="00BA508F"/>
    <w:rsid w:val="00BA52FA"/>
    <w:rsid w:val="00BA5386"/>
    <w:rsid w:val="00BA672A"/>
    <w:rsid w:val="00BA6B78"/>
    <w:rsid w:val="00BA753E"/>
    <w:rsid w:val="00BA758B"/>
    <w:rsid w:val="00BA75ED"/>
    <w:rsid w:val="00BA7AD9"/>
    <w:rsid w:val="00BB0081"/>
    <w:rsid w:val="00BB07CD"/>
    <w:rsid w:val="00BB0863"/>
    <w:rsid w:val="00BB0D65"/>
    <w:rsid w:val="00BB1656"/>
    <w:rsid w:val="00BB17F0"/>
    <w:rsid w:val="00BB1CCA"/>
    <w:rsid w:val="00BB2417"/>
    <w:rsid w:val="00BB256B"/>
    <w:rsid w:val="00BB2BC5"/>
    <w:rsid w:val="00BB2E57"/>
    <w:rsid w:val="00BB2EEF"/>
    <w:rsid w:val="00BB3334"/>
    <w:rsid w:val="00BB3BBF"/>
    <w:rsid w:val="00BB5131"/>
    <w:rsid w:val="00BB52F1"/>
    <w:rsid w:val="00BB62F7"/>
    <w:rsid w:val="00BB68D1"/>
    <w:rsid w:val="00BB790F"/>
    <w:rsid w:val="00BC0115"/>
    <w:rsid w:val="00BC0779"/>
    <w:rsid w:val="00BC0A11"/>
    <w:rsid w:val="00BC1613"/>
    <w:rsid w:val="00BC186A"/>
    <w:rsid w:val="00BC1AD1"/>
    <w:rsid w:val="00BC202A"/>
    <w:rsid w:val="00BC20B1"/>
    <w:rsid w:val="00BC22CC"/>
    <w:rsid w:val="00BC2387"/>
    <w:rsid w:val="00BC25A4"/>
    <w:rsid w:val="00BC2A67"/>
    <w:rsid w:val="00BC2E80"/>
    <w:rsid w:val="00BC3D32"/>
    <w:rsid w:val="00BC44B9"/>
    <w:rsid w:val="00BC455C"/>
    <w:rsid w:val="00BC4827"/>
    <w:rsid w:val="00BC4CA4"/>
    <w:rsid w:val="00BC4EDA"/>
    <w:rsid w:val="00BC4FA0"/>
    <w:rsid w:val="00BC67BF"/>
    <w:rsid w:val="00BC6899"/>
    <w:rsid w:val="00BC6B00"/>
    <w:rsid w:val="00BC728F"/>
    <w:rsid w:val="00BC7882"/>
    <w:rsid w:val="00BC788B"/>
    <w:rsid w:val="00BD0075"/>
    <w:rsid w:val="00BD0636"/>
    <w:rsid w:val="00BD081A"/>
    <w:rsid w:val="00BD0A6C"/>
    <w:rsid w:val="00BD0B80"/>
    <w:rsid w:val="00BD1119"/>
    <w:rsid w:val="00BD123C"/>
    <w:rsid w:val="00BD159A"/>
    <w:rsid w:val="00BD1D05"/>
    <w:rsid w:val="00BD2118"/>
    <w:rsid w:val="00BD3DFB"/>
    <w:rsid w:val="00BD4050"/>
    <w:rsid w:val="00BD408F"/>
    <w:rsid w:val="00BD5BC3"/>
    <w:rsid w:val="00BD612B"/>
    <w:rsid w:val="00BD61B0"/>
    <w:rsid w:val="00BD6B94"/>
    <w:rsid w:val="00BD730E"/>
    <w:rsid w:val="00BD76DB"/>
    <w:rsid w:val="00BD7CA7"/>
    <w:rsid w:val="00BD7E76"/>
    <w:rsid w:val="00BE0425"/>
    <w:rsid w:val="00BE060D"/>
    <w:rsid w:val="00BE0A49"/>
    <w:rsid w:val="00BE0F37"/>
    <w:rsid w:val="00BE10B0"/>
    <w:rsid w:val="00BE2FA7"/>
    <w:rsid w:val="00BE324F"/>
    <w:rsid w:val="00BE332D"/>
    <w:rsid w:val="00BE3763"/>
    <w:rsid w:val="00BE3A00"/>
    <w:rsid w:val="00BE3F9D"/>
    <w:rsid w:val="00BE46D3"/>
    <w:rsid w:val="00BE4E7C"/>
    <w:rsid w:val="00BE531E"/>
    <w:rsid w:val="00BE5F05"/>
    <w:rsid w:val="00BE619D"/>
    <w:rsid w:val="00BE68B6"/>
    <w:rsid w:val="00BE690E"/>
    <w:rsid w:val="00BE6AC4"/>
    <w:rsid w:val="00BE74AB"/>
    <w:rsid w:val="00BE7A36"/>
    <w:rsid w:val="00BE7D85"/>
    <w:rsid w:val="00BF041F"/>
    <w:rsid w:val="00BF0EAE"/>
    <w:rsid w:val="00BF1BDB"/>
    <w:rsid w:val="00BF1C8D"/>
    <w:rsid w:val="00BF2506"/>
    <w:rsid w:val="00BF26D0"/>
    <w:rsid w:val="00BF2B31"/>
    <w:rsid w:val="00BF319B"/>
    <w:rsid w:val="00BF3921"/>
    <w:rsid w:val="00BF39FB"/>
    <w:rsid w:val="00BF5894"/>
    <w:rsid w:val="00BF5A61"/>
    <w:rsid w:val="00BF5F2E"/>
    <w:rsid w:val="00BF636F"/>
    <w:rsid w:val="00BF67F2"/>
    <w:rsid w:val="00BF72C8"/>
    <w:rsid w:val="00BF73BA"/>
    <w:rsid w:val="00BF7686"/>
    <w:rsid w:val="00BF7BFE"/>
    <w:rsid w:val="00BF7DBD"/>
    <w:rsid w:val="00C0047D"/>
    <w:rsid w:val="00C00510"/>
    <w:rsid w:val="00C01108"/>
    <w:rsid w:val="00C01DB7"/>
    <w:rsid w:val="00C02582"/>
    <w:rsid w:val="00C029DA"/>
    <w:rsid w:val="00C032B2"/>
    <w:rsid w:val="00C033EE"/>
    <w:rsid w:val="00C03CB6"/>
    <w:rsid w:val="00C05283"/>
    <w:rsid w:val="00C05CFA"/>
    <w:rsid w:val="00C06101"/>
    <w:rsid w:val="00C06619"/>
    <w:rsid w:val="00C067C9"/>
    <w:rsid w:val="00C06815"/>
    <w:rsid w:val="00C06B9E"/>
    <w:rsid w:val="00C06EFF"/>
    <w:rsid w:val="00C06FC1"/>
    <w:rsid w:val="00C07B87"/>
    <w:rsid w:val="00C10155"/>
    <w:rsid w:val="00C101B5"/>
    <w:rsid w:val="00C11D72"/>
    <w:rsid w:val="00C12DF5"/>
    <w:rsid w:val="00C14294"/>
    <w:rsid w:val="00C143F5"/>
    <w:rsid w:val="00C1458E"/>
    <w:rsid w:val="00C147E5"/>
    <w:rsid w:val="00C1523F"/>
    <w:rsid w:val="00C1540D"/>
    <w:rsid w:val="00C154C1"/>
    <w:rsid w:val="00C15960"/>
    <w:rsid w:val="00C15B51"/>
    <w:rsid w:val="00C15C84"/>
    <w:rsid w:val="00C16905"/>
    <w:rsid w:val="00C16C2F"/>
    <w:rsid w:val="00C17DF2"/>
    <w:rsid w:val="00C17FC2"/>
    <w:rsid w:val="00C20970"/>
    <w:rsid w:val="00C2126C"/>
    <w:rsid w:val="00C2148C"/>
    <w:rsid w:val="00C21690"/>
    <w:rsid w:val="00C219DB"/>
    <w:rsid w:val="00C228BC"/>
    <w:rsid w:val="00C228D3"/>
    <w:rsid w:val="00C22AE7"/>
    <w:rsid w:val="00C22CBA"/>
    <w:rsid w:val="00C2309D"/>
    <w:rsid w:val="00C235F8"/>
    <w:rsid w:val="00C23E53"/>
    <w:rsid w:val="00C23EB1"/>
    <w:rsid w:val="00C24287"/>
    <w:rsid w:val="00C2441E"/>
    <w:rsid w:val="00C24786"/>
    <w:rsid w:val="00C25387"/>
    <w:rsid w:val="00C264D5"/>
    <w:rsid w:val="00C26CD7"/>
    <w:rsid w:val="00C26E02"/>
    <w:rsid w:val="00C272FA"/>
    <w:rsid w:val="00C275EB"/>
    <w:rsid w:val="00C302EF"/>
    <w:rsid w:val="00C3034C"/>
    <w:rsid w:val="00C30F7B"/>
    <w:rsid w:val="00C313A5"/>
    <w:rsid w:val="00C31BAB"/>
    <w:rsid w:val="00C33069"/>
    <w:rsid w:val="00C33A33"/>
    <w:rsid w:val="00C33AFF"/>
    <w:rsid w:val="00C33C92"/>
    <w:rsid w:val="00C33F34"/>
    <w:rsid w:val="00C34AB8"/>
    <w:rsid w:val="00C34C56"/>
    <w:rsid w:val="00C35A24"/>
    <w:rsid w:val="00C35CC2"/>
    <w:rsid w:val="00C36011"/>
    <w:rsid w:val="00C362B5"/>
    <w:rsid w:val="00C36E46"/>
    <w:rsid w:val="00C36F12"/>
    <w:rsid w:val="00C36FF4"/>
    <w:rsid w:val="00C37113"/>
    <w:rsid w:val="00C3721C"/>
    <w:rsid w:val="00C37421"/>
    <w:rsid w:val="00C4012B"/>
    <w:rsid w:val="00C4033E"/>
    <w:rsid w:val="00C403FA"/>
    <w:rsid w:val="00C404D9"/>
    <w:rsid w:val="00C40612"/>
    <w:rsid w:val="00C40681"/>
    <w:rsid w:val="00C408CD"/>
    <w:rsid w:val="00C40CD9"/>
    <w:rsid w:val="00C40E74"/>
    <w:rsid w:val="00C425B4"/>
    <w:rsid w:val="00C42686"/>
    <w:rsid w:val="00C4312D"/>
    <w:rsid w:val="00C43567"/>
    <w:rsid w:val="00C43CE9"/>
    <w:rsid w:val="00C43E33"/>
    <w:rsid w:val="00C443A3"/>
    <w:rsid w:val="00C447A5"/>
    <w:rsid w:val="00C449FC"/>
    <w:rsid w:val="00C44BBE"/>
    <w:rsid w:val="00C4541C"/>
    <w:rsid w:val="00C45B2C"/>
    <w:rsid w:val="00C45E01"/>
    <w:rsid w:val="00C460A0"/>
    <w:rsid w:val="00C460F8"/>
    <w:rsid w:val="00C507E3"/>
    <w:rsid w:val="00C5082D"/>
    <w:rsid w:val="00C51496"/>
    <w:rsid w:val="00C51579"/>
    <w:rsid w:val="00C52569"/>
    <w:rsid w:val="00C52608"/>
    <w:rsid w:val="00C52DAB"/>
    <w:rsid w:val="00C52DEF"/>
    <w:rsid w:val="00C538A0"/>
    <w:rsid w:val="00C543BF"/>
    <w:rsid w:val="00C546A5"/>
    <w:rsid w:val="00C54732"/>
    <w:rsid w:val="00C54BD0"/>
    <w:rsid w:val="00C54CAD"/>
    <w:rsid w:val="00C54F03"/>
    <w:rsid w:val="00C55554"/>
    <w:rsid w:val="00C55630"/>
    <w:rsid w:val="00C55751"/>
    <w:rsid w:val="00C5578F"/>
    <w:rsid w:val="00C55CBF"/>
    <w:rsid w:val="00C55F08"/>
    <w:rsid w:val="00C56536"/>
    <w:rsid w:val="00C5727D"/>
    <w:rsid w:val="00C57F74"/>
    <w:rsid w:val="00C603C6"/>
    <w:rsid w:val="00C60441"/>
    <w:rsid w:val="00C613CD"/>
    <w:rsid w:val="00C617F3"/>
    <w:rsid w:val="00C61A05"/>
    <w:rsid w:val="00C6256D"/>
    <w:rsid w:val="00C62B2F"/>
    <w:rsid w:val="00C62C11"/>
    <w:rsid w:val="00C62FCE"/>
    <w:rsid w:val="00C64152"/>
    <w:rsid w:val="00C645BF"/>
    <w:rsid w:val="00C64604"/>
    <w:rsid w:val="00C6471D"/>
    <w:rsid w:val="00C64D2D"/>
    <w:rsid w:val="00C64DDF"/>
    <w:rsid w:val="00C650EC"/>
    <w:rsid w:val="00C65114"/>
    <w:rsid w:val="00C652FF"/>
    <w:rsid w:val="00C6589B"/>
    <w:rsid w:val="00C65C58"/>
    <w:rsid w:val="00C6625A"/>
    <w:rsid w:val="00C665E7"/>
    <w:rsid w:val="00C6665E"/>
    <w:rsid w:val="00C66AEF"/>
    <w:rsid w:val="00C66F15"/>
    <w:rsid w:val="00C67369"/>
    <w:rsid w:val="00C67C13"/>
    <w:rsid w:val="00C7010B"/>
    <w:rsid w:val="00C7107B"/>
    <w:rsid w:val="00C718C9"/>
    <w:rsid w:val="00C71B1D"/>
    <w:rsid w:val="00C720AA"/>
    <w:rsid w:val="00C72462"/>
    <w:rsid w:val="00C72B62"/>
    <w:rsid w:val="00C73480"/>
    <w:rsid w:val="00C73926"/>
    <w:rsid w:val="00C73A19"/>
    <w:rsid w:val="00C73CD1"/>
    <w:rsid w:val="00C7404A"/>
    <w:rsid w:val="00C74357"/>
    <w:rsid w:val="00C74848"/>
    <w:rsid w:val="00C74A89"/>
    <w:rsid w:val="00C74EA3"/>
    <w:rsid w:val="00C74F13"/>
    <w:rsid w:val="00C75589"/>
    <w:rsid w:val="00C75D70"/>
    <w:rsid w:val="00C76334"/>
    <w:rsid w:val="00C76EC5"/>
    <w:rsid w:val="00C76FC4"/>
    <w:rsid w:val="00C77169"/>
    <w:rsid w:val="00C77470"/>
    <w:rsid w:val="00C800D6"/>
    <w:rsid w:val="00C8046D"/>
    <w:rsid w:val="00C8071E"/>
    <w:rsid w:val="00C81249"/>
    <w:rsid w:val="00C82861"/>
    <w:rsid w:val="00C82C58"/>
    <w:rsid w:val="00C8315C"/>
    <w:rsid w:val="00C8393B"/>
    <w:rsid w:val="00C8394D"/>
    <w:rsid w:val="00C83F15"/>
    <w:rsid w:val="00C84464"/>
    <w:rsid w:val="00C846AB"/>
    <w:rsid w:val="00C848E4"/>
    <w:rsid w:val="00C84A56"/>
    <w:rsid w:val="00C84B5B"/>
    <w:rsid w:val="00C84CDE"/>
    <w:rsid w:val="00C84E6B"/>
    <w:rsid w:val="00C86130"/>
    <w:rsid w:val="00C864F4"/>
    <w:rsid w:val="00C86571"/>
    <w:rsid w:val="00C86711"/>
    <w:rsid w:val="00C8682C"/>
    <w:rsid w:val="00C87251"/>
    <w:rsid w:val="00C87252"/>
    <w:rsid w:val="00C87CD2"/>
    <w:rsid w:val="00C905C0"/>
    <w:rsid w:val="00C90D04"/>
    <w:rsid w:val="00C90D1A"/>
    <w:rsid w:val="00C911FC"/>
    <w:rsid w:val="00C914B5"/>
    <w:rsid w:val="00C91672"/>
    <w:rsid w:val="00C922FD"/>
    <w:rsid w:val="00C92307"/>
    <w:rsid w:val="00C926C4"/>
    <w:rsid w:val="00C92B21"/>
    <w:rsid w:val="00C93889"/>
    <w:rsid w:val="00C938BC"/>
    <w:rsid w:val="00C93965"/>
    <w:rsid w:val="00C940AD"/>
    <w:rsid w:val="00C94D2A"/>
    <w:rsid w:val="00C950C8"/>
    <w:rsid w:val="00C95A62"/>
    <w:rsid w:val="00C95C99"/>
    <w:rsid w:val="00C9637D"/>
    <w:rsid w:val="00C969DC"/>
    <w:rsid w:val="00C96C65"/>
    <w:rsid w:val="00C97EE8"/>
    <w:rsid w:val="00CA0FEE"/>
    <w:rsid w:val="00CA115B"/>
    <w:rsid w:val="00CA1C4F"/>
    <w:rsid w:val="00CA2C22"/>
    <w:rsid w:val="00CA2F24"/>
    <w:rsid w:val="00CA3430"/>
    <w:rsid w:val="00CA351D"/>
    <w:rsid w:val="00CA3671"/>
    <w:rsid w:val="00CA3E2E"/>
    <w:rsid w:val="00CA432F"/>
    <w:rsid w:val="00CA483F"/>
    <w:rsid w:val="00CA580A"/>
    <w:rsid w:val="00CA5FA3"/>
    <w:rsid w:val="00CA6926"/>
    <w:rsid w:val="00CA6F37"/>
    <w:rsid w:val="00CA7468"/>
    <w:rsid w:val="00CA760F"/>
    <w:rsid w:val="00CA77BF"/>
    <w:rsid w:val="00CA7EDB"/>
    <w:rsid w:val="00CB0713"/>
    <w:rsid w:val="00CB0900"/>
    <w:rsid w:val="00CB0C48"/>
    <w:rsid w:val="00CB0E82"/>
    <w:rsid w:val="00CB1239"/>
    <w:rsid w:val="00CB1577"/>
    <w:rsid w:val="00CB1900"/>
    <w:rsid w:val="00CB2036"/>
    <w:rsid w:val="00CB225C"/>
    <w:rsid w:val="00CB2573"/>
    <w:rsid w:val="00CB2CBE"/>
    <w:rsid w:val="00CB2FAB"/>
    <w:rsid w:val="00CB3990"/>
    <w:rsid w:val="00CB3D7E"/>
    <w:rsid w:val="00CB3F2D"/>
    <w:rsid w:val="00CB433D"/>
    <w:rsid w:val="00CB4762"/>
    <w:rsid w:val="00CB4852"/>
    <w:rsid w:val="00CB4CEA"/>
    <w:rsid w:val="00CB4DC2"/>
    <w:rsid w:val="00CB64BA"/>
    <w:rsid w:val="00CB7037"/>
    <w:rsid w:val="00CB74FB"/>
    <w:rsid w:val="00CB7684"/>
    <w:rsid w:val="00CB7DCF"/>
    <w:rsid w:val="00CC04D7"/>
    <w:rsid w:val="00CC0E00"/>
    <w:rsid w:val="00CC115C"/>
    <w:rsid w:val="00CC1487"/>
    <w:rsid w:val="00CC1533"/>
    <w:rsid w:val="00CC1B7C"/>
    <w:rsid w:val="00CC1DC5"/>
    <w:rsid w:val="00CC1E68"/>
    <w:rsid w:val="00CC239B"/>
    <w:rsid w:val="00CC23FF"/>
    <w:rsid w:val="00CC32C4"/>
    <w:rsid w:val="00CC33A4"/>
    <w:rsid w:val="00CC3429"/>
    <w:rsid w:val="00CC353F"/>
    <w:rsid w:val="00CC356B"/>
    <w:rsid w:val="00CC3B35"/>
    <w:rsid w:val="00CC3CEF"/>
    <w:rsid w:val="00CC3E0E"/>
    <w:rsid w:val="00CC455A"/>
    <w:rsid w:val="00CC47E4"/>
    <w:rsid w:val="00CC4979"/>
    <w:rsid w:val="00CC5A88"/>
    <w:rsid w:val="00CC5E40"/>
    <w:rsid w:val="00CC68FA"/>
    <w:rsid w:val="00CC69FE"/>
    <w:rsid w:val="00CC6C8C"/>
    <w:rsid w:val="00CC6ECB"/>
    <w:rsid w:val="00CC7165"/>
    <w:rsid w:val="00CC71D2"/>
    <w:rsid w:val="00CC78E5"/>
    <w:rsid w:val="00CD000D"/>
    <w:rsid w:val="00CD082A"/>
    <w:rsid w:val="00CD0D95"/>
    <w:rsid w:val="00CD1D9B"/>
    <w:rsid w:val="00CD1FB7"/>
    <w:rsid w:val="00CD2248"/>
    <w:rsid w:val="00CD2272"/>
    <w:rsid w:val="00CD3232"/>
    <w:rsid w:val="00CD3C6F"/>
    <w:rsid w:val="00CD421C"/>
    <w:rsid w:val="00CD46CB"/>
    <w:rsid w:val="00CD51BE"/>
    <w:rsid w:val="00CD556B"/>
    <w:rsid w:val="00CD57B4"/>
    <w:rsid w:val="00CD5CD9"/>
    <w:rsid w:val="00CD6639"/>
    <w:rsid w:val="00CD71DA"/>
    <w:rsid w:val="00CD78AD"/>
    <w:rsid w:val="00CD7B9E"/>
    <w:rsid w:val="00CD7F9C"/>
    <w:rsid w:val="00CE010F"/>
    <w:rsid w:val="00CE0941"/>
    <w:rsid w:val="00CE0CE7"/>
    <w:rsid w:val="00CE0D1B"/>
    <w:rsid w:val="00CE0D83"/>
    <w:rsid w:val="00CE1312"/>
    <w:rsid w:val="00CE14A8"/>
    <w:rsid w:val="00CE1A05"/>
    <w:rsid w:val="00CE1FBC"/>
    <w:rsid w:val="00CE24EF"/>
    <w:rsid w:val="00CE2609"/>
    <w:rsid w:val="00CE27AD"/>
    <w:rsid w:val="00CE29FE"/>
    <w:rsid w:val="00CE30D0"/>
    <w:rsid w:val="00CE3142"/>
    <w:rsid w:val="00CE356C"/>
    <w:rsid w:val="00CE3815"/>
    <w:rsid w:val="00CE3F4F"/>
    <w:rsid w:val="00CE43C8"/>
    <w:rsid w:val="00CE4913"/>
    <w:rsid w:val="00CE4C21"/>
    <w:rsid w:val="00CE4D14"/>
    <w:rsid w:val="00CE4EE8"/>
    <w:rsid w:val="00CE50A5"/>
    <w:rsid w:val="00CE5219"/>
    <w:rsid w:val="00CE54ED"/>
    <w:rsid w:val="00CE5A1B"/>
    <w:rsid w:val="00CE5E88"/>
    <w:rsid w:val="00CE602E"/>
    <w:rsid w:val="00CE6503"/>
    <w:rsid w:val="00CE690C"/>
    <w:rsid w:val="00CE6CB7"/>
    <w:rsid w:val="00CE7BC6"/>
    <w:rsid w:val="00CF056E"/>
    <w:rsid w:val="00CF0666"/>
    <w:rsid w:val="00CF06A9"/>
    <w:rsid w:val="00CF0906"/>
    <w:rsid w:val="00CF11C2"/>
    <w:rsid w:val="00CF1236"/>
    <w:rsid w:val="00CF1884"/>
    <w:rsid w:val="00CF2245"/>
    <w:rsid w:val="00CF2970"/>
    <w:rsid w:val="00CF2FBD"/>
    <w:rsid w:val="00CF37C6"/>
    <w:rsid w:val="00CF3A76"/>
    <w:rsid w:val="00CF3B55"/>
    <w:rsid w:val="00CF3CA6"/>
    <w:rsid w:val="00CF3E74"/>
    <w:rsid w:val="00CF3F74"/>
    <w:rsid w:val="00CF425F"/>
    <w:rsid w:val="00CF4749"/>
    <w:rsid w:val="00CF596C"/>
    <w:rsid w:val="00CF5CE5"/>
    <w:rsid w:val="00CF5DB0"/>
    <w:rsid w:val="00CF5F93"/>
    <w:rsid w:val="00CF6530"/>
    <w:rsid w:val="00CF6586"/>
    <w:rsid w:val="00CF6656"/>
    <w:rsid w:val="00CF6AFA"/>
    <w:rsid w:val="00CF6EEE"/>
    <w:rsid w:val="00CF71B6"/>
    <w:rsid w:val="00CF7874"/>
    <w:rsid w:val="00CF7AFC"/>
    <w:rsid w:val="00CF7C7E"/>
    <w:rsid w:val="00CF7F07"/>
    <w:rsid w:val="00D00626"/>
    <w:rsid w:val="00D00E68"/>
    <w:rsid w:val="00D01071"/>
    <w:rsid w:val="00D010B2"/>
    <w:rsid w:val="00D01815"/>
    <w:rsid w:val="00D02029"/>
    <w:rsid w:val="00D02160"/>
    <w:rsid w:val="00D0227C"/>
    <w:rsid w:val="00D02FD1"/>
    <w:rsid w:val="00D0308D"/>
    <w:rsid w:val="00D0370F"/>
    <w:rsid w:val="00D03804"/>
    <w:rsid w:val="00D03BBC"/>
    <w:rsid w:val="00D040BD"/>
    <w:rsid w:val="00D0567C"/>
    <w:rsid w:val="00D061B7"/>
    <w:rsid w:val="00D064D3"/>
    <w:rsid w:val="00D064DF"/>
    <w:rsid w:val="00D06DA2"/>
    <w:rsid w:val="00D071B4"/>
    <w:rsid w:val="00D07BE4"/>
    <w:rsid w:val="00D07CEB"/>
    <w:rsid w:val="00D07E27"/>
    <w:rsid w:val="00D07F85"/>
    <w:rsid w:val="00D102C5"/>
    <w:rsid w:val="00D11403"/>
    <w:rsid w:val="00D11A19"/>
    <w:rsid w:val="00D11F89"/>
    <w:rsid w:val="00D122C6"/>
    <w:rsid w:val="00D12B8B"/>
    <w:rsid w:val="00D12C48"/>
    <w:rsid w:val="00D12CA0"/>
    <w:rsid w:val="00D13088"/>
    <w:rsid w:val="00D1318C"/>
    <w:rsid w:val="00D137A9"/>
    <w:rsid w:val="00D13C84"/>
    <w:rsid w:val="00D13E2E"/>
    <w:rsid w:val="00D14045"/>
    <w:rsid w:val="00D140D5"/>
    <w:rsid w:val="00D1436F"/>
    <w:rsid w:val="00D14592"/>
    <w:rsid w:val="00D14A27"/>
    <w:rsid w:val="00D14A84"/>
    <w:rsid w:val="00D15254"/>
    <w:rsid w:val="00D15634"/>
    <w:rsid w:val="00D15683"/>
    <w:rsid w:val="00D15795"/>
    <w:rsid w:val="00D15BAB"/>
    <w:rsid w:val="00D16BFD"/>
    <w:rsid w:val="00D1797B"/>
    <w:rsid w:val="00D17D57"/>
    <w:rsid w:val="00D20065"/>
    <w:rsid w:val="00D20CB7"/>
    <w:rsid w:val="00D21617"/>
    <w:rsid w:val="00D21977"/>
    <w:rsid w:val="00D21CCC"/>
    <w:rsid w:val="00D21D5D"/>
    <w:rsid w:val="00D22149"/>
    <w:rsid w:val="00D223DE"/>
    <w:rsid w:val="00D22AB4"/>
    <w:rsid w:val="00D22CC6"/>
    <w:rsid w:val="00D2470A"/>
    <w:rsid w:val="00D24A1B"/>
    <w:rsid w:val="00D24ADA"/>
    <w:rsid w:val="00D24AE8"/>
    <w:rsid w:val="00D25330"/>
    <w:rsid w:val="00D25416"/>
    <w:rsid w:val="00D25654"/>
    <w:rsid w:val="00D25692"/>
    <w:rsid w:val="00D2652C"/>
    <w:rsid w:val="00D26598"/>
    <w:rsid w:val="00D26FA6"/>
    <w:rsid w:val="00D27302"/>
    <w:rsid w:val="00D27840"/>
    <w:rsid w:val="00D2793A"/>
    <w:rsid w:val="00D27CB9"/>
    <w:rsid w:val="00D27EE3"/>
    <w:rsid w:val="00D27FB5"/>
    <w:rsid w:val="00D30B9C"/>
    <w:rsid w:val="00D30E76"/>
    <w:rsid w:val="00D3112D"/>
    <w:rsid w:val="00D31258"/>
    <w:rsid w:val="00D3186B"/>
    <w:rsid w:val="00D31DCF"/>
    <w:rsid w:val="00D32212"/>
    <w:rsid w:val="00D326B2"/>
    <w:rsid w:val="00D333EE"/>
    <w:rsid w:val="00D33C48"/>
    <w:rsid w:val="00D34C86"/>
    <w:rsid w:val="00D34EC0"/>
    <w:rsid w:val="00D36098"/>
    <w:rsid w:val="00D3652B"/>
    <w:rsid w:val="00D37663"/>
    <w:rsid w:val="00D378B0"/>
    <w:rsid w:val="00D37EA0"/>
    <w:rsid w:val="00D37F9C"/>
    <w:rsid w:val="00D40178"/>
    <w:rsid w:val="00D40180"/>
    <w:rsid w:val="00D40CC2"/>
    <w:rsid w:val="00D40EF8"/>
    <w:rsid w:val="00D411AD"/>
    <w:rsid w:val="00D41376"/>
    <w:rsid w:val="00D4159F"/>
    <w:rsid w:val="00D41759"/>
    <w:rsid w:val="00D418AB"/>
    <w:rsid w:val="00D4215E"/>
    <w:rsid w:val="00D42445"/>
    <w:rsid w:val="00D42AAD"/>
    <w:rsid w:val="00D4344A"/>
    <w:rsid w:val="00D43E92"/>
    <w:rsid w:val="00D44002"/>
    <w:rsid w:val="00D4423F"/>
    <w:rsid w:val="00D44651"/>
    <w:rsid w:val="00D4481A"/>
    <w:rsid w:val="00D44849"/>
    <w:rsid w:val="00D448FD"/>
    <w:rsid w:val="00D44DE2"/>
    <w:rsid w:val="00D45394"/>
    <w:rsid w:val="00D455C4"/>
    <w:rsid w:val="00D45C55"/>
    <w:rsid w:val="00D45EC9"/>
    <w:rsid w:val="00D46073"/>
    <w:rsid w:val="00D46157"/>
    <w:rsid w:val="00D46172"/>
    <w:rsid w:val="00D46A99"/>
    <w:rsid w:val="00D47642"/>
    <w:rsid w:val="00D47A5F"/>
    <w:rsid w:val="00D47ED1"/>
    <w:rsid w:val="00D50B3C"/>
    <w:rsid w:val="00D50D7A"/>
    <w:rsid w:val="00D510AB"/>
    <w:rsid w:val="00D512B9"/>
    <w:rsid w:val="00D5155B"/>
    <w:rsid w:val="00D5176D"/>
    <w:rsid w:val="00D5216D"/>
    <w:rsid w:val="00D521AA"/>
    <w:rsid w:val="00D52BD7"/>
    <w:rsid w:val="00D530CB"/>
    <w:rsid w:val="00D530D4"/>
    <w:rsid w:val="00D5326F"/>
    <w:rsid w:val="00D533AC"/>
    <w:rsid w:val="00D535C0"/>
    <w:rsid w:val="00D5396B"/>
    <w:rsid w:val="00D53A5F"/>
    <w:rsid w:val="00D53F02"/>
    <w:rsid w:val="00D542B8"/>
    <w:rsid w:val="00D54778"/>
    <w:rsid w:val="00D547BE"/>
    <w:rsid w:val="00D54D65"/>
    <w:rsid w:val="00D55209"/>
    <w:rsid w:val="00D56073"/>
    <w:rsid w:val="00D56671"/>
    <w:rsid w:val="00D572A7"/>
    <w:rsid w:val="00D577F3"/>
    <w:rsid w:val="00D57C41"/>
    <w:rsid w:val="00D60590"/>
    <w:rsid w:val="00D60F01"/>
    <w:rsid w:val="00D6102E"/>
    <w:rsid w:val="00D611B6"/>
    <w:rsid w:val="00D612B9"/>
    <w:rsid w:val="00D61470"/>
    <w:rsid w:val="00D61C8C"/>
    <w:rsid w:val="00D628E1"/>
    <w:rsid w:val="00D629E5"/>
    <w:rsid w:val="00D62B4E"/>
    <w:rsid w:val="00D62F30"/>
    <w:rsid w:val="00D63111"/>
    <w:rsid w:val="00D63514"/>
    <w:rsid w:val="00D63565"/>
    <w:rsid w:val="00D63F1F"/>
    <w:rsid w:val="00D6424D"/>
    <w:rsid w:val="00D6428D"/>
    <w:rsid w:val="00D6544E"/>
    <w:rsid w:val="00D6608B"/>
    <w:rsid w:val="00D660A3"/>
    <w:rsid w:val="00D662A2"/>
    <w:rsid w:val="00D66891"/>
    <w:rsid w:val="00D66A76"/>
    <w:rsid w:val="00D66D00"/>
    <w:rsid w:val="00D66E72"/>
    <w:rsid w:val="00D67DB2"/>
    <w:rsid w:val="00D70940"/>
    <w:rsid w:val="00D70C37"/>
    <w:rsid w:val="00D70DC6"/>
    <w:rsid w:val="00D71228"/>
    <w:rsid w:val="00D71AD2"/>
    <w:rsid w:val="00D71D10"/>
    <w:rsid w:val="00D721F8"/>
    <w:rsid w:val="00D72CE8"/>
    <w:rsid w:val="00D73BE1"/>
    <w:rsid w:val="00D741AD"/>
    <w:rsid w:val="00D7444F"/>
    <w:rsid w:val="00D744D5"/>
    <w:rsid w:val="00D7456B"/>
    <w:rsid w:val="00D7466E"/>
    <w:rsid w:val="00D7495E"/>
    <w:rsid w:val="00D74B87"/>
    <w:rsid w:val="00D7554B"/>
    <w:rsid w:val="00D75B04"/>
    <w:rsid w:val="00D75DE5"/>
    <w:rsid w:val="00D75FFC"/>
    <w:rsid w:val="00D76550"/>
    <w:rsid w:val="00D7685B"/>
    <w:rsid w:val="00D7737F"/>
    <w:rsid w:val="00D7799E"/>
    <w:rsid w:val="00D77B4E"/>
    <w:rsid w:val="00D77B61"/>
    <w:rsid w:val="00D80412"/>
    <w:rsid w:val="00D80A74"/>
    <w:rsid w:val="00D80AE4"/>
    <w:rsid w:val="00D81093"/>
    <w:rsid w:val="00D81F7B"/>
    <w:rsid w:val="00D8200C"/>
    <w:rsid w:val="00D82326"/>
    <w:rsid w:val="00D82636"/>
    <w:rsid w:val="00D827A6"/>
    <w:rsid w:val="00D82CE0"/>
    <w:rsid w:val="00D82DC8"/>
    <w:rsid w:val="00D82E46"/>
    <w:rsid w:val="00D833AC"/>
    <w:rsid w:val="00D83563"/>
    <w:rsid w:val="00D854EA"/>
    <w:rsid w:val="00D85AF8"/>
    <w:rsid w:val="00D85E32"/>
    <w:rsid w:val="00D863E4"/>
    <w:rsid w:val="00D8752B"/>
    <w:rsid w:val="00D87851"/>
    <w:rsid w:val="00D878E5"/>
    <w:rsid w:val="00D879AE"/>
    <w:rsid w:val="00D87C69"/>
    <w:rsid w:val="00D87C97"/>
    <w:rsid w:val="00D87F31"/>
    <w:rsid w:val="00D87FA8"/>
    <w:rsid w:val="00D90059"/>
    <w:rsid w:val="00D9037F"/>
    <w:rsid w:val="00D918EF"/>
    <w:rsid w:val="00D91D2D"/>
    <w:rsid w:val="00D92341"/>
    <w:rsid w:val="00D924B4"/>
    <w:rsid w:val="00D927B7"/>
    <w:rsid w:val="00D92AF8"/>
    <w:rsid w:val="00D92DAE"/>
    <w:rsid w:val="00D931DD"/>
    <w:rsid w:val="00D93398"/>
    <w:rsid w:val="00D933A2"/>
    <w:rsid w:val="00D93814"/>
    <w:rsid w:val="00D93BD1"/>
    <w:rsid w:val="00D941D8"/>
    <w:rsid w:val="00D94283"/>
    <w:rsid w:val="00D94727"/>
    <w:rsid w:val="00D94B39"/>
    <w:rsid w:val="00D955BA"/>
    <w:rsid w:val="00D96854"/>
    <w:rsid w:val="00D96A5E"/>
    <w:rsid w:val="00D96CF7"/>
    <w:rsid w:val="00D97318"/>
    <w:rsid w:val="00D97465"/>
    <w:rsid w:val="00D97FD9"/>
    <w:rsid w:val="00DA0067"/>
    <w:rsid w:val="00DA02F5"/>
    <w:rsid w:val="00DA1A7B"/>
    <w:rsid w:val="00DA1D66"/>
    <w:rsid w:val="00DA2805"/>
    <w:rsid w:val="00DA312A"/>
    <w:rsid w:val="00DA39EF"/>
    <w:rsid w:val="00DA49E4"/>
    <w:rsid w:val="00DA4A56"/>
    <w:rsid w:val="00DA4E72"/>
    <w:rsid w:val="00DA577F"/>
    <w:rsid w:val="00DA642C"/>
    <w:rsid w:val="00DA64CC"/>
    <w:rsid w:val="00DA65BF"/>
    <w:rsid w:val="00DA6741"/>
    <w:rsid w:val="00DA701A"/>
    <w:rsid w:val="00DA7AB4"/>
    <w:rsid w:val="00DA7E0D"/>
    <w:rsid w:val="00DB03B9"/>
    <w:rsid w:val="00DB0668"/>
    <w:rsid w:val="00DB0E1C"/>
    <w:rsid w:val="00DB0E80"/>
    <w:rsid w:val="00DB1DA5"/>
    <w:rsid w:val="00DB2742"/>
    <w:rsid w:val="00DB28A1"/>
    <w:rsid w:val="00DB314B"/>
    <w:rsid w:val="00DB39D5"/>
    <w:rsid w:val="00DB3D02"/>
    <w:rsid w:val="00DB3F43"/>
    <w:rsid w:val="00DB455E"/>
    <w:rsid w:val="00DB46BC"/>
    <w:rsid w:val="00DB4E71"/>
    <w:rsid w:val="00DB5062"/>
    <w:rsid w:val="00DB5420"/>
    <w:rsid w:val="00DB5AF1"/>
    <w:rsid w:val="00DB60B6"/>
    <w:rsid w:val="00DB6A67"/>
    <w:rsid w:val="00DB6AB3"/>
    <w:rsid w:val="00DB7185"/>
    <w:rsid w:val="00DB767E"/>
    <w:rsid w:val="00DB79EB"/>
    <w:rsid w:val="00DB7D07"/>
    <w:rsid w:val="00DB7EA6"/>
    <w:rsid w:val="00DC0233"/>
    <w:rsid w:val="00DC058C"/>
    <w:rsid w:val="00DC0C82"/>
    <w:rsid w:val="00DC0EFB"/>
    <w:rsid w:val="00DC0F2F"/>
    <w:rsid w:val="00DC13A2"/>
    <w:rsid w:val="00DC13D8"/>
    <w:rsid w:val="00DC144C"/>
    <w:rsid w:val="00DC1D00"/>
    <w:rsid w:val="00DC1F59"/>
    <w:rsid w:val="00DC1F76"/>
    <w:rsid w:val="00DC1F8C"/>
    <w:rsid w:val="00DC226D"/>
    <w:rsid w:val="00DC239C"/>
    <w:rsid w:val="00DC283D"/>
    <w:rsid w:val="00DC2F88"/>
    <w:rsid w:val="00DC3023"/>
    <w:rsid w:val="00DC42A2"/>
    <w:rsid w:val="00DC439C"/>
    <w:rsid w:val="00DC43D4"/>
    <w:rsid w:val="00DC47D2"/>
    <w:rsid w:val="00DC518C"/>
    <w:rsid w:val="00DC5CEA"/>
    <w:rsid w:val="00DC5DFD"/>
    <w:rsid w:val="00DC648D"/>
    <w:rsid w:val="00DC6538"/>
    <w:rsid w:val="00DC74B1"/>
    <w:rsid w:val="00DC7698"/>
    <w:rsid w:val="00DC7C3E"/>
    <w:rsid w:val="00DC7FC0"/>
    <w:rsid w:val="00DD0B53"/>
    <w:rsid w:val="00DD0E1D"/>
    <w:rsid w:val="00DD130D"/>
    <w:rsid w:val="00DD1582"/>
    <w:rsid w:val="00DD1B60"/>
    <w:rsid w:val="00DD2ADB"/>
    <w:rsid w:val="00DD2DA0"/>
    <w:rsid w:val="00DD324E"/>
    <w:rsid w:val="00DD3266"/>
    <w:rsid w:val="00DD42AF"/>
    <w:rsid w:val="00DD4606"/>
    <w:rsid w:val="00DD4807"/>
    <w:rsid w:val="00DD48A6"/>
    <w:rsid w:val="00DD4AC2"/>
    <w:rsid w:val="00DD4B6A"/>
    <w:rsid w:val="00DD5000"/>
    <w:rsid w:val="00DD5174"/>
    <w:rsid w:val="00DD5A31"/>
    <w:rsid w:val="00DD5C71"/>
    <w:rsid w:val="00DD68B4"/>
    <w:rsid w:val="00DD6AC1"/>
    <w:rsid w:val="00DD79AA"/>
    <w:rsid w:val="00DD7FDE"/>
    <w:rsid w:val="00DE05EC"/>
    <w:rsid w:val="00DE0F52"/>
    <w:rsid w:val="00DE138C"/>
    <w:rsid w:val="00DE2546"/>
    <w:rsid w:val="00DE278A"/>
    <w:rsid w:val="00DE28F3"/>
    <w:rsid w:val="00DE2FFE"/>
    <w:rsid w:val="00DE3128"/>
    <w:rsid w:val="00DE3862"/>
    <w:rsid w:val="00DE3C0F"/>
    <w:rsid w:val="00DE54E9"/>
    <w:rsid w:val="00DE5599"/>
    <w:rsid w:val="00DE5880"/>
    <w:rsid w:val="00DE5936"/>
    <w:rsid w:val="00DE5A06"/>
    <w:rsid w:val="00DE6552"/>
    <w:rsid w:val="00DE6665"/>
    <w:rsid w:val="00DE69FC"/>
    <w:rsid w:val="00DE6DDF"/>
    <w:rsid w:val="00DE7807"/>
    <w:rsid w:val="00DE7B6B"/>
    <w:rsid w:val="00DE7E44"/>
    <w:rsid w:val="00DE7E48"/>
    <w:rsid w:val="00DF0D07"/>
    <w:rsid w:val="00DF11C0"/>
    <w:rsid w:val="00DF1C99"/>
    <w:rsid w:val="00DF255C"/>
    <w:rsid w:val="00DF2ED9"/>
    <w:rsid w:val="00DF3B70"/>
    <w:rsid w:val="00DF466C"/>
    <w:rsid w:val="00DF5397"/>
    <w:rsid w:val="00DF5503"/>
    <w:rsid w:val="00DF5FF1"/>
    <w:rsid w:val="00DF63E6"/>
    <w:rsid w:val="00DF6FB1"/>
    <w:rsid w:val="00DF6FEC"/>
    <w:rsid w:val="00DF7743"/>
    <w:rsid w:val="00DF7EA9"/>
    <w:rsid w:val="00DF7F59"/>
    <w:rsid w:val="00E0092A"/>
    <w:rsid w:val="00E00AB1"/>
    <w:rsid w:val="00E00C49"/>
    <w:rsid w:val="00E00FBB"/>
    <w:rsid w:val="00E01302"/>
    <w:rsid w:val="00E0186F"/>
    <w:rsid w:val="00E01E67"/>
    <w:rsid w:val="00E027B3"/>
    <w:rsid w:val="00E0294D"/>
    <w:rsid w:val="00E03237"/>
    <w:rsid w:val="00E03C89"/>
    <w:rsid w:val="00E043C6"/>
    <w:rsid w:val="00E043E2"/>
    <w:rsid w:val="00E0448D"/>
    <w:rsid w:val="00E048D4"/>
    <w:rsid w:val="00E06443"/>
    <w:rsid w:val="00E06612"/>
    <w:rsid w:val="00E07567"/>
    <w:rsid w:val="00E07F85"/>
    <w:rsid w:val="00E10059"/>
    <w:rsid w:val="00E10469"/>
    <w:rsid w:val="00E1160B"/>
    <w:rsid w:val="00E11E1C"/>
    <w:rsid w:val="00E12734"/>
    <w:rsid w:val="00E12B46"/>
    <w:rsid w:val="00E133E7"/>
    <w:rsid w:val="00E13A8C"/>
    <w:rsid w:val="00E13BFE"/>
    <w:rsid w:val="00E144AE"/>
    <w:rsid w:val="00E1517B"/>
    <w:rsid w:val="00E153C9"/>
    <w:rsid w:val="00E1596F"/>
    <w:rsid w:val="00E15AD7"/>
    <w:rsid w:val="00E15B4C"/>
    <w:rsid w:val="00E15D33"/>
    <w:rsid w:val="00E16104"/>
    <w:rsid w:val="00E164D8"/>
    <w:rsid w:val="00E16C9A"/>
    <w:rsid w:val="00E16FC3"/>
    <w:rsid w:val="00E171C3"/>
    <w:rsid w:val="00E17718"/>
    <w:rsid w:val="00E17A6D"/>
    <w:rsid w:val="00E20D2C"/>
    <w:rsid w:val="00E20D41"/>
    <w:rsid w:val="00E21757"/>
    <w:rsid w:val="00E21BD3"/>
    <w:rsid w:val="00E22A21"/>
    <w:rsid w:val="00E22CDF"/>
    <w:rsid w:val="00E22F8F"/>
    <w:rsid w:val="00E238BB"/>
    <w:rsid w:val="00E23B9E"/>
    <w:rsid w:val="00E24343"/>
    <w:rsid w:val="00E2489F"/>
    <w:rsid w:val="00E24C5A"/>
    <w:rsid w:val="00E255F4"/>
    <w:rsid w:val="00E2598A"/>
    <w:rsid w:val="00E277A1"/>
    <w:rsid w:val="00E277F0"/>
    <w:rsid w:val="00E279B1"/>
    <w:rsid w:val="00E27D11"/>
    <w:rsid w:val="00E30251"/>
    <w:rsid w:val="00E316D7"/>
    <w:rsid w:val="00E31C2E"/>
    <w:rsid w:val="00E324D3"/>
    <w:rsid w:val="00E328A8"/>
    <w:rsid w:val="00E3292D"/>
    <w:rsid w:val="00E32FD9"/>
    <w:rsid w:val="00E334C8"/>
    <w:rsid w:val="00E3360C"/>
    <w:rsid w:val="00E33836"/>
    <w:rsid w:val="00E33F2D"/>
    <w:rsid w:val="00E340E5"/>
    <w:rsid w:val="00E34297"/>
    <w:rsid w:val="00E34813"/>
    <w:rsid w:val="00E34AC0"/>
    <w:rsid w:val="00E34D3A"/>
    <w:rsid w:val="00E355BD"/>
    <w:rsid w:val="00E35C13"/>
    <w:rsid w:val="00E35F56"/>
    <w:rsid w:val="00E35FD3"/>
    <w:rsid w:val="00E36003"/>
    <w:rsid w:val="00E36274"/>
    <w:rsid w:val="00E3632A"/>
    <w:rsid w:val="00E36B23"/>
    <w:rsid w:val="00E36B4C"/>
    <w:rsid w:val="00E36D1D"/>
    <w:rsid w:val="00E36DA6"/>
    <w:rsid w:val="00E371C3"/>
    <w:rsid w:val="00E37377"/>
    <w:rsid w:val="00E37E78"/>
    <w:rsid w:val="00E40726"/>
    <w:rsid w:val="00E40EED"/>
    <w:rsid w:val="00E4136C"/>
    <w:rsid w:val="00E41B71"/>
    <w:rsid w:val="00E41B78"/>
    <w:rsid w:val="00E42525"/>
    <w:rsid w:val="00E4289A"/>
    <w:rsid w:val="00E44858"/>
    <w:rsid w:val="00E44DDE"/>
    <w:rsid w:val="00E44F2E"/>
    <w:rsid w:val="00E44F9F"/>
    <w:rsid w:val="00E450C8"/>
    <w:rsid w:val="00E45460"/>
    <w:rsid w:val="00E454BA"/>
    <w:rsid w:val="00E45B1C"/>
    <w:rsid w:val="00E45B75"/>
    <w:rsid w:val="00E45EAD"/>
    <w:rsid w:val="00E45F5A"/>
    <w:rsid w:val="00E46467"/>
    <w:rsid w:val="00E46F79"/>
    <w:rsid w:val="00E50368"/>
    <w:rsid w:val="00E504E1"/>
    <w:rsid w:val="00E50ABA"/>
    <w:rsid w:val="00E50B97"/>
    <w:rsid w:val="00E513A3"/>
    <w:rsid w:val="00E51745"/>
    <w:rsid w:val="00E51C8B"/>
    <w:rsid w:val="00E51E35"/>
    <w:rsid w:val="00E52443"/>
    <w:rsid w:val="00E52E89"/>
    <w:rsid w:val="00E53272"/>
    <w:rsid w:val="00E53729"/>
    <w:rsid w:val="00E53848"/>
    <w:rsid w:val="00E541AD"/>
    <w:rsid w:val="00E54EB9"/>
    <w:rsid w:val="00E54FC9"/>
    <w:rsid w:val="00E554D7"/>
    <w:rsid w:val="00E55667"/>
    <w:rsid w:val="00E559A6"/>
    <w:rsid w:val="00E559E0"/>
    <w:rsid w:val="00E55CBE"/>
    <w:rsid w:val="00E562E3"/>
    <w:rsid w:val="00E5655D"/>
    <w:rsid w:val="00E56777"/>
    <w:rsid w:val="00E56F9B"/>
    <w:rsid w:val="00E571B6"/>
    <w:rsid w:val="00E5731C"/>
    <w:rsid w:val="00E574EB"/>
    <w:rsid w:val="00E5760D"/>
    <w:rsid w:val="00E57994"/>
    <w:rsid w:val="00E57DDF"/>
    <w:rsid w:val="00E6059D"/>
    <w:rsid w:val="00E60953"/>
    <w:rsid w:val="00E60A77"/>
    <w:rsid w:val="00E60F0E"/>
    <w:rsid w:val="00E6107C"/>
    <w:rsid w:val="00E615AB"/>
    <w:rsid w:val="00E6180E"/>
    <w:rsid w:val="00E619C1"/>
    <w:rsid w:val="00E61A90"/>
    <w:rsid w:val="00E61F02"/>
    <w:rsid w:val="00E6219D"/>
    <w:rsid w:val="00E62291"/>
    <w:rsid w:val="00E62F83"/>
    <w:rsid w:val="00E630A5"/>
    <w:rsid w:val="00E63133"/>
    <w:rsid w:val="00E632D8"/>
    <w:rsid w:val="00E63397"/>
    <w:rsid w:val="00E633AA"/>
    <w:rsid w:val="00E63C49"/>
    <w:rsid w:val="00E6468C"/>
    <w:rsid w:val="00E64C46"/>
    <w:rsid w:val="00E6586D"/>
    <w:rsid w:val="00E66051"/>
    <w:rsid w:val="00E6638A"/>
    <w:rsid w:val="00E6643E"/>
    <w:rsid w:val="00E66770"/>
    <w:rsid w:val="00E67F6A"/>
    <w:rsid w:val="00E70077"/>
    <w:rsid w:val="00E70470"/>
    <w:rsid w:val="00E704BE"/>
    <w:rsid w:val="00E706AE"/>
    <w:rsid w:val="00E7175A"/>
    <w:rsid w:val="00E71F93"/>
    <w:rsid w:val="00E72616"/>
    <w:rsid w:val="00E72C61"/>
    <w:rsid w:val="00E73146"/>
    <w:rsid w:val="00E734C4"/>
    <w:rsid w:val="00E73D85"/>
    <w:rsid w:val="00E73E6C"/>
    <w:rsid w:val="00E7447E"/>
    <w:rsid w:val="00E748BE"/>
    <w:rsid w:val="00E74FD0"/>
    <w:rsid w:val="00E75179"/>
    <w:rsid w:val="00E75844"/>
    <w:rsid w:val="00E75E59"/>
    <w:rsid w:val="00E7615B"/>
    <w:rsid w:val="00E767B9"/>
    <w:rsid w:val="00E77111"/>
    <w:rsid w:val="00E773D5"/>
    <w:rsid w:val="00E80829"/>
    <w:rsid w:val="00E809A4"/>
    <w:rsid w:val="00E81588"/>
    <w:rsid w:val="00E8160A"/>
    <w:rsid w:val="00E81770"/>
    <w:rsid w:val="00E81C84"/>
    <w:rsid w:val="00E81D99"/>
    <w:rsid w:val="00E82273"/>
    <w:rsid w:val="00E82BAF"/>
    <w:rsid w:val="00E82C11"/>
    <w:rsid w:val="00E83190"/>
    <w:rsid w:val="00E8358D"/>
    <w:rsid w:val="00E838E5"/>
    <w:rsid w:val="00E83DF0"/>
    <w:rsid w:val="00E84504"/>
    <w:rsid w:val="00E84B6A"/>
    <w:rsid w:val="00E84BAF"/>
    <w:rsid w:val="00E84BB0"/>
    <w:rsid w:val="00E85132"/>
    <w:rsid w:val="00E85306"/>
    <w:rsid w:val="00E854B6"/>
    <w:rsid w:val="00E85663"/>
    <w:rsid w:val="00E85A19"/>
    <w:rsid w:val="00E85BD0"/>
    <w:rsid w:val="00E85ECA"/>
    <w:rsid w:val="00E865FB"/>
    <w:rsid w:val="00E86D7F"/>
    <w:rsid w:val="00E87042"/>
    <w:rsid w:val="00E870B9"/>
    <w:rsid w:val="00E872A6"/>
    <w:rsid w:val="00E873E6"/>
    <w:rsid w:val="00E8753B"/>
    <w:rsid w:val="00E87B27"/>
    <w:rsid w:val="00E907E3"/>
    <w:rsid w:val="00E91337"/>
    <w:rsid w:val="00E913B2"/>
    <w:rsid w:val="00E917AC"/>
    <w:rsid w:val="00E91B91"/>
    <w:rsid w:val="00E91E8A"/>
    <w:rsid w:val="00E91F3E"/>
    <w:rsid w:val="00E92355"/>
    <w:rsid w:val="00E92369"/>
    <w:rsid w:val="00E929DB"/>
    <w:rsid w:val="00E92CFF"/>
    <w:rsid w:val="00E9398C"/>
    <w:rsid w:val="00E93E8E"/>
    <w:rsid w:val="00E949B8"/>
    <w:rsid w:val="00E94BC8"/>
    <w:rsid w:val="00E94C1F"/>
    <w:rsid w:val="00E95E5E"/>
    <w:rsid w:val="00E95F4E"/>
    <w:rsid w:val="00E9607B"/>
    <w:rsid w:val="00E9630C"/>
    <w:rsid w:val="00E9645B"/>
    <w:rsid w:val="00E9730B"/>
    <w:rsid w:val="00E974A7"/>
    <w:rsid w:val="00E97623"/>
    <w:rsid w:val="00E9774F"/>
    <w:rsid w:val="00E97871"/>
    <w:rsid w:val="00E979E8"/>
    <w:rsid w:val="00E97D81"/>
    <w:rsid w:val="00EA11FC"/>
    <w:rsid w:val="00EA148C"/>
    <w:rsid w:val="00EA1C28"/>
    <w:rsid w:val="00EA1EC9"/>
    <w:rsid w:val="00EA230B"/>
    <w:rsid w:val="00EA26D9"/>
    <w:rsid w:val="00EA2BA0"/>
    <w:rsid w:val="00EA2C35"/>
    <w:rsid w:val="00EA3398"/>
    <w:rsid w:val="00EA3693"/>
    <w:rsid w:val="00EA39F8"/>
    <w:rsid w:val="00EA3BEE"/>
    <w:rsid w:val="00EA41C0"/>
    <w:rsid w:val="00EA470C"/>
    <w:rsid w:val="00EA475F"/>
    <w:rsid w:val="00EA4CF5"/>
    <w:rsid w:val="00EA5272"/>
    <w:rsid w:val="00EA5353"/>
    <w:rsid w:val="00EA5617"/>
    <w:rsid w:val="00EA59DB"/>
    <w:rsid w:val="00EA5A1E"/>
    <w:rsid w:val="00EA5B27"/>
    <w:rsid w:val="00EA5CFA"/>
    <w:rsid w:val="00EA5E46"/>
    <w:rsid w:val="00EA5FFE"/>
    <w:rsid w:val="00EA6306"/>
    <w:rsid w:val="00EA6355"/>
    <w:rsid w:val="00EA68A8"/>
    <w:rsid w:val="00EA723C"/>
    <w:rsid w:val="00EA72C3"/>
    <w:rsid w:val="00EA7326"/>
    <w:rsid w:val="00EA7C79"/>
    <w:rsid w:val="00EA7CC6"/>
    <w:rsid w:val="00EA7E0C"/>
    <w:rsid w:val="00EA7F61"/>
    <w:rsid w:val="00EB01E8"/>
    <w:rsid w:val="00EB0F9E"/>
    <w:rsid w:val="00EB100E"/>
    <w:rsid w:val="00EB17F8"/>
    <w:rsid w:val="00EB1B11"/>
    <w:rsid w:val="00EB216E"/>
    <w:rsid w:val="00EB277A"/>
    <w:rsid w:val="00EB3885"/>
    <w:rsid w:val="00EB3DC9"/>
    <w:rsid w:val="00EB5A3C"/>
    <w:rsid w:val="00EB5F3A"/>
    <w:rsid w:val="00EB66CD"/>
    <w:rsid w:val="00EB67F2"/>
    <w:rsid w:val="00EB6FFB"/>
    <w:rsid w:val="00EB7566"/>
    <w:rsid w:val="00EB7B88"/>
    <w:rsid w:val="00EC0110"/>
    <w:rsid w:val="00EC0D2A"/>
    <w:rsid w:val="00EC0E0D"/>
    <w:rsid w:val="00EC0F5E"/>
    <w:rsid w:val="00EC141D"/>
    <w:rsid w:val="00EC17C6"/>
    <w:rsid w:val="00EC210D"/>
    <w:rsid w:val="00EC23C9"/>
    <w:rsid w:val="00EC2553"/>
    <w:rsid w:val="00EC30BD"/>
    <w:rsid w:val="00EC321A"/>
    <w:rsid w:val="00EC34D1"/>
    <w:rsid w:val="00EC3C6B"/>
    <w:rsid w:val="00EC3EB2"/>
    <w:rsid w:val="00EC41C1"/>
    <w:rsid w:val="00EC4302"/>
    <w:rsid w:val="00EC44D8"/>
    <w:rsid w:val="00EC4597"/>
    <w:rsid w:val="00EC5748"/>
    <w:rsid w:val="00EC5FFB"/>
    <w:rsid w:val="00EC654C"/>
    <w:rsid w:val="00EC6DD0"/>
    <w:rsid w:val="00EC6E9C"/>
    <w:rsid w:val="00EC6E9F"/>
    <w:rsid w:val="00EC6F55"/>
    <w:rsid w:val="00ED00B5"/>
    <w:rsid w:val="00ED1D26"/>
    <w:rsid w:val="00ED29FC"/>
    <w:rsid w:val="00ED3BBE"/>
    <w:rsid w:val="00ED3BE7"/>
    <w:rsid w:val="00ED3EB8"/>
    <w:rsid w:val="00ED44B9"/>
    <w:rsid w:val="00ED453A"/>
    <w:rsid w:val="00ED62BB"/>
    <w:rsid w:val="00ED636A"/>
    <w:rsid w:val="00ED6690"/>
    <w:rsid w:val="00ED67A5"/>
    <w:rsid w:val="00ED6A03"/>
    <w:rsid w:val="00ED7321"/>
    <w:rsid w:val="00ED77A2"/>
    <w:rsid w:val="00ED7BE1"/>
    <w:rsid w:val="00ED7DF2"/>
    <w:rsid w:val="00EE0F30"/>
    <w:rsid w:val="00EE1368"/>
    <w:rsid w:val="00EE18E1"/>
    <w:rsid w:val="00EE23AF"/>
    <w:rsid w:val="00EE24DB"/>
    <w:rsid w:val="00EE25D1"/>
    <w:rsid w:val="00EE2BD3"/>
    <w:rsid w:val="00EE2C8D"/>
    <w:rsid w:val="00EE2D37"/>
    <w:rsid w:val="00EE2E75"/>
    <w:rsid w:val="00EE3C47"/>
    <w:rsid w:val="00EE4183"/>
    <w:rsid w:val="00EE4DC3"/>
    <w:rsid w:val="00EE4E0C"/>
    <w:rsid w:val="00EE4F24"/>
    <w:rsid w:val="00EE52C6"/>
    <w:rsid w:val="00EE5622"/>
    <w:rsid w:val="00EE57DB"/>
    <w:rsid w:val="00EE6017"/>
    <w:rsid w:val="00EE6D79"/>
    <w:rsid w:val="00EE7321"/>
    <w:rsid w:val="00EF033B"/>
    <w:rsid w:val="00EF04BF"/>
    <w:rsid w:val="00EF0D0A"/>
    <w:rsid w:val="00EF11B3"/>
    <w:rsid w:val="00EF1237"/>
    <w:rsid w:val="00EF270F"/>
    <w:rsid w:val="00EF29E9"/>
    <w:rsid w:val="00EF2BEF"/>
    <w:rsid w:val="00EF3340"/>
    <w:rsid w:val="00EF3F60"/>
    <w:rsid w:val="00EF4377"/>
    <w:rsid w:val="00EF527A"/>
    <w:rsid w:val="00EF53B0"/>
    <w:rsid w:val="00EF5EA3"/>
    <w:rsid w:val="00EF66B5"/>
    <w:rsid w:val="00EF711E"/>
    <w:rsid w:val="00EF751D"/>
    <w:rsid w:val="00EF7649"/>
    <w:rsid w:val="00EF770A"/>
    <w:rsid w:val="00EF7C64"/>
    <w:rsid w:val="00EF7D1C"/>
    <w:rsid w:val="00F001C4"/>
    <w:rsid w:val="00F00C72"/>
    <w:rsid w:val="00F00F09"/>
    <w:rsid w:val="00F0132C"/>
    <w:rsid w:val="00F014F2"/>
    <w:rsid w:val="00F0182B"/>
    <w:rsid w:val="00F01AD3"/>
    <w:rsid w:val="00F01CA0"/>
    <w:rsid w:val="00F02221"/>
    <w:rsid w:val="00F02301"/>
    <w:rsid w:val="00F024CA"/>
    <w:rsid w:val="00F025AA"/>
    <w:rsid w:val="00F02C8B"/>
    <w:rsid w:val="00F03359"/>
    <w:rsid w:val="00F033D6"/>
    <w:rsid w:val="00F03681"/>
    <w:rsid w:val="00F03923"/>
    <w:rsid w:val="00F03A84"/>
    <w:rsid w:val="00F03E11"/>
    <w:rsid w:val="00F044EE"/>
    <w:rsid w:val="00F046E3"/>
    <w:rsid w:val="00F05744"/>
    <w:rsid w:val="00F05AFE"/>
    <w:rsid w:val="00F06CE3"/>
    <w:rsid w:val="00F06D9C"/>
    <w:rsid w:val="00F075F2"/>
    <w:rsid w:val="00F101BD"/>
    <w:rsid w:val="00F1022D"/>
    <w:rsid w:val="00F10B76"/>
    <w:rsid w:val="00F117EB"/>
    <w:rsid w:val="00F11C0D"/>
    <w:rsid w:val="00F11FE6"/>
    <w:rsid w:val="00F1283C"/>
    <w:rsid w:val="00F12858"/>
    <w:rsid w:val="00F1323D"/>
    <w:rsid w:val="00F133D6"/>
    <w:rsid w:val="00F1346C"/>
    <w:rsid w:val="00F13547"/>
    <w:rsid w:val="00F13556"/>
    <w:rsid w:val="00F138F9"/>
    <w:rsid w:val="00F139FB"/>
    <w:rsid w:val="00F13FC5"/>
    <w:rsid w:val="00F1475B"/>
    <w:rsid w:val="00F14BC9"/>
    <w:rsid w:val="00F14D66"/>
    <w:rsid w:val="00F14EE2"/>
    <w:rsid w:val="00F14FD2"/>
    <w:rsid w:val="00F15185"/>
    <w:rsid w:val="00F15488"/>
    <w:rsid w:val="00F154E7"/>
    <w:rsid w:val="00F156F8"/>
    <w:rsid w:val="00F158D1"/>
    <w:rsid w:val="00F174AF"/>
    <w:rsid w:val="00F206AB"/>
    <w:rsid w:val="00F20B65"/>
    <w:rsid w:val="00F20D27"/>
    <w:rsid w:val="00F21278"/>
    <w:rsid w:val="00F215E3"/>
    <w:rsid w:val="00F219C1"/>
    <w:rsid w:val="00F22163"/>
    <w:rsid w:val="00F2275A"/>
    <w:rsid w:val="00F22921"/>
    <w:rsid w:val="00F22A79"/>
    <w:rsid w:val="00F22F67"/>
    <w:rsid w:val="00F231A6"/>
    <w:rsid w:val="00F23BEE"/>
    <w:rsid w:val="00F24ADF"/>
    <w:rsid w:val="00F256DA"/>
    <w:rsid w:val="00F25900"/>
    <w:rsid w:val="00F25F94"/>
    <w:rsid w:val="00F2701A"/>
    <w:rsid w:val="00F27516"/>
    <w:rsid w:val="00F2761B"/>
    <w:rsid w:val="00F27728"/>
    <w:rsid w:val="00F278F4"/>
    <w:rsid w:val="00F27BA7"/>
    <w:rsid w:val="00F27E6F"/>
    <w:rsid w:val="00F3013B"/>
    <w:rsid w:val="00F30207"/>
    <w:rsid w:val="00F3031C"/>
    <w:rsid w:val="00F304E3"/>
    <w:rsid w:val="00F30917"/>
    <w:rsid w:val="00F30C77"/>
    <w:rsid w:val="00F30D45"/>
    <w:rsid w:val="00F312F9"/>
    <w:rsid w:val="00F3148A"/>
    <w:rsid w:val="00F3266E"/>
    <w:rsid w:val="00F32A3D"/>
    <w:rsid w:val="00F32A3F"/>
    <w:rsid w:val="00F32BDC"/>
    <w:rsid w:val="00F32F08"/>
    <w:rsid w:val="00F33311"/>
    <w:rsid w:val="00F33BC2"/>
    <w:rsid w:val="00F34698"/>
    <w:rsid w:val="00F356F5"/>
    <w:rsid w:val="00F35A8F"/>
    <w:rsid w:val="00F375B6"/>
    <w:rsid w:val="00F376FD"/>
    <w:rsid w:val="00F402E3"/>
    <w:rsid w:val="00F40965"/>
    <w:rsid w:val="00F40A35"/>
    <w:rsid w:val="00F40FE4"/>
    <w:rsid w:val="00F4124E"/>
    <w:rsid w:val="00F415C9"/>
    <w:rsid w:val="00F417BC"/>
    <w:rsid w:val="00F41CCC"/>
    <w:rsid w:val="00F41F8E"/>
    <w:rsid w:val="00F420BA"/>
    <w:rsid w:val="00F42890"/>
    <w:rsid w:val="00F42CDC"/>
    <w:rsid w:val="00F433DD"/>
    <w:rsid w:val="00F43686"/>
    <w:rsid w:val="00F437CC"/>
    <w:rsid w:val="00F441E8"/>
    <w:rsid w:val="00F44744"/>
    <w:rsid w:val="00F44ED0"/>
    <w:rsid w:val="00F452B9"/>
    <w:rsid w:val="00F459AB"/>
    <w:rsid w:val="00F45A47"/>
    <w:rsid w:val="00F4642B"/>
    <w:rsid w:val="00F46B21"/>
    <w:rsid w:val="00F4726A"/>
    <w:rsid w:val="00F50342"/>
    <w:rsid w:val="00F508F0"/>
    <w:rsid w:val="00F508F3"/>
    <w:rsid w:val="00F508F4"/>
    <w:rsid w:val="00F50EE8"/>
    <w:rsid w:val="00F511E5"/>
    <w:rsid w:val="00F517FC"/>
    <w:rsid w:val="00F51B1F"/>
    <w:rsid w:val="00F523CF"/>
    <w:rsid w:val="00F530BD"/>
    <w:rsid w:val="00F53389"/>
    <w:rsid w:val="00F53633"/>
    <w:rsid w:val="00F53717"/>
    <w:rsid w:val="00F53746"/>
    <w:rsid w:val="00F53CBF"/>
    <w:rsid w:val="00F54931"/>
    <w:rsid w:val="00F54CA4"/>
    <w:rsid w:val="00F550A6"/>
    <w:rsid w:val="00F550D9"/>
    <w:rsid w:val="00F55CCE"/>
    <w:rsid w:val="00F5715A"/>
    <w:rsid w:val="00F57191"/>
    <w:rsid w:val="00F6005D"/>
    <w:rsid w:val="00F60B51"/>
    <w:rsid w:val="00F60BCA"/>
    <w:rsid w:val="00F616CD"/>
    <w:rsid w:val="00F61970"/>
    <w:rsid w:val="00F6286C"/>
    <w:rsid w:val="00F62875"/>
    <w:rsid w:val="00F62AEF"/>
    <w:rsid w:val="00F62F98"/>
    <w:rsid w:val="00F6375E"/>
    <w:rsid w:val="00F6399E"/>
    <w:rsid w:val="00F63BB8"/>
    <w:rsid w:val="00F63C79"/>
    <w:rsid w:val="00F6451E"/>
    <w:rsid w:val="00F65039"/>
    <w:rsid w:val="00F65150"/>
    <w:rsid w:val="00F65892"/>
    <w:rsid w:val="00F66234"/>
    <w:rsid w:val="00F6659C"/>
    <w:rsid w:val="00F66CED"/>
    <w:rsid w:val="00F66E20"/>
    <w:rsid w:val="00F67165"/>
    <w:rsid w:val="00F6727C"/>
    <w:rsid w:val="00F67722"/>
    <w:rsid w:val="00F67DE8"/>
    <w:rsid w:val="00F7025B"/>
    <w:rsid w:val="00F70444"/>
    <w:rsid w:val="00F70723"/>
    <w:rsid w:val="00F708BD"/>
    <w:rsid w:val="00F709F2"/>
    <w:rsid w:val="00F70E68"/>
    <w:rsid w:val="00F70EAD"/>
    <w:rsid w:val="00F71298"/>
    <w:rsid w:val="00F7157E"/>
    <w:rsid w:val="00F722B3"/>
    <w:rsid w:val="00F73447"/>
    <w:rsid w:val="00F73821"/>
    <w:rsid w:val="00F73D7E"/>
    <w:rsid w:val="00F7449F"/>
    <w:rsid w:val="00F745C7"/>
    <w:rsid w:val="00F745DC"/>
    <w:rsid w:val="00F7506B"/>
    <w:rsid w:val="00F7528A"/>
    <w:rsid w:val="00F754CA"/>
    <w:rsid w:val="00F75ED4"/>
    <w:rsid w:val="00F764EB"/>
    <w:rsid w:val="00F765C8"/>
    <w:rsid w:val="00F76B8C"/>
    <w:rsid w:val="00F77940"/>
    <w:rsid w:val="00F80089"/>
    <w:rsid w:val="00F8081F"/>
    <w:rsid w:val="00F818CD"/>
    <w:rsid w:val="00F81A66"/>
    <w:rsid w:val="00F8270F"/>
    <w:rsid w:val="00F83E49"/>
    <w:rsid w:val="00F842ED"/>
    <w:rsid w:val="00F84618"/>
    <w:rsid w:val="00F857C9"/>
    <w:rsid w:val="00F86810"/>
    <w:rsid w:val="00F86D6B"/>
    <w:rsid w:val="00F878C1"/>
    <w:rsid w:val="00F87D89"/>
    <w:rsid w:val="00F900D5"/>
    <w:rsid w:val="00F90511"/>
    <w:rsid w:val="00F9059F"/>
    <w:rsid w:val="00F9060E"/>
    <w:rsid w:val="00F90725"/>
    <w:rsid w:val="00F90B9E"/>
    <w:rsid w:val="00F90DC3"/>
    <w:rsid w:val="00F91740"/>
    <w:rsid w:val="00F91816"/>
    <w:rsid w:val="00F91A96"/>
    <w:rsid w:val="00F9264C"/>
    <w:rsid w:val="00F93832"/>
    <w:rsid w:val="00F93845"/>
    <w:rsid w:val="00F9385D"/>
    <w:rsid w:val="00F942DB"/>
    <w:rsid w:val="00F9482B"/>
    <w:rsid w:val="00F948CC"/>
    <w:rsid w:val="00F9544F"/>
    <w:rsid w:val="00F95568"/>
    <w:rsid w:val="00F95D3F"/>
    <w:rsid w:val="00F96BA7"/>
    <w:rsid w:val="00F96C53"/>
    <w:rsid w:val="00F96CEA"/>
    <w:rsid w:val="00F971AE"/>
    <w:rsid w:val="00F9729F"/>
    <w:rsid w:val="00F97D0C"/>
    <w:rsid w:val="00F97DD8"/>
    <w:rsid w:val="00F97E35"/>
    <w:rsid w:val="00FA03BB"/>
    <w:rsid w:val="00FA0487"/>
    <w:rsid w:val="00FA053A"/>
    <w:rsid w:val="00FA0F13"/>
    <w:rsid w:val="00FA1947"/>
    <w:rsid w:val="00FA227D"/>
    <w:rsid w:val="00FA28ED"/>
    <w:rsid w:val="00FA2B03"/>
    <w:rsid w:val="00FA2D64"/>
    <w:rsid w:val="00FA2FBC"/>
    <w:rsid w:val="00FA3A92"/>
    <w:rsid w:val="00FA44DD"/>
    <w:rsid w:val="00FA48C9"/>
    <w:rsid w:val="00FA5103"/>
    <w:rsid w:val="00FA53CD"/>
    <w:rsid w:val="00FA54A3"/>
    <w:rsid w:val="00FA5525"/>
    <w:rsid w:val="00FA5742"/>
    <w:rsid w:val="00FA5743"/>
    <w:rsid w:val="00FA6803"/>
    <w:rsid w:val="00FA70F0"/>
    <w:rsid w:val="00FA74E6"/>
    <w:rsid w:val="00FA759F"/>
    <w:rsid w:val="00FA7CE2"/>
    <w:rsid w:val="00FB0062"/>
    <w:rsid w:val="00FB04B4"/>
    <w:rsid w:val="00FB0598"/>
    <w:rsid w:val="00FB07A4"/>
    <w:rsid w:val="00FB07E5"/>
    <w:rsid w:val="00FB0B1A"/>
    <w:rsid w:val="00FB0DAC"/>
    <w:rsid w:val="00FB12F9"/>
    <w:rsid w:val="00FB132B"/>
    <w:rsid w:val="00FB24D5"/>
    <w:rsid w:val="00FB2575"/>
    <w:rsid w:val="00FB2677"/>
    <w:rsid w:val="00FB26B5"/>
    <w:rsid w:val="00FB2715"/>
    <w:rsid w:val="00FB2DBD"/>
    <w:rsid w:val="00FB2E07"/>
    <w:rsid w:val="00FB3068"/>
    <w:rsid w:val="00FB36C2"/>
    <w:rsid w:val="00FB3CDC"/>
    <w:rsid w:val="00FB3D0C"/>
    <w:rsid w:val="00FB3F65"/>
    <w:rsid w:val="00FB50F7"/>
    <w:rsid w:val="00FB5264"/>
    <w:rsid w:val="00FB5878"/>
    <w:rsid w:val="00FB58C7"/>
    <w:rsid w:val="00FB5A51"/>
    <w:rsid w:val="00FB5CDB"/>
    <w:rsid w:val="00FB67D0"/>
    <w:rsid w:val="00FB6A67"/>
    <w:rsid w:val="00FB7476"/>
    <w:rsid w:val="00FB7562"/>
    <w:rsid w:val="00FB756E"/>
    <w:rsid w:val="00FB7A7E"/>
    <w:rsid w:val="00FC1279"/>
    <w:rsid w:val="00FC1289"/>
    <w:rsid w:val="00FC16D1"/>
    <w:rsid w:val="00FC1AAE"/>
    <w:rsid w:val="00FC2569"/>
    <w:rsid w:val="00FC25E8"/>
    <w:rsid w:val="00FC3399"/>
    <w:rsid w:val="00FC342C"/>
    <w:rsid w:val="00FC38DD"/>
    <w:rsid w:val="00FC428F"/>
    <w:rsid w:val="00FC433A"/>
    <w:rsid w:val="00FC5185"/>
    <w:rsid w:val="00FC5534"/>
    <w:rsid w:val="00FC5790"/>
    <w:rsid w:val="00FC58CC"/>
    <w:rsid w:val="00FC6254"/>
    <w:rsid w:val="00FC661D"/>
    <w:rsid w:val="00FC6B7C"/>
    <w:rsid w:val="00FC6D38"/>
    <w:rsid w:val="00FC7E6F"/>
    <w:rsid w:val="00FD007F"/>
    <w:rsid w:val="00FD00D9"/>
    <w:rsid w:val="00FD02E4"/>
    <w:rsid w:val="00FD0665"/>
    <w:rsid w:val="00FD0CAF"/>
    <w:rsid w:val="00FD1E15"/>
    <w:rsid w:val="00FD1F67"/>
    <w:rsid w:val="00FD28AC"/>
    <w:rsid w:val="00FD3218"/>
    <w:rsid w:val="00FD3B2A"/>
    <w:rsid w:val="00FD3F1E"/>
    <w:rsid w:val="00FD4296"/>
    <w:rsid w:val="00FD4297"/>
    <w:rsid w:val="00FD4719"/>
    <w:rsid w:val="00FD49E5"/>
    <w:rsid w:val="00FD4A43"/>
    <w:rsid w:val="00FD527A"/>
    <w:rsid w:val="00FD550F"/>
    <w:rsid w:val="00FD583E"/>
    <w:rsid w:val="00FD5C63"/>
    <w:rsid w:val="00FD6127"/>
    <w:rsid w:val="00FD7014"/>
    <w:rsid w:val="00FD7212"/>
    <w:rsid w:val="00FD7707"/>
    <w:rsid w:val="00FD7816"/>
    <w:rsid w:val="00FD797D"/>
    <w:rsid w:val="00FD7CB8"/>
    <w:rsid w:val="00FE054B"/>
    <w:rsid w:val="00FE06A7"/>
    <w:rsid w:val="00FE0D90"/>
    <w:rsid w:val="00FE11FE"/>
    <w:rsid w:val="00FE17E9"/>
    <w:rsid w:val="00FE1B76"/>
    <w:rsid w:val="00FE1BB0"/>
    <w:rsid w:val="00FE25EC"/>
    <w:rsid w:val="00FE2844"/>
    <w:rsid w:val="00FE28EE"/>
    <w:rsid w:val="00FE2C0D"/>
    <w:rsid w:val="00FE3057"/>
    <w:rsid w:val="00FE396A"/>
    <w:rsid w:val="00FE3FA2"/>
    <w:rsid w:val="00FE4155"/>
    <w:rsid w:val="00FE456A"/>
    <w:rsid w:val="00FE4A36"/>
    <w:rsid w:val="00FE5152"/>
    <w:rsid w:val="00FE5D74"/>
    <w:rsid w:val="00FE6038"/>
    <w:rsid w:val="00FE632B"/>
    <w:rsid w:val="00FE6837"/>
    <w:rsid w:val="00FE780F"/>
    <w:rsid w:val="00FE7840"/>
    <w:rsid w:val="00FF0120"/>
    <w:rsid w:val="00FF0618"/>
    <w:rsid w:val="00FF06D5"/>
    <w:rsid w:val="00FF072B"/>
    <w:rsid w:val="00FF08F3"/>
    <w:rsid w:val="00FF138D"/>
    <w:rsid w:val="00FF17AC"/>
    <w:rsid w:val="00FF1D01"/>
    <w:rsid w:val="00FF1EE8"/>
    <w:rsid w:val="00FF2600"/>
    <w:rsid w:val="00FF2924"/>
    <w:rsid w:val="00FF2EF6"/>
    <w:rsid w:val="00FF3B28"/>
    <w:rsid w:val="00FF3FE3"/>
    <w:rsid w:val="00FF4529"/>
    <w:rsid w:val="00FF4719"/>
    <w:rsid w:val="00FF48B8"/>
    <w:rsid w:val="00FF53BD"/>
    <w:rsid w:val="00FF5D2C"/>
    <w:rsid w:val="00FF629F"/>
    <w:rsid w:val="00FF6D13"/>
    <w:rsid w:val="00FF6F94"/>
    <w:rsid w:val="00FF746D"/>
    <w:rsid w:val="00FF765B"/>
    <w:rsid w:val="0179BB89"/>
    <w:rsid w:val="018E6193"/>
    <w:rsid w:val="0196998B"/>
    <w:rsid w:val="0233A06A"/>
    <w:rsid w:val="02BAEEDD"/>
    <w:rsid w:val="02F36113"/>
    <w:rsid w:val="037732C6"/>
    <w:rsid w:val="03A611F6"/>
    <w:rsid w:val="03B9BD10"/>
    <w:rsid w:val="04B22864"/>
    <w:rsid w:val="052A1B96"/>
    <w:rsid w:val="0566E437"/>
    <w:rsid w:val="05866C3C"/>
    <w:rsid w:val="05892BFD"/>
    <w:rsid w:val="05BD3D21"/>
    <w:rsid w:val="05CF43DD"/>
    <w:rsid w:val="0632F579"/>
    <w:rsid w:val="06449E0F"/>
    <w:rsid w:val="0658158D"/>
    <w:rsid w:val="06685DA7"/>
    <w:rsid w:val="068C2350"/>
    <w:rsid w:val="06B1AAC2"/>
    <w:rsid w:val="070710F0"/>
    <w:rsid w:val="07601D3F"/>
    <w:rsid w:val="07A90B66"/>
    <w:rsid w:val="086D1469"/>
    <w:rsid w:val="091D4C17"/>
    <w:rsid w:val="09938AF0"/>
    <w:rsid w:val="0A6A127A"/>
    <w:rsid w:val="0AFC4509"/>
    <w:rsid w:val="0B96DDA4"/>
    <w:rsid w:val="0BBC6451"/>
    <w:rsid w:val="0BD08469"/>
    <w:rsid w:val="0C22A204"/>
    <w:rsid w:val="0C45820E"/>
    <w:rsid w:val="0CFC1D8E"/>
    <w:rsid w:val="0D6E9E1D"/>
    <w:rsid w:val="0DA518E3"/>
    <w:rsid w:val="0F475E59"/>
    <w:rsid w:val="0F52DE8A"/>
    <w:rsid w:val="0FFF4AF9"/>
    <w:rsid w:val="1017FF82"/>
    <w:rsid w:val="101CA8A0"/>
    <w:rsid w:val="10266E8A"/>
    <w:rsid w:val="10460C87"/>
    <w:rsid w:val="10BFF4DA"/>
    <w:rsid w:val="10E6E00A"/>
    <w:rsid w:val="110E321C"/>
    <w:rsid w:val="11EBD554"/>
    <w:rsid w:val="120FA219"/>
    <w:rsid w:val="125E37AF"/>
    <w:rsid w:val="12758451"/>
    <w:rsid w:val="1337FC74"/>
    <w:rsid w:val="13B41B5A"/>
    <w:rsid w:val="13E55AEF"/>
    <w:rsid w:val="1495BA98"/>
    <w:rsid w:val="149B8B91"/>
    <w:rsid w:val="149C734A"/>
    <w:rsid w:val="153D75F6"/>
    <w:rsid w:val="160956FA"/>
    <w:rsid w:val="161C5143"/>
    <w:rsid w:val="166B7B57"/>
    <w:rsid w:val="16F05CE2"/>
    <w:rsid w:val="17A8BED5"/>
    <w:rsid w:val="17CAB96D"/>
    <w:rsid w:val="1882751E"/>
    <w:rsid w:val="188F1EF5"/>
    <w:rsid w:val="191F9F83"/>
    <w:rsid w:val="19344DD7"/>
    <w:rsid w:val="19D7DA67"/>
    <w:rsid w:val="19DB352B"/>
    <w:rsid w:val="19F40E64"/>
    <w:rsid w:val="1A219045"/>
    <w:rsid w:val="1A895000"/>
    <w:rsid w:val="1AE76909"/>
    <w:rsid w:val="1B28668D"/>
    <w:rsid w:val="1BD2EBE3"/>
    <w:rsid w:val="1C25205D"/>
    <w:rsid w:val="1C2C1DFC"/>
    <w:rsid w:val="1C31FEDA"/>
    <w:rsid w:val="1CDD84F9"/>
    <w:rsid w:val="1CFB6CD4"/>
    <w:rsid w:val="1D1DCD8A"/>
    <w:rsid w:val="1E007B85"/>
    <w:rsid w:val="1E2F2406"/>
    <w:rsid w:val="1E4EB4DC"/>
    <w:rsid w:val="1E82F6E2"/>
    <w:rsid w:val="1EE94835"/>
    <w:rsid w:val="1EFFB7A8"/>
    <w:rsid w:val="1F0453C8"/>
    <w:rsid w:val="1F79C464"/>
    <w:rsid w:val="1FD654AA"/>
    <w:rsid w:val="1FD8BDC5"/>
    <w:rsid w:val="1FF7933F"/>
    <w:rsid w:val="200B0F24"/>
    <w:rsid w:val="201D03C1"/>
    <w:rsid w:val="206D8B86"/>
    <w:rsid w:val="209FC937"/>
    <w:rsid w:val="20A800BE"/>
    <w:rsid w:val="2117465D"/>
    <w:rsid w:val="22B4160F"/>
    <w:rsid w:val="23123CF8"/>
    <w:rsid w:val="243DAFFA"/>
    <w:rsid w:val="24592DB3"/>
    <w:rsid w:val="246EDDF2"/>
    <w:rsid w:val="2478353C"/>
    <w:rsid w:val="24BAE666"/>
    <w:rsid w:val="24C476BC"/>
    <w:rsid w:val="24CC74DB"/>
    <w:rsid w:val="250E0FFF"/>
    <w:rsid w:val="2537F03F"/>
    <w:rsid w:val="25D21B30"/>
    <w:rsid w:val="2630576E"/>
    <w:rsid w:val="26544861"/>
    <w:rsid w:val="285981C6"/>
    <w:rsid w:val="2909379F"/>
    <w:rsid w:val="291FC7EC"/>
    <w:rsid w:val="29401AEA"/>
    <w:rsid w:val="2996D526"/>
    <w:rsid w:val="29A17FC7"/>
    <w:rsid w:val="29A4D7F2"/>
    <w:rsid w:val="29DDEA89"/>
    <w:rsid w:val="2A0087D7"/>
    <w:rsid w:val="2A4B4982"/>
    <w:rsid w:val="2A4B86C5"/>
    <w:rsid w:val="2A6E6CD8"/>
    <w:rsid w:val="2AA2766F"/>
    <w:rsid w:val="2B131712"/>
    <w:rsid w:val="2B4B65F3"/>
    <w:rsid w:val="2B4EF8E6"/>
    <w:rsid w:val="2BEC9EC5"/>
    <w:rsid w:val="2C07C399"/>
    <w:rsid w:val="2C5A4F6B"/>
    <w:rsid w:val="2CCDE373"/>
    <w:rsid w:val="2D3D97D1"/>
    <w:rsid w:val="2DB8C1FD"/>
    <w:rsid w:val="2DE4DE16"/>
    <w:rsid w:val="2E32B9BB"/>
    <w:rsid w:val="2EA06958"/>
    <w:rsid w:val="2EC18C0E"/>
    <w:rsid w:val="2EF714C0"/>
    <w:rsid w:val="2F107197"/>
    <w:rsid w:val="2F406BFF"/>
    <w:rsid w:val="2F7750AA"/>
    <w:rsid w:val="2F9A9609"/>
    <w:rsid w:val="3043381E"/>
    <w:rsid w:val="313E1966"/>
    <w:rsid w:val="31C51807"/>
    <w:rsid w:val="31DF448A"/>
    <w:rsid w:val="32AA897F"/>
    <w:rsid w:val="32FB77E9"/>
    <w:rsid w:val="33751897"/>
    <w:rsid w:val="3402AD1D"/>
    <w:rsid w:val="34316F9B"/>
    <w:rsid w:val="3443388C"/>
    <w:rsid w:val="353B2BFA"/>
    <w:rsid w:val="35C7226A"/>
    <w:rsid w:val="35D3667C"/>
    <w:rsid w:val="36074B63"/>
    <w:rsid w:val="36E4DC3A"/>
    <w:rsid w:val="37CB35E6"/>
    <w:rsid w:val="3851F01A"/>
    <w:rsid w:val="3853D8BF"/>
    <w:rsid w:val="392B837F"/>
    <w:rsid w:val="3934D344"/>
    <w:rsid w:val="396BB316"/>
    <w:rsid w:val="39EF8E70"/>
    <w:rsid w:val="39F748F7"/>
    <w:rsid w:val="3A14FEE7"/>
    <w:rsid w:val="3A274E67"/>
    <w:rsid w:val="3A7E7F42"/>
    <w:rsid w:val="3AFFD364"/>
    <w:rsid w:val="3B15188C"/>
    <w:rsid w:val="3C086603"/>
    <w:rsid w:val="3C108BDD"/>
    <w:rsid w:val="3C4868BB"/>
    <w:rsid w:val="3CB50763"/>
    <w:rsid w:val="3D3C90AB"/>
    <w:rsid w:val="3D4AD505"/>
    <w:rsid w:val="3D57758F"/>
    <w:rsid w:val="3D909787"/>
    <w:rsid w:val="3DA27CD2"/>
    <w:rsid w:val="3DD1CB5F"/>
    <w:rsid w:val="3DDC0A10"/>
    <w:rsid w:val="3E87B1CE"/>
    <w:rsid w:val="3EA34A29"/>
    <w:rsid w:val="3FAE0FB9"/>
    <w:rsid w:val="3FD06616"/>
    <w:rsid w:val="3FF4A138"/>
    <w:rsid w:val="3FFDBC28"/>
    <w:rsid w:val="4068350B"/>
    <w:rsid w:val="40921E93"/>
    <w:rsid w:val="40C045B9"/>
    <w:rsid w:val="4107626C"/>
    <w:rsid w:val="410A8BA1"/>
    <w:rsid w:val="4137236A"/>
    <w:rsid w:val="41DBDA73"/>
    <w:rsid w:val="422ED9E0"/>
    <w:rsid w:val="432F4F8B"/>
    <w:rsid w:val="4333E2E1"/>
    <w:rsid w:val="43347291"/>
    <w:rsid w:val="433FDC67"/>
    <w:rsid w:val="43AB60F7"/>
    <w:rsid w:val="43F54B99"/>
    <w:rsid w:val="445404B2"/>
    <w:rsid w:val="44D86EAF"/>
    <w:rsid w:val="45690B99"/>
    <w:rsid w:val="45C1A083"/>
    <w:rsid w:val="4656E339"/>
    <w:rsid w:val="47C3878E"/>
    <w:rsid w:val="47D700B2"/>
    <w:rsid w:val="47EC0831"/>
    <w:rsid w:val="483872B1"/>
    <w:rsid w:val="4839D0EE"/>
    <w:rsid w:val="4912A3C9"/>
    <w:rsid w:val="49B2C462"/>
    <w:rsid w:val="4A5F71B4"/>
    <w:rsid w:val="4A67BEE0"/>
    <w:rsid w:val="4AF15EA8"/>
    <w:rsid w:val="4B3D436B"/>
    <w:rsid w:val="4B626494"/>
    <w:rsid w:val="4B99AC22"/>
    <w:rsid w:val="4BC635FA"/>
    <w:rsid w:val="4C1E85F6"/>
    <w:rsid w:val="4C78C599"/>
    <w:rsid w:val="4C83DC14"/>
    <w:rsid w:val="4CEFBF2C"/>
    <w:rsid w:val="4D506AD7"/>
    <w:rsid w:val="4DB8B8AC"/>
    <w:rsid w:val="4DF3B572"/>
    <w:rsid w:val="4EB66024"/>
    <w:rsid w:val="4EC1BC6C"/>
    <w:rsid w:val="4F62FA08"/>
    <w:rsid w:val="4F66E4F0"/>
    <w:rsid w:val="4FD4076C"/>
    <w:rsid w:val="5098E558"/>
    <w:rsid w:val="51F723CF"/>
    <w:rsid w:val="51FC6C3F"/>
    <w:rsid w:val="5234D642"/>
    <w:rsid w:val="53580BDC"/>
    <w:rsid w:val="538BA35F"/>
    <w:rsid w:val="53C929A5"/>
    <w:rsid w:val="54291977"/>
    <w:rsid w:val="54DECA33"/>
    <w:rsid w:val="5550AD03"/>
    <w:rsid w:val="56BD6C52"/>
    <w:rsid w:val="5760CB48"/>
    <w:rsid w:val="582EB590"/>
    <w:rsid w:val="5904F95A"/>
    <w:rsid w:val="594718AA"/>
    <w:rsid w:val="59C68BBC"/>
    <w:rsid w:val="5A0E0CB1"/>
    <w:rsid w:val="5A223D5E"/>
    <w:rsid w:val="5A4F9E75"/>
    <w:rsid w:val="5AC5125B"/>
    <w:rsid w:val="5AE0DE00"/>
    <w:rsid w:val="5B3D75F9"/>
    <w:rsid w:val="5BD06800"/>
    <w:rsid w:val="5BE52E06"/>
    <w:rsid w:val="5C354864"/>
    <w:rsid w:val="5C3FFF59"/>
    <w:rsid w:val="5C42B85A"/>
    <w:rsid w:val="5D0270CC"/>
    <w:rsid w:val="5D24B695"/>
    <w:rsid w:val="5D2E74D5"/>
    <w:rsid w:val="5D46193E"/>
    <w:rsid w:val="5D6FD604"/>
    <w:rsid w:val="5E67A939"/>
    <w:rsid w:val="5E97D864"/>
    <w:rsid w:val="5ED65F6C"/>
    <w:rsid w:val="5F1ECFB7"/>
    <w:rsid w:val="5F81F613"/>
    <w:rsid w:val="5FA199ED"/>
    <w:rsid w:val="600084FA"/>
    <w:rsid w:val="6030F93E"/>
    <w:rsid w:val="60C4497D"/>
    <w:rsid w:val="60DDC52C"/>
    <w:rsid w:val="613396F2"/>
    <w:rsid w:val="615475EA"/>
    <w:rsid w:val="639FC4FF"/>
    <w:rsid w:val="63C899EE"/>
    <w:rsid w:val="63C9A71F"/>
    <w:rsid w:val="6416322F"/>
    <w:rsid w:val="64FE32A6"/>
    <w:rsid w:val="65320F12"/>
    <w:rsid w:val="65640BDA"/>
    <w:rsid w:val="6580DB6B"/>
    <w:rsid w:val="66CD2399"/>
    <w:rsid w:val="675B9132"/>
    <w:rsid w:val="6768E09B"/>
    <w:rsid w:val="6787383B"/>
    <w:rsid w:val="692D72D3"/>
    <w:rsid w:val="6948696F"/>
    <w:rsid w:val="69B0831B"/>
    <w:rsid w:val="6B282107"/>
    <w:rsid w:val="6B367753"/>
    <w:rsid w:val="6C0B2843"/>
    <w:rsid w:val="6C4D33E9"/>
    <w:rsid w:val="6C5A962A"/>
    <w:rsid w:val="6C6CA8C3"/>
    <w:rsid w:val="6CCF7752"/>
    <w:rsid w:val="6D7FA9C5"/>
    <w:rsid w:val="6E94321B"/>
    <w:rsid w:val="6EBA83D2"/>
    <w:rsid w:val="6EF202E2"/>
    <w:rsid w:val="6F1F8EE8"/>
    <w:rsid w:val="6F405D24"/>
    <w:rsid w:val="6F57D4C8"/>
    <w:rsid w:val="6F60D93C"/>
    <w:rsid w:val="7028E166"/>
    <w:rsid w:val="706E87CF"/>
    <w:rsid w:val="70D435DC"/>
    <w:rsid w:val="72529D2F"/>
    <w:rsid w:val="72917871"/>
    <w:rsid w:val="72A1DF0D"/>
    <w:rsid w:val="73A72DEF"/>
    <w:rsid w:val="7450EA73"/>
    <w:rsid w:val="750C042F"/>
    <w:rsid w:val="7553A170"/>
    <w:rsid w:val="76531E16"/>
    <w:rsid w:val="7666C856"/>
    <w:rsid w:val="766DAABA"/>
    <w:rsid w:val="76CB7AD6"/>
    <w:rsid w:val="7720578C"/>
    <w:rsid w:val="77335BB8"/>
    <w:rsid w:val="77956531"/>
    <w:rsid w:val="77B06966"/>
    <w:rsid w:val="78D67472"/>
    <w:rsid w:val="79422584"/>
    <w:rsid w:val="79C9E00E"/>
    <w:rsid w:val="79ED88EF"/>
    <w:rsid w:val="7A31734A"/>
    <w:rsid w:val="7A3D4A5F"/>
    <w:rsid w:val="7B3C02E3"/>
    <w:rsid w:val="7BF239EB"/>
    <w:rsid w:val="7CA74B2F"/>
    <w:rsid w:val="7CED83E2"/>
    <w:rsid w:val="7D12EA50"/>
    <w:rsid w:val="7DA50EC2"/>
    <w:rsid w:val="7DAD1024"/>
    <w:rsid w:val="7E1DB5BD"/>
    <w:rsid w:val="7F61FE60"/>
    <w:rsid w:val="7F753844"/>
    <w:rsid w:val="7F96EA95"/>
    <w:rsid w:val="7FA6FE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23C9B"/>
  <w15:docId w15:val="{30B40EA0-D0D4-4631-8BD7-E340C126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71"/>
    <w:pPr>
      <w:spacing w:before="40" w:after="120" w:line="280" w:lineRule="atLeast"/>
    </w:pPr>
  </w:style>
  <w:style w:type="paragraph" w:styleId="Heading1">
    <w:name w:val="heading 1"/>
    <w:basedOn w:val="Normal"/>
    <w:next w:val="Normal"/>
    <w:link w:val="Heading1Char"/>
    <w:autoRedefine/>
    <w:qFormat/>
    <w:rsid w:val="009E2A17"/>
    <w:pPr>
      <w:numPr>
        <w:numId w:val="17"/>
      </w:numPr>
      <w:spacing w:before="0"/>
      <w:outlineLvl w:val="0"/>
    </w:pPr>
    <w:rPr>
      <w:rFonts w:eastAsia="Cambria" w:cs="Arial"/>
      <w:color w:val="1D437F"/>
      <w:sz w:val="36"/>
      <w:szCs w:val="36"/>
      <w:lang w:val="en-AU"/>
    </w:rPr>
  </w:style>
  <w:style w:type="paragraph" w:styleId="Heading2">
    <w:name w:val="heading 2"/>
    <w:basedOn w:val="Normal"/>
    <w:next w:val="Normal"/>
    <w:link w:val="Heading2Char"/>
    <w:autoRedefine/>
    <w:uiPriority w:val="9"/>
    <w:qFormat/>
    <w:rsid w:val="00AB7B3E"/>
    <w:pPr>
      <w:keepNext/>
      <w:keepLines/>
      <w:spacing w:before="240" w:after="60" w:line="240" w:lineRule="auto"/>
      <w:outlineLvl w:val="1"/>
    </w:pPr>
    <w:rPr>
      <w:rFonts w:eastAsiaTheme="majorEastAsia" w:cs="Arial"/>
      <w:bCs/>
      <w:color w:val="358189"/>
      <w:sz w:val="32"/>
      <w:szCs w:val="28"/>
      <w:lang w:val="en-AU"/>
    </w:rPr>
  </w:style>
  <w:style w:type="paragraph" w:styleId="Heading3">
    <w:name w:val="heading 3"/>
    <w:basedOn w:val="Heading2"/>
    <w:next w:val="Normal"/>
    <w:link w:val="Heading3Char"/>
    <w:autoRedefine/>
    <w:qFormat/>
    <w:rsid w:val="0000747F"/>
    <w:pPr>
      <w:numPr>
        <w:ilvl w:val="2"/>
      </w:numPr>
      <w:outlineLvl w:val="2"/>
    </w:pPr>
    <w:rPr>
      <w:rFonts w:eastAsia="MS Mincho" w:cs="TimesNewRoman"/>
      <w:b/>
      <w:color w:val="008080"/>
      <w:sz w:val="22"/>
    </w:rPr>
  </w:style>
  <w:style w:type="paragraph" w:styleId="Heading4">
    <w:name w:val="heading 4"/>
    <w:basedOn w:val="Heading3"/>
    <w:next w:val="Normal"/>
    <w:link w:val="Heading4Char"/>
    <w:autoRedefine/>
    <w:qFormat/>
    <w:rsid w:val="001A5C3B"/>
    <w:pPr>
      <w:numPr>
        <w:ilvl w:val="0"/>
      </w:numPr>
      <w:outlineLvl w:val="3"/>
    </w:pPr>
    <w:rPr>
      <w:rFonts w:eastAsia="Times New Roman" w:cs="Arial"/>
      <w:bCs w:val="0"/>
      <w:i/>
      <w:color w:val="auto"/>
      <w:szCs w:val="20"/>
    </w:rPr>
  </w:style>
  <w:style w:type="paragraph" w:styleId="Heading5">
    <w:name w:val="heading 5"/>
    <w:basedOn w:val="Heading4"/>
    <w:next w:val="Normal"/>
    <w:link w:val="Heading5Char"/>
    <w:qFormat/>
    <w:rsid w:val="00965486"/>
    <w:pPr>
      <w:tabs>
        <w:tab w:val="left" w:pos="1985"/>
      </w:tabs>
      <w:outlineLvl w:val="4"/>
    </w:pPr>
    <w:rPr>
      <w:bCs/>
      <w:i w:val="0"/>
      <w:iCs/>
      <w:szCs w:val="26"/>
    </w:rPr>
  </w:style>
  <w:style w:type="paragraph" w:styleId="Heading6">
    <w:name w:val="heading 6"/>
    <w:basedOn w:val="Heading5"/>
    <w:next w:val="Normal"/>
    <w:link w:val="Heading6Char"/>
    <w:qFormat/>
    <w:rsid w:val="00466D71"/>
    <w:pPr>
      <w:numPr>
        <w:ilvl w:val="5"/>
      </w:numPr>
      <w:outlineLvl w:val="5"/>
    </w:pPr>
    <w:rPr>
      <w:bCs w:val="0"/>
      <w:szCs w:val="22"/>
    </w:rPr>
  </w:style>
  <w:style w:type="paragraph" w:styleId="Heading7">
    <w:name w:val="heading 7"/>
    <w:basedOn w:val="Normal"/>
    <w:next w:val="Normal"/>
    <w:link w:val="Heading7Char"/>
    <w:qFormat/>
    <w:rsid w:val="00466D71"/>
    <w:pPr>
      <w:spacing w:before="240" w:after="60"/>
      <w:outlineLvl w:val="6"/>
    </w:pPr>
    <w:rPr>
      <w:rFonts w:ascii="Times New Roman" w:hAnsi="Times New Roman"/>
      <w:sz w:val="24"/>
    </w:rPr>
  </w:style>
  <w:style w:type="paragraph" w:styleId="Heading8">
    <w:name w:val="heading 8"/>
    <w:basedOn w:val="Normal"/>
    <w:next w:val="Normal"/>
    <w:link w:val="Heading8Char"/>
    <w:qFormat/>
    <w:rsid w:val="00466D71"/>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466D71"/>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616270"/>
    <w:pPr>
      <w:tabs>
        <w:tab w:val="center" w:pos="4513"/>
        <w:tab w:val="right" w:pos="9026"/>
      </w:tabs>
    </w:pPr>
  </w:style>
  <w:style w:type="character" w:customStyle="1" w:styleId="HeaderChar">
    <w:name w:val="Header Char"/>
    <w:basedOn w:val="DefaultParagraphFont"/>
    <w:link w:val="Header"/>
    <w:rsid w:val="00616270"/>
  </w:style>
  <w:style w:type="paragraph" w:styleId="Footer">
    <w:name w:val="footer"/>
    <w:basedOn w:val="Normal"/>
    <w:link w:val="FooterChar"/>
    <w:uiPriority w:val="99"/>
    <w:unhideWhenUsed/>
    <w:qFormat/>
    <w:rsid w:val="00616270"/>
    <w:pPr>
      <w:tabs>
        <w:tab w:val="center" w:pos="4513"/>
        <w:tab w:val="right" w:pos="9026"/>
      </w:tabs>
    </w:pPr>
  </w:style>
  <w:style w:type="character" w:customStyle="1" w:styleId="FooterChar">
    <w:name w:val="Footer Char"/>
    <w:basedOn w:val="DefaultParagraphFont"/>
    <w:link w:val="Footer"/>
    <w:uiPriority w:val="99"/>
    <w:rsid w:val="00616270"/>
  </w:style>
  <w:style w:type="paragraph" w:styleId="ListParagraph">
    <w:name w:val="List Paragraph"/>
    <w:aliases w:val="Recommendation,List Paragraph1,List Paragraph11,L,Bullet point,standard lewis,#List Paragraph,Bullet Level 1,Figure_name,Numbered Indented Text,Bullet- First level,List NUmber,Listenabsatz1,lp1,Body text,NAST Quote,NFP GP Bulleted List,列"/>
    <w:basedOn w:val="Normal"/>
    <w:link w:val="ListParagraphChar"/>
    <w:uiPriority w:val="1"/>
    <w:qFormat/>
    <w:rsid w:val="00466D71"/>
    <w:pPr>
      <w:ind w:left="720"/>
      <w:contextualSpacing/>
    </w:pPr>
  </w:style>
  <w:style w:type="character" w:styleId="PageNumber">
    <w:name w:val="page number"/>
    <w:basedOn w:val="DefaultParagraphFont"/>
    <w:unhideWhenUsed/>
    <w:rsid w:val="00616270"/>
  </w:style>
  <w:style w:type="paragraph" w:customStyle="1" w:styleId="mpcheading1">
    <w:name w:val="mpc heading 1"/>
    <w:basedOn w:val="ListParagraph"/>
    <w:rsid w:val="0031390A"/>
    <w:pPr>
      <w:numPr>
        <w:numId w:val="1"/>
      </w:numPr>
      <w:pBdr>
        <w:top w:val="single" w:sz="4" w:space="1" w:color="auto"/>
        <w:left w:val="single" w:sz="4" w:space="4" w:color="auto"/>
        <w:bottom w:val="single" w:sz="4" w:space="1" w:color="auto"/>
        <w:right w:val="single" w:sz="4" w:space="4" w:color="auto"/>
      </w:pBdr>
      <w:shd w:val="clear" w:color="auto" w:fill="E2EFD9" w:themeFill="accent6" w:themeFillTint="33"/>
      <w:outlineLvl w:val="0"/>
    </w:pPr>
    <w:rPr>
      <w:rFonts w:ascii="Calibri" w:hAnsi="Calibri"/>
      <w:b/>
      <w:szCs w:val="28"/>
    </w:rPr>
  </w:style>
  <w:style w:type="paragraph" w:customStyle="1" w:styleId="mpcheading2">
    <w:name w:val="mpc heading 2"/>
    <w:basedOn w:val="Normal"/>
    <w:qFormat/>
    <w:rsid w:val="00466D71"/>
    <w:pPr>
      <w:spacing w:before="0" w:after="0" w:line="240" w:lineRule="auto"/>
    </w:pPr>
    <w:rPr>
      <w:rFonts w:ascii="Calibri" w:hAnsi="Calibri"/>
      <w:b/>
      <w:sz w:val="24"/>
      <w:szCs w:val="24"/>
      <w:u w:val="single"/>
      <w:lang w:eastAsia="en-AU"/>
    </w:rPr>
  </w:style>
  <w:style w:type="paragraph" w:customStyle="1" w:styleId="mpcbullets1">
    <w:name w:val="mpc bullets 1"/>
    <w:basedOn w:val="ListParagraph"/>
    <w:rsid w:val="0031390A"/>
    <w:pPr>
      <w:numPr>
        <w:numId w:val="2"/>
      </w:numPr>
    </w:pPr>
    <w:rPr>
      <w:rFonts w:ascii="Calibri" w:hAnsi="Calibri"/>
      <w:sz w:val="22"/>
    </w:rPr>
  </w:style>
  <w:style w:type="paragraph" w:customStyle="1" w:styleId="mpcbullets2">
    <w:name w:val="mpc bullets 2"/>
    <w:basedOn w:val="ListParagraph"/>
    <w:rsid w:val="0031390A"/>
    <w:pPr>
      <w:numPr>
        <w:numId w:val="4"/>
      </w:numPr>
    </w:pPr>
    <w:rPr>
      <w:rFonts w:ascii="Calibri" w:hAnsi="Calibri"/>
      <w:sz w:val="22"/>
    </w:rPr>
  </w:style>
  <w:style w:type="paragraph" w:customStyle="1" w:styleId="mpcbullets3">
    <w:name w:val="mpc bullets 3"/>
    <w:basedOn w:val="ListParagraph"/>
    <w:rsid w:val="0031390A"/>
    <w:pPr>
      <w:numPr>
        <w:numId w:val="5"/>
      </w:numPr>
    </w:pPr>
    <w:rPr>
      <w:rFonts w:ascii="Calibri" w:hAnsi="Calibri"/>
      <w:sz w:val="22"/>
    </w:rPr>
  </w:style>
  <w:style w:type="paragraph" w:customStyle="1" w:styleId="mpcnumberedlist">
    <w:name w:val="mpc numbered list"/>
    <w:basedOn w:val="ListParagraph"/>
    <w:rsid w:val="0031390A"/>
    <w:pPr>
      <w:numPr>
        <w:numId w:val="3"/>
      </w:numPr>
    </w:pPr>
    <w:rPr>
      <w:rFonts w:ascii="Calibri" w:hAnsi="Calibri" w:cs="Verdana"/>
      <w:b/>
      <w:sz w:val="22"/>
    </w:rPr>
  </w:style>
  <w:style w:type="paragraph" w:customStyle="1" w:styleId="mpcNormal">
    <w:name w:val="mpc Normal"/>
    <w:basedOn w:val="Normal"/>
    <w:rsid w:val="0031390A"/>
    <w:rPr>
      <w:rFonts w:ascii="Calibri" w:hAnsi="Calibri"/>
      <w:sz w:val="22"/>
    </w:rPr>
  </w:style>
  <w:style w:type="paragraph" w:customStyle="1" w:styleId="mpcheading3">
    <w:name w:val="mpc heading 3"/>
    <w:basedOn w:val="mpcheading4"/>
    <w:rsid w:val="0031390A"/>
    <w:rPr>
      <w:b/>
    </w:rPr>
  </w:style>
  <w:style w:type="paragraph" w:customStyle="1" w:styleId="mpcheading4">
    <w:name w:val="mpc heading 4"/>
    <w:basedOn w:val="Normal"/>
    <w:rsid w:val="0031390A"/>
    <w:rPr>
      <w:rFonts w:ascii="Calibri" w:hAnsi="Calibri"/>
      <w:i/>
      <w:u w:val="single"/>
    </w:rPr>
  </w:style>
  <w:style w:type="paragraph" w:styleId="Title">
    <w:name w:val="Title"/>
    <w:basedOn w:val="Normal"/>
    <w:next w:val="Normal"/>
    <w:link w:val="TitleChar"/>
    <w:qFormat/>
    <w:rsid w:val="00777C03"/>
    <w:pPr>
      <w:pBdr>
        <w:bottom w:val="single" w:sz="8" w:space="4" w:color="5B9BD5" w:themeColor="accent1"/>
      </w:pBdr>
      <w:spacing w:before="0"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777C03"/>
    <w:rPr>
      <w:rFonts w:asciiTheme="majorHAnsi" w:eastAsiaTheme="majorEastAsia" w:hAnsiTheme="majorHAnsi" w:cstheme="majorBidi"/>
      <w:color w:val="323E4F" w:themeColor="text2" w:themeShade="BF"/>
      <w:spacing w:val="5"/>
      <w:kern w:val="28"/>
      <w:sz w:val="52"/>
      <w:szCs w:val="52"/>
    </w:rPr>
  </w:style>
  <w:style w:type="paragraph" w:styleId="ListBullet">
    <w:name w:val="List Bullet"/>
    <w:aliases w:val="List Bullet Char Char"/>
    <w:basedOn w:val="Normal"/>
    <w:rsid w:val="00D9037F"/>
    <w:pPr>
      <w:numPr>
        <w:numId w:val="6"/>
      </w:numPr>
    </w:pPr>
  </w:style>
  <w:style w:type="paragraph" w:styleId="ListBullet2">
    <w:name w:val="List Bullet 2"/>
    <w:basedOn w:val="Normal"/>
    <w:autoRedefine/>
    <w:rsid w:val="00D9037F"/>
    <w:pPr>
      <w:numPr>
        <w:numId w:val="7"/>
      </w:numPr>
    </w:pPr>
  </w:style>
  <w:style w:type="character" w:customStyle="1" w:styleId="Heading1Char">
    <w:name w:val="Heading 1 Char"/>
    <w:basedOn w:val="DefaultParagraphFont"/>
    <w:link w:val="Heading1"/>
    <w:rsid w:val="009E2A17"/>
    <w:rPr>
      <w:rFonts w:eastAsia="Cambria" w:cs="Arial"/>
      <w:color w:val="1D437F"/>
      <w:sz w:val="36"/>
      <w:szCs w:val="36"/>
      <w:lang w:val="en-AU"/>
    </w:rPr>
  </w:style>
  <w:style w:type="character" w:customStyle="1" w:styleId="Heading3Char">
    <w:name w:val="Heading 3 Char"/>
    <w:basedOn w:val="DefaultParagraphFont"/>
    <w:link w:val="Heading3"/>
    <w:rsid w:val="0000747F"/>
    <w:rPr>
      <w:rFonts w:eastAsia="MS Mincho" w:cs="TimesNewRoman"/>
      <w:b/>
      <w:bCs/>
      <w:color w:val="008080"/>
      <w:sz w:val="22"/>
      <w:szCs w:val="28"/>
      <w:lang w:val="en-AU"/>
    </w:rPr>
  </w:style>
  <w:style w:type="character" w:customStyle="1" w:styleId="Heading2Char">
    <w:name w:val="Heading 2 Char"/>
    <w:basedOn w:val="DefaultParagraphFont"/>
    <w:link w:val="Heading2"/>
    <w:uiPriority w:val="9"/>
    <w:rsid w:val="00AB7B3E"/>
    <w:rPr>
      <w:rFonts w:eastAsiaTheme="majorEastAsia" w:cs="Arial"/>
      <w:bCs/>
      <w:color w:val="358189"/>
      <w:sz w:val="32"/>
      <w:szCs w:val="28"/>
      <w:lang w:val="en-AU"/>
    </w:rPr>
  </w:style>
  <w:style w:type="character" w:customStyle="1" w:styleId="ListParagraphChar">
    <w:name w:val="List Paragraph Char"/>
    <w:aliases w:val="Recommendation Char,List Paragraph1 Char,List Paragraph11 Char,L Char,Bullet point Char,standard lewis Char,#List Paragraph Char,Bullet Level 1 Char,Figure_name Char,Numbered Indented Text Char,Bullet- First level Char,lp1 Char"/>
    <w:basedOn w:val="DefaultParagraphFont"/>
    <w:link w:val="ListParagraph"/>
    <w:uiPriority w:val="34"/>
    <w:qFormat/>
    <w:locked/>
    <w:rsid w:val="00466D71"/>
  </w:style>
  <w:style w:type="table" w:styleId="TableGrid">
    <w:name w:val="Table Grid"/>
    <w:basedOn w:val="TableNormal"/>
    <w:uiPriority w:val="59"/>
    <w:rsid w:val="00C95C99"/>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C326B"/>
    <w:pPr>
      <w:autoSpaceDE w:val="0"/>
      <w:autoSpaceDN w:val="0"/>
      <w:adjustRightInd w:val="0"/>
    </w:pPr>
    <w:rPr>
      <w:rFonts w:cs="Calibri"/>
      <w:color w:val="000000"/>
      <w:lang w:val="en-AU" w:eastAsia="en-AU"/>
    </w:rPr>
  </w:style>
  <w:style w:type="character" w:styleId="Hyperlink">
    <w:name w:val="Hyperlink"/>
    <w:basedOn w:val="DefaultParagraphFont"/>
    <w:uiPriority w:val="99"/>
    <w:unhideWhenUsed/>
    <w:qFormat/>
    <w:rsid w:val="004A3DB7"/>
    <w:rPr>
      <w:color w:val="0563C1" w:themeColor="hyperlink"/>
      <w:u w:val="single"/>
    </w:rPr>
  </w:style>
  <w:style w:type="paragraph" w:styleId="EndnoteText">
    <w:name w:val="endnote text"/>
    <w:basedOn w:val="Normal"/>
    <w:link w:val="EndnoteTextChar"/>
    <w:rsid w:val="004A3DB7"/>
  </w:style>
  <w:style w:type="character" w:customStyle="1" w:styleId="EndnoteTextChar">
    <w:name w:val="Endnote Text Char"/>
    <w:basedOn w:val="DefaultParagraphFont"/>
    <w:link w:val="EndnoteText"/>
    <w:rsid w:val="004A3DB7"/>
    <w:rPr>
      <w:rFonts w:eastAsia="Times New Roman" w:cs="Times New Roman"/>
      <w:sz w:val="20"/>
      <w:szCs w:val="20"/>
      <w:lang w:val="en-AU"/>
    </w:rPr>
  </w:style>
  <w:style w:type="character" w:styleId="EndnoteReference">
    <w:name w:val="endnote reference"/>
    <w:basedOn w:val="DefaultParagraphFont"/>
    <w:rsid w:val="004A3DB7"/>
    <w:rPr>
      <w:vertAlign w:val="superscript"/>
    </w:rPr>
  </w:style>
  <w:style w:type="character" w:customStyle="1" w:styleId="apple-converted-space">
    <w:name w:val="apple-converted-space"/>
    <w:basedOn w:val="DefaultParagraphFont"/>
    <w:rsid w:val="00D01071"/>
  </w:style>
  <w:style w:type="paragraph" w:styleId="FootnoteText">
    <w:name w:val="footnote text"/>
    <w:basedOn w:val="Normal"/>
    <w:link w:val="FootnoteTextChar"/>
    <w:uiPriority w:val="99"/>
    <w:unhideWhenUsed/>
    <w:rsid w:val="00766F5B"/>
  </w:style>
  <w:style w:type="character" w:customStyle="1" w:styleId="FootnoteTextChar">
    <w:name w:val="Footnote Text Char"/>
    <w:basedOn w:val="DefaultParagraphFont"/>
    <w:link w:val="FootnoteText"/>
    <w:uiPriority w:val="99"/>
    <w:rsid w:val="00766F5B"/>
    <w:rPr>
      <w:sz w:val="20"/>
      <w:szCs w:val="20"/>
    </w:rPr>
  </w:style>
  <w:style w:type="character" w:styleId="FootnoteReference">
    <w:name w:val="footnote reference"/>
    <w:basedOn w:val="DefaultParagraphFont"/>
    <w:uiPriority w:val="99"/>
    <w:unhideWhenUsed/>
    <w:rsid w:val="00766F5B"/>
    <w:rPr>
      <w:vertAlign w:val="superscript"/>
    </w:rPr>
  </w:style>
  <w:style w:type="paragraph" w:styleId="NormalWeb">
    <w:name w:val="Normal (Web)"/>
    <w:basedOn w:val="Normal"/>
    <w:uiPriority w:val="99"/>
    <w:unhideWhenUsed/>
    <w:rsid w:val="0091125A"/>
    <w:pPr>
      <w:spacing w:before="100" w:beforeAutospacing="1" w:after="100" w:afterAutospacing="1"/>
    </w:pPr>
  </w:style>
  <w:style w:type="character" w:styleId="Emphasis">
    <w:name w:val="Emphasis"/>
    <w:basedOn w:val="DefaultParagraphFont"/>
    <w:rsid w:val="00777C03"/>
    <w:rPr>
      <w:i/>
      <w:iCs/>
    </w:rPr>
  </w:style>
  <w:style w:type="paragraph" w:styleId="BodyTextIndent2">
    <w:name w:val="Body Text Indent 2"/>
    <w:basedOn w:val="Normal"/>
    <w:link w:val="BodyTextIndent2Char"/>
    <w:rsid w:val="00732056"/>
    <w:pPr>
      <w:spacing w:line="480" w:lineRule="auto"/>
      <w:ind w:left="283"/>
    </w:pPr>
    <w:rPr>
      <w:sz w:val="22"/>
    </w:rPr>
  </w:style>
  <w:style w:type="character" w:customStyle="1" w:styleId="BodyTextIndent2Char">
    <w:name w:val="Body Text Indent 2 Char"/>
    <w:basedOn w:val="DefaultParagraphFont"/>
    <w:link w:val="BodyTextIndent2"/>
    <w:rsid w:val="00732056"/>
    <w:rPr>
      <w:rFonts w:ascii="Times New Roman" w:hAnsi="Times New Roman"/>
      <w:sz w:val="22"/>
      <w:szCs w:val="20"/>
      <w:lang w:val="en-AU"/>
    </w:rPr>
  </w:style>
  <w:style w:type="paragraph" w:customStyle="1" w:styleId="Tablea">
    <w:name w:val="Table(a)"/>
    <w:aliases w:val="ta"/>
    <w:basedOn w:val="Normal"/>
    <w:rsid w:val="00732056"/>
    <w:pPr>
      <w:spacing w:before="60"/>
      <w:ind w:left="284" w:hanging="284"/>
    </w:pPr>
  </w:style>
  <w:style w:type="paragraph" w:customStyle="1" w:styleId="Tabletext">
    <w:name w:val="Tabletext"/>
    <w:aliases w:val="tt"/>
    <w:basedOn w:val="Normal"/>
    <w:rsid w:val="00732056"/>
    <w:pPr>
      <w:spacing w:before="60" w:line="240" w:lineRule="atLeast"/>
    </w:pPr>
  </w:style>
  <w:style w:type="paragraph" w:customStyle="1" w:styleId="Tablei">
    <w:name w:val="Table(i)"/>
    <w:aliases w:val="taa"/>
    <w:basedOn w:val="Normal"/>
    <w:rsid w:val="00732056"/>
    <w:pPr>
      <w:tabs>
        <w:tab w:val="left" w:pos="-6543"/>
        <w:tab w:val="left" w:pos="-6260"/>
        <w:tab w:val="right" w:pos="970"/>
      </w:tabs>
      <w:spacing w:line="240" w:lineRule="exact"/>
      <w:ind w:left="828" w:hanging="284"/>
    </w:pPr>
  </w:style>
  <w:style w:type="paragraph" w:customStyle="1" w:styleId="subsection">
    <w:name w:val="subsection"/>
    <w:aliases w:val="ss"/>
    <w:basedOn w:val="Normal"/>
    <w:link w:val="subsectionChar"/>
    <w:rsid w:val="00CD7B9E"/>
    <w:pPr>
      <w:tabs>
        <w:tab w:val="right" w:pos="1021"/>
      </w:tabs>
      <w:spacing w:before="180"/>
      <w:ind w:left="1134" w:hanging="1134"/>
    </w:pPr>
    <w:rPr>
      <w:sz w:val="22"/>
    </w:rPr>
  </w:style>
  <w:style w:type="paragraph" w:customStyle="1" w:styleId="paragraph">
    <w:name w:val="paragraph"/>
    <w:aliases w:val="a"/>
    <w:basedOn w:val="Normal"/>
    <w:link w:val="paragraphChar"/>
    <w:rsid w:val="00CD7B9E"/>
    <w:pPr>
      <w:tabs>
        <w:tab w:val="right" w:pos="1531"/>
      </w:tabs>
      <w:ind w:left="1644" w:hanging="1644"/>
    </w:pPr>
    <w:rPr>
      <w:sz w:val="22"/>
    </w:rPr>
  </w:style>
  <w:style w:type="character" w:customStyle="1" w:styleId="subsectionChar">
    <w:name w:val="subsection Char"/>
    <w:aliases w:val="ss Char"/>
    <w:link w:val="subsection"/>
    <w:rsid w:val="00CD7B9E"/>
    <w:rPr>
      <w:rFonts w:ascii="Times New Roman" w:eastAsia="Times New Roman" w:hAnsi="Times New Roman" w:cs="Times New Roman"/>
      <w:sz w:val="22"/>
      <w:szCs w:val="20"/>
      <w:lang w:val="en-AU" w:eastAsia="en-AU"/>
    </w:rPr>
  </w:style>
  <w:style w:type="character" w:customStyle="1" w:styleId="paragraphChar">
    <w:name w:val="paragraph Char"/>
    <w:aliases w:val="a Char"/>
    <w:link w:val="paragraph"/>
    <w:rsid w:val="00CD7B9E"/>
    <w:rPr>
      <w:rFonts w:ascii="Times New Roman" w:eastAsia="Times New Roman" w:hAnsi="Times New Roman" w:cs="Times New Roman"/>
      <w:sz w:val="22"/>
      <w:szCs w:val="20"/>
      <w:lang w:val="en-AU" w:eastAsia="en-AU"/>
    </w:rPr>
  </w:style>
  <w:style w:type="paragraph" w:styleId="BalloonText">
    <w:name w:val="Balloon Text"/>
    <w:basedOn w:val="Normal"/>
    <w:link w:val="BalloonTextChar"/>
    <w:uiPriority w:val="99"/>
    <w:semiHidden/>
    <w:unhideWhenUsed/>
    <w:rsid w:val="003740A2"/>
    <w:rPr>
      <w:rFonts w:ascii="Tahoma" w:hAnsi="Tahoma" w:cs="Tahoma"/>
      <w:sz w:val="16"/>
      <w:szCs w:val="16"/>
    </w:rPr>
  </w:style>
  <w:style w:type="character" w:customStyle="1" w:styleId="BalloonTextChar">
    <w:name w:val="Balloon Text Char"/>
    <w:basedOn w:val="DefaultParagraphFont"/>
    <w:link w:val="BalloonText"/>
    <w:uiPriority w:val="99"/>
    <w:semiHidden/>
    <w:rsid w:val="003740A2"/>
    <w:rPr>
      <w:rFonts w:ascii="Tahoma" w:eastAsia="Times New Roman" w:hAnsi="Tahoma" w:cs="Tahoma"/>
      <w:sz w:val="16"/>
      <w:szCs w:val="16"/>
      <w:lang w:val="en-AU" w:eastAsia="en-AU"/>
    </w:rPr>
  </w:style>
  <w:style w:type="character" w:styleId="CommentReference">
    <w:name w:val="annotation reference"/>
    <w:basedOn w:val="DefaultParagraphFont"/>
    <w:uiPriority w:val="99"/>
    <w:unhideWhenUsed/>
    <w:rsid w:val="003740A2"/>
    <w:rPr>
      <w:sz w:val="16"/>
      <w:szCs w:val="16"/>
    </w:rPr>
  </w:style>
  <w:style w:type="paragraph" w:styleId="CommentText">
    <w:name w:val="annotation text"/>
    <w:basedOn w:val="Normal"/>
    <w:link w:val="CommentTextChar"/>
    <w:unhideWhenUsed/>
    <w:rsid w:val="003740A2"/>
  </w:style>
  <w:style w:type="character" w:customStyle="1" w:styleId="CommentTextChar">
    <w:name w:val="Comment Text Char"/>
    <w:basedOn w:val="DefaultParagraphFont"/>
    <w:link w:val="CommentText"/>
    <w:rsid w:val="003740A2"/>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3740A2"/>
    <w:rPr>
      <w:b/>
      <w:bCs/>
    </w:rPr>
  </w:style>
  <w:style w:type="character" w:customStyle="1" w:styleId="CommentSubjectChar">
    <w:name w:val="Comment Subject Char"/>
    <w:basedOn w:val="CommentTextChar"/>
    <w:link w:val="CommentSubject"/>
    <w:uiPriority w:val="99"/>
    <w:semiHidden/>
    <w:rsid w:val="003740A2"/>
    <w:rPr>
      <w:rFonts w:ascii="Times New Roman" w:eastAsia="Times New Roman" w:hAnsi="Times New Roman" w:cs="Times New Roman"/>
      <w:b/>
      <w:bCs/>
      <w:sz w:val="20"/>
      <w:szCs w:val="20"/>
      <w:lang w:val="en-AU" w:eastAsia="en-AU"/>
    </w:rPr>
  </w:style>
  <w:style w:type="paragraph" w:styleId="Revision">
    <w:name w:val="Revision"/>
    <w:hidden/>
    <w:uiPriority w:val="99"/>
    <w:semiHidden/>
    <w:rsid w:val="00C06B9E"/>
    <w:rPr>
      <w:rFonts w:ascii="Times New Roman" w:hAnsi="Times New Roman"/>
      <w:lang w:val="en-AU" w:eastAsia="en-AU"/>
    </w:rPr>
  </w:style>
  <w:style w:type="paragraph" w:styleId="IntenseQuote">
    <w:name w:val="Intense Quote"/>
    <w:basedOn w:val="Normal"/>
    <w:next w:val="Normal"/>
    <w:link w:val="IntenseQuoteChar"/>
    <w:uiPriority w:val="30"/>
    <w:rsid w:val="00777C0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77C03"/>
    <w:rPr>
      <w:rFonts w:asciiTheme="minorHAnsi" w:hAnsiTheme="minorHAnsi"/>
      <w:b/>
      <w:bCs/>
      <w:i/>
      <w:iCs/>
      <w:color w:val="5B9BD5" w:themeColor="accent1"/>
      <w:szCs w:val="24"/>
    </w:rPr>
  </w:style>
  <w:style w:type="character" w:styleId="FollowedHyperlink">
    <w:name w:val="FollowedHyperlink"/>
    <w:basedOn w:val="DefaultParagraphFont"/>
    <w:uiPriority w:val="99"/>
    <w:semiHidden/>
    <w:unhideWhenUsed/>
    <w:rsid w:val="009A2711"/>
    <w:rPr>
      <w:color w:val="954F72" w:themeColor="followedHyperlink"/>
      <w:u w:val="single"/>
    </w:rPr>
  </w:style>
  <w:style w:type="character" w:customStyle="1" w:styleId="Heading4Char">
    <w:name w:val="Heading 4 Char"/>
    <w:basedOn w:val="Heading3Char"/>
    <w:link w:val="Heading4"/>
    <w:rsid w:val="001A5C3B"/>
    <w:rPr>
      <w:rFonts w:eastAsia="MS Mincho" w:cs="Arial"/>
      <w:b/>
      <w:bCs w:val="0"/>
      <w:i/>
      <w:color w:val="008080"/>
      <w:sz w:val="22"/>
      <w:szCs w:val="28"/>
      <w:lang w:val="en-AU"/>
    </w:rPr>
  </w:style>
  <w:style w:type="character" w:customStyle="1" w:styleId="Heading5Char">
    <w:name w:val="Heading 5 Char"/>
    <w:basedOn w:val="Heading4Char"/>
    <w:link w:val="Heading5"/>
    <w:rsid w:val="00965486"/>
    <w:rPr>
      <w:rFonts w:eastAsia="MS Mincho" w:cs="TimesNewRoman"/>
      <w:b/>
      <w:bCs/>
      <w:i w:val="0"/>
      <w:iCs/>
      <w:color w:val="264F90"/>
      <w:sz w:val="22"/>
      <w:szCs w:val="26"/>
      <w:lang w:val="en-AU"/>
    </w:rPr>
  </w:style>
  <w:style w:type="paragraph" w:styleId="TOCHeading">
    <w:name w:val="TOC Heading"/>
    <w:basedOn w:val="Heading1"/>
    <w:next w:val="Normal"/>
    <w:qFormat/>
    <w:rsid w:val="00466D71"/>
    <w:pPr>
      <w:keepNext/>
      <w:keepLines/>
      <w:spacing w:before="480" w:after="0" w:line="276" w:lineRule="auto"/>
      <w:outlineLvl w:val="9"/>
    </w:pPr>
    <w:rPr>
      <w:rFonts w:eastAsia="Calibri" w:cstheme="majorBidi"/>
      <w:bCs/>
      <w:szCs w:val="28"/>
    </w:rPr>
  </w:style>
  <w:style w:type="paragraph" w:styleId="TOC3">
    <w:name w:val="toc 3"/>
    <w:basedOn w:val="Normal"/>
    <w:next w:val="Normal"/>
    <w:autoRedefine/>
    <w:uiPriority w:val="39"/>
    <w:unhideWhenUsed/>
    <w:rsid w:val="00B76127"/>
    <w:pPr>
      <w:spacing w:after="100"/>
      <w:ind w:left="480"/>
    </w:pPr>
  </w:style>
  <w:style w:type="character" w:customStyle="1" w:styleId="Heading6Char">
    <w:name w:val="Heading 6 Char"/>
    <w:basedOn w:val="Heading5Char"/>
    <w:link w:val="Heading6"/>
    <w:rsid w:val="00466D71"/>
    <w:rPr>
      <w:rFonts w:eastAsia="MS Mincho" w:cs="TimesNewRoman"/>
      <w:b/>
      <w:bCs w:val="0"/>
      <w:i w:val="0"/>
      <w:iCs/>
      <w:color w:val="264F90"/>
      <w:sz w:val="22"/>
      <w:szCs w:val="22"/>
      <w:lang w:val="en-AU"/>
    </w:rPr>
  </w:style>
  <w:style w:type="paragraph" w:styleId="Subtitle">
    <w:name w:val="Subtitle"/>
    <w:basedOn w:val="Normal"/>
    <w:next w:val="Normal"/>
    <w:link w:val="SubtitleChar"/>
    <w:qFormat/>
    <w:rsid w:val="00777C0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777C03"/>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rsid w:val="00777C03"/>
    <w:rPr>
      <w:b/>
      <w:bCs/>
    </w:rPr>
  </w:style>
  <w:style w:type="paragraph" w:styleId="NoSpacing">
    <w:name w:val="No Spacing"/>
    <w:link w:val="NoSpacingChar"/>
    <w:uiPriority w:val="1"/>
    <w:qFormat/>
    <w:rsid w:val="00466D71"/>
    <w:rPr>
      <w:rFonts w:ascii="Calibri" w:hAnsi="Calibri"/>
      <w:sz w:val="22"/>
      <w:szCs w:val="22"/>
    </w:rPr>
  </w:style>
  <w:style w:type="paragraph" w:styleId="Quote">
    <w:name w:val="Quote"/>
    <w:basedOn w:val="Normal"/>
    <w:next w:val="Normal"/>
    <w:link w:val="QuoteChar"/>
    <w:uiPriority w:val="29"/>
    <w:rsid w:val="00777C03"/>
    <w:rPr>
      <w:i/>
      <w:iCs/>
      <w:color w:val="000000" w:themeColor="text1"/>
    </w:rPr>
  </w:style>
  <w:style w:type="character" w:customStyle="1" w:styleId="QuoteChar">
    <w:name w:val="Quote Char"/>
    <w:basedOn w:val="DefaultParagraphFont"/>
    <w:link w:val="Quote"/>
    <w:uiPriority w:val="29"/>
    <w:rsid w:val="00777C03"/>
    <w:rPr>
      <w:rFonts w:asciiTheme="minorHAnsi" w:hAnsiTheme="minorHAnsi"/>
      <w:i/>
      <w:iCs/>
      <w:color w:val="000000" w:themeColor="text1"/>
      <w:szCs w:val="24"/>
    </w:rPr>
  </w:style>
  <w:style w:type="character" w:styleId="SubtleEmphasis">
    <w:name w:val="Subtle Emphasis"/>
    <w:basedOn w:val="DefaultParagraphFont"/>
    <w:uiPriority w:val="19"/>
    <w:rsid w:val="00777C03"/>
    <w:rPr>
      <w:i/>
      <w:iCs/>
      <w:color w:val="808080" w:themeColor="text1" w:themeTint="7F"/>
    </w:rPr>
  </w:style>
  <w:style w:type="character" w:styleId="IntenseEmphasis">
    <w:name w:val="Intense Emphasis"/>
    <w:basedOn w:val="DefaultParagraphFont"/>
    <w:uiPriority w:val="21"/>
    <w:rsid w:val="00777C03"/>
    <w:rPr>
      <w:b/>
      <w:bCs/>
      <w:i/>
      <w:iCs/>
      <w:color w:val="5B9BD5" w:themeColor="accent1"/>
    </w:rPr>
  </w:style>
  <w:style w:type="character" w:styleId="SubtleReference">
    <w:name w:val="Subtle Reference"/>
    <w:basedOn w:val="DefaultParagraphFont"/>
    <w:uiPriority w:val="31"/>
    <w:rsid w:val="00777C03"/>
    <w:rPr>
      <w:smallCaps/>
      <w:color w:val="ED7D31" w:themeColor="accent2"/>
      <w:u w:val="single"/>
    </w:rPr>
  </w:style>
  <w:style w:type="character" w:styleId="IntenseReference">
    <w:name w:val="Intense Reference"/>
    <w:basedOn w:val="DefaultParagraphFont"/>
    <w:uiPriority w:val="32"/>
    <w:rsid w:val="00777C03"/>
    <w:rPr>
      <w:b/>
      <w:bCs/>
      <w:i/>
      <w:smallCaps/>
      <w:color w:val="ED7D31" w:themeColor="accent2"/>
      <w:spacing w:val="5"/>
      <w:u w:val="none"/>
    </w:rPr>
  </w:style>
  <w:style w:type="character" w:styleId="BookTitle">
    <w:name w:val="Book Title"/>
    <w:basedOn w:val="DefaultParagraphFont"/>
    <w:uiPriority w:val="33"/>
    <w:rsid w:val="00777C03"/>
    <w:rPr>
      <w:b/>
      <w:bCs/>
      <w:smallCaps/>
      <w:spacing w:val="5"/>
    </w:rPr>
  </w:style>
  <w:style w:type="character" w:customStyle="1" w:styleId="FootnoteTextChar1">
    <w:name w:val="Footnote Text Char1"/>
    <w:basedOn w:val="DefaultParagraphFont"/>
    <w:uiPriority w:val="99"/>
    <w:rsid w:val="00D41376"/>
    <w:rPr>
      <w:sz w:val="16"/>
    </w:rPr>
  </w:style>
  <w:style w:type="paragraph" w:customStyle="1" w:styleId="Normal-Style2">
    <w:name w:val="Normal - Style2"/>
    <w:basedOn w:val="Normal"/>
    <w:qFormat/>
    <w:rsid w:val="00466D71"/>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466D71"/>
    <w:pPr>
      <w:spacing w:before="0"/>
    </w:pPr>
  </w:style>
  <w:style w:type="paragraph" w:customStyle="1" w:styleId="NormalStyle4subbulletpoint">
    <w:name w:val="Normal Style4 sub bullet point"/>
    <w:basedOn w:val="Normal-Style2"/>
    <w:qFormat/>
    <w:rsid w:val="00466D71"/>
    <w:pPr>
      <w:spacing w:before="0" w:after="0"/>
    </w:pPr>
  </w:style>
  <w:style w:type="paragraph" w:customStyle="1" w:styleId="Normalbold">
    <w:name w:val="Normal + bold"/>
    <w:basedOn w:val="Normal"/>
    <w:qFormat/>
    <w:rsid w:val="00466D71"/>
    <w:pPr>
      <w:keepNext/>
    </w:pPr>
    <w:rPr>
      <w:b/>
    </w:rPr>
  </w:style>
  <w:style w:type="paragraph" w:customStyle="1" w:styleId="Heading2Appendix">
    <w:name w:val="Heading 2 Appendix"/>
    <w:basedOn w:val="Heading2"/>
    <w:next w:val="Normal"/>
    <w:qFormat/>
    <w:rsid w:val="00466D71"/>
    <w:rPr>
      <w:rFonts w:eastAsia="Times New Roman"/>
    </w:rPr>
  </w:style>
  <w:style w:type="paragraph" w:customStyle="1" w:styleId="Heading3Appendix">
    <w:name w:val="Heading 3 Appendix"/>
    <w:basedOn w:val="Heading3"/>
    <w:qFormat/>
    <w:rsid w:val="00466D71"/>
    <w:rPr>
      <w:rFonts w:eastAsia="Times New Roman"/>
    </w:rPr>
  </w:style>
  <w:style w:type="paragraph" w:customStyle="1" w:styleId="Normalheaderrow">
    <w:name w:val="Normal + header row"/>
    <w:basedOn w:val="Normal"/>
    <w:qFormat/>
    <w:rsid w:val="00466D71"/>
    <w:rPr>
      <w:color w:val="FFFFFF" w:themeColor="background1"/>
    </w:rPr>
  </w:style>
  <w:style w:type="paragraph" w:customStyle="1" w:styleId="Heading5appendix">
    <w:name w:val="Heading 5 + appendix"/>
    <w:basedOn w:val="Heading5"/>
    <w:qFormat/>
    <w:rsid w:val="00466D71"/>
    <w:rPr>
      <w:sz w:val="20"/>
    </w:rPr>
  </w:style>
  <w:style w:type="paragraph" w:customStyle="1" w:styleId="Heading4appendix">
    <w:name w:val="Heading 4 + appendix"/>
    <w:basedOn w:val="Heading4"/>
    <w:qFormat/>
    <w:rsid w:val="00466D71"/>
    <w:rPr>
      <w:b w:val="0"/>
      <w:sz w:val="20"/>
    </w:rPr>
  </w:style>
  <w:style w:type="paragraph" w:customStyle="1" w:styleId="inputcomment">
    <w:name w:val="input comment"/>
    <w:basedOn w:val="Normal"/>
    <w:qFormat/>
    <w:rsid w:val="00466D71"/>
    <w:pPr>
      <w:suppressAutoHyphens/>
      <w:spacing w:before="180" w:after="60" w:line="240" w:lineRule="auto"/>
    </w:pPr>
    <w:rPr>
      <w:rFonts w:asciiTheme="minorHAnsi" w:eastAsiaTheme="minorHAnsi" w:hAnsiTheme="minorHAnsi" w:cstheme="minorBidi"/>
      <w:b/>
      <w:iCs/>
      <w:color w:val="7B7B7B" w:themeColor="accent3" w:themeShade="BF"/>
      <w:sz w:val="22"/>
      <w:szCs w:val="22"/>
    </w:rPr>
  </w:style>
  <w:style w:type="paragraph" w:customStyle="1" w:styleId="Boxed2Text">
    <w:name w:val="Boxed 2 Text"/>
    <w:basedOn w:val="Normal"/>
    <w:qFormat/>
    <w:rsid w:val="00466D71"/>
    <w:pPr>
      <w:numPr>
        <w:numId w:val="10"/>
      </w:numPr>
      <w:pBdr>
        <w:top w:val="single" w:sz="4" w:space="4" w:color="DEEAF6" w:themeColor="accent1" w:themeTint="33"/>
        <w:left w:val="single" w:sz="4" w:space="0" w:color="DEEAF6" w:themeColor="accent1" w:themeTint="33"/>
        <w:bottom w:val="single" w:sz="4" w:space="4" w:color="DEEAF6" w:themeColor="accent1" w:themeTint="33"/>
        <w:right w:val="single" w:sz="4" w:space="0" w:color="DEEAF6" w:themeColor="accent1" w:themeTint="33"/>
      </w:pBdr>
      <w:shd w:val="clear" w:color="auto" w:fill="DEEAF6" w:themeFill="accent1" w:themeFillTint="33"/>
      <w:suppressAutoHyphens/>
      <w:spacing w:before="120" w:after="40"/>
      <w:ind w:right="284"/>
    </w:pPr>
    <w:rPr>
      <w:rFonts w:eastAsiaTheme="minorHAnsi" w:cstheme="minorBidi"/>
      <w:iCs/>
      <w:szCs w:val="22"/>
    </w:rPr>
  </w:style>
  <w:style w:type="paragraph" w:customStyle="1" w:styleId="highlightedtext">
    <w:name w:val="highlighted text"/>
    <w:basedOn w:val="Normal"/>
    <w:link w:val="highlightedtextChar"/>
    <w:qFormat/>
    <w:rsid w:val="00466D71"/>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color w:val="525252" w:themeColor="accent3" w:themeShade="80"/>
      <w:sz w:val="22"/>
      <w:szCs w:val="22"/>
    </w:rPr>
  </w:style>
  <w:style w:type="character" w:customStyle="1" w:styleId="highlightedtextChar">
    <w:name w:val="highlighted text Char"/>
    <w:basedOn w:val="DefaultParagraphFont"/>
    <w:link w:val="highlightedtext"/>
    <w:rsid w:val="00466D71"/>
    <w:rPr>
      <w:rFonts w:asciiTheme="minorHAnsi" w:eastAsiaTheme="minorHAnsi" w:hAnsiTheme="minorHAnsi" w:cstheme="minorBidi"/>
      <w:b/>
      <w:color w:val="525252" w:themeColor="accent3" w:themeShade="80"/>
      <w:sz w:val="22"/>
      <w:szCs w:val="22"/>
    </w:rPr>
  </w:style>
  <w:style w:type="paragraph" w:customStyle="1" w:styleId="Bullet1">
    <w:name w:val="Bullet 1"/>
    <w:basedOn w:val="Normal"/>
    <w:qFormat/>
    <w:rsid w:val="00466D71"/>
    <w:pPr>
      <w:numPr>
        <w:numId w:val="11"/>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466D71"/>
    <w:pPr>
      <w:numPr>
        <w:ilvl w:val="1"/>
      </w:numPr>
    </w:pPr>
  </w:style>
  <w:style w:type="paragraph" w:customStyle="1" w:styleId="Bullet3">
    <w:name w:val="Bullet 3"/>
    <w:basedOn w:val="Bullet2"/>
    <w:qFormat/>
    <w:rsid w:val="00466D71"/>
    <w:pPr>
      <w:numPr>
        <w:ilvl w:val="2"/>
      </w:numPr>
    </w:pPr>
  </w:style>
  <w:style w:type="paragraph" w:customStyle="1" w:styleId="Guidelinesbodytext">
    <w:name w:val="Guidelines body text"/>
    <w:basedOn w:val="NoSpacing"/>
    <w:qFormat/>
    <w:rsid w:val="00466D71"/>
    <w:rPr>
      <w:color w:val="000000"/>
      <w:szCs w:val="20"/>
      <w:lang w:bidi="en-US"/>
    </w:rPr>
  </w:style>
  <w:style w:type="paragraph" w:customStyle="1" w:styleId="TableText0">
    <w:name w:val="Table Text"/>
    <w:basedOn w:val="Normal"/>
    <w:qFormat/>
    <w:rsid w:val="00466D71"/>
    <w:pPr>
      <w:suppressAutoHyphens/>
      <w:spacing w:before="60" w:after="60"/>
    </w:pPr>
    <w:rPr>
      <w:rFonts w:eastAsiaTheme="minorHAnsi" w:cstheme="minorBidi"/>
      <w:iCs/>
      <w:szCs w:val="22"/>
    </w:rPr>
  </w:style>
  <w:style w:type="paragraph" w:customStyle="1" w:styleId="NumberedList1">
    <w:name w:val="Numbered List 1"/>
    <w:basedOn w:val="Normal"/>
    <w:qFormat/>
    <w:rsid w:val="00466D71"/>
    <w:pPr>
      <w:numPr>
        <w:numId w:val="12"/>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466D71"/>
    <w:pPr>
      <w:numPr>
        <w:ilvl w:val="1"/>
      </w:numPr>
      <w:spacing w:before="120"/>
    </w:pPr>
  </w:style>
  <w:style w:type="paragraph" w:customStyle="1" w:styleId="NumberedList3">
    <w:name w:val="Numbered List 3"/>
    <w:basedOn w:val="NumberedList2"/>
    <w:qFormat/>
    <w:rsid w:val="00466D71"/>
    <w:pPr>
      <w:numPr>
        <w:ilvl w:val="2"/>
      </w:numPr>
    </w:pPr>
  </w:style>
  <w:style w:type="character" w:customStyle="1" w:styleId="Heading7Char">
    <w:name w:val="Heading 7 Char"/>
    <w:basedOn w:val="DefaultParagraphFont"/>
    <w:link w:val="Heading7"/>
    <w:rsid w:val="00466D71"/>
    <w:rPr>
      <w:rFonts w:ascii="Times New Roman" w:hAnsi="Times New Roman"/>
      <w:sz w:val="24"/>
    </w:rPr>
  </w:style>
  <w:style w:type="character" w:customStyle="1" w:styleId="Heading8Char">
    <w:name w:val="Heading 8 Char"/>
    <w:basedOn w:val="DefaultParagraphFont"/>
    <w:link w:val="Heading8"/>
    <w:rsid w:val="00466D71"/>
    <w:rPr>
      <w:rFonts w:ascii="Times New Roman" w:hAnsi="Times New Roman"/>
      <w:i/>
      <w:iCs/>
      <w:sz w:val="24"/>
    </w:rPr>
  </w:style>
  <w:style w:type="character" w:customStyle="1" w:styleId="Heading9Char">
    <w:name w:val="Heading 9 Char"/>
    <w:basedOn w:val="DefaultParagraphFont"/>
    <w:link w:val="Heading9"/>
    <w:rsid w:val="00466D71"/>
    <w:rPr>
      <w:rFonts w:cs="Arial"/>
      <w:szCs w:val="22"/>
    </w:rPr>
  </w:style>
  <w:style w:type="paragraph" w:styleId="Caption">
    <w:name w:val="caption"/>
    <w:basedOn w:val="Normal"/>
    <w:next w:val="Normal"/>
    <w:uiPriority w:val="35"/>
    <w:semiHidden/>
    <w:unhideWhenUsed/>
    <w:qFormat/>
    <w:rsid w:val="00466D71"/>
    <w:pPr>
      <w:suppressAutoHyphens/>
      <w:spacing w:before="200"/>
    </w:pPr>
    <w:rPr>
      <w:rFonts w:eastAsiaTheme="minorHAnsi" w:cstheme="minorBidi"/>
      <w:color w:val="264F90"/>
      <w:szCs w:val="18"/>
    </w:rPr>
  </w:style>
  <w:style w:type="paragraph" w:styleId="ListNumber">
    <w:name w:val="List Number"/>
    <w:basedOn w:val="Normal"/>
    <w:qFormat/>
    <w:rsid w:val="00466D71"/>
    <w:pPr>
      <w:numPr>
        <w:numId w:val="9"/>
      </w:numPr>
    </w:pPr>
  </w:style>
  <w:style w:type="character" w:customStyle="1" w:styleId="NoSpacingChar">
    <w:name w:val="No Spacing Char"/>
    <w:basedOn w:val="DefaultParagraphFont"/>
    <w:link w:val="NoSpacing"/>
    <w:uiPriority w:val="1"/>
    <w:rsid w:val="00466D71"/>
    <w:rPr>
      <w:rFonts w:ascii="Calibri" w:hAnsi="Calibri"/>
      <w:sz w:val="22"/>
      <w:szCs w:val="22"/>
    </w:rPr>
  </w:style>
  <w:style w:type="table" w:customStyle="1" w:styleId="TableGrid1">
    <w:name w:val="Table Grid1"/>
    <w:basedOn w:val="TableNormal"/>
    <w:next w:val="TableGrid"/>
    <w:uiPriority w:val="59"/>
    <w:rsid w:val="00F23BE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5A3287"/>
    <w:pPr>
      <w:numPr>
        <w:numId w:val="13"/>
      </w:numPr>
    </w:pPr>
  </w:style>
  <w:style w:type="paragraph" w:customStyle="1" w:styleId="Paragraphtext">
    <w:name w:val="Paragraph text"/>
    <w:basedOn w:val="Normal"/>
    <w:qFormat/>
    <w:rsid w:val="00A55EB4"/>
    <w:pPr>
      <w:spacing w:before="120" w:after="60" w:line="240" w:lineRule="auto"/>
    </w:pPr>
    <w:rPr>
      <w:color w:val="000000" w:themeColor="text1"/>
      <w:sz w:val="21"/>
      <w:szCs w:val="24"/>
      <w:lang w:val="en-AU"/>
    </w:rPr>
  </w:style>
  <w:style w:type="paragraph" w:styleId="TOC2">
    <w:name w:val="toc 2"/>
    <w:basedOn w:val="Normal"/>
    <w:next w:val="Normal"/>
    <w:autoRedefine/>
    <w:uiPriority w:val="39"/>
    <w:unhideWhenUsed/>
    <w:rsid w:val="00A55EB4"/>
    <w:pPr>
      <w:spacing w:before="0" w:after="100" w:line="240" w:lineRule="auto"/>
      <w:ind w:left="220"/>
    </w:pPr>
    <w:rPr>
      <w:sz w:val="22"/>
      <w:szCs w:val="24"/>
      <w:lang w:val="en-AU"/>
    </w:rPr>
  </w:style>
  <w:style w:type="paragraph" w:customStyle="1" w:styleId="Style2">
    <w:name w:val="Style2"/>
    <w:basedOn w:val="Heading2"/>
    <w:next w:val="Normal"/>
    <w:link w:val="Style2Char"/>
    <w:qFormat/>
    <w:rsid w:val="000E6E92"/>
    <w:rPr>
      <w:b/>
    </w:rPr>
  </w:style>
  <w:style w:type="character" w:customStyle="1" w:styleId="Style2Char">
    <w:name w:val="Style2 Char"/>
    <w:basedOn w:val="Heading2Char"/>
    <w:link w:val="Style2"/>
    <w:rsid w:val="000E6E92"/>
    <w:rPr>
      <w:rFonts w:eastAsiaTheme="majorEastAsia" w:cs="Arial"/>
      <w:b/>
      <w:bCs/>
      <w:iCs w:val="0"/>
      <w:color w:val="358189"/>
      <w:sz w:val="32"/>
      <w:szCs w:val="28"/>
      <w:lang w:val="en-AU"/>
    </w:rPr>
  </w:style>
  <w:style w:type="paragraph" w:styleId="TOC4">
    <w:name w:val="toc 4"/>
    <w:basedOn w:val="Normal"/>
    <w:next w:val="Normal"/>
    <w:autoRedefine/>
    <w:uiPriority w:val="39"/>
    <w:unhideWhenUsed/>
    <w:rsid w:val="004B532C"/>
    <w:pPr>
      <w:spacing w:after="100"/>
      <w:ind w:left="600"/>
    </w:pPr>
  </w:style>
  <w:style w:type="character" w:styleId="UnresolvedMention">
    <w:name w:val="Unresolved Mention"/>
    <w:basedOn w:val="DefaultParagraphFont"/>
    <w:uiPriority w:val="99"/>
    <w:semiHidden/>
    <w:unhideWhenUsed/>
    <w:rsid w:val="001E6620"/>
    <w:rPr>
      <w:color w:val="605E5C"/>
      <w:shd w:val="clear" w:color="auto" w:fill="E1DFDD"/>
    </w:rPr>
  </w:style>
  <w:style w:type="paragraph" w:customStyle="1" w:styleId="Figure">
    <w:name w:val="Figure"/>
    <w:basedOn w:val="Normal"/>
    <w:next w:val="Normal"/>
    <w:qFormat/>
    <w:rsid w:val="00956233"/>
    <w:pPr>
      <w:spacing w:before="120" w:line="240" w:lineRule="auto"/>
    </w:pPr>
    <w:rPr>
      <w:rFonts w:eastAsia="Calibri" w:cs="Arial"/>
      <w:i/>
      <w:lang w:val="en-AU" w:eastAsia="en-AU"/>
    </w:rPr>
  </w:style>
  <w:style w:type="character" w:styleId="Mention">
    <w:name w:val="Mention"/>
    <w:basedOn w:val="DefaultParagraphFont"/>
    <w:uiPriority w:val="99"/>
    <w:unhideWhenUsed/>
    <w:rsid w:val="00150E7C"/>
    <w:rPr>
      <w:color w:val="2B579A"/>
      <w:shd w:val="clear" w:color="auto" w:fill="E1DFDD"/>
    </w:rPr>
  </w:style>
  <w:style w:type="paragraph" w:styleId="TOC1">
    <w:name w:val="toc 1"/>
    <w:basedOn w:val="Normal"/>
    <w:next w:val="Normal"/>
    <w:autoRedefine/>
    <w:uiPriority w:val="39"/>
    <w:unhideWhenUsed/>
    <w:rsid w:val="00F158D1"/>
    <w:pPr>
      <w:spacing w:after="100"/>
    </w:pPr>
  </w:style>
  <w:style w:type="paragraph" w:customStyle="1" w:styleId="Headertext">
    <w:name w:val="Header text"/>
    <w:rsid w:val="0009797E"/>
    <w:pPr>
      <w:jc w:val="right"/>
    </w:pPr>
    <w:rPr>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8476">
      <w:bodyDiv w:val="1"/>
      <w:marLeft w:val="0"/>
      <w:marRight w:val="0"/>
      <w:marTop w:val="0"/>
      <w:marBottom w:val="0"/>
      <w:divBdr>
        <w:top w:val="none" w:sz="0" w:space="0" w:color="auto"/>
        <w:left w:val="none" w:sz="0" w:space="0" w:color="auto"/>
        <w:bottom w:val="none" w:sz="0" w:space="0" w:color="auto"/>
        <w:right w:val="none" w:sz="0" w:space="0" w:color="auto"/>
      </w:divBdr>
    </w:div>
    <w:div w:id="100955635">
      <w:bodyDiv w:val="1"/>
      <w:marLeft w:val="0"/>
      <w:marRight w:val="0"/>
      <w:marTop w:val="0"/>
      <w:marBottom w:val="0"/>
      <w:divBdr>
        <w:top w:val="none" w:sz="0" w:space="0" w:color="auto"/>
        <w:left w:val="none" w:sz="0" w:space="0" w:color="auto"/>
        <w:bottom w:val="none" w:sz="0" w:space="0" w:color="auto"/>
        <w:right w:val="none" w:sz="0" w:space="0" w:color="auto"/>
      </w:divBdr>
    </w:div>
    <w:div w:id="327827139">
      <w:bodyDiv w:val="1"/>
      <w:marLeft w:val="0"/>
      <w:marRight w:val="0"/>
      <w:marTop w:val="0"/>
      <w:marBottom w:val="0"/>
      <w:divBdr>
        <w:top w:val="none" w:sz="0" w:space="0" w:color="auto"/>
        <w:left w:val="none" w:sz="0" w:space="0" w:color="auto"/>
        <w:bottom w:val="none" w:sz="0" w:space="0" w:color="auto"/>
        <w:right w:val="none" w:sz="0" w:space="0" w:color="auto"/>
      </w:divBdr>
    </w:div>
    <w:div w:id="354039292">
      <w:bodyDiv w:val="1"/>
      <w:marLeft w:val="0"/>
      <w:marRight w:val="0"/>
      <w:marTop w:val="0"/>
      <w:marBottom w:val="0"/>
      <w:divBdr>
        <w:top w:val="none" w:sz="0" w:space="0" w:color="auto"/>
        <w:left w:val="none" w:sz="0" w:space="0" w:color="auto"/>
        <w:bottom w:val="none" w:sz="0" w:space="0" w:color="auto"/>
        <w:right w:val="none" w:sz="0" w:space="0" w:color="auto"/>
      </w:divBdr>
    </w:div>
    <w:div w:id="372267309">
      <w:bodyDiv w:val="1"/>
      <w:marLeft w:val="0"/>
      <w:marRight w:val="0"/>
      <w:marTop w:val="0"/>
      <w:marBottom w:val="0"/>
      <w:divBdr>
        <w:top w:val="none" w:sz="0" w:space="0" w:color="auto"/>
        <w:left w:val="none" w:sz="0" w:space="0" w:color="auto"/>
        <w:bottom w:val="none" w:sz="0" w:space="0" w:color="auto"/>
        <w:right w:val="none" w:sz="0" w:space="0" w:color="auto"/>
      </w:divBdr>
    </w:div>
    <w:div w:id="410666105">
      <w:bodyDiv w:val="1"/>
      <w:marLeft w:val="0"/>
      <w:marRight w:val="0"/>
      <w:marTop w:val="0"/>
      <w:marBottom w:val="0"/>
      <w:divBdr>
        <w:top w:val="none" w:sz="0" w:space="0" w:color="auto"/>
        <w:left w:val="none" w:sz="0" w:space="0" w:color="auto"/>
        <w:bottom w:val="none" w:sz="0" w:space="0" w:color="auto"/>
        <w:right w:val="none" w:sz="0" w:space="0" w:color="auto"/>
      </w:divBdr>
    </w:div>
    <w:div w:id="517426829">
      <w:bodyDiv w:val="1"/>
      <w:marLeft w:val="0"/>
      <w:marRight w:val="0"/>
      <w:marTop w:val="0"/>
      <w:marBottom w:val="0"/>
      <w:divBdr>
        <w:top w:val="none" w:sz="0" w:space="0" w:color="auto"/>
        <w:left w:val="none" w:sz="0" w:space="0" w:color="auto"/>
        <w:bottom w:val="none" w:sz="0" w:space="0" w:color="auto"/>
        <w:right w:val="none" w:sz="0" w:space="0" w:color="auto"/>
      </w:divBdr>
    </w:div>
    <w:div w:id="608859341">
      <w:bodyDiv w:val="1"/>
      <w:marLeft w:val="0"/>
      <w:marRight w:val="0"/>
      <w:marTop w:val="0"/>
      <w:marBottom w:val="0"/>
      <w:divBdr>
        <w:top w:val="none" w:sz="0" w:space="0" w:color="auto"/>
        <w:left w:val="none" w:sz="0" w:space="0" w:color="auto"/>
        <w:bottom w:val="none" w:sz="0" w:space="0" w:color="auto"/>
        <w:right w:val="none" w:sz="0" w:space="0" w:color="auto"/>
      </w:divBdr>
    </w:div>
    <w:div w:id="650182735">
      <w:bodyDiv w:val="1"/>
      <w:marLeft w:val="0"/>
      <w:marRight w:val="0"/>
      <w:marTop w:val="0"/>
      <w:marBottom w:val="0"/>
      <w:divBdr>
        <w:top w:val="none" w:sz="0" w:space="0" w:color="auto"/>
        <w:left w:val="none" w:sz="0" w:space="0" w:color="auto"/>
        <w:bottom w:val="none" w:sz="0" w:space="0" w:color="auto"/>
        <w:right w:val="none" w:sz="0" w:space="0" w:color="auto"/>
      </w:divBdr>
    </w:div>
    <w:div w:id="655568384">
      <w:bodyDiv w:val="1"/>
      <w:marLeft w:val="0"/>
      <w:marRight w:val="0"/>
      <w:marTop w:val="0"/>
      <w:marBottom w:val="0"/>
      <w:divBdr>
        <w:top w:val="none" w:sz="0" w:space="0" w:color="auto"/>
        <w:left w:val="none" w:sz="0" w:space="0" w:color="auto"/>
        <w:bottom w:val="none" w:sz="0" w:space="0" w:color="auto"/>
        <w:right w:val="none" w:sz="0" w:space="0" w:color="auto"/>
      </w:divBdr>
    </w:div>
    <w:div w:id="705107491">
      <w:bodyDiv w:val="1"/>
      <w:marLeft w:val="0"/>
      <w:marRight w:val="0"/>
      <w:marTop w:val="0"/>
      <w:marBottom w:val="0"/>
      <w:divBdr>
        <w:top w:val="none" w:sz="0" w:space="0" w:color="auto"/>
        <w:left w:val="none" w:sz="0" w:space="0" w:color="auto"/>
        <w:bottom w:val="none" w:sz="0" w:space="0" w:color="auto"/>
        <w:right w:val="none" w:sz="0" w:space="0" w:color="auto"/>
      </w:divBdr>
    </w:div>
    <w:div w:id="726145674">
      <w:bodyDiv w:val="1"/>
      <w:marLeft w:val="0"/>
      <w:marRight w:val="0"/>
      <w:marTop w:val="0"/>
      <w:marBottom w:val="0"/>
      <w:divBdr>
        <w:top w:val="none" w:sz="0" w:space="0" w:color="auto"/>
        <w:left w:val="none" w:sz="0" w:space="0" w:color="auto"/>
        <w:bottom w:val="none" w:sz="0" w:space="0" w:color="auto"/>
        <w:right w:val="none" w:sz="0" w:space="0" w:color="auto"/>
      </w:divBdr>
    </w:div>
    <w:div w:id="775909357">
      <w:bodyDiv w:val="1"/>
      <w:marLeft w:val="0"/>
      <w:marRight w:val="0"/>
      <w:marTop w:val="0"/>
      <w:marBottom w:val="0"/>
      <w:divBdr>
        <w:top w:val="none" w:sz="0" w:space="0" w:color="auto"/>
        <w:left w:val="none" w:sz="0" w:space="0" w:color="auto"/>
        <w:bottom w:val="none" w:sz="0" w:space="0" w:color="auto"/>
        <w:right w:val="none" w:sz="0" w:space="0" w:color="auto"/>
      </w:divBdr>
    </w:div>
    <w:div w:id="798032153">
      <w:bodyDiv w:val="1"/>
      <w:marLeft w:val="0"/>
      <w:marRight w:val="0"/>
      <w:marTop w:val="0"/>
      <w:marBottom w:val="0"/>
      <w:divBdr>
        <w:top w:val="none" w:sz="0" w:space="0" w:color="auto"/>
        <w:left w:val="none" w:sz="0" w:space="0" w:color="auto"/>
        <w:bottom w:val="none" w:sz="0" w:space="0" w:color="auto"/>
        <w:right w:val="none" w:sz="0" w:space="0" w:color="auto"/>
      </w:divBdr>
    </w:div>
    <w:div w:id="859900925">
      <w:bodyDiv w:val="1"/>
      <w:marLeft w:val="0"/>
      <w:marRight w:val="0"/>
      <w:marTop w:val="0"/>
      <w:marBottom w:val="0"/>
      <w:divBdr>
        <w:top w:val="none" w:sz="0" w:space="0" w:color="auto"/>
        <w:left w:val="none" w:sz="0" w:space="0" w:color="auto"/>
        <w:bottom w:val="none" w:sz="0" w:space="0" w:color="auto"/>
        <w:right w:val="none" w:sz="0" w:space="0" w:color="auto"/>
      </w:divBdr>
    </w:div>
    <w:div w:id="882981622">
      <w:bodyDiv w:val="1"/>
      <w:marLeft w:val="0"/>
      <w:marRight w:val="0"/>
      <w:marTop w:val="0"/>
      <w:marBottom w:val="0"/>
      <w:divBdr>
        <w:top w:val="none" w:sz="0" w:space="0" w:color="auto"/>
        <w:left w:val="none" w:sz="0" w:space="0" w:color="auto"/>
        <w:bottom w:val="none" w:sz="0" w:space="0" w:color="auto"/>
        <w:right w:val="none" w:sz="0" w:space="0" w:color="auto"/>
      </w:divBdr>
    </w:div>
    <w:div w:id="946814000">
      <w:bodyDiv w:val="1"/>
      <w:marLeft w:val="0"/>
      <w:marRight w:val="0"/>
      <w:marTop w:val="0"/>
      <w:marBottom w:val="0"/>
      <w:divBdr>
        <w:top w:val="none" w:sz="0" w:space="0" w:color="auto"/>
        <w:left w:val="none" w:sz="0" w:space="0" w:color="auto"/>
        <w:bottom w:val="none" w:sz="0" w:space="0" w:color="auto"/>
        <w:right w:val="none" w:sz="0" w:space="0" w:color="auto"/>
      </w:divBdr>
    </w:div>
    <w:div w:id="978455606">
      <w:bodyDiv w:val="1"/>
      <w:marLeft w:val="0"/>
      <w:marRight w:val="0"/>
      <w:marTop w:val="0"/>
      <w:marBottom w:val="0"/>
      <w:divBdr>
        <w:top w:val="none" w:sz="0" w:space="0" w:color="auto"/>
        <w:left w:val="none" w:sz="0" w:space="0" w:color="auto"/>
        <w:bottom w:val="none" w:sz="0" w:space="0" w:color="auto"/>
        <w:right w:val="none" w:sz="0" w:space="0" w:color="auto"/>
      </w:divBdr>
    </w:div>
    <w:div w:id="1095634990">
      <w:bodyDiv w:val="1"/>
      <w:marLeft w:val="0"/>
      <w:marRight w:val="0"/>
      <w:marTop w:val="0"/>
      <w:marBottom w:val="0"/>
      <w:divBdr>
        <w:top w:val="none" w:sz="0" w:space="0" w:color="auto"/>
        <w:left w:val="none" w:sz="0" w:space="0" w:color="auto"/>
        <w:bottom w:val="none" w:sz="0" w:space="0" w:color="auto"/>
        <w:right w:val="none" w:sz="0" w:space="0" w:color="auto"/>
      </w:divBdr>
    </w:div>
    <w:div w:id="1117917819">
      <w:bodyDiv w:val="1"/>
      <w:marLeft w:val="0"/>
      <w:marRight w:val="0"/>
      <w:marTop w:val="0"/>
      <w:marBottom w:val="0"/>
      <w:divBdr>
        <w:top w:val="none" w:sz="0" w:space="0" w:color="auto"/>
        <w:left w:val="none" w:sz="0" w:space="0" w:color="auto"/>
        <w:bottom w:val="none" w:sz="0" w:space="0" w:color="auto"/>
        <w:right w:val="none" w:sz="0" w:space="0" w:color="auto"/>
      </w:divBdr>
      <w:divsChild>
        <w:div w:id="867565706">
          <w:marLeft w:val="1267"/>
          <w:marRight w:val="0"/>
          <w:marTop w:val="0"/>
          <w:marBottom w:val="0"/>
          <w:divBdr>
            <w:top w:val="none" w:sz="0" w:space="0" w:color="auto"/>
            <w:left w:val="none" w:sz="0" w:space="0" w:color="auto"/>
            <w:bottom w:val="none" w:sz="0" w:space="0" w:color="auto"/>
            <w:right w:val="none" w:sz="0" w:space="0" w:color="auto"/>
          </w:divBdr>
        </w:div>
        <w:div w:id="1076786775">
          <w:marLeft w:val="1267"/>
          <w:marRight w:val="0"/>
          <w:marTop w:val="0"/>
          <w:marBottom w:val="0"/>
          <w:divBdr>
            <w:top w:val="none" w:sz="0" w:space="0" w:color="auto"/>
            <w:left w:val="none" w:sz="0" w:space="0" w:color="auto"/>
            <w:bottom w:val="none" w:sz="0" w:space="0" w:color="auto"/>
            <w:right w:val="none" w:sz="0" w:space="0" w:color="auto"/>
          </w:divBdr>
        </w:div>
        <w:div w:id="1814132138">
          <w:marLeft w:val="1267"/>
          <w:marRight w:val="0"/>
          <w:marTop w:val="0"/>
          <w:marBottom w:val="0"/>
          <w:divBdr>
            <w:top w:val="none" w:sz="0" w:space="0" w:color="auto"/>
            <w:left w:val="none" w:sz="0" w:space="0" w:color="auto"/>
            <w:bottom w:val="none" w:sz="0" w:space="0" w:color="auto"/>
            <w:right w:val="none" w:sz="0" w:space="0" w:color="auto"/>
          </w:divBdr>
        </w:div>
      </w:divsChild>
    </w:div>
    <w:div w:id="1126587714">
      <w:bodyDiv w:val="1"/>
      <w:marLeft w:val="0"/>
      <w:marRight w:val="0"/>
      <w:marTop w:val="0"/>
      <w:marBottom w:val="0"/>
      <w:divBdr>
        <w:top w:val="none" w:sz="0" w:space="0" w:color="auto"/>
        <w:left w:val="none" w:sz="0" w:space="0" w:color="auto"/>
        <w:bottom w:val="none" w:sz="0" w:space="0" w:color="auto"/>
        <w:right w:val="none" w:sz="0" w:space="0" w:color="auto"/>
      </w:divBdr>
    </w:div>
    <w:div w:id="1199394873">
      <w:bodyDiv w:val="1"/>
      <w:marLeft w:val="0"/>
      <w:marRight w:val="0"/>
      <w:marTop w:val="0"/>
      <w:marBottom w:val="0"/>
      <w:divBdr>
        <w:top w:val="none" w:sz="0" w:space="0" w:color="auto"/>
        <w:left w:val="none" w:sz="0" w:space="0" w:color="auto"/>
        <w:bottom w:val="none" w:sz="0" w:space="0" w:color="auto"/>
        <w:right w:val="none" w:sz="0" w:space="0" w:color="auto"/>
      </w:divBdr>
    </w:div>
    <w:div w:id="1296911866">
      <w:bodyDiv w:val="1"/>
      <w:marLeft w:val="0"/>
      <w:marRight w:val="0"/>
      <w:marTop w:val="0"/>
      <w:marBottom w:val="0"/>
      <w:divBdr>
        <w:top w:val="none" w:sz="0" w:space="0" w:color="auto"/>
        <w:left w:val="none" w:sz="0" w:space="0" w:color="auto"/>
        <w:bottom w:val="none" w:sz="0" w:space="0" w:color="auto"/>
        <w:right w:val="none" w:sz="0" w:space="0" w:color="auto"/>
      </w:divBdr>
    </w:div>
    <w:div w:id="1310011913">
      <w:bodyDiv w:val="1"/>
      <w:marLeft w:val="0"/>
      <w:marRight w:val="0"/>
      <w:marTop w:val="0"/>
      <w:marBottom w:val="0"/>
      <w:divBdr>
        <w:top w:val="none" w:sz="0" w:space="0" w:color="auto"/>
        <w:left w:val="none" w:sz="0" w:space="0" w:color="auto"/>
        <w:bottom w:val="none" w:sz="0" w:space="0" w:color="auto"/>
        <w:right w:val="none" w:sz="0" w:space="0" w:color="auto"/>
      </w:divBdr>
    </w:div>
    <w:div w:id="1354452696">
      <w:bodyDiv w:val="1"/>
      <w:marLeft w:val="0"/>
      <w:marRight w:val="0"/>
      <w:marTop w:val="0"/>
      <w:marBottom w:val="0"/>
      <w:divBdr>
        <w:top w:val="none" w:sz="0" w:space="0" w:color="auto"/>
        <w:left w:val="none" w:sz="0" w:space="0" w:color="auto"/>
        <w:bottom w:val="none" w:sz="0" w:space="0" w:color="auto"/>
        <w:right w:val="none" w:sz="0" w:space="0" w:color="auto"/>
      </w:divBdr>
    </w:div>
    <w:div w:id="1414349680">
      <w:bodyDiv w:val="1"/>
      <w:marLeft w:val="0"/>
      <w:marRight w:val="0"/>
      <w:marTop w:val="0"/>
      <w:marBottom w:val="0"/>
      <w:divBdr>
        <w:top w:val="none" w:sz="0" w:space="0" w:color="auto"/>
        <w:left w:val="none" w:sz="0" w:space="0" w:color="auto"/>
        <w:bottom w:val="none" w:sz="0" w:space="0" w:color="auto"/>
        <w:right w:val="none" w:sz="0" w:space="0" w:color="auto"/>
      </w:divBdr>
    </w:div>
    <w:div w:id="1484155471">
      <w:bodyDiv w:val="1"/>
      <w:marLeft w:val="0"/>
      <w:marRight w:val="0"/>
      <w:marTop w:val="0"/>
      <w:marBottom w:val="0"/>
      <w:divBdr>
        <w:top w:val="none" w:sz="0" w:space="0" w:color="auto"/>
        <w:left w:val="none" w:sz="0" w:space="0" w:color="auto"/>
        <w:bottom w:val="none" w:sz="0" w:space="0" w:color="auto"/>
        <w:right w:val="none" w:sz="0" w:space="0" w:color="auto"/>
      </w:divBdr>
    </w:div>
    <w:div w:id="1683585215">
      <w:bodyDiv w:val="1"/>
      <w:marLeft w:val="0"/>
      <w:marRight w:val="0"/>
      <w:marTop w:val="0"/>
      <w:marBottom w:val="0"/>
      <w:divBdr>
        <w:top w:val="none" w:sz="0" w:space="0" w:color="auto"/>
        <w:left w:val="none" w:sz="0" w:space="0" w:color="auto"/>
        <w:bottom w:val="none" w:sz="0" w:space="0" w:color="auto"/>
        <w:right w:val="none" w:sz="0" w:space="0" w:color="auto"/>
      </w:divBdr>
    </w:div>
    <w:div w:id="1812289892">
      <w:bodyDiv w:val="1"/>
      <w:marLeft w:val="0"/>
      <w:marRight w:val="0"/>
      <w:marTop w:val="0"/>
      <w:marBottom w:val="0"/>
      <w:divBdr>
        <w:top w:val="none" w:sz="0" w:space="0" w:color="auto"/>
        <w:left w:val="none" w:sz="0" w:space="0" w:color="auto"/>
        <w:bottom w:val="none" w:sz="0" w:space="0" w:color="auto"/>
        <w:right w:val="none" w:sz="0" w:space="0" w:color="auto"/>
      </w:divBdr>
    </w:div>
    <w:div w:id="1818522992">
      <w:bodyDiv w:val="1"/>
      <w:marLeft w:val="0"/>
      <w:marRight w:val="0"/>
      <w:marTop w:val="0"/>
      <w:marBottom w:val="0"/>
      <w:divBdr>
        <w:top w:val="none" w:sz="0" w:space="0" w:color="auto"/>
        <w:left w:val="none" w:sz="0" w:space="0" w:color="auto"/>
        <w:bottom w:val="none" w:sz="0" w:space="0" w:color="auto"/>
        <w:right w:val="none" w:sz="0" w:space="0" w:color="auto"/>
      </w:divBdr>
    </w:div>
    <w:div w:id="1887522904">
      <w:bodyDiv w:val="1"/>
      <w:marLeft w:val="0"/>
      <w:marRight w:val="0"/>
      <w:marTop w:val="0"/>
      <w:marBottom w:val="0"/>
      <w:divBdr>
        <w:top w:val="none" w:sz="0" w:space="0" w:color="auto"/>
        <w:left w:val="none" w:sz="0" w:space="0" w:color="auto"/>
        <w:bottom w:val="none" w:sz="0" w:space="0" w:color="auto"/>
        <w:right w:val="none" w:sz="0" w:space="0" w:color="auto"/>
      </w:divBdr>
      <w:divsChild>
        <w:div w:id="987562180">
          <w:blockQuote w:val="1"/>
          <w:marLeft w:val="600"/>
          <w:marRight w:val="0"/>
          <w:marTop w:val="0"/>
          <w:marBottom w:val="0"/>
          <w:divBdr>
            <w:top w:val="none" w:sz="0" w:space="0" w:color="auto"/>
            <w:left w:val="none" w:sz="0" w:space="0" w:color="auto"/>
            <w:bottom w:val="none" w:sz="0" w:space="0" w:color="auto"/>
            <w:right w:val="none" w:sz="0" w:space="0" w:color="auto"/>
          </w:divBdr>
          <w:divsChild>
            <w:div w:id="1081411082">
              <w:marLeft w:val="0"/>
              <w:marRight w:val="0"/>
              <w:marTop w:val="0"/>
              <w:marBottom w:val="0"/>
              <w:divBdr>
                <w:top w:val="none" w:sz="0" w:space="0" w:color="auto"/>
                <w:left w:val="none" w:sz="0" w:space="0" w:color="auto"/>
                <w:bottom w:val="none" w:sz="0" w:space="0" w:color="auto"/>
                <w:right w:val="none" w:sz="0" w:space="0" w:color="auto"/>
              </w:divBdr>
            </w:div>
            <w:div w:id="1199708430">
              <w:marLeft w:val="0"/>
              <w:marRight w:val="0"/>
              <w:marTop w:val="0"/>
              <w:marBottom w:val="0"/>
              <w:divBdr>
                <w:top w:val="none" w:sz="0" w:space="0" w:color="auto"/>
                <w:left w:val="none" w:sz="0" w:space="0" w:color="auto"/>
                <w:bottom w:val="none" w:sz="0" w:space="0" w:color="auto"/>
                <w:right w:val="none" w:sz="0" w:space="0" w:color="auto"/>
              </w:divBdr>
            </w:div>
            <w:div w:id="1572226705">
              <w:marLeft w:val="0"/>
              <w:marRight w:val="0"/>
              <w:marTop w:val="0"/>
              <w:marBottom w:val="0"/>
              <w:divBdr>
                <w:top w:val="none" w:sz="0" w:space="0" w:color="auto"/>
                <w:left w:val="none" w:sz="0" w:space="0" w:color="auto"/>
                <w:bottom w:val="none" w:sz="0" w:space="0" w:color="auto"/>
                <w:right w:val="none" w:sz="0" w:space="0" w:color="auto"/>
              </w:divBdr>
            </w:div>
          </w:divsChild>
        </w:div>
        <w:div w:id="2134905566">
          <w:marLeft w:val="0"/>
          <w:marRight w:val="0"/>
          <w:marTop w:val="0"/>
          <w:marBottom w:val="0"/>
          <w:divBdr>
            <w:top w:val="none" w:sz="0" w:space="0" w:color="auto"/>
            <w:left w:val="none" w:sz="0" w:space="0" w:color="auto"/>
            <w:bottom w:val="none" w:sz="0" w:space="0" w:color="auto"/>
            <w:right w:val="none" w:sz="0" w:space="0" w:color="auto"/>
          </w:divBdr>
        </w:div>
      </w:divsChild>
    </w:div>
    <w:div w:id="2010208767">
      <w:bodyDiv w:val="1"/>
      <w:marLeft w:val="0"/>
      <w:marRight w:val="0"/>
      <w:marTop w:val="0"/>
      <w:marBottom w:val="0"/>
      <w:divBdr>
        <w:top w:val="none" w:sz="0" w:space="0" w:color="auto"/>
        <w:left w:val="none" w:sz="0" w:space="0" w:color="auto"/>
        <w:bottom w:val="none" w:sz="0" w:space="0" w:color="auto"/>
        <w:right w:val="none" w:sz="0" w:space="0" w:color="auto"/>
      </w:divBdr>
    </w:div>
    <w:div w:id="2116753141">
      <w:bodyDiv w:val="1"/>
      <w:marLeft w:val="0"/>
      <w:marRight w:val="0"/>
      <w:marTop w:val="0"/>
      <w:marBottom w:val="0"/>
      <w:divBdr>
        <w:top w:val="none" w:sz="0" w:space="0" w:color="auto"/>
        <w:left w:val="none" w:sz="0" w:space="0" w:color="auto"/>
        <w:bottom w:val="none" w:sz="0" w:space="0" w:color="auto"/>
        <w:right w:val="none" w:sz="0" w:space="0" w:color="auto"/>
      </w:divBdr>
    </w:div>
    <w:div w:id="2123378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ealth.gov.au/our-work/strengthening-aged-care-quality-standards/about?language=en" TargetMode="External"/><Relationship Id="rId26" Type="http://schemas.openxmlformats.org/officeDocument/2006/relationships/hyperlink" Target="https://www.agedcarequality.gov.au/contact-us/complaints-feedback/how-raise-concern" TargetMode="External"/><Relationship Id="rId39" Type="http://schemas.openxmlformats.org/officeDocument/2006/relationships/fontTable" Target="fontTable.xml"/><Relationship Id="rId21" Type="http://schemas.openxmlformats.org/officeDocument/2006/relationships/hyperlink" Target="https://www.health.gov.au/resources/publications/national-aged-care-design-principles-and-guidelines?language=en" TargetMode="External"/><Relationship Id="rId34"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image001.gif@01DB82E9.D764A610" TargetMode="External"/><Relationship Id="rId20" Type="http://schemas.openxmlformats.org/officeDocument/2006/relationships/hyperlink" Target="https://enablingenvironments.com.au/dementia-enabling-environment-principles/" TargetMode="External"/><Relationship Id="rId29" Type="http://schemas.openxmlformats.org/officeDocument/2006/relationships/hyperlink" Target="https://www.agedcarequality.gov.au/providers/serious-incident-response-scheme"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yagedcare.gov.au/financial-hardship-assistance" TargetMode="External"/><Relationship Id="rId32" Type="http://schemas.openxmlformats.org/officeDocument/2006/relationships/hyperlink" Target="https://www.health.gov.au/our-work/specialist-dementia-care-program-sdcp" TargetMode="External"/><Relationship Id="rId37" Type="http://schemas.openxmlformats.org/officeDocument/2006/relationships/image" Target="media/image3.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gif"/><Relationship Id="rId23" Type="http://schemas.openxmlformats.org/officeDocument/2006/relationships/hyperlink" Target="https://www.health.gov.au/resources/publications/specialist-dementia-care-program-framework?language=en" TargetMode="External"/><Relationship Id="rId28" Type="http://schemas.openxmlformats.org/officeDocument/2006/relationships/hyperlink" Target="http://www.ahpra.gov.au"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health.gov.au/our-work/strengthening-aged-care-quality-standards/final-draft" TargetMode="External"/><Relationship Id="rId31" Type="http://schemas.openxmlformats.org/officeDocument/2006/relationships/hyperlink" Target="https://dta.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resources/publications/specialist-dementia-care-program-framework?language=en" TargetMode="External"/><Relationship Id="rId27" Type="http://schemas.openxmlformats.org/officeDocument/2006/relationships/hyperlink" Target="https://healthgov.sharepoint.com/sites/DTBSS/Shared%20Documents/SDCP/Program%20Framework%20Review/www.ahpra.gov.au" TargetMode="External"/><Relationship Id="rId30" Type="http://schemas.openxmlformats.org/officeDocument/2006/relationships/hyperlink" Target="https://dta.com.au/app/uploads/downloads/Skills-and-Training-Guidelines-SDCP-May2024.pdf"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dementia.com.au/sdcp" TargetMode="External"/><Relationship Id="rId25" Type="http://schemas.openxmlformats.org/officeDocument/2006/relationships/hyperlink" Target="https://www.health.gov.au/our-work/residential-aged-care/charging/higher-everyday-living-additional-and-extra-service-fees" TargetMode="External"/><Relationship Id="rId33" Type="http://schemas.openxmlformats.org/officeDocument/2006/relationships/hyperlink" Target="mailto:sdcp@health.gov.au" TargetMode="External"/><Relationship Id="rId38" Type="http://schemas.openxmlformats.org/officeDocument/2006/relationships/image" Target="media/image4.svg"/></Relationships>
</file>

<file path=word/_rels/footnotes.xml.rels><?xml version="1.0" encoding="UTF-8" standalone="yes"?>
<Relationships xmlns="http://schemas.openxmlformats.org/package/2006/relationships"><Relationship Id="rId1" Type="http://schemas.openxmlformats.org/officeDocument/2006/relationships/hyperlink" Target="https://enablingenvironments.com.au/dementia-enabling-environment-princip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78DDF6-BAF9-4B7B-8DF4-8CF5E5BBA645}">
  <ds:schemaRefs>
    <ds:schemaRef ds:uri="http://schemas.openxmlformats.org/officeDocument/2006/bibliography"/>
  </ds:schemaRefs>
</ds:datastoreItem>
</file>

<file path=customXml/itemProps2.xml><?xml version="1.0" encoding="utf-8"?>
<ds:datastoreItem xmlns:ds="http://schemas.openxmlformats.org/officeDocument/2006/customXml" ds:itemID="{CFFDF57C-1D36-47C4-9312-3C2354289550}">
  <ds:schemaRefs>
    <ds:schemaRef ds:uri="http://schemas.microsoft.com/sharepoint/v3/contenttype/forms"/>
  </ds:schemaRefs>
</ds:datastoreItem>
</file>

<file path=customXml/itemProps3.xml><?xml version="1.0" encoding="utf-8"?>
<ds:datastoreItem xmlns:ds="http://schemas.openxmlformats.org/officeDocument/2006/customXml" ds:itemID="{F1218520-A5EA-453D-BA0A-B2B3BADDC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6C48A-EDF3-4129-8895-C50FBCF79544}">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8902</Words>
  <Characters>50747</Characters>
  <Application>Microsoft Office Word</Application>
  <DocSecurity>0</DocSecurity>
  <Lines>939</Lines>
  <Paragraphs>527</Paragraphs>
  <ScaleCrop>false</ScaleCrop>
  <HeadingPairs>
    <vt:vector size="2" baseType="variant">
      <vt:variant>
        <vt:lpstr>Title</vt:lpstr>
      </vt:variant>
      <vt:variant>
        <vt:i4>1</vt:i4>
      </vt:variant>
    </vt:vector>
  </HeadingPairs>
  <TitlesOfParts>
    <vt:vector size="1" baseType="lpstr">
      <vt:lpstr>Specialist Dementia Care Program framework</vt:lpstr>
    </vt:vector>
  </TitlesOfParts>
  <Company/>
  <LinksUpToDate>false</LinksUpToDate>
  <CharactersWithSpaces>59122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Specialist Dementia Care Program (SDCP) Program Framework </dc:title>
  <dc:subject>Framework for implementing the Specialist Dementia Care Program.</dc:subject>
  <dc:creator>Australian Government Department of Health, Disability and Ageing</dc:creator>
  <cp:keywords>Dementia; Specialist Demantia Care Pogram (SDCP); residential aged care</cp:keywords>
  <cp:revision>4</cp:revision>
  <dcterms:created xsi:type="dcterms:W3CDTF">2026-09-02T01:49:00Z</dcterms:created>
  <dcterms:modified xsi:type="dcterms:W3CDTF">2026-09-07T01:40:00Z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0x010100A51386D899F9CA4298648C0791762DBC</vt:lpwstr>
  </property>
  <property fmtid="{D5CDD505-2E9C-101B-9397-08002B2CF9AE}" pid="3" name="MediaServiceImageTags">
    <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Method">
    <vt:lpwstr>Privileged</vt:lpwstr>
  </property>
  <property fmtid="{D5CDD505-2E9C-101B-9397-08002B2CF9AE}" pid="10" name="MSIP_Label_7cd3e8b9-ffed-43a8-b7f4-cc2fa0382d36_Name">
    <vt:lpwstr>O</vt:lpwstr>
  </property>
  <property fmtid="{D5CDD505-2E9C-101B-9397-08002B2CF9AE}" pid="11" name="MSIP_Label_7cd3e8b9-ffed-43a8-b7f4-cc2fa0382d36_SiteId">
    <vt:lpwstr>34a3929c-73cf-4954-abfe-147dc3517892</vt:lpwstr>
  </property>
  <property fmtid="{D5CDD505-2E9C-101B-9397-08002B2CF9AE}" pid="12" name="MSIP_Label_7cd3e8b9-ffed-43a8-b7f4-cc2fa0382d36_ContentBits">
    <vt:lpwstr>3</vt:lpwstr>
  </property>
  <property fmtid="{D5CDD505-2E9C-101B-9397-08002B2CF9AE}" pid="13" name="MSIP_Label_7cd3e8b9-ffed-43a8-b7f4-cc2fa0382d36_Tag">
    <vt:lpwstr>10, 0, 1, 1</vt:lpwstr>
  </property>
  <property fmtid="{D5CDD505-2E9C-101B-9397-08002B2CF9AE}" pid="14" name="ClassificationContentMarkingHeaderShapeIds">
    <vt:lpwstr>64b8b8a1,395dc3f6,465ad117,3dddfdc7,9c84c05</vt:lpwstr>
  </property>
  <property fmtid="{D5CDD505-2E9C-101B-9397-08002B2CF9AE}" pid="15" name="ClassificationContentMarkingFooterShapeIds">
    <vt:lpwstr>6de70adb,3c0a84b6,3616693b,96c43ad</vt:lpwstr>
  </property>
  <property fmtid="{D5CDD505-2E9C-101B-9397-08002B2CF9AE}" pid="16" name="MSIP_Label_7cd3e8b9-ffed-43a8-b7f4-cc2fa0382d36_SetDate">
    <vt:lpwstr>2026-03-17T22:32:32Z</vt:lpwstr>
  </property>
  <property fmtid="{D5CDD505-2E9C-101B-9397-08002B2CF9AE}" pid="17" name="MSIP_Label_7cd3e8b9-ffed-43a8-b7f4-cc2fa0382d36_ActionId">
    <vt:lpwstr>ed6ea590-3f07-4123-888b-7965efeee0b5</vt:lpwstr>
  </property>
  <property fmtid="{D5CDD505-2E9C-101B-9397-08002B2CF9AE}" pid="18" name="docLang">
    <vt:lpwstr>en</vt:lpwstr>
  </property>
</Properties>
</file>