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9A3BF" w14:textId="1F1C99A8" w:rsidR="00D042C5" w:rsidRDefault="00592043" w:rsidP="00EF06EC">
      <w:r>
        <w:rPr>
          <w:noProof/>
        </w:rPr>
        <w:drawing>
          <wp:anchor distT="0" distB="0" distL="114300" distR="114300" simplePos="0" relativeHeight="251658240" behindDoc="1" locked="0" layoutInCell="1" allowOverlap="1" wp14:anchorId="612BDD2F" wp14:editId="18DB9861">
            <wp:simplePos x="0" y="0"/>
            <wp:positionH relativeFrom="margin">
              <wp:posOffset>347345</wp:posOffset>
            </wp:positionH>
            <wp:positionV relativeFrom="margin">
              <wp:posOffset>-495300</wp:posOffset>
            </wp:positionV>
            <wp:extent cx="5762625" cy="8715375"/>
            <wp:effectExtent l="0" t="0" r="9525" b="9525"/>
            <wp:wrapSquare wrapText="bothSides"/>
            <wp:docPr id="1327215990" name="Picture 3" descr="Page 1 of the infographic highlights key findings from the Residents’ Experience Survey. In 2025, 44,318 surveys were completed across 2,589 aged care homes. 89% of residents would recommend their aged care home, continuing an upward trend since 2023. The positive responses to the recommendation question were consistent across metropolitan, regional, rural and remote locations, and across different home sizes. Positive responses remained consistently high across 12 Likert-scale survey questions and have increased since 2023. Treated with respect increased from 95% to 96%, Feel safe increased from 95% to 96%, Home is well run increased from 86% to 89%, Get the care they need increased from 91% to 94%, Staff know what they are doing increased from 87% to 89%, Encouraged to do as much as possible for themselves increased from 85% to 89%, Staff explain things increased from 77% to 81%, Staff follow-up when issues are raised increased from 82% to 85%, Staff are kind and caring increased from 94% to 96%, Have a say in daily activities increased from 87% to 93%. Food was the only area to remain unchanged over time, with only 69% of residents reporting positive experiences in 2025. This was a decrease from 70% in 2023 and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15990" name="Picture 3" descr="Page 1 of the infographic highlights key findings from the Residents’ Experience Survey. In 2025, 44,318 surveys were completed across 2,589 aged care homes. 89% of residents would recommend their aged care home, continuing an upward trend since 2023. The positive responses to the recommendation question were consistent across metropolitan, regional, rural and remote locations, and across different home sizes. Positive responses remained consistently high across 12 Likert-scale survey questions and have increased since 2023. Treated with respect increased from 95% to 96%, Feel safe increased from 95% to 96%, Home is well run increased from 86% to 89%, Get the care they need increased from 91% to 94%, Staff know what they are doing increased from 87% to 89%, Encouraged to do as much as possible for themselves increased from 85% to 89%, Staff explain things increased from 77% to 81%, Staff follow-up when issues are raised increased from 82% to 85%, Staff are kind and caring increased from 94% to 96%, Have a say in daily activities increased from 87% to 93%. Food was the only area to remain unchanged over time, with only 69% of residents reporting positive experiences in 2025. This was a decrease from 70% in 2023 and 20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871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B068C4" w14:textId="0E5661BE" w:rsidR="00592043" w:rsidRDefault="00592043" w:rsidP="00EF06EC"/>
    <w:p w14:paraId="4F678EAD" w14:textId="77777777" w:rsidR="00D042C5" w:rsidRDefault="00D042C5" w:rsidP="00EF06EC"/>
    <w:p w14:paraId="78DF50EF" w14:textId="77777777" w:rsidR="00D042C5" w:rsidRDefault="00D042C5" w:rsidP="00EF06EC"/>
    <w:p w14:paraId="2D1C3EFC" w14:textId="5266174F" w:rsidR="00D042C5" w:rsidRDefault="00D042C5" w:rsidP="00EF06EC"/>
    <w:p w14:paraId="05B40AAB" w14:textId="77777777" w:rsidR="00D042C5" w:rsidRDefault="00D042C5" w:rsidP="00EF06EC"/>
    <w:p w14:paraId="040021AE" w14:textId="4AF28692" w:rsidR="00D042C5" w:rsidRDefault="00D042C5" w:rsidP="00EF06EC"/>
    <w:p w14:paraId="16121D5C" w14:textId="77777777" w:rsidR="00D042C5" w:rsidRDefault="00D042C5" w:rsidP="00EF06EC"/>
    <w:p w14:paraId="3C89CFAE" w14:textId="77777777" w:rsidR="00D042C5" w:rsidRDefault="00D042C5" w:rsidP="00EF06EC"/>
    <w:p w14:paraId="745F1BCD" w14:textId="38AD4841" w:rsidR="00D042C5" w:rsidRDefault="00D042C5" w:rsidP="00EF06EC"/>
    <w:p w14:paraId="2EAF4F28" w14:textId="77777777" w:rsidR="00D042C5" w:rsidRDefault="00D042C5" w:rsidP="00EF06EC"/>
    <w:p w14:paraId="3EABBED8" w14:textId="77777777" w:rsidR="00D042C5" w:rsidRDefault="00D042C5" w:rsidP="00EF06EC"/>
    <w:p w14:paraId="7452DE97" w14:textId="716C98DA" w:rsidR="00D042C5" w:rsidRDefault="00D042C5" w:rsidP="00EF06EC"/>
    <w:p w14:paraId="653063F4" w14:textId="77777777" w:rsidR="00D042C5" w:rsidRDefault="00D042C5" w:rsidP="00EF06EC"/>
    <w:p w14:paraId="5E6CF49E" w14:textId="7A63D35D" w:rsidR="00D042C5" w:rsidRDefault="00D042C5" w:rsidP="00EF06EC"/>
    <w:p w14:paraId="03F1EAE1" w14:textId="77777777" w:rsidR="00D042C5" w:rsidRDefault="00D042C5" w:rsidP="00EF06EC"/>
    <w:p w14:paraId="25E5DB68" w14:textId="77777777" w:rsidR="00D042C5" w:rsidRDefault="00D042C5" w:rsidP="00EF06EC"/>
    <w:p w14:paraId="039CC826" w14:textId="289B6CB1" w:rsidR="00D042C5" w:rsidRDefault="00D042C5" w:rsidP="00EF06EC"/>
    <w:p w14:paraId="7893DFB0" w14:textId="566C8D41" w:rsidR="00D042C5" w:rsidRDefault="00D042C5" w:rsidP="00EF06EC"/>
    <w:p w14:paraId="096E6D0D" w14:textId="2356911D" w:rsidR="00D042C5" w:rsidRDefault="00D042C5" w:rsidP="00EF06EC"/>
    <w:p w14:paraId="603C9669" w14:textId="11D101FE" w:rsidR="00D042C5" w:rsidRDefault="00D042C5" w:rsidP="00EF06EC"/>
    <w:p w14:paraId="678C7602" w14:textId="35E58437" w:rsidR="00D042C5" w:rsidRDefault="00D042C5" w:rsidP="00EF06EC"/>
    <w:p w14:paraId="71BC8941" w14:textId="6E654A38" w:rsidR="00D042C5" w:rsidRDefault="00D042C5" w:rsidP="00EF06EC"/>
    <w:p w14:paraId="033710E4" w14:textId="236ACDD3" w:rsidR="00D042C5" w:rsidRDefault="00D042C5" w:rsidP="00EF06EC"/>
    <w:p w14:paraId="0B726B49" w14:textId="77777777" w:rsidR="00D042C5" w:rsidRDefault="00D042C5" w:rsidP="00EF06EC"/>
    <w:p w14:paraId="3D7A5D35" w14:textId="77777777" w:rsidR="00D042C5" w:rsidRDefault="00D042C5" w:rsidP="00EF06EC"/>
    <w:p w14:paraId="0864D869" w14:textId="433A126F" w:rsidR="00D042C5" w:rsidRDefault="00D042C5" w:rsidP="00EF06EC"/>
    <w:p w14:paraId="5E06228A" w14:textId="77777777" w:rsidR="00D042C5" w:rsidRDefault="00D042C5" w:rsidP="00EF06EC"/>
    <w:p w14:paraId="287D1D52" w14:textId="6C1B21AD" w:rsidR="00D042C5" w:rsidRDefault="00D042C5" w:rsidP="00EF06EC"/>
    <w:p w14:paraId="7726904D" w14:textId="410E14E3" w:rsidR="00D042C5" w:rsidRDefault="00592043" w:rsidP="00EF06EC">
      <w:r>
        <w:rPr>
          <w:noProof/>
        </w:rPr>
        <w:lastRenderedPageBreak/>
        <w:drawing>
          <wp:anchor distT="0" distB="0" distL="114300" distR="114300" simplePos="0" relativeHeight="251659264" behindDoc="0" locked="0" layoutInCell="1" allowOverlap="1" wp14:anchorId="1471C1ED" wp14:editId="588B712A">
            <wp:simplePos x="0" y="0"/>
            <wp:positionH relativeFrom="margin">
              <wp:posOffset>342900</wp:posOffset>
            </wp:positionH>
            <wp:positionV relativeFrom="margin">
              <wp:posOffset>-695325</wp:posOffset>
            </wp:positionV>
            <wp:extent cx="5762625" cy="8715375"/>
            <wp:effectExtent l="0" t="0" r="9525" b="9525"/>
            <wp:wrapSquare wrapText="bothSides"/>
            <wp:docPr id="1985775515" name="Picture 4" descr="Page 2 of the Residents' Experience Survey 2025 - Key findings' highlights what residents value most and what they would like to see improved in their aged care homes. The most commonly mentioned positive aspect was 'Staff kindness and responsiveness' 43.7%, followed by 'Independence and choice' 12.2%, and 'Atmosphere and community' 11.5%. Two quotes from residents were &quot;I feel at home, I have always felt at home since I arrived here&quot; and &quot;The staff are lovely, and they talk to us and know us all really well&quot;. The most commonly identified areas for improvement were 'Food and dining' 39.5% and 'Staffing levels and training' 32.7%, while 'Staff kindness and responsiveness' were mentioned to a lesser extent 16.0%. Two quotes from residents were &quot;Chefs to take more inspiration from home cooked meals&quot; and &quot;More staff, there are long wait times when you press the call bell&quot;.  Analysis of diverse resident groups found that rural and remote residents and veterans were generally more likely to report positive experiences. Rural and remote residents liking the food (73% vs 68%), staff explaining things (84% vs 80%), recommending their home (91% vs 89%). Veterans were more likely to recommend their aged care home (91% vs 89%). First Nations residents and residents from culturally and linguistically diverse backgrounds were less likely to report positive experiences on some survey questions. First nations residents were less likely to give a positive response for 'feeling safe' (93% vs 96%) and 'treated with respect' (93% vs 96%). Culturally and Linguistically Diverse residents were less likely to give a positive response for 'liking the food (67% vs 71%), 'recommending their home' (88% vs 90%) and 'getting the care they need' (93% vs 95%). These percentages compare residents in each diverse group with residents who are not in that diverse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75515" name="Picture 4" descr="Page 2 of the Residents' Experience Survey 2025 - Key findings' highlights what residents value most and what they would like to see improved in their aged care homes. The most commonly mentioned positive aspect was 'Staff kindness and responsiveness' 43.7%, followed by 'Independence and choice' 12.2%, and 'Atmosphere and community' 11.5%. Two quotes from residents were &quot;I feel at home, I have always felt at home since I arrived here&quot; and &quot;The staff are lovely, and they talk to us and know us all really well&quot;. The most commonly identified areas for improvement were 'Food and dining' 39.5% and 'Staffing levels and training' 32.7%, while 'Staff kindness and responsiveness' were mentioned to a lesser extent 16.0%. Two quotes from residents were &quot;Chefs to take more inspiration from home cooked meals&quot; and &quot;More staff, there are long wait times when you press the call bell&quot;.  Analysis of diverse resident groups found that rural and remote residents and veterans were generally more likely to report positive experiences. Rural and remote residents liking the food (73% vs 68%), staff explaining things (84% vs 80%), recommending their home (91% vs 89%). Veterans were more likely to recommend their aged care home (91% vs 89%). First Nations residents and residents from culturally and linguistically diverse backgrounds were less likely to report positive experiences on some survey questions. First nations residents were less likely to give a positive response for 'feeling safe' (93% vs 96%) and 'treated with respect' (93% vs 96%). Culturally and Linguistically Diverse residents were less likely to give a positive response for 'liking the food (67% vs 71%), 'recommending their home' (88% vs 90%) and 'getting the care they need' (93% vs 95%). These percentages compare residents in each diverse group with residents who are not in that diverse grou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8715375"/>
                    </a:xfrm>
                    <a:prstGeom prst="rect">
                      <a:avLst/>
                    </a:prstGeom>
                    <a:noFill/>
                    <a:ln>
                      <a:noFill/>
                    </a:ln>
                  </pic:spPr>
                </pic:pic>
              </a:graphicData>
            </a:graphic>
          </wp:anchor>
        </w:drawing>
      </w:r>
    </w:p>
    <w:p w14:paraId="0950AD4B" w14:textId="0C243C42" w:rsidR="00D042C5" w:rsidRDefault="00D042C5" w:rsidP="00EF06EC"/>
    <w:p w14:paraId="73D36CA5" w14:textId="1CA97BC9" w:rsidR="00D042C5" w:rsidRDefault="00D042C5" w:rsidP="00EF06EC"/>
    <w:p w14:paraId="61863207" w14:textId="74078B84" w:rsidR="00422631" w:rsidRPr="00EF06EC" w:rsidRDefault="00422631" w:rsidP="00EF06EC"/>
    <w:sectPr w:rsidR="00422631" w:rsidRPr="00EF06EC" w:rsidSect="00944470">
      <w:headerReference w:type="even" r:id="rId13"/>
      <w:headerReference w:type="default" r:id="rId14"/>
      <w:footerReference w:type="even" r:id="rId15"/>
      <w:footerReference w:type="default" r:id="rId16"/>
      <w:headerReference w:type="first" r:id="rId17"/>
      <w:footerReference w:type="first" r:id="rId18"/>
      <w:pgSz w:w="11906" w:h="16838"/>
      <w:pgMar w:top="1440" w:right="851" w:bottom="851" w:left="851" w:header="221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2B937" w14:textId="77777777" w:rsidR="00657FE4" w:rsidRDefault="00657FE4" w:rsidP="0076491B">
      <w:pPr>
        <w:spacing w:before="0" w:after="0" w:line="240" w:lineRule="auto"/>
      </w:pPr>
      <w:r>
        <w:separator/>
      </w:r>
    </w:p>
  </w:endnote>
  <w:endnote w:type="continuationSeparator" w:id="0">
    <w:p w14:paraId="5323D145" w14:textId="77777777" w:rsidR="00657FE4" w:rsidRDefault="00657FE4" w:rsidP="0076491B">
      <w:pPr>
        <w:spacing w:before="0" w:after="0" w:line="240" w:lineRule="auto"/>
      </w:pPr>
      <w:r>
        <w:continuationSeparator/>
      </w:r>
    </w:p>
  </w:endnote>
  <w:endnote w:type="continuationNotice" w:id="1">
    <w:p w14:paraId="0A02EC26" w14:textId="77777777" w:rsidR="00657FE4" w:rsidRDefault="00657FE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4EA8" w14:textId="30492E77" w:rsidR="00950581" w:rsidRDefault="00950581">
    <w:pPr>
      <w:pStyle w:val="Footer"/>
    </w:pPr>
    <w:r>
      <w:rPr>
        <w:noProof/>
      </w:rPr>
      <mc:AlternateContent>
        <mc:Choice Requires="wps">
          <w:drawing>
            <wp:anchor distT="0" distB="0" distL="0" distR="0" simplePos="0" relativeHeight="251663361" behindDoc="0" locked="0" layoutInCell="1" allowOverlap="1" wp14:anchorId="02884E25" wp14:editId="62B590E3">
              <wp:simplePos x="635" y="635"/>
              <wp:positionH relativeFrom="page">
                <wp:align>center</wp:align>
              </wp:positionH>
              <wp:positionV relativeFrom="page">
                <wp:align>bottom</wp:align>
              </wp:positionV>
              <wp:extent cx="622300" cy="480695"/>
              <wp:effectExtent l="0" t="0" r="6350" b="0"/>
              <wp:wrapNone/>
              <wp:docPr id="11379824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66B7DE9" w14:textId="04CA19DB" w:rsidR="00950581" w:rsidRPr="00950581" w:rsidRDefault="00950581" w:rsidP="00950581">
                          <w:pPr>
                            <w:spacing w:after="0"/>
                            <w:rPr>
                              <w:rFonts w:ascii="Aptos" w:eastAsia="Aptos" w:hAnsi="Aptos" w:cs="Aptos"/>
                              <w:noProof/>
                              <w:color w:val="FF0000"/>
                            </w:rPr>
                          </w:pPr>
                          <w:r w:rsidRPr="0095058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2884E25" id="_x0000_t202" coordsize="21600,21600" o:spt="202" path="m,l,21600r21600,l21600,xe">
              <v:stroke joinstyle="miter"/>
              <v:path gradientshapeok="t" o:connecttype="rect"/>
            </v:shapetype>
            <v:shape id="Text Box 9" o:spid="_x0000_s1027" type="#_x0000_t202" alt="OFFICIAL" style="position:absolute;margin-left:0;margin-top:0;width:49pt;height:37.85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266B7DE9" w14:textId="04CA19DB" w:rsidR="00950581" w:rsidRPr="00950581" w:rsidRDefault="00950581" w:rsidP="00950581">
                    <w:pPr>
                      <w:spacing w:after="0"/>
                      <w:rPr>
                        <w:rFonts w:ascii="Aptos" w:eastAsia="Aptos" w:hAnsi="Aptos" w:cs="Aptos"/>
                        <w:noProof/>
                        <w:color w:val="FF0000"/>
                      </w:rPr>
                    </w:pPr>
                    <w:r w:rsidRPr="00950581">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1E50" w14:textId="77777777" w:rsidR="00944470" w:rsidRDefault="00944470">
    <w:pPr>
      <w:pStyle w:val="Footer"/>
    </w:pPr>
    <w:r>
      <w:t> </w:t>
    </w:r>
  </w:p>
  <w:p w14:paraId="4E43B628" w14:textId="16299BCD" w:rsidR="00944470" w:rsidRDefault="00944470">
    <w:pPr>
      <w:pStyle w:val="Footer"/>
      <w:spacing w:line="276" w:lineRule="atLeast"/>
      <w:jc w:val="right"/>
    </w:pPr>
    <w:r>
      <w:rPr>
        <w:sz w:val="20"/>
        <w:szCs w:val="20"/>
      </w:rPr>
      <w:fldChar w:fldCharType="begin"/>
    </w:r>
    <w:r>
      <w:rPr>
        <w:sz w:val="20"/>
        <w:szCs w:val="20"/>
      </w:rPr>
      <w:instrText>PAGE</w:instrText>
    </w:r>
    <w:r>
      <w:rPr>
        <w:sz w:val="20"/>
        <w:szCs w:val="20"/>
      </w:rPr>
      <w:fldChar w:fldCharType="separate"/>
    </w:r>
    <w:r>
      <w:rPr>
        <w:noProof/>
        <w:sz w:val="20"/>
        <w:szCs w:val="20"/>
      </w:rPr>
      <w:t>2</w:t>
    </w:r>
    <w:r>
      <w:rPr>
        <w:sz w:val="20"/>
        <w:szCs w:val="20"/>
      </w:rPr>
      <w:fldChar w:fldCharType="end"/>
    </w:r>
  </w:p>
  <w:p w14:paraId="136DEB6C" w14:textId="4ACFB975" w:rsidR="003A0408" w:rsidRDefault="00944470">
    <w:pPr>
      <w:pStyle w:val="Footer"/>
    </w:pPr>
    <w:r>
      <w:rPr>
        <w:sz w:val="20"/>
        <w:szCs w:val="20"/>
      </w:rPr>
      <w:t>Residents</w:t>
    </w:r>
    <w:r w:rsidR="006155F3">
      <w:rPr>
        <w:sz w:val="20"/>
        <w:szCs w:val="20"/>
      </w:rPr>
      <w:t>’</w:t>
    </w:r>
    <w:r>
      <w:rPr>
        <w:sz w:val="20"/>
        <w:szCs w:val="20"/>
      </w:rPr>
      <w:t xml:space="preserve"> Experience Survey 2025 – Key findings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0A4D" w14:textId="77777777" w:rsidR="00944470" w:rsidRDefault="00944470">
    <w:pPr>
      <w:pStyle w:val="Footer"/>
    </w:pPr>
    <w:r>
      <w:t> </w:t>
    </w:r>
  </w:p>
  <w:p w14:paraId="52971399" w14:textId="44E45F47" w:rsidR="00944470" w:rsidRDefault="00944470">
    <w:pPr>
      <w:pStyle w:val="Footer"/>
      <w:spacing w:line="276" w:lineRule="atLeast"/>
      <w:jc w:val="right"/>
    </w:pPr>
    <w:r>
      <w:rPr>
        <w:sz w:val="20"/>
        <w:szCs w:val="20"/>
        <w:lang w:val="en-GB"/>
      </w:rPr>
      <w:fldChar w:fldCharType="begin"/>
    </w:r>
    <w:r>
      <w:rPr>
        <w:sz w:val="20"/>
        <w:szCs w:val="20"/>
        <w:lang w:val="en-GB"/>
      </w:rPr>
      <w:instrText>PAGE</w:instrText>
    </w:r>
    <w:r>
      <w:rPr>
        <w:sz w:val="20"/>
        <w:szCs w:val="20"/>
        <w:lang w:val="en-GB"/>
      </w:rPr>
      <w:fldChar w:fldCharType="separate"/>
    </w:r>
    <w:r>
      <w:rPr>
        <w:noProof/>
        <w:sz w:val="20"/>
        <w:szCs w:val="20"/>
        <w:lang w:val="en-GB"/>
      </w:rPr>
      <w:t>1</w:t>
    </w:r>
    <w:r>
      <w:rPr>
        <w:sz w:val="20"/>
        <w:szCs w:val="20"/>
        <w:lang w:val="en-GB"/>
      </w:rPr>
      <w:fldChar w:fldCharType="end"/>
    </w:r>
  </w:p>
  <w:p w14:paraId="7F06A65C" w14:textId="234E7C3E" w:rsidR="003A0408" w:rsidRPr="000B44E7" w:rsidRDefault="00944470">
    <w:pPr>
      <w:pStyle w:val="Footer"/>
      <w:rPr>
        <w:sz w:val="20"/>
        <w:szCs w:val="20"/>
      </w:rPr>
    </w:pPr>
    <w:r>
      <w:rPr>
        <w:sz w:val="20"/>
        <w:szCs w:val="20"/>
      </w:rPr>
      <w:t>Residents</w:t>
    </w:r>
    <w:r w:rsidR="006155F3">
      <w:rPr>
        <w:sz w:val="20"/>
        <w:szCs w:val="20"/>
      </w:rPr>
      <w:t>’</w:t>
    </w:r>
    <w:r>
      <w:rPr>
        <w:sz w:val="20"/>
        <w:szCs w:val="20"/>
      </w:rPr>
      <w:t xml:space="preserve"> Experience Survey 2025 – Key findings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4D4F5" w14:textId="77777777" w:rsidR="00657FE4" w:rsidRDefault="00657FE4" w:rsidP="0076491B">
      <w:pPr>
        <w:spacing w:before="0" w:after="0" w:line="240" w:lineRule="auto"/>
      </w:pPr>
      <w:r>
        <w:separator/>
      </w:r>
    </w:p>
  </w:footnote>
  <w:footnote w:type="continuationSeparator" w:id="0">
    <w:p w14:paraId="0E30E37A" w14:textId="77777777" w:rsidR="00657FE4" w:rsidRDefault="00657FE4" w:rsidP="0076491B">
      <w:pPr>
        <w:spacing w:before="0" w:after="0" w:line="240" w:lineRule="auto"/>
      </w:pPr>
      <w:r>
        <w:continuationSeparator/>
      </w:r>
    </w:p>
  </w:footnote>
  <w:footnote w:type="continuationNotice" w:id="1">
    <w:p w14:paraId="2968399C" w14:textId="77777777" w:rsidR="00657FE4" w:rsidRDefault="00657FE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4564" w14:textId="33A9344C" w:rsidR="00950581" w:rsidRDefault="00950581">
    <w:pPr>
      <w:pStyle w:val="Header"/>
    </w:pPr>
    <w:r>
      <w:rPr>
        <w:noProof/>
      </w:rPr>
      <mc:AlternateContent>
        <mc:Choice Requires="wps">
          <w:drawing>
            <wp:anchor distT="0" distB="0" distL="0" distR="0" simplePos="0" relativeHeight="251660289" behindDoc="0" locked="0" layoutInCell="1" allowOverlap="1" wp14:anchorId="7D481CE0" wp14:editId="16A66B0A">
              <wp:simplePos x="635" y="635"/>
              <wp:positionH relativeFrom="page">
                <wp:align>center</wp:align>
              </wp:positionH>
              <wp:positionV relativeFrom="page">
                <wp:align>top</wp:align>
              </wp:positionV>
              <wp:extent cx="622300" cy="480695"/>
              <wp:effectExtent l="0" t="0" r="6350" b="14605"/>
              <wp:wrapNone/>
              <wp:docPr id="64787646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F547E59" w14:textId="777FFAF7" w:rsidR="00950581" w:rsidRPr="00950581" w:rsidRDefault="00950581" w:rsidP="00950581">
                          <w:pPr>
                            <w:spacing w:after="0"/>
                            <w:rPr>
                              <w:rFonts w:ascii="Aptos" w:eastAsia="Aptos" w:hAnsi="Aptos" w:cs="Aptos"/>
                              <w:noProof/>
                              <w:color w:val="FF0000"/>
                            </w:rPr>
                          </w:pPr>
                          <w:r w:rsidRPr="0095058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D481CE0" id="_x0000_t202" coordsize="21600,21600" o:spt="202" path="m,l,21600r21600,l21600,xe">
              <v:stroke joinstyle="miter"/>
              <v:path gradientshapeok="t" o:connecttype="rect"/>
            </v:shapetype>
            <v:shape id="Text Box 6" o:spid="_x0000_s1026" type="#_x0000_t202" alt="OFFICIAL" style="position:absolute;margin-left:0;margin-top:0;width:49pt;height:37.85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4F547E59" w14:textId="777FFAF7" w:rsidR="00950581" w:rsidRPr="00950581" w:rsidRDefault="00950581" w:rsidP="00950581">
                    <w:pPr>
                      <w:spacing w:after="0"/>
                      <w:rPr>
                        <w:rFonts w:ascii="Aptos" w:eastAsia="Aptos" w:hAnsi="Aptos" w:cs="Aptos"/>
                        <w:noProof/>
                        <w:color w:val="FF0000"/>
                      </w:rPr>
                    </w:pPr>
                    <w:r w:rsidRPr="00950581">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566EFA4" w14:paraId="74C78888" w14:textId="77777777" w:rsidTr="2566EFA4">
      <w:trPr>
        <w:trHeight w:val="300"/>
      </w:trPr>
      <w:tc>
        <w:tcPr>
          <w:tcW w:w="3400" w:type="dxa"/>
        </w:tcPr>
        <w:p w14:paraId="48600D2C" w14:textId="4BC35117" w:rsidR="2566EFA4" w:rsidRDefault="2566EFA4" w:rsidP="2566EFA4">
          <w:pPr>
            <w:pStyle w:val="Header"/>
            <w:ind w:left="-115"/>
          </w:pPr>
        </w:p>
      </w:tc>
      <w:tc>
        <w:tcPr>
          <w:tcW w:w="3400" w:type="dxa"/>
        </w:tcPr>
        <w:p w14:paraId="27E61C70" w14:textId="77777777" w:rsidR="2566EFA4" w:rsidRDefault="2566EFA4" w:rsidP="2566EFA4">
          <w:pPr>
            <w:pStyle w:val="Header"/>
            <w:jc w:val="center"/>
          </w:pPr>
        </w:p>
      </w:tc>
      <w:tc>
        <w:tcPr>
          <w:tcW w:w="3400" w:type="dxa"/>
        </w:tcPr>
        <w:p w14:paraId="41DDCB28" w14:textId="77777777" w:rsidR="2566EFA4" w:rsidRDefault="2566EFA4" w:rsidP="2566EFA4">
          <w:pPr>
            <w:pStyle w:val="Header"/>
            <w:ind w:right="-115"/>
            <w:jc w:val="right"/>
          </w:pPr>
        </w:p>
      </w:tc>
    </w:tr>
  </w:tbl>
  <w:p w14:paraId="25CDC2CB" w14:textId="77777777" w:rsidR="2566EFA4" w:rsidRDefault="2566EFA4" w:rsidP="2566EF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7FEF" w14:textId="0FA250F4" w:rsidR="0076491B" w:rsidRDefault="00746B36">
    <w:pPr>
      <w:pStyle w:val="Header"/>
    </w:pPr>
    <w:r>
      <w:rPr>
        <w:noProof/>
        <w:lang w:val="en-US"/>
      </w:rPr>
      <w:drawing>
        <wp:anchor distT="0" distB="0" distL="114300" distR="114300" simplePos="0" relativeHeight="251658240" behindDoc="0" locked="0" layoutInCell="1" allowOverlap="1" wp14:anchorId="25AF5584" wp14:editId="610860C7">
          <wp:simplePos x="0" y="0"/>
          <wp:positionH relativeFrom="page">
            <wp:posOffset>0</wp:posOffset>
          </wp:positionH>
          <wp:positionV relativeFrom="page">
            <wp:posOffset>0</wp:posOffset>
          </wp:positionV>
          <wp:extent cx="7558363" cy="2112411"/>
          <wp:effectExtent l="0" t="0" r="0" b="0"/>
          <wp:wrapNone/>
          <wp:docPr id="977737125" name="Picture 977737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1" b="80264"/>
                  <a:stretch/>
                </pic:blipFill>
                <pic:spPr bwMode="auto">
                  <a:xfrm>
                    <a:off x="0" y="0"/>
                    <a:ext cx="7560000" cy="21128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C9B"/>
    <w:multiLevelType w:val="hybridMultilevel"/>
    <w:tmpl w:val="CB484122"/>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D850F3"/>
    <w:multiLevelType w:val="hybridMultilevel"/>
    <w:tmpl w:val="7EB2E112"/>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A6CFC"/>
    <w:multiLevelType w:val="hybridMultilevel"/>
    <w:tmpl w:val="F04C3AF0"/>
    <w:lvl w:ilvl="0" w:tplc="5770D766">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ED3C1E"/>
    <w:multiLevelType w:val="hybridMultilevel"/>
    <w:tmpl w:val="0B2ABC50"/>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5" w15:restartNumberingAfterBreak="0">
    <w:nsid w:val="316478CD"/>
    <w:multiLevelType w:val="hybridMultilevel"/>
    <w:tmpl w:val="0276DAE8"/>
    <w:lvl w:ilvl="0" w:tplc="D11EFA4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802ADA"/>
    <w:multiLevelType w:val="hybridMultilevel"/>
    <w:tmpl w:val="1B167CEC"/>
    <w:lvl w:ilvl="0" w:tplc="3E22FA4E">
      <w:start w:val="1"/>
      <w:numFmt w:val="bullet"/>
      <w:lvlText w:val=""/>
      <w:lvlJc w:val="left"/>
      <w:pPr>
        <w:ind w:left="360" w:hanging="360"/>
      </w:pPr>
      <w:rPr>
        <w:rFonts w:ascii="Symbol" w:hAnsi="Symbol" w:hint="default"/>
        <w:color w:val="F2692B" w:themeColor="accent5"/>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B061057"/>
    <w:multiLevelType w:val="hybridMultilevel"/>
    <w:tmpl w:val="F9F266F8"/>
    <w:lvl w:ilvl="0" w:tplc="52A619C4">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EBA1844"/>
    <w:multiLevelType w:val="hybridMultilevel"/>
    <w:tmpl w:val="3CC4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882E49"/>
    <w:multiLevelType w:val="hybridMultilevel"/>
    <w:tmpl w:val="00FC372E"/>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82A2C4D"/>
    <w:multiLevelType w:val="hybridMultilevel"/>
    <w:tmpl w:val="9F4255D2"/>
    <w:lvl w:ilvl="0" w:tplc="0C090001">
      <w:start w:val="1"/>
      <w:numFmt w:val="bullet"/>
      <w:lvlText w:val=""/>
      <w:lvlJc w:val="left"/>
      <w:pPr>
        <w:ind w:left="1582" w:hanging="360"/>
      </w:pPr>
      <w:rPr>
        <w:rFonts w:ascii="Symbol" w:hAnsi="Symbol"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11" w15:restartNumberingAfterBreak="0">
    <w:nsid w:val="491D2983"/>
    <w:multiLevelType w:val="hybridMultilevel"/>
    <w:tmpl w:val="54605FE8"/>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F1D57B8"/>
    <w:multiLevelType w:val="hybridMultilevel"/>
    <w:tmpl w:val="CB54CEB0"/>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509F4"/>
    <w:multiLevelType w:val="hybridMultilevel"/>
    <w:tmpl w:val="4BC65EB6"/>
    <w:lvl w:ilvl="0" w:tplc="FC34FDC6">
      <w:start w:val="1"/>
      <w:numFmt w:val="bullet"/>
      <w:lvlText w:val=""/>
      <w:lvlJc w:val="left"/>
      <w:pPr>
        <w:ind w:left="360" w:hanging="360"/>
      </w:pPr>
      <w:rPr>
        <w:rFonts w:ascii="Symbol" w:hAnsi="Symbol" w:hint="default"/>
        <w:color w:val="2AB1BB" w:themeColor="accent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9B95FCA"/>
    <w:multiLevelType w:val="hybridMultilevel"/>
    <w:tmpl w:val="140C4EAC"/>
    <w:lvl w:ilvl="0" w:tplc="C698354E">
      <w:numFmt w:val="bullet"/>
      <w:lvlText w:val="○"/>
      <w:lvlJc w:val="left"/>
      <w:pPr>
        <w:ind w:left="1582" w:hanging="720"/>
      </w:pPr>
      <w:rPr>
        <w:rFonts w:ascii="Arial" w:eastAsiaTheme="minorHAnsi" w:hAnsi="Aria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5" w15:restartNumberingAfterBreak="0">
    <w:nsid w:val="65C57DFD"/>
    <w:multiLevelType w:val="hybridMultilevel"/>
    <w:tmpl w:val="521E9DF2"/>
    <w:lvl w:ilvl="0" w:tplc="FD900A08">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44157D"/>
    <w:multiLevelType w:val="hybridMultilevel"/>
    <w:tmpl w:val="01709A6E"/>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3504044">
    <w:abstractNumId w:val="18"/>
  </w:num>
  <w:num w:numId="2" w16cid:durableId="887882813">
    <w:abstractNumId w:val="3"/>
  </w:num>
  <w:num w:numId="3" w16cid:durableId="2099326521">
    <w:abstractNumId w:val="16"/>
  </w:num>
  <w:num w:numId="4" w16cid:durableId="1547790336">
    <w:abstractNumId w:val="17"/>
  </w:num>
  <w:num w:numId="5" w16cid:durableId="1860000748">
    <w:abstractNumId w:val="8"/>
  </w:num>
  <w:num w:numId="6" w16cid:durableId="387412051">
    <w:abstractNumId w:val="2"/>
  </w:num>
  <w:num w:numId="7" w16cid:durableId="1549995288">
    <w:abstractNumId w:val="13"/>
  </w:num>
  <w:num w:numId="8" w16cid:durableId="990331736">
    <w:abstractNumId w:val="12"/>
  </w:num>
  <w:num w:numId="9" w16cid:durableId="1218394114">
    <w:abstractNumId w:val="15"/>
  </w:num>
  <w:num w:numId="10" w16cid:durableId="962155908">
    <w:abstractNumId w:val="0"/>
  </w:num>
  <w:num w:numId="11" w16cid:durableId="440883028">
    <w:abstractNumId w:val="19"/>
  </w:num>
  <w:num w:numId="12" w16cid:durableId="1027488482">
    <w:abstractNumId w:val="5"/>
  </w:num>
  <w:num w:numId="13" w16cid:durableId="112018218">
    <w:abstractNumId w:val="11"/>
  </w:num>
  <w:num w:numId="14" w16cid:durableId="1703019049">
    <w:abstractNumId w:val="1"/>
  </w:num>
  <w:num w:numId="15" w16cid:durableId="1166283392">
    <w:abstractNumId w:val="7"/>
  </w:num>
  <w:num w:numId="16" w16cid:durableId="2041929339">
    <w:abstractNumId w:val="9"/>
  </w:num>
  <w:num w:numId="17" w16cid:durableId="480653444">
    <w:abstractNumId w:val="14"/>
  </w:num>
  <w:num w:numId="18" w16cid:durableId="1440756137">
    <w:abstractNumId w:val="10"/>
  </w:num>
  <w:num w:numId="19" w16cid:durableId="305211232">
    <w:abstractNumId w:val="4"/>
  </w:num>
  <w:num w:numId="20" w16cid:durableId="8898044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748"/>
    <w:rsid w:val="0002516D"/>
    <w:rsid w:val="00047023"/>
    <w:rsid w:val="000A34EF"/>
    <w:rsid w:val="000B44E7"/>
    <w:rsid w:val="000D3748"/>
    <w:rsid w:val="000F1ABE"/>
    <w:rsid w:val="001216D5"/>
    <w:rsid w:val="00140CB0"/>
    <w:rsid w:val="00150BD8"/>
    <w:rsid w:val="00152022"/>
    <w:rsid w:val="00164779"/>
    <w:rsid w:val="00172BC6"/>
    <w:rsid w:val="0018537B"/>
    <w:rsid w:val="00187ABC"/>
    <w:rsid w:val="00204A89"/>
    <w:rsid w:val="00210366"/>
    <w:rsid w:val="0023025C"/>
    <w:rsid w:val="0027126F"/>
    <w:rsid w:val="002A13FC"/>
    <w:rsid w:val="002B3E64"/>
    <w:rsid w:val="002C2D46"/>
    <w:rsid w:val="002D718C"/>
    <w:rsid w:val="00330291"/>
    <w:rsid w:val="00360B34"/>
    <w:rsid w:val="003619F4"/>
    <w:rsid w:val="00381EC1"/>
    <w:rsid w:val="003A0408"/>
    <w:rsid w:val="003A0930"/>
    <w:rsid w:val="003C7276"/>
    <w:rsid w:val="003E2754"/>
    <w:rsid w:val="003E59C0"/>
    <w:rsid w:val="00422631"/>
    <w:rsid w:val="004557A0"/>
    <w:rsid w:val="004717D1"/>
    <w:rsid w:val="00483D39"/>
    <w:rsid w:val="004840D3"/>
    <w:rsid w:val="0049490D"/>
    <w:rsid w:val="004B68F0"/>
    <w:rsid w:val="004C11EB"/>
    <w:rsid w:val="004D6A2B"/>
    <w:rsid w:val="004F7E50"/>
    <w:rsid w:val="00500CC3"/>
    <w:rsid w:val="005035B6"/>
    <w:rsid w:val="0052203F"/>
    <w:rsid w:val="00582724"/>
    <w:rsid w:val="00592043"/>
    <w:rsid w:val="005C403A"/>
    <w:rsid w:val="005D130C"/>
    <w:rsid w:val="00610FFC"/>
    <w:rsid w:val="0061216E"/>
    <w:rsid w:val="006153AD"/>
    <w:rsid w:val="006155F3"/>
    <w:rsid w:val="00620960"/>
    <w:rsid w:val="00633DB4"/>
    <w:rsid w:val="0064158C"/>
    <w:rsid w:val="00657FE4"/>
    <w:rsid w:val="00677BC9"/>
    <w:rsid w:val="006C07D3"/>
    <w:rsid w:val="006E4B26"/>
    <w:rsid w:val="007009D9"/>
    <w:rsid w:val="00707B4E"/>
    <w:rsid w:val="00722AC8"/>
    <w:rsid w:val="00726939"/>
    <w:rsid w:val="00746B36"/>
    <w:rsid w:val="00755F0D"/>
    <w:rsid w:val="0076491B"/>
    <w:rsid w:val="00767E9A"/>
    <w:rsid w:val="00793CE3"/>
    <w:rsid w:val="007E4378"/>
    <w:rsid w:val="007E444A"/>
    <w:rsid w:val="007F67E2"/>
    <w:rsid w:val="008070A3"/>
    <w:rsid w:val="00811C06"/>
    <w:rsid w:val="00883E04"/>
    <w:rsid w:val="00892810"/>
    <w:rsid w:val="008D56B8"/>
    <w:rsid w:val="008F467F"/>
    <w:rsid w:val="008F5976"/>
    <w:rsid w:val="00907C32"/>
    <w:rsid w:val="009346B6"/>
    <w:rsid w:val="00944470"/>
    <w:rsid w:val="00950581"/>
    <w:rsid w:val="00960D37"/>
    <w:rsid w:val="009630EE"/>
    <w:rsid w:val="009B052E"/>
    <w:rsid w:val="009B2828"/>
    <w:rsid w:val="009C63A4"/>
    <w:rsid w:val="009F6B03"/>
    <w:rsid w:val="00A04105"/>
    <w:rsid w:val="00A43FB4"/>
    <w:rsid w:val="00A730B2"/>
    <w:rsid w:val="00A9215A"/>
    <w:rsid w:val="00AA0D8F"/>
    <w:rsid w:val="00AA70AD"/>
    <w:rsid w:val="00AB02C0"/>
    <w:rsid w:val="00AC04A6"/>
    <w:rsid w:val="00AF3EEB"/>
    <w:rsid w:val="00B674A1"/>
    <w:rsid w:val="00BA7425"/>
    <w:rsid w:val="00BD577C"/>
    <w:rsid w:val="00C074CB"/>
    <w:rsid w:val="00C209EC"/>
    <w:rsid w:val="00C46331"/>
    <w:rsid w:val="00C76B54"/>
    <w:rsid w:val="00C9187A"/>
    <w:rsid w:val="00CA0CFC"/>
    <w:rsid w:val="00CE2957"/>
    <w:rsid w:val="00D042C5"/>
    <w:rsid w:val="00D044F2"/>
    <w:rsid w:val="00D31EBF"/>
    <w:rsid w:val="00D8065F"/>
    <w:rsid w:val="00DD313A"/>
    <w:rsid w:val="00E02AEA"/>
    <w:rsid w:val="00E171D0"/>
    <w:rsid w:val="00E20A0A"/>
    <w:rsid w:val="00E91CEE"/>
    <w:rsid w:val="00EC5AA5"/>
    <w:rsid w:val="00ED1C71"/>
    <w:rsid w:val="00EE3980"/>
    <w:rsid w:val="00EF06EC"/>
    <w:rsid w:val="00EF534F"/>
    <w:rsid w:val="00F129E9"/>
    <w:rsid w:val="00F24BDC"/>
    <w:rsid w:val="00F602FA"/>
    <w:rsid w:val="00F623A5"/>
    <w:rsid w:val="00F76B45"/>
    <w:rsid w:val="00F84472"/>
    <w:rsid w:val="00FC1177"/>
    <w:rsid w:val="2566EF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9EA44"/>
  <w15:chartTrackingRefBased/>
  <w15:docId w15:val="{D0F52657-6C75-45DD-935E-3A73B2381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7A"/>
    <w:pPr>
      <w:spacing w:before="120" w:after="120" w:line="276" w:lineRule="auto"/>
    </w:pPr>
    <w:rPr>
      <w:rFonts w:ascii="Arial" w:hAnsi="Arial"/>
    </w:rPr>
  </w:style>
  <w:style w:type="paragraph" w:styleId="Heading1">
    <w:name w:val="heading 1"/>
    <w:basedOn w:val="Normal"/>
    <w:next w:val="Normal"/>
    <w:link w:val="Heading1Char"/>
    <w:uiPriority w:val="9"/>
    <w:qFormat/>
    <w:rsid w:val="003619F4"/>
    <w:pPr>
      <w:keepNext/>
      <w:keepLines/>
      <w:spacing w:before="144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422631"/>
    <w:pPr>
      <w:keepNext/>
      <w:keepLines/>
      <w:spacing w:before="24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6491B"/>
    <w:pPr>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paragraph" w:styleId="Heading5">
    <w:name w:val="heading 5"/>
    <w:basedOn w:val="Normal"/>
    <w:next w:val="Normal"/>
    <w:link w:val="Heading5Char"/>
    <w:uiPriority w:val="9"/>
    <w:unhideWhenUsed/>
    <w:qFormat/>
    <w:rsid w:val="0018537B"/>
    <w:pPr>
      <w:keepNext/>
      <w:keepLines/>
      <w:spacing w:before="40" w:after="0"/>
      <w:outlineLvl w:val="4"/>
    </w:pPr>
    <w:rPr>
      <w:rFonts w:eastAsiaTheme="majorEastAsia" w:cstheme="majorBidi"/>
      <w:color w:val="1E1544" w:themeColor="text1"/>
    </w:rPr>
  </w:style>
  <w:style w:type="paragraph" w:styleId="Heading6">
    <w:name w:val="heading 6"/>
    <w:basedOn w:val="Normal"/>
    <w:next w:val="Normal"/>
    <w:link w:val="Heading6Char"/>
    <w:uiPriority w:val="9"/>
    <w:semiHidden/>
    <w:unhideWhenUsed/>
    <w:qFormat/>
    <w:rsid w:val="00944470"/>
    <w:pPr>
      <w:keepNext/>
      <w:keepLines/>
      <w:spacing w:before="40" w:after="0"/>
      <w:outlineLvl w:val="5"/>
    </w:pPr>
    <w:rPr>
      <w:rFonts w:asciiTheme="majorHAnsi" w:eastAsiaTheme="majorEastAsia" w:hAnsiTheme="majorHAnsi" w:cstheme="majorBidi"/>
      <w:color w:val="15575D" w:themeColor="accent1" w:themeShade="7F"/>
    </w:rPr>
  </w:style>
  <w:style w:type="paragraph" w:styleId="Heading7">
    <w:name w:val="heading 7"/>
    <w:basedOn w:val="Normal"/>
    <w:next w:val="Normal"/>
    <w:link w:val="Heading7Char"/>
    <w:uiPriority w:val="9"/>
    <w:semiHidden/>
    <w:unhideWhenUsed/>
    <w:qFormat/>
    <w:rsid w:val="00944470"/>
    <w:pPr>
      <w:keepNext/>
      <w:keepLines/>
      <w:spacing w:before="40" w:after="0"/>
      <w:outlineLvl w:val="6"/>
    </w:pPr>
    <w:rPr>
      <w:rFonts w:asciiTheme="majorHAnsi" w:eastAsiaTheme="majorEastAsia" w:hAnsiTheme="majorHAnsi" w:cstheme="majorBidi"/>
      <w:i/>
      <w:iCs/>
      <w:color w:val="15575D" w:themeColor="accent1" w:themeShade="7F"/>
    </w:rPr>
  </w:style>
  <w:style w:type="paragraph" w:styleId="Heading8">
    <w:name w:val="heading 8"/>
    <w:basedOn w:val="Normal"/>
    <w:next w:val="Normal"/>
    <w:link w:val="Heading8Char"/>
    <w:uiPriority w:val="9"/>
    <w:semiHidden/>
    <w:unhideWhenUsed/>
    <w:qFormat/>
    <w:rsid w:val="00944470"/>
    <w:pPr>
      <w:keepNext/>
      <w:keepLines/>
      <w:spacing w:before="40" w:after="0"/>
      <w:outlineLvl w:val="7"/>
    </w:pPr>
    <w:rPr>
      <w:rFonts w:asciiTheme="majorHAnsi" w:eastAsiaTheme="majorEastAsia" w:hAnsiTheme="majorHAnsi" w:cstheme="majorBidi"/>
      <w:color w:val="332475" w:themeColor="text1" w:themeTint="D8"/>
      <w:sz w:val="21"/>
      <w:szCs w:val="21"/>
    </w:rPr>
  </w:style>
  <w:style w:type="paragraph" w:styleId="Heading9">
    <w:name w:val="heading 9"/>
    <w:basedOn w:val="Normal"/>
    <w:next w:val="Normal"/>
    <w:link w:val="Heading9Char"/>
    <w:uiPriority w:val="9"/>
    <w:semiHidden/>
    <w:unhideWhenUsed/>
    <w:qFormat/>
    <w:rsid w:val="00944470"/>
    <w:pPr>
      <w:keepNext/>
      <w:keepLines/>
      <w:spacing w:before="40" w:after="0"/>
      <w:outlineLvl w:val="8"/>
    </w:pPr>
    <w:rPr>
      <w:rFonts w:asciiTheme="majorHAnsi" w:eastAsiaTheme="majorEastAsia" w:hAnsiTheme="majorHAnsi" w:cstheme="majorBidi"/>
      <w:i/>
      <w:iCs/>
      <w:color w:val="332475"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9F4"/>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422631"/>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C9187A"/>
    <w:pPr>
      <w:ind w:left="720"/>
      <w:contextualSpacing/>
    </w:p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character" w:customStyle="1" w:styleId="Heading5Char">
    <w:name w:val="Heading 5 Char"/>
    <w:basedOn w:val="DefaultParagraphFont"/>
    <w:link w:val="Heading5"/>
    <w:uiPriority w:val="9"/>
    <w:rsid w:val="0018537B"/>
    <w:rPr>
      <w:rFonts w:ascii="Arial" w:eastAsiaTheme="majorEastAsia" w:hAnsi="Arial" w:cstheme="majorBidi"/>
      <w:color w:val="1E1544" w:themeColor="text1"/>
    </w:rPr>
  </w:style>
  <w:style w:type="paragraph" w:customStyle="1" w:styleId="TableHeading">
    <w:name w:val="TableHeading"/>
    <w:qFormat/>
    <w:rsid w:val="0018537B"/>
    <w:pPr>
      <w:spacing w:before="240" w:after="120" w:line="276" w:lineRule="auto"/>
    </w:pPr>
    <w:rPr>
      <w:rFonts w:ascii="Arial" w:eastAsiaTheme="majorEastAsia" w:hAnsi="Arial" w:cstheme="majorBidi"/>
      <w:b/>
      <w:bCs/>
      <w:color w:val="1E1544" w:themeColor="text1"/>
    </w:rPr>
  </w:style>
  <w:style w:type="table" w:styleId="TableGrid">
    <w:name w:val="Table Grid"/>
    <w:aliases w:val="Aged Care"/>
    <w:basedOn w:val="TableNormal"/>
    <w:uiPriority w:val="39"/>
    <w:rsid w:val="008F467F"/>
    <w:pPr>
      <w:spacing w:after="240"/>
    </w:pPr>
    <w:rPr>
      <w:rFonts w:ascii="Arial" w:hAnsi="Arial"/>
    </w:rPr>
    <w:tblPr>
      <w:tblBorders>
        <w:top w:val="single" w:sz="4" w:space="0" w:color="2AB1BB" w:themeColor="accent1"/>
        <w:bottom w:val="single" w:sz="4" w:space="0" w:color="2AB1BB" w:themeColor="accent1"/>
        <w:insideH w:val="single" w:sz="4" w:space="0" w:color="2AB1BB" w:themeColor="accent1"/>
      </w:tblBorders>
    </w:tblPr>
    <w:trPr>
      <w:cantSplit/>
    </w:trPr>
    <w:tcPr>
      <w:shd w:val="clear" w:color="auto" w:fill="auto"/>
    </w:tcPr>
    <w:tblStylePr w:type="firstRow">
      <w:rPr>
        <w:rFonts w:ascii="Arial" w:hAnsi="Arial"/>
        <w:b/>
        <w:sz w:val="24"/>
      </w:rPr>
    </w:tblStylePr>
  </w:style>
  <w:style w:type="table" w:styleId="GridTable1Light">
    <w:name w:val="Grid Table 1 Light"/>
    <w:basedOn w:val="TableNormal"/>
    <w:uiPriority w:val="46"/>
    <w:rsid w:val="0018537B"/>
    <w:tblPr>
      <w:tblStyleRowBandSize w:val="1"/>
      <w:tblStyleColBandSize w:val="1"/>
      <w:tblBorders>
        <w:top w:val="single" w:sz="4" w:space="0" w:color="8E7ED7" w:themeColor="text1" w:themeTint="66"/>
        <w:bottom w:val="single" w:sz="4" w:space="0" w:color="8E7ED7" w:themeColor="text1" w:themeTint="66"/>
        <w:insideH w:val="single" w:sz="4" w:space="0" w:color="8E7ED7" w:themeColor="text1" w:themeTint="66"/>
      </w:tblBorders>
    </w:tblPr>
    <w:tblStylePr w:type="firstRow">
      <w:rPr>
        <w:b/>
        <w:bCs/>
      </w:rPr>
      <w:tblPr/>
      <w:tcPr>
        <w:tcBorders>
          <w:bottom w:val="single" w:sz="12" w:space="0" w:color="573EC3" w:themeColor="text1" w:themeTint="99"/>
        </w:tcBorders>
      </w:tcPr>
    </w:tblStylePr>
    <w:tblStylePr w:type="lastRow">
      <w:rPr>
        <w:b/>
        <w:bCs/>
      </w:rPr>
      <w:tblPr/>
      <w:tcPr>
        <w:tcBorders>
          <w:top w:val="double" w:sz="2" w:space="0" w:color="573EC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537B"/>
    <w:rPr>
      <w:rFonts w:ascii="Arial" w:hAnsi="Arial"/>
    </w:rPr>
    <w:tblPr>
      <w:tblStyleRowBandSize w:val="1"/>
      <w:tblStyleColBandSize w:val="1"/>
      <w:tblBorders>
        <w:top w:val="single" w:sz="4" w:space="0" w:color="A3E5EA" w:themeColor="accent1" w:themeTint="66"/>
        <w:bottom w:val="single" w:sz="4" w:space="0" w:color="A3E5EA" w:themeColor="accent1" w:themeTint="66"/>
        <w:insideH w:val="single" w:sz="4" w:space="0" w:color="A3E5EA" w:themeColor="accent1" w:themeTint="66"/>
      </w:tblBorders>
    </w:tblPr>
    <w:tblStylePr w:type="firstRow">
      <w:rPr>
        <w:b/>
        <w:bCs/>
      </w:rPr>
      <w:tblPr/>
      <w:tcPr>
        <w:tcBorders>
          <w:bottom w:val="single" w:sz="12" w:space="0" w:color="75D8E0" w:themeColor="accent1" w:themeTint="99"/>
        </w:tcBorders>
      </w:tcPr>
    </w:tblStylePr>
    <w:tblStylePr w:type="lastRow">
      <w:rPr>
        <w:b/>
        <w:bCs/>
      </w:rPr>
      <w:tblPr/>
      <w:tcPr>
        <w:tcBorders>
          <w:top w:val="double" w:sz="2" w:space="0" w:color="75D8E0" w:themeColor="accent1" w:themeTint="99"/>
        </w:tcBorders>
      </w:tcPr>
    </w:tblStylePr>
    <w:tblStylePr w:type="firstCol">
      <w:rPr>
        <w:b/>
        <w:bCs/>
      </w:rPr>
    </w:tblStylePr>
    <w:tblStylePr w:type="lastCol">
      <w:rPr>
        <w:b/>
        <w:bCs/>
      </w:rPr>
    </w:tblStylePr>
  </w:style>
  <w:style w:type="paragraph" w:styleId="Quote">
    <w:name w:val="Quote"/>
    <w:basedOn w:val="Normal"/>
    <w:next w:val="Normal"/>
    <w:link w:val="QuoteChar"/>
    <w:uiPriority w:val="29"/>
    <w:qFormat/>
    <w:rsid w:val="00AC04A6"/>
    <w:pPr>
      <w:spacing w:before="200" w:after="160"/>
      <w:ind w:left="864" w:right="864"/>
      <w:jc w:val="center"/>
    </w:pPr>
    <w:rPr>
      <w:i/>
      <w:iCs/>
      <w:color w:val="412E94" w:themeColor="text1" w:themeTint="BF"/>
    </w:rPr>
  </w:style>
  <w:style w:type="character" w:customStyle="1" w:styleId="QuoteChar">
    <w:name w:val="Quote Char"/>
    <w:basedOn w:val="DefaultParagraphFont"/>
    <w:link w:val="Quote"/>
    <w:uiPriority w:val="29"/>
    <w:rsid w:val="00AC04A6"/>
    <w:rPr>
      <w:rFonts w:ascii="Arial" w:hAnsi="Arial"/>
      <w:i/>
      <w:iCs/>
      <w:color w:val="412E94" w:themeColor="text1" w:themeTint="BF"/>
    </w:rPr>
  </w:style>
  <w:style w:type="paragraph" w:styleId="IntenseQuote">
    <w:name w:val="Intense Quote"/>
    <w:aliases w:val="Boxed text Heading"/>
    <w:basedOn w:val="Normal"/>
    <w:next w:val="Normal"/>
    <w:link w:val="IntenseQuoteChar"/>
    <w:uiPriority w:val="30"/>
    <w:qFormat/>
    <w:rsid w:val="00AC04A6"/>
    <w:pPr>
      <w:pBdr>
        <w:top w:val="single" w:sz="4" w:space="10" w:color="2AB1BB" w:themeColor="accent1"/>
        <w:left w:val="single" w:sz="4" w:space="4" w:color="2AB1BB" w:themeColor="accent1"/>
        <w:bottom w:val="single" w:sz="4" w:space="10" w:color="2AB1BB" w:themeColor="accent1"/>
        <w:right w:val="single" w:sz="4" w:space="4" w:color="2AB1BB" w:themeColor="accent1"/>
      </w:pBdr>
      <w:ind w:left="862" w:right="862"/>
    </w:pPr>
    <w:rPr>
      <w:b/>
      <w:iCs/>
    </w:rPr>
  </w:style>
  <w:style w:type="character" w:customStyle="1" w:styleId="IntenseQuoteChar">
    <w:name w:val="Intense Quote Char"/>
    <w:aliases w:val="Boxed text Heading Char"/>
    <w:basedOn w:val="DefaultParagraphFont"/>
    <w:link w:val="IntenseQuote"/>
    <w:uiPriority w:val="30"/>
    <w:rsid w:val="00AC04A6"/>
    <w:rPr>
      <w:rFonts w:ascii="Arial" w:hAnsi="Arial"/>
      <w:b/>
      <w:iCs/>
    </w:rPr>
  </w:style>
  <w:style w:type="paragraph" w:customStyle="1" w:styleId="boxtext">
    <w:name w:val="box text"/>
    <w:basedOn w:val="IntenseQuote"/>
    <w:qFormat/>
    <w:rsid w:val="00AC04A6"/>
    <w:rPr>
      <w:b w:val="0"/>
      <w:bCs/>
    </w:rPr>
  </w:style>
  <w:style w:type="paragraph" w:customStyle="1" w:styleId="Boxtexthead">
    <w:name w:val="Box text head"/>
    <w:basedOn w:val="IntenseQuote"/>
    <w:qFormat/>
    <w:rsid w:val="00AC04A6"/>
  </w:style>
  <w:style w:type="character" w:styleId="IntenseEmphasis">
    <w:name w:val="Intense Emphasis"/>
    <w:basedOn w:val="DefaultParagraphFont"/>
    <w:uiPriority w:val="21"/>
    <w:qFormat/>
    <w:rsid w:val="008F467F"/>
    <w:rPr>
      <w:i/>
      <w:iCs/>
      <w:color w:val="2AB1BB" w:themeColor="accent1"/>
    </w:rPr>
  </w:style>
  <w:style w:type="paragraph" w:styleId="NormalWeb">
    <w:name w:val="Normal (Web)"/>
    <w:basedOn w:val="Normal"/>
    <w:uiPriority w:val="99"/>
    <w:unhideWhenUsed/>
    <w:rsid w:val="00E91CEE"/>
    <w:pPr>
      <w:spacing w:before="100" w:beforeAutospacing="1" w:after="100" w:afterAutospacing="1" w:line="240" w:lineRule="auto"/>
    </w:pPr>
    <w:rPr>
      <w:rFonts w:eastAsia="Times New Roman" w:cs="Times New Roman"/>
      <w:u w:val="single"/>
      <w:lang w:eastAsia="en-AU"/>
    </w:rPr>
  </w:style>
  <w:style w:type="character" w:styleId="Hyperlink">
    <w:name w:val="Hyperlink"/>
    <w:basedOn w:val="DefaultParagraphFont"/>
    <w:uiPriority w:val="99"/>
    <w:unhideWhenUsed/>
    <w:rsid w:val="00E91CEE"/>
    <w:rPr>
      <w:color w:val="1E1545" w:themeColor="hyperlink"/>
      <w:u w:val="single"/>
    </w:rPr>
  </w:style>
  <w:style w:type="character" w:customStyle="1" w:styleId="UnresolvedMention1">
    <w:name w:val="Unresolved Mention1"/>
    <w:basedOn w:val="DefaultParagraphFont"/>
    <w:uiPriority w:val="99"/>
    <w:semiHidden/>
    <w:unhideWhenUsed/>
    <w:rsid w:val="00E91CEE"/>
    <w:rPr>
      <w:color w:val="605E5C"/>
      <w:shd w:val="clear" w:color="auto" w:fill="E1DFDD"/>
    </w:rPr>
  </w:style>
  <w:style w:type="paragraph" w:customStyle="1" w:styleId="Headingtable">
    <w:name w:val="Heading table"/>
    <w:basedOn w:val="Normal"/>
    <w:qFormat/>
    <w:rsid w:val="00677BC9"/>
    <w:pPr>
      <w:spacing w:before="360"/>
    </w:pPr>
    <w:rPr>
      <w:rFonts w:eastAsiaTheme="majorEastAsia" w:cstheme="majorBidi"/>
      <w:b/>
      <w:bCs/>
      <w:color w:val="1E1544" w:themeColor="text1"/>
    </w:rPr>
  </w:style>
  <w:style w:type="character" w:styleId="BookTitle">
    <w:name w:val="Book Title"/>
    <w:basedOn w:val="DefaultParagraphFont"/>
    <w:uiPriority w:val="33"/>
    <w:qFormat/>
    <w:rsid w:val="00944470"/>
    <w:rPr>
      <w:b/>
      <w:bCs/>
      <w:i/>
      <w:iCs/>
      <w:spacing w:val="5"/>
    </w:rPr>
  </w:style>
  <w:style w:type="paragraph" w:styleId="Caption">
    <w:name w:val="caption"/>
    <w:basedOn w:val="Normal"/>
    <w:next w:val="Normal"/>
    <w:uiPriority w:val="35"/>
    <w:semiHidden/>
    <w:unhideWhenUsed/>
    <w:qFormat/>
    <w:rsid w:val="00944470"/>
    <w:pPr>
      <w:spacing w:before="0" w:after="200" w:line="240" w:lineRule="auto"/>
    </w:pPr>
    <w:rPr>
      <w:i/>
      <w:iCs/>
      <w:color w:val="1E1545" w:themeColor="text2"/>
      <w:sz w:val="18"/>
      <w:szCs w:val="18"/>
    </w:rPr>
  </w:style>
  <w:style w:type="character" w:styleId="Emphasis">
    <w:name w:val="Emphasis"/>
    <w:basedOn w:val="DefaultParagraphFont"/>
    <w:uiPriority w:val="20"/>
    <w:qFormat/>
    <w:rsid w:val="00944470"/>
    <w:rPr>
      <w:i/>
      <w:iCs/>
    </w:rPr>
  </w:style>
  <w:style w:type="character" w:customStyle="1" w:styleId="Heading6Char">
    <w:name w:val="Heading 6 Char"/>
    <w:basedOn w:val="DefaultParagraphFont"/>
    <w:link w:val="Heading6"/>
    <w:uiPriority w:val="9"/>
    <w:semiHidden/>
    <w:rsid w:val="00944470"/>
    <w:rPr>
      <w:rFonts w:asciiTheme="majorHAnsi" w:eastAsiaTheme="majorEastAsia" w:hAnsiTheme="majorHAnsi" w:cstheme="majorBidi"/>
      <w:color w:val="15575D" w:themeColor="accent1" w:themeShade="7F"/>
    </w:rPr>
  </w:style>
  <w:style w:type="character" w:customStyle="1" w:styleId="Heading7Char">
    <w:name w:val="Heading 7 Char"/>
    <w:basedOn w:val="DefaultParagraphFont"/>
    <w:link w:val="Heading7"/>
    <w:uiPriority w:val="9"/>
    <w:semiHidden/>
    <w:rsid w:val="00944470"/>
    <w:rPr>
      <w:rFonts w:asciiTheme="majorHAnsi" w:eastAsiaTheme="majorEastAsia" w:hAnsiTheme="majorHAnsi" w:cstheme="majorBidi"/>
      <w:i/>
      <w:iCs/>
      <w:color w:val="15575D" w:themeColor="accent1" w:themeShade="7F"/>
    </w:rPr>
  </w:style>
  <w:style w:type="character" w:customStyle="1" w:styleId="Heading8Char">
    <w:name w:val="Heading 8 Char"/>
    <w:basedOn w:val="DefaultParagraphFont"/>
    <w:link w:val="Heading8"/>
    <w:uiPriority w:val="9"/>
    <w:semiHidden/>
    <w:rsid w:val="00944470"/>
    <w:rPr>
      <w:rFonts w:asciiTheme="majorHAnsi" w:eastAsiaTheme="majorEastAsia" w:hAnsiTheme="majorHAnsi" w:cstheme="majorBidi"/>
      <w:color w:val="332475" w:themeColor="text1" w:themeTint="D8"/>
      <w:sz w:val="21"/>
      <w:szCs w:val="21"/>
    </w:rPr>
  </w:style>
  <w:style w:type="character" w:customStyle="1" w:styleId="Heading9Char">
    <w:name w:val="Heading 9 Char"/>
    <w:basedOn w:val="DefaultParagraphFont"/>
    <w:link w:val="Heading9"/>
    <w:uiPriority w:val="9"/>
    <w:semiHidden/>
    <w:rsid w:val="00944470"/>
    <w:rPr>
      <w:rFonts w:asciiTheme="majorHAnsi" w:eastAsiaTheme="majorEastAsia" w:hAnsiTheme="majorHAnsi" w:cstheme="majorBidi"/>
      <w:i/>
      <w:iCs/>
      <w:color w:val="332475" w:themeColor="text1" w:themeTint="D8"/>
      <w:sz w:val="21"/>
      <w:szCs w:val="21"/>
    </w:rPr>
  </w:style>
  <w:style w:type="character" w:styleId="IntenseReference">
    <w:name w:val="Intense Reference"/>
    <w:basedOn w:val="DefaultParagraphFont"/>
    <w:uiPriority w:val="32"/>
    <w:qFormat/>
    <w:rsid w:val="00944470"/>
    <w:rPr>
      <w:b/>
      <w:bCs/>
      <w:smallCaps/>
      <w:color w:val="2AB1BB" w:themeColor="accent1"/>
      <w:spacing w:val="5"/>
    </w:rPr>
  </w:style>
  <w:style w:type="character" w:styleId="Strong">
    <w:name w:val="Strong"/>
    <w:basedOn w:val="DefaultParagraphFont"/>
    <w:uiPriority w:val="22"/>
    <w:qFormat/>
    <w:rsid w:val="00944470"/>
    <w:rPr>
      <w:b/>
      <w:bCs/>
    </w:rPr>
  </w:style>
  <w:style w:type="paragraph" w:styleId="Subtitle">
    <w:name w:val="Subtitle"/>
    <w:basedOn w:val="Normal"/>
    <w:next w:val="Normal"/>
    <w:link w:val="SubtitleChar"/>
    <w:uiPriority w:val="11"/>
    <w:qFormat/>
    <w:rsid w:val="00944470"/>
    <w:pPr>
      <w:numPr>
        <w:ilvl w:val="1"/>
      </w:numPr>
      <w:spacing w:after="160"/>
    </w:pPr>
    <w:rPr>
      <w:rFonts w:asciiTheme="minorHAnsi" w:eastAsiaTheme="minorEastAsia" w:hAnsiTheme="minorHAnsi"/>
      <w:color w:val="4F38B5" w:themeColor="text1" w:themeTint="A5"/>
      <w:spacing w:val="15"/>
      <w:sz w:val="22"/>
      <w:szCs w:val="22"/>
    </w:rPr>
  </w:style>
  <w:style w:type="character" w:customStyle="1" w:styleId="SubtitleChar">
    <w:name w:val="Subtitle Char"/>
    <w:basedOn w:val="DefaultParagraphFont"/>
    <w:link w:val="Subtitle"/>
    <w:uiPriority w:val="11"/>
    <w:rsid w:val="00944470"/>
    <w:rPr>
      <w:rFonts w:eastAsiaTheme="minorEastAsia"/>
      <w:color w:val="4F38B5" w:themeColor="text1" w:themeTint="A5"/>
      <w:spacing w:val="15"/>
      <w:sz w:val="22"/>
      <w:szCs w:val="22"/>
    </w:rPr>
  </w:style>
  <w:style w:type="character" w:styleId="SubtleEmphasis">
    <w:name w:val="Subtle Emphasis"/>
    <w:basedOn w:val="DefaultParagraphFont"/>
    <w:uiPriority w:val="19"/>
    <w:qFormat/>
    <w:rsid w:val="00944470"/>
    <w:rPr>
      <w:i/>
      <w:iCs/>
      <w:color w:val="412E94" w:themeColor="text1" w:themeTint="BF"/>
    </w:rPr>
  </w:style>
  <w:style w:type="character" w:styleId="SubtleReference">
    <w:name w:val="Subtle Reference"/>
    <w:basedOn w:val="DefaultParagraphFont"/>
    <w:uiPriority w:val="31"/>
    <w:qFormat/>
    <w:rsid w:val="00944470"/>
    <w:rPr>
      <w:smallCaps/>
      <w:color w:val="4F38B5" w:themeColor="text1" w:themeTint="A5"/>
    </w:rPr>
  </w:style>
  <w:style w:type="paragraph" w:styleId="Title">
    <w:name w:val="Title"/>
    <w:basedOn w:val="Normal"/>
    <w:next w:val="Normal"/>
    <w:link w:val="TitleChar"/>
    <w:uiPriority w:val="10"/>
    <w:qFormat/>
    <w:rsid w:val="00944470"/>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47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44470"/>
    <w:pPr>
      <w:spacing w:before="240" w:after="0"/>
      <w:outlineLvl w:val="9"/>
    </w:pPr>
    <w:rPr>
      <w:rFonts w:asciiTheme="majorHAnsi" w:hAnsiTheme="majorHAnsi" w:cstheme="majorBidi"/>
      <w:b w:val="0"/>
      <w:bCs w:val="0"/>
      <w:color w:val="1F848B"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8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EZH\AppData\Local\Temp\7zO0A71220B\Aged%20Care%20teal%20fact%20sheet%20template_July%202025.dotx" TargetMode="External"/></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MediaLengthInSeconds xmlns="31ed7be0-71df-4ef7-a44a-46c20e97f85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0E2362-356C-4CDA-9392-C485AD76B771}">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2.xml><?xml version="1.0" encoding="utf-8"?>
<ds:datastoreItem xmlns:ds="http://schemas.openxmlformats.org/officeDocument/2006/customXml" ds:itemID="{0676D458-640B-43EA-93A4-5DD948F84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244ED9-6DB0-4202-8EC7-D69E5E5BD3A1}">
  <ds:schemaRefs>
    <ds:schemaRef ds:uri="http://schemas.openxmlformats.org/officeDocument/2006/bibliography"/>
  </ds:schemaRefs>
</ds:datastoreItem>
</file>

<file path=customXml/itemProps4.xml><?xml version="1.0" encoding="utf-8"?>
<ds:datastoreItem xmlns:ds="http://schemas.openxmlformats.org/officeDocument/2006/customXml" ds:itemID="{12482C8F-E0B2-481F-A178-9FE4AA0C5F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Aged Care teal fact sheet template_July 2025.dotx</Template>
  <TotalTime>53</TotalTime>
  <Pages>2</Pages>
  <Words>0</Words>
  <Characters>0</Characters>
  <Application>Microsoft Office Word</Application>
  <DocSecurity>0</DocSecurity>
  <Lines>32</Lines>
  <Paragraphs>0</Paragraphs>
  <ScaleCrop>false</ScaleCrop>
  <HeadingPairs>
    <vt:vector size="2" baseType="variant">
      <vt:variant>
        <vt:lpstr>Title</vt:lpstr>
      </vt:variant>
      <vt:variant>
        <vt:i4>1</vt:i4>
      </vt:variant>
    </vt:vector>
  </HeadingPairs>
  <TitlesOfParts>
    <vt:vector size="1" baseType="lpstr">
      <vt:lpstr>Residents Experience Survey 2025 - Infographic</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Residents Experience Survey 2025 - Infographic</dc:title>
  <dc:subject>Residents Experience Survey 2025</dc:subject>
  <dc:creator>Australian Government Department of Health, Disability and Ageing</dc:creator>
  <cp:keywords>Aged Care, Senior Australians</cp:keywords>
  <dc:description/>
  <cp:revision>48</cp:revision>
  <cp:lastPrinted>2026-09-22T06:56:00Z</cp:lastPrinted>
  <dcterms:created xsi:type="dcterms:W3CDTF">2026-09-22T06:57:00Z</dcterms:created>
  <dcterms:modified xsi:type="dcterms:W3CDTF">2026-09-30T05:18:00Z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Order">
    <vt:r8>796600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ClassificationContentMarkingHeaderShapeIds">
    <vt:lpwstr>92a182f,269dcf71,6e549aef</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20ee0e51,6c86c69,5cb0975a</vt:lpwstr>
  </property>
  <property fmtid="{D5CDD505-2E9C-101B-9397-08002B2CF9AE}" pid="15" name="ClassificationContentMarkingFooterFontProps">
    <vt:lpwstr>#ff0000,12,Aptos</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2026-09-22T05:27:09Z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1d5654fc-bb29-49c2-aba9-9c685c18c73f</vt:lpwstr>
  </property>
  <property fmtid="{D5CDD505-2E9C-101B-9397-08002B2CF9AE}" pid="23" name="MSIP_Label_7cd3e8b9-ffed-43a8-b7f4-cc2fa0382d36_ContentBits">
    <vt:lpwstr>3</vt:lpwstr>
  </property>
  <property fmtid="{D5CDD505-2E9C-101B-9397-08002B2CF9AE}" pid="24" name="MSIP_Label_7cd3e8b9-ffed-43a8-b7f4-cc2fa0382d36_Tag">
    <vt:lpwstr>10, 0, 1, 1</vt:lpwstr>
  </property>
</Properties>
</file>