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D1741" w14:textId="79101B61" w:rsidR="000A648B" w:rsidRPr="007F2467" w:rsidRDefault="000A648B" w:rsidP="007F2467">
      <w:pPr>
        <w:pStyle w:val="Heading1"/>
      </w:pPr>
      <w:r w:rsidRPr="007F2467">
        <w:t xml:space="preserve">Private Health CEO Forum – </w:t>
      </w:r>
      <w:r w:rsidR="004C1C1A">
        <w:t>21</w:t>
      </w:r>
      <w:r w:rsidRPr="007F2467">
        <w:t xml:space="preserve"> </w:t>
      </w:r>
      <w:r w:rsidR="004C1C1A">
        <w:t>September</w:t>
      </w:r>
      <w:r w:rsidRPr="007F2467">
        <w:t xml:space="preserve"> 2026</w:t>
      </w:r>
    </w:p>
    <w:p w14:paraId="57715DC5" w14:textId="77777777" w:rsidR="008376E2" w:rsidRPr="008376E2" w:rsidRDefault="008376E2" w:rsidP="00DE6AD6">
      <w:pPr>
        <w:sectPr w:rsidR="008376E2" w:rsidRPr="008376E2" w:rsidSect="00C71709">
          <w:pgSz w:w="11906" w:h="16838"/>
          <w:pgMar w:top="1701" w:right="1418" w:bottom="1418" w:left="1418" w:header="709" w:footer="709" w:gutter="0"/>
          <w:cols w:space="708"/>
          <w:titlePg/>
          <w:docGrid w:linePitch="360"/>
        </w:sectPr>
      </w:pPr>
    </w:p>
    <w:p w14:paraId="3327276F" w14:textId="4890ABD5" w:rsidR="0054768D" w:rsidRPr="007F2467" w:rsidRDefault="0098122D" w:rsidP="007F2467">
      <w:pPr>
        <w:pStyle w:val="Heading2"/>
      </w:pPr>
      <w:r>
        <w:t xml:space="preserve">Meeting summary – </w:t>
      </w:r>
      <w:r w:rsidR="00BF0FE5">
        <w:t>21 September</w:t>
      </w:r>
      <w:r w:rsidR="00E763B0">
        <w:t xml:space="preserve"> 2026</w:t>
      </w:r>
    </w:p>
    <w:p w14:paraId="4600E3F4" w14:textId="2CA1D636" w:rsidR="004E0248" w:rsidRPr="004C253B" w:rsidRDefault="004C253B" w:rsidP="004C253B">
      <w:r w:rsidRPr="004C253B">
        <w:t>The Private Health CEO Forum (the Forum) met on 21 September 2026. Members discussed the Forum’s priorities for 2026-27, progress on specialist affordability and private health reforms, the 2027 private health insurance premium round, and artificial intelligence and cyber security across the private health sector.</w:t>
      </w:r>
    </w:p>
    <w:p w14:paraId="56AFF4B5" w14:textId="04851C47" w:rsidR="00445749" w:rsidRDefault="003C63CA" w:rsidP="003C63CA">
      <w:pPr>
        <w:pStyle w:val="Heading3"/>
        <w:rPr>
          <w:lang w:val="en-US"/>
        </w:rPr>
      </w:pPr>
      <w:r w:rsidRPr="003C63CA">
        <w:rPr>
          <w:lang w:val="en-US"/>
        </w:rPr>
        <w:t>T</w:t>
      </w:r>
      <w:r>
        <w:rPr>
          <w:lang w:val="en-US"/>
        </w:rPr>
        <w:t>erms of Reference, Membership and Year Ahead</w:t>
      </w:r>
    </w:p>
    <w:p w14:paraId="00DFB504" w14:textId="065D35EC" w:rsidR="00FD3D1A" w:rsidRDefault="004E0248" w:rsidP="004E0248">
      <w:r>
        <w:t>Members noted the Government’s agreement to continue the Forum until June 2027 and proposed changes to broaden its focus and membership. The 2026-27 program will include private health reform, mental health, workforce, digital health, artificial intelligence, productivity and sector sustainability.</w:t>
      </w:r>
      <w:r w:rsidRPr="733084BB">
        <w:rPr>
          <w:lang w:val="en-US"/>
        </w:rPr>
        <w:t xml:space="preserve"> Members discussed minor updates to the Terms of Reference including the addition of a representative from the Medical Technology industry and upcoming meeting schedule.</w:t>
      </w:r>
    </w:p>
    <w:p w14:paraId="5787C4A0" w14:textId="7BA50BE1" w:rsidR="002C3FD1" w:rsidRPr="00810D87" w:rsidRDefault="004D792F" w:rsidP="00A75DAC">
      <w:pPr>
        <w:rPr>
          <w:lang w:val="en-US"/>
        </w:rPr>
      </w:pPr>
      <w:r>
        <w:rPr>
          <w:lang w:val="en-US"/>
        </w:rPr>
        <w:t xml:space="preserve">Members noted the </w:t>
      </w:r>
      <w:r w:rsidR="1887A866" w:rsidRPr="733084BB">
        <w:rPr>
          <w:lang w:val="en-US"/>
        </w:rPr>
        <w:t>department</w:t>
      </w:r>
      <w:r w:rsidR="00A75DAC">
        <w:rPr>
          <w:lang w:val="en-US"/>
        </w:rPr>
        <w:t>’s</w:t>
      </w:r>
      <w:r w:rsidR="1887A866" w:rsidRPr="733084BB">
        <w:rPr>
          <w:lang w:val="en-US"/>
        </w:rPr>
        <w:t xml:space="preserve"> update on the </w:t>
      </w:r>
      <w:r w:rsidR="00A75DAC">
        <w:rPr>
          <w:lang w:val="en-US"/>
        </w:rPr>
        <w:t xml:space="preserve">passage of the </w:t>
      </w:r>
      <w:hyperlink r:id="rId10" w:history="1">
        <w:r w:rsidR="00334C9A" w:rsidRPr="00810D87">
          <w:rPr>
            <w:rStyle w:val="Hyperlink"/>
            <w:i/>
            <w:iCs/>
            <w:lang w:val="en-US"/>
          </w:rPr>
          <w:t>Health Legislation Amendment (Improving Choice and Transparency for Private Health Consumers) Bill 2026</w:t>
        </w:r>
      </w:hyperlink>
      <w:r w:rsidR="005E2E5E" w:rsidRPr="00810D87">
        <w:rPr>
          <w:i/>
          <w:iCs/>
          <w:lang w:val="en-US"/>
        </w:rPr>
        <w:t xml:space="preserve"> </w:t>
      </w:r>
      <w:r w:rsidR="005E2E5E" w:rsidRPr="007F0359">
        <w:rPr>
          <w:lang w:val="en-US"/>
        </w:rPr>
        <w:t>(the Bill)</w:t>
      </w:r>
      <w:r w:rsidR="004E190A" w:rsidRPr="00810D87">
        <w:rPr>
          <w:lang w:val="en-US"/>
        </w:rPr>
        <w:t xml:space="preserve">. </w:t>
      </w:r>
      <w:r w:rsidR="005E2E5E" w:rsidRPr="00810D87">
        <w:rPr>
          <w:lang w:val="en-US"/>
        </w:rPr>
        <w:t xml:space="preserve">The Bill </w:t>
      </w:r>
      <w:r w:rsidR="005E2E5E" w:rsidRPr="002C2E6F">
        <w:rPr>
          <w:lang w:val="en-US"/>
        </w:rPr>
        <w:t>was introduced</w:t>
      </w:r>
      <w:r w:rsidR="005E2E5E" w:rsidRPr="00810D87">
        <w:rPr>
          <w:lang w:val="en-US"/>
        </w:rPr>
        <w:t xml:space="preserve"> in the House of Representatives on 12 February 2026 and first debated on 25 March 2026</w:t>
      </w:r>
      <w:r w:rsidR="00DF54D0">
        <w:rPr>
          <w:lang w:val="en-US"/>
        </w:rPr>
        <w:t>. The Bi</w:t>
      </w:r>
      <w:r w:rsidR="00E32CEC">
        <w:rPr>
          <w:lang w:val="en-US"/>
        </w:rPr>
        <w:t>ll</w:t>
      </w:r>
      <w:r w:rsidR="005E2E5E" w:rsidRPr="00810D87">
        <w:rPr>
          <w:lang w:val="en-US"/>
        </w:rPr>
        <w:t xml:space="preserve"> passed both houses of Parliament on 16 September 2026</w:t>
      </w:r>
      <w:r w:rsidR="002D1FE2">
        <w:rPr>
          <w:lang w:val="en-US"/>
        </w:rPr>
        <w:t xml:space="preserve"> an</w:t>
      </w:r>
      <w:r w:rsidR="00FF7DB0">
        <w:rPr>
          <w:lang w:val="en-US"/>
        </w:rPr>
        <w:t>d rec</w:t>
      </w:r>
      <w:r w:rsidR="00545FAE">
        <w:rPr>
          <w:lang w:val="en-US"/>
        </w:rPr>
        <w:t xml:space="preserve">eived </w:t>
      </w:r>
      <w:r w:rsidR="007B5096">
        <w:rPr>
          <w:lang w:val="en-US"/>
        </w:rPr>
        <w:t xml:space="preserve">Royal </w:t>
      </w:r>
      <w:r w:rsidR="00A92BDF">
        <w:rPr>
          <w:lang w:val="en-US"/>
        </w:rPr>
        <w:t>Assen</w:t>
      </w:r>
      <w:r w:rsidR="002A0490">
        <w:rPr>
          <w:lang w:val="en-US"/>
        </w:rPr>
        <w:t xml:space="preserve">t on </w:t>
      </w:r>
      <w:r w:rsidR="00617378">
        <w:rPr>
          <w:lang w:val="en-US"/>
        </w:rPr>
        <w:t>18</w:t>
      </w:r>
      <w:r w:rsidR="00053911">
        <w:rPr>
          <w:lang w:val="en-US"/>
        </w:rPr>
        <w:t xml:space="preserve"> S</w:t>
      </w:r>
      <w:r w:rsidR="00F45591">
        <w:rPr>
          <w:lang w:val="en-US"/>
        </w:rPr>
        <w:t>ept</w:t>
      </w:r>
      <w:r w:rsidR="00CB1864">
        <w:rPr>
          <w:lang w:val="en-US"/>
        </w:rPr>
        <w:t>ember 20</w:t>
      </w:r>
      <w:r w:rsidR="003F163B">
        <w:rPr>
          <w:lang w:val="en-US"/>
        </w:rPr>
        <w:t>2</w:t>
      </w:r>
      <w:r w:rsidR="006C4DFD">
        <w:rPr>
          <w:lang w:val="en-US"/>
        </w:rPr>
        <w:t>6</w:t>
      </w:r>
      <w:r w:rsidR="006B571D">
        <w:rPr>
          <w:lang w:val="en-US"/>
        </w:rPr>
        <w:t>.</w:t>
      </w:r>
    </w:p>
    <w:p w14:paraId="1C75712A" w14:textId="6DAB6B1C" w:rsidR="1887A866" w:rsidRDefault="1887A866" w:rsidP="006B571D">
      <w:pPr>
        <w:ind w:right="-144"/>
        <w:rPr>
          <w:rFonts w:eastAsia="Arial" w:cs="Arial"/>
          <w:szCs w:val="22"/>
          <w:lang w:val="en-US"/>
        </w:rPr>
      </w:pPr>
      <w:r w:rsidRPr="733084BB">
        <w:rPr>
          <w:lang w:val="en-US"/>
        </w:rPr>
        <w:t xml:space="preserve">Members </w:t>
      </w:r>
      <w:r w:rsidR="006B571D">
        <w:rPr>
          <w:lang w:val="en-US"/>
        </w:rPr>
        <w:t xml:space="preserve">also </w:t>
      </w:r>
      <w:r w:rsidRPr="733084BB">
        <w:rPr>
          <w:lang w:val="en-US"/>
        </w:rPr>
        <w:t xml:space="preserve">noted the </w:t>
      </w:r>
      <w:r w:rsidR="00644374">
        <w:rPr>
          <w:lang w:val="en-US"/>
        </w:rPr>
        <w:t>depa</w:t>
      </w:r>
      <w:r w:rsidR="00EC0D8F">
        <w:rPr>
          <w:lang w:val="en-US"/>
        </w:rPr>
        <w:t>rtment</w:t>
      </w:r>
      <w:r w:rsidR="005A115B">
        <w:rPr>
          <w:lang w:val="en-US"/>
        </w:rPr>
        <w:t xml:space="preserve">’s </w:t>
      </w:r>
      <w:r w:rsidRPr="733084BB">
        <w:rPr>
          <w:lang w:val="en-US"/>
        </w:rPr>
        <w:t xml:space="preserve">update on the </w:t>
      </w:r>
      <w:r w:rsidR="7F22A881" w:rsidRPr="00D3257D">
        <w:rPr>
          <w:lang w:val="en-US"/>
        </w:rPr>
        <w:t>Senate Standing Committee on Community Affairs</w:t>
      </w:r>
      <w:r w:rsidR="00430DF2">
        <w:rPr>
          <w:lang w:val="en-US"/>
        </w:rPr>
        <w:t>’</w:t>
      </w:r>
      <w:r w:rsidR="7F22A881" w:rsidRPr="733084BB">
        <w:rPr>
          <w:rFonts w:eastAsia="Arial" w:cs="Arial"/>
          <w:szCs w:val="22"/>
          <w:lang w:val="en-US"/>
        </w:rPr>
        <w:t xml:space="preserve"> inquiry into </w:t>
      </w:r>
      <w:hyperlink r:id="rId11">
        <w:r w:rsidR="408EE928" w:rsidRPr="733084BB">
          <w:rPr>
            <w:rStyle w:val="Hyperlink"/>
            <w:szCs w:val="22"/>
            <w:lang w:val="en-US"/>
          </w:rPr>
          <w:t>Private Health Insurance Amendment (</w:t>
        </w:r>
        <w:proofErr w:type="spellStart"/>
        <w:r w:rsidR="408EE928" w:rsidRPr="733084BB">
          <w:rPr>
            <w:rStyle w:val="Hyperlink"/>
            <w:szCs w:val="22"/>
            <w:lang w:val="en-US"/>
          </w:rPr>
          <w:t>Modernising</w:t>
        </w:r>
        <w:proofErr w:type="spellEnd"/>
        <w:r w:rsidR="408EE928" w:rsidRPr="733084BB">
          <w:rPr>
            <w:rStyle w:val="Hyperlink"/>
            <w:szCs w:val="22"/>
            <w:lang w:val="en-US"/>
          </w:rPr>
          <w:t xml:space="preserve"> the Private Health Insurance Rebate) Bill 2026</w:t>
        </w:r>
      </w:hyperlink>
      <w:r w:rsidR="005523D6">
        <w:t xml:space="preserve">. </w:t>
      </w:r>
      <w:r w:rsidR="004F7992">
        <w:t>The C</w:t>
      </w:r>
      <w:r w:rsidR="00244C43">
        <w:t>ommitt</w:t>
      </w:r>
      <w:r w:rsidR="008B0D31">
        <w:t xml:space="preserve">ee is </w:t>
      </w:r>
      <w:r w:rsidR="003C31F3">
        <w:t>due to</w:t>
      </w:r>
      <w:r w:rsidR="008C6ED4">
        <w:t xml:space="preserve"> re</w:t>
      </w:r>
      <w:r w:rsidR="00BB79F6">
        <w:t>port</w:t>
      </w:r>
      <w:r w:rsidR="007C6D5F">
        <w:t xml:space="preserve"> on </w:t>
      </w:r>
      <w:r w:rsidR="00687ADC">
        <w:t>7 October 20</w:t>
      </w:r>
      <w:r w:rsidR="001E5881">
        <w:t>26.</w:t>
      </w:r>
    </w:p>
    <w:p w14:paraId="3160BEC0" w14:textId="6A7D695A" w:rsidR="00D250C6" w:rsidRPr="007F2467" w:rsidRDefault="44F33B2F" w:rsidP="007F2467">
      <w:pPr>
        <w:pStyle w:val="Heading3"/>
      </w:pPr>
      <w:r w:rsidRPr="2DC882ED">
        <w:rPr>
          <w:lang w:val="en-US"/>
        </w:rPr>
        <w:t>Specialist Affordability Reforms</w:t>
      </w:r>
    </w:p>
    <w:p w14:paraId="4A7C61AE" w14:textId="21559C8D" w:rsidR="00FD3D1A" w:rsidRPr="004C559B" w:rsidRDefault="5AF09F3F" w:rsidP="000156D8">
      <w:pPr>
        <w:spacing w:after="0"/>
        <w:rPr>
          <w:rFonts w:eastAsia="Segoe UI" w:cs="Arial"/>
        </w:rPr>
      </w:pPr>
      <w:r w:rsidRPr="2B965994">
        <w:rPr>
          <w:rFonts w:cs="Arial"/>
          <w:lang w:val="en-US"/>
        </w:rPr>
        <w:t xml:space="preserve">The department provided an update </w:t>
      </w:r>
      <w:r w:rsidR="16AEF290" w:rsidRPr="2B965994">
        <w:rPr>
          <w:rFonts w:cs="Arial"/>
          <w:lang w:val="en-US"/>
        </w:rPr>
        <w:t>on the three</w:t>
      </w:r>
      <w:r w:rsidR="008D6DE4" w:rsidRPr="2B965994">
        <w:rPr>
          <w:rFonts w:cs="Arial"/>
          <w:lang w:val="en-US"/>
        </w:rPr>
        <w:t xml:space="preserve"> Specialist Affordability R</w:t>
      </w:r>
      <w:r w:rsidR="16AEF290" w:rsidRPr="2B965994">
        <w:rPr>
          <w:rFonts w:cs="Arial"/>
          <w:lang w:val="en-US"/>
        </w:rPr>
        <w:t xml:space="preserve">eform priority areas: </w:t>
      </w:r>
      <w:r w:rsidR="012C3E2A" w:rsidRPr="2B965994">
        <w:rPr>
          <w:rFonts w:cs="Arial"/>
          <w:lang w:val="en-US"/>
        </w:rPr>
        <w:t>I</w:t>
      </w:r>
      <w:r w:rsidR="16AEF290" w:rsidRPr="2B965994">
        <w:rPr>
          <w:rFonts w:cs="Arial"/>
          <w:lang w:val="en-US"/>
        </w:rPr>
        <w:t xml:space="preserve">nformed </w:t>
      </w:r>
      <w:r w:rsidR="7959C243" w:rsidRPr="2B965994">
        <w:rPr>
          <w:rFonts w:cs="Arial"/>
          <w:lang w:val="en-US"/>
        </w:rPr>
        <w:t>Fi</w:t>
      </w:r>
      <w:r w:rsidR="16AEF290" w:rsidRPr="2B965994">
        <w:rPr>
          <w:rFonts w:cs="Arial"/>
          <w:lang w:val="en-US"/>
        </w:rPr>
        <w:t xml:space="preserve">nancial </w:t>
      </w:r>
      <w:r w:rsidR="06CF8116" w:rsidRPr="2B965994">
        <w:rPr>
          <w:rFonts w:cs="Arial"/>
          <w:lang w:val="en-US"/>
        </w:rPr>
        <w:t>C</w:t>
      </w:r>
      <w:r w:rsidR="16AEF290" w:rsidRPr="2B965994">
        <w:rPr>
          <w:rFonts w:cs="Arial"/>
          <w:lang w:val="en-US"/>
        </w:rPr>
        <w:t>onsent</w:t>
      </w:r>
      <w:r w:rsidR="7F9392D4" w:rsidRPr="2B965994">
        <w:rPr>
          <w:rFonts w:cs="Arial"/>
          <w:lang w:val="en-US"/>
        </w:rPr>
        <w:t xml:space="preserve"> and Split Billing Practices</w:t>
      </w:r>
      <w:r w:rsidR="16AEF290" w:rsidRPr="2B965994">
        <w:rPr>
          <w:rFonts w:cs="Arial"/>
          <w:lang w:val="en-US"/>
        </w:rPr>
        <w:t xml:space="preserve">, </w:t>
      </w:r>
      <w:proofErr w:type="spellStart"/>
      <w:r w:rsidR="0DB8F547" w:rsidRPr="2B965994">
        <w:rPr>
          <w:rFonts w:cs="Arial"/>
          <w:lang w:val="en-US"/>
        </w:rPr>
        <w:t>M</w:t>
      </w:r>
      <w:r w:rsidR="16AEF290" w:rsidRPr="2B965994">
        <w:rPr>
          <w:rFonts w:cs="Arial"/>
          <w:lang w:val="en-US"/>
        </w:rPr>
        <w:t>odernising</w:t>
      </w:r>
      <w:proofErr w:type="spellEnd"/>
      <w:r w:rsidR="16AEF290" w:rsidRPr="2B965994">
        <w:rPr>
          <w:rFonts w:cs="Arial"/>
          <w:lang w:val="en-US"/>
        </w:rPr>
        <w:t xml:space="preserve"> </w:t>
      </w:r>
      <w:r w:rsidR="7D20FA8B" w:rsidRPr="2B965994">
        <w:rPr>
          <w:rFonts w:cs="Arial"/>
          <w:lang w:val="en-US"/>
        </w:rPr>
        <w:t>R</w:t>
      </w:r>
      <w:r w:rsidR="16AEF290" w:rsidRPr="2B965994">
        <w:rPr>
          <w:rFonts w:cs="Arial"/>
          <w:lang w:val="en-US"/>
        </w:rPr>
        <w:t>eferra</w:t>
      </w:r>
      <w:r w:rsidR="24987B8A" w:rsidRPr="2B965994">
        <w:rPr>
          <w:rFonts w:cs="Arial"/>
          <w:lang w:val="en-US"/>
        </w:rPr>
        <w:t>l P</w:t>
      </w:r>
      <w:r w:rsidR="494ACBD8" w:rsidRPr="2B965994">
        <w:rPr>
          <w:rFonts w:cs="Arial"/>
          <w:lang w:val="en-US"/>
        </w:rPr>
        <w:t>athway</w:t>
      </w:r>
      <w:r w:rsidR="16AEF290" w:rsidRPr="2B965994">
        <w:rPr>
          <w:rFonts w:cs="Arial"/>
          <w:lang w:val="en-US"/>
        </w:rPr>
        <w:t>s an</w:t>
      </w:r>
      <w:r w:rsidR="69B41D62" w:rsidRPr="2B965994">
        <w:rPr>
          <w:rFonts w:cs="Arial"/>
          <w:lang w:val="en-US"/>
        </w:rPr>
        <w:t xml:space="preserve">d Options to Address Excessive Fees. </w:t>
      </w:r>
      <w:r w:rsidR="3D42C143" w:rsidRPr="2B965994">
        <w:rPr>
          <w:rFonts w:eastAsia="Segoe UI" w:cs="Arial"/>
          <w:lang w:val="en-US"/>
        </w:rPr>
        <w:t xml:space="preserve">Members noted progress </w:t>
      </w:r>
      <w:r w:rsidR="007922B1" w:rsidRPr="2B965994">
        <w:rPr>
          <w:rFonts w:eastAsia="Segoe UI" w:cs="Arial"/>
          <w:lang w:val="en-US"/>
        </w:rPr>
        <w:t xml:space="preserve">on consultations </w:t>
      </w:r>
      <w:r w:rsidR="3D42C143" w:rsidRPr="2B965994">
        <w:rPr>
          <w:rFonts w:eastAsia="Segoe UI" w:cs="Arial"/>
          <w:lang w:val="en-US"/>
        </w:rPr>
        <w:t xml:space="preserve">since the previous Forum and the establishment of a Specialist Affordability Working Group. The department noted that </w:t>
      </w:r>
      <w:hyperlink r:id="rId12">
        <w:r w:rsidR="3D42C143" w:rsidRPr="2B965994">
          <w:rPr>
            <w:rStyle w:val="Hyperlink"/>
            <w:rFonts w:eastAsia="Segoe UI" w:cs="Arial"/>
            <w:lang w:val="en-US"/>
          </w:rPr>
          <w:t xml:space="preserve">consultation </w:t>
        </w:r>
        <w:r w:rsidR="007160A1" w:rsidRPr="2B965994">
          <w:rPr>
            <w:rStyle w:val="Hyperlink"/>
            <w:rFonts w:eastAsia="Segoe UI" w:cs="Arial"/>
            <w:lang w:val="en-US"/>
          </w:rPr>
          <w:t xml:space="preserve">on </w:t>
        </w:r>
        <w:r w:rsidR="000D4EB0" w:rsidRPr="2B965994">
          <w:rPr>
            <w:rStyle w:val="Hyperlink"/>
            <w:rFonts w:eastAsia="Segoe UI" w:cs="Arial"/>
            <w:lang w:val="en-US"/>
          </w:rPr>
          <w:t>Options to Address Excessive Fees</w:t>
        </w:r>
      </w:hyperlink>
      <w:r w:rsidR="000D4EB0" w:rsidRPr="2B965994">
        <w:rPr>
          <w:rFonts w:eastAsia="Segoe UI" w:cs="Arial"/>
          <w:lang w:val="en-US"/>
        </w:rPr>
        <w:t xml:space="preserve"> </w:t>
      </w:r>
      <w:r w:rsidR="00C616C0" w:rsidRPr="2B965994">
        <w:rPr>
          <w:rFonts w:eastAsia="Segoe UI" w:cs="Arial"/>
          <w:lang w:val="en-US"/>
        </w:rPr>
        <w:t>closes on 19</w:t>
      </w:r>
      <w:r w:rsidR="00897FE3">
        <w:rPr>
          <w:rFonts w:eastAsia="Segoe UI" w:cs="Arial"/>
          <w:lang w:val="en-US"/>
        </w:rPr>
        <w:t> </w:t>
      </w:r>
      <w:r w:rsidR="00C616C0" w:rsidRPr="2B965994">
        <w:rPr>
          <w:rFonts w:eastAsia="Segoe UI" w:cs="Arial"/>
          <w:lang w:val="en-US"/>
        </w:rPr>
        <w:t>October 2026</w:t>
      </w:r>
      <w:r w:rsidR="00336A94" w:rsidRPr="2B965994">
        <w:rPr>
          <w:rFonts w:eastAsia="Segoe UI" w:cs="Arial"/>
          <w:lang w:val="en-US"/>
        </w:rPr>
        <w:t xml:space="preserve">. </w:t>
      </w:r>
      <w:r w:rsidR="007659C6" w:rsidRPr="2B965994">
        <w:rPr>
          <w:rFonts w:eastAsia="Segoe UI" w:cs="Arial"/>
          <w:lang w:val="en-US"/>
        </w:rPr>
        <w:t xml:space="preserve">The department also noted </w:t>
      </w:r>
      <w:r w:rsidR="00C15AD0" w:rsidRPr="2B965994">
        <w:rPr>
          <w:rFonts w:eastAsia="Segoe UI" w:cs="Arial"/>
          <w:lang w:val="en-US"/>
        </w:rPr>
        <w:t xml:space="preserve">submissions to </w:t>
      </w:r>
      <w:r w:rsidR="007659C6" w:rsidRPr="2B965994">
        <w:rPr>
          <w:rFonts w:eastAsia="Segoe UI" w:cs="Arial"/>
          <w:lang w:val="en-US"/>
        </w:rPr>
        <w:t xml:space="preserve">the </w:t>
      </w:r>
      <w:r w:rsidR="007659C6" w:rsidRPr="2B965994">
        <w:rPr>
          <w:rFonts w:eastAsia="Segoe UI" w:cs="Arial"/>
        </w:rPr>
        <w:t xml:space="preserve">The House of Representatives </w:t>
      </w:r>
      <w:hyperlink r:id="rId13">
        <w:r w:rsidR="007659C6" w:rsidRPr="2B965994">
          <w:rPr>
            <w:rStyle w:val="Hyperlink"/>
            <w:rFonts w:eastAsia="Segoe UI" w:cs="Arial"/>
          </w:rPr>
          <w:t>Standing Committee on Health, Aged Care and Disability</w:t>
        </w:r>
      </w:hyperlink>
      <w:r w:rsidR="007659C6" w:rsidRPr="2B965994">
        <w:rPr>
          <w:rFonts w:eastAsia="Segoe UI" w:cs="Arial"/>
        </w:rPr>
        <w:t xml:space="preserve"> inquiry into access to and affordability of medical specialists in Australia</w:t>
      </w:r>
      <w:r w:rsidR="00C15AD0" w:rsidRPr="2B965994">
        <w:rPr>
          <w:rFonts w:eastAsia="Segoe UI" w:cs="Arial"/>
        </w:rPr>
        <w:t xml:space="preserve"> close on 16 October 2026</w:t>
      </w:r>
      <w:r w:rsidR="006D20CA" w:rsidRPr="2B965994">
        <w:rPr>
          <w:rFonts w:eastAsia="Segoe UI" w:cs="Arial"/>
        </w:rPr>
        <w:t xml:space="preserve"> (</w:t>
      </w:r>
      <w:hyperlink r:id="rId14">
        <w:r w:rsidR="006D20CA" w:rsidRPr="2B965994">
          <w:rPr>
            <w:rStyle w:val="Hyperlink"/>
            <w:rFonts w:eastAsia="Segoe UI" w:cs="Arial"/>
          </w:rPr>
          <w:t>Lodge my submission – Parliament of Australia</w:t>
        </w:r>
      </w:hyperlink>
      <w:r w:rsidR="006D20CA" w:rsidRPr="2B965994">
        <w:rPr>
          <w:rFonts w:eastAsia="Segoe UI" w:cs="Arial"/>
        </w:rPr>
        <w:t>).</w:t>
      </w:r>
    </w:p>
    <w:p w14:paraId="4AEEE954" w14:textId="77777777" w:rsidR="00BF0FE5" w:rsidRDefault="00450D50" w:rsidP="004C1C1A">
      <w:pPr>
        <w:pStyle w:val="Heading3"/>
        <w:rPr>
          <w:bCs w:val="0"/>
          <w:color w:val="000000"/>
          <w:sz w:val="22"/>
          <w:szCs w:val="22"/>
          <w:bdr w:val="none" w:sz="0" w:space="0" w:color="auto" w:frame="1"/>
        </w:rPr>
      </w:pPr>
      <w:r w:rsidRPr="007F2467">
        <w:rPr>
          <w:lang w:val="en-US"/>
        </w:rPr>
        <w:t xml:space="preserve">Private Health </w:t>
      </w:r>
      <w:r>
        <w:rPr>
          <w:lang w:val="en-US"/>
        </w:rPr>
        <w:t>Sector Reforms</w:t>
      </w:r>
      <w:r w:rsidR="00BF0FE5" w:rsidRPr="00BF0FE5">
        <w:rPr>
          <w:bCs w:val="0"/>
          <w:color w:val="000000"/>
          <w:sz w:val="22"/>
          <w:szCs w:val="22"/>
          <w:bdr w:val="none" w:sz="0" w:space="0" w:color="auto" w:frame="1"/>
        </w:rPr>
        <w:t xml:space="preserve"> </w:t>
      </w:r>
    </w:p>
    <w:p w14:paraId="49B84E76" w14:textId="5A429382" w:rsidR="009E30E2" w:rsidRPr="009E30E2" w:rsidRDefault="009E30E2" w:rsidP="009E30E2">
      <w:r>
        <w:t xml:space="preserve">The department provided an update on the first tranche of </w:t>
      </w:r>
      <w:hyperlink r:id="rId15">
        <w:r w:rsidRPr="733084BB">
          <w:rPr>
            <w:rStyle w:val="Hyperlink"/>
          </w:rPr>
          <w:t>private health reform consultation</w:t>
        </w:r>
      </w:hyperlink>
      <w:r>
        <w:t xml:space="preserve">, which received 100 </w:t>
      </w:r>
      <w:hyperlink r:id="rId16">
        <w:r w:rsidRPr="733084BB">
          <w:rPr>
            <w:rStyle w:val="Hyperlink"/>
          </w:rPr>
          <w:t>submissions</w:t>
        </w:r>
      </w:hyperlink>
      <w:r>
        <w:t>. Members discussed reforms to contemporary models of care, including Hospital in the Home,</w:t>
      </w:r>
      <w:r w:rsidR="744D88CF">
        <w:t xml:space="preserve"> maternity,</w:t>
      </w:r>
      <w:r>
        <w:t xml:space="preserve"> mental health and Type C certification, as well as private health insurance product simplification</w:t>
      </w:r>
      <w:r w:rsidR="009F3322">
        <w:t xml:space="preserve"> </w:t>
      </w:r>
      <w:r w:rsidR="00497F8B">
        <w:t>and risk equalisation</w:t>
      </w:r>
      <w:r>
        <w:t xml:space="preserve">. </w:t>
      </w:r>
    </w:p>
    <w:p w14:paraId="60ED9CA8" w14:textId="69BD1F00" w:rsidR="00AF6ECA" w:rsidRDefault="009E30E2" w:rsidP="00AF6ECA">
      <w:r>
        <w:lastRenderedPageBreak/>
        <w:t>The department outlined the next stage of consultation, focusing on transparency of private hospital costs and financial performance, and potential industry codes of conduct. Further work on product simplification and risk equalisation will be informed by technical analysis and stakeholder consultation</w:t>
      </w:r>
      <w:r w:rsidR="001B243A">
        <w:t xml:space="preserve"> as part of Tranche 3 of consultations</w:t>
      </w:r>
      <w:r>
        <w:t>.</w:t>
      </w:r>
      <w:r w:rsidR="00CE3191">
        <w:t xml:space="preserve"> </w:t>
      </w:r>
    </w:p>
    <w:p w14:paraId="02AD9FC0" w14:textId="77777777" w:rsidR="00454124" w:rsidRPr="003018DA" w:rsidRDefault="00454124" w:rsidP="00454124">
      <w:pPr>
        <w:pStyle w:val="Heading3"/>
        <w:rPr>
          <w:bCs w:val="0"/>
        </w:rPr>
      </w:pPr>
      <w:r w:rsidRPr="003018DA">
        <w:rPr>
          <w:bCs w:val="0"/>
        </w:rPr>
        <w:t>2027 Private Health Insurance Premium Round</w:t>
      </w:r>
    </w:p>
    <w:p w14:paraId="1D06E482" w14:textId="0976E170" w:rsidR="00767E57" w:rsidRDefault="003018DA" w:rsidP="00BF6925">
      <w:r>
        <w:t>The department</w:t>
      </w:r>
      <w:r w:rsidR="00454124">
        <w:t xml:space="preserve"> provided an update on the </w:t>
      </w:r>
      <w:hyperlink r:id="rId17">
        <w:r w:rsidR="00454124" w:rsidRPr="6B03494B">
          <w:rPr>
            <w:rStyle w:val="Hyperlink"/>
          </w:rPr>
          <w:t>2027 private health insurance Premium Round</w:t>
        </w:r>
      </w:hyperlink>
      <w:r w:rsidR="00454124">
        <w:t xml:space="preserve">, which commenced on 18 September 2026. Members were advised of recent legislative changes affecting premium approval arrangements for new products and the publication of the Ministerial Statement of Expectations for the 2027 Premium Round. </w:t>
      </w:r>
    </w:p>
    <w:p w14:paraId="2D4AFA1D" w14:textId="03102277" w:rsidR="00E10822" w:rsidRDefault="00BF0FE5" w:rsidP="004C1C1A">
      <w:pPr>
        <w:pStyle w:val="Heading3"/>
        <w:rPr>
          <w:lang w:val="en-US"/>
        </w:rPr>
      </w:pPr>
      <w:r w:rsidRPr="00BF0FE5">
        <w:t>Artificial Intelligence and Cyber Security across the Private Health Sector</w:t>
      </w:r>
    </w:p>
    <w:p w14:paraId="6CA3C803" w14:textId="13EB1301" w:rsidR="00EC5886" w:rsidRPr="00EC5886" w:rsidRDefault="00BF6925" w:rsidP="00EC5886">
      <w:r>
        <w:t>T</w:t>
      </w:r>
      <w:r w:rsidR="00EC5886" w:rsidRPr="00EC5886">
        <w:t xml:space="preserve">he National Office of Cyber Security and the Australian Prudential Regulation Authority presented on artificial intelligence and cyber security across the private health sector. Discussion recognised the opportunities presented by increasing use of digital technologies to support more efficient, innovative and personalised healthcare, alongside the need for strong cyber security and protection of patient and provider information. </w:t>
      </w:r>
    </w:p>
    <w:p w14:paraId="623D01D1" w14:textId="4C6CA5A9" w:rsidR="00EC5886" w:rsidRPr="00EC5886" w:rsidRDefault="00EC5886" w:rsidP="6B03494B">
      <w:pPr>
        <w:rPr>
          <w:szCs w:val="22"/>
        </w:rPr>
      </w:pPr>
      <w:r>
        <w:t>Members discussed the importance of sector</w:t>
      </w:r>
      <w:r w:rsidR="3B092198">
        <w:t xml:space="preserve"> </w:t>
      </w:r>
      <w:r>
        <w:t>wide collaboration, sharing good practice and strengthening the resilience of digital systems and services. The cost and complexity associated with investment in digital and cyber capabilities were also noted.</w:t>
      </w:r>
      <w:r w:rsidR="0C6253FE">
        <w:t xml:space="preserve"> Relevant </w:t>
      </w:r>
      <w:r w:rsidR="0C6253FE" w:rsidRPr="6B03494B">
        <w:rPr>
          <w:szCs w:val="22"/>
        </w:rPr>
        <w:t>webpages o</w:t>
      </w:r>
      <w:r w:rsidR="7BED99EF" w:rsidRPr="6B03494B">
        <w:rPr>
          <w:szCs w:val="22"/>
        </w:rPr>
        <w:t xml:space="preserve">n this topic </w:t>
      </w:r>
      <w:r w:rsidR="0C6253FE" w:rsidRPr="6B03494B">
        <w:rPr>
          <w:szCs w:val="22"/>
        </w:rPr>
        <w:t>are below:</w:t>
      </w:r>
    </w:p>
    <w:p w14:paraId="5CE351BA" w14:textId="512EF0EC" w:rsidR="0C6253FE" w:rsidRDefault="0C6253FE" w:rsidP="6B03494B">
      <w:pPr>
        <w:pStyle w:val="ListParagraph"/>
        <w:spacing w:after="0"/>
        <w:rPr>
          <w:rFonts w:eastAsia="Arial" w:cs="Arial"/>
          <w:color w:val="467886"/>
          <w:szCs w:val="22"/>
          <w:u w:val="single"/>
        </w:rPr>
      </w:pPr>
      <w:hyperlink r:id="rId18">
        <w:r w:rsidRPr="6B03494B">
          <w:rPr>
            <w:rStyle w:val="Hyperlink"/>
            <w:color w:val="467886"/>
            <w:szCs w:val="22"/>
          </w:rPr>
          <w:t>Annual Cyber Threat Report 2024-2025 | Cyber.gov.au</w:t>
        </w:r>
      </w:hyperlink>
    </w:p>
    <w:p w14:paraId="1096CB0A" w14:textId="2EBB3322" w:rsidR="0C6253FE" w:rsidRDefault="0C6253FE" w:rsidP="6B03494B">
      <w:pPr>
        <w:pStyle w:val="ListParagraph"/>
        <w:spacing w:after="0"/>
        <w:rPr>
          <w:rFonts w:eastAsia="Arial" w:cs="Arial"/>
          <w:color w:val="467886"/>
          <w:szCs w:val="22"/>
          <w:u w:val="single"/>
        </w:rPr>
      </w:pPr>
      <w:hyperlink r:id="rId19">
        <w:r w:rsidRPr="6B03494B">
          <w:rPr>
            <w:rStyle w:val="Hyperlink"/>
            <w:color w:val="467886"/>
            <w:szCs w:val="22"/>
          </w:rPr>
          <w:t>Health Cyber Sharing Network - CI-ISAC Australia</w:t>
        </w:r>
      </w:hyperlink>
    </w:p>
    <w:p w14:paraId="5AB786DB" w14:textId="271FFEA8" w:rsidR="0C6253FE" w:rsidRDefault="0C6253FE" w:rsidP="6B03494B">
      <w:pPr>
        <w:pStyle w:val="ListParagraph"/>
        <w:spacing w:after="0"/>
        <w:rPr>
          <w:rFonts w:eastAsia="Arial" w:cs="Arial"/>
          <w:color w:val="467886"/>
          <w:szCs w:val="22"/>
          <w:u w:val="single"/>
        </w:rPr>
      </w:pPr>
      <w:hyperlink r:id="rId20">
        <w:r w:rsidRPr="6B03494B">
          <w:rPr>
            <w:rStyle w:val="Hyperlink"/>
            <w:color w:val="467886"/>
            <w:szCs w:val="22"/>
          </w:rPr>
          <w:t>Not-for-Profit Cyber Uplift Community of Practice</w:t>
        </w:r>
      </w:hyperlink>
    </w:p>
    <w:p w14:paraId="2950163B" w14:textId="3BD62347" w:rsidR="0C6253FE" w:rsidRDefault="0C6253FE" w:rsidP="6B03494B">
      <w:pPr>
        <w:pStyle w:val="ListParagraph"/>
        <w:spacing w:after="0"/>
        <w:rPr>
          <w:rFonts w:eastAsia="Arial" w:cs="Arial"/>
          <w:color w:val="467886"/>
          <w:szCs w:val="22"/>
          <w:u w:val="single"/>
        </w:rPr>
      </w:pPr>
      <w:hyperlink r:id="rId21">
        <w:r w:rsidRPr="6B03494B">
          <w:rPr>
            <w:rStyle w:val="Hyperlink"/>
            <w:color w:val="467886"/>
            <w:szCs w:val="22"/>
          </w:rPr>
          <w:t>Horizon 2: Expanding our reach (2026–2028)</w:t>
        </w:r>
      </w:hyperlink>
    </w:p>
    <w:p w14:paraId="5457D671" w14:textId="62C16F19" w:rsidR="0C6253FE" w:rsidRDefault="0C6253FE" w:rsidP="6B03494B">
      <w:pPr>
        <w:pStyle w:val="ListParagraph"/>
        <w:spacing w:after="0"/>
        <w:rPr>
          <w:rFonts w:eastAsia="Arial" w:cs="Arial"/>
          <w:color w:val="467886"/>
          <w:szCs w:val="22"/>
          <w:u w:val="single"/>
        </w:rPr>
      </w:pPr>
      <w:hyperlink r:id="rId22">
        <w:r w:rsidRPr="44A265BA">
          <w:rPr>
            <w:rStyle w:val="Hyperlink"/>
            <w:color w:val="467886"/>
            <w:szCs w:val="22"/>
          </w:rPr>
          <w:t>New AI frontier cyber threat guidance for boards of directors | Cyber.gov.au</w:t>
        </w:r>
      </w:hyperlink>
    </w:p>
    <w:p w14:paraId="7B72BB45" w14:textId="69B4EFFD" w:rsidR="423D9425" w:rsidRDefault="423D9425" w:rsidP="44A265BA">
      <w:pPr>
        <w:pStyle w:val="ListParagraph"/>
        <w:spacing w:after="0"/>
        <w:rPr>
          <w:szCs w:val="22"/>
        </w:rPr>
      </w:pPr>
      <w:hyperlink r:id="rId23">
        <w:r w:rsidRPr="44A265BA">
          <w:rPr>
            <w:rStyle w:val="Hyperlink"/>
            <w:color w:val="467886"/>
            <w:szCs w:val="22"/>
          </w:rPr>
          <w:t>APRA Letter to Industry on Artificial Intelligence (AI) | APRA</w:t>
        </w:r>
      </w:hyperlink>
    </w:p>
    <w:p w14:paraId="6ED77B9A" w14:textId="7770C069" w:rsidR="6B03494B" w:rsidRPr="004C559B" w:rsidRDefault="423D9425" w:rsidP="004C559B">
      <w:pPr>
        <w:pStyle w:val="ListParagraph"/>
        <w:spacing w:after="0"/>
        <w:rPr>
          <w:szCs w:val="22"/>
        </w:rPr>
      </w:pPr>
      <w:hyperlink r:id="rId24">
        <w:r w:rsidRPr="44A265BA">
          <w:rPr>
            <w:rStyle w:val="Hyperlink"/>
            <w:color w:val="467886"/>
            <w:szCs w:val="22"/>
          </w:rPr>
          <w:t>Insights from the APRA-ASIC Industry Roundtables | APRA</w:t>
        </w:r>
      </w:hyperlink>
    </w:p>
    <w:p w14:paraId="1C73FD59" w14:textId="0DC374DC" w:rsidR="001D24AB" w:rsidRPr="007F2467" w:rsidRDefault="001D24AB" w:rsidP="007F2467">
      <w:pPr>
        <w:rPr>
          <w:lang w:val="en-US"/>
        </w:rPr>
      </w:pPr>
    </w:p>
    <w:sectPr w:rsidR="001D24AB" w:rsidRPr="007F2467" w:rsidSect="009724AB">
      <w:footerReference w:type="default" r:id="rId25"/>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64B37" w14:textId="77777777" w:rsidR="00EF5BB7" w:rsidRDefault="00EF5BB7" w:rsidP="006B56BB">
      <w:r>
        <w:separator/>
      </w:r>
    </w:p>
    <w:p w14:paraId="2BB069B4" w14:textId="77777777" w:rsidR="00EF5BB7" w:rsidRDefault="00EF5BB7"/>
  </w:endnote>
  <w:endnote w:type="continuationSeparator" w:id="0">
    <w:p w14:paraId="415FFE34" w14:textId="77777777" w:rsidR="00EF5BB7" w:rsidRDefault="00EF5BB7" w:rsidP="006B56BB">
      <w:r>
        <w:continuationSeparator/>
      </w:r>
    </w:p>
    <w:p w14:paraId="1AA7F0CD" w14:textId="77777777" w:rsidR="00EF5BB7" w:rsidRDefault="00EF5BB7"/>
  </w:endnote>
  <w:endnote w:type="continuationNotice" w:id="1">
    <w:p w14:paraId="68C469D7" w14:textId="77777777" w:rsidR="00EF5BB7" w:rsidRDefault="00EF5B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1F67" w14:textId="77777777" w:rsidR="00AA5BFC" w:rsidRPr="00531185" w:rsidRDefault="00AA5BFC" w:rsidP="0053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75F47" w14:textId="77777777" w:rsidR="00EF5BB7" w:rsidRDefault="00EF5BB7" w:rsidP="006B56BB">
      <w:r>
        <w:separator/>
      </w:r>
    </w:p>
    <w:p w14:paraId="6C0EF4A4" w14:textId="77777777" w:rsidR="00EF5BB7" w:rsidRDefault="00EF5BB7"/>
  </w:footnote>
  <w:footnote w:type="continuationSeparator" w:id="0">
    <w:p w14:paraId="77EF77B6" w14:textId="77777777" w:rsidR="00EF5BB7" w:rsidRDefault="00EF5BB7" w:rsidP="006B56BB">
      <w:r>
        <w:continuationSeparator/>
      </w:r>
    </w:p>
    <w:p w14:paraId="38D06E10" w14:textId="77777777" w:rsidR="00EF5BB7" w:rsidRDefault="00EF5BB7"/>
  </w:footnote>
  <w:footnote w:type="continuationNotice" w:id="1">
    <w:p w14:paraId="42871219" w14:textId="77777777" w:rsidR="00EF5BB7" w:rsidRDefault="00EF5B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02AAA27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70C7D25"/>
    <w:multiLevelType w:val="hybridMultilevel"/>
    <w:tmpl w:val="77A214A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7D94AB2"/>
    <w:multiLevelType w:val="hybridMultilevel"/>
    <w:tmpl w:val="90069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0051DD"/>
    <w:multiLevelType w:val="hybridMultilevel"/>
    <w:tmpl w:val="89C83C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C3627F0"/>
    <w:multiLevelType w:val="multilevel"/>
    <w:tmpl w:val="B82E49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3363506"/>
    <w:multiLevelType w:val="hybridMultilevel"/>
    <w:tmpl w:val="22C42074"/>
    <w:lvl w:ilvl="0" w:tplc="28687790">
      <w:start w:val="1"/>
      <w:numFmt w:val="bullet"/>
      <w:pStyle w:val="List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AD072B"/>
    <w:multiLevelType w:val="hybridMultilevel"/>
    <w:tmpl w:val="6E5C28A2"/>
    <w:lvl w:ilvl="0" w:tplc="5388DBF2">
      <w:start w:val="1"/>
      <w:numFmt w:val="bullet"/>
      <w:lvlText w:val=""/>
      <w:lvlJc w:val="left"/>
      <w:pPr>
        <w:ind w:left="720" w:hanging="360"/>
      </w:pPr>
      <w:rPr>
        <w:rFonts w:ascii="Symbol" w:hAnsi="Symbol" w:hint="default"/>
      </w:rPr>
    </w:lvl>
    <w:lvl w:ilvl="1" w:tplc="7D3612AC">
      <w:start w:val="1"/>
      <w:numFmt w:val="bullet"/>
      <w:lvlText w:val="o"/>
      <w:lvlJc w:val="left"/>
      <w:pPr>
        <w:ind w:left="1440" w:hanging="360"/>
      </w:pPr>
      <w:rPr>
        <w:rFonts w:ascii="Courier New" w:hAnsi="Courier New" w:hint="default"/>
      </w:rPr>
    </w:lvl>
    <w:lvl w:ilvl="2" w:tplc="953C93AE">
      <w:start w:val="1"/>
      <w:numFmt w:val="bullet"/>
      <w:lvlText w:val=""/>
      <w:lvlJc w:val="left"/>
      <w:pPr>
        <w:ind w:left="2160" w:hanging="360"/>
      </w:pPr>
      <w:rPr>
        <w:rFonts w:ascii="Wingdings" w:hAnsi="Wingdings" w:hint="default"/>
      </w:rPr>
    </w:lvl>
    <w:lvl w:ilvl="3" w:tplc="037E7366">
      <w:start w:val="1"/>
      <w:numFmt w:val="bullet"/>
      <w:lvlText w:val=""/>
      <w:lvlJc w:val="left"/>
      <w:pPr>
        <w:ind w:left="2880" w:hanging="360"/>
      </w:pPr>
      <w:rPr>
        <w:rFonts w:ascii="Symbol" w:hAnsi="Symbol" w:hint="default"/>
      </w:rPr>
    </w:lvl>
    <w:lvl w:ilvl="4" w:tplc="A7E8DBC4">
      <w:start w:val="1"/>
      <w:numFmt w:val="bullet"/>
      <w:lvlText w:val="o"/>
      <w:lvlJc w:val="left"/>
      <w:pPr>
        <w:ind w:left="3600" w:hanging="360"/>
      </w:pPr>
      <w:rPr>
        <w:rFonts w:ascii="Courier New" w:hAnsi="Courier New" w:hint="default"/>
      </w:rPr>
    </w:lvl>
    <w:lvl w:ilvl="5" w:tplc="939C3D7E">
      <w:start w:val="1"/>
      <w:numFmt w:val="bullet"/>
      <w:lvlText w:val=""/>
      <w:lvlJc w:val="left"/>
      <w:pPr>
        <w:ind w:left="4320" w:hanging="360"/>
      </w:pPr>
      <w:rPr>
        <w:rFonts w:ascii="Wingdings" w:hAnsi="Wingdings" w:hint="default"/>
      </w:rPr>
    </w:lvl>
    <w:lvl w:ilvl="6" w:tplc="61706E9C">
      <w:start w:val="1"/>
      <w:numFmt w:val="bullet"/>
      <w:lvlText w:val=""/>
      <w:lvlJc w:val="left"/>
      <w:pPr>
        <w:ind w:left="5040" w:hanging="360"/>
      </w:pPr>
      <w:rPr>
        <w:rFonts w:ascii="Symbol" w:hAnsi="Symbol" w:hint="default"/>
      </w:rPr>
    </w:lvl>
    <w:lvl w:ilvl="7" w:tplc="E4B0F304">
      <w:start w:val="1"/>
      <w:numFmt w:val="bullet"/>
      <w:lvlText w:val="o"/>
      <w:lvlJc w:val="left"/>
      <w:pPr>
        <w:ind w:left="5760" w:hanging="360"/>
      </w:pPr>
      <w:rPr>
        <w:rFonts w:ascii="Courier New" w:hAnsi="Courier New" w:hint="default"/>
      </w:rPr>
    </w:lvl>
    <w:lvl w:ilvl="8" w:tplc="78D62E94">
      <w:start w:val="1"/>
      <w:numFmt w:val="bullet"/>
      <w:lvlText w:val=""/>
      <w:lvlJc w:val="left"/>
      <w:pPr>
        <w:ind w:left="6480" w:hanging="360"/>
      </w:pPr>
      <w:rPr>
        <w:rFonts w:ascii="Wingdings" w:hAnsi="Wingdings" w:hint="default"/>
      </w:rPr>
    </w:lvl>
  </w:abstractNum>
  <w:abstractNum w:abstractNumId="16"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5E04CEF"/>
    <w:multiLevelType w:val="hybridMultilevel"/>
    <w:tmpl w:val="D4B60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CD50FD"/>
    <w:multiLevelType w:val="hybridMultilevel"/>
    <w:tmpl w:val="76BA5AE6"/>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372E3059"/>
    <w:multiLevelType w:val="hybridMultilevel"/>
    <w:tmpl w:val="236A2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30B7F"/>
    <w:multiLevelType w:val="multilevel"/>
    <w:tmpl w:val="83A835A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DB57F0A"/>
    <w:multiLevelType w:val="hybridMultilevel"/>
    <w:tmpl w:val="02D4B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3" w15:restartNumberingAfterBreak="0">
    <w:nsid w:val="459768FC"/>
    <w:multiLevelType w:val="multilevel"/>
    <w:tmpl w:val="92AE8A94"/>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0F207C2"/>
    <w:multiLevelType w:val="multilevel"/>
    <w:tmpl w:val="950C99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435470B"/>
    <w:multiLevelType w:val="hybridMultilevel"/>
    <w:tmpl w:val="B336D36E"/>
    <w:lvl w:ilvl="0" w:tplc="E01AD44E">
      <w:start w:val="1"/>
      <w:numFmt w:val="bullet"/>
      <w:pStyle w:val="ListParagraph"/>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57854CB1"/>
    <w:multiLevelType w:val="hybridMultilevel"/>
    <w:tmpl w:val="ECE49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95B52EF"/>
    <w:multiLevelType w:val="hybridMultilevel"/>
    <w:tmpl w:val="B0567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06B4658"/>
    <w:multiLevelType w:val="multilevel"/>
    <w:tmpl w:val="A3D46E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2B16922"/>
    <w:multiLevelType w:val="hybridMultilevel"/>
    <w:tmpl w:val="08E46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6CF8287E"/>
    <w:multiLevelType w:val="hybridMultilevel"/>
    <w:tmpl w:val="C1DC9418"/>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DF75E0B"/>
    <w:multiLevelType w:val="hybridMultilevel"/>
    <w:tmpl w:val="1A84A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022513200">
    <w:abstractNumId w:val="18"/>
  </w:num>
  <w:num w:numId="2" w16cid:durableId="1115557363">
    <w:abstractNumId w:val="26"/>
  </w:num>
  <w:num w:numId="3" w16cid:durableId="1116561205">
    <w:abstractNumId w:val="1"/>
  </w:num>
  <w:num w:numId="4" w16cid:durableId="1205408693">
    <w:abstractNumId w:val="6"/>
  </w:num>
  <w:num w:numId="5" w16cid:durableId="1218543225">
    <w:abstractNumId w:val="4"/>
  </w:num>
  <w:num w:numId="6" w16cid:durableId="1270233570">
    <w:abstractNumId w:val="10"/>
  </w:num>
  <w:num w:numId="7" w16cid:durableId="1330907870">
    <w:abstractNumId w:val="23"/>
  </w:num>
  <w:num w:numId="8" w16cid:durableId="136727635">
    <w:abstractNumId w:val="25"/>
  </w:num>
  <w:num w:numId="9" w16cid:durableId="1371421114">
    <w:abstractNumId w:val="5"/>
  </w:num>
  <w:num w:numId="10" w16cid:durableId="1428770723">
    <w:abstractNumId w:val="30"/>
  </w:num>
  <w:num w:numId="11" w16cid:durableId="1441223289">
    <w:abstractNumId w:val="0"/>
  </w:num>
  <w:num w:numId="12" w16cid:durableId="1468426813">
    <w:abstractNumId w:val="21"/>
  </w:num>
  <w:num w:numId="13" w16cid:durableId="1507791199">
    <w:abstractNumId w:val="34"/>
  </w:num>
  <w:num w:numId="14" w16cid:durableId="1584023879">
    <w:abstractNumId w:val="33"/>
  </w:num>
  <w:num w:numId="15" w16cid:durableId="1791822256">
    <w:abstractNumId w:val="8"/>
    <w:lvlOverride w:ilvl="0">
      <w:startOverride w:val="1"/>
    </w:lvlOverride>
  </w:num>
  <w:num w:numId="16" w16cid:durableId="1946763033">
    <w:abstractNumId w:val="8"/>
  </w:num>
  <w:num w:numId="17" w16cid:durableId="2003729646">
    <w:abstractNumId w:val="32"/>
  </w:num>
  <w:num w:numId="18" w16cid:durableId="2023509205">
    <w:abstractNumId w:val="8"/>
  </w:num>
  <w:num w:numId="19" w16cid:durableId="2047638653">
    <w:abstractNumId w:val="11"/>
  </w:num>
  <w:num w:numId="20" w16cid:durableId="2070759710">
    <w:abstractNumId w:val="15"/>
  </w:num>
  <w:num w:numId="21" w16cid:durableId="235825222">
    <w:abstractNumId w:val="32"/>
  </w:num>
  <w:num w:numId="22" w16cid:durableId="238638011">
    <w:abstractNumId w:val="24"/>
  </w:num>
  <w:num w:numId="23" w16cid:durableId="26371822">
    <w:abstractNumId w:val="13"/>
  </w:num>
  <w:num w:numId="24" w16cid:durableId="268587860">
    <w:abstractNumId w:val="16"/>
  </w:num>
  <w:num w:numId="25" w16cid:durableId="312611862">
    <w:abstractNumId w:val="20"/>
  </w:num>
  <w:num w:numId="26" w16cid:durableId="316422354">
    <w:abstractNumId w:val="27"/>
  </w:num>
  <w:num w:numId="27" w16cid:durableId="3292123">
    <w:abstractNumId w:val="17"/>
  </w:num>
  <w:num w:numId="28" w16cid:durableId="33426151">
    <w:abstractNumId w:val="28"/>
  </w:num>
  <w:num w:numId="29" w16cid:durableId="362751147">
    <w:abstractNumId w:val="31"/>
  </w:num>
  <w:num w:numId="30" w16cid:durableId="406614505">
    <w:abstractNumId w:val="19"/>
  </w:num>
  <w:num w:numId="31" w16cid:durableId="416487120">
    <w:abstractNumId w:val="12"/>
  </w:num>
  <w:num w:numId="32" w16cid:durableId="434444360">
    <w:abstractNumId w:val="22"/>
  </w:num>
  <w:num w:numId="33" w16cid:durableId="511605125">
    <w:abstractNumId w:val="29"/>
  </w:num>
  <w:num w:numId="34" w16cid:durableId="562981981">
    <w:abstractNumId w:val="9"/>
  </w:num>
  <w:num w:numId="35" w16cid:durableId="583149993">
    <w:abstractNumId w:val="18"/>
  </w:num>
  <w:num w:numId="36" w16cid:durableId="611401788">
    <w:abstractNumId w:val="14"/>
  </w:num>
  <w:num w:numId="37" w16cid:durableId="615258616">
    <w:abstractNumId w:val="2"/>
  </w:num>
  <w:num w:numId="38" w16cid:durableId="705833371">
    <w:abstractNumId w:val="7"/>
  </w:num>
  <w:num w:numId="39" w16cid:durableId="742146748">
    <w:abstractNumId w:val="3"/>
  </w:num>
  <w:num w:numId="40" w16cid:durableId="8267485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4E9"/>
    <w:rsid w:val="0000165D"/>
    <w:rsid w:val="00003333"/>
    <w:rsid w:val="00003743"/>
    <w:rsid w:val="000047B4"/>
    <w:rsid w:val="00005712"/>
    <w:rsid w:val="000074D2"/>
    <w:rsid w:val="00007FD8"/>
    <w:rsid w:val="000117F8"/>
    <w:rsid w:val="0001460F"/>
    <w:rsid w:val="000156D8"/>
    <w:rsid w:val="00020B6B"/>
    <w:rsid w:val="00022629"/>
    <w:rsid w:val="00022FC5"/>
    <w:rsid w:val="00026139"/>
    <w:rsid w:val="00027601"/>
    <w:rsid w:val="000325F3"/>
    <w:rsid w:val="00033321"/>
    <w:rsid w:val="000338E5"/>
    <w:rsid w:val="00033ECC"/>
    <w:rsid w:val="0003422F"/>
    <w:rsid w:val="00046FF0"/>
    <w:rsid w:val="00050176"/>
    <w:rsid w:val="00053911"/>
    <w:rsid w:val="000601B0"/>
    <w:rsid w:val="00067456"/>
    <w:rsid w:val="00071506"/>
    <w:rsid w:val="0007154F"/>
    <w:rsid w:val="00081AB1"/>
    <w:rsid w:val="000849D8"/>
    <w:rsid w:val="00090316"/>
    <w:rsid w:val="00093981"/>
    <w:rsid w:val="0009433B"/>
    <w:rsid w:val="000A648B"/>
    <w:rsid w:val="000B067A"/>
    <w:rsid w:val="000B1540"/>
    <w:rsid w:val="000B1E53"/>
    <w:rsid w:val="000B33FD"/>
    <w:rsid w:val="000B4ABA"/>
    <w:rsid w:val="000B620F"/>
    <w:rsid w:val="000C243A"/>
    <w:rsid w:val="000C4B16"/>
    <w:rsid w:val="000C50C3"/>
    <w:rsid w:val="000C5E14"/>
    <w:rsid w:val="000D21F6"/>
    <w:rsid w:val="000D4500"/>
    <w:rsid w:val="000D4EB0"/>
    <w:rsid w:val="000D7AEA"/>
    <w:rsid w:val="000E2A12"/>
    <w:rsid w:val="000E2C66"/>
    <w:rsid w:val="000F123C"/>
    <w:rsid w:val="000F2FED"/>
    <w:rsid w:val="000F37E9"/>
    <w:rsid w:val="0010616D"/>
    <w:rsid w:val="00110163"/>
    <w:rsid w:val="00110478"/>
    <w:rsid w:val="0011711B"/>
    <w:rsid w:val="00117F8A"/>
    <w:rsid w:val="00121B9B"/>
    <w:rsid w:val="00122ADC"/>
    <w:rsid w:val="00130F59"/>
    <w:rsid w:val="00133EC0"/>
    <w:rsid w:val="00141CE5"/>
    <w:rsid w:val="0014417D"/>
    <w:rsid w:val="00144908"/>
    <w:rsid w:val="00146430"/>
    <w:rsid w:val="001571C7"/>
    <w:rsid w:val="00161094"/>
    <w:rsid w:val="00163280"/>
    <w:rsid w:val="00170E03"/>
    <w:rsid w:val="00171F88"/>
    <w:rsid w:val="0017214B"/>
    <w:rsid w:val="0017665C"/>
    <w:rsid w:val="00177AD2"/>
    <w:rsid w:val="001815A8"/>
    <w:rsid w:val="001840FA"/>
    <w:rsid w:val="00190079"/>
    <w:rsid w:val="0019622E"/>
    <w:rsid w:val="001966A7"/>
    <w:rsid w:val="0019690B"/>
    <w:rsid w:val="001A4627"/>
    <w:rsid w:val="001A4979"/>
    <w:rsid w:val="001A6311"/>
    <w:rsid w:val="001A756A"/>
    <w:rsid w:val="001B15D3"/>
    <w:rsid w:val="001B243A"/>
    <w:rsid w:val="001B3443"/>
    <w:rsid w:val="001B416F"/>
    <w:rsid w:val="001C0326"/>
    <w:rsid w:val="001C192F"/>
    <w:rsid w:val="001C3C42"/>
    <w:rsid w:val="001C421A"/>
    <w:rsid w:val="001D24AB"/>
    <w:rsid w:val="001D2E01"/>
    <w:rsid w:val="001D76AE"/>
    <w:rsid w:val="001D7869"/>
    <w:rsid w:val="001E5881"/>
    <w:rsid w:val="001E5F33"/>
    <w:rsid w:val="002026CD"/>
    <w:rsid w:val="00202B18"/>
    <w:rsid w:val="002033FC"/>
    <w:rsid w:val="002044BB"/>
    <w:rsid w:val="00210B09"/>
    <w:rsid w:val="00210C9E"/>
    <w:rsid w:val="00211840"/>
    <w:rsid w:val="00215647"/>
    <w:rsid w:val="00220E5F"/>
    <w:rsid w:val="002212B5"/>
    <w:rsid w:val="0022496F"/>
    <w:rsid w:val="00226668"/>
    <w:rsid w:val="002271C6"/>
    <w:rsid w:val="00233809"/>
    <w:rsid w:val="00233F70"/>
    <w:rsid w:val="00234732"/>
    <w:rsid w:val="00240046"/>
    <w:rsid w:val="00244C43"/>
    <w:rsid w:val="0024797F"/>
    <w:rsid w:val="0025119E"/>
    <w:rsid w:val="00251269"/>
    <w:rsid w:val="002535C0"/>
    <w:rsid w:val="002579FE"/>
    <w:rsid w:val="0026311C"/>
    <w:rsid w:val="0026668C"/>
    <w:rsid w:val="00266AC1"/>
    <w:rsid w:val="0027178C"/>
    <w:rsid w:val="002719FA"/>
    <w:rsid w:val="00272668"/>
    <w:rsid w:val="0027330B"/>
    <w:rsid w:val="00273E4C"/>
    <w:rsid w:val="00275F0C"/>
    <w:rsid w:val="002803AD"/>
    <w:rsid w:val="00282052"/>
    <w:rsid w:val="0028519E"/>
    <w:rsid w:val="002856A5"/>
    <w:rsid w:val="002872ED"/>
    <w:rsid w:val="002905C2"/>
    <w:rsid w:val="00295AF2"/>
    <w:rsid w:val="00295C91"/>
    <w:rsid w:val="00297151"/>
    <w:rsid w:val="002A037D"/>
    <w:rsid w:val="002A0490"/>
    <w:rsid w:val="002B20E6"/>
    <w:rsid w:val="002B42A3"/>
    <w:rsid w:val="002B75FC"/>
    <w:rsid w:val="002C0CDD"/>
    <w:rsid w:val="002C2E6F"/>
    <w:rsid w:val="002C38C4"/>
    <w:rsid w:val="002C3FD1"/>
    <w:rsid w:val="002C4C05"/>
    <w:rsid w:val="002D1FE2"/>
    <w:rsid w:val="002D6671"/>
    <w:rsid w:val="002E1A1D"/>
    <w:rsid w:val="002E4081"/>
    <w:rsid w:val="002E5B78"/>
    <w:rsid w:val="002F3AE3"/>
    <w:rsid w:val="002F54E9"/>
    <w:rsid w:val="003018DA"/>
    <w:rsid w:val="0030464B"/>
    <w:rsid w:val="00305D17"/>
    <w:rsid w:val="0030786C"/>
    <w:rsid w:val="00312E8B"/>
    <w:rsid w:val="003233DE"/>
    <w:rsid w:val="0032466B"/>
    <w:rsid w:val="003259F5"/>
    <w:rsid w:val="003330EB"/>
    <w:rsid w:val="00334C9A"/>
    <w:rsid w:val="00336A94"/>
    <w:rsid w:val="003415FD"/>
    <w:rsid w:val="003429F0"/>
    <w:rsid w:val="00345A82"/>
    <w:rsid w:val="0035097A"/>
    <w:rsid w:val="003540A4"/>
    <w:rsid w:val="00357BCC"/>
    <w:rsid w:val="00360E4E"/>
    <w:rsid w:val="00370AAA"/>
    <w:rsid w:val="00373CEA"/>
    <w:rsid w:val="00375F77"/>
    <w:rsid w:val="0038170E"/>
    <w:rsid w:val="00381BBE"/>
    <w:rsid w:val="00382903"/>
    <w:rsid w:val="003846FF"/>
    <w:rsid w:val="003857D4"/>
    <w:rsid w:val="00385AD4"/>
    <w:rsid w:val="00387924"/>
    <w:rsid w:val="00387BFF"/>
    <w:rsid w:val="0039384D"/>
    <w:rsid w:val="00395C23"/>
    <w:rsid w:val="0039739C"/>
    <w:rsid w:val="003A2E4F"/>
    <w:rsid w:val="003A4438"/>
    <w:rsid w:val="003A5013"/>
    <w:rsid w:val="003A5078"/>
    <w:rsid w:val="003A62DD"/>
    <w:rsid w:val="003A775A"/>
    <w:rsid w:val="003B0DED"/>
    <w:rsid w:val="003B213A"/>
    <w:rsid w:val="003B43AD"/>
    <w:rsid w:val="003C0FEC"/>
    <w:rsid w:val="003C2AC8"/>
    <w:rsid w:val="003C31F3"/>
    <w:rsid w:val="003C63CA"/>
    <w:rsid w:val="003D033A"/>
    <w:rsid w:val="003D17F9"/>
    <w:rsid w:val="003D2D88"/>
    <w:rsid w:val="003D41EA"/>
    <w:rsid w:val="003D4850"/>
    <w:rsid w:val="003D535A"/>
    <w:rsid w:val="003E284E"/>
    <w:rsid w:val="003E5265"/>
    <w:rsid w:val="003E60BC"/>
    <w:rsid w:val="003E7AB4"/>
    <w:rsid w:val="003F0955"/>
    <w:rsid w:val="003F163B"/>
    <w:rsid w:val="003F5926"/>
    <w:rsid w:val="003F5F4D"/>
    <w:rsid w:val="003F646F"/>
    <w:rsid w:val="00400F00"/>
    <w:rsid w:val="00404F8B"/>
    <w:rsid w:val="004050C4"/>
    <w:rsid w:val="00405256"/>
    <w:rsid w:val="00410031"/>
    <w:rsid w:val="00415C81"/>
    <w:rsid w:val="0042622B"/>
    <w:rsid w:val="00430DF2"/>
    <w:rsid w:val="00432378"/>
    <w:rsid w:val="0043464C"/>
    <w:rsid w:val="00440411"/>
    <w:rsid w:val="00440D65"/>
    <w:rsid w:val="004435E6"/>
    <w:rsid w:val="00445749"/>
    <w:rsid w:val="00447E31"/>
    <w:rsid w:val="00450D50"/>
    <w:rsid w:val="0045114E"/>
    <w:rsid w:val="00453923"/>
    <w:rsid w:val="00454124"/>
    <w:rsid w:val="00454B9B"/>
    <w:rsid w:val="00457858"/>
    <w:rsid w:val="00460B0B"/>
    <w:rsid w:val="00461023"/>
    <w:rsid w:val="00462E5F"/>
    <w:rsid w:val="00462FAC"/>
    <w:rsid w:val="00464631"/>
    <w:rsid w:val="00464B79"/>
    <w:rsid w:val="00467BBF"/>
    <w:rsid w:val="0048593C"/>
    <w:rsid w:val="004867E2"/>
    <w:rsid w:val="004929A9"/>
    <w:rsid w:val="00497F8B"/>
    <w:rsid w:val="004A3383"/>
    <w:rsid w:val="004A78D9"/>
    <w:rsid w:val="004B5A85"/>
    <w:rsid w:val="004C1C1A"/>
    <w:rsid w:val="004C253B"/>
    <w:rsid w:val="004C559B"/>
    <w:rsid w:val="004C6BCF"/>
    <w:rsid w:val="004D58BF"/>
    <w:rsid w:val="004D792F"/>
    <w:rsid w:val="004E0248"/>
    <w:rsid w:val="004E190A"/>
    <w:rsid w:val="004E4335"/>
    <w:rsid w:val="004E621B"/>
    <w:rsid w:val="004F13EE"/>
    <w:rsid w:val="004F2022"/>
    <w:rsid w:val="004F7992"/>
    <w:rsid w:val="004F7C05"/>
    <w:rsid w:val="00501C94"/>
    <w:rsid w:val="00506432"/>
    <w:rsid w:val="0052051D"/>
    <w:rsid w:val="00525C8F"/>
    <w:rsid w:val="005303A3"/>
    <w:rsid w:val="00531185"/>
    <w:rsid w:val="005434CD"/>
    <w:rsid w:val="00545EE6"/>
    <w:rsid w:val="00545FAE"/>
    <w:rsid w:val="0054768D"/>
    <w:rsid w:val="005523D6"/>
    <w:rsid w:val="005550E7"/>
    <w:rsid w:val="005564FB"/>
    <w:rsid w:val="005572C7"/>
    <w:rsid w:val="005622C2"/>
    <w:rsid w:val="005642D0"/>
    <w:rsid w:val="005650ED"/>
    <w:rsid w:val="0056601D"/>
    <w:rsid w:val="005701BA"/>
    <w:rsid w:val="00575754"/>
    <w:rsid w:val="00581AB9"/>
    <w:rsid w:val="00581FBA"/>
    <w:rsid w:val="0058504F"/>
    <w:rsid w:val="00591E20"/>
    <w:rsid w:val="00595408"/>
    <w:rsid w:val="00595E84"/>
    <w:rsid w:val="005A0960"/>
    <w:rsid w:val="005A0C59"/>
    <w:rsid w:val="005A115B"/>
    <w:rsid w:val="005A48EB"/>
    <w:rsid w:val="005A6CFB"/>
    <w:rsid w:val="005C4BCE"/>
    <w:rsid w:val="005C5AEB"/>
    <w:rsid w:val="005E0A3F"/>
    <w:rsid w:val="005E2E5E"/>
    <w:rsid w:val="005E6883"/>
    <w:rsid w:val="005E772F"/>
    <w:rsid w:val="005F1DA8"/>
    <w:rsid w:val="005F25F4"/>
    <w:rsid w:val="005F4ECA"/>
    <w:rsid w:val="006041BE"/>
    <w:rsid w:val="006043C7"/>
    <w:rsid w:val="00604890"/>
    <w:rsid w:val="006114E6"/>
    <w:rsid w:val="006147ED"/>
    <w:rsid w:val="00616A43"/>
    <w:rsid w:val="00617378"/>
    <w:rsid w:val="006243C5"/>
    <w:rsid w:val="00624B52"/>
    <w:rsid w:val="00630794"/>
    <w:rsid w:val="00631DF4"/>
    <w:rsid w:val="00634175"/>
    <w:rsid w:val="006408AC"/>
    <w:rsid w:val="00644374"/>
    <w:rsid w:val="006511B6"/>
    <w:rsid w:val="006545F2"/>
    <w:rsid w:val="0065461D"/>
    <w:rsid w:val="0065617E"/>
    <w:rsid w:val="00657582"/>
    <w:rsid w:val="00657FF8"/>
    <w:rsid w:val="00670D99"/>
    <w:rsid w:val="00670E2B"/>
    <w:rsid w:val="006734BB"/>
    <w:rsid w:val="006749A8"/>
    <w:rsid w:val="0067697A"/>
    <w:rsid w:val="0068134A"/>
    <w:rsid w:val="006821EB"/>
    <w:rsid w:val="00687ADC"/>
    <w:rsid w:val="006911F3"/>
    <w:rsid w:val="00697A82"/>
    <w:rsid w:val="006A47DB"/>
    <w:rsid w:val="006B2286"/>
    <w:rsid w:val="006B56BB"/>
    <w:rsid w:val="006B571D"/>
    <w:rsid w:val="006C4DFD"/>
    <w:rsid w:val="006C77A8"/>
    <w:rsid w:val="006D20CA"/>
    <w:rsid w:val="006D4098"/>
    <w:rsid w:val="006D7681"/>
    <w:rsid w:val="006D7B2E"/>
    <w:rsid w:val="006E02EA"/>
    <w:rsid w:val="006E0968"/>
    <w:rsid w:val="006E2AF6"/>
    <w:rsid w:val="006F0320"/>
    <w:rsid w:val="00701275"/>
    <w:rsid w:val="00707F56"/>
    <w:rsid w:val="00713558"/>
    <w:rsid w:val="007160A1"/>
    <w:rsid w:val="00720D08"/>
    <w:rsid w:val="007263B9"/>
    <w:rsid w:val="00727F0D"/>
    <w:rsid w:val="00730E51"/>
    <w:rsid w:val="007334F8"/>
    <w:rsid w:val="007339CD"/>
    <w:rsid w:val="007359D8"/>
    <w:rsid w:val="007362D4"/>
    <w:rsid w:val="007375FA"/>
    <w:rsid w:val="007402E6"/>
    <w:rsid w:val="00744C1D"/>
    <w:rsid w:val="00751904"/>
    <w:rsid w:val="007659C6"/>
    <w:rsid w:val="0076672A"/>
    <w:rsid w:val="00767E57"/>
    <w:rsid w:val="0077202F"/>
    <w:rsid w:val="00775E45"/>
    <w:rsid w:val="00776E74"/>
    <w:rsid w:val="00785169"/>
    <w:rsid w:val="0078569C"/>
    <w:rsid w:val="00787D87"/>
    <w:rsid w:val="00787F4B"/>
    <w:rsid w:val="007922B1"/>
    <w:rsid w:val="007954AB"/>
    <w:rsid w:val="007A14C5"/>
    <w:rsid w:val="007A4A10"/>
    <w:rsid w:val="007B1760"/>
    <w:rsid w:val="007B5096"/>
    <w:rsid w:val="007C1FDC"/>
    <w:rsid w:val="007C6D5F"/>
    <w:rsid w:val="007C6D9C"/>
    <w:rsid w:val="007C7A2C"/>
    <w:rsid w:val="007C7DDB"/>
    <w:rsid w:val="007D2CC7"/>
    <w:rsid w:val="007D673D"/>
    <w:rsid w:val="007E4D09"/>
    <w:rsid w:val="007F0359"/>
    <w:rsid w:val="007F2220"/>
    <w:rsid w:val="007F2467"/>
    <w:rsid w:val="007F301B"/>
    <w:rsid w:val="007F4B3E"/>
    <w:rsid w:val="0080057E"/>
    <w:rsid w:val="00810D87"/>
    <w:rsid w:val="008127AF"/>
    <w:rsid w:val="00812B46"/>
    <w:rsid w:val="00815700"/>
    <w:rsid w:val="00824D65"/>
    <w:rsid w:val="008264EB"/>
    <w:rsid w:val="00826B8F"/>
    <w:rsid w:val="00831E8A"/>
    <w:rsid w:val="00835C76"/>
    <w:rsid w:val="008376E2"/>
    <w:rsid w:val="00843049"/>
    <w:rsid w:val="0085209B"/>
    <w:rsid w:val="00856B66"/>
    <w:rsid w:val="008601AC"/>
    <w:rsid w:val="00861A5F"/>
    <w:rsid w:val="008644AD"/>
    <w:rsid w:val="00865735"/>
    <w:rsid w:val="00865DDB"/>
    <w:rsid w:val="00867538"/>
    <w:rsid w:val="00867A79"/>
    <w:rsid w:val="00873D90"/>
    <w:rsid w:val="00873FC8"/>
    <w:rsid w:val="00875ED4"/>
    <w:rsid w:val="008838AD"/>
    <w:rsid w:val="00884C63"/>
    <w:rsid w:val="00885908"/>
    <w:rsid w:val="008864B7"/>
    <w:rsid w:val="00887B25"/>
    <w:rsid w:val="00891056"/>
    <w:rsid w:val="0089677E"/>
    <w:rsid w:val="00897FE3"/>
    <w:rsid w:val="008A7438"/>
    <w:rsid w:val="008B0D31"/>
    <w:rsid w:val="008B1334"/>
    <w:rsid w:val="008B25C7"/>
    <w:rsid w:val="008B5B86"/>
    <w:rsid w:val="008C0278"/>
    <w:rsid w:val="008C24E9"/>
    <w:rsid w:val="008C2964"/>
    <w:rsid w:val="008C6ED4"/>
    <w:rsid w:val="008D0533"/>
    <w:rsid w:val="008D42CB"/>
    <w:rsid w:val="008D48C9"/>
    <w:rsid w:val="008D54D0"/>
    <w:rsid w:val="008D6381"/>
    <w:rsid w:val="008D6DE4"/>
    <w:rsid w:val="008E0C77"/>
    <w:rsid w:val="008E15B0"/>
    <w:rsid w:val="008E625F"/>
    <w:rsid w:val="008E65E0"/>
    <w:rsid w:val="008E7DA6"/>
    <w:rsid w:val="008F264D"/>
    <w:rsid w:val="0090238D"/>
    <w:rsid w:val="009040E9"/>
    <w:rsid w:val="009074E1"/>
    <w:rsid w:val="009112F7"/>
    <w:rsid w:val="009122AF"/>
    <w:rsid w:val="00912D54"/>
    <w:rsid w:val="0091389F"/>
    <w:rsid w:val="009208F7"/>
    <w:rsid w:val="00921649"/>
    <w:rsid w:val="00922517"/>
    <w:rsid w:val="00922722"/>
    <w:rsid w:val="009261E6"/>
    <w:rsid w:val="009268E1"/>
    <w:rsid w:val="009344DE"/>
    <w:rsid w:val="00942F27"/>
    <w:rsid w:val="00945E7F"/>
    <w:rsid w:val="00951166"/>
    <w:rsid w:val="009557C1"/>
    <w:rsid w:val="00960D6E"/>
    <w:rsid w:val="00963BA7"/>
    <w:rsid w:val="00966713"/>
    <w:rsid w:val="009724AB"/>
    <w:rsid w:val="00974B59"/>
    <w:rsid w:val="00976E8D"/>
    <w:rsid w:val="0098122D"/>
    <w:rsid w:val="0098340B"/>
    <w:rsid w:val="00986830"/>
    <w:rsid w:val="009924C3"/>
    <w:rsid w:val="00993102"/>
    <w:rsid w:val="009A26F2"/>
    <w:rsid w:val="009A4598"/>
    <w:rsid w:val="009A74C8"/>
    <w:rsid w:val="009B1570"/>
    <w:rsid w:val="009B48E9"/>
    <w:rsid w:val="009C4EE7"/>
    <w:rsid w:val="009C6F10"/>
    <w:rsid w:val="009C7DAE"/>
    <w:rsid w:val="009D04B5"/>
    <w:rsid w:val="009D148F"/>
    <w:rsid w:val="009D3D70"/>
    <w:rsid w:val="009E0F9D"/>
    <w:rsid w:val="009E30E2"/>
    <w:rsid w:val="009E6F7E"/>
    <w:rsid w:val="009E7A57"/>
    <w:rsid w:val="009F034B"/>
    <w:rsid w:val="009F21FD"/>
    <w:rsid w:val="009F3322"/>
    <w:rsid w:val="009F4803"/>
    <w:rsid w:val="009F4F6A"/>
    <w:rsid w:val="00A013FC"/>
    <w:rsid w:val="00A0708D"/>
    <w:rsid w:val="00A13EB5"/>
    <w:rsid w:val="00A16E36"/>
    <w:rsid w:val="00A17B1D"/>
    <w:rsid w:val="00A24961"/>
    <w:rsid w:val="00A24B10"/>
    <w:rsid w:val="00A277EF"/>
    <w:rsid w:val="00A30E9B"/>
    <w:rsid w:val="00A41EE4"/>
    <w:rsid w:val="00A4512D"/>
    <w:rsid w:val="00A50244"/>
    <w:rsid w:val="00A627D7"/>
    <w:rsid w:val="00A656C7"/>
    <w:rsid w:val="00A705AF"/>
    <w:rsid w:val="00A72454"/>
    <w:rsid w:val="00A75DAC"/>
    <w:rsid w:val="00A77696"/>
    <w:rsid w:val="00A80557"/>
    <w:rsid w:val="00A81D33"/>
    <w:rsid w:val="00A8341C"/>
    <w:rsid w:val="00A92BDF"/>
    <w:rsid w:val="00A930AE"/>
    <w:rsid w:val="00AA1A95"/>
    <w:rsid w:val="00AA1BC4"/>
    <w:rsid w:val="00AA260F"/>
    <w:rsid w:val="00AA5BFC"/>
    <w:rsid w:val="00AB1EE7"/>
    <w:rsid w:val="00AB4B37"/>
    <w:rsid w:val="00AB5762"/>
    <w:rsid w:val="00AC24B7"/>
    <w:rsid w:val="00AC2679"/>
    <w:rsid w:val="00AC4BE4"/>
    <w:rsid w:val="00AD05E6"/>
    <w:rsid w:val="00AD0D3F"/>
    <w:rsid w:val="00AD7D77"/>
    <w:rsid w:val="00AE1D7D"/>
    <w:rsid w:val="00AE27AC"/>
    <w:rsid w:val="00AE2A8B"/>
    <w:rsid w:val="00AE3F64"/>
    <w:rsid w:val="00AF02EC"/>
    <w:rsid w:val="00AF6ECA"/>
    <w:rsid w:val="00AF7386"/>
    <w:rsid w:val="00AF7934"/>
    <w:rsid w:val="00B00B04"/>
    <w:rsid w:val="00B00B81"/>
    <w:rsid w:val="00B04580"/>
    <w:rsid w:val="00B04B09"/>
    <w:rsid w:val="00B16A51"/>
    <w:rsid w:val="00B262FB"/>
    <w:rsid w:val="00B32222"/>
    <w:rsid w:val="00B3618D"/>
    <w:rsid w:val="00B36233"/>
    <w:rsid w:val="00B42851"/>
    <w:rsid w:val="00B45AC7"/>
    <w:rsid w:val="00B46BC6"/>
    <w:rsid w:val="00B5372F"/>
    <w:rsid w:val="00B54577"/>
    <w:rsid w:val="00B54AD4"/>
    <w:rsid w:val="00B61129"/>
    <w:rsid w:val="00B67E7F"/>
    <w:rsid w:val="00B75AAC"/>
    <w:rsid w:val="00B839B2"/>
    <w:rsid w:val="00B94252"/>
    <w:rsid w:val="00B9715A"/>
    <w:rsid w:val="00BA005C"/>
    <w:rsid w:val="00BA14BE"/>
    <w:rsid w:val="00BA2732"/>
    <w:rsid w:val="00BA293D"/>
    <w:rsid w:val="00BA39E6"/>
    <w:rsid w:val="00BA4216"/>
    <w:rsid w:val="00BA49BC"/>
    <w:rsid w:val="00BA56B7"/>
    <w:rsid w:val="00BA6161"/>
    <w:rsid w:val="00BA7A1E"/>
    <w:rsid w:val="00BB2F6C"/>
    <w:rsid w:val="00BB3875"/>
    <w:rsid w:val="00BB5860"/>
    <w:rsid w:val="00BB6AAD"/>
    <w:rsid w:val="00BB79F6"/>
    <w:rsid w:val="00BC4A19"/>
    <w:rsid w:val="00BC4E6D"/>
    <w:rsid w:val="00BD0617"/>
    <w:rsid w:val="00BD2E9B"/>
    <w:rsid w:val="00BD7FB2"/>
    <w:rsid w:val="00BE1A8E"/>
    <w:rsid w:val="00BE2546"/>
    <w:rsid w:val="00BF0FE5"/>
    <w:rsid w:val="00BF6925"/>
    <w:rsid w:val="00C00930"/>
    <w:rsid w:val="00C060AD"/>
    <w:rsid w:val="00C113BF"/>
    <w:rsid w:val="00C13C53"/>
    <w:rsid w:val="00C15AD0"/>
    <w:rsid w:val="00C2176E"/>
    <w:rsid w:val="00C23430"/>
    <w:rsid w:val="00C26A54"/>
    <w:rsid w:val="00C27D67"/>
    <w:rsid w:val="00C30A87"/>
    <w:rsid w:val="00C33316"/>
    <w:rsid w:val="00C3500B"/>
    <w:rsid w:val="00C4631F"/>
    <w:rsid w:val="00C47CDE"/>
    <w:rsid w:val="00C50E16"/>
    <w:rsid w:val="00C55258"/>
    <w:rsid w:val="00C616C0"/>
    <w:rsid w:val="00C71709"/>
    <w:rsid w:val="00C82EEB"/>
    <w:rsid w:val="00C90AF0"/>
    <w:rsid w:val="00C971DC"/>
    <w:rsid w:val="00CA12BC"/>
    <w:rsid w:val="00CA16B7"/>
    <w:rsid w:val="00CA556A"/>
    <w:rsid w:val="00CA62AE"/>
    <w:rsid w:val="00CB1864"/>
    <w:rsid w:val="00CB5B1A"/>
    <w:rsid w:val="00CC220B"/>
    <w:rsid w:val="00CC5C43"/>
    <w:rsid w:val="00CD02AE"/>
    <w:rsid w:val="00CD2A4F"/>
    <w:rsid w:val="00CE0198"/>
    <w:rsid w:val="00CE03CA"/>
    <w:rsid w:val="00CE22F1"/>
    <w:rsid w:val="00CE3191"/>
    <w:rsid w:val="00CE50F2"/>
    <w:rsid w:val="00CE6502"/>
    <w:rsid w:val="00CF2331"/>
    <w:rsid w:val="00CF7D3C"/>
    <w:rsid w:val="00D00D93"/>
    <w:rsid w:val="00D01F09"/>
    <w:rsid w:val="00D147EB"/>
    <w:rsid w:val="00D22D0B"/>
    <w:rsid w:val="00D250C6"/>
    <w:rsid w:val="00D26E15"/>
    <w:rsid w:val="00D3257D"/>
    <w:rsid w:val="00D34667"/>
    <w:rsid w:val="00D401E1"/>
    <w:rsid w:val="00D40477"/>
    <w:rsid w:val="00D408B4"/>
    <w:rsid w:val="00D51F41"/>
    <w:rsid w:val="00D524C8"/>
    <w:rsid w:val="00D54187"/>
    <w:rsid w:val="00D54D73"/>
    <w:rsid w:val="00D625FB"/>
    <w:rsid w:val="00D646DC"/>
    <w:rsid w:val="00D660E1"/>
    <w:rsid w:val="00D70E24"/>
    <w:rsid w:val="00D72B61"/>
    <w:rsid w:val="00D74A68"/>
    <w:rsid w:val="00D84E22"/>
    <w:rsid w:val="00D97122"/>
    <w:rsid w:val="00DA3D1D"/>
    <w:rsid w:val="00DB3341"/>
    <w:rsid w:val="00DB6286"/>
    <w:rsid w:val="00DB645F"/>
    <w:rsid w:val="00DB76E9"/>
    <w:rsid w:val="00DC0A67"/>
    <w:rsid w:val="00DC1D5E"/>
    <w:rsid w:val="00DC43A1"/>
    <w:rsid w:val="00DC5220"/>
    <w:rsid w:val="00DC5686"/>
    <w:rsid w:val="00DD2061"/>
    <w:rsid w:val="00DD7DAB"/>
    <w:rsid w:val="00DE3355"/>
    <w:rsid w:val="00DE6AD6"/>
    <w:rsid w:val="00DF0131"/>
    <w:rsid w:val="00DF049C"/>
    <w:rsid w:val="00DF0C60"/>
    <w:rsid w:val="00DF486F"/>
    <w:rsid w:val="00DF54D0"/>
    <w:rsid w:val="00DF5B5B"/>
    <w:rsid w:val="00DF7619"/>
    <w:rsid w:val="00E042D8"/>
    <w:rsid w:val="00E07EE7"/>
    <w:rsid w:val="00E10822"/>
    <w:rsid w:val="00E10BB6"/>
    <w:rsid w:val="00E1103B"/>
    <w:rsid w:val="00E17B44"/>
    <w:rsid w:val="00E20F27"/>
    <w:rsid w:val="00E22443"/>
    <w:rsid w:val="00E23169"/>
    <w:rsid w:val="00E23B4A"/>
    <w:rsid w:val="00E27FEA"/>
    <w:rsid w:val="00E32CEC"/>
    <w:rsid w:val="00E4086F"/>
    <w:rsid w:val="00E43B3C"/>
    <w:rsid w:val="00E50188"/>
    <w:rsid w:val="00E50BB3"/>
    <w:rsid w:val="00E515CB"/>
    <w:rsid w:val="00E52260"/>
    <w:rsid w:val="00E639B6"/>
    <w:rsid w:val="00E6434B"/>
    <w:rsid w:val="00E6463D"/>
    <w:rsid w:val="00E72E9B"/>
    <w:rsid w:val="00E763B0"/>
    <w:rsid w:val="00E83865"/>
    <w:rsid w:val="00E850C3"/>
    <w:rsid w:val="00E87DF2"/>
    <w:rsid w:val="00E9462E"/>
    <w:rsid w:val="00EA2D46"/>
    <w:rsid w:val="00EA470E"/>
    <w:rsid w:val="00EA47A7"/>
    <w:rsid w:val="00EA57EB"/>
    <w:rsid w:val="00EB3226"/>
    <w:rsid w:val="00EB4278"/>
    <w:rsid w:val="00EC0D8F"/>
    <w:rsid w:val="00EC213A"/>
    <w:rsid w:val="00EC5886"/>
    <w:rsid w:val="00EC7744"/>
    <w:rsid w:val="00ED0DAD"/>
    <w:rsid w:val="00ED0F46"/>
    <w:rsid w:val="00ED2373"/>
    <w:rsid w:val="00ED6C0B"/>
    <w:rsid w:val="00EE05EC"/>
    <w:rsid w:val="00EE3E8A"/>
    <w:rsid w:val="00EF180D"/>
    <w:rsid w:val="00EF2429"/>
    <w:rsid w:val="00EF58B8"/>
    <w:rsid w:val="00EF5BB7"/>
    <w:rsid w:val="00EF5F8F"/>
    <w:rsid w:val="00EF6ECA"/>
    <w:rsid w:val="00F024E1"/>
    <w:rsid w:val="00F06C10"/>
    <w:rsid w:val="00F1096F"/>
    <w:rsid w:val="00F12589"/>
    <w:rsid w:val="00F12595"/>
    <w:rsid w:val="00F134D9"/>
    <w:rsid w:val="00F1403D"/>
    <w:rsid w:val="00F1463F"/>
    <w:rsid w:val="00F14D62"/>
    <w:rsid w:val="00F171AE"/>
    <w:rsid w:val="00F21302"/>
    <w:rsid w:val="00F2517E"/>
    <w:rsid w:val="00F321DE"/>
    <w:rsid w:val="00F33777"/>
    <w:rsid w:val="00F40648"/>
    <w:rsid w:val="00F4261F"/>
    <w:rsid w:val="00F45591"/>
    <w:rsid w:val="00F47DA2"/>
    <w:rsid w:val="00F519FC"/>
    <w:rsid w:val="00F51FDD"/>
    <w:rsid w:val="00F53CA4"/>
    <w:rsid w:val="00F6239D"/>
    <w:rsid w:val="00F66982"/>
    <w:rsid w:val="00F715D2"/>
    <w:rsid w:val="00F7274F"/>
    <w:rsid w:val="00F728CA"/>
    <w:rsid w:val="00F74E84"/>
    <w:rsid w:val="00F76FA8"/>
    <w:rsid w:val="00F857CB"/>
    <w:rsid w:val="00F9351B"/>
    <w:rsid w:val="00F93F08"/>
    <w:rsid w:val="00F94CED"/>
    <w:rsid w:val="00FA02BB"/>
    <w:rsid w:val="00FA2CEE"/>
    <w:rsid w:val="00FA318C"/>
    <w:rsid w:val="00FB4AC5"/>
    <w:rsid w:val="00FB6F92"/>
    <w:rsid w:val="00FB7859"/>
    <w:rsid w:val="00FC026E"/>
    <w:rsid w:val="00FC4332"/>
    <w:rsid w:val="00FC5124"/>
    <w:rsid w:val="00FD3D1A"/>
    <w:rsid w:val="00FD4731"/>
    <w:rsid w:val="00FD6768"/>
    <w:rsid w:val="00FD6FC2"/>
    <w:rsid w:val="00FF0AB0"/>
    <w:rsid w:val="00FF28AC"/>
    <w:rsid w:val="00FF7DB0"/>
    <w:rsid w:val="00FF7F62"/>
    <w:rsid w:val="012C3E2A"/>
    <w:rsid w:val="0169D731"/>
    <w:rsid w:val="06CF8116"/>
    <w:rsid w:val="0B90C550"/>
    <w:rsid w:val="0C6253FE"/>
    <w:rsid w:val="0D3B1D4D"/>
    <w:rsid w:val="0DB8F547"/>
    <w:rsid w:val="1016E892"/>
    <w:rsid w:val="14FF0621"/>
    <w:rsid w:val="16AEF290"/>
    <w:rsid w:val="17632F60"/>
    <w:rsid w:val="17712229"/>
    <w:rsid w:val="187E9623"/>
    <w:rsid w:val="1887A866"/>
    <w:rsid w:val="1BC9D12E"/>
    <w:rsid w:val="1E7F1A61"/>
    <w:rsid w:val="23F333D2"/>
    <w:rsid w:val="24987B8A"/>
    <w:rsid w:val="24BE6B16"/>
    <w:rsid w:val="28832949"/>
    <w:rsid w:val="2B965994"/>
    <w:rsid w:val="2BA8C94C"/>
    <w:rsid w:val="2BCBA997"/>
    <w:rsid w:val="2DC882ED"/>
    <w:rsid w:val="2E3E784E"/>
    <w:rsid w:val="2F24B4DE"/>
    <w:rsid w:val="3350FF65"/>
    <w:rsid w:val="345FC557"/>
    <w:rsid w:val="35190E75"/>
    <w:rsid w:val="357C259B"/>
    <w:rsid w:val="36EF0F07"/>
    <w:rsid w:val="371A1654"/>
    <w:rsid w:val="3B092198"/>
    <w:rsid w:val="3C9F9EA5"/>
    <w:rsid w:val="3D42C143"/>
    <w:rsid w:val="3F78ECBB"/>
    <w:rsid w:val="408EE928"/>
    <w:rsid w:val="423D9425"/>
    <w:rsid w:val="43FF3C9E"/>
    <w:rsid w:val="44A265BA"/>
    <w:rsid w:val="44F33B2F"/>
    <w:rsid w:val="462DEF67"/>
    <w:rsid w:val="48AC503B"/>
    <w:rsid w:val="494ACBD8"/>
    <w:rsid w:val="49BB38D0"/>
    <w:rsid w:val="4E192822"/>
    <w:rsid w:val="4FBA89D5"/>
    <w:rsid w:val="4FBBD459"/>
    <w:rsid w:val="520342EC"/>
    <w:rsid w:val="52542FA9"/>
    <w:rsid w:val="52EB9DAD"/>
    <w:rsid w:val="5AF09F3F"/>
    <w:rsid w:val="5F0B7744"/>
    <w:rsid w:val="62877577"/>
    <w:rsid w:val="642276C3"/>
    <w:rsid w:val="695605CF"/>
    <w:rsid w:val="6989E4C9"/>
    <w:rsid w:val="69B41D62"/>
    <w:rsid w:val="69CFEB9F"/>
    <w:rsid w:val="69DFB743"/>
    <w:rsid w:val="6B03494B"/>
    <w:rsid w:val="6D8493CE"/>
    <w:rsid w:val="6F269D25"/>
    <w:rsid w:val="733084BB"/>
    <w:rsid w:val="744D88CF"/>
    <w:rsid w:val="769BC1E3"/>
    <w:rsid w:val="774A7147"/>
    <w:rsid w:val="7959C243"/>
    <w:rsid w:val="7BDEE847"/>
    <w:rsid w:val="7BE8ABC9"/>
    <w:rsid w:val="7BED99EF"/>
    <w:rsid w:val="7D20FA8B"/>
    <w:rsid w:val="7F22A881"/>
    <w:rsid w:val="7F9392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73368"/>
  <w15:docId w15:val="{986C7EE1-17CC-4D1F-9822-47780BEE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3257D"/>
    <w:pPr>
      <w:spacing w:after="120" w:line="276" w:lineRule="auto"/>
    </w:pPr>
    <w:rPr>
      <w:rFonts w:ascii="Arial" w:hAnsi="Arial"/>
      <w:sz w:val="22"/>
      <w:szCs w:val="24"/>
      <w:lang w:eastAsia="en-US"/>
    </w:rPr>
  </w:style>
  <w:style w:type="paragraph" w:styleId="Heading1">
    <w:name w:val="heading 1"/>
    <w:basedOn w:val="Normal"/>
    <w:next w:val="Normal"/>
    <w:qFormat/>
    <w:rsid w:val="007F2467"/>
    <w:pPr>
      <w:outlineLvl w:val="0"/>
    </w:pPr>
    <w:rPr>
      <w:rFonts w:cs="Arial"/>
      <w:b/>
      <w:bCs/>
      <w:color w:val="3F4A75"/>
      <w:kern w:val="28"/>
      <w:sz w:val="44"/>
      <w:szCs w:val="36"/>
      <w:lang w:val="en-US"/>
    </w:rPr>
  </w:style>
  <w:style w:type="paragraph" w:styleId="Heading2">
    <w:name w:val="heading 2"/>
    <w:next w:val="Normal"/>
    <w:qFormat/>
    <w:rsid w:val="00B54577"/>
    <w:pPr>
      <w:keepNext/>
      <w:spacing w:before="240" w:after="200"/>
      <w:outlineLvl w:val="1"/>
    </w:pPr>
    <w:rPr>
      <w:rFonts w:ascii="Arial" w:hAnsi="Arial" w:cs="Arial"/>
      <w:bCs/>
      <w:iCs/>
      <w:color w:val="358189"/>
      <w:sz w:val="36"/>
      <w:szCs w:val="28"/>
      <w:lang w:eastAsia="en-US"/>
    </w:rPr>
  </w:style>
  <w:style w:type="paragraph" w:styleId="Heading3">
    <w:name w:val="heading 3"/>
    <w:next w:val="Normal"/>
    <w:qFormat/>
    <w:rsid w:val="00B54577"/>
    <w:pPr>
      <w:keepNext/>
      <w:spacing w:before="180" w:after="120"/>
      <w:outlineLvl w:val="2"/>
    </w:pPr>
    <w:rPr>
      <w:rFonts w:ascii="Arial" w:hAnsi="Arial" w:cs="Arial"/>
      <w:bCs/>
      <w:color w:val="358189"/>
      <w:sz w:val="32"/>
      <w:szCs w:val="26"/>
      <w:lang w:eastAsia="en-US"/>
    </w:rPr>
  </w:style>
  <w:style w:type="paragraph" w:styleId="Heading4">
    <w:name w:val="heading 4"/>
    <w:basedOn w:val="Heading3"/>
    <w:next w:val="Normal"/>
    <w:qFormat/>
    <w:rsid w:val="0098122D"/>
    <w:pPr>
      <w:outlineLvl w:val="3"/>
    </w:pPr>
    <w:rPr>
      <w:sz w:val="28"/>
    </w:rPr>
  </w:style>
  <w:style w:type="paragraph" w:styleId="Heading5">
    <w:name w:val="heading 5"/>
    <w:basedOn w:val="Heading4"/>
    <w:next w:val="Normal"/>
    <w:rsid w:val="0098122D"/>
    <w:pPr>
      <w:outlineLvl w:val="4"/>
    </w:pPr>
    <w:rPr>
      <w:sz w:val="24"/>
    </w:rPr>
  </w:style>
  <w:style w:type="paragraph" w:styleId="Heading6">
    <w:name w:val="heading 6"/>
    <w:basedOn w:val="Normal"/>
    <w:next w:val="Normal"/>
    <w:rsid w:val="0098122D"/>
    <w:pPr>
      <w:outlineLvl w:val="5"/>
    </w:pPr>
    <w:rPr>
      <w:rFonts w:ascii="Segoe UI" w:hAnsi="Segoe U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5622C2"/>
    <w:pPr>
      <w:spacing w:before="120" w:after="60"/>
    </w:pPr>
    <w:rPr>
      <w:color w:val="000000" w:themeColor="text1"/>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622C2"/>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622C2"/>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5622C2"/>
    <w:pPr>
      <w:spacing w:before="480"/>
      <w:contextualSpacing/>
    </w:pPr>
    <w:rPr>
      <w:rFonts w:eastAsiaTheme="majorEastAsia" w:cstheme="majorBidi"/>
      <w:color w:val="3F4A75"/>
      <w:kern w:val="28"/>
      <w:sz w:val="48"/>
      <w:szCs w:val="52"/>
    </w:rPr>
  </w:style>
  <w:style w:type="character" w:customStyle="1" w:styleId="TitleChar">
    <w:name w:val="Title Char"/>
    <w:basedOn w:val="DefaultParagraphFont"/>
    <w:link w:val="Title"/>
    <w:rsid w:val="005622C2"/>
    <w:rPr>
      <w:rFonts w:ascii="Arial" w:eastAsiaTheme="majorEastAsia" w:hAnsi="Arial" w:cstheme="majorBidi"/>
      <w:color w:val="3F4A75"/>
      <w:kern w:val="28"/>
      <w:sz w:val="48"/>
      <w:szCs w:val="52"/>
      <w:lang w:eastAsia="en-US"/>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622C2"/>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622C2"/>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5622C2"/>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5622C2"/>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13"/>
      </w:numPr>
      <w:ind w:left="568" w:hanging="284"/>
    </w:pPr>
  </w:style>
  <w:style w:type="paragraph" w:styleId="ListNumber2">
    <w:name w:val="List Number 2"/>
    <w:basedOn w:val="ListBullet"/>
    <w:qFormat/>
    <w:rsid w:val="005622C2"/>
    <w:pPr>
      <w:numPr>
        <w:numId w:val="1"/>
      </w:numPr>
    </w:pPr>
  </w:style>
  <w:style w:type="paragraph" w:styleId="ListBullet">
    <w:name w:val="List Bullet"/>
    <w:basedOn w:val="Normal"/>
    <w:qFormat/>
    <w:rsid w:val="005622C2"/>
    <w:pPr>
      <w:numPr>
        <w:numId w:val="36"/>
      </w:numPr>
      <w:spacing w:before="60" w:after="60"/>
    </w:pPr>
    <w:rPr>
      <w:color w:val="000000" w:themeColor="text1"/>
      <w:sz w:val="21"/>
    </w:rPr>
  </w:style>
  <w:style w:type="paragraph" w:styleId="ListParagraph">
    <w:name w:val="List Paragraph"/>
    <w:basedOn w:val="Normal"/>
    <w:uiPriority w:val="34"/>
    <w:rsid w:val="0098122D"/>
    <w:pPr>
      <w:numPr>
        <w:numId w:val="2"/>
      </w:numPr>
      <w:ind w:left="714" w:hanging="357"/>
      <w:contextualSpacing/>
    </w:pPr>
  </w:style>
  <w:style w:type="paragraph" w:styleId="ListNumber3">
    <w:name w:val="List Number 3"/>
    <w:aliases w:val="List Third Level"/>
    <w:basedOn w:val="ListNumber2"/>
    <w:rsid w:val="00BA56B7"/>
    <w:pPr>
      <w:numPr>
        <w:numId w:val="8"/>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3F5F4D"/>
  </w:style>
  <w:style w:type="character" w:customStyle="1" w:styleId="BodyTextChar">
    <w:name w:val="Body Text Char"/>
    <w:basedOn w:val="DefaultParagraphFont"/>
    <w:link w:val="BodyText"/>
    <w:semiHidden/>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5622C2"/>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5622C2"/>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5622C2"/>
    <w:pPr>
      <w:tabs>
        <w:tab w:val="center" w:pos="4513"/>
        <w:tab w:val="right" w:pos="9026"/>
      </w:tabs>
    </w:pPr>
  </w:style>
  <w:style w:type="character" w:customStyle="1" w:styleId="HeaderChar">
    <w:name w:val="Header Char"/>
    <w:basedOn w:val="DefaultParagraphFont"/>
    <w:link w:val="Header"/>
    <w:rsid w:val="005622C2"/>
    <w:rPr>
      <w:rFonts w:ascii="Arial" w:hAnsi="Arial"/>
      <w:sz w:val="22"/>
      <w:szCs w:val="24"/>
      <w:lang w:eastAsia="en-US"/>
    </w:rPr>
  </w:style>
  <w:style w:type="paragraph" w:styleId="Footer">
    <w:name w:val="footer"/>
    <w:basedOn w:val="Normal"/>
    <w:link w:val="FooterChar"/>
    <w:uiPriority w:val="99"/>
    <w:qFormat/>
    <w:rsid w:val="005622C2"/>
    <w:pPr>
      <w:tabs>
        <w:tab w:val="center" w:pos="4513"/>
        <w:tab w:val="right" w:pos="9026"/>
      </w:tabs>
    </w:pPr>
    <w:rPr>
      <w:sz w:val="20"/>
    </w:rPr>
  </w:style>
  <w:style w:type="character" w:customStyle="1" w:styleId="FooterChar">
    <w:name w:val="Footer Char"/>
    <w:basedOn w:val="DefaultParagraphFont"/>
    <w:link w:val="Footer"/>
    <w:uiPriority w:val="99"/>
    <w:rsid w:val="005622C2"/>
    <w:rPr>
      <w:rFonts w:ascii="Arial" w:hAnsi="Arial"/>
      <w:szCs w:val="24"/>
      <w:lang w:eastAsia="en-US"/>
    </w:rPr>
  </w:style>
  <w:style w:type="paragraph" w:customStyle="1" w:styleId="TableHeaderWhite">
    <w:name w:val="Table Header White"/>
    <w:basedOn w:val="Normal"/>
    <w:next w:val="TableText"/>
    <w:qFormat/>
    <w:rsid w:val="005622C2"/>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5622C2"/>
    <w:pPr>
      <w:spacing w:before="120"/>
    </w:pPr>
    <w:rPr>
      <w:rFonts w:cs="Arial"/>
      <w:b/>
      <w:bCs/>
      <w:iCs/>
      <w:color w:val="000000" w:themeColor="text1"/>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5622C2"/>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5622C2"/>
    <w:pPr>
      <w:numPr>
        <w:numId w:val="17"/>
      </w:numPr>
    </w:pPr>
    <w:rPr>
      <w:szCs w:val="20"/>
    </w:rPr>
  </w:style>
  <w:style w:type="paragraph" w:customStyle="1" w:styleId="Tablelistnumber">
    <w:name w:val="Table list number"/>
    <w:basedOn w:val="TableText"/>
    <w:qFormat/>
    <w:rsid w:val="005622C2"/>
    <w:pPr>
      <w:numPr>
        <w:numId w:val="16"/>
      </w:numPr>
    </w:pPr>
    <w:rPr>
      <w:bCs/>
      <w14:numSpacing w14:val="proportional"/>
    </w:rPr>
  </w:style>
  <w:style w:type="paragraph" w:customStyle="1" w:styleId="TableHeader">
    <w:name w:val="Table Header"/>
    <w:basedOn w:val="Normal"/>
    <w:next w:val="TableText"/>
    <w:qFormat/>
    <w:rsid w:val="005622C2"/>
    <w:pPr>
      <w:spacing w:before="80" w:after="80"/>
    </w:pPr>
    <w:rPr>
      <w:rFonts w:eastAsia="Cambria"/>
      <w:b/>
      <w:color w:val="000000" w:themeColor="text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5622C2"/>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5622C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5622C2"/>
    <w:rPr>
      <w:b/>
      <w:caps/>
      <w:smallCaps w:val="0"/>
      <w:color w:val="358189"/>
      <w:bdr w:val="none" w:sz="0" w:space="0" w:color="auto"/>
    </w:rPr>
  </w:style>
  <w:style w:type="paragraph" w:customStyle="1" w:styleId="PolicyStatement">
    <w:name w:val="PolicyStatement"/>
    <w:basedOn w:val="Normal"/>
    <w:qFormat/>
    <w:rsid w:val="005622C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Intropara0"/>
    <w:qFormat/>
    <w:rsid w:val="005622C2"/>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pPr>
      <w:spacing w:before="120"/>
    </w:pPr>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paragraph" w:styleId="BalloonText">
    <w:name w:val="Balloon Text"/>
    <w:basedOn w:val="Normal"/>
    <w:link w:val="BalloonTextChar"/>
    <w:semiHidden/>
    <w:unhideWhenUsed/>
    <w:rsid w:val="00730E51"/>
    <w:rPr>
      <w:rFonts w:ascii="Segoe UI" w:hAnsi="Segoe UI" w:cs="Segoe UI"/>
      <w:sz w:val="18"/>
      <w:szCs w:val="18"/>
    </w:rPr>
  </w:style>
  <w:style w:type="character" w:customStyle="1" w:styleId="BalloonTextChar">
    <w:name w:val="Balloon Text Char"/>
    <w:basedOn w:val="DefaultParagraphFont"/>
    <w:link w:val="BalloonText"/>
    <w:semiHidden/>
    <w:rsid w:val="00730E51"/>
    <w:rPr>
      <w:rFonts w:ascii="Segoe UI" w:hAnsi="Segoe UI" w:cs="Segoe UI"/>
      <w:sz w:val="18"/>
      <w:szCs w:val="18"/>
      <w:lang w:eastAsia="en-US"/>
    </w:rPr>
  </w:style>
  <w:style w:type="character" w:styleId="CommentReference">
    <w:name w:val="annotation reference"/>
    <w:basedOn w:val="DefaultParagraphFont"/>
    <w:uiPriority w:val="99"/>
    <w:unhideWhenUsed/>
    <w:rsid w:val="0098122D"/>
    <w:rPr>
      <w:sz w:val="16"/>
      <w:szCs w:val="16"/>
    </w:rPr>
  </w:style>
  <w:style w:type="paragraph" w:styleId="CommentText">
    <w:name w:val="annotation text"/>
    <w:basedOn w:val="Normal"/>
    <w:link w:val="CommentTextChar"/>
    <w:unhideWhenUsed/>
    <w:rsid w:val="0098122D"/>
    <w:pPr>
      <w:spacing w:line="240" w:lineRule="auto"/>
    </w:pPr>
    <w:rPr>
      <w:sz w:val="20"/>
      <w:szCs w:val="20"/>
    </w:rPr>
  </w:style>
  <w:style w:type="character" w:customStyle="1" w:styleId="CommentTextChar">
    <w:name w:val="Comment Text Char"/>
    <w:basedOn w:val="DefaultParagraphFont"/>
    <w:link w:val="CommentText"/>
    <w:rsid w:val="0098122D"/>
    <w:rPr>
      <w:rFonts w:ascii="Arial" w:hAnsi="Arial"/>
      <w:lang w:eastAsia="en-US"/>
    </w:rPr>
  </w:style>
  <w:style w:type="paragraph" w:styleId="CommentSubject">
    <w:name w:val="annotation subject"/>
    <w:basedOn w:val="CommentText"/>
    <w:next w:val="CommentText"/>
    <w:link w:val="CommentSubjectChar"/>
    <w:semiHidden/>
    <w:unhideWhenUsed/>
    <w:rsid w:val="0098122D"/>
    <w:rPr>
      <w:b/>
      <w:bCs/>
    </w:rPr>
  </w:style>
  <w:style w:type="character" w:customStyle="1" w:styleId="CommentSubjectChar">
    <w:name w:val="Comment Subject Char"/>
    <w:basedOn w:val="CommentTextChar"/>
    <w:link w:val="CommentSubject"/>
    <w:semiHidden/>
    <w:rsid w:val="0098122D"/>
    <w:rPr>
      <w:rFonts w:ascii="Arial" w:hAnsi="Arial"/>
      <w:b/>
      <w:bCs/>
      <w:lang w:eastAsia="en-US"/>
    </w:rPr>
  </w:style>
  <w:style w:type="character" w:styleId="UnresolvedMention">
    <w:name w:val="Unresolved Mention"/>
    <w:basedOn w:val="DefaultParagraphFont"/>
    <w:uiPriority w:val="99"/>
    <w:semiHidden/>
    <w:unhideWhenUsed/>
    <w:rsid w:val="001D24AB"/>
    <w:rPr>
      <w:color w:val="605E5C"/>
      <w:shd w:val="clear" w:color="auto" w:fill="E1DFDD"/>
    </w:rPr>
  </w:style>
  <w:style w:type="paragraph" w:customStyle="1" w:styleId="a">
    <w:rsid w:val="00D54D73"/>
  </w:style>
  <w:style w:type="character" w:styleId="FollowedHyperlink">
    <w:name w:val="FollowedHyperlink"/>
    <w:basedOn w:val="DefaultParagraphFont"/>
    <w:semiHidden/>
    <w:unhideWhenUsed/>
    <w:rsid w:val="000156D8"/>
    <w:rPr>
      <w:color w:val="800080" w:themeColor="followedHyperlink"/>
      <w:u w:val="single"/>
    </w:rPr>
  </w:style>
  <w:style w:type="paragraph" w:customStyle="1" w:styleId="xmsonormal">
    <w:name w:val="x_msonormal"/>
    <w:basedOn w:val="Normal"/>
    <w:rsid w:val="005E2E5E"/>
    <w:pPr>
      <w:spacing w:after="0" w:line="240" w:lineRule="auto"/>
    </w:pPr>
    <w:rPr>
      <w:rFonts w:ascii="Aptos" w:eastAsiaTheme="minorHAnsi" w:hAnsi="Aptos" w:cs="Aptos"/>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ph.gov.au/Parliamentary_Business/Committees/House/Health_Aged_Care_and_Disability" TargetMode="External"/><Relationship Id="rId18" Type="http://schemas.openxmlformats.org/officeDocument/2006/relationships/hyperlink" Target="https://www.cyber.gov.au/about-us/view-all-content/reports-and-statistics/annual-cyber-threat-report-2024-202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omeaffairs.gov.au/about-us/our-portfolios/cyber-security/strategy/horizon-2" TargetMode="External"/><Relationship Id="rId7" Type="http://schemas.openxmlformats.org/officeDocument/2006/relationships/webSettings" Target="webSettings.xml"/><Relationship Id="rId12" Type="http://schemas.openxmlformats.org/officeDocument/2006/relationships/hyperlink" Target="https://consultations.health.gov.au/medicare-benefits-and-digital-health-division/options-to-address-excessive-fees/" TargetMode="External"/><Relationship Id="rId17" Type="http://schemas.openxmlformats.org/officeDocument/2006/relationships/hyperlink" Target="https://www.health.gov.au/news/phi-circulars/phi-7826-2027-private-health-insurance-premium-round-applicatio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onsultations.health.gov.au/private-hospitals-branch/private-health-reforms-consultation-paper-1/" TargetMode="External"/><Relationship Id="rId20" Type="http://schemas.openxmlformats.org/officeDocument/2006/relationships/hyperlink" Target="https://www.homeaffairs.gov.au/about-us/our-portfolios/cyber-security/not-for-profit-cyber-uplift-community-of-practic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ph.gov.au/Parliamentary_Business/Committees/Senate/Community_Affairs/PvteHealthIns" TargetMode="External"/><Relationship Id="rId24" Type="http://schemas.openxmlformats.org/officeDocument/2006/relationships/hyperlink" Target="https://www.apra.gov.au/news-and-publications/insights-apra-asic-industry-roundtables" TargetMode="External"/><Relationship Id="rId5" Type="http://schemas.openxmlformats.org/officeDocument/2006/relationships/styles" Target="styles.xml"/><Relationship Id="rId15" Type="http://schemas.openxmlformats.org/officeDocument/2006/relationships/hyperlink" Target="https://consultations.health.gov.au/private-hospitals-branch/private-health-reforms-consultation-paper-1/" TargetMode="External"/><Relationship Id="rId23" Type="http://schemas.openxmlformats.org/officeDocument/2006/relationships/hyperlink" Target="https://www.apra.gov.au/news-and-publications/apra-letter-industry-artificial-intelligence-ai" TargetMode="External"/><Relationship Id="rId10" Type="http://schemas.openxmlformats.org/officeDocument/2006/relationships/hyperlink" Target="https://www.aph.gov.au/Parliamentary_Business/Bills_Legislation/Bills_Search_Results/Result?bId=r7434" TargetMode="External"/><Relationship Id="rId19" Type="http://schemas.openxmlformats.org/officeDocument/2006/relationships/hyperlink" Target="https://ci-isac.org.au/hcs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ph.gov.au/Parliamentary_Business/Committees/OnlineSubmission" TargetMode="External"/><Relationship Id="rId22" Type="http://schemas.openxmlformats.org/officeDocument/2006/relationships/hyperlink" Target="https://www.cyber.gov.au/about-us/view-all-content/news/new-ai-frontier-cyber-threat-guidance-for-boards-of-director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0E243B-2D56-4ED0-B276-C395A5769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99FC76-EEAE-4FD6-938C-A7BBD69F6E97}">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3.xml><?xml version="1.0" encoding="utf-8"?>
<ds:datastoreItem xmlns:ds="http://schemas.openxmlformats.org/officeDocument/2006/customXml" ds:itemID="{5440ED2A-98AD-4004-8B7E-1742B1C35F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657</Words>
  <Characters>3972</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Private Health CEO Forum Meeting Summary – 21 September 2026</vt:lpstr>
    </vt:vector>
  </TitlesOfParts>
  <Manager/>
  <Company/>
  <LinksUpToDate>false</LinksUpToDate>
  <CharactersWithSpaces>4618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Health CEO Forum Meeting Summary – 21 September 2026</dc:title>
  <dc:subject>Private Health CEO Forum Meeting Summary - 21 September 2026</dc:subject>
  <dc:creator>Australian Government Department of Health, Disability and Ageing</dc:creator>
  <cp:keywords/>
  <dc:description/>
  <cp:revision>7</cp:revision>
  <dcterms:created xsi:type="dcterms:W3CDTF">2026-09-28T05:08:00Z</dcterms:created>
  <dcterms:modified xsi:type="dcterms:W3CDTF">2026-09-28T05:55:00Z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SiteId">
    <vt:lpwstr>34a3929c-73cf-4954-abfe-147dc3517892</vt:lpwstr>
  </property>
  <property fmtid="{D5CDD505-2E9C-101B-9397-08002B2CF9AE}" pid="3" name="Section">
    <vt:lpwstr>5;#PCPD CC Corporate Communication SN|73cff0d0-7b20-43e0-ad96-75a3b55de641</vt:lpwstr>
  </property>
  <property fmtid="{D5CDD505-2E9C-101B-9397-08002B2CF9AE}" pid="4" name="Project">
    <vt:lpwstr>170;#Style Guide|fae42d66-6622-4466-b060-a03a1a4f59f8</vt:lpwstr>
  </property>
  <property fmtid="{D5CDD505-2E9C-101B-9397-08002B2CF9AE}" pid="5" name="MSIP_Label_7cd3e8b9-ffed-43a8-b7f4-cc2fa0382d36_Method">
    <vt:lpwstr>Privileged</vt:lpwstr>
  </property>
  <property fmtid="{D5CDD505-2E9C-101B-9397-08002B2CF9AE}" pid="6" name="MSIP_Label_7cd3e8b9-ffed-43a8-b7f4-cc2fa0382d36_Tag">
    <vt:lpwstr>10, 0, 1, 1</vt:lpwstr>
  </property>
  <property fmtid="{D5CDD505-2E9C-101B-9397-08002B2CF9AE}" pid="7" name="MSIP_Label_7cd3e8b9-ffed-43a8-b7f4-cc2fa0382d36_ActionId">
    <vt:lpwstr>bddd1dd4-b12b-4064-bb6e-a3dd7a6f6097</vt:lpwstr>
  </property>
  <property fmtid="{D5CDD505-2E9C-101B-9397-08002B2CF9AE}" pid="8" name="MediaServiceImageTags">
    <vt:lpwstr/>
  </property>
  <property fmtid="{D5CDD505-2E9C-101B-9397-08002B2CF9AE}" pid="9" name="ContentTypeId">
    <vt:lpwstr>0x010100A51386D899F9CA4298648C0791762DBC</vt:lpwstr>
  </property>
  <property fmtid="{D5CDD505-2E9C-101B-9397-08002B2CF9AE}" pid="10" name="p76df81b8fed4a2fa2af18761f9ff90d">
    <vt:lpwstr>Communication|1555f834-eac3-4b05-99b9-03eafaec147f</vt:lpwstr>
  </property>
  <property fmtid="{D5CDD505-2E9C-101B-9397-08002B2CF9AE}" pid="11" name="Int-Contact">
    <vt:lpwstr>89;#|08e901f7-7c65-407e-b680-5c7872e4b1fa</vt:lpwstr>
  </property>
  <property fmtid="{D5CDD505-2E9C-101B-9397-08002B2CF9AE}" pid="12" name="Intranet">
    <vt:bool>true</vt:bool>
  </property>
  <property fmtid="{D5CDD505-2E9C-101B-9397-08002B2CF9AE}" pid="13" name="Int-InformationType">
    <vt:lpwstr>23;#|4a540cb2-01e7-4be2-96f9-d9e7e1b556fd</vt:lpwstr>
  </property>
  <property fmtid="{D5CDD505-2E9C-101B-9397-08002B2CF9AE}" pid="14" name="Last reviewed">
    <vt:filetime>2023-05-10T14:00:00Z</vt:filetime>
  </property>
  <property fmtid="{D5CDD505-2E9C-101B-9397-08002B2CF9AE}" pid="15" name="Keywords1">
    <vt:lpwstr>3;#Communication|1555f834-eac3-4b05-99b9-03eafaec147f</vt:lpwstr>
  </property>
  <property fmtid="{D5CDD505-2E9C-101B-9397-08002B2CF9AE}" pid="16" name="MSIP_Label_7cd3e8b9-ffed-43a8-b7f4-cc2fa0382d36_ContentBits">
    <vt:lpwstr>3</vt:lpwstr>
  </property>
  <property fmtid="{D5CDD505-2E9C-101B-9397-08002B2CF9AE}" pid="17" name="Contact">
    <vt:lpwstr>89;#designteam@health.gov.au|08e901f7-7c65-407e-b680-5c7872e4b1fa</vt:lpwstr>
  </property>
  <property fmtid="{D5CDD505-2E9C-101B-9397-08002B2CF9AE}" pid="18" name="jf042baad2b143719d8a0cfd36411dfb">
    <vt:lpwstr>designteam@health.gov.au|08e901f7-7c65-407e-b680-5c7872e4b1fa</vt:lpwstr>
  </property>
  <property fmtid="{D5CDD505-2E9C-101B-9397-08002B2CF9AE}" pid="19" name="MSIP_Label_7cd3e8b9-ffed-43a8-b7f4-cc2fa0382d36_Name">
    <vt:lpwstr>O</vt:lpwstr>
  </property>
  <property fmtid="{D5CDD505-2E9C-101B-9397-08002B2CF9AE}" pid="20" name="Information type">
    <vt:lpwstr>23;#Document|4a540cb2-01e7-4be2-96f9-d9e7e1b556fd</vt:lpwstr>
  </property>
  <property fmtid="{D5CDD505-2E9C-101B-9397-08002B2CF9AE}" pid="21" name="Int-Topics">
    <vt:lpwstr>3;#communication|1555f834-eac3-4b05-99b9-03eafaec147f</vt:lpwstr>
  </property>
  <property fmtid="{D5CDD505-2E9C-101B-9397-08002B2CF9AE}" pid="22" name="File Structure">
    <vt:lpwstr>169;#Style Guide|aa9bcad4-d3b7-4fe1-b475-a8e6573a6ad1</vt:lpwstr>
  </property>
  <property fmtid="{D5CDD505-2E9C-101B-9397-08002B2CF9AE}" pid="23" name="MSIP_Label_7cd3e8b9-ffed-43a8-b7f4-cc2fa0382d36_Enabled">
    <vt:lpwstr>true</vt:lpwstr>
  </property>
  <property fmtid="{D5CDD505-2E9C-101B-9397-08002B2CF9AE}" pid="24" name="MSIP_Label_7cd3e8b9-ffed-43a8-b7f4-cc2fa0382d36_SetDate">
    <vt:lpwstr>2026-07-01T03:22:13Z</vt:lpwstr>
  </property>
  <property fmtid="{D5CDD505-2E9C-101B-9397-08002B2CF9AE}" pid="25" name="_dlc_DocIdItemGuid">
    <vt:lpwstr>88f54b01-144f-4513-855c-ccca5518c0ad</vt:lpwstr>
  </property>
  <property fmtid="{D5CDD505-2E9C-101B-9397-08002B2CF9AE}" pid="26" name="pfd27f99efda4409b63228bea026394d">
    <vt:lpwstr>Document|4a540cb2-01e7-4be2-96f9-d9e7e1b556fd</vt:lpwstr>
  </property>
  <property fmtid="{D5CDD505-2E9C-101B-9397-08002B2CF9AE}" pid="27" name="cb2019c76ecc464c80d551fda75bd74e">
    <vt:lpwstr>PCPD CC Corporate Communication SN|73cff0d0-7b20-43e0-ad96-75a3b55de641</vt:lpwstr>
  </property>
  <property fmtid="{D5CDD505-2E9C-101B-9397-08002B2CF9AE}" pid="28" name="mfb9edab7134471d8c78133ba7b278810">
    <vt:lpwstr>PCPD CC Corporate Communication SN|73cff0d0-7b20-43e0-ad96-75a3b55de641</vt:lpwstr>
  </property>
  <property fmtid="{D5CDD505-2E9C-101B-9397-08002B2CF9AE}" pid="29" name="docLang">
    <vt:lpwstr>en</vt:lpwstr>
  </property>
</Properties>
</file>