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jc w:val="center"/>
        <w:tblLook w:val="04A0" w:firstRow="1" w:lastRow="0" w:firstColumn="1" w:lastColumn="0" w:noHBand="0" w:noVBand="1"/>
      </w:tblPr>
      <w:tblGrid>
        <w:gridCol w:w="1486"/>
        <w:gridCol w:w="7937"/>
      </w:tblGrid>
      <w:tr w:rsidR="00BD6183" w14:paraId="61D224EA" w14:textId="77777777" w:rsidTr="00F66EC8">
        <w:trPr>
          <w:trHeight w:val="1191"/>
          <w:jc w:val="center"/>
        </w:trPr>
        <w:tc>
          <w:tcPr>
            <w:tcW w:w="1486" w:type="dxa"/>
            <w:hideMark/>
          </w:tcPr>
          <w:p w14:paraId="183996E8" w14:textId="77777777" w:rsidR="00BD6183" w:rsidRDefault="556074A6" w:rsidP="307E3C2F">
            <w:pPr>
              <w:pStyle w:val="BodyText"/>
            </w:pPr>
            <w:r>
              <w:rPr>
                <w:noProof/>
              </w:rPr>
              <w:drawing>
                <wp:anchor distT="0" distB="0" distL="114300" distR="114300" simplePos="0" relativeHeight="251658240" behindDoc="0" locked="0" layoutInCell="1" allowOverlap="1" wp14:anchorId="55DEFE8C" wp14:editId="7C2BD62D">
                  <wp:simplePos x="0" y="0"/>
                  <wp:positionH relativeFrom="column">
                    <wp:posOffset>-68368</wp:posOffset>
                  </wp:positionH>
                  <wp:positionV relativeFrom="paragraph">
                    <wp:posOffset>111125</wp:posOffset>
                  </wp:positionV>
                  <wp:extent cx="806450" cy="831850"/>
                  <wp:effectExtent l="0" t="0" r="0" b="6350"/>
                  <wp:wrapSquare wrapText="bothSides"/>
                  <wp:docPr id="1" name="Picture 1" descr="HMM logo">
                    <a:extLst xmlns:a="http://schemas.openxmlformats.org/drawingml/2006/main">
                      <a:ext uri="{FF2B5EF4-FFF2-40B4-BE49-F238E27FC236}">
                        <a16:creationId xmlns:a16="http://schemas.microsoft.com/office/drawing/2014/main" id="{46D8DFB0-8B06-4EF8-962C-D3B542D954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806450" cy="831850"/>
                          </a:xfrm>
                          <a:prstGeom prst="rect">
                            <a:avLst/>
                          </a:prstGeom>
                        </pic:spPr>
                      </pic:pic>
                    </a:graphicData>
                  </a:graphic>
                </wp:anchor>
              </w:drawing>
            </w:r>
          </w:p>
        </w:tc>
        <w:tc>
          <w:tcPr>
            <w:tcW w:w="7937" w:type="dxa"/>
            <w:vAlign w:val="center"/>
          </w:tcPr>
          <w:p w14:paraId="745EF801" w14:textId="17D92A05" w:rsidR="00BD6183" w:rsidRPr="00C11470" w:rsidRDefault="00BD6183" w:rsidP="00DE073A">
            <w:pPr>
              <w:pStyle w:val="Title"/>
              <w:spacing w:before="0"/>
              <w:ind w:left="-749"/>
              <w:jc w:val="center"/>
            </w:pPr>
            <w:r>
              <w:t xml:space="preserve">Health Ministers Meeting (HMM): </w:t>
            </w:r>
            <w:r w:rsidRPr="000D7E0E">
              <w:rPr>
                <w:i/>
                <w:iCs/>
              </w:rPr>
              <w:t>Communique</w:t>
            </w:r>
          </w:p>
          <w:p w14:paraId="7A5D2144" w14:textId="1DC5BE1A" w:rsidR="00BD6183" w:rsidRDefault="00717601" w:rsidP="00DE073A">
            <w:pPr>
              <w:pStyle w:val="Title"/>
              <w:spacing w:before="0"/>
              <w:ind w:left="-749"/>
              <w:jc w:val="center"/>
            </w:pPr>
            <w:r>
              <w:rPr>
                <w:i/>
                <w:iCs/>
              </w:rPr>
              <w:t>4 September 2026</w:t>
            </w:r>
          </w:p>
        </w:tc>
      </w:tr>
    </w:tbl>
    <w:p w14:paraId="459183A6" w14:textId="29151F58" w:rsidR="00F02F90" w:rsidRPr="00B46090" w:rsidRDefault="00F02F90" w:rsidP="0F9AC2C2">
      <w:pPr>
        <w:spacing w:before="180" w:after="120" w:line="257" w:lineRule="auto"/>
        <w:jc w:val="both"/>
        <w:rPr>
          <w:rFonts w:ascii="Calibri" w:eastAsia="Calibri" w:hAnsi="Calibri" w:cs="Calibri"/>
          <w:b/>
          <w:bCs/>
          <w:sz w:val="24"/>
          <w:szCs w:val="24"/>
        </w:rPr>
      </w:pPr>
    </w:p>
    <w:p w14:paraId="406E6377" w14:textId="7EA44B7F" w:rsidR="7A18813A" w:rsidRDefault="7A18813A" w:rsidP="0F9AC2C2">
      <w:pPr>
        <w:spacing w:before="180" w:line="257" w:lineRule="auto"/>
        <w:jc w:val="both"/>
      </w:pPr>
      <w:r w:rsidRPr="0F9AC2C2">
        <w:rPr>
          <w:rFonts w:ascii="Calibri" w:eastAsia="Calibri" w:hAnsi="Calibri" w:cs="Calibri"/>
          <w:b/>
          <w:bCs/>
          <w:sz w:val="24"/>
          <w:szCs w:val="24"/>
        </w:rPr>
        <w:t>Health Ministers met in Sydney today to discuss the National Mental Health and Suicide Prevention Agreement, health system reform priorities including the 2026-31 NHRA National Health Reform Strategy, hospital discharge, and prescribing scope of practice for health professionals.</w:t>
      </w:r>
    </w:p>
    <w:p w14:paraId="19EC3747" w14:textId="476CD2CE" w:rsidR="0F9AC2C2" w:rsidRDefault="0F9AC2C2" w:rsidP="0F9AC2C2">
      <w:pPr>
        <w:spacing w:line="257" w:lineRule="auto"/>
        <w:jc w:val="both"/>
        <w:rPr>
          <w:rFonts w:ascii="Calibri" w:eastAsia="Calibri" w:hAnsi="Calibri" w:cs="Calibri"/>
          <w:b/>
          <w:bCs/>
          <w:sz w:val="24"/>
          <w:szCs w:val="24"/>
        </w:rPr>
      </w:pPr>
    </w:p>
    <w:p w14:paraId="545664B9" w14:textId="278D91F3" w:rsidR="7A18813A" w:rsidRDefault="7A18813A" w:rsidP="0F9AC2C2">
      <w:pPr>
        <w:spacing w:before="180" w:line="257" w:lineRule="auto"/>
        <w:jc w:val="both"/>
      </w:pPr>
      <w:r w:rsidRPr="0F9AC2C2">
        <w:rPr>
          <w:rFonts w:ascii="Calibri" w:eastAsia="Calibri" w:hAnsi="Calibri" w:cs="Calibri"/>
          <w:b/>
          <w:bCs/>
          <w:sz w:val="24"/>
          <w:szCs w:val="24"/>
          <w:u w:val="single"/>
        </w:rPr>
        <w:t>National Mental Health and Suicide Prevention Agreement</w:t>
      </w:r>
    </w:p>
    <w:p w14:paraId="7E30D6DA" w14:textId="714566C2" w:rsidR="7A18813A" w:rsidRDefault="7A18813A" w:rsidP="0F9AC2C2">
      <w:pPr>
        <w:spacing w:before="180" w:line="257" w:lineRule="auto"/>
        <w:jc w:val="both"/>
      </w:pPr>
      <w:r w:rsidRPr="0F9AC2C2">
        <w:rPr>
          <w:rFonts w:ascii="Calibri" w:eastAsia="Calibri" w:hAnsi="Calibri" w:cs="Calibri"/>
          <w:sz w:val="24"/>
          <w:szCs w:val="24"/>
        </w:rPr>
        <w:t>Health Ministers and Mental Health Ministers discussed the next National Mental Health and Suicide Prevention Agreement (National Agreement). Ministers acknowledged the</w:t>
      </w:r>
      <w:r w:rsidR="002848DB">
        <w:rPr>
          <w:rFonts w:ascii="Calibri" w:eastAsia="Calibri" w:hAnsi="Calibri" w:cs="Calibri"/>
          <w:sz w:val="24"/>
          <w:szCs w:val="24"/>
        </w:rPr>
        <w:t xml:space="preserve"> </w:t>
      </w:r>
      <w:r w:rsidRPr="0F9AC2C2">
        <w:rPr>
          <w:rFonts w:ascii="Calibri" w:eastAsia="Calibri" w:hAnsi="Calibri" w:cs="Calibri"/>
          <w:sz w:val="24"/>
          <w:szCs w:val="24"/>
        </w:rPr>
        <w:t>valuable contributions from the sector and people with lived experience. Ministers agreed to continue working together on the National Agreement for further discussion at their next meeting in December.</w:t>
      </w:r>
      <w:r w:rsidR="004E161F">
        <w:rPr>
          <w:rFonts w:ascii="Calibri" w:eastAsia="Calibri" w:hAnsi="Calibri" w:cs="Calibri"/>
          <w:sz w:val="24"/>
          <w:szCs w:val="24"/>
        </w:rPr>
        <w:t xml:space="preserve"> This meeting will inclu</w:t>
      </w:r>
      <w:r w:rsidR="00CF173D">
        <w:rPr>
          <w:rFonts w:ascii="Calibri" w:eastAsia="Calibri" w:hAnsi="Calibri" w:cs="Calibri"/>
          <w:sz w:val="24"/>
          <w:szCs w:val="24"/>
        </w:rPr>
        <w:t>de represent</w:t>
      </w:r>
      <w:r w:rsidR="006F2852">
        <w:rPr>
          <w:rFonts w:ascii="Calibri" w:eastAsia="Calibri" w:hAnsi="Calibri" w:cs="Calibri"/>
          <w:sz w:val="24"/>
          <w:szCs w:val="24"/>
        </w:rPr>
        <w:t>atives from the Mental Heal</w:t>
      </w:r>
      <w:r w:rsidR="00FB4D75">
        <w:rPr>
          <w:rFonts w:ascii="Calibri" w:eastAsia="Calibri" w:hAnsi="Calibri" w:cs="Calibri"/>
          <w:sz w:val="24"/>
          <w:szCs w:val="24"/>
        </w:rPr>
        <w:t xml:space="preserve">th sector. </w:t>
      </w:r>
    </w:p>
    <w:p w14:paraId="45D8AE7A" w14:textId="6CC2F095" w:rsidR="7A18813A" w:rsidRDefault="7A18813A" w:rsidP="0F9AC2C2">
      <w:pPr>
        <w:spacing w:line="257" w:lineRule="auto"/>
        <w:jc w:val="both"/>
      </w:pPr>
      <w:r w:rsidRPr="0F9AC2C2">
        <w:rPr>
          <w:rFonts w:ascii="Calibri" w:eastAsia="Calibri" w:hAnsi="Calibri" w:cs="Calibri"/>
          <w:b/>
          <w:bCs/>
          <w:sz w:val="24"/>
          <w:szCs w:val="24"/>
        </w:rPr>
        <w:t xml:space="preserve"> </w:t>
      </w:r>
    </w:p>
    <w:p w14:paraId="590AF975" w14:textId="4A1CE119" w:rsidR="7A18813A" w:rsidRDefault="4116B368" w:rsidP="0F9AC2C2">
      <w:pPr>
        <w:spacing w:line="257" w:lineRule="auto"/>
        <w:jc w:val="both"/>
      </w:pPr>
      <w:r w:rsidRPr="17D090EC">
        <w:rPr>
          <w:rFonts w:ascii="Calibri" w:eastAsia="Calibri" w:hAnsi="Calibri" w:cs="Calibri"/>
          <w:b/>
          <w:bCs/>
          <w:sz w:val="24"/>
          <w:szCs w:val="24"/>
          <w:u w:val="single"/>
        </w:rPr>
        <w:t>Hospital Discharge</w:t>
      </w:r>
    </w:p>
    <w:p w14:paraId="56A23C55" w14:textId="5BB9AED4" w:rsidR="7A18813A" w:rsidRDefault="7A18813A" w:rsidP="0F9AC2C2">
      <w:pPr>
        <w:spacing w:before="180" w:line="257" w:lineRule="auto"/>
        <w:jc w:val="both"/>
      </w:pPr>
      <w:r w:rsidRPr="0F9AC2C2">
        <w:rPr>
          <w:rFonts w:ascii="Calibri" w:eastAsia="Calibri" w:hAnsi="Calibri" w:cs="Calibri"/>
          <w:sz w:val="24"/>
          <w:szCs w:val="24"/>
        </w:rPr>
        <w:t xml:space="preserve">Ministers received an update from the Secretary-led Hospital Discharge Joint Taskforce (Taskforce), established following their May meeting. The Taskforce agreed an 18-month work program. It will focus on six priority workstreams to address delayed discharge and improve patient flow. The work program is informed by stakeholder perspectives and jurisdictional experience. Initial work will explore options to better </w:t>
      </w:r>
      <w:proofErr w:type="spellStart"/>
      <w:r w:rsidRPr="0F9AC2C2">
        <w:rPr>
          <w:rFonts w:ascii="Calibri" w:eastAsia="Calibri" w:hAnsi="Calibri" w:cs="Calibri"/>
          <w:sz w:val="24"/>
          <w:szCs w:val="24"/>
        </w:rPr>
        <w:t>utilise</w:t>
      </w:r>
      <w:proofErr w:type="spellEnd"/>
      <w:r w:rsidRPr="0F9AC2C2">
        <w:rPr>
          <w:rFonts w:ascii="Calibri" w:eastAsia="Calibri" w:hAnsi="Calibri" w:cs="Calibri"/>
          <w:sz w:val="24"/>
          <w:szCs w:val="24"/>
        </w:rPr>
        <w:t xml:space="preserve"> already funded aged care capacity and to improve care and discharge pathways for people with dementia and related complex needs. Ministers requested </w:t>
      </w:r>
      <w:r w:rsidR="00D20769">
        <w:rPr>
          <w:rFonts w:ascii="Calibri" w:eastAsia="Calibri" w:hAnsi="Calibri" w:cs="Calibri"/>
          <w:sz w:val="24"/>
          <w:szCs w:val="24"/>
        </w:rPr>
        <w:t>ongoing</w:t>
      </w:r>
      <w:r w:rsidR="00EC0FFF">
        <w:rPr>
          <w:rFonts w:ascii="Calibri" w:eastAsia="Calibri" w:hAnsi="Calibri" w:cs="Calibri"/>
          <w:sz w:val="24"/>
          <w:szCs w:val="24"/>
        </w:rPr>
        <w:t xml:space="preserve"> </w:t>
      </w:r>
      <w:r w:rsidRPr="0F9AC2C2">
        <w:rPr>
          <w:rFonts w:ascii="Calibri" w:eastAsia="Calibri" w:hAnsi="Calibri" w:cs="Calibri"/>
          <w:sz w:val="24"/>
          <w:szCs w:val="24"/>
        </w:rPr>
        <w:t>update</w:t>
      </w:r>
      <w:r w:rsidR="00552692">
        <w:rPr>
          <w:rFonts w:ascii="Calibri" w:eastAsia="Calibri" w:hAnsi="Calibri" w:cs="Calibri"/>
          <w:sz w:val="24"/>
          <w:szCs w:val="24"/>
        </w:rPr>
        <w:t>s</w:t>
      </w:r>
      <w:r w:rsidRPr="0F9AC2C2">
        <w:rPr>
          <w:rFonts w:ascii="Calibri" w:eastAsia="Calibri" w:hAnsi="Calibri" w:cs="Calibri"/>
          <w:sz w:val="24"/>
          <w:szCs w:val="24"/>
        </w:rPr>
        <w:t xml:space="preserve"> as the Taskforce progresses its work</w:t>
      </w:r>
      <w:r w:rsidR="00F523CA">
        <w:rPr>
          <w:rFonts w:ascii="Calibri" w:eastAsia="Calibri" w:hAnsi="Calibri" w:cs="Calibri"/>
          <w:sz w:val="24"/>
          <w:szCs w:val="24"/>
        </w:rPr>
        <w:t xml:space="preserve"> </w:t>
      </w:r>
      <w:r w:rsidR="008744E3">
        <w:rPr>
          <w:rFonts w:ascii="Calibri" w:eastAsia="Calibri" w:hAnsi="Calibri" w:cs="Calibri"/>
          <w:sz w:val="24"/>
          <w:szCs w:val="24"/>
        </w:rPr>
        <w:t>as quic</w:t>
      </w:r>
      <w:r w:rsidR="00652B65">
        <w:rPr>
          <w:rFonts w:ascii="Calibri" w:eastAsia="Calibri" w:hAnsi="Calibri" w:cs="Calibri"/>
          <w:sz w:val="24"/>
          <w:szCs w:val="24"/>
        </w:rPr>
        <w:t>kly as possible</w:t>
      </w:r>
      <w:r w:rsidRPr="0F9AC2C2">
        <w:rPr>
          <w:rFonts w:ascii="Calibri" w:eastAsia="Calibri" w:hAnsi="Calibri" w:cs="Calibri"/>
          <w:sz w:val="24"/>
          <w:szCs w:val="24"/>
        </w:rPr>
        <w:t>.</w:t>
      </w:r>
    </w:p>
    <w:p w14:paraId="19BAFF60" w14:textId="508AABCD" w:rsidR="7A18813A" w:rsidRDefault="7A18813A" w:rsidP="0F9AC2C2">
      <w:pPr>
        <w:spacing w:before="180" w:after="120" w:line="257" w:lineRule="auto"/>
        <w:jc w:val="both"/>
      </w:pPr>
      <w:r w:rsidRPr="0F9AC2C2">
        <w:rPr>
          <w:rFonts w:ascii="Calibri" w:eastAsia="Calibri" w:hAnsi="Calibri" w:cs="Calibri"/>
          <w:sz w:val="24"/>
          <w:szCs w:val="24"/>
        </w:rPr>
        <w:t>Health Ministers agreed to a revised national definition for Delayed Discharge of an Older Person. This will support nationally consistent data on older people experiencing delayed discharge from public hospitals. The Australian Institute of Health and Welfare (AIHW) will undertake further work to implement the definition. This includes developing data standards and refining national data collection.  The AIHW will report implementation progress to the Taskforce every six months.</w:t>
      </w:r>
    </w:p>
    <w:p w14:paraId="4B007687" w14:textId="16B170E8" w:rsidR="7A18813A" w:rsidRDefault="7A18813A" w:rsidP="0F9AC2C2">
      <w:pPr>
        <w:spacing w:before="180" w:after="120" w:line="257" w:lineRule="auto"/>
        <w:jc w:val="both"/>
      </w:pPr>
      <w:r w:rsidRPr="0F9AC2C2">
        <w:rPr>
          <w:rFonts w:ascii="Calibri" w:eastAsia="Calibri" w:hAnsi="Calibri" w:cs="Calibri"/>
          <w:sz w:val="24"/>
          <w:szCs w:val="24"/>
        </w:rPr>
        <w:t>Health Ministers noted this is a critical first step. It will build a national picture of older people experiencing delayed discharge from hospitals.</w:t>
      </w:r>
    </w:p>
    <w:p w14:paraId="53BDD530" w14:textId="7E4782DD" w:rsidR="7A18813A" w:rsidRDefault="4116B368" w:rsidP="0F9AC2C2">
      <w:pPr>
        <w:spacing w:before="180" w:line="257" w:lineRule="auto"/>
        <w:jc w:val="both"/>
      </w:pPr>
      <w:r w:rsidRPr="17D090EC">
        <w:rPr>
          <w:rFonts w:ascii="Calibri" w:eastAsia="Calibri" w:hAnsi="Calibri" w:cs="Calibri"/>
          <w:sz w:val="24"/>
          <w:szCs w:val="24"/>
        </w:rPr>
        <w:t xml:space="preserve">Health Ministers </w:t>
      </w:r>
      <w:r w:rsidR="00025CE6">
        <w:rPr>
          <w:rFonts w:ascii="Calibri" w:eastAsia="Calibri" w:hAnsi="Calibri" w:cs="Calibri"/>
          <w:sz w:val="24"/>
          <w:szCs w:val="24"/>
        </w:rPr>
        <w:t>expressed conc</w:t>
      </w:r>
      <w:r w:rsidR="004A6585">
        <w:rPr>
          <w:rFonts w:ascii="Calibri" w:eastAsia="Calibri" w:hAnsi="Calibri" w:cs="Calibri"/>
          <w:sz w:val="24"/>
          <w:szCs w:val="24"/>
        </w:rPr>
        <w:t xml:space="preserve">ern on </w:t>
      </w:r>
      <w:r w:rsidRPr="17D090EC">
        <w:rPr>
          <w:rFonts w:ascii="Calibri" w:eastAsia="Calibri" w:hAnsi="Calibri" w:cs="Calibri"/>
          <w:sz w:val="24"/>
          <w:szCs w:val="24"/>
        </w:rPr>
        <w:t>data</w:t>
      </w:r>
      <w:r w:rsidR="00192BD5">
        <w:rPr>
          <w:rFonts w:ascii="Calibri" w:eastAsia="Calibri" w:hAnsi="Calibri" w:cs="Calibri"/>
          <w:sz w:val="24"/>
          <w:szCs w:val="24"/>
        </w:rPr>
        <w:t xml:space="preserve"> from states and </w:t>
      </w:r>
      <w:r w:rsidR="00980856">
        <w:rPr>
          <w:rFonts w:ascii="Calibri" w:eastAsia="Calibri" w:hAnsi="Calibri" w:cs="Calibri"/>
          <w:sz w:val="24"/>
          <w:szCs w:val="24"/>
        </w:rPr>
        <w:t>territor</w:t>
      </w:r>
      <w:r w:rsidR="002626FE">
        <w:rPr>
          <w:rFonts w:ascii="Calibri" w:eastAsia="Calibri" w:hAnsi="Calibri" w:cs="Calibri"/>
          <w:sz w:val="24"/>
          <w:szCs w:val="24"/>
        </w:rPr>
        <w:t>ies</w:t>
      </w:r>
      <w:r w:rsidRPr="17D090EC">
        <w:rPr>
          <w:rFonts w:ascii="Calibri" w:eastAsia="Calibri" w:hAnsi="Calibri" w:cs="Calibri"/>
          <w:sz w:val="24"/>
          <w:szCs w:val="24"/>
        </w:rPr>
        <w:t xml:space="preserve"> on delayed discharge of older patients ready for discharge which has continued to </w:t>
      </w:r>
      <w:r w:rsidR="00A1286C">
        <w:rPr>
          <w:rFonts w:ascii="Calibri" w:eastAsia="Calibri" w:hAnsi="Calibri" w:cs="Calibri"/>
          <w:sz w:val="24"/>
          <w:szCs w:val="24"/>
        </w:rPr>
        <w:t>grow a</w:t>
      </w:r>
      <w:r w:rsidR="00D27B22">
        <w:rPr>
          <w:rFonts w:ascii="Calibri" w:eastAsia="Calibri" w:hAnsi="Calibri" w:cs="Calibri"/>
          <w:sz w:val="24"/>
          <w:szCs w:val="24"/>
        </w:rPr>
        <w:t>t an unpre</w:t>
      </w:r>
      <w:r w:rsidR="000B3B85">
        <w:rPr>
          <w:rFonts w:ascii="Calibri" w:eastAsia="Calibri" w:hAnsi="Calibri" w:cs="Calibri"/>
          <w:sz w:val="24"/>
          <w:szCs w:val="24"/>
        </w:rPr>
        <w:t>cedent</w:t>
      </w:r>
      <w:r w:rsidR="00675594">
        <w:rPr>
          <w:rFonts w:ascii="Calibri" w:eastAsia="Calibri" w:hAnsi="Calibri" w:cs="Calibri"/>
          <w:sz w:val="24"/>
          <w:szCs w:val="24"/>
        </w:rPr>
        <w:t>ed rate</w:t>
      </w:r>
      <w:r w:rsidRPr="17D090EC">
        <w:rPr>
          <w:rFonts w:ascii="Calibri" w:eastAsia="Calibri" w:hAnsi="Calibri" w:cs="Calibri"/>
          <w:sz w:val="24"/>
          <w:szCs w:val="24"/>
        </w:rPr>
        <w:t xml:space="preserve">.   </w:t>
      </w:r>
    </w:p>
    <w:p w14:paraId="28791185" w14:textId="77777777" w:rsidR="0073074D" w:rsidRDefault="0073074D">
      <w:pPr>
        <w:spacing w:after="160" w:line="259" w:lineRule="auto"/>
        <w:rPr>
          <w:rFonts w:ascii="Calibri" w:eastAsia="Calibri" w:hAnsi="Calibri" w:cs="Calibri"/>
          <w:b/>
          <w:bCs/>
          <w:sz w:val="24"/>
          <w:szCs w:val="24"/>
          <w:u w:val="single"/>
        </w:rPr>
      </w:pPr>
      <w:r>
        <w:rPr>
          <w:rFonts w:ascii="Calibri" w:eastAsia="Calibri" w:hAnsi="Calibri" w:cs="Calibri"/>
          <w:b/>
          <w:bCs/>
          <w:sz w:val="24"/>
          <w:szCs w:val="24"/>
          <w:u w:val="single"/>
        </w:rPr>
        <w:br w:type="page"/>
      </w:r>
    </w:p>
    <w:p w14:paraId="5206437B" w14:textId="33CF082A" w:rsidR="7A18813A" w:rsidRDefault="1B7B7C94" w:rsidP="0F9AC2C2">
      <w:pPr>
        <w:spacing w:before="180" w:line="257" w:lineRule="auto"/>
        <w:jc w:val="both"/>
      </w:pPr>
      <w:r w:rsidRPr="17D090EC">
        <w:rPr>
          <w:rFonts w:ascii="Calibri" w:eastAsia="Calibri" w:hAnsi="Calibri" w:cs="Calibri"/>
          <w:b/>
          <w:bCs/>
          <w:sz w:val="24"/>
          <w:szCs w:val="24"/>
          <w:u w:val="single"/>
        </w:rPr>
        <w:lastRenderedPageBreak/>
        <w:t>2026 Aboriginal and Torres Strait Islander Health Roundtable</w:t>
      </w:r>
    </w:p>
    <w:p w14:paraId="33485A98" w14:textId="095954AF" w:rsidR="7A18813A" w:rsidRDefault="559BC90E" w:rsidP="17D090EC">
      <w:pPr>
        <w:spacing w:before="180" w:line="257" w:lineRule="auto"/>
        <w:jc w:val="both"/>
        <w:rPr>
          <w:rFonts w:ascii="Calibri" w:eastAsia="Calibri" w:hAnsi="Calibri" w:cs="Calibri"/>
          <w:sz w:val="24"/>
          <w:szCs w:val="24"/>
        </w:rPr>
      </w:pPr>
      <w:r w:rsidRPr="17D090EC">
        <w:rPr>
          <w:rFonts w:ascii="Calibri" w:eastAsiaTheme="minorEastAsia" w:hAnsi="Calibri" w:cs="Calibri"/>
          <w:sz w:val="24"/>
          <w:szCs w:val="24"/>
        </w:rPr>
        <w:t>Health Ministers reflected on their meeting yesterday with Aboriginal and Torres Strait Islander Collaboration members, and First Nations health leaders to discuss priorities for health system reform. Ministers acknowledge and respect the depth of experience and leadership that this sector offers and are committed to continuing to work in partnership to improve the health and wellbeing outcomes of First Nations people.</w:t>
      </w:r>
      <w:r w:rsidR="006E61CF">
        <w:rPr>
          <w:rFonts w:ascii="Calibri" w:eastAsiaTheme="minorEastAsia" w:hAnsi="Calibri" w:cs="Calibri"/>
          <w:sz w:val="24"/>
          <w:szCs w:val="24"/>
        </w:rPr>
        <w:t xml:space="preserve"> Ministers also </w:t>
      </w:r>
      <w:r w:rsidR="00583B8B">
        <w:rPr>
          <w:rFonts w:ascii="Calibri" w:eastAsiaTheme="minorEastAsia" w:hAnsi="Calibri" w:cs="Calibri"/>
          <w:sz w:val="24"/>
          <w:szCs w:val="24"/>
        </w:rPr>
        <w:t>acknowledged the contribu</w:t>
      </w:r>
      <w:r w:rsidR="003B4199">
        <w:rPr>
          <w:rFonts w:ascii="Calibri" w:eastAsiaTheme="minorEastAsia" w:hAnsi="Calibri" w:cs="Calibri"/>
          <w:sz w:val="24"/>
          <w:szCs w:val="24"/>
        </w:rPr>
        <w:t>tion made</w:t>
      </w:r>
      <w:r w:rsidR="00A53347">
        <w:rPr>
          <w:rFonts w:ascii="Calibri" w:eastAsiaTheme="minorEastAsia" w:hAnsi="Calibri" w:cs="Calibri"/>
          <w:sz w:val="24"/>
          <w:szCs w:val="24"/>
        </w:rPr>
        <w:t xml:space="preserve"> by the Abori</w:t>
      </w:r>
      <w:r w:rsidR="00F335E8">
        <w:rPr>
          <w:rFonts w:ascii="Calibri" w:eastAsiaTheme="minorEastAsia" w:hAnsi="Calibri" w:cs="Calibri"/>
          <w:sz w:val="24"/>
          <w:szCs w:val="24"/>
        </w:rPr>
        <w:t xml:space="preserve">ginal </w:t>
      </w:r>
      <w:r w:rsidR="00DA1C01">
        <w:rPr>
          <w:rFonts w:ascii="Calibri" w:eastAsiaTheme="minorEastAsia" w:hAnsi="Calibri" w:cs="Calibri"/>
          <w:sz w:val="24"/>
          <w:szCs w:val="24"/>
        </w:rPr>
        <w:t>Community</w:t>
      </w:r>
      <w:r w:rsidR="0050373D">
        <w:rPr>
          <w:rFonts w:ascii="Calibri" w:eastAsiaTheme="minorEastAsia" w:hAnsi="Calibri" w:cs="Calibri"/>
          <w:sz w:val="24"/>
          <w:szCs w:val="24"/>
        </w:rPr>
        <w:t xml:space="preserve"> Controlle</w:t>
      </w:r>
      <w:r w:rsidR="001A44FB">
        <w:rPr>
          <w:rFonts w:ascii="Calibri" w:eastAsiaTheme="minorEastAsia" w:hAnsi="Calibri" w:cs="Calibri"/>
          <w:sz w:val="24"/>
          <w:szCs w:val="24"/>
        </w:rPr>
        <w:t xml:space="preserve">d </w:t>
      </w:r>
      <w:r w:rsidR="00B31319">
        <w:rPr>
          <w:rFonts w:ascii="Calibri" w:eastAsiaTheme="minorEastAsia" w:hAnsi="Calibri" w:cs="Calibri"/>
          <w:sz w:val="24"/>
          <w:szCs w:val="24"/>
        </w:rPr>
        <w:t>Health O</w:t>
      </w:r>
      <w:r w:rsidR="00AA44CB">
        <w:rPr>
          <w:rFonts w:ascii="Calibri" w:eastAsiaTheme="minorEastAsia" w:hAnsi="Calibri" w:cs="Calibri"/>
          <w:sz w:val="24"/>
          <w:szCs w:val="24"/>
        </w:rPr>
        <w:t>rganisations</w:t>
      </w:r>
      <w:r w:rsidR="008971F1">
        <w:rPr>
          <w:rFonts w:ascii="Calibri" w:eastAsiaTheme="minorEastAsia" w:hAnsi="Calibri" w:cs="Calibri"/>
          <w:sz w:val="24"/>
          <w:szCs w:val="24"/>
        </w:rPr>
        <w:t xml:space="preserve"> at</w:t>
      </w:r>
      <w:r w:rsidR="00360E06">
        <w:rPr>
          <w:rFonts w:ascii="Calibri" w:eastAsiaTheme="minorEastAsia" w:hAnsi="Calibri" w:cs="Calibri"/>
          <w:sz w:val="24"/>
          <w:szCs w:val="24"/>
        </w:rPr>
        <w:t xml:space="preserve"> the Roundt</w:t>
      </w:r>
      <w:r w:rsidR="00FF6E6B">
        <w:rPr>
          <w:rFonts w:ascii="Calibri" w:eastAsiaTheme="minorEastAsia" w:hAnsi="Calibri" w:cs="Calibri"/>
          <w:sz w:val="24"/>
          <w:szCs w:val="24"/>
        </w:rPr>
        <w:t>able.</w:t>
      </w:r>
    </w:p>
    <w:p w14:paraId="4B542580" w14:textId="36793A74" w:rsidR="7A18813A" w:rsidRDefault="559BC90E" w:rsidP="17D090EC">
      <w:pPr>
        <w:spacing w:before="180" w:line="257" w:lineRule="auto"/>
        <w:jc w:val="both"/>
        <w:rPr>
          <w:rFonts w:ascii="Calibri" w:eastAsia="Calibri" w:hAnsi="Calibri" w:cs="Calibri"/>
          <w:sz w:val="24"/>
          <w:szCs w:val="24"/>
        </w:rPr>
      </w:pPr>
      <w:r w:rsidRPr="17D090EC">
        <w:rPr>
          <w:rFonts w:ascii="Calibri" w:eastAsiaTheme="minorEastAsia" w:hAnsi="Calibri" w:cs="Calibri"/>
          <w:sz w:val="24"/>
          <w:szCs w:val="24"/>
        </w:rPr>
        <w:t xml:space="preserve">Ministers reaffirmed their commitment to Schedule B of the 2026-31 National Health Reform Agreement to improve health outcomes for Aboriginal and Torres Strait Islander people, and to continue to work together to achieve real improvements to the health and wellbeing of First Nations people in places of detention and upon their release. </w:t>
      </w:r>
      <w:r w:rsidR="00113792">
        <w:rPr>
          <w:rFonts w:ascii="Calibri" w:eastAsiaTheme="minorEastAsia" w:hAnsi="Calibri" w:cs="Calibri"/>
          <w:sz w:val="24"/>
          <w:szCs w:val="24"/>
        </w:rPr>
        <w:t>M</w:t>
      </w:r>
      <w:r w:rsidR="00D36457">
        <w:rPr>
          <w:rFonts w:ascii="Calibri" w:eastAsiaTheme="minorEastAsia" w:hAnsi="Calibri" w:cs="Calibri"/>
          <w:sz w:val="24"/>
          <w:szCs w:val="24"/>
        </w:rPr>
        <w:t>inist</w:t>
      </w:r>
      <w:r w:rsidR="00BB3707">
        <w:rPr>
          <w:rFonts w:ascii="Calibri" w:eastAsiaTheme="minorEastAsia" w:hAnsi="Calibri" w:cs="Calibri"/>
          <w:sz w:val="24"/>
          <w:szCs w:val="24"/>
        </w:rPr>
        <w:t xml:space="preserve">ers also </w:t>
      </w:r>
      <w:r w:rsidR="00330600">
        <w:rPr>
          <w:rFonts w:ascii="Calibri" w:eastAsiaTheme="minorEastAsia" w:hAnsi="Calibri" w:cs="Calibri"/>
          <w:sz w:val="24"/>
          <w:szCs w:val="24"/>
        </w:rPr>
        <w:t>noted th</w:t>
      </w:r>
      <w:r w:rsidR="0041393A">
        <w:rPr>
          <w:rFonts w:ascii="Calibri" w:eastAsiaTheme="minorEastAsia" w:hAnsi="Calibri" w:cs="Calibri"/>
          <w:sz w:val="24"/>
          <w:szCs w:val="24"/>
        </w:rPr>
        <w:t>e signific</w:t>
      </w:r>
      <w:r w:rsidR="00EE20A3">
        <w:rPr>
          <w:rFonts w:ascii="Calibri" w:eastAsiaTheme="minorEastAsia" w:hAnsi="Calibri" w:cs="Calibri"/>
          <w:sz w:val="24"/>
          <w:szCs w:val="24"/>
        </w:rPr>
        <w:t>ance</w:t>
      </w:r>
      <w:r w:rsidR="00CC1CCF">
        <w:rPr>
          <w:rFonts w:ascii="Calibri" w:eastAsiaTheme="minorEastAsia" w:hAnsi="Calibri" w:cs="Calibri"/>
          <w:sz w:val="24"/>
          <w:szCs w:val="24"/>
        </w:rPr>
        <w:t xml:space="preserve"> of the </w:t>
      </w:r>
      <w:r w:rsidR="00E36DE5">
        <w:rPr>
          <w:rFonts w:ascii="Calibri" w:eastAsiaTheme="minorEastAsia" w:hAnsi="Calibri" w:cs="Calibri"/>
          <w:sz w:val="24"/>
          <w:szCs w:val="24"/>
        </w:rPr>
        <w:t xml:space="preserve">next National </w:t>
      </w:r>
      <w:r w:rsidR="00AF23C5">
        <w:rPr>
          <w:rFonts w:ascii="Calibri" w:eastAsiaTheme="minorEastAsia" w:hAnsi="Calibri" w:cs="Calibri"/>
          <w:sz w:val="24"/>
          <w:szCs w:val="24"/>
        </w:rPr>
        <w:t>Agreement on Men</w:t>
      </w:r>
      <w:r w:rsidR="00981E43">
        <w:rPr>
          <w:rFonts w:ascii="Calibri" w:eastAsiaTheme="minorEastAsia" w:hAnsi="Calibri" w:cs="Calibri"/>
          <w:sz w:val="24"/>
          <w:szCs w:val="24"/>
        </w:rPr>
        <w:t>tal Health a</w:t>
      </w:r>
      <w:r w:rsidR="007372E6">
        <w:rPr>
          <w:rFonts w:ascii="Calibri" w:eastAsiaTheme="minorEastAsia" w:hAnsi="Calibri" w:cs="Calibri"/>
          <w:sz w:val="24"/>
          <w:szCs w:val="24"/>
        </w:rPr>
        <w:t>nd Su</w:t>
      </w:r>
      <w:r w:rsidR="00845389">
        <w:rPr>
          <w:rFonts w:ascii="Calibri" w:eastAsiaTheme="minorEastAsia" w:hAnsi="Calibri" w:cs="Calibri"/>
          <w:sz w:val="24"/>
          <w:szCs w:val="24"/>
        </w:rPr>
        <w:t>icide P</w:t>
      </w:r>
      <w:r w:rsidR="00987370">
        <w:rPr>
          <w:rFonts w:ascii="Calibri" w:eastAsiaTheme="minorEastAsia" w:hAnsi="Calibri" w:cs="Calibri"/>
          <w:sz w:val="24"/>
          <w:szCs w:val="24"/>
        </w:rPr>
        <w:t>revention</w:t>
      </w:r>
      <w:r w:rsidR="00A44568">
        <w:rPr>
          <w:rFonts w:ascii="Calibri" w:eastAsiaTheme="minorEastAsia" w:hAnsi="Calibri" w:cs="Calibri"/>
          <w:sz w:val="24"/>
          <w:szCs w:val="24"/>
        </w:rPr>
        <w:t xml:space="preserve"> and the </w:t>
      </w:r>
      <w:r w:rsidR="003449A7">
        <w:rPr>
          <w:rFonts w:ascii="Calibri" w:eastAsiaTheme="minorEastAsia" w:hAnsi="Calibri" w:cs="Calibri"/>
          <w:sz w:val="24"/>
          <w:szCs w:val="24"/>
        </w:rPr>
        <w:t>need to also</w:t>
      </w:r>
      <w:r w:rsidR="0004145C">
        <w:rPr>
          <w:rFonts w:ascii="Calibri" w:eastAsiaTheme="minorEastAsia" w:hAnsi="Calibri" w:cs="Calibri"/>
          <w:sz w:val="24"/>
          <w:szCs w:val="24"/>
        </w:rPr>
        <w:t xml:space="preserve"> </w:t>
      </w:r>
      <w:r w:rsidR="00A44568">
        <w:rPr>
          <w:rFonts w:ascii="Calibri" w:eastAsiaTheme="minorEastAsia" w:hAnsi="Calibri" w:cs="Calibri"/>
          <w:sz w:val="24"/>
          <w:szCs w:val="24"/>
        </w:rPr>
        <w:t xml:space="preserve">focus </w:t>
      </w:r>
      <w:r w:rsidR="00922F8C">
        <w:rPr>
          <w:rFonts w:ascii="Calibri" w:eastAsiaTheme="minorEastAsia" w:hAnsi="Calibri" w:cs="Calibri"/>
          <w:sz w:val="24"/>
          <w:szCs w:val="24"/>
        </w:rPr>
        <w:t xml:space="preserve">on </w:t>
      </w:r>
      <w:r w:rsidR="005F0B9B">
        <w:rPr>
          <w:rFonts w:ascii="Calibri" w:eastAsiaTheme="minorEastAsia" w:hAnsi="Calibri" w:cs="Calibri"/>
          <w:sz w:val="24"/>
          <w:szCs w:val="24"/>
        </w:rPr>
        <w:t>First Nations comm</w:t>
      </w:r>
      <w:r w:rsidR="0012374A">
        <w:rPr>
          <w:rFonts w:ascii="Calibri" w:eastAsiaTheme="minorEastAsia" w:hAnsi="Calibri" w:cs="Calibri"/>
          <w:sz w:val="24"/>
          <w:szCs w:val="24"/>
        </w:rPr>
        <w:t>uni</w:t>
      </w:r>
      <w:r w:rsidR="00E61ACB">
        <w:rPr>
          <w:rFonts w:ascii="Calibri" w:eastAsiaTheme="minorEastAsia" w:hAnsi="Calibri" w:cs="Calibri"/>
          <w:sz w:val="24"/>
          <w:szCs w:val="24"/>
        </w:rPr>
        <w:t xml:space="preserve">ties. </w:t>
      </w:r>
      <w:r w:rsidRPr="17D090EC">
        <w:rPr>
          <w:rFonts w:ascii="Calibri" w:eastAsiaTheme="minorEastAsia" w:hAnsi="Calibri" w:cs="Calibri"/>
          <w:sz w:val="24"/>
          <w:szCs w:val="24"/>
        </w:rPr>
        <w:t xml:space="preserve">Ministers also noted </w:t>
      </w:r>
      <w:r w:rsidR="003D7BE7">
        <w:rPr>
          <w:rFonts w:ascii="Calibri" w:eastAsiaTheme="minorEastAsia" w:hAnsi="Calibri" w:cs="Calibri"/>
          <w:sz w:val="24"/>
          <w:szCs w:val="24"/>
        </w:rPr>
        <w:t xml:space="preserve">an </w:t>
      </w:r>
      <w:r w:rsidR="00D61535">
        <w:rPr>
          <w:rFonts w:ascii="Calibri" w:eastAsiaTheme="minorEastAsia" w:hAnsi="Calibri" w:cs="Calibri"/>
          <w:sz w:val="24"/>
          <w:szCs w:val="24"/>
        </w:rPr>
        <w:t xml:space="preserve">inequity </w:t>
      </w:r>
      <w:r w:rsidR="00CB354F">
        <w:rPr>
          <w:rFonts w:ascii="Calibri" w:eastAsiaTheme="minorEastAsia" w:hAnsi="Calibri" w:cs="Calibri"/>
          <w:sz w:val="24"/>
          <w:szCs w:val="24"/>
        </w:rPr>
        <w:t>of acces</w:t>
      </w:r>
      <w:r w:rsidR="009E7DB1">
        <w:rPr>
          <w:rFonts w:ascii="Calibri" w:eastAsiaTheme="minorEastAsia" w:hAnsi="Calibri" w:cs="Calibri"/>
          <w:sz w:val="24"/>
          <w:szCs w:val="24"/>
        </w:rPr>
        <w:t xml:space="preserve">s </w:t>
      </w:r>
      <w:r w:rsidRPr="17D090EC">
        <w:rPr>
          <w:rFonts w:ascii="Calibri" w:eastAsiaTheme="minorEastAsia" w:hAnsi="Calibri" w:cs="Calibri"/>
          <w:sz w:val="24"/>
          <w:szCs w:val="24"/>
        </w:rPr>
        <w:t>for Aboriginal and Torres Strait Islander people requiring kidney transplants and asked the Collaboration to develop options to improve access for consideration in early 2027.</w:t>
      </w:r>
    </w:p>
    <w:p w14:paraId="57340B66" w14:textId="3B048F86" w:rsidR="7A18813A" w:rsidRDefault="4116B368" w:rsidP="0F9AC2C2">
      <w:pPr>
        <w:spacing w:before="180" w:line="257" w:lineRule="auto"/>
        <w:jc w:val="both"/>
      </w:pPr>
      <w:r w:rsidRPr="17D090EC">
        <w:rPr>
          <w:rFonts w:ascii="Calibri" w:eastAsia="Calibri" w:hAnsi="Calibri" w:cs="Calibri"/>
          <w:b/>
          <w:bCs/>
          <w:sz w:val="24"/>
          <w:szCs w:val="24"/>
          <w:u w:val="single"/>
        </w:rPr>
        <w:t>2026-31 NHRA National Health Reform Strategy</w:t>
      </w:r>
    </w:p>
    <w:p w14:paraId="59B592CE" w14:textId="0887F695" w:rsidR="7A18813A" w:rsidRDefault="7A18813A" w:rsidP="0F9AC2C2">
      <w:pPr>
        <w:spacing w:before="180" w:line="257" w:lineRule="auto"/>
        <w:jc w:val="both"/>
      </w:pPr>
      <w:r w:rsidRPr="0F9AC2C2">
        <w:rPr>
          <w:rFonts w:ascii="Calibri" w:eastAsia="Calibri" w:hAnsi="Calibri" w:cs="Calibri"/>
          <w:sz w:val="24"/>
          <w:szCs w:val="24"/>
        </w:rPr>
        <w:t>Health Ministers endorsed the 2026-31 National Health Reform Strategy (NHRS). The NHRS sets out a shared vision, priorities and key deliverables to guide implementation of the 2026-31 National Health Reform Agreement. It reinforces Health Ministers’ commitment to improve health outcomes for Aboriginal and Torres Strait Islander people and outlines how governments will measure progress. The NHRS will be published on the Australian Government Department of Health, Disability and Ageing website.</w:t>
      </w:r>
    </w:p>
    <w:p w14:paraId="68C8EAAA" w14:textId="09AAF4A9" w:rsidR="7A18813A" w:rsidRDefault="7A18813A" w:rsidP="0F9AC2C2">
      <w:pPr>
        <w:spacing w:before="180" w:line="257" w:lineRule="auto"/>
        <w:jc w:val="both"/>
      </w:pPr>
      <w:r w:rsidRPr="0F9AC2C2">
        <w:rPr>
          <w:rFonts w:ascii="Calibri" w:eastAsia="Calibri" w:hAnsi="Calibri" w:cs="Calibri"/>
          <w:b/>
          <w:bCs/>
          <w:sz w:val="24"/>
          <w:szCs w:val="24"/>
          <w:u w:val="single"/>
        </w:rPr>
        <w:t>Productivity and Implementation of NHRA</w:t>
      </w:r>
    </w:p>
    <w:p w14:paraId="637EDE5B" w14:textId="59FA284D" w:rsidR="7A18813A" w:rsidRDefault="7A18813A" w:rsidP="0F9AC2C2">
      <w:pPr>
        <w:spacing w:before="180" w:line="257" w:lineRule="auto"/>
        <w:jc w:val="both"/>
      </w:pPr>
      <w:r w:rsidRPr="0F9AC2C2">
        <w:rPr>
          <w:rFonts w:ascii="Calibri" w:eastAsia="Calibri" w:hAnsi="Calibri" w:cs="Calibri"/>
          <w:sz w:val="24"/>
          <w:szCs w:val="24"/>
        </w:rPr>
        <w:t>Health Ministers discussed ways to enhance productivity across the health system. These opportunities aim to drive further value and achieve improved health outcomes for all Australians. Ministers considered opportunities outlined in the National Health Reform Agreement 2026-31 to address the growing pressures in the public hospital system. Ministers asked officials to provide advice on any further structural reform opportunities at their next meeting.</w:t>
      </w:r>
    </w:p>
    <w:p w14:paraId="431CF6C4" w14:textId="3920F480" w:rsidR="7A18813A" w:rsidRDefault="7A18813A" w:rsidP="0F9AC2C2">
      <w:pPr>
        <w:spacing w:before="180" w:line="257" w:lineRule="auto"/>
        <w:jc w:val="both"/>
      </w:pPr>
      <w:proofErr w:type="spellStart"/>
      <w:r w:rsidRPr="0F9AC2C2">
        <w:rPr>
          <w:rFonts w:ascii="Calibri" w:eastAsia="Calibri" w:hAnsi="Calibri" w:cs="Calibri"/>
          <w:b/>
          <w:bCs/>
          <w:sz w:val="24"/>
          <w:szCs w:val="24"/>
          <w:u w:val="single"/>
        </w:rPr>
        <w:t>Optimising</w:t>
      </w:r>
      <w:proofErr w:type="spellEnd"/>
      <w:r w:rsidRPr="0F9AC2C2">
        <w:rPr>
          <w:rFonts w:ascii="Calibri" w:eastAsia="Calibri" w:hAnsi="Calibri" w:cs="Calibri"/>
          <w:b/>
          <w:bCs/>
          <w:sz w:val="24"/>
          <w:szCs w:val="24"/>
          <w:u w:val="single"/>
        </w:rPr>
        <w:t xml:space="preserve"> scope of practice for health professionals to include prescribing practice</w:t>
      </w:r>
    </w:p>
    <w:p w14:paraId="5CAB15A8" w14:textId="09DA8E62" w:rsidR="00F25286" w:rsidRDefault="7A18813A" w:rsidP="006A5843">
      <w:pPr>
        <w:spacing w:before="180" w:line="257" w:lineRule="auto"/>
        <w:jc w:val="both"/>
        <w:rPr>
          <w:rFonts w:ascii="Calibri" w:eastAsia="Calibri" w:hAnsi="Calibri" w:cs="Calibri"/>
          <w:b/>
          <w:bCs/>
          <w:sz w:val="24"/>
          <w:szCs w:val="24"/>
          <w:u w:val="single"/>
        </w:rPr>
      </w:pPr>
      <w:r w:rsidRPr="0F9AC2C2">
        <w:rPr>
          <w:rFonts w:ascii="Calibri" w:eastAsia="Calibri" w:hAnsi="Calibri" w:cs="Calibri"/>
          <w:sz w:val="24"/>
          <w:szCs w:val="24"/>
        </w:rPr>
        <w:t>Health Ministers agreed to update the AHMAC Guidance for National Boards on scheduled medicines</w:t>
      </w:r>
      <w:r w:rsidRPr="0F9AC2C2">
        <w:rPr>
          <w:rFonts w:ascii="Calibri" w:eastAsia="Calibri" w:hAnsi="Calibri" w:cs="Calibri"/>
          <w:i/>
          <w:iCs/>
          <w:sz w:val="24"/>
          <w:szCs w:val="24"/>
        </w:rPr>
        <w:t xml:space="preserve"> </w:t>
      </w:r>
      <w:r w:rsidRPr="0F9AC2C2">
        <w:rPr>
          <w:rFonts w:ascii="Calibri" w:eastAsia="Calibri" w:hAnsi="Calibri" w:cs="Calibri"/>
          <w:sz w:val="24"/>
          <w:szCs w:val="24"/>
        </w:rPr>
        <w:t xml:space="preserve">under section 14 of the National Law. </w:t>
      </w:r>
      <w:r w:rsidR="00BF0C9A">
        <w:rPr>
          <w:rFonts w:ascii="Calibri" w:eastAsia="Calibri" w:hAnsi="Calibri" w:cs="Calibri"/>
          <w:sz w:val="24"/>
          <w:szCs w:val="24"/>
        </w:rPr>
        <w:t>Mini</w:t>
      </w:r>
      <w:r w:rsidR="000E4F5B">
        <w:rPr>
          <w:rFonts w:ascii="Calibri" w:eastAsia="Calibri" w:hAnsi="Calibri" w:cs="Calibri"/>
          <w:sz w:val="24"/>
          <w:szCs w:val="24"/>
        </w:rPr>
        <w:t>sters noted</w:t>
      </w:r>
      <w:r w:rsidR="004B2F6E">
        <w:rPr>
          <w:rFonts w:ascii="Calibri" w:eastAsia="Calibri" w:hAnsi="Calibri" w:cs="Calibri"/>
          <w:sz w:val="24"/>
          <w:szCs w:val="24"/>
        </w:rPr>
        <w:t xml:space="preserve"> the ben</w:t>
      </w:r>
      <w:r w:rsidR="00D20819">
        <w:rPr>
          <w:rFonts w:ascii="Calibri" w:eastAsia="Calibri" w:hAnsi="Calibri" w:cs="Calibri"/>
          <w:sz w:val="24"/>
          <w:szCs w:val="24"/>
        </w:rPr>
        <w:t xml:space="preserve">efits of </w:t>
      </w:r>
      <w:r w:rsidR="000B3F5D">
        <w:rPr>
          <w:rFonts w:ascii="Calibri" w:eastAsia="Calibri" w:hAnsi="Calibri" w:cs="Calibri"/>
          <w:sz w:val="24"/>
          <w:szCs w:val="24"/>
        </w:rPr>
        <w:t>expand</w:t>
      </w:r>
      <w:r w:rsidR="006F16D6">
        <w:rPr>
          <w:rFonts w:ascii="Calibri" w:eastAsia="Calibri" w:hAnsi="Calibri" w:cs="Calibri"/>
          <w:sz w:val="24"/>
          <w:szCs w:val="24"/>
        </w:rPr>
        <w:t>ing scope</w:t>
      </w:r>
      <w:r w:rsidR="00374229">
        <w:rPr>
          <w:rFonts w:ascii="Calibri" w:eastAsia="Calibri" w:hAnsi="Calibri" w:cs="Calibri"/>
          <w:sz w:val="24"/>
          <w:szCs w:val="24"/>
        </w:rPr>
        <w:t xml:space="preserve"> of practi</w:t>
      </w:r>
      <w:r w:rsidR="008A3FCC">
        <w:rPr>
          <w:rFonts w:ascii="Calibri" w:eastAsia="Calibri" w:hAnsi="Calibri" w:cs="Calibri"/>
          <w:sz w:val="24"/>
          <w:szCs w:val="24"/>
        </w:rPr>
        <w:t xml:space="preserve">ce </w:t>
      </w:r>
      <w:r w:rsidR="00714DDB">
        <w:rPr>
          <w:rFonts w:ascii="Calibri" w:eastAsia="Calibri" w:hAnsi="Calibri" w:cs="Calibri"/>
          <w:sz w:val="24"/>
          <w:szCs w:val="24"/>
        </w:rPr>
        <w:t>to in</w:t>
      </w:r>
      <w:r w:rsidR="00C70CA8">
        <w:rPr>
          <w:rFonts w:ascii="Calibri" w:eastAsia="Calibri" w:hAnsi="Calibri" w:cs="Calibri"/>
          <w:sz w:val="24"/>
          <w:szCs w:val="24"/>
        </w:rPr>
        <w:t>crease equity of access</w:t>
      </w:r>
      <w:r w:rsidR="00CA006B">
        <w:rPr>
          <w:rFonts w:ascii="Calibri" w:eastAsia="Calibri" w:hAnsi="Calibri" w:cs="Calibri"/>
          <w:sz w:val="24"/>
          <w:szCs w:val="24"/>
        </w:rPr>
        <w:t xml:space="preserve"> </w:t>
      </w:r>
      <w:r w:rsidR="00C616C0">
        <w:rPr>
          <w:rFonts w:ascii="Calibri" w:eastAsia="Calibri" w:hAnsi="Calibri" w:cs="Calibri"/>
          <w:sz w:val="24"/>
          <w:szCs w:val="24"/>
        </w:rPr>
        <w:t>for</w:t>
      </w:r>
      <w:r w:rsidR="00CA006B">
        <w:rPr>
          <w:rFonts w:ascii="Calibri" w:eastAsia="Calibri" w:hAnsi="Calibri" w:cs="Calibri"/>
          <w:sz w:val="24"/>
          <w:szCs w:val="24"/>
        </w:rPr>
        <w:t xml:space="preserve"> communi</w:t>
      </w:r>
      <w:r w:rsidR="006C1E46">
        <w:rPr>
          <w:rFonts w:ascii="Calibri" w:eastAsia="Calibri" w:hAnsi="Calibri" w:cs="Calibri"/>
          <w:sz w:val="24"/>
          <w:szCs w:val="24"/>
        </w:rPr>
        <w:t xml:space="preserve">ties. </w:t>
      </w:r>
      <w:r w:rsidRPr="0F9AC2C2">
        <w:rPr>
          <w:rFonts w:ascii="Calibri" w:eastAsia="Calibri" w:hAnsi="Calibri" w:cs="Calibri"/>
          <w:sz w:val="24"/>
          <w:szCs w:val="24"/>
        </w:rPr>
        <w:t xml:space="preserve">Ministers agreed to develop </w:t>
      </w:r>
      <w:r w:rsidR="00254F93">
        <w:rPr>
          <w:rFonts w:ascii="Calibri" w:eastAsia="Calibri" w:hAnsi="Calibri" w:cs="Calibri"/>
          <w:sz w:val="24"/>
          <w:szCs w:val="24"/>
        </w:rPr>
        <w:t xml:space="preserve">for consideration </w:t>
      </w:r>
      <w:r w:rsidRPr="0F9AC2C2">
        <w:rPr>
          <w:rFonts w:ascii="Calibri" w:eastAsia="Calibri" w:hAnsi="Calibri" w:cs="Calibri"/>
          <w:sz w:val="24"/>
          <w:szCs w:val="24"/>
        </w:rPr>
        <w:t xml:space="preserve">a National Decision-Making Framework to promote national consistency in prescribing scope of practice. </w:t>
      </w:r>
    </w:p>
    <w:p w14:paraId="6C5DB9A8" w14:textId="77777777" w:rsidR="00A74EE9" w:rsidRDefault="00A74EE9" w:rsidP="00A74EE9">
      <w:pPr>
        <w:spacing w:after="160" w:line="259" w:lineRule="auto"/>
        <w:rPr>
          <w:rFonts w:ascii="Calibri" w:eastAsia="Calibri" w:hAnsi="Calibri" w:cs="Calibri"/>
          <w:b/>
          <w:bCs/>
          <w:sz w:val="24"/>
          <w:szCs w:val="24"/>
          <w:u w:val="single"/>
        </w:rPr>
      </w:pPr>
    </w:p>
    <w:p w14:paraId="7D57D346" w14:textId="1CCBA49C" w:rsidR="7A18813A" w:rsidRDefault="7A18813A" w:rsidP="00A74EE9">
      <w:pPr>
        <w:spacing w:after="160" w:line="259" w:lineRule="auto"/>
      </w:pPr>
      <w:r w:rsidRPr="0F9AC2C2">
        <w:rPr>
          <w:rFonts w:ascii="Calibri" w:eastAsia="Calibri" w:hAnsi="Calibri" w:cs="Calibri"/>
          <w:b/>
          <w:bCs/>
          <w:sz w:val="24"/>
          <w:szCs w:val="24"/>
          <w:u w:val="single"/>
        </w:rPr>
        <w:t>Interim Funding Arrangements for New Bleeding Disorder Therapies</w:t>
      </w:r>
    </w:p>
    <w:p w14:paraId="619AC2B7" w14:textId="39BE7D64" w:rsidR="7A18813A" w:rsidRDefault="4116B368" w:rsidP="0F9AC2C2">
      <w:pPr>
        <w:spacing w:before="180" w:line="257" w:lineRule="auto"/>
        <w:jc w:val="both"/>
      </w:pPr>
      <w:r w:rsidRPr="17D090EC">
        <w:rPr>
          <w:rFonts w:ascii="Calibri" w:eastAsia="Calibri" w:hAnsi="Calibri" w:cs="Calibri"/>
          <w:sz w:val="24"/>
          <w:szCs w:val="24"/>
        </w:rPr>
        <w:t xml:space="preserve">Health Ministers agreed to interim funding for three bleeding disorder therapies </w:t>
      </w:r>
      <w:proofErr w:type="spellStart"/>
      <w:r w:rsidRPr="17D090EC">
        <w:rPr>
          <w:rFonts w:ascii="Calibri" w:eastAsia="Calibri" w:hAnsi="Calibri" w:cs="Calibri"/>
          <w:sz w:val="24"/>
          <w:szCs w:val="24"/>
        </w:rPr>
        <w:t>Obizur</w:t>
      </w:r>
      <w:proofErr w:type="spellEnd"/>
      <w:r w:rsidRPr="17D090EC">
        <w:rPr>
          <w:rFonts w:ascii="Calibri" w:eastAsia="Calibri" w:hAnsi="Calibri" w:cs="Calibri"/>
          <w:sz w:val="24"/>
          <w:szCs w:val="24"/>
        </w:rPr>
        <w:t xml:space="preserve">, </w:t>
      </w:r>
      <w:proofErr w:type="spellStart"/>
      <w:r w:rsidRPr="17D090EC">
        <w:rPr>
          <w:rFonts w:ascii="Calibri" w:eastAsia="Calibri" w:hAnsi="Calibri" w:cs="Calibri"/>
          <w:sz w:val="24"/>
          <w:szCs w:val="24"/>
        </w:rPr>
        <w:t>Hemgenix</w:t>
      </w:r>
      <w:proofErr w:type="spellEnd"/>
      <w:r w:rsidRPr="17D090EC">
        <w:rPr>
          <w:rFonts w:ascii="Calibri" w:eastAsia="Calibri" w:hAnsi="Calibri" w:cs="Calibri"/>
          <w:sz w:val="24"/>
          <w:szCs w:val="24"/>
        </w:rPr>
        <w:t xml:space="preserve"> and </w:t>
      </w:r>
      <w:proofErr w:type="spellStart"/>
      <w:r w:rsidRPr="17D090EC">
        <w:rPr>
          <w:rFonts w:ascii="Calibri" w:eastAsia="Calibri" w:hAnsi="Calibri" w:cs="Calibri"/>
          <w:sz w:val="24"/>
          <w:szCs w:val="24"/>
        </w:rPr>
        <w:t>Alhemo</w:t>
      </w:r>
      <w:proofErr w:type="spellEnd"/>
      <w:r w:rsidRPr="17D090EC">
        <w:rPr>
          <w:rFonts w:ascii="Calibri" w:eastAsia="Calibri" w:hAnsi="Calibri" w:cs="Calibri"/>
          <w:sz w:val="24"/>
          <w:szCs w:val="24"/>
        </w:rPr>
        <w:t xml:space="preserve"> through the National Blood Arrangements. This follows assessment and recommendation by the Medical Services Advisory Committee (MSAC). Ministers noted that these </w:t>
      </w:r>
      <w:r w:rsidRPr="17D090EC">
        <w:rPr>
          <w:rFonts w:ascii="Calibri" w:eastAsia="Calibri" w:hAnsi="Calibri" w:cs="Calibri"/>
          <w:sz w:val="24"/>
          <w:szCs w:val="24"/>
        </w:rPr>
        <w:lastRenderedPageBreak/>
        <w:t>therapies improve access to treatment for Australians with bleeding disorders. Ministers also</w:t>
      </w:r>
      <w:r w:rsidR="4AB5BD95" w:rsidRPr="17D090EC">
        <w:rPr>
          <w:rFonts w:ascii="Calibri" w:eastAsia="Calibri" w:hAnsi="Calibri" w:cs="Calibri"/>
          <w:sz w:val="24"/>
          <w:szCs w:val="24"/>
        </w:rPr>
        <w:t xml:space="preserve"> </w:t>
      </w:r>
      <w:r w:rsidR="672E70C0" w:rsidRPr="17D090EC">
        <w:rPr>
          <w:rFonts w:ascii="Calibri" w:eastAsia="Calibri" w:hAnsi="Calibri" w:cs="Calibri"/>
          <w:sz w:val="24"/>
          <w:szCs w:val="24"/>
        </w:rPr>
        <w:t>noted that</w:t>
      </w:r>
      <w:r w:rsidRPr="17D090EC">
        <w:rPr>
          <w:rFonts w:ascii="Calibri" w:eastAsia="Calibri" w:hAnsi="Calibri" w:cs="Calibri"/>
          <w:sz w:val="24"/>
          <w:szCs w:val="24"/>
        </w:rPr>
        <w:t xml:space="preserve"> a time-limited working group</w:t>
      </w:r>
      <w:r w:rsidR="27E1BA59" w:rsidRPr="17D090EC">
        <w:rPr>
          <w:rFonts w:ascii="Calibri" w:eastAsia="Calibri" w:hAnsi="Calibri" w:cs="Calibri"/>
          <w:sz w:val="24"/>
          <w:szCs w:val="24"/>
        </w:rPr>
        <w:t xml:space="preserve"> has been established</w:t>
      </w:r>
      <w:r w:rsidRPr="17D090EC">
        <w:rPr>
          <w:rFonts w:ascii="Calibri" w:eastAsia="Calibri" w:hAnsi="Calibri" w:cs="Calibri"/>
          <w:sz w:val="24"/>
          <w:szCs w:val="24"/>
        </w:rPr>
        <w:t xml:space="preserve"> to consider future access arrangements for emerging therapeutic products.</w:t>
      </w:r>
      <w:r w:rsidR="00D13E67">
        <w:rPr>
          <w:rFonts w:ascii="Calibri" w:eastAsia="Calibri" w:hAnsi="Calibri" w:cs="Calibri"/>
          <w:sz w:val="24"/>
          <w:szCs w:val="24"/>
        </w:rPr>
        <w:t xml:space="preserve"> </w:t>
      </w:r>
    </w:p>
    <w:p w14:paraId="206EDCE6" w14:textId="6A51A263" w:rsidR="7A18813A" w:rsidRDefault="7A18813A" w:rsidP="0F9AC2C2">
      <w:pPr>
        <w:spacing w:before="180" w:line="257" w:lineRule="auto"/>
        <w:jc w:val="both"/>
      </w:pPr>
      <w:r w:rsidRPr="0F9AC2C2">
        <w:rPr>
          <w:rFonts w:ascii="Calibri" w:eastAsia="Calibri" w:hAnsi="Calibri" w:cs="Calibri"/>
          <w:b/>
          <w:bCs/>
          <w:sz w:val="24"/>
          <w:szCs w:val="24"/>
          <w:u w:val="single"/>
        </w:rPr>
        <w:t xml:space="preserve">Improving Health Practitioner Response to racism and discrimination </w:t>
      </w:r>
    </w:p>
    <w:p w14:paraId="3CB372A0" w14:textId="7FF301C9" w:rsidR="7A18813A" w:rsidRDefault="7A18813A" w:rsidP="0F9AC2C2">
      <w:pPr>
        <w:spacing w:before="180" w:line="257" w:lineRule="auto"/>
        <w:jc w:val="both"/>
      </w:pPr>
      <w:r w:rsidRPr="0F9AC2C2">
        <w:rPr>
          <w:rFonts w:ascii="Calibri" w:eastAsia="Calibri" w:hAnsi="Calibri" w:cs="Calibri"/>
          <w:sz w:val="24"/>
          <w:szCs w:val="24"/>
        </w:rPr>
        <w:t xml:space="preserve">Health Ministers noted action by </w:t>
      </w:r>
      <w:proofErr w:type="spellStart"/>
      <w:r w:rsidRPr="0F9AC2C2">
        <w:rPr>
          <w:rFonts w:ascii="Calibri" w:eastAsia="Calibri" w:hAnsi="Calibri" w:cs="Calibri"/>
          <w:sz w:val="24"/>
          <w:szCs w:val="24"/>
        </w:rPr>
        <w:t>Ahpra</w:t>
      </w:r>
      <w:proofErr w:type="spellEnd"/>
      <w:r w:rsidRPr="0F9AC2C2">
        <w:rPr>
          <w:rFonts w:ascii="Calibri" w:eastAsia="Calibri" w:hAnsi="Calibri" w:cs="Calibri"/>
          <w:sz w:val="24"/>
          <w:szCs w:val="24"/>
        </w:rPr>
        <w:t xml:space="preserve"> and the National Boards in response to the Ministerial Policy Direction 2025-1: </w:t>
      </w:r>
      <w:r w:rsidRPr="0F9AC2C2">
        <w:rPr>
          <w:rFonts w:ascii="Calibri" w:eastAsia="Calibri" w:hAnsi="Calibri" w:cs="Calibri"/>
          <w:i/>
          <w:iCs/>
          <w:sz w:val="24"/>
          <w:szCs w:val="24"/>
        </w:rPr>
        <w:t>Improving the health practitioner response to racism and discrimination, including antisemitism</w:t>
      </w:r>
      <w:r w:rsidRPr="0F9AC2C2">
        <w:rPr>
          <w:rFonts w:ascii="Calibri" w:eastAsia="Calibri" w:hAnsi="Calibri" w:cs="Calibri"/>
          <w:sz w:val="24"/>
          <w:szCs w:val="24"/>
        </w:rPr>
        <w:t xml:space="preserve">. </w:t>
      </w:r>
      <w:proofErr w:type="spellStart"/>
      <w:r w:rsidRPr="0F9AC2C2">
        <w:rPr>
          <w:rFonts w:ascii="Calibri" w:eastAsia="Calibri" w:hAnsi="Calibri" w:cs="Calibri"/>
          <w:sz w:val="24"/>
          <w:szCs w:val="24"/>
        </w:rPr>
        <w:t>Ahpra’s</w:t>
      </w:r>
      <w:proofErr w:type="spellEnd"/>
      <w:r w:rsidRPr="0F9AC2C2">
        <w:rPr>
          <w:rFonts w:ascii="Calibri" w:eastAsia="Calibri" w:hAnsi="Calibri" w:cs="Calibri"/>
          <w:sz w:val="24"/>
          <w:szCs w:val="24"/>
        </w:rPr>
        <w:t xml:space="preserve"> response outlined progress over the six months following the direction. </w:t>
      </w:r>
      <w:proofErr w:type="spellStart"/>
      <w:r w:rsidRPr="0F9AC2C2">
        <w:rPr>
          <w:rFonts w:ascii="Calibri" w:eastAsia="Calibri" w:hAnsi="Calibri" w:cs="Calibri"/>
          <w:sz w:val="24"/>
          <w:szCs w:val="24"/>
        </w:rPr>
        <w:t>Ahpra</w:t>
      </w:r>
      <w:proofErr w:type="spellEnd"/>
      <w:r w:rsidRPr="0F9AC2C2">
        <w:rPr>
          <w:rFonts w:ascii="Calibri" w:eastAsia="Calibri" w:hAnsi="Calibri" w:cs="Calibri"/>
          <w:sz w:val="24"/>
          <w:szCs w:val="24"/>
        </w:rPr>
        <w:t xml:space="preserve"> will improve notifications processes for practitioners and notifiers, and to ensure registered health practitioners engage in appropriate education and training. </w:t>
      </w:r>
    </w:p>
    <w:p w14:paraId="7BFF4B6C" w14:textId="2A1AE736" w:rsidR="7A18813A" w:rsidRDefault="7A18813A" w:rsidP="0F9AC2C2">
      <w:pPr>
        <w:spacing w:before="180" w:line="257" w:lineRule="auto"/>
        <w:jc w:val="both"/>
      </w:pPr>
      <w:proofErr w:type="spellStart"/>
      <w:r w:rsidRPr="0F9AC2C2">
        <w:rPr>
          <w:rFonts w:ascii="Calibri" w:eastAsia="Calibri" w:hAnsi="Calibri" w:cs="Calibri"/>
          <w:sz w:val="24"/>
          <w:szCs w:val="24"/>
        </w:rPr>
        <w:t>Ahpra</w:t>
      </w:r>
      <w:proofErr w:type="spellEnd"/>
      <w:r w:rsidRPr="0F9AC2C2">
        <w:rPr>
          <w:rFonts w:ascii="Calibri" w:eastAsia="Calibri" w:hAnsi="Calibri" w:cs="Calibri"/>
          <w:sz w:val="24"/>
          <w:szCs w:val="24"/>
        </w:rPr>
        <w:t xml:space="preserve"> will provide ongoing six-monthly progress reports </w:t>
      </w:r>
      <w:r w:rsidR="00521891">
        <w:rPr>
          <w:rFonts w:ascii="Calibri" w:eastAsia="Calibri" w:hAnsi="Calibri" w:cs="Calibri"/>
          <w:sz w:val="24"/>
          <w:szCs w:val="24"/>
        </w:rPr>
        <w:t xml:space="preserve">on </w:t>
      </w:r>
      <w:r w:rsidR="00827FC2">
        <w:rPr>
          <w:rFonts w:ascii="Calibri" w:eastAsia="Calibri" w:hAnsi="Calibri" w:cs="Calibri"/>
          <w:sz w:val="24"/>
          <w:szCs w:val="24"/>
        </w:rPr>
        <w:t xml:space="preserve">outcomes </w:t>
      </w:r>
      <w:r w:rsidRPr="0F9AC2C2">
        <w:rPr>
          <w:rFonts w:ascii="Calibri" w:eastAsia="Calibri" w:hAnsi="Calibri" w:cs="Calibri"/>
          <w:sz w:val="24"/>
          <w:szCs w:val="24"/>
        </w:rPr>
        <w:t>to Health Ministers, with the next report due in December 2026.</w:t>
      </w:r>
    </w:p>
    <w:p w14:paraId="4582523C" w14:textId="5F9CF2EA" w:rsidR="00244F86" w:rsidRPr="00780126" w:rsidRDefault="000C4EEB" w:rsidP="0F9AC2C2">
      <w:pPr>
        <w:spacing w:before="180" w:line="257" w:lineRule="auto"/>
        <w:jc w:val="both"/>
        <w:rPr>
          <w:rFonts w:ascii="Calibri" w:eastAsia="Calibri" w:hAnsi="Calibri" w:cs="Calibri"/>
          <w:sz w:val="24"/>
          <w:szCs w:val="24"/>
        </w:rPr>
      </w:pPr>
      <w:r>
        <w:rPr>
          <w:rFonts w:ascii="Calibri" w:eastAsia="Calibri" w:hAnsi="Calibri" w:cs="Calibri"/>
          <w:b/>
          <w:bCs/>
          <w:sz w:val="24"/>
          <w:szCs w:val="24"/>
          <w:u w:val="single"/>
        </w:rPr>
        <w:t xml:space="preserve">Oral </w:t>
      </w:r>
      <w:r w:rsidR="00A0650C">
        <w:rPr>
          <w:rFonts w:ascii="Calibri" w:eastAsia="Calibri" w:hAnsi="Calibri" w:cs="Calibri"/>
          <w:b/>
          <w:bCs/>
          <w:sz w:val="24"/>
          <w:szCs w:val="24"/>
          <w:u w:val="single"/>
        </w:rPr>
        <w:t>Health and De</w:t>
      </w:r>
      <w:r w:rsidR="00EF5E26">
        <w:rPr>
          <w:rFonts w:ascii="Calibri" w:eastAsia="Calibri" w:hAnsi="Calibri" w:cs="Calibri"/>
          <w:b/>
          <w:bCs/>
          <w:sz w:val="24"/>
          <w:szCs w:val="24"/>
          <w:u w:val="single"/>
        </w:rPr>
        <w:t>ntal Reform</w:t>
      </w:r>
    </w:p>
    <w:p w14:paraId="410B6DAE" w14:textId="57BB36E9" w:rsidR="0F9AC2C2" w:rsidRPr="008849DB" w:rsidRDefault="00363D47" w:rsidP="0F9AC2C2">
      <w:pPr>
        <w:spacing w:before="180" w:after="120" w:line="257" w:lineRule="auto"/>
        <w:jc w:val="both"/>
        <w:rPr>
          <w:rFonts w:ascii="Calibri" w:eastAsia="Calibri" w:hAnsi="Calibri" w:cs="Calibri"/>
          <w:sz w:val="24"/>
          <w:szCs w:val="24"/>
        </w:rPr>
      </w:pPr>
      <w:r>
        <w:rPr>
          <w:rFonts w:ascii="Calibri" w:eastAsia="Calibri" w:hAnsi="Calibri" w:cs="Calibri"/>
          <w:sz w:val="24"/>
          <w:szCs w:val="24"/>
        </w:rPr>
        <w:t>Health Min</w:t>
      </w:r>
      <w:r w:rsidR="00F5177A">
        <w:rPr>
          <w:rFonts w:ascii="Calibri" w:eastAsia="Calibri" w:hAnsi="Calibri" w:cs="Calibri"/>
          <w:sz w:val="24"/>
          <w:szCs w:val="24"/>
        </w:rPr>
        <w:t>isters agre</w:t>
      </w:r>
      <w:r w:rsidR="00A421C5">
        <w:rPr>
          <w:rFonts w:ascii="Calibri" w:eastAsia="Calibri" w:hAnsi="Calibri" w:cs="Calibri"/>
          <w:sz w:val="24"/>
          <w:szCs w:val="24"/>
        </w:rPr>
        <w:t>ed to es</w:t>
      </w:r>
      <w:r w:rsidR="008B7AD6">
        <w:rPr>
          <w:rFonts w:ascii="Calibri" w:eastAsia="Calibri" w:hAnsi="Calibri" w:cs="Calibri"/>
          <w:sz w:val="24"/>
          <w:szCs w:val="24"/>
        </w:rPr>
        <w:t>tablish a</w:t>
      </w:r>
      <w:r w:rsidR="00987A5D">
        <w:rPr>
          <w:rFonts w:ascii="Calibri" w:eastAsia="Calibri" w:hAnsi="Calibri" w:cs="Calibri"/>
          <w:sz w:val="24"/>
          <w:szCs w:val="24"/>
        </w:rPr>
        <w:t xml:space="preserve"> </w:t>
      </w:r>
      <w:r w:rsidR="005D1443">
        <w:rPr>
          <w:rFonts w:ascii="Calibri" w:eastAsia="Calibri" w:hAnsi="Calibri" w:cs="Calibri"/>
          <w:sz w:val="24"/>
          <w:szCs w:val="24"/>
        </w:rPr>
        <w:t>Nationa</w:t>
      </w:r>
      <w:r w:rsidR="000956C7">
        <w:rPr>
          <w:rFonts w:ascii="Calibri" w:eastAsia="Calibri" w:hAnsi="Calibri" w:cs="Calibri"/>
          <w:sz w:val="24"/>
          <w:szCs w:val="24"/>
        </w:rPr>
        <w:t xml:space="preserve">l </w:t>
      </w:r>
      <w:r w:rsidR="00800419">
        <w:rPr>
          <w:rFonts w:ascii="Calibri" w:eastAsia="Calibri" w:hAnsi="Calibri" w:cs="Calibri"/>
          <w:sz w:val="24"/>
          <w:szCs w:val="24"/>
        </w:rPr>
        <w:t>Oral Healt</w:t>
      </w:r>
      <w:r w:rsidR="00945537">
        <w:rPr>
          <w:rFonts w:ascii="Calibri" w:eastAsia="Calibri" w:hAnsi="Calibri" w:cs="Calibri"/>
          <w:sz w:val="24"/>
          <w:szCs w:val="24"/>
        </w:rPr>
        <w:t>h and Denta</w:t>
      </w:r>
      <w:r w:rsidR="004F5794">
        <w:rPr>
          <w:rFonts w:ascii="Calibri" w:eastAsia="Calibri" w:hAnsi="Calibri" w:cs="Calibri"/>
          <w:sz w:val="24"/>
          <w:szCs w:val="24"/>
        </w:rPr>
        <w:t xml:space="preserve">l Reform </w:t>
      </w:r>
      <w:r w:rsidR="005E5B5F">
        <w:rPr>
          <w:rFonts w:ascii="Calibri" w:eastAsia="Calibri" w:hAnsi="Calibri" w:cs="Calibri"/>
          <w:sz w:val="24"/>
          <w:szCs w:val="24"/>
        </w:rPr>
        <w:t>Senior Offic</w:t>
      </w:r>
      <w:r w:rsidR="00E264C3">
        <w:rPr>
          <w:rFonts w:ascii="Calibri" w:eastAsia="Calibri" w:hAnsi="Calibri" w:cs="Calibri"/>
          <w:sz w:val="24"/>
          <w:szCs w:val="24"/>
        </w:rPr>
        <w:t>ials G</w:t>
      </w:r>
      <w:r w:rsidR="00F238C7">
        <w:rPr>
          <w:rFonts w:ascii="Calibri" w:eastAsia="Calibri" w:hAnsi="Calibri" w:cs="Calibri"/>
          <w:sz w:val="24"/>
          <w:szCs w:val="24"/>
        </w:rPr>
        <w:t>roup to p</w:t>
      </w:r>
      <w:r w:rsidR="00854D87">
        <w:rPr>
          <w:rFonts w:ascii="Calibri" w:eastAsia="Calibri" w:hAnsi="Calibri" w:cs="Calibri"/>
          <w:sz w:val="24"/>
          <w:szCs w:val="24"/>
        </w:rPr>
        <w:t xml:space="preserve">rogress </w:t>
      </w:r>
      <w:r w:rsidR="008602D0">
        <w:rPr>
          <w:rFonts w:ascii="Calibri" w:eastAsia="Calibri" w:hAnsi="Calibri" w:cs="Calibri"/>
          <w:sz w:val="24"/>
          <w:szCs w:val="24"/>
        </w:rPr>
        <w:t>dental h</w:t>
      </w:r>
      <w:r w:rsidR="00451D74">
        <w:rPr>
          <w:rFonts w:ascii="Calibri" w:eastAsia="Calibri" w:hAnsi="Calibri" w:cs="Calibri"/>
          <w:sz w:val="24"/>
          <w:szCs w:val="24"/>
        </w:rPr>
        <w:t xml:space="preserve">ealth </w:t>
      </w:r>
      <w:r w:rsidR="00C85A91">
        <w:rPr>
          <w:rFonts w:ascii="Calibri" w:eastAsia="Calibri" w:hAnsi="Calibri" w:cs="Calibri"/>
          <w:sz w:val="24"/>
          <w:szCs w:val="24"/>
        </w:rPr>
        <w:t>re</w:t>
      </w:r>
      <w:r w:rsidR="005B6633">
        <w:rPr>
          <w:rFonts w:ascii="Calibri" w:eastAsia="Calibri" w:hAnsi="Calibri" w:cs="Calibri"/>
          <w:sz w:val="24"/>
          <w:szCs w:val="24"/>
        </w:rPr>
        <w:t>form as a n</w:t>
      </w:r>
      <w:r w:rsidR="00232080">
        <w:rPr>
          <w:rFonts w:ascii="Calibri" w:eastAsia="Calibri" w:hAnsi="Calibri" w:cs="Calibri"/>
          <w:sz w:val="24"/>
          <w:szCs w:val="24"/>
        </w:rPr>
        <w:t>ational pri</w:t>
      </w:r>
      <w:r w:rsidR="00576C37">
        <w:rPr>
          <w:rFonts w:ascii="Calibri" w:eastAsia="Calibri" w:hAnsi="Calibri" w:cs="Calibri"/>
          <w:sz w:val="24"/>
          <w:szCs w:val="24"/>
        </w:rPr>
        <w:t xml:space="preserve">ority. </w:t>
      </w:r>
    </w:p>
    <w:sectPr w:rsidR="0F9AC2C2" w:rsidRPr="008849DB" w:rsidSect="00016927">
      <w:headerReference w:type="even" r:id="rId11"/>
      <w:headerReference w:type="default" r:id="rId12"/>
      <w:footerReference w:type="even" r:id="rId13"/>
      <w:footerReference w:type="default" r:id="rId14"/>
      <w:headerReference w:type="first" r:id="rId15"/>
      <w:footerReference w:type="first" r:id="rId16"/>
      <w:pgSz w:w="11907" w:h="16840" w:code="9"/>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8B12D" w14:textId="77777777" w:rsidR="00A97001" w:rsidRDefault="00A97001">
      <w:r>
        <w:separator/>
      </w:r>
    </w:p>
  </w:endnote>
  <w:endnote w:type="continuationSeparator" w:id="0">
    <w:p w14:paraId="50DA40B6" w14:textId="77777777" w:rsidR="00A97001" w:rsidRDefault="00A97001">
      <w:r>
        <w:continuationSeparator/>
      </w:r>
    </w:p>
  </w:endnote>
  <w:endnote w:type="continuationNotice" w:id="1">
    <w:p w14:paraId="4C5F5021" w14:textId="77777777" w:rsidR="00A97001" w:rsidRDefault="00A97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6272" w14:textId="3CA4412F" w:rsidR="00254F93" w:rsidRDefault="00254F93">
    <w:pPr>
      <w:pStyle w:val="Footer"/>
    </w:pPr>
    <w:r>
      <w:rPr>
        <w:noProof/>
        <w14:ligatures w14:val="standardContextual"/>
      </w:rPr>
      <mc:AlternateContent>
        <mc:Choice Requires="wps">
          <w:drawing>
            <wp:anchor distT="0" distB="0" distL="0" distR="0" simplePos="0" relativeHeight="251662336" behindDoc="0" locked="0" layoutInCell="1" allowOverlap="1" wp14:anchorId="04658F08" wp14:editId="39A089F7">
              <wp:simplePos x="635" y="635"/>
              <wp:positionH relativeFrom="page">
                <wp:align>center</wp:align>
              </wp:positionH>
              <wp:positionV relativeFrom="page">
                <wp:align>bottom</wp:align>
              </wp:positionV>
              <wp:extent cx="622300" cy="376555"/>
              <wp:effectExtent l="0" t="0" r="6350" b="0"/>
              <wp:wrapNone/>
              <wp:docPr id="5747144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B068A9" w14:textId="38ABBE50"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658F08"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6B068A9" w14:textId="38ABBE50"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E0E5" w14:textId="5B3F0F3D" w:rsidR="00956FE9" w:rsidRPr="0061087C" w:rsidRDefault="00254F93" w:rsidP="00C543D2">
    <w:pPr>
      <w:pStyle w:val="Footer"/>
      <w:pBdr>
        <w:top w:val="single" w:sz="6" w:space="1" w:color="auto"/>
      </w:pBdr>
      <w:tabs>
        <w:tab w:val="clear" w:pos="4153"/>
        <w:tab w:val="clear" w:pos="8306"/>
        <w:tab w:val="right" w:pos="9639"/>
      </w:tabs>
      <w:rPr>
        <w:rStyle w:val="PageNumber"/>
        <w:rFonts w:ascii="Arial" w:hAnsi="Arial" w:cs="Arial"/>
        <w:i/>
      </w:rPr>
    </w:pPr>
    <w:r>
      <w:rPr>
        <w:rFonts w:ascii="Arial" w:hAnsi="Arial" w:cs="Arial"/>
        <w:i/>
        <w:noProof/>
        <w14:ligatures w14:val="standardContextual"/>
      </w:rPr>
      <mc:AlternateContent>
        <mc:Choice Requires="wps">
          <w:drawing>
            <wp:anchor distT="0" distB="0" distL="0" distR="0" simplePos="0" relativeHeight="251663360" behindDoc="0" locked="0" layoutInCell="1" allowOverlap="1" wp14:anchorId="1D388AB4" wp14:editId="5C7E0117">
              <wp:simplePos x="684793" y="10070485"/>
              <wp:positionH relativeFrom="page">
                <wp:align>center</wp:align>
              </wp:positionH>
              <wp:positionV relativeFrom="page">
                <wp:align>bottom</wp:align>
              </wp:positionV>
              <wp:extent cx="622300" cy="376555"/>
              <wp:effectExtent l="0" t="0" r="6350" b="0"/>
              <wp:wrapNone/>
              <wp:docPr id="134505786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CEE627" w14:textId="32601F44"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388AB4"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ECEE627" w14:textId="32601F44"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v:textbox>
              <w10:wrap anchorx="page" anchory="page"/>
            </v:shape>
          </w:pict>
        </mc:Fallback>
      </mc:AlternateContent>
    </w:r>
    <w:r w:rsidR="00F065A7" w:rsidRPr="0061087C">
      <w:rPr>
        <w:rFonts w:ascii="Arial" w:hAnsi="Arial" w:cs="Arial"/>
        <w:i/>
      </w:rPr>
      <w:tab/>
    </w:r>
    <w:r w:rsidR="00F065A7" w:rsidRPr="0061087C">
      <w:rPr>
        <w:rStyle w:val="PageNumber"/>
        <w:rFonts w:ascii="Arial" w:hAnsi="Arial" w:cs="Arial"/>
        <w:i/>
      </w:rPr>
      <w:fldChar w:fldCharType="begin"/>
    </w:r>
    <w:r w:rsidR="00F065A7" w:rsidRPr="0061087C">
      <w:rPr>
        <w:rStyle w:val="PageNumber"/>
        <w:rFonts w:ascii="Arial" w:hAnsi="Arial" w:cs="Arial"/>
        <w:i/>
      </w:rPr>
      <w:instrText xml:space="preserve"> PAGE </w:instrText>
    </w:r>
    <w:r w:rsidR="00F065A7" w:rsidRPr="0061087C">
      <w:rPr>
        <w:rStyle w:val="PageNumber"/>
        <w:rFonts w:ascii="Arial" w:hAnsi="Arial" w:cs="Arial"/>
        <w:i/>
      </w:rPr>
      <w:fldChar w:fldCharType="separate"/>
    </w:r>
    <w:r w:rsidR="00F065A7">
      <w:rPr>
        <w:rStyle w:val="PageNumber"/>
        <w:rFonts w:ascii="Arial" w:hAnsi="Arial" w:cs="Arial"/>
        <w:i/>
        <w:noProof/>
      </w:rPr>
      <w:t>1</w:t>
    </w:r>
    <w:r w:rsidR="00F065A7" w:rsidRPr="0061087C">
      <w:rPr>
        <w:rStyle w:val="PageNumber"/>
        <w:rFonts w:ascii="Arial" w:hAnsi="Arial" w:cs="Arial"/>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80EB" w14:textId="0349DA10" w:rsidR="00254F93" w:rsidRDefault="00254F93">
    <w:pPr>
      <w:pStyle w:val="Footer"/>
    </w:pPr>
    <w:r>
      <w:rPr>
        <w:noProof/>
        <w14:ligatures w14:val="standardContextual"/>
      </w:rPr>
      <mc:AlternateContent>
        <mc:Choice Requires="wps">
          <w:drawing>
            <wp:anchor distT="0" distB="0" distL="0" distR="0" simplePos="0" relativeHeight="251661312" behindDoc="0" locked="0" layoutInCell="1" allowOverlap="1" wp14:anchorId="433F4D63" wp14:editId="3BBF67C1">
              <wp:simplePos x="635" y="635"/>
              <wp:positionH relativeFrom="page">
                <wp:align>center</wp:align>
              </wp:positionH>
              <wp:positionV relativeFrom="page">
                <wp:align>bottom</wp:align>
              </wp:positionV>
              <wp:extent cx="622300" cy="376555"/>
              <wp:effectExtent l="0" t="0" r="6350" b="0"/>
              <wp:wrapNone/>
              <wp:docPr id="156798264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04C204" w14:textId="749416E0"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3F4D63"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F04C204" w14:textId="749416E0"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3D082" w14:textId="77777777" w:rsidR="00A97001" w:rsidRDefault="00A97001">
      <w:r>
        <w:separator/>
      </w:r>
    </w:p>
  </w:footnote>
  <w:footnote w:type="continuationSeparator" w:id="0">
    <w:p w14:paraId="65E4BA4D" w14:textId="77777777" w:rsidR="00A97001" w:rsidRDefault="00A97001">
      <w:r>
        <w:continuationSeparator/>
      </w:r>
    </w:p>
  </w:footnote>
  <w:footnote w:type="continuationNotice" w:id="1">
    <w:p w14:paraId="361AB8CE" w14:textId="77777777" w:rsidR="00A97001" w:rsidRDefault="00A970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369C" w14:textId="5EBC0599" w:rsidR="00254F93" w:rsidRDefault="00254F93">
    <w:pPr>
      <w:pStyle w:val="Header"/>
    </w:pPr>
    <w:r>
      <w:rPr>
        <w:noProof/>
        <w14:ligatures w14:val="standardContextual"/>
      </w:rPr>
      <mc:AlternateContent>
        <mc:Choice Requires="wps">
          <w:drawing>
            <wp:anchor distT="0" distB="0" distL="0" distR="0" simplePos="0" relativeHeight="251659264" behindDoc="0" locked="0" layoutInCell="1" allowOverlap="1" wp14:anchorId="6E2F9BF1" wp14:editId="716E3D04">
              <wp:simplePos x="635" y="635"/>
              <wp:positionH relativeFrom="page">
                <wp:align>center</wp:align>
              </wp:positionH>
              <wp:positionV relativeFrom="page">
                <wp:align>top</wp:align>
              </wp:positionV>
              <wp:extent cx="622300" cy="376555"/>
              <wp:effectExtent l="0" t="0" r="6350" b="4445"/>
              <wp:wrapNone/>
              <wp:docPr id="13122166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392F1B" w14:textId="44D1271A"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2F9BF1"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8392F1B" w14:textId="44D1271A"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0A78" w14:textId="65A643EB" w:rsidR="00254F93" w:rsidRDefault="00254F93">
    <w:pPr>
      <w:pStyle w:val="Header"/>
    </w:pPr>
    <w:r>
      <w:rPr>
        <w:noProof/>
        <w14:ligatures w14:val="standardContextual"/>
      </w:rPr>
      <mc:AlternateContent>
        <mc:Choice Requires="wps">
          <w:drawing>
            <wp:anchor distT="0" distB="0" distL="0" distR="0" simplePos="0" relativeHeight="251660288" behindDoc="0" locked="0" layoutInCell="1" allowOverlap="1" wp14:anchorId="36886CEE" wp14:editId="5534325F">
              <wp:simplePos x="684793" y="459214"/>
              <wp:positionH relativeFrom="page">
                <wp:align>center</wp:align>
              </wp:positionH>
              <wp:positionV relativeFrom="page">
                <wp:align>top</wp:align>
              </wp:positionV>
              <wp:extent cx="622300" cy="376555"/>
              <wp:effectExtent l="0" t="0" r="6350" b="4445"/>
              <wp:wrapNone/>
              <wp:docPr id="14339534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48B316E" w14:textId="566CC72A" w:rsidR="00254F93" w:rsidRPr="00254F93" w:rsidRDefault="00254F93" w:rsidP="00254F93">
                          <w:pPr>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886CEE"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48B316E" w14:textId="566CC72A" w:rsidR="00254F93" w:rsidRPr="00254F93" w:rsidRDefault="00254F93" w:rsidP="00254F93">
                    <w:pPr>
                      <w:rPr>
                        <w:rFonts w:ascii="Aptos" w:eastAsia="Aptos" w:hAnsi="Aptos" w:cs="Aptos"/>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08D8" w14:textId="0B840242" w:rsidR="00254F93" w:rsidRDefault="00254F93">
    <w:pPr>
      <w:pStyle w:val="Header"/>
    </w:pPr>
    <w:r>
      <w:rPr>
        <w:noProof/>
        <w14:ligatures w14:val="standardContextual"/>
      </w:rPr>
      <mc:AlternateContent>
        <mc:Choice Requires="wps">
          <w:drawing>
            <wp:anchor distT="0" distB="0" distL="0" distR="0" simplePos="0" relativeHeight="251658240" behindDoc="0" locked="0" layoutInCell="1" allowOverlap="1" wp14:anchorId="62575E30" wp14:editId="690A3ABC">
              <wp:simplePos x="635" y="635"/>
              <wp:positionH relativeFrom="page">
                <wp:align>center</wp:align>
              </wp:positionH>
              <wp:positionV relativeFrom="page">
                <wp:align>top</wp:align>
              </wp:positionV>
              <wp:extent cx="622300" cy="376555"/>
              <wp:effectExtent l="0" t="0" r="6350" b="4445"/>
              <wp:wrapNone/>
              <wp:docPr id="5424266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CDB556" w14:textId="3AB27F21"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575E30"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3CCDB556" w14:textId="3AB27F21" w:rsidR="00254F93" w:rsidRPr="00254F93" w:rsidRDefault="00254F93" w:rsidP="00254F93">
                    <w:pPr>
                      <w:rPr>
                        <w:rFonts w:ascii="Aptos" w:eastAsia="Aptos" w:hAnsi="Aptos" w:cs="Aptos"/>
                        <w:noProof/>
                        <w:color w:val="FF0000"/>
                        <w:sz w:val="24"/>
                        <w:szCs w:val="24"/>
                      </w:rPr>
                    </w:pPr>
                    <w:r w:rsidRPr="00254F93">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E689"/>
    <w:multiLevelType w:val="hybridMultilevel"/>
    <w:tmpl w:val="764A8CF8"/>
    <w:lvl w:ilvl="0" w:tplc="9D6EFD96">
      <w:start w:val="1"/>
      <w:numFmt w:val="decimal"/>
      <w:lvlText w:val="%1."/>
      <w:lvlJc w:val="left"/>
      <w:pPr>
        <w:ind w:left="720" w:hanging="360"/>
      </w:pPr>
    </w:lvl>
    <w:lvl w:ilvl="1" w:tplc="035A172C">
      <w:start w:val="1"/>
      <w:numFmt w:val="lowerLetter"/>
      <w:lvlText w:val="%2."/>
      <w:lvlJc w:val="left"/>
      <w:pPr>
        <w:ind w:left="1440" w:hanging="360"/>
      </w:pPr>
    </w:lvl>
    <w:lvl w:ilvl="2" w:tplc="684A6FC4">
      <w:start w:val="1"/>
      <w:numFmt w:val="lowerRoman"/>
      <w:lvlText w:val="%3."/>
      <w:lvlJc w:val="right"/>
      <w:pPr>
        <w:ind w:left="2160" w:hanging="180"/>
      </w:pPr>
    </w:lvl>
    <w:lvl w:ilvl="3" w:tplc="46EC3658">
      <w:start w:val="1"/>
      <w:numFmt w:val="decimal"/>
      <w:lvlText w:val="%4."/>
      <w:lvlJc w:val="left"/>
      <w:pPr>
        <w:ind w:left="2880" w:hanging="360"/>
      </w:pPr>
    </w:lvl>
    <w:lvl w:ilvl="4" w:tplc="3150179C">
      <w:start w:val="1"/>
      <w:numFmt w:val="lowerLetter"/>
      <w:lvlText w:val="%5."/>
      <w:lvlJc w:val="left"/>
      <w:pPr>
        <w:ind w:left="3600" w:hanging="360"/>
      </w:pPr>
    </w:lvl>
    <w:lvl w:ilvl="5" w:tplc="F92CBE8C">
      <w:start w:val="1"/>
      <w:numFmt w:val="lowerRoman"/>
      <w:lvlText w:val="%6."/>
      <w:lvlJc w:val="right"/>
      <w:pPr>
        <w:ind w:left="4320" w:hanging="180"/>
      </w:pPr>
    </w:lvl>
    <w:lvl w:ilvl="6" w:tplc="9C10993C">
      <w:start w:val="1"/>
      <w:numFmt w:val="decimal"/>
      <w:lvlText w:val="%7."/>
      <w:lvlJc w:val="left"/>
      <w:pPr>
        <w:ind w:left="5040" w:hanging="360"/>
      </w:pPr>
    </w:lvl>
    <w:lvl w:ilvl="7" w:tplc="2346A966">
      <w:start w:val="1"/>
      <w:numFmt w:val="lowerLetter"/>
      <w:lvlText w:val="%8."/>
      <w:lvlJc w:val="left"/>
      <w:pPr>
        <w:ind w:left="5760" w:hanging="360"/>
      </w:pPr>
    </w:lvl>
    <w:lvl w:ilvl="8" w:tplc="3B36DEDE">
      <w:start w:val="1"/>
      <w:numFmt w:val="lowerRoman"/>
      <w:lvlText w:val="%9."/>
      <w:lvlJc w:val="right"/>
      <w:pPr>
        <w:ind w:left="6480" w:hanging="180"/>
      </w:pPr>
    </w:lvl>
  </w:abstractNum>
  <w:abstractNum w:abstractNumId="1" w15:restartNumberingAfterBreak="0">
    <w:nsid w:val="0865C932"/>
    <w:multiLevelType w:val="hybridMultilevel"/>
    <w:tmpl w:val="73F63504"/>
    <w:lvl w:ilvl="0" w:tplc="2FB0EC4A">
      <w:start w:val="1"/>
      <w:numFmt w:val="decimal"/>
      <w:lvlText w:val="•"/>
      <w:lvlJc w:val="left"/>
      <w:pPr>
        <w:ind w:left="720" w:hanging="360"/>
      </w:pPr>
    </w:lvl>
    <w:lvl w:ilvl="1" w:tplc="997CAC70">
      <w:start w:val="1"/>
      <w:numFmt w:val="lowerLetter"/>
      <w:lvlText w:val="%2."/>
      <w:lvlJc w:val="left"/>
      <w:pPr>
        <w:ind w:left="1440" w:hanging="360"/>
      </w:pPr>
    </w:lvl>
    <w:lvl w:ilvl="2" w:tplc="EED86364">
      <w:start w:val="1"/>
      <w:numFmt w:val="lowerRoman"/>
      <w:lvlText w:val="%3."/>
      <w:lvlJc w:val="right"/>
      <w:pPr>
        <w:ind w:left="2160" w:hanging="180"/>
      </w:pPr>
    </w:lvl>
    <w:lvl w:ilvl="3" w:tplc="7C3A4C24">
      <w:start w:val="1"/>
      <w:numFmt w:val="decimal"/>
      <w:lvlText w:val="%4."/>
      <w:lvlJc w:val="left"/>
      <w:pPr>
        <w:ind w:left="2880" w:hanging="360"/>
      </w:pPr>
    </w:lvl>
    <w:lvl w:ilvl="4" w:tplc="98127AAA">
      <w:start w:val="1"/>
      <w:numFmt w:val="lowerLetter"/>
      <w:lvlText w:val="%5."/>
      <w:lvlJc w:val="left"/>
      <w:pPr>
        <w:ind w:left="3600" w:hanging="360"/>
      </w:pPr>
    </w:lvl>
    <w:lvl w:ilvl="5" w:tplc="651C5B54">
      <w:start w:val="1"/>
      <w:numFmt w:val="lowerRoman"/>
      <w:lvlText w:val="%6."/>
      <w:lvlJc w:val="right"/>
      <w:pPr>
        <w:ind w:left="4320" w:hanging="180"/>
      </w:pPr>
    </w:lvl>
    <w:lvl w:ilvl="6" w:tplc="41D4DD04">
      <w:start w:val="1"/>
      <w:numFmt w:val="decimal"/>
      <w:lvlText w:val="%7."/>
      <w:lvlJc w:val="left"/>
      <w:pPr>
        <w:ind w:left="5040" w:hanging="360"/>
      </w:pPr>
    </w:lvl>
    <w:lvl w:ilvl="7" w:tplc="5B00A06C">
      <w:start w:val="1"/>
      <w:numFmt w:val="lowerLetter"/>
      <w:lvlText w:val="%8."/>
      <w:lvlJc w:val="left"/>
      <w:pPr>
        <w:ind w:left="5760" w:hanging="360"/>
      </w:pPr>
    </w:lvl>
    <w:lvl w:ilvl="8" w:tplc="BC76A13C">
      <w:start w:val="1"/>
      <w:numFmt w:val="lowerRoman"/>
      <w:lvlText w:val="%9."/>
      <w:lvlJc w:val="right"/>
      <w:pPr>
        <w:ind w:left="6480" w:hanging="180"/>
      </w:pPr>
    </w:lvl>
  </w:abstractNum>
  <w:abstractNum w:abstractNumId="2" w15:restartNumberingAfterBreak="0">
    <w:nsid w:val="09627374"/>
    <w:multiLevelType w:val="hybridMultilevel"/>
    <w:tmpl w:val="C060A624"/>
    <w:lvl w:ilvl="0" w:tplc="58787C70">
      <w:start w:val="1"/>
      <w:numFmt w:val="decimal"/>
      <w:lvlText w:val="•"/>
      <w:lvlJc w:val="left"/>
      <w:pPr>
        <w:ind w:left="720" w:hanging="360"/>
      </w:pPr>
    </w:lvl>
    <w:lvl w:ilvl="1" w:tplc="405A2D9A">
      <w:start w:val="1"/>
      <w:numFmt w:val="lowerLetter"/>
      <w:lvlText w:val="%2."/>
      <w:lvlJc w:val="left"/>
      <w:pPr>
        <w:ind w:left="1440" w:hanging="360"/>
      </w:pPr>
    </w:lvl>
    <w:lvl w:ilvl="2" w:tplc="BF20DAD2">
      <w:start w:val="1"/>
      <w:numFmt w:val="lowerRoman"/>
      <w:lvlText w:val="%3."/>
      <w:lvlJc w:val="right"/>
      <w:pPr>
        <w:ind w:left="2160" w:hanging="180"/>
      </w:pPr>
    </w:lvl>
    <w:lvl w:ilvl="3" w:tplc="2B8035B2">
      <w:start w:val="1"/>
      <w:numFmt w:val="decimal"/>
      <w:lvlText w:val="%4."/>
      <w:lvlJc w:val="left"/>
      <w:pPr>
        <w:ind w:left="2880" w:hanging="360"/>
      </w:pPr>
    </w:lvl>
    <w:lvl w:ilvl="4" w:tplc="5EA08C72">
      <w:start w:val="1"/>
      <w:numFmt w:val="lowerLetter"/>
      <w:lvlText w:val="%5."/>
      <w:lvlJc w:val="left"/>
      <w:pPr>
        <w:ind w:left="3600" w:hanging="360"/>
      </w:pPr>
    </w:lvl>
    <w:lvl w:ilvl="5" w:tplc="6A3618FA">
      <w:start w:val="1"/>
      <w:numFmt w:val="lowerRoman"/>
      <w:lvlText w:val="%6."/>
      <w:lvlJc w:val="right"/>
      <w:pPr>
        <w:ind w:left="4320" w:hanging="180"/>
      </w:pPr>
    </w:lvl>
    <w:lvl w:ilvl="6" w:tplc="B3009906">
      <w:start w:val="1"/>
      <w:numFmt w:val="decimal"/>
      <w:lvlText w:val="%7."/>
      <w:lvlJc w:val="left"/>
      <w:pPr>
        <w:ind w:left="5040" w:hanging="360"/>
      </w:pPr>
    </w:lvl>
    <w:lvl w:ilvl="7" w:tplc="29F03F60">
      <w:start w:val="1"/>
      <w:numFmt w:val="lowerLetter"/>
      <w:lvlText w:val="%8."/>
      <w:lvlJc w:val="left"/>
      <w:pPr>
        <w:ind w:left="5760" w:hanging="360"/>
      </w:pPr>
    </w:lvl>
    <w:lvl w:ilvl="8" w:tplc="B1D2561C">
      <w:start w:val="1"/>
      <w:numFmt w:val="lowerRoman"/>
      <w:lvlText w:val="%9."/>
      <w:lvlJc w:val="right"/>
      <w:pPr>
        <w:ind w:left="6480" w:hanging="180"/>
      </w:pPr>
    </w:lvl>
  </w:abstractNum>
  <w:abstractNum w:abstractNumId="3" w15:restartNumberingAfterBreak="0">
    <w:nsid w:val="2F341E20"/>
    <w:multiLevelType w:val="hybridMultilevel"/>
    <w:tmpl w:val="D0060CD4"/>
    <w:lvl w:ilvl="0" w:tplc="8AF43348">
      <w:start w:val="1"/>
      <w:numFmt w:val="lowerLetter"/>
      <w:lvlText w:val="%1."/>
      <w:lvlJc w:val="left"/>
      <w:pPr>
        <w:tabs>
          <w:tab w:val="num" w:pos="720"/>
        </w:tabs>
        <w:ind w:left="720" w:hanging="360"/>
      </w:pPr>
    </w:lvl>
    <w:lvl w:ilvl="1" w:tplc="AA52A012">
      <w:start w:val="1"/>
      <w:numFmt w:val="lowerLetter"/>
      <w:lvlText w:val="%2."/>
      <w:lvlJc w:val="left"/>
      <w:pPr>
        <w:tabs>
          <w:tab w:val="num" w:pos="1440"/>
        </w:tabs>
        <w:ind w:left="1440" w:hanging="360"/>
      </w:pPr>
    </w:lvl>
    <w:lvl w:ilvl="2" w:tplc="79F65A2C" w:tentative="1">
      <w:start w:val="1"/>
      <w:numFmt w:val="lowerLetter"/>
      <w:lvlText w:val="%3."/>
      <w:lvlJc w:val="left"/>
      <w:pPr>
        <w:tabs>
          <w:tab w:val="num" w:pos="2160"/>
        </w:tabs>
        <w:ind w:left="2160" w:hanging="360"/>
      </w:pPr>
    </w:lvl>
    <w:lvl w:ilvl="3" w:tplc="DD1E7F56" w:tentative="1">
      <w:start w:val="1"/>
      <w:numFmt w:val="lowerLetter"/>
      <w:lvlText w:val="%4."/>
      <w:lvlJc w:val="left"/>
      <w:pPr>
        <w:tabs>
          <w:tab w:val="num" w:pos="2880"/>
        </w:tabs>
        <w:ind w:left="2880" w:hanging="360"/>
      </w:pPr>
    </w:lvl>
    <w:lvl w:ilvl="4" w:tplc="A02898E8" w:tentative="1">
      <w:start w:val="1"/>
      <w:numFmt w:val="lowerLetter"/>
      <w:lvlText w:val="%5."/>
      <w:lvlJc w:val="left"/>
      <w:pPr>
        <w:tabs>
          <w:tab w:val="num" w:pos="3600"/>
        </w:tabs>
        <w:ind w:left="3600" w:hanging="360"/>
      </w:pPr>
    </w:lvl>
    <w:lvl w:ilvl="5" w:tplc="931AD616" w:tentative="1">
      <w:start w:val="1"/>
      <w:numFmt w:val="lowerLetter"/>
      <w:lvlText w:val="%6."/>
      <w:lvlJc w:val="left"/>
      <w:pPr>
        <w:tabs>
          <w:tab w:val="num" w:pos="4320"/>
        </w:tabs>
        <w:ind w:left="4320" w:hanging="360"/>
      </w:pPr>
    </w:lvl>
    <w:lvl w:ilvl="6" w:tplc="9932B5DA" w:tentative="1">
      <w:start w:val="1"/>
      <w:numFmt w:val="lowerLetter"/>
      <w:lvlText w:val="%7."/>
      <w:lvlJc w:val="left"/>
      <w:pPr>
        <w:tabs>
          <w:tab w:val="num" w:pos="5040"/>
        </w:tabs>
        <w:ind w:left="5040" w:hanging="360"/>
      </w:pPr>
    </w:lvl>
    <w:lvl w:ilvl="7" w:tplc="FDE01F3E" w:tentative="1">
      <w:start w:val="1"/>
      <w:numFmt w:val="lowerLetter"/>
      <w:lvlText w:val="%8."/>
      <w:lvlJc w:val="left"/>
      <w:pPr>
        <w:tabs>
          <w:tab w:val="num" w:pos="5760"/>
        </w:tabs>
        <w:ind w:left="5760" w:hanging="360"/>
      </w:pPr>
    </w:lvl>
    <w:lvl w:ilvl="8" w:tplc="CD84E882" w:tentative="1">
      <w:start w:val="1"/>
      <w:numFmt w:val="lowerLetter"/>
      <w:lvlText w:val="%9."/>
      <w:lvlJc w:val="left"/>
      <w:pPr>
        <w:tabs>
          <w:tab w:val="num" w:pos="6480"/>
        </w:tabs>
        <w:ind w:left="6480" w:hanging="360"/>
      </w:pPr>
    </w:lvl>
  </w:abstractNum>
  <w:abstractNum w:abstractNumId="4" w15:restartNumberingAfterBreak="0">
    <w:nsid w:val="35B17A2E"/>
    <w:multiLevelType w:val="hybridMultilevel"/>
    <w:tmpl w:val="88D8335E"/>
    <w:lvl w:ilvl="0" w:tplc="1E12E58A">
      <w:start w:val="1"/>
      <w:numFmt w:val="decimal"/>
      <w:lvlText w:val="•"/>
      <w:lvlJc w:val="left"/>
      <w:pPr>
        <w:ind w:left="720" w:hanging="360"/>
      </w:pPr>
    </w:lvl>
    <w:lvl w:ilvl="1" w:tplc="7DFEDE78">
      <w:start w:val="1"/>
      <w:numFmt w:val="lowerLetter"/>
      <w:lvlText w:val="%2."/>
      <w:lvlJc w:val="left"/>
      <w:pPr>
        <w:ind w:left="1440" w:hanging="360"/>
      </w:pPr>
    </w:lvl>
    <w:lvl w:ilvl="2" w:tplc="4F2817A2">
      <w:start w:val="1"/>
      <w:numFmt w:val="lowerRoman"/>
      <w:lvlText w:val="%3."/>
      <w:lvlJc w:val="right"/>
      <w:pPr>
        <w:ind w:left="2160" w:hanging="180"/>
      </w:pPr>
    </w:lvl>
    <w:lvl w:ilvl="3" w:tplc="21ECD874">
      <w:start w:val="1"/>
      <w:numFmt w:val="decimal"/>
      <w:lvlText w:val="%4."/>
      <w:lvlJc w:val="left"/>
      <w:pPr>
        <w:ind w:left="2880" w:hanging="360"/>
      </w:pPr>
    </w:lvl>
    <w:lvl w:ilvl="4" w:tplc="7BE0D5CA">
      <w:start w:val="1"/>
      <w:numFmt w:val="lowerLetter"/>
      <w:lvlText w:val="%5."/>
      <w:lvlJc w:val="left"/>
      <w:pPr>
        <w:ind w:left="3600" w:hanging="360"/>
      </w:pPr>
    </w:lvl>
    <w:lvl w:ilvl="5" w:tplc="40B03350">
      <w:start w:val="1"/>
      <w:numFmt w:val="lowerRoman"/>
      <w:lvlText w:val="%6."/>
      <w:lvlJc w:val="right"/>
      <w:pPr>
        <w:ind w:left="4320" w:hanging="180"/>
      </w:pPr>
    </w:lvl>
    <w:lvl w:ilvl="6" w:tplc="E26029E6">
      <w:start w:val="1"/>
      <w:numFmt w:val="decimal"/>
      <w:lvlText w:val="%7."/>
      <w:lvlJc w:val="left"/>
      <w:pPr>
        <w:ind w:left="5040" w:hanging="360"/>
      </w:pPr>
    </w:lvl>
    <w:lvl w:ilvl="7" w:tplc="AEA209E0">
      <w:start w:val="1"/>
      <w:numFmt w:val="lowerLetter"/>
      <w:lvlText w:val="%8."/>
      <w:lvlJc w:val="left"/>
      <w:pPr>
        <w:ind w:left="5760" w:hanging="360"/>
      </w:pPr>
    </w:lvl>
    <w:lvl w:ilvl="8" w:tplc="3BE88F82">
      <w:start w:val="1"/>
      <w:numFmt w:val="lowerRoman"/>
      <w:lvlText w:val="%9."/>
      <w:lvlJc w:val="right"/>
      <w:pPr>
        <w:ind w:left="6480" w:hanging="180"/>
      </w:pPr>
    </w:lvl>
  </w:abstractNum>
  <w:abstractNum w:abstractNumId="5" w15:restartNumberingAfterBreak="0">
    <w:nsid w:val="4EDBFE09"/>
    <w:multiLevelType w:val="hybridMultilevel"/>
    <w:tmpl w:val="FFFFFFFF"/>
    <w:lvl w:ilvl="0" w:tplc="7E8639AA">
      <w:start w:val="1"/>
      <w:numFmt w:val="bullet"/>
      <w:lvlText w:val="·"/>
      <w:lvlJc w:val="left"/>
      <w:pPr>
        <w:ind w:left="720" w:hanging="360"/>
      </w:pPr>
      <w:rPr>
        <w:rFonts w:ascii="Symbol" w:hAnsi="Symbol" w:hint="default"/>
      </w:rPr>
    </w:lvl>
    <w:lvl w:ilvl="1" w:tplc="9C806530">
      <w:start w:val="1"/>
      <w:numFmt w:val="bullet"/>
      <w:lvlText w:val="o"/>
      <w:lvlJc w:val="left"/>
      <w:pPr>
        <w:ind w:left="1440" w:hanging="360"/>
      </w:pPr>
      <w:rPr>
        <w:rFonts w:ascii="Courier New" w:hAnsi="Courier New" w:hint="default"/>
      </w:rPr>
    </w:lvl>
    <w:lvl w:ilvl="2" w:tplc="72662B86">
      <w:start w:val="1"/>
      <w:numFmt w:val="bullet"/>
      <w:lvlText w:val=""/>
      <w:lvlJc w:val="left"/>
      <w:pPr>
        <w:ind w:left="2160" w:hanging="360"/>
      </w:pPr>
      <w:rPr>
        <w:rFonts w:ascii="Wingdings" w:hAnsi="Wingdings" w:hint="default"/>
      </w:rPr>
    </w:lvl>
    <w:lvl w:ilvl="3" w:tplc="0DF859E8">
      <w:start w:val="1"/>
      <w:numFmt w:val="bullet"/>
      <w:lvlText w:val=""/>
      <w:lvlJc w:val="left"/>
      <w:pPr>
        <w:ind w:left="2880" w:hanging="360"/>
      </w:pPr>
      <w:rPr>
        <w:rFonts w:ascii="Symbol" w:hAnsi="Symbol" w:hint="default"/>
      </w:rPr>
    </w:lvl>
    <w:lvl w:ilvl="4" w:tplc="9058F7D4">
      <w:start w:val="1"/>
      <w:numFmt w:val="bullet"/>
      <w:lvlText w:val="o"/>
      <w:lvlJc w:val="left"/>
      <w:pPr>
        <w:ind w:left="3600" w:hanging="360"/>
      </w:pPr>
      <w:rPr>
        <w:rFonts w:ascii="Courier New" w:hAnsi="Courier New" w:hint="default"/>
      </w:rPr>
    </w:lvl>
    <w:lvl w:ilvl="5" w:tplc="3B06C84C">
      <w:start w:val="1"/>
      <w:numFmt w:val="bullet"/>
      <w:lvlText w:val=""/>
      <w:lvlJc w:val="left"/>
      <w:pPr>
        <w:ind w:left="4320" w:hanging="360"/>
      </w:pPr>
      <w:rPr>
        <w:rFonts w:ascii="Wingdings" w:hAnsi="Wingdings" w:hint="default"/>
      </w:rPr>
    </w:lvl>
    <w:lvl w:ilvl="6" w:tplc="BD144330">
      <w:start w:val="1"/>
      <w:numFmt w:val="bullet"/>
      <w:lvlText w:val=""/>
      <w:lvlJc w:val="left"/>
      <w:pPr>
        <w:ind w:left="5040" w:hanging="360"/>
      </w:pPr>
      <w:rPr>
        <w:rFonts w:ascii="Symbol" w:hAnsi="Symbol" w:hint="default"/>
      </w:rPr>
    </w:lvl>
    <w:lvl w:ilvl="7" w:tplc="D3D8A80A">
      <w:start w:val="1"/>
      <w:numFmt w:val="bullet"/>
      <w:lvlText w:val="o"/>
      <w:lvlJc w:val="left"/>
      <w:pPr>
        <w:ind w:left="5760" w:hanging="360"/>
      </w:pPr>
      <w:rPr>
        <w:rFonts w:ascii="Courier New" w:hAnsi="Courier New" w:hint="default"/>
      </w:rPr>
    </w:lvl>
    <w:lvl w:ilvl="8" w:tplc="1E481DA6">
      <w:start w:val="1"/>
      <w:numFmt w:val="bullet"/>
      <w:lvlText w:val=""/>
      <w:lvlJc w:val="left"/>
      <w:pPr>
        <w:ind w:left="6480" w:hanging="360"/>
      </w:pPr>
      <w:rPr>
        <w:rFonts w:ascii="Wingdings" w:hAnsi="Wingdings" w:hint="default"/>
      </w:rPr>
    </w:lvl>
  </w:abstractNum>
  <w:abstractNum w:abstractNumId="6" w15:restartNumberingAfterBreak="0">
    <w:nsid w:val="5B0C1A98"/>
    <w:multiLevelType w:val="hybridMultilevel"/>
    <w:tmpl w:val="D8469F4A"/>
    <w:lvl w:ilvl="0" w:tplc="4F62C7D4">
      <w:start w:val="1"/>
      <w:numFmt w:val="bullet"/>
      <w:lvlText w:val="·"/>
      <w:lvlJc w:val="left"/>
      <w:pPr>
        <w:ind w:left="720" w:hanging="360"/>
      </w:pPr>
      <w:rPr>
        <w:rFonts w:ascii="Symbol" w:hAnsi="Symbol" w:hint="default"/>
      </w:rPr>
    </w:lvl>
    <w:lvl w:ilvl="1" w:tplc="9A8EC6BA">
      <w:start w:val="1"/>
      <w:numFmt w:val="bullet"/>
      <w:lvlText w:val="o"/>
      <w:lvlJc w:val="left"/>
      <w:pPr>
        <w:ind w:left="1440" w:hanging="360"/>
      </w:pPr>
      <w:rPr>
        <w:rFonts w:ascii="Courier New" w:hAnsi="Courier New" w:hint="default"/>
      </w:rPr>
    </w:lvl>
    <w:lvl w:ilvl="2" w:tplc="44AE5A42">
      <w:start w:val="1"/>
      <w:numFmt w:val="bullet"/>
      <w:lvlText w:val=""/>
      <w:lvlJc w:val="left"/>
      <w:pPr>
        <w:ind w:left="2160" w:hanging="360"/>
      </w:pPr>
      <w:rPr>
        <w:rFonts w:ascii="Wingdings" w:hAnsi="Wingdings" w:hint="default"/>
      </w:rPr>
    </w:lvl>
    <w:lvl w:ilvl="3" w:tplc="19F08132">
      <w:start w:val="1"/>
      <w:numFmt w:val="bullet"/>
      <w:lvlText w:val=""/>
      <w:lvlJc w:val="left"/>
      <w:pPr>
        <w:ind w:left="2880" w:hanging="360"/>
      </w:pPr>
      <w:rPr>
        <w:rFonts w:ascii="Symbol" w:hAnsi="Symbol" w:hint="default"/>
      </w:rPr>
    </w:lvl>
    <w:lvl w:ilvl="4" w:tplc="EBA847A0">
      <w:start w:val="1"/>
      <w:numFmt w:val="bullet"/>
      <w:lvlText w:val="o"/>
      <w:lvlJc w:val="left"/>
      <w:pPr>
        <w:ind w:left="3600" w:hanging="360"/>
      </w:pPr>
      <w:rPr>
        <w:rFonts w:ascii="Courier New" w:hAnsi="Courier New" w:hint="default"/>
      </w:rPr>
    </w:lvl>
    <w:lvl w:ilvl="5" w:tplc="3BFA519C">
      <w:start w:val="1"/>
      <w:numFmt w:val="bullet"/>
      <w:lvlText w:val=""/>
      <w:lvlJc w:val="left"/>
      <w:pPr>
        <w:ind w:left="4320" w:hanging="360"/>
      </w:pPr>
      <w:rPr>
        <w:rFonts w:ascii="Wingdings" w:hAnsi="Wingdings" w:hint="default"/>
      </w:rPr>
    </w:lvl>
    <w:lvl w:ilvl="6" w:tplc="456E20BC">
      <w:start w:val="1"/>
      <w:numFmt w:val="bullet"/>
      <w:lvlText w:val=""/>
      <w:lvlJc w:val="left"/>
      <w:pPr>
        <w:ind w:left="5040" w:hanging="360"/>
      </w:pPr>
      <w:rPr>
        <w:rFonts w:ascii="Symbol" w:hAnsi="Symbol" w:hint="default"/>
      </w:rPr>
    </w:lvl>
    <w:lvl w:ilvl="7" w:tplc="28106D4E">
      <w:start w:val="1"/>
      <w:numFmt w:val="bullet"/>
      <w:lvlText w:val="o"/>
      <w:lvlJc w:val="left"/>
      <w:pPr>
        <w:ind w:left="5760" w:hanging="360"/>
      </w:pPr>
      <w:rPr>
        <w:rFonts w:ascii="Courier New" w:hAnsi="Courier New" w:hint="default"/>
      </w:rPr>
    </w:lvl>
    <w:lvl w:ilvl="8" w:tplc="C76C2C80">
      <w:start w:val="1"/>
      <w:numFmt w:val="bullet"/>
      <w:lvlText w:val=""/>
      <w:lvlJc w:val="left"/>
      <w:pPr>
        <w:ind w:left="6480" w:hanging="360"/>
      </w:pPr>
      <w:rPr>
        <w:rFonts w:ascii="Wingdings" w:hAnsi="Wingdings" w:hint="default"/>
      </w:rPr>
    </w:lvl>
  </w:abstractNum>
  <w:abstractNum w:abstractNumId="7" w15:restartNumberingAfterBreak="0">
    <w:nsid w:val="6D87068A"/>
    <w:multiLevelType w:val="hybridMultilevel"/>
    <w:tmpl w:val="FFFFFFFF"/>
    <w:lvl w:ilvl="0" w:tplc="7102BFAC">
      <w:start w:val="1"/>
      <w:numFmt w:val="decimal"/>
      <w:lvlText w:val="•"/>
      <w:lvlJc w:val="left"/>
      <w:pPr>
        <w:ind w:left="1080" w:hanging="360"/>
      </w:pPr>
    </w:lvl>
    <w:lvl w:ilvl="1" w:tplc="CBA4F6E4">
      <w:start w:val="1"/>
      <w:numFmt w:val="lowerLetter"/>
      <w:lvlText w:val="%2."/>
      <w:lvlJc w:val="left"/>
      <w:pPr>
        <w:ind w:left="1800" w:hanging="360"/>
      </w:pPr>
    </w:lvl>
    <w:lvl w:ilvl="2" w:tplc="468267FA">
      <w:start w:val="1"/>
      <w:numFmt w:val="lowerRoman"/>
      <w:lvlText w:val="%3."/>
      <w:lvlJc w:val="right"/>
      <w:pPr>
        <w:ind w:left="2520" w:hanging="180"/>
      </w:pPr>
    </w:lvl>
    <w:lvl w:ilvl="3" w:tplc="4C3295CC">
      <w:start w:val="1"/>
      <w:numFmt w:val="decimal"/>
      <w:lvlText w:val="%4."/>
      <w:lvlJc w:val="left"/>
      <w:pPr>
        <w:ind w:left="3240" w:hanging="360"/>
      </w:pPr>
    </w:lvl>
    <w:lvl w:ilvl="4" w:tplc="5F4677A2">
      <w:start w:val="1"/>
      <w:numFmt w:val="lowerLetter"/>
      <w:lvlText w:val="%5."/>
      <w:lvlJc w:val="left"/>
      <w:pPr>
        <w:ind w:left="3960" w:hanging="360"/>
      </w:pPr>
    </w:lvl>
    <w:lvl w:ilvl="5" w:tplc="F3F2377C">
      <w:start w:val="1"/>
      <w:numFmt w:val="lowerRoman"/>
      <w:lvlText w:val="%6."/>
      <w:lvlJc w:val="right"/>
      <w:pPr>
        <w:ind w:left="4680" w:hanging="180"/>
      </w:pPr>
    </w:lvl>
    <w:lvl w:ilvl="6" w:tplc="F8601020">
      <w:start w:val="1"/>
      <w:numFmt w:val="decimal"/>
      <w:lvlText w:val="%7."/>
      <w:lvlJc w:val="left"/>
      <w:pPr>
        <w:ind w:left="5400" w:hanging="360"/>
      </w:pPr>
    </w:lvl>
    <w:lvl w:ilvl="7" w:tplc="E8A0CAC0">
      <w:start w:val="1"/>
      <w:numFmt w:val="lowerLetter"/>
      <w:lvlText w:val="%8."/>
      <w:lvlJc w:val="left"/>
      <w:pPr>
        <w:ind w:left="6120" w:hanging="360"/>
      </w:pPr>
    </w:lvl>
    <w:lvl w:ilvl="8" w:tplc="A0240C66">
      <w:start w:val="1"/>
      <w:numFmt w:val="lowerRoman"/>
      <w:lvlText w:val="%9."/>
      <w:lvlJc w:val="right"/>
      <w:pPr>
        <w:ind w:left="6840" w:hanging="180"/>
      </w:pPr>
    </w:lvl>
  </w:abstractNum>
  <w:abstractNum w:abstractNumId="8" w15:restartNumberingAfterBreak="0">
    <w:nsid w:val="79EE6936"/>
    <w:multiLevelType w:val="hybridMultilevel"/>
    <w:tmpl w:val="A97CA9CC"/>
    <w:lvl w:ilvl="0" w:tplc="C7C443C8">
      <w:start w:val="1"/>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038359286">
    <w:abstractNumId w:val="3"/>
  </w:num>
  <w:num w:numId="2" w16cid:durableId="1117989480">
    <w:abstractNumId w:val="8"/>
  </w:num>
  <w:num w:numId="3" w16cid:durableId="1238321451">
    <w:abstractNumId w:val="4"/>
  </w:num>
  <w:num w:numId="4" w16cid:durableId="1337882242">
    <w:abstractNumId w:val="6"/>
  </w:num>
  <w:num w:numId="5" w16cid:durableId="13965502">
    <w:abstractNumId w:val="1"/>
  </w:num>
  <w:num w:numId="6" w16cid:durableId="1529217034">
    <w:abstractNumId w:val="5"/>
  </w:num>
  <w:num w:numId="7" w16cid:durableId="1710179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7556842">
    <w:abstractNumId w:val="0"/>
  </w:num>
  <w:num w:numId="9" w16cid:durableId="944268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38"/>
    <w:rsid w:val="00000C14"/>
    <w:rsid w:val="000025F4"/>
    <w:rsid w:val="00002C5C"/>
    <w:rsid w:val="000038B2"/>
    <w:rsid w:val="0000417C"/>
    <w:rsid w:val="00004190"/>
    <w:rsid w:val="00004F88"/>
    <w:rsid w:val="00004FC0"/>
    <w:rsid w:val="00006641"/>
    <w:rsid w:val="00010C1F"/>
    <w:rsid w:val="00011FEF"/>
    <w:rsid w:val="00014E72"/>
    <w:rsid w:val="00015608"/>
    <w:rsid w:val="00016927"/>
    <w:rsid w:val="000173AD"/>
    <w:rsid w:val="0001756F"/>
    <w:rsid w:val="00017EF8"/>
    <w:rsid w:val="000221B4"/>
    <w:rsid w:val="0002274F"/>
    <w:rsid w:val="00022EB4"/>
    <w:rsid w:val="0002302F"/>
    <w:rsid w:val="00023B5C"/>
    <w:rsid w:val="0002465A"/>
    <w:rsid w:val="00024ECE"/>
    <w:rsid w:val="0002578A"/>
    <w:rsid w:val="00025CE6"/>
    <w:rsid w:val="000269AF"/>
    <w:rsid w:val="000278C8"/>
    <w:rsid w:val="00030D7C"/>
    <w:rsid w:val="0003137A"/>
    <w:rsid w:val="00037802"/>
    <w:rsid w:val="00037B21"/>
    <w:rsid w:val="00041396"/>
    <w:rsid w:val="0004145C"/>
    <w:rsid w:val="0004181F"/>
    <w:rsid w:val="00041D90"/>
    <w:rsid w:val="000431FF"/>
    <w:rsid w:val="00043477"/>
    <w:rsid w:val="00044067"/>
    <w:rsid w:val="000443BF"/>
    <w:rsid w:val="00046343"/>
    <w:rsid w:val="00050232"/>
    <w:rsid w:val="000508AF"/>
    <w:rsid w:val="00051C9D"/>
    <w:rsid w:val="00054166"/>
    <w:rsid w:val="00054935"/>
    <w:rsid w:val="000612A4"/>
    <w:rsid w:val="00061A60"/>
    <w:rsid w:val="00062DD4"/>
    <w:rsid w:val="00062EAF"/>
    <w:rsid w:val="000645B1"/>
    <w:rsid w:val="000649BF"/>
    <w:rsid w:val="00065E64"/>
    <w:rsid w:val="0007079D"/>
    <w:rsid w:val="000708B4"/>
    <w:rsid w:val="00070F10"/>
    <w:rsid w:val="00071AE2"/>
    <w:rsid w:val="00072261"/>
    <w:rsid w:val="000725AF"/>
    <w:rsid w:val="000725C7"/>
    <w:rsid w:val="00073313"/>
    <w:rsid w:val="00073704"/>
    <w:rsid w:val="000752B1"/>
    <w:rsid w:val="00075A39"/>
    <w:rsid w:val="00075D5C"/>
    <w:rsid w:val="000761C3"/>
    <w:rsid w:val="00076276"/>
    <w:rsid w:val="0008194B"/>
    <w:rsid w:val="00083346"/>
    <w:rsid w:val="00083A7B"/>
    <w:rsid w:val="00083BF4"/>
    <w:rsid w:val="00085018"/>
    <w:rsid w:val="00086BE6"/>
    <w:rsid w:val="00086EC9"/>
    <w:rsid w:val="00087850"/>
    <w:rsid w:val="00087960"/>
    <w:rsid w:val="00092205"/>
    <w:rsid w:val="0009258E"/>
    <w:rsid w:val="00093526"/>
    <w:rsid w:val="0009370B"/>
    <w:rsid w:val="0009489B"/>
    <w:rsid w:val="000956C7"/>
    <w:rsid w:val="0009584B"/>
    <w:rsid w:val="000A06D0"/>
    <w:rsid w:val="000A3948"/>
    <w:rsid w:val="000A46E7"/>
    <w:rsid w:val="000B10A4"/>
    <w:rsid w:val="000B2717"/>
    <w:rsid w:val="000B2D90"/>
    <w:rsid w:val="000B327B"/>
    <w:rsid w:val="000B3B85"/>
    <w:rsid w:val="000B3F5D"/>
    <w:rsid w:val="000B3FF5"/>
    <w:rsid w:val="000B41BC"/>
    <w:rsid w:val="000B50BD"/>
    <w:rsid w:val="000C04ED"/>
    <w:rsid w:val="000C3776"/>
    <w:rsid w:val="000C4EEB"/>
    <w:rsid w:val="000C51F0"/>
    <w:rsid w:val="000C77B7"/>
    <w:rsid w:val="000CE0EC"/>
    <w:rsid w:val="000D0F88"/>
    <w:rsid w:val="000D1035"/>
    <w:rsid w:val="000D10BF"/>
    <w:rsid w:val="000D1AE4"/>
    <w:rsid w:val="000D3CD3"/>
    <w:rsid w:val="000D4F89"/>
    <w:rsid w:val="000D5646"/>
    <w:rsid w:val="000D6E8A"/>
    <w:rsid w:val="000D7D4A"/>
    <w:rsid w:val="000E079E"/>
    <w:rsid w:val="000E1B3E"/>
    <w:rsid w:val="000E4F5B"/>
    <w:rsid w:val="000E5861"/>
    <w:rsid w:val="000E616C"/>
    <w:rsid w:val="000E6E4B"/>
    <w:rsid w:val="000E746D"/>
    <w:rsid w:val="000F064B"/>
    <w:rsid w:val="000F19E0"/>
    <w:rsid w:val="000F2783"/>
    <w:rsid w:val="000F3161"/>
    <w:rsid w:val="000F73DA"/>
    <w:rsid w:val="00100F58"/>
    <w:rsid w:val="00103788"/>
    <w:rsid w:val="0010447B"/>
    <w:rsid w:val="00105EA4"/>
    <w:rsid w:val="00106ADE"/>
    <w:rsid w:val="00107181"/>
    <w:rsid w:val="00107B64"/>
    <w:rsid w:val="001113C0"/>
    <w:rsid w:val="00112165"/>
    <w:rsid w:val="00113152"/>
    <w:rsid w:val="00113792"/>
    <w:rsid w:val="00113987"/>
    <w:rsid w:val="00113B04"/>
    <w:rsid w:val="00115DB7"/>
    <w:rsid w:val="00115E15"/>
    <w:rsid w:val="001169D0"/>
    <w:rsid w:val="001219F0"/>
    <w:rsid w:val="0012374A"/>
    <w:rsid w:val="00123929"/>
    <w:rsid w:val="00124804"/>
    <w:rsid w:val="00124916"/>
    <w:rsid w:val="001249C8"/>
    <w:rsid w:val="00124BEE"/>
    <w:rsid w:val="00124E9C"/>
    <w:rsid w:val="001254C1"/>
    <w:rsid w:val="00125F0D"/>
    <w:rsid w:val="00126B85"/>
    <w:rsid w:val="00131196"/>
    <w:rsid w:val="001317EE"/>
    <w:rsid w:val="00132847"/>
    <w:rsid w:val="00132BE1"/>
    <w:rsid w:val="00134BED"/>
    <w:rsid w:val="0013560D"/>
    <w:rsid w:val="00136B1B"/>
    <w:rsid w:val="001370A1"/>
    <w:rsid w:val="001374E7"/>
    <w:rsid w:val="00140389"/>
    <w:rsid w:val="00140704"/>
    <w:rsid w:val="00141037"/>
    <w:rsid w:val="001425BA"/>
    <w:rsid w:val="0014420E"/>
    <w:rsid w:val="00144320"/>
    <w:rsid w:val="00146799"/>
    <w:rsid w:val="00146C7D"/>
    <w:rsid w:val="001477B4"/>
    <w:rsid w:val="0015172B"/>
    <w:rsid w:val="00151F29"/>
    <w:rsid w:val="00152CA8"/>
    <w:rsid w:val="001537E0"/>
    <w:rsid w:val="001557C8"/>
    <w:rsid w:val="0015667B"/>
    <w:rsid w:val="00156E33"/>
    <w:rsid w:val="00161C9C"/>
    <w:rsid w:val="001627A5"/>
    <w:rsid w:val="001633CE"/>
    <w:rsid w:val="001645C5"/>
    <w:rsid w:val="001655A0"/>
    <w:rsid w:val="00167B6A"/>
    <w:rsid w:val="00167D6F"/>
    <w:rsid w:val="00170087"/>
    <w:rsid w:val="00170F68"/>
    <w:rsid w:val="0017292B"/>
    <w:rsid w:val="001739C3"/>
    <w:rsid w:val="00174B61"/>
    <w:rsid w:val="001758BE"/>
    <w:rsid w:val="00176EEF"/>
    <w:rsid w:val="001830A3"/>
    <w:rsid w:val="00183669"/>
    <w:rsid w:val="00184237"/>
    <w:rsid w:val="001842A9"/>
    <w:rsid w:val="00186D6E"/>
    <w:rsid w:val="00187938"/>
    <w:rsid w:val="00190BC4"/>
    <w:rsid w:val="0019146F"/>
    <w:rsid w:val="00191D27"/>
    <w:rsid w:val="00191FC0"/>
    <w:rsid w:val="0019225C"/>
    <w:rsid w:val="001926D0"/>
    <w:rsid w:val="00192BD5"/>
    <w:rsid w:val="00192E7F"/>
    <w:rsid w:val="001959F6"/>
    <w:rsid w:val="00196722"/>
    <w:rsid w:val="001A0182"/>
    <w:rsid w:val="001A0B65"/>
    <w:rsid w:val="001A11E2"/>
    <w:rsid w:val="001A289F"/>
    <w:rsid w:val="001A3DF8"/>
    <w:rsid w:val="001A44FB"/>
    <w:rsid w:val="001A7EC4"/>
    <w:rsid w:val="001B0B53"/>
    <w:rsid w:val="001B2332"/>
    <w:rsid w:val="001B2E24"/>
    <w:rsid w:val="001B33C5"/>
    <w:rsid w:val="001B404C"/>
    <w:rsid w:val="001B45BA"/>
    <w:rsid w:val="001B48DC"/>
    <w:rsid w:val="001B4C2D"/>
    <w:rsid w:val="001B517E"/>
    <w:rsid w:val="001B555A"/>
    <w:rsid w:val="001B58D5"/>
    <w:rsid w:val="001B6451"/>
    <w:rsid w:val="001B669D"/>
    <w:rsid w:val="001B677A"/>
    <w:rsid w:val="001B698E"/>
    <w:rsid w:val="001B7594"/>
    <w:rsid w:val="001C0136"/>
    <w:rsid w:val="001C210F"/>
    <w:rsid w:val="001C2CF7"/>
    <w:rsid w:val="001C4616"/>
    <w:rsid w:val="001C4BDE"/>
    <w:rsid w:val="001C504A"/>
    <w:rsid w:val="001C5171"/>
    <w:rsid w:val="001C5224"/>
    <w:rsid w:val="001C5B4E"/>
    <w:rsid w:val="001D10D7"/>
    <w:rsid w:val="001D27E3"/>
    <w:rsid w:val="001D321A"/>
    <w:rsid w:val="001D48E0"/>
    <w:rsid w:val="001D57D2"/>
    <w:rsid w:val="001D598A"/>
    <w:rsid w:val="001D5AB3"/>
    <w:rsid w:val="001D5ABC"/>
    <w:rsid w:val="001D7551"/>
    <w:rsid w:val="001E0D7E"/>
    <w:rsid w:val="001E0EF9"/>
    <w:rsid w:val="001E121E"/>
    <w:rsid w:val="001E2464"/>
    <w:rsid w:val="001E3355"/>
    <w:rsid w:val="001E3DF7"/>
    <w:rsid w:val="001E4646"/>
    <w:rsid w:val="001E4E46"/>
    <w:rsid w:val="001E6A0A"/>
    <w:rsid w:val="001E7257"/>
    <w:rsid w:val="001F01E7"/>
    <w:rsid w:val="001F129B"/>
    <w:rsid w:val="001F13C9"/>
    <w:rsid w:val="001F1746"/>
    <w:rsid w:val="001F2F5C"/>
    <w:rsid w:val="001F3648"/>
    <w:rsid w:val="001F3899"/>
    <w:rsid w:val="001F6C51"/>
    <w:rsid w:val="00200020"/>
    <w:rsid w:val="00200F92"/>
    <w:rsid w:val="00201EF6"/>
    <w:rsid w:val="002023C5"/>
    <w:rsid w:val="002033E0"/>
    <w:rsid w:val="00204866"/>
    <w:rsid w:val="002052B3"/>
    <w:rsid w:val="00212DEF"/>
    <w:rsid w:val="00213ADE"/>
    <w:rsid w:val="00213C25"/>
    <w:rsid w:val="002155EF"/>
    <w:rsid w:val="00216FE6"/>
    <w:rsid w:val="00217393"/>
    <w:rsid w:val="00217810"/>
    <w:rsid w:val="00217852"/>
    <w:rsid w:val="0022283D"/>
    <w:rsid w:val="00222C42"/>
    <w:rsid w:val="002231F1"/>
    <w:rsid w:val="002236AC"/>
    <w:rsid w:val="00224753"/>
    <w:rsid w:val="00224AF0"/>
    <w:rsid w:val="0022664F"/>
    <w:rsid w:val="00226F13"/>
    <w:rsid w:val="00227D52"/>
    <w:rsid w:val="002301B3"/>
    <w:rsid w:val="00230668"/>
    <w:rsid w:val="00230B71"/>
    <w:rsid w:val="00231976"/>
    <w:rsid w:val="00232080"/>
    <w:rsid w:val="002330E5"/>
    <w:rsid w:val="002337AD"/>
    <w:rsid w:val="00236266"/>
    <w:rsid w:val="002410D5"/>
    <w:rsid w:val="00241EFD"/>
    <w:rsid w:val="00242BFA"/>
    <w:rsid w:val="00244F86"/>
    <w:rsid w:val="002458E2"/>
    <w:rsid w:val="002470AE"/>
    <w:rsid w:val="002502EA"/>
    <w:rsid w:val="002515F2"/>
    <w:rsid w:val="00252960"/>
    <w:rsid w:val="002531C9"/>
    <w:rsid w:val="00253EB9"/>
    <w:rsid w:val="00254F93"/>
    <w:rsid w:val="0025544F"/>
    <w:rsid w:val="00256A22"/>
    <w:rsid w:val="002626FE"/>
    <w:rsid w:val="002639EC"/>
    <w:rsid w:val="00263D30"/>
    <w:rsid w:val="00263EC7"/>
    <w:rsid w:val="002640AE"/>
    <w:rsid w:val="00265C20"/>
    <w:rsid w:val="00271613"/>
    <w:rsid w:val="00273345"/>
    <w:rsid w:val="0027424A"/>
    <w:rsid w:val="002775B1"/>
    <w:rsid w:val="00280050"/>
    <w:rsid w:val="0028086B"/>
    <w:rsid w:val="0028129B"/>
    <w:rsid w:val="002830F5"/>
    <w:rsid w:val="002848DB"/>
    <w:rsid w:val="002862B6"/>
    <w:rsid w:val="0028686F"/>
    <w:rsid w:val="002872C5"/>
    <w:rsid w:val="00290D41"/>
    <w:rsid w:val="00290DBC"/>
    <w:rsid w:val="00291E6F"/>
    <w:rsid w:val="00291EDA"/>
    <w:rsid w:val="00294F74"/>
    <w:rsid w:val="00295569"/>
    <w:rsid w:val="00296890"/>
    <w:rsid w:val="00296B5E"/>
    <w:rsid w:val="002A0049"/>
    <w:rsid w:val="002A08F4"/>
    <w:rsid w:val="002A0C22"/>
    <w:rsid w:val="002A0D09"/>
    <w:rsid w:val="002A190F"/>
    <w:rsid w:val="002A4623"/>
    <w:rsid w:val="002A5C39"/>
    <w:rsid w:val="002A6584"/>
    <w:rsid w:val="002B011C"/>
    <w:rsid w:val="002B035F"/>
    <w:rsid w:val="002B0BF0"/>
    <w:rsid w:val="002B15CD"/>
    <w:rsid w:val="002B2AE3"/>
    <w:rsid w:val="002C01C1"/>
    <w:rsid w:val="002C2876"/>
    <w:rsid w:val="002C29F1"/>
    <w:rsid w:val="002C3910"/>
    <w:rsid w:val="002C3E14"/>
    <w:rsid w:val="002C4103"/>
    <w:rsid w:val="002C7E57"/>
    <w:rsid w:val="002D285D"/>
    <w:rsid w:val="002D294D"/>
    <w:rsid w:val="002D355C"/>
    <w:rsid w:val="002D4788"/>
    <w:rsid w:val="002D5BDB"/>
    <w:rsid w:val="002D5C0D"/>
    <w:rsid w:val="002D7380"/>
    <w:rsid w:val="002E1632"/>
    <w:rsid w:val="002E47DE"/>
    <w:rsid w:val="002E4B37"/>
    <w:rsid w:val="002E4D1D"/>
    <w:rsid w:val="002E4E17"/>
    <w:rsid w:val="002E68DE"/>
    <w:rsid w:val="002E6F6A"/>
    <w:rsid w:val="002E7491"/>
    <w:rsid w:val="002E79AB"/>
    <w:rsid w:val="002F0EB8"/>
    <w:rsid w:val="002F277C"/>
    <w:rsid w:val="002F2E1C"/>
    <w:rsid w:val="002F346D"/>
    <w:rsid w:val="002F5EEE"/>
    <w:rsid w:val="002F653B"/>
    <w:rsid w:val="002F7124"/>
    <w:rsid w:val="002F7827"/>
    <w:rsid w:val="00301CA5"/>
    <w:rsid w:val="00302065"/>
    <w:rsid w:val="00302348"/>
    <w:rsid w:val="00304FB4"/>
    <w:rsid w:val="00305484"/>
    <w:rsid w:val="00306BD1"/>
    <w:rsid w:val="00310694"/>
    <w:rsid w:val="00310D75"/>
    <w:rsid w:val="00311C3C"/>
    <w:rsid w:val="00312D18"/>
    <w:rsid w:val="0031425B"/>
    <w:rsid w:val="00314F66"/>
    <w:rsid w:val="00314F67"/>
    <w:rsid w:val="00315D80"/>
    <w:rsid w:val="00316DE8"/>
    <w:rsid w:val="00316F8C"/>
    <w:rsid w:val="0032106C"/>
    <w:rsid w:val="00322CFA"/>
    <w:rsid w:val="00323B91"/>
    <w:rsid w:val="003265DA"/>
    <w:rsid w:val="00326715"/>
    <w:rsid w:val="003274A2"/>
    <w:rsid w:val="00330600"/>
    <w:rsid w:val="003308C0"/>
    <w:rsid w:val="003311D8"/>
    <w:rsid w:val="00331BCF"/>
    <w:rsid w:val="00331E7C"/>
    <w:rsid w:val="00341B23"/>
    <w:rsid w:val="003427B3"/>
    <w:rsid w:val="00342B93"/>
    <w:rsid w:val="00342F96"/>
    <w:rsid w:val="003449A7"/>
    <w:rsid w:val="003449C1"/>
    <w:rsid w:val="00346D1A"/>
    <w:rsid w:val="00347426"/>
    <w:rsid w:val="0035233E"/>
    <w:rsid w:val="0035318B"/>
    <w:rsid w:val="003542AA"/>
    <w:rsid w:val="003546A4"/>
    <w:rsid w:val="003549B1"/>
    <w:rsid w:val="003556E2"/>
    <w:rsid w:val="00356D42"/>
    <w:rsid w:val="00356E29"/>
    <w:rsid w:val="003579EC"/>
    <w:rsid w:val="00357ED9"/>
    <w:rsid w:val="00360E06"/>
    <w:rsid w:val="0036111C"/>
    <w:rsid w:val="003623C5"/>
    <w:rsid w:val="00363D47"/>
    <w:rsid w:val="00371EB7"/>
    <w:rsid w:val="00372A64"/>
    <w:rsid w:val="003731DD"/>
    <w:rsid w:val="00373538"/>
    <w:rsid w:val="00373AE0"/>
    <w:rsid w:val="00374229"/>
    <w:rsid w:val="003757F2"/>
    <w:rsid w:val="003775F0"/>
    <w:rsid w:val="00377B62"/>
    <w:rsid w:val="00377BC4"/>
    <w:rsid w:val="00377FAF"/>
    <w:rsid w:val="003804D6"/>
    <w:rsid w:val="003804DC"/>
    <w:rsid w:val="00380A43"/>
    <w:rsid w:val="003834F2"/>
    <w:rsid w:val="00384577"/>
    <w:rsid w:val="00384944"/>
    <w:rsid w:val="00387DE4"/>
    <w:rsid w:val="003926B8"/>
    <w:rsid w:val="003932E9"/>
    <w:rsid w:val="0039387D"/>
    <w:rsid w:val="00395ACC"/>
    <w:rsid w:val="00395EAA"/>
    <w:rsid w:val="00396091"/>
    <w:rsid w:val="00396516"/>
    <w:rsid w:val="00396976"/>
    <w:rsid w:val="003969D5"/>
    <w:rsid w:val="00397BF1"/>
    <w:rsid w:val="00397C62"/>
    <w:rsid w:val="003A031F"/>
    <w:rsid w:val="003A0C05"/>
    <w:rsid w:val="003A1AE4"/>
    <w:rsid w:val="003A327E"/>
    <w:rsid w:val="003A34D2"/>
    <w:rsid w:val="003A4190"/>
    <w:rsid w:val="003A5775"/>
    <w:rsid w:val="003A5DE6"/>
    <w:rsid w:val="003A6D07"/>
    <w:rsid w:val="003B4199"/>
    <w:rsid w:val="003B47E6"/>
    <w:rsid w:val="003B5572"/>
    <w:rsid w:val="003B6D20"/>
    <w:rsid w:val="003C0BF8"/>
    <w:rsid w:val="003C4671"/>
    <w:rsid w:val="003C4F90"/>
    <w:rsid w:val="003C7142"/>
    <w:rsid w:val="003C7B99"/>
    <w:rsid w:val="003C7D3B"/>
    <w:rsid w:val="003C7ECA"/>
    <w:rsid w:val="003C7F5B"/>
    <w:rsid w:val="003D298E"/>
    <w:rsid w:val="003D428E"/>
    <w:rsid w:val="003D4BAE"/>
    <w:rsid w:val="003D775F"/>
    <w:rsid w:val="003D79E9"/>
    <w:rsid w:val="003D7BE7"/>
    <w:rsid w:val="003E02CC"/>
    <w:rsid w:val="003E0635"/>
    <w:rsid w:val="003E0BE8"/>
    <w:rsid w:val="003E0EB6"/>
    <w:rsid w:val="003E0FD1"/>
    <w:rsid w:val="003E2CA9"/>
    <w:rsid w:val="003E2CDD"/>
    <w:rsid w:val="003E34D7"/>
    <w:rsid w:val="003E54DA"/>
    <w:rsid w:val="003F1189"/>
    <w:rsid w:val="003F2C34"/>
    <w:rsid w:val="003F34EC"/>
    <w:rsid w:val="003F5D32"/>
    <w:rsid w:val="00400614"/>
    <w:rsid w:val="0040095E"/>
    <w:rsid w:val="004009F8"/>
    <w:rsid w:val="00401472"/>
    <w:rsid w:val="00401C0C"/>
    <w:rsid w:val="0040426A"/>
    <w:rsid w:val="004055ED"/>
    <w:rsid w:val="004057B4"/>
    <w:rsid w:val="004074AC"/>
    <w:rsid w:val="00412167"/>
    <w:rsid w:val="0041393A"/>
    <w:rsid w:val="004177BC"/>
    <w:rsid w:val="00417819"/>
    <w:rsid w:val="00420EC8"/>
    <w:rsid w:val="0042150D"/>
    <w:rsid w:val="00423F9F"/>
    <w:rsid w:val="00425AB9"/>
    <w:rsid w:val="004301FA"/>
    <w:rsid w:val="004310CB"/>
    <w:rsid w:val="00431F40"/>
    <w:rsid w:val="0043310E"/>
    <w:rsid w:val="00433762"/>
    <w:rsid w:val="00435872"/>
    <w:rsid w:val="004362DF"/>
    <w:rsid w:val="004364CC"/>
    <w:rsid w:val="00436CF5"/>
    <w:rsid w:val="00436F65"/>
    <w:rsid w:val="00440839"/>
    <w:rsid w:val="00442876"/>
    <w:rsid w:val="0044438E"/>
    <w:rsid w:val="004454C4"/>
    <w:rsid w:val="00445B91"/>
    <w:rsid w:val="00445E49"/>
    <w:rsid w:val="00450109"/>
    <w:rsid w:val="00450547"/>
    <w:rsid w:val="00451D74"/>
    <w:rsid w:val="00452184"/>
    <w:rsid w:val="0045391F"/>
    <w:rsid w:val="0045430D"/>
    <w:rsid w:val="00454E12"/>
    <w:rsid w:val="00455CE2"/>
    <w:rsid w:val="00456AF2"/>
    <w:rsid w:val="004578BB"/>
    <w:rsid w:val="00457C38"/>
    <w:rsid w:val="0046077B"/>
    <w:rsid w:val="00460AEB"/>
    <w:rsid w:val="00461987"/>
    <w:rsid w:val="00461BCE"/>
    <w:rsid w:val="00462A5B"/>
    <w:rsid w:val="00462AFE"/>
    <w:rsid w:val="004642C8"/>
    <w:rsid w:val="00464BB6"/>
    <w:rsid w:val="0046639F"/>
    <w:rsid w:val="004663C0"/>
    <w:rsid w:val="0046723B"/>
    <w:rsid w:val="00470D8B"/>
    <w:rsid w:val="0047136C"/>
    <w:rsid w:val="00471D97"/>
    <w:rsid w:val="0047300F"/>
    <w:rsid w:val="00474BBF"/>
    <w:rsid w:val="00474CAE"/>
    <w:rsid w:val="00474CEB"/>
    <w:rsid w:val="00477D3B"/>
    <w:rsid w:val="0047D737"/>
    <w:rsid w:val="004813AA"/>
    <w:rsid w:val="0048303D"/>
    <w:rsid w:val="004858C1"/>
    <w:rsid w:val="00485B0A"/>
    <w:rsid w:val="004867AC"/>
    <w:rsid w:val="00486DC7"/>
    <w:rsid w:val="00490B3B"/>
    <w:rsid w:val="00490E99"/>
    <w:rsid w:val="004929F7"/>
    <w:rsid w:val="00493C0A"/>
    <w:rsid w:val="00494885"/>
    <w:rsid w:val="00494B74"/>
    <w:rsid w:val="00494B9B"/>
    <w:rsid w:val="00496374"/>
    <w:rsid w:val="004A1F02"/>
    <w:rsid w:val="004A54E0"/>
    <w:rsid w:val="004A617F"/>
    <w:rsid w:val="004A6585"/>
    <w:rsid w:val="004B22E5"/>
    <w:rsid w:val="004B2938"/>
    <w:rsid w:val="004B2F6E"/>
    <w:rsid w:val="004B40BD"/>
    <w:rsid w:val="004B698A"/>
    <w:rsid w:val="004B6FE8"/>
    <w:rsid w:val="004C0A5F"/>
    <w:rsid w:val="004C10D3"/>
    <w:rsid w:val="004C1658"/>
    <w:rsid w:val="004C4842"/>
    <w:rsid w:val="004C4C68"/>
    <w:rsid w:val="004C53BC"/>
    <w:rsid w:val="004C6EE0"/>
    <w:rsid w:val="004D0AF2"/>
    <w:rsid w:val="004D26B7"/>
    <w:rsid w:val="004D2842"/>
    <w:rsid w:val="004D33C4"/>
    <w:rsid w:val="004D647F"/>
    <w:rsid w:val="004D7498"/>
    <w:rsid w:val="004E04E7"/>
    <w:rsid w:val="004E161F"/>
    <w:rsid w:val="004E24D5"/>
    <w:rsid w:val="004E2534"/>
    <w:rsid w:val="004E4B71"/>
    <w:rsid w:val="004E55D4"/>
    <w:rsid w:val="004E65F0"/>
    <w:rsid w:val="004E6DE4"/>
    <w:rsid w:val="004F18F5"/>
    <w:rsid w:val="004F254A"/>
    <w:rsid w:val="004F29FF"/>
    <w:rsid w:val="004F3AFE"/>
    <w:rsid w:val="004F46B5"/>
    <w:rsid w:val="004F5794"/>
    <w:rsid w:val="004F582B"/>
    <w:rsid w:val="004F5CAC"/>
    <w:rsid w:val="00500CB9"/>
    <w:rsid w:val="00500DA0"/>
    <w:rsid w:val="00502BDD"/>
    <w:rsid w:val="005030DB"/>
    <w:rsid w:val="005035B1"/>
    <w:rsid w:val="0050373D"/>
    <w:rsid w:val="00503CED"/>
    <w:rsid w:val="005048BC"/>
    <w:rsid w:val="005068C5"/>
    <w:rsid w:val="00507E8F"/>
    <w:rsid w:val="00510CCB"/>
    <w:rsid w:val="0051158F"/>
    <w:rsid w:val="00511773"/>
    <w:rsid w:val="00512F06"/>
    <w:rsid w:val="0051391F"/>
    <w:rsid w:val="00517A9F"/>
    <w:rsid w:val="00517FB5"/>
    <w:rsid w:val="00520FD9"/>
    <w:rsid w:val="00521891"/>
    <w:rsid w:val="005238AE"/>
    <w:rsid w:val="00525008"/>
    <w:rsid w:val="0052532D"/>
    <w:rsid w:val="005256E1"/>
    <w:rsid w:val="00525F74"/>
    <w:rsid w:val="0053176E"/>
    <w:rsid w:val="005321C3"/>
    <w:rsid w:val="00532B4C"/>
    <w:rsid w:val="00533CBF"/>
    <w:rsid w:val="00537E8F"/>
    <w:rsid w:val="005409F8"/>
    <w:rsid w:val="00541902"/>
    <w:rsid w:val="005425B9"/>
    <w:rsid w:val="00542914"/>
    <w:rsid w:val="00542CD6"/>
    <w:rsid w:val="00544C65"/>
    <w:rsid w:val="00544C68"/>
    <w:rsid w:val="00544FC9"/>
    <w:rsid w:val="005454FE"/>
    <w:rsid w:val="00545C0E"/>
    <w:rsid w:val="00546FC9"/>
    <w:rsid w:val="00550373"/>
    <w:rsid w:val="0055255C"/>
    <w:rsid w:val="00552692"/>
    <w:rsid w:val="005571CE"/>
    <w:rsid w:val="005574C5"/>
    <w:rsid w:val="005639E9"/>
    <w:rsid w:val="00564B31"/>
    <w:rsid w:val="00565011"/>
    <w:rsid w:val="00565904"/>
    <w:rsid w:val="005663B1"/>
    <w:rsid w:val="00566EE3"/>
    <w:rsid w:val="005706E6"/>
    <w:rsid w:val="00570C53"/>
    <w:rsid w:val="00572B28"/>
    <w:rsid w:val="0057486C"/>
    <w:rsid w:val="0057627A"/>
    <w:rsid w:val="00576C37"/>
    <w:rsid w:val="00576FB6"/>
    <w:rsid w:val="00580098"/>
    <w:rsid w:val="005808E3"/>
    <w:rsid w:val="00583B8B"/>
    <w:rsid w:val="00584485"/>
    <w:rsid w:val="00584FD2"/>
    <w:rsid w:val="00587F1B"/>
    <w:rsid w:val="005905F0"/>
    <w:rsid w:val="00592728"/>
    <w:rsid w:val="005939E2"/>
    <w:rsid w:val="00593F19"/>
    <w:rsid w:val="00594EFA"/>
    <w:rsid w:val="0059575B"/>
    <w:rsid w:val="00597DF5"/>
    <w:rsid w:val="005A0CFC"/>
    <w:rsid w:val="005A18F0"/>
    <w:rsid w:val="005A198C"/>
    <w:rsid w:val="005A1B7E"/>
    <w:rsid w:val="005A2C4A"/>
    <w:rsid w:val="005A2EB9"/>
    <w:rsid w:val="005A378A"/>
    <w:rsid w:val="005A4251"/>
    <w:rsid w:val="005A51D6"/>
    <w:rsid w:val="005A6013"/>
    <w:rsid w:val="005B2149"/>
    <w:rsid w:val="005B271B"/>
    <w:rsid w:val="005B3006"/>
    <w:rsid w:val="005B49F5"/>
    <w:rsid w:val="005B4AD2"/>
    <w:rsid w:val="005B6200"/>
    <w:rsid w:val="005B6633"/>
    <w:rsid w:val="005B6BD8"/>
    <w:rsid w:val="005C1B05"/>
    <w:rsid w:val="005C1FEA"/>
    <w:rsid w:val="005C370A"/>
    <w:rsid w:val="005C38BB"/>
    <w:rsid w:val="005C6EC9"/>
    <w:rsid w:val="005D0258"/>
    <w:rsid w:val="005D1443"/>
    <w:rsid w:val="005D2DF0"/>
    <w:rsid w:val="005D3F97"/>
    <w:rsid w:val="005D43D1"/>
    <w:rsid w:val="005D457F"/>
    <w:rsid w:val="005D498B"/>
    <w:rsid w:val="005D6861"/>
    <w:rsid w:val="005D746E"/>
    <w:rsid w:val="005D758B"/>
    <w:rsid w:val="005D7DEA"/>
    <w:rsid w:val="005D7E13"/>
    <w:rsid w:val="005E0218"/>
    <w:rsid w:val="005E0CF4"/>
    <w:rsid w:val="005E2256"/>
    <w:rsid w:val="005E336D"/>
    <w:rsid w:val="005E5B5F"/>
    <w:rsid w:val="005E6E6D"/>
    <w:rsid w:val="005F0B9B"/>
    <w:rsid w:val="005F18E1"/>
    <w:rsid w:val="005F2D37"/>
    <w:rsid w:val="005F3203"/>
    <w:rsid w:val="005F352A"/>
    <w:rsid w:val="005F369B"/>
    <w:rsid w:val="005F392D"/>
    <w:rsid w:val="005F41FA"/>
    <w:rsid w:val="005F4455"/>
    <w:rsid w:val="005F4AE8"/>
    <w:rsid w:val="005F53EE"/>
    <w:rsid w:val="005F57C2"/>
    <w:rsid w:val="005F7B4B"/>
    <w:rsid w:val="006009AA"/>
    <w:rsid w:val="00602420"/>
    <w:rsid w:val="00603164"/>
    <w:rsid w:val="00604A8B"/>
    <w:rsid w:val="00604AF0"/>
    <w:rsid w:val="006062E8"/>
    <w:rsid w:val="0060649B"/>
    <w:rsid w:val="0061017F"/>
    <w:rsid w:val="00610254"/>
    <w:rsid w:val="0061046F"/>
    <w:rsid w:val="00611585"/>
    <w:rsid w:val="006118C9"/>
    <w:rsid w:val="00612AE9"/>
    <w:rsid w:val="006141DD"/>
    <w:rsid w:val="00614ED8"/>
    <w:rsid w:val="00616EB6"/>
    <w:rsid w:val="006247E4"/>
    <w:rsid w:val="00626EC2"/>
    <w:rsid w:val="00627234"/>
    <w:rsid w:val="00627B12"/>
    <w:rsid w:val="006307E8"/>
    <w:rsid w:val="00630A79"/>
    <w:rsid w:val="00630FD6"/>
    <w:rsid w:val="006326D7"/>
    <w:rsid w:val="006332EE"/>
    <w:rsid w:val="0063394F"/>
    <w:rsid w:val="006365F3"/>
    <w:rsid w:val="00640FD7"/>
    <w:rsid w:val="0064125E"/>
    <w:rsid w:val="006415EE"/>
    <w:rsid w:val="00641B99"/>
    <w:rsid w:val="00642EA6"/>
    <w:rsid w:val="00643563"/>
    <w:rsid w:val="00643A54"/>
    <w:rsid w:val="00643FA6"/>
    <w:rsid w:val="006448F6"/>
    <w:rsid w:val="00652B65"/>
    <w:rsid w:val="00653ECB"/>
    <w:rsid w:val="00656F57"/>
    <w:rsid w:val="00657AF4"/>
    <w:rsid w:val="006612BC"/>
    <w:rsid w:val="006625CB"/>
    <w:rsid w:val="00663313"/>
    <w:rsid w:val="00663D4D"/>
    <w:rsid w:val="00664462"/>
    <w:rsid w:val="00664F8E"/>
    <w:rsid w:val="00665D16"/>
    <w:rsid w:val="00666424"/>
    <w:rsid w:val="00667C1D"/>
    <w:rsid w:val="00667CE2"/>
    <w:rsid w:val="006709F2"/>
    <w:rsid w:val="00670D7D"/>
    <w:rsid w:val="00671E2E"/>
    <w:rsid w:val="006731A4"/>
    <w:rsid w:val="0067499C"/>
    <w:rsid w:val="00675594"/>
    <w:rsid w:val="006757AC"/>
    <w:rsid w:val="0067759C"/>
    <w:rsid w:val="0067789E"/>
    <w:rsid w:val="006807F9"/>
    <w:rsid w:val="00680AB4"/>
    <w:rsid w:val="0068177B"/>
    <w:rsid w:val="00683105"/>
    <w:rsid w:val="0068482C"/>
    <w:rsid w:val="00684977"/>
    <w:rsid w:val="00686912"/>
    <w:rsid w:val="00687502"/>
    <w:rsid w:val="0068756A"/>
    <w:rsid w:val="0068779E"/>
    <w:rsid w:val="006878DE"/>
    <w:rsid w:val="006915DD"/>
    <w:rsid w:val="00691FAE"/>
    <w:rsid w:val="00693224"/>
    <w:rsid w:val="00694EF8"/>
    <w:rsid w:val="006957AF"/>
    <w:rsid w:val="006958BA"/>
    <w:rsid w:val="006A16EE"/>
    <w:rsid w:val="006A1A3C"/>
    <w:rsid w:val="006A1B89"/>
    <w:rsid w:val="006A5494"/>
    <w:rsid w:val="006A5843"/>
    <w:rsid w:val="006A5B22"/>
    <w:rsid w:val="006A5E84"/>
    <w:rsid w:val="006B0C40"/>
    <w:rsid w:val="006B18AC"/>
    <w:rsid w:val="006B2FA0"/>
    <w:rsid w:val="006B3BD7"/>
    <w:rsid w:val="006B4AA0"/>
    <w:rsid w:val="006B4CCD"/>
    <w:rsid w:val="006B56C6"/>
    <w:rsid w:val="006B5A84"/>
    <w:rsid w:val="006B5AF3"/>
    <w:rsid w:val="006B5FFE"/>
    <w:rsid w:val="006B7222"/>
    <w:rsid w:val="006B7E1B"/>
    <w:rsid w:val="006C170E"/>
    <w:rsid w:val="006C191A"/>
    <w:rsid w:val="006C1E46"/>
    <w:rsid w:val="006C2359"/>
    <w:rsid w:val="006C2B62"/>
    <w:rsid w:val="006C3424"/>
    <w:rsid w:val="006C5798"/>
    <w:rsid w:val="006D0218"/>
    <w:rsid w:val="006D0F34"/>
    <w:rsid w:val="006D2879"/>
    <w:rsid w:val="006D2D14"/>
    <w:rsid w:val="006D2D5E"/>
    <w:rsid w:val="006D315B"/>
    <w:rsid w:val="006D4B6F"/>
    <w:rsid w:val="006D4E3E"/>
    <w:rsid w:val="006D7283"/>
    <w:rsid w:val="006E1262"/>
    <w:rsid w:val="006E2509"/>
    <w:rsid w:val="006E4C67"/>
    <w:rsid w:val="006E558B"/>
    <w:rsid w:val="006E5850"/>
    <w:rsid w:val="006E61CF"/>
    <w:rsid w:val="006E6A6B"/>
    <w:rsid w:val="006E6A87"/>
    <w:rsid w:val="006E7523"/>
    <w:rsid w:val="006E760A"/>
    <w:rsid w:val="006F0B26"/>
    <w:rsid w:val="006F16D6"/>
    <w:rsid w:val="006F2852"/>
    <w:rsid w:val="006F498E"/>
    <w:rsid w:val="006F4A18"/>
    <w:rsid w:val="006F4AE9"/>
    <w:rsid w:val="006F5DE0"/>
    <w:rsid w:val="006F7809"/>
    <w:rsid w:val="007007F9"/>
    <w:rsid w:val="00701092"/>
    <w:rsid w:val="007039D7"/>
    <w:rsid w:val="00703D5B"/>
    <w:rsid w:val="00703EA6"/>
    <w:rsid w:val="00710686"/>
    <w:rsid w:val="00710EB2"/>
    <w:rsid w:val="00711BA6"/>
    <w:rsid w:val="0071221C"/>
    <w:rsid w:val="00713C90"/>
    <w:rsid w:val="00714DDB"/>
    <w:rsid w:val="00715E28"/>
    <w:rsid w:val="00716230"/>
    <w:rsid w:val="007163BE"/>
    <w:rsid w:val="00716B06"/>
    <w:rsid w:val="00716DCD"/>
    <w:rsid w:val="00717163"/>
    <w:rsid w:val="007171F7"/>
    <w:rsid w:val="00717601"/>
    <w:rsid w:val="00720CC8"/>
    <w:rsid w:val="007221BF"/>
    <w:rsid w:val="00723382"/>
    <w:rsid w:val="00724580"/>
    <w:rsid w:val="00724DFA"/>
    <w:rsid w:val="00725F8D"/>
    <w:rsid w:val="007278CF"/>
    <w:rsid w:val="0073074D"/>
    <w:rsid w:val="00731CD1"/>
    <w:rsid w:val="007328FD"/>
    <w:rsid w:val="007332C8"/>
    <w:rsid w:val="00733898"/>
    <w:rsid w:val="00735101"/>
    <w:rsid w:val="007351EF"/>
    <w:rsid w:val="007354BA"/>
    <w:rsid w:val="0073592D"/>
    <w:rsid w:val="0073680F"/>
    <w:rsid w:val="007372E6"/>
    <w:rsid w:val="00737E30"/>
    <w:rsid w:val="00741551"/>
    <w:rsid w:val="00741849"/>
    <w:rsid w:val="00742351"/>
    <w:rsid w:val="00743727"/>
    <w:rsid w:val="00743DD9"/>
    <w:rsid w:val="007444AC"/>
    <w:rsid w:val="00744C91"/>
    <w:rsid w:val="00745E32"/>
    <w:rsid w:val="00745E9B"/>
    <w:rsid w:val="00747929"/>
    <w:rsid w:val="00747F21"/>
    <w:rsid w:val="00750EAB"/>
    <w:rsid w:val="00751AEE"/>
    <w:rsid w:val="0075206D"/>
    <w:rsid w:val="007523F0"/>
    <w:rsid w:val="007527F3"/>
    <w:rsid w:val="00752D5A"/>
    <w:rsid w:val="00752E34"/>
    <w:rsid w:val="007554FA"/>
    <w:rsid w:val="00755619"/>
    <w:rsid w:val="00755F8E"/>
    <w:rsid w:val="00757233"/>
    <w:rsid w:val="0075777A"/>
    <w:rsid w:val="0076271A"/>
    <w:rsid w:val="00763986"/>
    <w:rsid w:val="00763C8E"/>
    <w:rsid w:val="00766D1A"/>
    <w:rsid w:val="00770326"/>
    <w:rsid w:val="007723FD"/>
    <w:rsid w:val="007725C9"/>
    <w:rsid w:val="00776B28"/>
    <w:rsid w:val="00780126"/>
    <w:rsid w:val="00780716"/>
    <w:rsid w:val="0078161A"/>
    <w:rsid w:val="0078276C"/>
    <w:rsid w:val="00782B86"/>
    <w:rsid w:val="00782CDE"/>
    <w:rsid w:val="00782D7E"/>
    <w:rsid w:val="007836D2"/>
    <w:rsid w:val="007852BA"/>
    <w:rsid w:val="00786000"/>
    <w:rsid w:val="00786113"/>
    <w:rsid w:val="00791444"/>
    <w:rsid w:val="00791E99"/>
    <w:rsid w:val="00792E4F"/>
    <w:rsid w:val="00794485"/>
    <w:rsid w:val="00794748"/>
    <w:rsid w:val="007951A6"/>
    <w:rsid w:val="00797C35"/>
    <w:rsid w:val="00797F59"/>
    <w:rsid w:val="007A0287"/>
    <w:rsid w:val="007A1B7D"/>
    <w:rsid w:val="007A4377"/>
    <w:rsid w:val="007A4D00"/>
    <w:rsid w:val="007A5EAF"/>
    <w:rsid w:val="007A728D"/>
    <w:rsid w:val="007A7438"/>
    <w:rsid w:val="007B0F6F"/>
    <w:rsid w:val="007B1188"/>
    <w:rsid w:val="007B1343"/>
    <w:rsid w:val="007B1E6E"/>
    <w:rsid w:val="007B3E9A"/>
    <w:rsid w:val="007B7868"/>
    <w:rsid w:val="007C0600"/>
    <w:rsid w:val="007C1771"/>
    <w:rsid w:val="007C2ED9"/>
    <w:rsid w:val="007C5031"/>
    <w:rsid w:val="007C6471"/>
    <w:rsid w:val="007C6E0E"/>
    <w:rsid w:val="007C7EAB"/>
    <w:rsid w:val="007D0CFC"/>
    <w:rsid w:val="007D13F7"/>
    <w:rsid w:val="007D1B10"/>
    <w:rsid w:val="007D1CF1"/>
    <w:rsid w:val="007D40E3"/>
    <w:rsid w:val="007D5505"/>
    <w:rsid w:val="007D6D12"/>
    <w:rsid w:val="007D753D"/>
    <w:rsid w:val="007E0DAA"/>
    <w:rsid w:val="007E0F89"/>
    <w:rsid w:val="007E14D0"/>
    <w:rsid w:val="007E478F"/>
    <w:rsid w:val="007E5CD2"/>
    <w:rsid w:val="007E5E94"/>
    <w:rsid w:val="007E67DF"/>
    <w:rsid w:val="007E76C9"/>
    <w:rsid w:val="007E778C"/>
    <w:rsid w:val="007F14D2"/>
    <w:rsid w:val="007F276E"/>
    <w:rsid w:val="007F2C6A"/>
    <w:rsid w:val="007F5CAD"/>
    <w:rsid w:val="007F5DF0"/>
    <w:rsid w:val="0080014C"/>
    <w:rsid w:val="00800419"/>
    <w:rsid w:val="00800764"/>
    <w:rsid w:val="00802E9A"/>
    <w:rsid w:val="008032E1"/>
    <w:rsid w:val="0080382D"/>
    <w:rsid w:val="00803B03"/>
    <w:rsid w:val="00804F2E"/>
    <w:rsid w:val="00805CC0"/>
    <w:rsid w:val="008065E8"/>
    <w:rsid w:val="00806655"/>
    <w:rsid w:val="00807902"/>
    <w:rsid w:val="00810F22"/>
    <w:rsid w:val="0081143B"/>
    <w:rsid w:val="00811DBA"/>
    <w:rsid w:val="00812E8E"/>
    <w:rsid w:val="008138AB"/>
    <w:rsid w:val="00814BB7"/>
    <w:rsid w:val="0081636B"/>
    <w:rsid w:val="008166FE"/>
    <w:rsid w:val="0081712E"/>
    <w:rsid w:val="0081787B"/>
    <w:rsid w:val="00821FB0"/>
    <w:rsid w:val="008237C2"/>
    <w:rsid w:val="00823BC0"/>
    <w:rsid w:val="00824699"/>
    <w:rsid w:val="008247FB"/>
    <w:rsid w:val="00824F23"/>
    <w:rsid w:val="008264E3"/>
    <w:rsid w:val="00826C10"/>
    <w:rsid w:val="00827FC2"/>
    <w:rsid w:val="0083044D"/>
    <w:rsid w:val="008310C2"/>
    <w:rsid w:val="00831181"/>
    <w:rsid w:val="00832B28"/>
    <w:rsid w:val="00833AEC"/>
    <w:rsid w:val="0083622E"/>
    <w:rsid w:val="0083658C"/>
    <w:rsid w:val="0083743D"/>
    <w:rsid w:val="00841251"/>
    <w:rsid w:val="00841282"/>
    <w:rsid w:val="00842073"/>
    <w:rsid w:val="00845389"/>
    <w:rsid w:val="00845E31"/>
    <w:rsid w:val="00846693"/>
    <w:rsid w:val="00850C9F"/>
    <w:rsid w:val="00850E8B"/>
    <w:rsid w:val="0085120D"/>
    <w:rsid w:val="008520B0"/>
    <w:rsid w:val="00852D38"/>
    <w:rsid w:val="00854D87"/>
    <w:rsid w:val="00854FA8"/>
    <w:rsid w:val="00855E9A"/>
    <w:rsid w:val="008602D0"/>
    <w:rsid w:val="00860752"/>
    <w:rsid w:val="00860B37"/>
    <w:rsid w:val="008614C4"/>
    <w:rsid w:val="00861C18"/>
    <w:rsid w:val="008623A4"/>
    <w:rsid w:val="0086298C"/>
    <w:rsid w:val="00864F31"/>
    <w:rsid w:val="00865442"/>
    <w:rsid w:val="008664F3"/>
    <w:rsid w:val="00867E04"/>
    <w:rsid w:val="008721E8"/>
    <w:rsid w:val="00872298"/>
    <w:rsid w:val="0087254F"/>
    <w:rsid w:val="008744E3"/>
    <w:rsid w:val="008751D0"/>
    <w:rsid w:val="00876263"/>
    <w:rsid w:val="00876B3E"/>
    <w:rsid w:val="00877081"/>
    <w:rsid w:val="00877255"/>
    <w:rsid w:val="008814FA"/>
    <w:rsid w:val="0088180C"/>
    <w:rsid w:val="00883B79"/>
    <w:rsid w:val="00883C76"/>
    <w:rsid w:val="0088475E"/>
    <w:rsid w:val="008849DB"/>
    <w:rsid w:val="00884B3A"/>
    <w:rsid w:val="00886B7E"/>
    <w:rsid w:val="008901F2"/>
    <w:rsid w:val="00891488"/>
    <w:rsid w:val="008919B6"/>
    <w:rsid w:val="00891CAD"/>
    <w:rsid w:val="00892732"/>
    <w:rsid w:val="00892AB2"/>
    <w:rsid w:val="0089327A"/>
    <w:rsid w:val="008939DA"/>
    <w:rsid w:val="00894B68"/>
    <w:rsid w:val="00895559"/>
    <w:rsid w:val="00895D07"/>
    <w:rsid w:val="008971F1"/>
    <w:rsid w:val="008A026C"/>
    <w:rsid w:val="008A22BA"/>
    <w:rsid w:val="008A23B4"/>
    <w:rsid w:val="008A2BB3"/>
    <w:rsid w:val="008A3FCC"/>
    <w:rsid w:val="008A790B"/>
    <w:rsid w:val="008B11A0"/>
    <w:rsid w:val="008B1D00"/>
    <w:rsid w:val="008B1F8C"/>
    <w:rsid w:val="008B31B7"/>
    <w:rsid w:val="008B3D9D"/>
    <w:rsid w:val="008B4CBE"/>
    <w:rsid w:val="008B4E39"/>
    <w:rsid w:val="008B5DE8"/>
    <w:rsid w:val="008B67CC"/>
    <w:rsid w:val="008B7AD6"/>
    <w:rsid w:val="008C613F"/>
    <w:rsid w:val="008C6AA1"/>
    <w:rsid w:val="008C7728"/>
    <w:rsid w:val="008D08B1"/>
    <w:rsid w:val="008D1093"/>
    <w:rsid w:val="008D2063"/>
    <w:rsid w:val="008D6ADA"/>
    <w:rsid w:val="008D7288"/>
    <w:rsid w:val="008E0665"/>
    <w:rsid w:val="008E45BB"/>
    <w:rsid w:val="008E747D"/>
    <w:rsid w:val="008F0C10"/>
    <w:rsid w:val="008F2A94"/>
    <w:rsid w:val="008F3CAC"/>
    <w:rsid w:val="008F49C6"/>
    <w:rsid w:val="008F72DE"/>
    <w:rsid w:val="008F7450"/>
    <w:rsid w:val="008F7E54"/>
    <w:rsid w:val="00900189"/>
    <w:rsid w:val="00900452"/>
    <w:rsid w:val="009012EB"/>
    <w:rsid w:val="009017CC"/>
    <w:rsid w:val="009018BC"/>
    <w:rsid w:val="00902E46"/>
    <w:rsid w:val="00906DAD"/>
    <w:rsid w:val="00907757"/>
    <w:rsid w:val="00911C96"/>
    <w:rsid w:val="00911DE8"/>
    <w:rsid w:val="009133CE"/>
    <w:rsid w:val="00913AE9"/>
    <w:rsid w:val="00914D47"/>
    <w:rsid w:val="009171AF"/>
    <w:rsid w:val="009171C7"/>
    <w:rsid w:val="00920897"/>
    <w:rsid w:val="00921589"/>
    <w:rsid w:val="00921735"/>
    <w:rsid w:val="00921EC9"/>
    <w:rsid w:val="00922F8C"/>
    <w:rsid w:val="00923039"/>
    <w:rsid w:val="009238B8"/>
    <w:rsid w:val="00923A85"/>
    <w:rsid w:val="00923BE3"/>
    <w:rsid w:val="0092472E"/>
    <w:rsid w:val="00925942"/>
    <w:rsid w:val="00925AAF"/>
    <w:rsid w:val="00925CC0"/>
    <w:rsid w:val="009261F1"/>
    <w:rsid w:val="00926ECB"/>
    <w:rsid w:val="00930015"/>
    <w:rsid w:val="00930DDC"/>
    <w:rsid w:val="00932610"/>
    <w:rsid w:val="00933539"/>
    <w:rsid w:val="009336BC"/>
    <w:rsid w:val="00933B58"/>
    <w:rsid w:val="00935EB1"/>
    <w:rsid w:val="009365A6"/>
    <w:rsid w:val="009368F8"/>
    <w:rsid w:val="00937199"/>
    <w:rsid w:val="00937247"/>
    <w:rsid w:val="00941A29"/>
    <w:rsid w:val="00942000"/>
    <w:rsid w:val="00942590"/>
    <w:rsid w:val="00943CA9"/>
    <w:rsid w:val="0094430A"/>
    <w:rsid w:val="009451FE"/>
    <w:rsid w:val="00945537"/>
    <w:rsid w:val="00945DCD"/>
    <w:rsid w:val="00947348"/>
    <w:rsid w:val="00950570"/>
    <w:rsid w:val="00950FD6"/>
    <w:rsid w:val="00951268"/>
    <w:rsid w:val="0095168D"/>
    <w:rsid w:val="009532AD"/>
    <w:rsid w:val="00953678"/>
    <w:rsid w:val="009536C7"/>
    <w:rsid w:val="00953FF0"/>
    <w:rsid w:val="009565EF"/>
    <w:rsid w:val="00956886"/>
    <w:rsid w:val="0095688A"/>
    <w:rsid w:val="00956FE9"/>
    <w:rsid w:val="00957499"/>
    <w:rsid w:val="00957EE3"/>
    <w:rsid w:val="00960D74"/>
    <w:rsid w:val="00961107"/>
    <w:rsid w:val="00961C8C"/>
    <w:rsid w:val="0096277D"/>
    <w:rsid w:val="00963A33"/>
    <w:rsid w:val="00963B12"/>
    <w:rsid w:val="00971277"/>
    <w:rsid w:val="00971CDA"/>
    <w:rsid w:val="009755B9"/>
    <w:rsid w:val="00975972"/>
    <w:rsid w:val="00976498"/>
    <w:rsid w:val="00976B21"/>
    <w:rsid w:val="00977042"/>
    <w:rsid w:val="0097720E"/>
    <w:rsid w:val="00977989"/>
    <w:rsid w:val="00980856"/>
    <w:rsid w:val="0098089B"/>
    <w:rsid w:val="009811F6"/>
    <w:rsid w:val="00981A09"/>
    <w:rsid w:val="00981E43"/>
    <w:rsid w:val="00982661"/>
    <w:rsid w:val="00983BE3"/>
    <w:rsid w:val="00984103"/>
    <w:rsid w:val="0098590E"/>
    <w:rsid w:val="00987370"/>
    <w:rsid w:val="00987A5D"/>
    <w:rsid w:val="00991B56"/>
    <w:rsid w:val="00991D09"/>
    <w:rsid w:val="0099274D"/>
    <w:rsid w:val="00992908"/>
    <w:rsid w:val="00993907"/>
    <w:rsid w:val="00994655"/>
    <w:rsid w:val="00997621"/>
    <w:rsid w:val="00997B83"/>
    <w:rsid w:val="009A2310"/>
    <w:rsid w:val="009A30C4"/>
    <w:rsid w:val="009A594C"/>
    <w:rsid w:val="009A599A"/>
    <w:rsid w:val="009A5CE2"/>
    <w:rsid w:val="009B1393"/>
    <w:rsid w:val="009B1D58"/>
    <w:rsid w:val="009B2D77"/>
    <w:rsid w:val="009B4A38"/>
    <w:rsid w:val="009B4E9F"/>
    <w:rsid w:val="009B707F"/>
    <w:rsid w:val="009C0778"/>
    <w:rsid w:val="009C085D"/>
    <w:rsid w:val="009C09A9"/>
    <w:rsid w:val="009C2D4D"/>
    <w:rsid w:val="009C3768"/>
    <w:rsid w:val="009C5B50"/>
    <w:rsid w:val="009C6241"/>
    <w:rsid w:val="009D0BE6"/>
    <w:rsid w:val="009D169B"/>
    <w:rsid w:val="009D1F56"/>
    <w:rsid w:val="009D26C1"/>
    <w:rsid w:val="009D32FE"/>
    <w:rsid w:val="009D4831"/>
    <w:rsid w:val="009D50CC"/>
    <w:rsid w:val="009D57D2"/>
    <w:rsid w:val="009D7277"/>
    <w:rsid w:val="009D7807"/>
    <w:rsid w:val="009E09B5"/>
    <w:rsid w:val="009E3C56"/>
    <w:rsid w:val="009E4212"/>
    <w:rsid w:val="009E599E"/>
    <w:rsid w:val="009E5E52"/>
    <w:rsid w:val="009E6083"/>
    <w:rsid w:val="009E704A"/>
    <w:rsid w:val="009E7DB1"/>
    <w:rsid w:val="009F2CFF"/>
    <w:rsid w:val="009F5BEB"/>
    <w:rsid w:val="009F6833"/>
    <w:rsid w:val="00A025B8"/>
    <w:rsid w:val="00A04255"/>
    <w:rsid w:val="00A043BB"/>
    <w:rsid w:val="00A053D1"/>
    <w:rsid w:val="00A0650C"/>
    <w:rsid w:val="00A07370"/>
    <w:rsid w:val="00A07B35"/>
    <w:rsid w:val="00A100CC"/>
    <w:rsid w:val="00A104CD"/>
    <w:rsid w:val="00A11F04"/>
    <w:rsid w:val="00A1286C"/>
    <w:rsid w:val="00A12FA6"/>
    <w:rsid w:val="00A140D3"/>
    <w:rsid w:val="00A1437A"/>
    <w:rsid w:val="00A1545A"/>
    <w:rsid w:val="00A16769"/>
    <w:rsid w:val="00A1697E"/>
    <w:rsid w:val="00A16DA0"/>
    <w:rsid w:val="00A170D2"/>
    <w:rsid w:val="00A171E5"/>
    <w:rsid w:val="00A174C5"/>
    <w:rsid w:val="00A179E7"/>
    <w:rsid w:val="00A2013D"/>
    <w:rsid w:val="00A203B8"/>
    <w:rsid w:val="00A21DFE"/>
    <w:rsid w:val="00A23BBC"/>
    <w:rsid w:val="00A244DA"/>
    <w:rsid w:val="00A24D28"/>
    <w:rsid w:val="00A2724A"/>
    <w:rsid w:val="00A273E9"/>
    <w:rsid w:val="00A304E3"/>
    <w:rsid w:val="00A31075"/>
    <w:rsid w:val="00A31942"/>
    <w:rsid w:val="00A32181"/>
    <w:rsid w:val="00A32828"/>
    <w:rsid w:val="00A3335F"/>
    <w:rsid w:val="00A340E1"/>
    <w:rsid w:val="00A34ECE"/>
    <w:rsid w:val="00A35E42"/>
    <w:rsid w:val="00A36F97"/>
    <w:rsid w:val="00A400CA"/>
    <w:rsid w:val="00A41000"/>
    <w:rsid w:val="00A421C5"/>
    <w:rsid w:val="00A42F6F"/>
    <w:rsid w:val="00A43DB6"/>
    <w:rsid w:val="00A44568"/>
    <w:rsid w:val="00A50621"/>
    <w:rsid w:val="00A516D3"/>
    <w:rsid w:val="00A5178A"/>
    <w:rsid w:val="00A53347"/>
    <w:rsid w:val="00A53905"/>
    <w:rsid w:val="00A53AB0"/>
    <w:rsid w:val="00A57DD0"/>
    <w:rsid w:val="00A6166A"/>
    <w:rsid w:val="00A624F9"/>
    <w:rsid w:val="00A62AAC"/>
    <w:rsid w:val="00A630E8"/>
    <w:rsid w:val="00A638CD"/>
    <w:rsid w:val="00A65039"/>
    <w:rsid w:val="00A6509B"/>
    <w:rsid w:val="00A652E6"/>
    <w:rsid w:val="00A66749"/>
    <w:rsid w:val="00A66873"/>
    <w:rsid w:val="00A66D8C"/>
    <w:rsid w:val="00A66DDB"/>
    <w:rsid w:val="00A74B95"/>
    <w:rsid w:val="00A74EE9"/>
    <w:rsid w:val="00A76290"/>
    <w:rsid w:val="00A7632E"/>
    <w:rsid w:val="00A76BAA"/>
    <w:rsid w:val="00A7714B"/>
    <w:rsid w:val="00A80502"/>
    <w:rsid w:val="00A82516"/>
    <w:rsid w:val="00A8292A"/>
    <w:rsid w:val="00A832A4"/>
    <w:rsid w:val="00A837DF"/>
    <w:rsid w:val="00A84591"/>
    <w:rsid w:val="00A85A91"/>
    <w:rsid w:val="00A85D62"/>
    <w:rsid w:val="00A86A0E"/>
    <w:rsid w:val="00A90B11"/>
    <w:rsid w:val="00A92A23"/>
    <w:rsid w:val="00A93060"/>
    <w:rsid w:val="00A946FC"/>
    <w:rsid w:val="00A95A5F"/>
    <w:rsid w:val="00A969C9"/>
    <w:rsid w:val="00A97001"/>
    <w:rsid w:val="00A977BB"/>
    <w:rsid w:val="00AA3878"/>
    <w:rsid w:val="00AA425C"/>
    <w:rsid w:val="00AA44CB"/>
    <w:rsid w:val="00AA5BD7"/>
    <w:rsid w:val="00AA616E"/>
    <w:rsid w:val="00AB47EB"/>
    <w:rsid w:val="00AB6F52"/>
    <w:rsid w:val="00AB72DD"/>
    <w:rsid w:val="00AC03B4"/>
    <w:rsid w:val="00AC0F3A"/>
    <w:rsid w:val="00AC1CBB"/>
    <w:rsid w:val="00AC256C"/>
    <w:rsid w:val="00AC29D0"/>
    <w:rsid w:val="00AC34B7"/>
    <w:rsid w:val="00AC3AD7"/>
    <w:rsid w:val="00AC509E"/>
    <w:rsid w:val="00AC63C4"/>
    <w:rsid w:val="00AC775B"/>
    <w:rsid w:val="00AD01D7"/>
    <w:rsid w:val="00AD1394"/>
    <w:rsid w:val="00AD31E3"/>
    <w:rsid w:val="00AD3A4F"/>
    <w:rsid w:val="00AD647C"/>
    <w:rsid w:val="00AD6D81"/>
    <w:rsid w:val="00AD6EE2"/>
    <w:rsid w:val="00AE1A05"/>
    <w:rsid w:val="00AE2C82"/>
    <w:rsid w:val="00AE496C"/>
    <w:rsid w:val="00AF2048"/>
    <w:rsid w:val="00AF23C5"/>
    <w:rsid w:val="00AF31C8"/>
    <w:rsid w:val="00AF45A0"/>
    <w:rsid w:val="00AF6907"/>
    <w:rsid w:val="00AF793D"/>
    <w:rsid w:val="00AF79D3"/>
    <w:rsid w:val="00B0073B"/>
    <w:rsid w:val="00B00D4D"/>
    <w:rsid w:val="00B05041"/>
    <w:rsid w:val="00B05C58"/>
    <w:rsid w:val="00B07572"/>
    <w:rsid w:val="00B107F1"/>
    <w:rsid w:val="00B125FB"/>
    <w:rsid w:val="00B12838"/>
    <w:rsid w:val="00B1488C"/>
    <w:rsid w:val="00B158C2"/>
    <w:rsid w:val="00B1632F"/>
    <w:rsid w:val="00B16730"/>
    <w:rsid w:val="00B167C9"/>
    <w:rsid w:val="00B1701F"/>
    <w:rsid w:val="00B177A3"/>
    <w:rsid w:val="00B22464"/>
    <w:rsid w:val="00B2364F"/>
    <w:rsid w:val="00B23F34"/>
    <w:rsid w:val="00B24493"/>
    <w:rsid w:val="00B24B09"/>
    <w:rsid w:val="00B25CE6"/>
    <w:rsid w:val="00B268F9"/>
    <w:rsid w:val="00B30349"/>
    <w:rsid w:val="00B30649"/>
    <w:rsid w:val="00B31319"/>
    <w:rsid w:val="00B33637"/>
    <w:rsid w:val="00B34ADE"/>
    <w:rsid w:val="00B35920"/>
    <w:rsid w:val="00B37ED3"/>
    <w:rsid w:val="00B40DFB"/>
    <w:rsid w:val="00B413B2"/>
    <w:rsid w:val="00B46090"/>
    <w:rsid w:val="00B461BA"/>
    <w:rsid w:val="00B50D69"/>
    <w:rsid w:val="00B51CC5"/>
    <w:rsid w:val="00B5449A"/>
    <w:rsid w:val="00B55C74"/>
    <w:rsid w:val="00B56B0D"/>
    <w:rsid w:val="00B57AB1"/>
    <w:rsid w:val="00B60C16"/>
    <w:rsid w:val="00B62894"/>
    <w:rsid w:val="00B64492"/>
    <w:rsid w:val="00B64849"/>
    <w:rsid w:val="00B654E1"/>
    <w:rsid w:val="00B65E33"/>
    <w:rsid w:val="00B66030"/>
    <w:rsid w:val="00B669C3"/>
    <w:rsid w:val="00B66A29"/>
    <w:rsid w:val="00B66F31"/>
    <w:rsid w:val="00B67571"/>
    <w:rsid w:val="00B67EEA"/>
    <w:rsid w:val="00B70C9C"/>
    <w:rsid w:val="00B7100A"/>
    <w:rsid w:val="00B72154"/>
    <w:rsid w:val="00B72C5D"/>
    <w:rsid w:val="00B73035"/>
    <w:rsid w:val="00B73316"/>
    <w:rsid w:val="00B733C0"/>
    <w:rsid w:val="00B737B0"/>
    <w:rsid w:val="00B73F76"/>
    <w:rsid w:val="00B7406F"/>
    <w:rsid w:val="00B757A9"/>
    <w:rsid w:val="00B76170"/>
    <w:rsid w:val="00B769FE"/>
    <w:rsid w:val="00B769FF"/>
    <w:rsid w:val="00B80C69"/>
    <w:rsid w:val="00B8256E"/>
    <w:rsid w:val="00B83850"/>
    <w:rsid w:val="00B848E8"/>
    <w:rsid w:val="00B853C5"/>
    <w:rsid w:val="00B85ED2"/>
    <w:rsid w:val="00B89523"/>
    <w:rsid w:val="00B91597"/>
    <w:rsid w:val="00B93AD0"/>
    <w:rsid w:val="00B94590"/>
    <w:rsid w:val="00B97EA3"/>
    <w:rsid w:val="00BA06A6"/>
    <w:rsid w:val="00BA09FF"/>
    <w:rsid w:val="00BA0E09"/>
    <w:rsid w:val="00BA1EA2"/>
    <w:rsid w:val="00BA3310"/>
    <w:rsid w:val="00BA3B98"/>
    <w:rsid w:val="00BA4CB1"/>
    <w:rsid w:val="00BA5DAB"/>
    <w:rsid w:val="00BB1248"/>
    <w:rsid w:val="00BB1BE4"/>
    <w:rsid w:val="00BB3707"/>
    <w:rsid w:val="00BB37A4"/>
    <w:rsid w:val="00BB4245"/>
    <w:rsid w:val="00BB4AFE"/>
    <w:rsid w:val="00BB5AEA"/>
    <w:rsid w:val="00BB649F"/>
    <w:rsid w:val="00BC245B"/>
    <w:rsid w:val="00BC2BF6"/>
    <w:rsid w:val="00BC4D06"/>
    <w:rsid w:val="00BC6546"/>
    <w:rsid w:val="00BC6E1B"/>
    <w:rsid w:val="00BD0048"/>
    <w:rsid w:val="00BD2802"/>
    <w:rsid w:val="00BD5AA9"/>
    <w:rsid w:val="00BD6183"/>
    <w:rsid w:val="00BD6C84"/>
    <w:rsid w:val="00BD717D"/>
    <w:rsid w:val="00BD7D44"/>
    <w:rsid w:val="00BE0B1C"/>
    <w:rsid w:val="00BE137B"/>
    <w:rsid w:val="00BE154D"/>
    <w:rsid w:val="00BE2B40"/>
    <w:rsid w:val="00BE3DFD"/>
    <w:rsid w:val="00BE3EEC"/>
    <w:rsid w:val="00BE5F7D"/>
    <w:rsid w:val="00BF0098"/>
    <w:rsid w:val="00BF015D"/>
    <w:rsid w:val="00BF0730"/>
    <w:rsid w:val="00BF0C9A"/>
    <w:rsid w:val="00BF2544"/>
    <w:rsid w:val="00BF384A"/>
    <w:rsid w:val="00BF6C75"/>
    <w:rsid w:val="00C00714"/>
    <w:rsid w:val="00C00908"/>
    <w:rsid w:val="00C0260C"/>
    <w:rsid w:val="00C038E1"/>
    <w:rsid w:val="00C04DFA"/>
    <w:rsid w:val="00C05424"/>
    <w:rsid w:val="00C058B7"/>
    <w:rsid w:val="00C10376"/>
    <w:rsid w:val="00C1040B"/>
    <w:rsid w:val="00C11FCD"/>
    <w:rsid w:val="00C12DBE"/>
    <w:rsid w:val="00C137E8"/>
    <w:rsid w:val="00C1393E"/>
    <w:rsid w:val="00C13C3E"/>
    <w:rsid w:val="00C13FA6"/>
    <w:rsid w:val="00C15AD2"/>
    <w:rsid w:val="00C15F07"/>
    <w:rsid w:val="00C17336"/>
    <w:rsid w:val="00C176A9"/>
    <w:rsid w:val="00C17A82"/>
    <w:rsid w:val="00C20187"/>
    <w:rsid w:val="00C201BD"/>
    <w:rsid w:val="00C20F63"/>
    <w:rsid w:val="00C21922"/>
    <w:rsid w:val="00C21AF7"/>
    <w:rsid w:val="00C241ED"/>
    <w:rsid w:val="00C242BC"/>
    <w:rsid w:val="00C24EBA"/>
    <w:rsid w:val="00C24F17"/>
    <w:rsid w:val="00C267C3"/>
    <w:rsid w:val="00C2736B"/>
    <w:rsid w:val="00C31891"/>
    <w:rsid w:val="00C31A06"/>
    <w:rsid w:val="00C31B06"/>
    <w:rsid w:val="00C32ACB"/>
    <w:rsid w:val="00C336B0"/>
    <w:rsid w:val="00C348FF"/>
    <w:rsid w:val="00C37E41"/>
    <w:rsid w:val="00C40753"/>
    <w:rsid w:val="00C40B63"/>
    <w:rsid w:val="00C44BB5"/>
    <w:rsid w:val="00C44BF7"/>
    <w:rsid w:val="00C46BD1"/>
    <w:rsid w:val="00C47DCB"/>
    <w:rsid w:val="00C5168F"/>
    <w:rsid w:val="00C52810"/>
    <w:rsid w:val="00C53D11"/>
    <w:rsid w:val="00C542E1"/>
    <w:rsid w:val="00C543D2"/>
    <w:rsid w:val="00C54D5A"/>
    <w:rsid w:val="00C56498"/>
    <w:rsid w:val="00C584F7"/>
    <w:rsid w:val="00C600B6"/>
    <w:rsid w:val="00C6070E"/>
    <w:rsid w:val="00C616C0"/>
    <w:rsid w:val="00C61738"/>
    <w:rsid w:val="00C61755"/>
    <w:rsid w:val="00C62D3F"/>
    <w:rsid w:val="00C64080"/>
    <w:rsid w:val="00C64646"/>
    <w:rsid w:val="00C67B09"/>
    <w:rsid w:val="00C70CA8"/>
    <w:rsid w:val="00C725BE"/>
    <w:rsid w:val="00C727B2"/>
    <w:rsid w:val="00C72D7E"/>
    <w:rsid w:val="00C72EB3"/>
    <w:rsid w:val="00C73167"/>
    <w:rsid w:val="00C739B8"/>
    <w:rsid w:val="00C7417C"/>
    <w:rsid w:val="00C74826"/>
    <w:rsid w:val="00C75B32"/>
    <w:rsid w:val="00C8045A"/>
    <w:rsid w:val="00C81CD7"/>
    <w:rsid w:val="00C832C1"/>
    <w:rsid w:val="00C83D01"/>
    <w:rsid w:val="00C83D31"/>
    <w:rsid w:val="00C83F43"/>
    <w:rsid w:val="00C8459F"/>
    <w:rsid w:val="00C84E0A"/>
    <w:rsid w:val="00C85A91"/>
    <w:rsid w:val="00C862E7"/>
    <w:rsid w:val="00C86BBB"/>
    <w:rsid w:val="00C87020"/>
    <w:rsid w:val="00C87906"/>
    <w:rsid w:val="00C90B7C"/>
    <w:rsid w:val="00C92628"/>
    <w:rsid w:val="00C92747"/>
    <w:rsid w:val="00C92B60"/>
    <w:rsid w:val="00C935D4"/>
    <w:rsid w:val="00C93D30"/>
    <w:rsid w:val="00C9452E"/>
    <w:rsid w:val="00C9566E"/>
    <w:rsid w:val="00C95AED"/>
    <w:rsid w:val="00C96467"/>
    <w:rsid w:val="00CA006B"/>
    <w:rsid w:val="00CA03E3"/>
    <w:rsid w:val="00CA09E5"/>
    <w:rsid w:val="00CA14BD"/>
    <w:rsid w:val="00CA1926"/>
    <w:rsid w:val="00CA2BB5"/>
    <w:rsid w:val="00CA4421"/>
    <w:rsid w:val="00CA55D5"/>
    <w:rsid w:val="00CA602F"/>
    <w:rsid w:val="00CA76E5"/>
    <w:rsid w:val="00CB0C13"/>
    <w:rsid w:val="00CB1080"/>
    <w:rsid w:val="00CB1C4A"/>
    <w:rsid w:val="00CB2848"/>
    <w:rsid w:val="00CB2D57"/>
    <w:rsid w:val="00CB354F"/>
    <w:rsid w:val="00CB51EF"/>
    <w:rsid w:val="00CB6623"/>
    <w:rsid w:val="00CB67F0"/>
    <w:rsid w:val="00CB73B4"/>
    <w:rsid w:val="00CC0F5B"/>
    <w:rsid w:val="00CC1A3C"/>
    <w:rsid w:val="00CC1C6B"/>
    <w:rsid w:val="00CC1CCF"/>
    <w:rsid w:val="00CC1F28"/>
    <w:rsid w:val="00CC3185"/>
    <w:rsid w:val="00CC32C6"/>
    <w:rsid w:val="00CC6ADF"/>
    <w:rsid w:val="00CC758A"/>
    <w:rsid w:val="00CC7843"/>
    <w:rsid w:val="00CD0028"/>
    <w:rsid w:val="00CD08C1"/>
    <w:rsid w:val="00CD1D70"/>
    <w:rsid w:val="00CD3751"/>
    <w:rsid w:val="00CD38F6"/>
    <w:rsid w:val="00CD3C29"/>
    <w:rsid w:val="00CD4867"/>
    <w:rsid w:val="00CD49A3"/>
    <w:rsid w:val="00CE0335"/>
    <w:rsid w:val="00CE113E"/>
    <w:rsid w:val="00CE380D"/>
    <w:rsid w:val="00CE39AD"/>
    <w:rsid w:val="00CE4D26"/>
    <w:rsid w:val="00CE663E"/>
    <w:rsid w:val="00CE6E36"/>
    <w:rsid w:val="00CE6FF7"/>
    <w:rsid w:val="00CE7D51"/>
    <w:rsid w:val="00CF173D"/>
    <w:rsid w:val="00CF2367"/>
    <w:rsid w:val="00CF2765"/>
    <w:rsid w:val="00CF27E0"/>
    <w:rsid w:val="00CF3901"/>
    <w:rsid w:val="00CF761E"/>
    <w:rsid w:val="00D0063A"/>
    <w:rsid w:val="00D00DD4"/>
    <w:rsid w:val="00D01D71"/>
    <w:rsid w:val="00D02B16"/>
    <w:rsid w:val="00D0477E"/>
    <w:rsid w:val="00D04A2B"/>
    <w:rsid w:val="00D05708"/>
    <w:rsid w:val="00D057E4"/>
    <w:rsid w:val="00D06071"/>
    <w:rsid w:val="00D06194"/>
    <w:rsid w:val="00D06C98"/>
    <w:rsid w:val="00D10417"/>
    <w:rsid w:val="00D132CA"/>
    <w:rsid w:val="00D13E67"/>
    <w:rsid w:val="00D152B0"/>
    <w:rsid w:val="00D15602"/>
    <w:rsid w:val="00D15B2D"/>
    <w:rsid w:val="00D2052E"/>
    <w:rsid w:val="00D20769"/>
    <w:rsid w:val="00D20819"/>
    <w:rsid w:val="00D2114E"/>
    <w:rsid w:val="00D22186"/>
    <w:rsid w:val="00D22D45"/>
    <w:rsid w:val="00D22FF0"/>
    <w:rsid w:val="00D2364A"/>
    <w:rsid w:val="00D23E6B"/>
    <w:rsid w:val="00D24A2A"/>
    <w:rsid w:val="00D25530"/>
    <w:rsid w:val="00D26037"/>
    <w:rsid w:val="00D26C7F"/>
    <w:rsid w:val="00D27B22"/>
    <w:rsid w:val="00D32619"/>
    <w:rsid w:val="00D33AB2"/>
    <w:rsid w:val="00D33CD5"/>
    <w:rsid w:val="00D33FA0"/>
    <w:rsid w:val="00D34061"/>
    <w:rsid w:val="00D3459B"/>
    <w:rsid w:val="00D34941"/>
    <w:rsid w:val="00D34CAD"/>
    <w:rsid w:val="00D36457"/>
    <w:rsid w:val="00D36715"/>
    <w:rsid w:val="00D36C4F"/>
    <w:rsid w:val="00D42117"/>
    <w:rsid w:val="00D42528"/>
    <w:rsid w:val="00D43CB0"/>
    <w:rsid w:val="00D44320"/>
    <w:rsid w:val="00D452F7"/>
    <w:rsid w:val="00D4771E"/>
    <w:rsid w:val="00D47D6A"/>
    <w:rsid w:val="00D50774"/>
    <w:rsid w:val="00D50D7B"/>
    <w:rsid w:val="00D51D78"/>
    <w:rsid w:val="00D542D8"/>
    <w:rsid w:val="00D601A6"/>
    <w:rsid w:val="00D60909"/>
    <w:rsid w:val="00D61535"/>
    <w:rsid w:val="00D61C8C"/>
    <w:rsid w:val="00D63D1B"/>
    <w:rsid w:val="00D652B5"/>
    <w:rsid w:val="00D6549E"/>
    <w:rsid w:val="00D65FBD"/>
    <w:rsid w:val="00D668D2"/>
    <w:rsid w:val="00D670F4"/>
    <w:rsid w:val="00D67988"/>
    <w:rsid w:val="00D67F61"/>
    <w:rsid w:val="00D70B73"/>
    <w:rsid w:val="00D70F08"/>
    <w:rsid w:val="00D72380"/>
    <w:rsid w:val="00D73879"/>
    <w:rsid w:val="00D73A7F"/>
    <w:rsid w:val="00D73BD2"/>
    <w:rsid w:val="00D74651"/>
    <w:rsid w:val="00D8054B"/>
    <w:rsid w:val="00D8374A"/>
    <w:rsid w:val="00D8471F"/>
    <w:rsid w:val="00D84E92"/>
    <w:rsid w:val="00D860AD"/>
    <w:rsid w:val="00D90072"/>
    <w:rsid w:val="00D90554"/>
    <w:rsid w:val="00D90ECF"/>
    <w:rsid w:val="00D916FE"/>
    <w:rsid w:val="00D91AC5"/>
    <w:rsid w:val="00D9219F"/>
    <w:rsid w:val="00D929EC"/>
    <w:rsid w:val="00D93244"/>
    <w:rsid w:val="00D94039"/>
    <w:rsid w:val="00D94B3B"/>
    <w:rsid w:val="00D954CC"/>
    <w:rsid w:val="00D95A45"/>
    <w:rsid w:val="00D95DE2"/>
    <w:rsid w:val="00D96846"/>
    <w:rsid w:val="00D96A33"/>
    <w:rsid w:val="00DA06AD"/>
    <w:rsid w:val="00DA0B63"/>
    <w:rsid w:val="00DA0E6B"/>
    <w:rsid w:val="00DA1231"/>
    <w:rsid w:val="00DA196F"/>
    <w:rsid w:val="00DA1C01"/>
    <w:rsid w:val="00DA26EF"/>
    <w:rsid w:val="00DA421B"/>
    <w:rsid w:val="00DA65DA"/>
    <w:rsid w:val="00DB0BDD"/>
    <w:rsid w:val="00DB2B36"/>
    <w:rsid w:val="00DB42CE"/>
    <w:rsid w:val="00DB5285"/>
    <w:rsid w:val="00DB6E82"/>
    <w:rsid w:val="00DC211E"/>
    <w:rsid w:val="00DC26FC"/>
    <w:rsid w:val="00DC295B"/>
    <w:rsid w:val="00DC4D74"/>
    <w:rsid w:val="00DC4E20"/>
    <w:rsid w:val="00DC6061"/>
    <w:rsid w:val="00DC74CB"/>
    <w:rsid w:val="00DD0925"/>
    <w:rsid w:val="00DD2BE8"/>
    <w:rsid w:val="00DD354E"/>
    <w:rsid w:val="00DD3AA0"/>
    <w:rsid w:val="00DD4077"/>
    <w:rsid w:val="00DD41CD"/>
    <w:rsid w:val="00DD4C76"/>
    <w:rsid w:val="00DD6272"/>
    <w:rsid w:val="00DD6339"/>
    <w:rsid w:val="00DD7065"/>
    <w:rsid w:val="00DD72FB"/>
    <w:rsid w:val="00DE073A"/>
    <w:rsid w:val="00DE20D5"/>
    <w:rsid w:val="00DE3D22"/>
    <w:rsid w:val="00DE3E53"/>
    <w:rsid w:val="00DE4FA2"/>
    <w:rsid w:val="00DE75C0"/>
    <w:rsid w:val="00DF134F"/>
    <w:rsid w:val="00DF1565"/>
    <w:rsid w:val="00DF274C"/>
    <w:rsid w:val="00DF3857"/>
    <w:rsid w:val="00DF3C6B"/>
    <w:rsid w:val="00DF591F"/>
    <w:rsid w:val="00DF5D21"/>
    <w:rsid w:val="00DF6EC3"/>
    <w:rsid w:val="00DF7074"/>
    <w:rsid w:val="00DF7DF0"/>
    <w:rsid w:val="00E00308"/>
    <w:rsid w:val="00E009DC"/>
    <w:rsid w:val="00E01367"/>
    <w:rsid w:val="00E018C8"/>
    <w:rsid w:val="00E02C0B"/>
    <w:rsid w:val="00E04916"/>
    <w:rsid w:val="00E05B04"/>
    <w:rsid w:val="00E07132"/>
    <w:rsid w:val="00E07A5A"/>
    <w:rsid w:val="00E102F8"/>
    <w:rsid w:val="00E10D95"/>
    <w:rsid w:val="00E11D23"/>
    <w:rsid w:val="00E121A2"/>
    <w:rsid w:val="00E1325B"/>
    <w:rsid w:val="00E139CE"/>
    <w:rsid w:val="00E13E3C"/>
    <w:rsid w:val="00E1489B"/>
    <w:rsid w:val="00E14CBF"/>
    <w:rsid w:val="00E1531C"/>
    <w:rsid w:val="00E1570C"/>
    <w:rsid w:val="00E20486"/>
    <w:rsid w:val="00E2059D"/>
    <w:rsid w:val="00E21E84"/>
    <w:rsid w:val="00E21ED5"/>
    <w:rsid w:val="00E2533E"/>
    <w:rsid w:val="00E25A7D"/>
    <w:rsid w:val="00E262F2"/>
    <w:rsid w:val="00E264C3"/>
    <w:rsid w:val="00E314D9"/>
    <w:rsid w:val="00E33C12"/>
    <w:rsid w:val="00E35866"/>
    <w:rsid w:val="00E35CBE"/>
    <w:rsid w:val="00E35E3A"/>
    <w:rsid w:val="00E363CD"/>
    <w:rsid w:val="00E36DE5"/>
    <w:rsid w:val="00E37FE0"/>
    <w:rsid w:val="00E41892"/>
    <w:rsid w:val="00E42B54"/>
    <w:rsid w:val="00E42DC9"/>
    <w:rsid w:val="00E4386C"/>
    <w:rsid w:val="00E43B76"/>
    <w:rsid w:val="00E44610"/>
    <w:rsid w:val="00E44D81"/>
    <w:rsid w:val="00E44D83"/>
    <w:rsid w:val="00E44DBC"/>
    <w:rsid w:val="00E45B06"/>
    <w:rsid w:val="00E52270"/>
    <w:rsid w:val="00E525C4"/>
    <w:rsid w:val="00E554E6"/>
    <w:rsid w:val="00E56954"/>
    <w:rsid w:val="00E578C1"/>
    <w:rsid w:val="00E60161"/>
    <w:rsid w:val="00E60334"/>
    <w:rsid w:val="00E61ACB"/>
    <w:rsid w:val="00E61F55"/>
    <w:rsid w:val="00E63DF5"/>
    <w:rsid w:val="00E65EFF"/>
    <w:rsid w:val="00E70613"/>
    <w:rsid w:val="00E71653"/>
    <w:rsid w:val="00E742B8"/>
    <w:rsid w:val="00E75089"/>
    <w:rsid w:val="00E75173"/>
    <w:rsid w:val="00E75CBC"/>
    <w:rsid w:val="00E8060E"/>
    <w:rsid w:val="00E81161"/>
    <w:rsid w:val="00E81588"/>
    <w:rsid w:val="00E82CAB"/>
    <w:rsid w:val="00E8323F"/>
    <w:rsid w:val="00E8329E"/>
    <w:rsid w:val="00E83E90"/>
    <w:rsid w:val="00E84037"/>
    <w:rsid w:val="00E85EB9"/>
    <w:rsid w:val="00E85FF6"/>
    <w:rsid w:val="00E90C11"/>
    <w:rsid w:val="00E915BC"/>
    <w:rsid w:val="00E919E6"/>
    <w:rsid w:val="00E9204F"/>
    <w:rsid w:val="00E92264"/>
    <w:rsid w:val="00E93A91"/>
    <w:rsid w:val="00E93AD8"/>
    <w:rsid w:val="00E93F52"/>
    <w:rsid w:val="00E9701C"/>
    <w:rsid w:val="00E97408"/>
    <w:rsid w:val="00EA00C4"/>
    <w:rsid w:val="00EA262C"/>
    <w:rsid w:val="00EA3FA3"/>
    <w:rsid w:val="00EA4534"/>
    <w:rsid w:val="00EA5246"/>
    <w:rsid w:val="00EB32E9"/>
    <w:rsid w:val="00EB333D"/>
    <w:rsid w:val="00EB418C"/>
    <w:rsid w:val="00EB4606"/>
    <w:rsid w:val="00EB4EAA"/>
    <w:rsid w:val="00EC0583"/>
    <w:rsid w:val="00EC0FFF"/>
    <w:rsid w:val="00EC1065"/>
    <w:rsid w:val="00EC211D"/>
    <w:rsid w:val="00EC3192"/>
    <w:rsid w:val="00EC3AAE"/>
    <w:rsid w:val="00EC3E3A"/>
    <w:rsid w:val="00EC67C3"/>
    <w:rsid w:val="00EC67FC"/>
    <w:rsid w:val="00EC698D"/>
    <w:rsid w:val="00EC700B"/>
    <w:rsid w:val="00ED0278"/>
    <w:rsid w:val="00ED1623"/>
    <w:rsid w:val="00ED1ED8"/>
    <w:rsid w:val="00ED5263"/>
    <w:rsid w:val="00ED76DF"/>
    <w:rsid w:val="00ED7999"/>
    <w:rsid w:val="00EE0014"/>
    <w:rsid w:val="00EE0769"/>
    <w:rsid w:val="00EE20A3"/>
    <w:rsid w:val="00EE2168"/>
    <w:rsid w:val="00EE28CC"/>
    <w:rsid w:val="00EE31A2"/>
    <w:rsid w:val="00EE4347"/>
    <w:rsid w:val="00EE5217"/>
    <w:rsid w:val="00EE5B6A"/>
    <w:rsid w:val="00EE5E4C"/>
    <w:rsid w:val="00EF042F"/>
    <w:rsid w:val="00EF0B5B"/>
    <w:rsid w:val="00EF1A6C"/>
    <w:rsid w:val="00EF2371"/>
    <w:rsid w:val="00EF23F3"/>
    <w:rsid w:val="00EF25FE"/>
    <w:rsid w:val="00EF32DE"/>
    <w:rsid w:val="00EF37D0"/>
    <w:rsid w:val="00EF3ABB"/>
    <w:rsid w:val="00EF5615"/>
    <w:rsid w:val="00EF5E26"/>
    <w:rsid w:val="00EF7112"/>
    <w:rsid w:val="00EF718B"/>
    <w:rsid w:val="00EF746E"/>
    <w:rsid w:val="00EF7E3C"/>
    <w:rsid w:val="00F00131"/>
    <w:rsid w:val="00F02F90"/>
    <w:rsid w:val="00F03E3F"/>
    <w:rsid w:val="00F05651"/>
    <w:rsid w:val="00F06582"/>
    <w:rsid w:val="00F065A7"/>
    <w:rsid w:val="00F06C01"/>
    <w:rsid w:val="00F07D96"/>
    <w:rsid w:val="00F12AF2"/>
    <w:rsid w:val="00F14D6C"/>
    <w:rsid w:val="00F159CC"/>
    <w:rsid w:val="00F21F1D"/>
    <w:rsid w:val="00F225CA"/>
    <w:rsid w:val="00F238C7"/>
    <w:rsid w:val="00F23CA1"/>
    <w:rsid w:val="00F23DB0"/>
    <w:rsid w:val="00F25286"/>
    <w:rsid w:val="00F252FC"/>
    <w:rsid w:val="00F26498"/>
    <w:rsid w:val="00F277FE"/>
    <w:rsid w:val="00F31481"/>
    <w:rsid w:val="00F32E9E"/>
    <w:rsid w:val="00F335E8"/>
    <w:rsid w:val="00F33CBE"/>
    <w:rsid w:val="00F34681"/>
    <w:rsid w:val="00F3519D"/>
    <w:rsid w:val="00F367EF"/>
    <w:rsid w:val="00F373AC"/>
    <w:rsid w:val="00F401C2"/>
    <w:rsid w:val="00F4122B"/>
    <w:rsid w:val="00F414EC"/>
    <w:rsid w:val="00F43098"/>
    <w:rsid w:val="00F437EA"/>
    <w:rsid w:val="00F47371"/>
    <w:rsid w:val="00F5138E"/>
    <w:rsid w:val="00F5177A"/>
    <w:rsid w:val="00F518D8"/>
    <w:rsid w:val="00F523CA"/>
    <w:rsid w:val="00F52E9D"/>
    <w:rsid w:val="00F53094"/>
    <w:rsid w:val="00F55C81"/>
    <w:rsid w:val="00F563FD"/>
    <w:rsid w:val="00F56E9F"/>
    <w:rsid w:val="00F621BE"/>
    <w:rsid w:val="00F6353E"/>
    <w:rsid w:val="00F649DF"/>
    <w:rsid w:val="00F6512B"/>
    <w:rsid w:val="00F65C61"/>
    <w:rsid w:val="00F665B7"/>
    <w:rsid w:val="00F66EC8"/>
    <w:rsid w:val="00F6B237"/>
    <w:rsid w:val="00F700EA"/>
    <w:rsid w:val="00F701C7"/>
    <w:rsid w:val="00F72AA8"/>
    <w:rsid w:val="00F734F7"/>
    <w:rsid w:val="00F73997"/>
    <w:rsid w:val="00F7425B"/>
    <w:rsid w:val="00F74270"/>
    <w:rsid w:val="00F74942"/>
    <w:rsid w:val="00F74ADB"/>
    <w:rsid w:val="00F75F67"/>
    <w:rsid w:val="00F76E4A"/>
    <w:rsid w:val="00F77CB9"/>
    <w:rsid w:val="00F81300"/>
    <w:rsid w:val="00F82C7D"/>
    <w:rsid w:val="00F82E90"/>
    <w:rsid w:val="00F847FF"/>
    <w:rsid w:val="00F84F3D"/>
    <w:rsid w:val="00F8609B"/>
    <w:rsid w:val="00F860DA"/>
    <w:rsid w:val="00F8635E"/>
    <w:rsid w:val="00F864FB"/>
    <w:rsid w:val="00F86838"/>
    <w:rsid w:val="00F87001"/>
    <w:rsid w:val="00F87E70"/>
    <w:rsid w:val="00F90812"/>
    <w:rsid w:val="00F90BFC"/>
    <w:rsid w:val="00F90C1D"/>
    <w:rsid w:val="00F90D97"/>
    <w:rsid w:val="00F9124F"/>
    <w:rsid w:val="00F932F1"/>
    <w:rsid w:val="00F93E80"/>
    <w:rsid w:val="00F947F3"/>
    <w:rsid w:val="00F94C0D"/>
    <w:rsid w:val="00F9725F"/>
    <w:rsid w:val="00F97F03"/>
    <w:rsid w:val="00FA077B"/>
    <w:rsid w:val="00FA17AB"/>
    <w:rsid w:val="00FA5E91"/>
    <w:rsid w:val="00FA6987"/>
    <w:rsid w:val="00FA79A0"/>
    <w:rsid w:val="00FB00BE"/>
    <w:rsid w:val="00FB4D75"/>
    <w:rsid w:val="00FB61E3"/>
    <w:rsid w:val="00FB728B"/>
    <w:rsid w:val="00FB7BDB"/>
    <w:rsid w:val="00FC2893"/>
    <w:rsid w:val="00FC615E"/>
    <w:rsid w:val="00FC773C"/>
    <w:rsid w:val="00FC7843"/>
    <w:rsid w:val="00FC7B26"/>
    <w:rsid w:val="00FD0ACA"/>
    <w:rsid w:val="00FD1230"/>
    <w:rsid w:val="00FD195A"/>
    <w:rsid w:val="00FD1DFA"/>
    <w:rsid w:val="00FD358D"/>
    <w:rsid w:val="00FD3B54"/>
    <w:rsid w:val="00FD5522"/>
    <w:rsid w:val="00FD55FA"/>
    <w:rsid w:val="00FD563E"/>
    <w:rsid w:val="00FD63FB"/>
    <w:rsid w:val="00FD7A6B"/>
    <w:rsid w:val="00FE327A"/>
    <w:rsid w:val="00FE3CB3"/>
    <w:rsid w:val="00FE43F9"/>
    <w:rsid w:val="00FE4EEA"/>
    <w:rsid w:val="00FE582D"/>
    <w:rsid w:val="00FE6402"/>
    <w:rsid w:val="00FF06E8"/>
    <w:rsid w:val="00FF0DF6"/>
    <w:rsid w:val="00FF1E89"/>
    <w:rsid w:val="00FF45DF"/>
    <w:rsid w:val="00FF6A2D"/>
    <w:rsid w:val="00FF6E6B"/>
    <w:rsid w:val="010C0C7A"/>
    <w:rsid w:val="015AF891"/>
    <w:rsid w:val="015B5AE3"/>
    <w:rsid w:val="0183B870"/>
    <w:rsid w:val="018B0C6E"/>
    <w:rsid w:val="019D1D90"/>
    <w:rsid w:val="019D9300"/>
    <w:rsid w:val="01CEF05C"/>
    <w:rsid w:val="01D50ED4"/>
    <w:rsid w:val="01F4ACE0"/>
    <w:rsid w:val="02151759"/>
    <w:rsid w:val="021B2C6A"/>
    <w:rsid w:val="023A946D"/>
    <w:rsid w:val="02850A91"/>
    <w:rsid w:val="03266F15"/>
    <w:rsid w:val="032859B4"/>
    <w:rsid w:val="03358270"/>
    <w:rsid w:val="035F0253"/>
    <w:rsid w:val="038269AB"/>
    <w:rsid w:val="03867428"/>
    <w:rsid w:val="03917C83"/>
    <w:rsid w:val="03CA55A9"/>
    <w:rsid w:val="03F61CE5"/>
    <w:rsid w:val="041FFD5D"/>
    <w:rsid w:val="04237A57"/>
    <w:rsid w:val="0449F7DC"/>
    <w:rsid w:val="04990E36"/>
    <w:rsid w:val="049ACCD7"/>
    <w:rsid w:val="0516C952"/>
    <w:rsid w:val="056690C8"/>
    <w:rsid w:val="0574B407"/>
    <w:rsid w:val="05A0482C"/>
    <w:rsid w:val="05A783E4"/>
    <w:rsid w:val="05EF74FE"/>
    <w:rsid w:val="060C3BFA"/>
    <w:rsid w:val="0612E597"/>
    <w:rsid w:val="066D1947"/>
    <w:rsid w:val="06B2FA86"/>
    <w:rsid w:val="06DF7D3B"/>
    <w:rsid w:val="06E49CA3"/>
    <w:rsid w:val="06F6FF16"/>
    <w:rsid w:val="0701C870"/>
    <w:rsid w:val="0711C8FB"/>
    <w:rsid w:val="07372459"/>
    <w:rsid w:val="07670FE6"/>
    <w:rsid w:val="0784F2AC"/>
    <w:rsid w:val="07AF4832"/>
    <w:rsid w:val="07E8A5C5"/>
    <w:rsid w:val="07F00584"/>
    <w:rsid w:val="07F35049"/>
    <w:rsid w:val="07F3C7B4"/>
    <w:rsid w:val="07FD7E1B"/>
    <w:rsid w:val="0852A4A3"/>
    <w:rsid w:val="08849BF8"/>
    <w:rsid w:val="08B91735"/>
    <w:rsid w:val="08C5B400"/>
    <w:rsid w:val="08F92141"/>
    <w:rsid w:val="0910E4BE"/>
    <w:rsid w:val="0912212B"/>
    <w:rsid w:val="092410EF"/>
    <w:rsid w:val="0955C9F5"/>
    <w:rsid w:val="0956131B"/>
    <w:rsid w:val="0977AA82"/>
    <w:rsid w:val="097EA6A1"/>
    <w:rsid w:val="098A17F5"/>
    <w:rsid w:val="098D3394"/>
    <w:rsid w:val="099541D3"/>
    <w:rsid w:val="09CDB59D"/>
    <w:rsid w:val="09CE3F3A"/>
    <w:rsid w:val="09EC08F5"/>
    <w:rsid w:val="09FB4048"/>
    <w:rsid w:val="09FFA367"/>
    <w:rsid w:val="0A1AFB65"/>
    <w:rsid w:val="0A35B796"/>
    <w:rsid w:val="0A37078A"/>
    <w:rsid w:val="0A7CAAE8"/>
    <w:rsid w:val="0AE5A1BE"/>
    <w:rsid w:val="0B4E6BF0"/>
    <w:rsid w:val="0B69BB13"/>
    <w:rsid w:val="0B6CE1E5"/>
    <w:rsid w:val="0B933CDC"/>
    <w:rsid w:val="0BF6CA82"/>
    <w:rsid w:val="0C330CF1"/>
    <w:rsid w:val="0C435192"/>
    <w:rsid w:val="0C5937E4"/>
    <w:rsid w:val="0C920152"/>
    <w:rsid w:val="0D232ECD"/>
    <w:rsid w:val="0DDA9E37"/>
    <w:rsid w:val="0DDAC216"/>
    <w:rsid w:val="0DFCB4C0"/>
    <w:rsid w:val="0E0BF1B8"/>
    <w:rsid w:val="0E2088DD"/>
    <w:rsid w:val="0E6DEEDD"/>
    <w:rsid w:val="0E7BE63A"/>
    <w:rsid w:val="0E88A150"/>
    <w:rsid w:val="0E92849D"/>
    <w:rsid w:val="0E9B021E"/>
    <w:rsid w:val="0EA4CBC4"/>
    <w:rsid w:val="0ECE5B20"/>
    <w:rsid w:val="0ECF9DEB"/>
    <w:rsid w:val="0EF69285"/>
    <w:rsid w:val="0F017898"/>
    <w:rsid w:val="0F08706D"/>
    <w:rsid w:val="0F1C2932"/>
    <w:rsid w:val="0F337CBA"/>
    <w:rsid w:val="0F3CCC0C"/>
    <w:rsid w:val="0F6F0325"/>
    <w:rsid w:val="0F899057"/>
    <w:rsid w:val="0F9AC2C2"/>
    <w:rsid w:val="0FE396AD"/>
    <w:rsid w:val="0FF71A28"/>
    <w:rsid w:val="1036498A"/>
    <w:rsid w:val="103A7E7B"/>
    <w:rsid w:val="1069D703"/>
    <w:rsid w:val="10738B9B"/>
    <w:rsid w:val="1078F34F"/>
    <w:rsid w:val="109C178B"/>
    <w:rsid w:val="10A27054"/>
    <w:rsid w:val="10AC5868"/>
    <w:rsid w:val="10C4B972"/>
    <w:rsid w:val="10DB2CE0"/>
    <w:rsid w:val="10F2C989"/>
    <w:rsid w:val="111FABBC"/>
    <w:rsid w:val="11A6717F"/>
    <w:rsid w:val="11B5D079"/>
    <w:rsid w:val="11C45D93"/>
    <w:rsid w:val="11C7CB4C"/>
    <w:rsid w:val="11F15827"/>
    <w:rsid w:val="1215A107"/>
    <w:rsid w:val="124AC433"/>
    <w:rsid w:val="12661293"/>
    <w:rsid w:val="12688451"/>
    <w:rsid w:val="12736EFF"/>
    <w:rsid w:val="128175C6"/>
    <w:rsid w:val="1293A415"/>
    <w:rsid w:val="12C52F7B"/>
    <w:rsid w:val="12E221C9"/>
    <w:rsid w:val="1303CCCE"/>
    <w:rsid w:val="1351FD49"/>
    <w:rsid w:val="138C7FC8"/>
    <w:rsid w:val="13E40FE3"/>
    <w:rsid w:val="142A3271"/>
    <w:rsid w:val="143F8A0C"/>
    <w:rsid w:val="14596EB2"/>
    <w:rsid w:val="1467449E"/>
    <w:rsid w:val="1478AF74"/>
    <w:rsid w:val="14A4CF0B"/>
    <w:rsid w:val="14AB4D9B"/>
    <w:rsid w:val="15778351"/>
    <w:rsid w:val="157C999D"/>
    <w:rsid w:val="158845C8"/>
    <w:rsid w:val="15C40D0D"/>
    <w:rsid w:val="15CC9471"/>
    <w:rsid w:val="15D2322C"/>
    <w:rsid w:val="15EBFBF4"/>
    <w:rsid w:val="1644F848"/>
    <w:rsid w:val="165C5B9A"/>
    <w:rsid w:val="1693C094"/>
    <w:rsid w:val="16987E6D"/>
    <w:rsid w:val="173D01B4"/>
    <w:rsid w:val="176E7EF0"/>
    <w:rsid w:val="17742CFB"/>
    <w:rsid w:val="17957DB6"/>
    <w:rsid w:val="1796EA28"/>
    <w:rsid w:val="179C8C95"/>
    <w:rsid w:val="17D090EC"/>
    <w:rsid w:val="1831AC4A"/>
    <w:rsid w:val="1839ACB1"/>
    <w:rsid w:val="1845658A"/>
    <w:rsid w:val="184D92C5"/>
    <w:rsid w:val="189825E6"/>
    <w:rsid w:val="189EE398"/>
    <w:rsid w:val="18ACFD93"/>
    <w:rsid w:val="18AE7F88"/>
    <w:rsid w:val="18BC555D"/>
    <w:rsid w:val="1904F29A"/>
    <w:rsid w:val="1912D822"/>
    <w:rsid w:val="19160F75"/>
    <w:rsid w:val="1929C9FD"/>
    <w:rsid w:val="19344754"/>
    <w:rsid w:val="19396299"/>
    <w:rsid w:val="1956D667"/>
    <w:rsid w:val="196ABEBB"/>
    <w:rsid w:val="198EACCE"/>
    <w:rsid w:val="1990EF39"/>
    <w:rsid w:val="19BD96B2"/>
    <w:rsid w:val="1A60DE9A"/>
    <w:rsid w:val="1AA1B5BD"/>
    <w:rsid w:val="1AB4505B"/>
    <w:rsid w:val="1ACB074A"/>
    <w:rsid w:val="1AFE37BA"/>
    <w:rsid w:val="1B03EFC3"/>
    <w:rsid w:val="1B223DE9"/>
    <w:rsid w:val="1B71206B"/>
    <w:rsid w:val="1B7B7C94"/>
    <w:rsid w:val="1B839301"/>
    <w:rsid w:val="1B9A632D"/>
    <w:rsid w:val="1BB868EF"/>
    <w:rsid w:val="1BCA7ED9"/>
    <w:rsid w:val="1BD24CC8"/>
    <w:rsid w:val="1BE8AC01"/>
    <w:rsid w:val="1BEE8F20"/>
    <w:rsid w:val="1C52AD8C"/>
    <w:rsid w:val="1C57E92B"/>
    <w:rsid w:val="1C5CBD2A"/>
    <w:rsid w:val="1CC31A7E"/>
    <w:rsid w:val="1CD04DC2"/>
    <w:rsid w:val="1CD51856"/>
    <w:rsid w:val="1CF16EE7"/>
    <w:rsid w:val="1D1A8D4C"/>
    <w:rsid w:val="1D4AE6BA"/>
    <w:rsid w:val="1D683FF9"/>
    <w:rsid w:val="1DA84FCC"/>
    <w:rsid w:val="1DC94824"/>
    <w:rsid w:val="1DD408C3"/>
    <w:rsid w:val="1E06C2D0"/>
    <w:rsid w:val="1E4F05C3"/>
    <w:rsid w:val="1E5E31FA"/>
    <w:rsid w:val="1E7F19E6"/>
    <w:rsid w:val="1E8144F5"/>
    <w:rsid w:val="1EA3C070"/>
    <w:rsid w:val="1EC33CB8"/>
    <w:rsid w:val="1EFC854B"/>
    <w:rsid w:val="1F0CBEBB"/>
    <w:rsid w:val="1F3A4716"/>
    <w:rsid w:val="1F96C2CB"/>
    <w:rsid w:val="1FA1094B"/>
    <w:rsid w:val="1FBE71C1"/>
    <w:rsid w:val="1FDC671E"/>
    <w:rsid w:val="2022836C"/>
    <w:rsid w:val="2028AA8B"/>
    <w:rsid w:val="205C2BD1"/>
    <w:rsid w:val="206568F5"/>
    <w:rsid w:val="206BA547"/>
    <w:rsid w:val="2079A0FC"/>
    <w:rsid w:val="20845AB0"/>
    <w:rsid w:val="20846153"/>
    <w:rsid w:val="21032921"/>
    <w:rsid w:val="2113858B"/>
    <w:rsid w:val="211D8F9B"/>
    <w:rsid w:val="21397175"/>
    <w:rsid w:val="213CD9AC"/>
    <w:rsid w:val="2161DAE5"/>
    <w:rsid w:val="21B4DC68"/>
    <w:rsid w:val="222CC0BF"/>
    <w:rsid w:val="2242EA53"/>
    <w:rsid w:val="225A8336"/>
    <w:rsid w:val="22A1C51B"/>
    <w:rsid w:val="22A57E73"/>
    <w:rsid w:val="22B0FABE"/>
    <w:rsid w:val="22CB2CF9"/>
    <w:rsid w:val="22DE5FDF"/>
    <w:rsid w:val="22E88E7A"/>
    <w:rsid w:val="22F5E089"/>
    <w:rsid w:val="2336C419"/>
    <w:rsid w:val="23413F71"/>
    <w:rsid w:val="2346D42D"/>
    <w:rsid w:val="236B13DA"/>
    <w:rsid w:val="23A4387B"/>
    <w:rsid w:val="23A6F7C5"/>
    <w:rsid w:val="23B2099D"/>
    <w:rsid w:val="23C85D07"/>
    <w:rsid w:val="23D27261"/>
    <w:rsid w:val="241D3F31"/>
    <w:rsid w:val="242C36DC"/>
    <w:rsid w:val="242C4C72"/>
    <w:rsid w:val="2437A5BC"/>
    <w:rsid w:val="243B3DDD"/>
    <w:rsid w:val="244F8EA7"/>
    <w:rsid w:val="246FB7D7"/>
    <w:rsid w:val="24977BA1"/>
    <w:rsid w:val="24C2ECC1"/>
    <w:rsid w:val="24F8D81F"/>
    <w:rsid w:val="2563A44B"/>
    <w:rsid w:val="256BEE0F"/>
    <w:rsid w:val="25A15B1A"/>
    <w:rsid w:val="25F4B7DA"/>
    <w:rsid w:val="25FC3713"/>
    <w:rsid w:val="261DA800"/>
    <w:rsid w:val="26313056"/>
    <w:rsid w:val="2679717C"/>
    <w:rsid w:val="26AE1A1E"/>
    <w:rsid w:val="26D9BBBD"/>
    <w:rsid w:val="270F1BD2"/>
    <w:rsid w:val="273CF065"/>
    <w:rsid w:val="27510614"/>
    <w:rsid w:val="27518C72"/>
    <w:rsid w:val="27657D88"/>
    <w:rsid w:val="27751F35"/>
    <w:rsid w:val="27779C32"/>
    <w:rsid w:val="277C1B8D"/>
    <w:rsid w:val="2782FC0B"/>
    <w:rsid w:val="27E1BA59"/>
    <w:rsid w:val="280776D6"/>
    <w:rsid w:val="2811159C"/>
    <w:rsid w:val="284CC070"/>
    <w:rsid w:val="28539AB5"/>
    <w:rsid w:val="286D107A"/>
    <w:rsid w:val="28739DFF"/>
    <w:rsid w:val="28B0468B"/>
    <w:rsid w:val="28BC807A"/>
    <w:rsid w:val="28DFC4E4"/>
    <w:rsid w:val="292E65DA"/>
    <w:rsid w:val="295BB5BF"/>
    <w:rsid w:val="29A5150A"/>
    <w:rsid w:val="29A7802E"/>
    <w:rsid w:val="29CE08C7"/>
    <w:rsid w:val="2A3F8E12"/>
    <w:rsid w:val="2A91C8AB"/>
    <w:rsid w:val="2A941867"/>
    <w:rsid w:val="2AFFBEA6"/>
    <w:rsid w:val="2B2742D1"/>
    <w:rsid w:val="2B3150BF"/>
    <w:rsid w:val="2B330DFF"/>
    <w:rsid w:val="2B726E55"/>
    <w:rsid w:val="2B8E5691"/>
    <w:rsid w:val="2BB0FEDC"/>
    <w:rsid w:val="2BD26046"/>
    <w:rsid w:val="2BDDB1BA"/>
    <w:rsid w:val="2BF5DCCD"/>
    <w:rsid w:val="2BFDB833"/>
    <w:rsid w:val="2C12D4C4"/>
    <w:rsid w:val="2C1F055B"/>
    <w:rsid w:val="2C4B05CC"/>
    <w:rsid w:val="2C5AA205"/>
    <w:rsid w:val="2C942BC1"/>
    <w:rsid w:val="2CB3868F"/>
    <w:rsid w:val="2CBED6E2"/>
    <w:rsid w:val="2CD060AA"/>
    <w:rsid w:val="2CF3B133"/>
    <w:rsid w:val="2D0F1295"/>
    <w:rsid w:val="2D121C32"/>
    <w:rsid w:val="2D23F7E7"/>
    <w:rsid w:val="2D2C039B"/>
    <w:rsid w:val="2D65C7DF"/>
    <w:rsid w:val="2D727C46"/>
    <w:rsid w:val="2D7D030A"/>
    <w:rsid w:val="2D97FACC"/>
    <w:rsid w:val="2DFB57F9"/>
    <w:rsid w:val="2E01F467"/>
    <w:rsid w:val="2E60A2D2"/>
    <w:rsid w:val="2EEFD273"/>
    <w:rsid w:val="2F0E9CC8"/>
    <w:rsid w:val="2F18CC7B"/>
    <w:rsid w:val="2F383CA8"/>
    <w:rsid w:val="2F4FD0F8"/>
    <w:rsid w:val="2FA41FEC"/>
    <w:rsid w:val="3033CE90"/>
    <w:rsid w:val="307BE48B"/>
    <w:rsid w:val="307E3C2F"/>
    <w:rsid w:val="30924FE0"/>
    <w:rsid w:val="30930C9F"/>
    <w:rsid w:val="30939B8D"/>
    <w:rsid w:val="309735DA"/>
    <w:rsid w:val="30996870"/>
    <w:rsid w:val="30A0E742"/>
    <w:rsid w:val="30E3D8B3"/>
    <w:rsid w:val="3133177E"/>
    <w:rsid w:val="31708F89"/>
    <w:rsid w:val="322A5EA0"/>
    <w:rsid w:val="32446E6F"/>
    <w:rsid w:val="325B6646"/>
    <w:rsid w:val="328CC4E3"/>
    <w:rsid w:val="32998962"/>
    <w:rsid w:val="32B2FF4F"/>
    <w:rsid w:val="32B48555"/>
    <w:rsid w:val="32B4AAB0"/>
    <w:rsid w:val="32B5CE1F"/>
    <w:rsid w:val="32BF2A7C"/>
    <w:rsid w:val="32CBAD85"/>
    <w:rsid w:val="32CEE7DF"/>
    <w:rsid w:val="32D02243"/>
    <w:rsid w:val="32D91492"/>
    <w:rsid w:val="32EDAFFF"/>
    <w:rsid w:val="33468217"/>
    <w:rsid w:val="3349CBBA"/>
    <w:rsid w:val="33531ED3"/>
    <w:rsid w:val="336CBD8D"/>
    <w:rsid w:val="338D9D09"/>
    <w:rsid w:val="33A57EBF"/>
    <w:rsid w:val="33AFF451"/>
    <w:rsid w:val="33C0EADE"/>
    <w:rsid w:val="33CBFEF2"/>
    <w:rsid w:val="33CF8DBB"/>
    <w:rsid w:val="33E73417"/>
    <w:rsid w:val="341D9D8F"/>
    <w:rsid w:val="34541D06"/>
    <w:rsid w:val="346140C9"/>
    <w:rsid w:val="346AB840"/>
    <w:rsid w:val="346B9D68"/>
    <w:rsid w:val="3486B9B6"/>
    <w:rsid w:val="349B984D"/>
    <w:rsid w:val="34A3997A"/>
    <w:rsid w:val="34AB7066"/>
    <w:rsid w:val="34DF8A04"/>
    <w:rsid w:val="35337C53"/>
    <w:rsid w:val="35425A02"/>
    <w:rsid w:val="35554F33"/>
    <w:rsid w:val="355BBDD4"/>
    <w:rsid w:val="3563A427"/>
    <w:rsid w:val="357923D5"/>
    <w:rsid w:val="35D679E8"/>
    <w:rsid w:val="35EB6CE7"/>
    <w:rsid w:val="35EE3913"/>
    <w:rsid w:val="35F3741B"/>
    <w:rsid w:val="361AF68F"/>
    <w:rsid w:val="363C6792"/>
    <w:rsid w:val="3640CAAB"/>
    <w:rsid w:val="364A7918"/>
    <w:rsid w:val="364D05F4"/>
    <w:rsid w:val="367B5A62"/>
    <w:rsid w:val="36AC056D"/>
    <w:rsid w:val="36C056C2"/>
    <w:rsid w:val="36C463E1"/>
    <w:rsid w:val="36DDAABF"/>
    <w:rsid w:val="36E199E7"/>
    <w:rsid w:val="36ECF336"/>
    <w:rsid w:val="36F032FF"/>
    <w:rsid w:val="37171B49"/>
    <w:rsid w:val="3722F74C"/>
    <w:rsid w:val="374A5C14"/>
    <w:rsid w:val="374CC08D"/>
    <w:rsid w:val="3757BD8B"/>
    <w:rsid w:val="375E585D"/>
    <w:rsid w:val="3778A950"/>
    <w:rsid w:val="377EDC0B"/>
    <w:rsid w:val="378D5506"/>
    <w:rsid w:val="37B5E43D"/>
    <w:rsid w:val="37BFB807"/>
    <w:rsid w:val="37CC0524"/>
    <w:rsid w:val="38081C1E"/>
    <w:rsid w:val="383C7416"/>
    <w:rsid w:val="388716A1"/>
    <w:rsid w:val="38DE3815"/>
    <w:rsid w:val="397FB57A"/>
    <w:rsid w:val="39893687"/>
    <w:rsid w:val="39939E4D"/>
    <w:rsid w:val="3997AB3D"/>
    <w:rsid w:val="39C0F255"/>
    <w:rsid w:val="39FA0059"/>
    <w:rsid w:val="3A20974E"/>
    <w:rsid w:val="3A3369AE"/>
    <w:rsid w:val="3A43CAC0"/>
    <w:rsid w:val="3A4ABB01"/>
    <w:rsid w:val="3A58705C"/>
    <w:rsid w:val="3A72D9AB"/>
    <w:rsid w:val="3A78E6BA"/>
    <w:rsid w:val="3A9380AD"/>
    <w:rsid w:val="3ACBFAD7"/>
    <w:rsid w:val="3AD49908"/>
    <w:rsid w:val="3AD65EAF"/>
    <w:rsid w:val="3B00A0B8"/>
    <w:rsid w:val="3B5DF46C"/>
    <w:rsid w:val="3B8DF600"/>
    <w:rsid w:val="3B9A479B"/>
    <w:rsid w:val="3BC8C39C"/>
    <w:rsid w:val="3BD6BEE3"/>
    <w:rsid w:val="3BF958F3"/>
    <w:rsid w:val="3BFA5C9D"/>
    <w:rsid w:val="3C38B4E9"/>
    <w:rsid w:val="3C4A8BCD"/>
    <w:rsid w:val="3C5C3CFF"/>
    <w:rsid w:val="3C65E531"/>
    <w:rsid w:val="3C839FAF"/>
    <w:rsid w:val="3C96FFB6"/>
    <w:rsid w:val="3CCF6F2A"/>
    <w:rsid w:val="3D12178C"/>
    <w:rsid w:val="3D6F49AC"/>
    <w:rsid w:val="3D913F97"/>
    <w:rsid w:val="3DF30687"/>
    <w:rsid w:val="3E0B8F99"/>
    <w:rsid w:val="3E0F9B6A"/>
    <w:rsid w:val="3E14ABA3"/>
    <w:rsid w:val="3E47065C"/>
    <w:rsid w:val="3E493667"/>
    <w:rsid w:val="3E89E060"/>
    <w:rsid w:val="3EADE7ED"/>
    <w:rsid w:val="3EE73217"/>
    <w:rsid w:val="3EF587FC"/>
    <w:rsid w:val="3F291ED6"/>
    <w:rsid w:val="3F66DF18"/>
    <w:rsid w:val="3F6EDED5"/>
    <w:rsid w:val="3F76326C"/>
    <w:rsid w:val="3F9A8DAE"/>
    <w:rsid w:val="3FB6F09D"/>
    <w:rsid w:val="3FD0B8B4"/>
    <w:rsid w:val="3FE0C29E"/>
    <w:rsid w:val="4021635D"/>
    <w:rsid w:val="403BDDF8"/>
    <w:rsid w:val="406F4781"/>
    <w:rsid w:val="40ABD9AF"/>
    <w:rsid w:val="40C75377"/>
    <w:rsid w:val="40D6F937"/>
    <w:rsid w:val="4116B368"/>
    <w:rsid w:val="414E3079"/>
    <w:rsid w:val="41592564"/>
    <w:rsid w:val="41684BF7"/>
    <w:rsid w:val="4185C6BB"/>
    <w:rsid w:val="41992745"/>
    <w:rsid w:val="41D2E517"/>
    <w:rsid w:val="41F2AE6B"/>
    <w:rsid w:val="41F2B3AA"/>
    <w:rsid w:val="42060EA9"/>
    <w:rsid w:val="42451D97"/>
    <w:rsid w:val="424FDDF8"/>
    <w:rsid w:val="4278A251"/>
    <w:rsid w:val="428C640D"/>
    <w:rsid w:val="429F457F"/>
    <w:rsid w:val="42D8FAD2"/>
    <w:rsid w:val="42D95C75"/>
    <w:rsid w:val="42E9C66E"/>
    <w:rsid w:val="43091518"/>
    <w:rsid w:val="431CA8F1"/>
    <w:rsid w:val="4321971C"/>
    <w:rsid w:val="432226F4"/>
    <w:rsid w:val="4339B7B3"/>
    <w:rsid w:val="433A6B0B"/>
    <w:rsid w:val="4347D998"/>
    <w:rsid w:val="43516FF0"/>
    <w:rsid w:val="4356FA8A"/>
    <w:rsid w:val="43641579"/>
    <w:rsid w:val="438E840B"/>
    <w:rsid w:val="439459E4"/>
    <w:rsid w:val="43A21EB6"/>
    <w:rsid w:val="43D5CC3B"/>
    <w:rsid w:val="43EE28DA"/>
    <w:rsid w:val="43F92661"/>
    <w:rsid w:val="43FA1EAD"/>
    <w:rsid w:val="440E850C"/>
    <w:rsid w:val="4441F257"/>
    <w:rsid w:val="4475636A"/>
    <w:rsid w:val="44801078"/>
    <w:rsid w:val="4480F13A"/>
    <w:rsid w:val="44A0FF6A"/>
    <w:rsid w:val="44C4E401"/>
    <w:rsid w:val="450080F6"/>
    <w:rsid w:val="4509BCE0"/>
    <w:rsid w:val="455BD9BD"/>
    <w:rsid w:val="45853F2F"/>
    <w:rsid w:val="461CC19B"/>
    <w:rsid w:val="4670500C"/>
    <w:rsid w:val="467CB53F"/>
    <w:rsid w:val="468F012A"/>
    <w:rsid w:val="46A526DA"/>
    <w:rsid w:val="46B8F9D2"/>
    <w:rsid w:val="46E90087"/>
    <w:rsid w:val="471A6A52"/>
    <w:rsid w:val="471C6E60"/>
    <w:rsid w:val="4733DED3"/>
    <w:rsid w:val="47558B20"/>
    <w:rsid w:val="475F5512"/>
    <w:rsid w:val="47859EBE"/>
    <w:rsid w:val="4797938F"/>
    <w:rsid w:val="47BDA3EC"/>
    <w:rsid w:val="48120D24"/>
    <w:rsid w:val="48384F33"/>
    <w:rsid w:val="4854CA33"/>
    <w:rsid w:val="485601E8"/>
    <w:rsid w:val="4858DD03"/>
    <w:rsid w:val="4864F959"/>
    <w:rsid w:val="487BECB5"/>
    <w:rsid w:val="488BFD14"/>
    <w:rsid w:val="48931762"/>
    <w:rsid w:val="48C94ECE"/>
    <w:rsid w:val="48D003C8"/>
    <w:rsid w:val="48E63F22"/>
    <w:rsid w:val="48EEB7D8"/>
    <w:rsid w:val="492AF314"/>
    <w:rsid w:val="493EA519"/>
    <w:rsid w:val="497847BB"/>
    <w:rsid w:val="498818DC"/>
    <w:rsid w:val="49B28C5A"/>
    <w:rsid w:val="49C22A7A"/>
    <w:rsid w:val="49FDC58F"/>
    <w:rsid w:val="4A07D643"/>
    <w:rsid w:val="4A0F9836"/>
    <w:rsid w:val="4A7B962E"/>
    <w:rsid w:val="4AB5BD95"/>
    <w:rsid w:val="4ABBF39F"/>
    <w:rsid w:val="4AD45028"/>
    <w:rsid w:val="4AE5B9A3"/>
    <w:rsid w:val="4B2E6F79"/>
    <w:rsid w:val="4B38DA4E"/>
    <w:rsid w:val="4B9D8DBD"/>
    <w:rsid w:val="4BD851E5"/>
    <w:rsid w:val="4C6148F9"/>
    <w:rsid w:val="4C68CFB0"/>
    <w:rsid w:val="4C80B884"/>
    <w:rsid w:val="4CA27242"/>
    <w:rsid w:val="4CCAEC40"/>
    <w:rsid w:val="4CD0BD1D"/>
    <w:rsid w:val="4D08B026"/>
    <w:rsid w:val="4D195800"/>
    <w:rsid w:val="4D78C9A2"/>
    <w:rsid w:val="4D8F3DF1"/>
    <w:rsid w:val="4DA7E174"/>
    <w:rsid w:val="4E46068A"/>
    <w:rsid w:val="4EC591DD"/>
    <w:rsid w:val="4F136BD5"/>
    <w:rsid w:val="4F4412E0"/>
    <w:rsid w:val="4FE15850"/>
    <w:rsid w:val="4FE48165"/>
    <w:rsid w:val="504F5B55"/>
    <w:rsid w:val="5062C896"/>
    <w:rsid w:val="507FE0E3"/>
    <w:rsid w:val="50A1AB8E"/>
    <w:rsid w:val="50DE8635"/>
    <w:rsid w:val="50E9CF59"/>
    <w:rsid w:val="5136DF65"/>
    <w:rsid w:val="514C88B8"/>
    <w:rsid w:val="51507AD8"/>
    <w:rsid w:val="5160F667"/>
    <w:rsid w:val="5169CC1D"/>
    <w:rsid w:val="516F501E"/>
    <w:rsid w:val="51B1C738"/>
    <w:rsid w:val="51E34BBB"/>
    <w:rsid w:val="51ED81E8"/>
    <w:rsid w:val="52001F8B"/>
    <w:rsid w:val="5203D975"/>
    <w:rsid w:val="5214A9A7"/>
    <w:rsid w:val="521B6AFA"/>
    <w:rsid w:val="5231C38F"/>
    <w:rsid w:val="52360276"/>
    <w:rsid w:val="52750B50"/>
    <w:rsid w:val="52E3B306"/>
    <w:rsid w:val="5314300D"/>
    <w:rsid w:val="5322A499"/>
    <w:rsid w:val="5326E4B6"/>
    <w:rsid w:val="534939CC"/>
    <w:rsid w:val="5355A8D8"/>
    <w:rsid w:val="53825286"/>
    <w:rsid w:val="538EDC00"/>
    <w:rsid w:val="53929105"/>
    <w:rsid w:val="53C88611"/>
    <w:rsid w:val="53D97D5A"/>
    <w:rsid w:val="53F5413A"/>
    <w:rsid w:val="5403558E"/>
    <w:rsid w:val="5413846C"/>
    <w:rsid w:val="543F9025"/>
    <w:rsid w:val="544ED07C"/>
    <w:rsid w:val="54611C39"/>
    <w:rsid w:val="548E4687"/>
    <w:rsid w:val="549D13E5"/>
    <w:rsid w:val="54AC7DAD"/>
    <w:rsid w:val="54B1300A"/>
    <w:rsid w:val="54BDE024"/>
    <w:rsid w:val="54CC2A92"/>
    <w:rsid w:val="54E4DF00"/>
    <w:rsid w:val="54FD79B7"/>
    <w:rsid w:val="5507AC06"/>
    <w:rsid w:val="554341F6"/>
    <w:rsid w:val="556074A6"/>
    <w:rsid w:val="5577DC2C"/>
    <w:rsid w:val="558BDCFD"/>
    <w:rsid w:val="5593ABF6"/>
    <w:rsid w:val="559700EB"/>
    <w:rsid w:val="559BC90E"/>
    <w:rsid w:val="55E109E4"/>
    <w:rsid w:val="56039385"/>
    <w:rsid w:val="56223493"/>
    <w:rsid w:val="5634D2A1"/>
    <w:rsid w:val="563AD2EB"/>
    <w:rsid w:val="568ED98F"/>
    <w:rsid w:val="56ABB291"/>
    <w:rsid w:val="56BB1FC8"/>
    <w:rsid w:val="56E5825A"/>
    <w:rsid w:val="56ECFD1D"/>
    <w:rsid w:val="56F93555"/>
    <w:rsid w:val="57626FC9"/>
    <w:rsid w:val="57686163"/>
    <w:rsid w:val="57A035B0"/>
    <w:rsid w:val="57BE4B6A"/>
    <w:rsid w:val="57D6A34C"/>
    <w:rsid w:val="583FB5C4"/>
    <w:rsid w:val="5858992B"/>
    <w:rsid w:val="586DF095"/>
    <w:rsid w:val="5872DB83"/>
    <w:rsid w:val="5879928B"/>
    <w:rsid w:val="5895B190"/>
    <w:rsid w:val="589E6D12"/>
    <w:rsid w:val="58C5581A"/>
    <w:rsid w:val="58E33E76"/>
    <w:rsid w:val="5910D6DA"/>
    <w:rsid w:val="59249396"/>
    <w:rsid w:val="5933030C"/>
    <w:rsid w:val="593DA379"/>
    <w:rsid w:val="597B374D"/>
    <w:rsid w:val="59B944CA"/>
    <w:rsid w:val="59FE8438"/>
    <w:rsid w:val="5A0EABE4"/>
    <w:rsid w:val="5A3FD98E"/>
    <w:rsid w:val="5A50F893"/>
    <w:rsid w:val="5A74FF10"/>
    <w:rsid w:val="5A9134A8"/>
    <w:rsid w:val="5ACBB6EC"/>
    <w:rsid w:val="5AE02B20"/>
    <w:rsid w:val="5B14FBB5"/>
    <w:rsid w:val="5B54FD32"/>
    <w:rsid w:val="5B6A6BE5"/>
    <w:rsid w:val="5B6B93C2"/>
    <w:rsid w:val="5B6CFE67"/>
    <w:rsid w:val="5B79883E"/>
    <w:rsid w:val="5BA3B23B"/>
    <w:rsid w:val="5BA655BC"/>
    <w:rsid w:val="5BAAECC7"/>
    <w:rsid w:val="5BCD2663"/>
    <w:rsid w:val="5C26CCDF"/>
    <w:rsid w:val="5C5ABCEA"/>
    <w:rsid w:val="5C5B027B"/>
    <w:rsid w:val="5C7E74B8"/>
    <w:rsid w:val="5C841B9E"/>
    <w:rsid w:val="5CA7DFAD"/>
    <w:rsid w:val="5CA7ECA6"/>
    <w:rsid w:val="5CABA801"/>
    <w:rsid w:val="5CAD1856"/>
    <w:rsid w:val="5CBB9AD1"/>
    <w:rsid w:val="5CF4FB69"/>
    <w:rsid w:val="5D0B92A8"/>
    <w:rsid w:val="5D1316F2"/>
    <w:rsid w:val="5D281946"/>
    <w:rsid w:val="5D653000"/>
    <w:rsid w:val="5D744383"/>
    <w:rsid w:val="5D7DCD1E"/>
    <w:rsid w:val="5D82BE44"/>
    <w:rsid w:val="5D8A518A"/>
    <w:rsid w:val="5DA8112A"/>
    <w:rsid w:val="5DC98E15"/>
    <w:rsid w:val="5DDC219D"/>
    <w:rsid w:val="5DF9885E"/>
    <w:rsid w:val="5E3FE736"/>
    <w:rsid w:val="5EB6991B"/>
    <w:rsid w:val="5ED3F6C4"/>
    <w:rsid w:val="5EF7CF54"/>
    <w:rsid w:val="5F05C89C"/>
    <w:rsid w:val="5F3EDC7E"/>
    <w:rsid w:val="5F5088D9"/>
    <w:rsid w:val="5F66E5E7"/>
    <w:rsid w:val="5F77B4FC"/>
    <w:rsid w:val="5F89FE1C"/>
    <w:rsid w:val="5FC1F512"/>
    <w:rsid w:val="600F6A61"/>
    <w:rsid w:val="603C779F"/>
    <w:rsid w:val="60678203"/>
    <w:rsid w:val="60683793"/>
    <w:rsid w:val="6072A79F"/>
    <w:rsid w:val="6094634C"/>
    <w:rsid w:val="6094CBC0"/>
    <w:rsid w:val="61266532"/>
    <w:rsid w:val="61279A4D"/>
    <w:rsid w:val="613F1595"/>
    <w:rsid w:val="61461FAC"/>
    <w:rsid w:val="6180A12D"/>
    <w:rsid w:val="61A955E4"/>
    <w:rsid w:val="61BFF502"/>
    <w:rsid w:val="620551FF"/>
    <w:rsid w:val="620845B5"/>
    <w:rsid w:val="622A825B"/>
    <w:rsid w:val="6236E2C8"/>
    <w:rsid w:val="62B4FDF7"/>
    <w:rsid w:val="62C0E8E8"/>
    <w:rsid w:val="62D00567"/>
    <w:rsid w:val="63123E65"/>
    <w:rsid w:val="631B072A"/>
    <w:rsid w:val="633FE42D"/>
    <w:rsid w:val="635EF4E2"/>
    <w:rsid w:val="63AD331C"/>
    <w:rsid w:val="6419697E"/>
    <w:rsid w:val="642EBBF3"/>
    <w:rsid w:val="644B0E21"/>
    <w:rsid w:val="6468A97E"/>
    <w:rsid w:val="64814AD0"/>
    <w:rsid w:val="64845ACC"/>
    <w:rsid w:val="64DCE465"/>
    <w:rsid w:val="651D22F4"/>
    <w:rsid w:val="652E487E"/>
    <w:rsid w:val="65545DB2"/>
    <w:rsid w:val="65552204"/>
    <w:rsid w:val="6579B2C6"/>
    <w:rsid w:val="65C1A06F"/>
    <w:rsid w:val="661521BE"/>
    <w:rsid w:val="66225F1F"/>
    <w:rsid w:val="662FD5A4"/>
    <w:rsid w:val="663140E3"/>
    <w:rsid w:val="6639AC5E"/>
    <w:rsid w:val="6673AD23"/>
    <w:rsid w:val="66A013C3"/>
    <w:rsid w:val="66AF17D3"/>
    <w:rsid w:val="66D25181"/>
    <w:rsid w:val="66E62D05"/>
    <w:rsid w:val="66F58556"/>
    <w:rsid w:val="67264E33"/>
    <w:rsid w:val="672E70C0"/>
    <w:rsid w:val="673C893F"/>
    <w:rsid w:val="673D8230"/>
    <w:rsid w:val="67A299BC"/>
    <w:rsid w:val="67D5FE7F"/>
    <w:rsid w:val="67E8C23B"/>
    <w:rsid w:val="6828838A"/>
    <w:rsid w:val="682BAD65"/>
    <w:rsid w:val="682C7CF7"/>
    <w:rsid w:val="6833FED0"/>
    <w:rsid w:val="684118DB"/>
    <w:rsid w:val="6859825C"/>
    <w:rsid w:val="687A5941"/>
    <w:rsid w:val="688E7B0E"/>
    <w:rsid w:val="6896D789"/>
    <w:rsid w:val="68C32FD7"/>
    <w:rsid w:val="68C46327"/>
    <w:rsid w:val="68C75A56"/>
    <w:rsid w:val="68DCCD6A"/>
    <w:rsid w:val="690AE5AC"/>
    <w:rsid w:val="6925C229"/>
    <w:rsid w:val="69389B42"/>
    <w:rsid w:val="696C2CE9"/>
    <w:rsid w:val="69A806F5"/>
    <w:rsid w:val="69DECD5F"/>
    <w:rsid w:val="69E47744"/>
    <w:rsid w:val="6A1874AA"/>
    <w:rsid w:val="6A1FF272"/>
    <w:rsid w:val="6A51AE6E"/>
    <w:rsid w:val="6A7F03C5"/>
    <w:rsid w:val="6A8B3980"/>
    <w:rsid w:val="6A8F3B3A"/>
    <w:rsid w:val="6AABF491"/>
    <w:rsid w:val="6AAC1DC4"/>
    <w:rsid w:val="6AB78385"/>
    <w:rsid w:val="6AD3A28C"/>
    <w:rsid w:val="6B08713B"/>
    <w:rsid w:val="6B49609E"/>
    <w:rsid w:val="6B92CF80"/>
    <w:rsid w:val="6B93CA57"/>
    <w:rsid w:val="6B9FCA30"/>
    <w:rsid w:val="6BA081C7"/>
    <w:rsid w:val="6BA51CFD"/>
    <w:rsid w:val="6BAA44E7"/>
    <w:rsid w:val="6BF90D88"/>
    <w:rsid w:val="6BFF026E"/>
    <w:rsid w:val="6C019353"/>
    <w:rsid w:val="6C1B9AAE"/>
    <w:rsid w:val="6C7BA4C3"/>
    <w:rsid w:val="6C900E0A"/>
    <w:rsid w:val="6CD45FFF"/>
    <w:rsid w:val="6CD4DA26"/>
    <w:rsid w:val="6D399D3A"/>
    <w:rsid w:val="6D4A0F01"/>
    <w:rsid w:val="6D9AD2CF"/>
    <w:rsid w:val="6DA5A511"/>
    <w:rsid w:val="6DA6B740"/>
    <w:rsid w:val="6DBBAC26"/>
    <w:rsid w:val="6DC26576"/>
    <w:rsid w:val="6DED3EEE"/>
    <w:rsid w:val="6E109CD6"/>
    <w:rsid w:val="6E111F18"/>
    <w:rsid w:val="6E370B06"/>
    <w:rsid w:val="6E610524"/>
    <w:rsid w:val="6E7B0123"/>
    <w:rsid w:val="6E7BA06B"/>
    <w:rsid w:val="6EB783A1"/>
    <w:rsid w:val="6EB7CDC7"/>
    <w:rsid w:val="6EC8B748"/>
    <w:rsid w:val="6ECF0750"/>
    <w:rsid w:val="6EF2EE22"/>
    <w:rsid w:val="6F70ECDC"/>
    <w:rsid w:val="6F83E9EC"/>
    <w:rsid w:val="6FA02B88"/>
    <w:rsid w:val="6FB5A6FF"/>
    <w:rsid w:val="6FDE6DD0"/>
    <w:rsid w:val="6FF011D1"/>
    <w:rsid w:val="70135B5B"/>
    <w:rsid w:val="70565A7A"/>
    <w:rsid w:val="705D8A13"/>
    <w:rsid w:val="70635EBF"/>
    <w:rsid w:val="70904ABD"/>
    <w:rsid w:val="70A87571"/>
    <w:rsid w:val="70B208AE"/>
    <w:rsid w:val="70D546F9"/>
    <w:rsid w:val="712CE028"/>
    <w:rsid w:val="71492A45"/>
    <w:rsid w:val="715BADC7"/>
    <w:rsid w:val="71BA7135"/>
    <w:rsid w:val="71D13EBD"/>
    <w:rsid w:val="72288B09"/>
    <w:rsid w:val="7239D5BF"/>
    <w:rsid w:val="728A33D0"/>
    <w:rsid w:val="72BE1F86"/>
    <w:rsid w:val="72C84D56"/>
    <w:rsid w:val="730B4B8B"/>
    <w:rsid w:val="730C306F"/>
    <w:rsid w:val="730DB2BA"/>
    <w:rsid w:val="73293F60"/>
    <w:rsid w:val="73521905"/>
    <w:rsid w:val="7372683C"/>
    <w:rsid w:val="738117A5"/>
    <w:rsid w:val="73DADF62"/>
    <w:rsid w:val="742289A3"/>
    <w:rsid w:val="7474FA99"/>
    <w:rsid w:val="747962E3"/>
    <w:rsid w:val="74D6637E"/>
    <w:rsid w:val="74FFD0C9"/>
    <w:rsid w:val="753D0592"/>
    <w:rsid w:val="754EC149"/>
    <w:rsid w:val="75642A39"/>
    <w:rsid w:val="75A3348A"/>
    <w:rsid w:val="75B7DF6A"/>
    <w:rsid w:val="75BAF061"/>
    <w:rsid w:val="75C4D858"/>
    <w:rsid w:val="7601E3DB"/>
    <w:rsid w:val="760457CD"/>
    <w:rsid w:val="76142DB6"/>
    <w:rsid w:val="763AD4FD"/>
    <w:rsid w:val="7644463B"/>
    <w:rsid w:val="76475D06"/>
    <w:rsid w:val="764F47E6"/>
    <w:rsid w:val="7685E4EA"/>
    <w:rsid w:val="76994B5C"/>
    <w:rsid w:val="76C1A5A1"/>
    <w:rsid w:val="76CB2001"/>
    <w:rsid w:val="76D814B5"/>
    <w:rsid w:val="76FDB17F"/>
    <w:rsid w:val="77401B21"/>
    <w:rsid w:val="774F4DC0"/>
    <w:rsid w:val="77528774"/>
    <w:rsid w:val="776CF10A"/>
    <w:rsid w:val="777CFC68"/>
    <w:rsid w:val="77908917"/>
    <w:rsid w:val="77A1F0A6"/>
    <w:rsid w:val="77D1EFEA"/>
    <w:rsid w:val="7802B5EF"/>
    <w:rsid w:val="780DF401"/>
    <w:rsid w:val="7824A52F"/>
    <w:rsid w:val="7848C942"/>
    <w:rsid w:val="785589D4"/>
    <w:rsid w:val="78AEB24E"/>
    <w:rsid w:val="78FB8F5E"/>
    <w:rsid w:val="79288D1E"/>
    <w:rsid w:val="796DBAEB"/>
    <w:rsid w:val="7986FFE2"/>
    <w:rsid w:val="7990CBDD"/>
    <w:rsid w:val="79A0DDE7"/>
    <w:rsid w:val="79E434DB"/>
    <w:rsid w:val="79FBC8C5"/>
    <w:rsid w:val="79FC9DBD"/>
    <w:rsid w:val="7A0CE0D8"/>
    <w:rsid w:val="7A18813A"/>
    <w:rsid w:val="7A3095FA"/>
    <w:rsid w:val="7A5C3753"/>
    <w:rsid w:val="7AA355ED"/>
    <w:rsid w:val="7AD63479"/>
    <w:rsid w:val="7ADE8F04"/>
    <w:rsid w:val="7B0D77F2"/>
    <w:rsid w:val="7B4DF5A0"/>
    <w:rsid w:val="7B62F970"/>
    <w:rsid w:val="7B88A2DB"/>
    <w:rsid w:val="7B88AEA1"/>
    <w:rsid w:val="7BA62905"/>
    <w:rsid w:val="7BDEB2BB"/>
    <w:rsid w:val="7C2715A5"/>
    <w:rsid w:val="7C2B73D1"/>
    <w:rsid w:val="7C54CEF4"/>
    <w:rsid w:val="7C86831D"/>
    <w:rsid w:val="7CAE68B7"/>
    <w:rsid w:val="7CEBB041"/>
    <w:rsid w:val="7CEFA297"/>
    <w:rsid w:val="7D593568"/>
    <w:rsid w:val="7D5D3DA1"/>
    <w:rsid w:val="7D5F69DD"/>
    <w:rsid w:val="7D807D85"/>
    <w:rsid w:val="7D935AC5"/>
    <w:rsid w:val="7DC90B75"/>
    <w:rsid w:val="7DCD9E7E"/>
    <w:rsid w:val="7DD01FD1"/>
    <w:rsid w:val="7E084FB2"/>
    <w:rsid w:val="7E1E09D1"/>
    <w:rsid w:val="7E3A31DB"/>
    <w:rsid w:val="7E41C71C"/>
    <w:rsid w:val="7E5F323E"/>
    <w:rsid w:val="7E8D983D"/>
    <w:rsid w:val="7EBB806A"/>
    <w:rsid w:val="7EDD8768"/>
    <w:rsid w:val="7F01FF0C"/>
    <w:rsid w:val="7F7016C5"/>
    <w:rsid w:val="7F84A52C"/>
    <w:rsid w:val="7F870318"/>
    <w:rsid w:val="7F8E56A8"/>
    <w:rsid w:val="7F9BE29E"/>
    <w:rsid w:val="7FCFF4D0"/>
    <w:rsid w:val="7FF33C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7E32"/>
  <w15:chartTrackingRefBased/>
  <w15:docId w15:val="{7C687EE3-C6E5-48CB-938E-3660AE04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738"/>
    <w:pPr>
      <w:spacing w:after="0" w:line="240" w:lineRule="auto"/>
    </w:pPr>
    <w:rPr>
      <w:rFonts w:eastAsia="Times New Roman"/>
      <w:kern w:val="0"/>
      <w:sz w:val="20"/>
      <w:szCs w:val="20"/>
      <w:lang w:val="en-US"/>
      <w14:ligatures w14:val="none"/>
    </w:rPr>
  </w:style>
  <w:style w:type="paragraph" w:styleId="Heading3">
    <w:name w:val="heading 3"/>
    <w:basedOn w:val="Normal"/>
    <w:next w:val="Normal"/>
    <w:link w:val="Heading3Char"/>
    <w:semiHidden/>
    <w:unhideWhenUsed/>
    <w:qFormat/>
    <w:rsid w:val="00B72C5D"/>
    <w:pPr>
      <w:keepNext/>
      <w:spacing w:before="320" w:after="200"/>
      <w:outlineLvl w:val="2"/>
    </w:pPr>
    <w:rPr>
      <w:rFonts w:ascii="Arial" w:hAnsi="Arial" w:cs="Arial"/>
      <w:b/>
      <w:i/>
      <w:iCs/>
      <w:color w:val="0075B0"/>
      <w:spacing w:val="4"/>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61738"/>
    <w:pPr>
      <w:tabs>
        <w:tab w:val="center" w:pos="4153"/>
        <w:tab w:val="right" w:pos="8306"/>
      </w:tabs>
    </w:pPr>
  </w:style>
  <w:style w:type="character" w:customStyle="1" w:styleId="FooterChar">
    <w:name w:val="Footer Char"/>
    <w:basedOn w:val="DefaultParagraphFont"/>
    <w:link w:val="Footer"/>
    <w:rsid w:val="00C61738"/>
    <w:rPr>
      <w:rFonts w:eastAsia="Times New Roman"/>
      <w:kern w:val="0"/>
      <w:sz w:val="20"/>
      <w:szCs w:val="20"/>
      <w:lang w:val="en-US"/>
      <w14:ligatures w14:val="none"/>
    </w:rPr>
  </w:style>
  <w:style w:type="paragraph" w:styleId="Title">
    <w:name w:val="Title"/>
    <w:basedOn w:val="Normal"/>
    <w:link w:val="TitleChar"/>
    <w:qFormat/>
    <w:rsid w:val="00C61738"/>
    <w:pPr>
      <w:spacing w:before="600"/>
    </w:pPr>
    <w:rPr>
      <w:rFonts w:ascii="Calibri" w:hAnsi="Calibri" w:cs="Arial"/>
      <w:b/>
      <w:sz w:val="48"/>
      <w:szCs w:val="36"/>
    </w:rPr>
  </w:style>
  <w:style w:type="character" w:customStyle="1" w:styleId="TitleChar">
    <w:name w:val="Title Char"/>
    <w:basedOn w:val="DefaultParagraphFont"/>
    <w:link w:val="Title"/>
    <w:rsid w:val="00C61738"/>
    <w:rPr>
      <w:rFonts w:ascii="Calibri" w:eastAsia="Times New Roman" w:hAnsi="Calibri" w:cs="Arial"/>
      <w:b/>
      <w:kern w:val="0"/>
      <w:sz w:val="48"/>
      <w:szCs w:val="36"/>
      <w:lang w:val="en-US"/>
      <w14:ligatures w14:val="none"/>
    </w:rPr>
  </w:style>
  <w:style w:type="character" w:styleId="PageNumber">
    <w:name w:val="page number"/>
    <w:basedOn w:val="DefaultParagraphFont"/>
    <w:rsid w:val="00C61738"/>
  </w:style>
  <w:style w:type="paragraph" w:styleId="BodyText">
    <w:name w:val="Body Text"/>
    <w:basedOn w:val="Normal"/>
    <w:link w:val="BodyTextChar"/>
    <w:rsid w:val="00C61738"/>
    <w:pPr>
      <w:spacing w:after="120"/>
    </w:pPr>
  </w:style>
  <w:style w:type="character" w:customStyle="1" w:styleId="BodyTextChar">
    <w:name w:val="Body Text Char"/>
    <w:basedOn w:val="DefaultParagraphFont"/>
    <w:link w:val="BodyText"/>
    <w:rsid w:val="00C61738"/>
    <w:rPr>
      <w:rFonts w:eastAsia="Times New Roman"/>
      <w:kern w:val="0"/>
      <w:sz w:val="20"/>
      <w:szCs w:val="20"/>
      <w:lang w:val="en-US"/>
      <w14:ligatures w14:val="none"/>
    </w:rPr>
  </w:style>
  <w:style w:type="character" w:customStyle="1" w:styleId="Heading3Char">
    <w:name w:val="Heading 3 Char"/>
    <w:basedOn w:val="DefaultParagraphFont"/>
    <w:link w:val="Heading3"/>
    <w:semiHidden/>
    <w:rsid w:val="00B72C5D"/>
    <w:rPr>
      <w:rFonts w:ascii="Arial" w:eastAsia="Times New Roman" w:hAnsi="Arial" w:cs="Arial"/>
      <w:b/>
      <w:i/>
      <w:iCs/>
      <w:color w:val="0075B0"/>
      <w:spacing w:val="4"/>
      <w:kern w:val="0"/>
      <w:sz w:val="26"/>
      <w:szCs w:val="26"/>
      <w14:ligatures w14:val="none"/>
    </w:rPr>
  </w:style>
  <w:style w:type="character" w:customStyle="1" w:styleId="ListParagraphChar">
    <w:name w:val="List Paragraph Char"/>
    <w:aliases w:val="Bullet copy Char,Bullet point Char,List Paragraph1 Char,List Paragraph11 Char,Recommendation Char,List Paragraph Number Char,L Char,Bullet Point Char,List Bullet 1 Char,Body Bullets 1 Char,Bulleted Para Char,NFP GP Bulleted List Char"/>
    <w:link w:val="ListParagraph"/>
    <w:uiPriority w:val="34"/>
    <w:qFormat/>
    <w:locked/>
    <w:rsid w:val="00B72C5D"/>
    <w:rPr>
      <w:rFonts w:ascii="Century Gothic" w:eastAsia="Times New Roman" w:hAnsi="Century Gothic" w:cs="Calibri Light"/>
      <w:spacing w:val="4"/>
      <w:sz w:val="22"/>
    </w:rPr>
  </w:style>
  <w:style w:type="paragraph" w:styleId="ListParagraph">
    <w:name w:val="List Paragraph"/>
    <w:aliases w:val="Bullet copy,Bullet point,List Paragraph1,List Paragraph11,Recommendation,List Paragraph Number,L,Bullet Point,List Bullet 1,Body Bullets 1,Bulleted Para,NFP GP Bulleted List,bullet point list,Bullet points,Content descriptions,Number"/>
    <w:basedOn w:val="Normal"/>
    <w:link w:val="ListParagraphChar"/>
    <w:uiPriority w:val="34"/>
    <w:qFormat/>
    <w:rsid w:val="00B72C5D"/>
    <w:pPr>
      <w:spacing w:before="200" w:after="200"/>
      <w:ind w:left="720"/>
      <w:contextualSpacing/>
      <w:jc w:val="both"/>
    </w:pPr>
    <w:rPr>
      <w:rFonts w:ascii="Century Gothic" w:hAnsi="Century Gothic" w:cs="Calibri Light"/>
      <w:spacing w:val="4"/>
      <w:kern w:val="2"/>
      <w:sz w:val="22"/>
      <w:szCs w:val="24"/>
      <w:lang w:val="en-AU"/>
      <w14:ligatures w14:val="standardContextual"/>
    </w:rPr>
  </w:style>
  <w:style w:type="paragraph" w:styleId="Revision">
    <w:name w:val="Revision"/>
    <w:hidden/>
    <w:uiPriority w:val="99"/>
    <w:semiHidden/>
    <w:rsid w:val="00933539"/>
    <w:pPr>
      <w:spacing w:after="0" w:line="240" w:lineRule="auto"/>
    </w:pPr>
    <w:rPr>
      <w:rFonts w:eastAsia="Times New Roman"/>
      <w:kern w:val="0"/>
      <w:sz w:val="20"/>
      <w:szCs w:val="20"/>
      <w:lang w:val="en-US"/>
      <w14:ligatures w14:val="none"/>
    </w:rPr>
  </w:style>
  <w:style w:type="paragraph" w:styleId="Header">
    <w:name w:val="header"/>
    <w:basedOn w:val="Normal"/>
    <w:link w:val="HeaderChar"/>
    <w:uiPriority w:val="99"/>
    <w:unhideWhenUsed/>
    <w:rsid w:val="00D10417"/>
    <w:pPr>
      <w:tabs>
        <w:tab w:val="center" w:pos="4513"/>
        <w:tab w:val="right" w:pos="9026"/>
      </w:tabs>
    </w:pPr>
  </w:style>
  <w:style w:type="character" w:customStyle="1" w:styleId="HeaderChar">
    <w:name w:val="Header Char"/>
    <w:basedOn w:val="DefaultParagraphFont"/>
    <w:link w:val="Header"/>
    <w:uiPriority w:val="99"/>
    <w:rsid w:val="00D10417"/>
    <w:rPr>
      <w:rFonts w:eastAsia="Times New Roman"/>
      <w:kern w:val="0"/>
      <w:sz w:val="20"/>
      <w:szCs w:val="20"/>
      <w:lang w:val="en-US"/>
      <w14:ligatures w14:val="none"/>
    </w:rPr>
  </w:style>
  <w:style w:type="character" w:styleId="CommentReference">
    <w:name w:val="annotation reference"/>
    <w:basedOn w:val="DefaultParagraphFont"/>
    <w:uiPriority w:val="99"/>
    <w:semiHidden/>
    <w:unhideWhenUsed/>
    <w:rsid w:val="00845E31"/>
    <w:rPr>
      <w:sz w:val="16"/>
      <w:szCs w:val="16"/>
    </w:rPr>
  </w:style>
  <w:style w:type="paragraph" w:styleId="CommentText">
    <w:name w:val="annotation text"/>
    <w:basedOn w:val="Normal"/>
    <w:link w:val="CommentTextChar"/>
    <w:uiPriority w:val="99"/>
    <w:unhideWhenUsed/>
    <w:rsid w:val="00845E31"/>
  </w:style>
  <w:style w:type="character" w:customStyle="1" w:styleId="CommentTextChar">
    <w:name w:val="Comment Text Char"/>
    <w:basedOn w:val="DefaultParagraphFont"/>
    <w:link w:val="CommentText"/>
    <w:uiPriority w:val="99"/>
    <w:rsid w:val="00845E31"/>
    <w:rPr>
      <w:rFonts w:eastAsia="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45E31"/>
    <w:rPr>
      <w:b/>
      <w:bCs/>
    </w:rPr>
  </w:style>
  <w:style w:type="character" w:customStyle="1" w:styleId="CommentSubjectChar">
    <w:name w:val="Comment Subject Char"/>
    <w:basedOn w:val="CommentTextChar"/>
    <w:link w:val="CommentSubject"/>
    <w:uiPriority w:val="99"/>
    <w:semiHidden/>
    <w:rsid w:val="00845E31"/>
    <w:rPr>
      <w:rFonts w:eastAsia="Times New Roman"/>
      <w:b/>
      <w:bCs/>
      <w:kern w:val="0"/>
      <w:sz w:val="20"/>
      <w:szCs w:val="20"/>
      <w:lang w:val="en-US"/>
      <w14:ligatures w14:val="none"/>
    </w:rPr>
  </w:style>
  <w:style w:type="character" w:styleId="Hyperlink">
    <w:name w:val="Hyperlink"/>
    <w:basedOn w:val="DefaultParagraphFont"/>
    <w:uiPriority w:val="99"/>
    <w:unhideWhenUsed/>
    <w:rsid w:val="00BF6C75"/>
    <w:rPr>
      <w:color w:val="0563C1" w:themeColor="hyperlink"/>
      <w:u w:val="single"/>
    </w:rPr>
  </w:style>
  <w:style w:type="character" w:styleId="UnresolvedMention">
    <w:name w:val="Unresolved Mention"/>
    <w:basedOn w:val="DefaultParagraphFont"/>
    <w:uiPriority w:val="99"/>
    <w:semiHidden/>
    <w:unhideWhenUsed/>
    <w:rsid w:val="00131196"/>
    <w:rPr>
      <w:color w:val="605E5C"/>
      <w:shd w:val="clear" w:color="auto" w:fill="E1DFDD"/>
    </w:rPr>
  </w:style>
  <w:style w:type="character" w:styleId="Mention">
    <w:name w:val="Mention"/>
    <w:basedOn w:val="DefaultParagraphFont"/>
    <w:uiPriority w:val="99"/>
    <w:unhideWhenUsed/>
    <w:rsid w:val="00E25A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6429089163E4AB57D54E51B60243C" ma:contentTypeVersion="15" ma:contentTypeDescription="Create a new document." ma:contentTypeScope="" ma:versionID="524d6bed067fb3a29834edda04dd1b83">
  <xsd:schema xmlns:xsd="http://www.w3.org/2001/XMLSchema" xmlns:xs="http://www.w3.org/2001/XMLSchema" xmlns:p="http://schemas.microsoft.com/office/2006/metadata/properties" xmlns:ns2="9afd3487-55c1-4861-93d3-b80bc9575950" xmlns:ns3="4498f89d-1eae-456b-90f1-fc78c5fe8b2a" targetNamespace="http://schemas.microsoft.com/office/2006/metadata/properties" ma:root="true" ma:fieldsID="cb8cd3f69af3b796ab4cc5184d8ce0f4" ns2:_="" ns3:_="">
    <xsd:import namespace="9afd3487-55c1-4861-93d3-b80bc9575950"/>
    <xsd:import namespace="4498f89d-1eae-456b-90f1-fc78c5fe8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Comme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d3487-55c1-4861-93d3-b80bc9575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format="Dropdown" ma:internalName="Status">
      <xsd:simpleType>
        <xsd:restriction base="dms:Choice">
          <xsd:enumeration value="Placeholder"/>
          <xsd:enumeration value="Complete"/>
          <xsd:enumeration value="Draft"/>
          <xsd:enumeration value="Sent to MO"/>
          <xsd:enumeration value="Printed"/>
          <xsd:enumeration value="Sent to NHS"/>
          <xsd:enumeration value="To be printed"/>
          <xsd:enumeration value="DepSec/FAS Cleared Version"/>
        </xsd:restriction>
      </xsd:simpleType>
    </xsd:element>
    <xsd:element name="Comments" ma:index="13" nillable="true" ma:displayName="Comments" ma:format="Dropdown" ma:internalName="Comments">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98f89d-1eae-456b-90f1-fc78c5fe8b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a3a51a-024b-4c91-b0dc-896393c6a301}" ma:internalName="TaxCatchAll" ma:showField="CatchAllData" ma:web="4498f89d-1eae-456b-90f1-fc78c5fe8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98f89d-1eae-456b-90f1-fc78c5fe8b2a" xsi:nil="true"/>
    <lcf76f155ced4ddcb4097134ff3c332f xmlns="9afd3487-55c1-4861-93d3-b80bc9575950">
      <Terms xmlns="http://schemas.microsoft.com/office/infopath/2007/PartnerControls"/>
    </lcf76f155ced4ddcb4097134ff3c332f>
    <Comments xmlns="9afd3487-55c1-4861-93d3-b80bc9575950" xsi:nil="true"/>
    <Status xmlns="9afd3487-55c1-4861-93d3-b80bc95759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F5DB23-7FE3-4395-94AE-121752387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d3487-55c1-4861-93d3-b80bc9575950"/>
    <ds:schemaRef ds:uri="4498f89d-1eae-456b-90f1-fc78c5fe8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7B0DE-0CCD-4889-A542-E091EF97246C}">
  <ds:schemaRefs>
    <ds:schemaRef ds:uri="http://schemas.microsoft.com/office/2006/metadata/properties"/>
    <ds:schemaRef ds:uri="http://schemas.microsoft.com/office/infopath/2007/PartnerControls"/>
    <ds:schemaRef ds:uri="4498f89d-1eae-456b-90f1-fc78c5fe8b2a"/>
    <ds:schemaRef ds:uri="9afd3487-55c1-4861-93d3-b80bc9575950"/>
  </ds:schemaRefs>
</ds:datastoreItem>
</file>

<file path=customXml/itemProps3.xml><?xml version="1.0" encoding="utf-8"?>
<ds:datastoreItem xmlns:ds="http://schemas.openxmlformats.org/officeDocument/2006/customXml" ds:itemID="{53DD69BB-D01E-4D33-9691-A8401AA43A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924</Words>
  <Characters>5674</Characters>
  <Application>Microsoft Office Word</Application>
  <DocSecurity>0</DocSecurity>
  <Lines>86</Lines>
  <Paragraphs>26</Paragraphs>
  <ScaleCrop>false</ScaleCrop>
  <HeadingPairs>
    <vt:vector size="2" baseType="variant">
      <vt:variant>
        <vt:lpstr>Title</vt:lpstr>
      </vt:variant>
      <vt:variant>
        <vt:i4>1</vt:i4>
      </vt:variant>
    </vt:vector>
  </HeadingPairs>
  <TitlesOfParts>
    <vt:vector size="1" baseType="lpstr">
      <vt:lpstr>Health Ministers Meeting (HMM) – Communique 13 June 2025</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Ministers Meeting (HMM) – Communique 13 June 2025</dc:title>
  <dc:subject>Health system reform priorities</dc:subject>
  <dc:creator>Australian Government Department of Health, Disability and Ageing</dc:creator>
  <cp:keywords>Health workforce; Aboriginal and Torres Strait Islander health; Aged care;</cp:keywords>
  <dc:description/>
  <cp:revision>3</cp:revision>
  <dcterms:created xsi:type="dcterms:W3CDTF">2026-09-04T01:34:00Z</dcterms:created>
  <dcterms:modified xsi:type="dcterms:W3CDTF">2026-09-04T01:41:00Z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0x01010090E6429089163E4AB57D54E51B60243C</vt:lpwstr>
  </property>
  <property fmtid="{D5CDD505-2E9C-101B-9397-08002B2CF9AE}" pid="4" name="MSIP_Label_76a44f01-6907-4156-9b79-a71e6c56ad93_Enabled">
    <vt:lpwstr>true</vt:lpwstr>
  </property>
  <property fmtid="{D5CDD505-2E9C-101B-9397-08002B2CF9AE}" pid="5" name="MSIP_Label_76a44f01-6907-4156-9b79-a71e6c56ad93_SetDate">
    <vt:lpwstr>2026-09-04T01:13:57Z</vt:lpwstr>
  </property>
  <property fmtid="{D5CDD505-2E9C-101B-9397-08002B2CF9AE}" pid="6" name="MSIP_Label_76a44f01-6907-4156-9b79-a71e6c56ad93_Method">
    <vt:lpwstr>Privileged</vt:lpwstr>
  </property>
  <property fmtid="{D5CDD505-2E9C-101B-9397-08002B2CF9AE}" pid="7" name="MSIP_Label_76a44f01-6907-4156-9b79-a71e6c56ad93_Name">
    <vt:lpwstr>OFFICIAL</vt:lpwstr>
  </property>
  <property fmtid="{D5CDD505-2E9C-101B-9397-08002B2CF9AE}" pid="8" name="MSIP_Label_76a44f01-6907-4156-9b79-a71e6c56ad93_SiteId">
    <vt:lpwstr>a687a7bf-02db-43df-bcbb-e7a8bda611a2</vt:lpwstr>
  </property>
  <property fmtid="{D5CDD505-2E9C-101B-9397-08002B2CF9AE}" pid="9" name="MSIP_Label_76a44f01-6907-4156-9b79-a71e6c56ad93_ActionId">
    <vt:lpwstr>4bcb59a9-560c-4b78-8810-f2321387cbdc</vt:lpwstr>
  </property>
  <property fmtid="{D5CDD505-2E9C-101B-9397-08002B2CF9AE}" pid="10" name="MSIP_Label_76a44f01-6907-4156-9b79-a71e6c56ad93_ContentBits">
    <vt:lpwstr>0</vt:lpwstr>
  </property>
  <property fmtid="{D5CDD505-2E9C-101B-9397-08002B2CF9AE}" pid="11" name="MSIP_Label_76a44f01-6907-4156-9b79-a71e6c56ad93_Tag">
    <vt:lpwstr>10, 0, 1, 1</vt:lpwstr>
  </property>
  <property fmtid="{D5CDD505-2E9C-101B-9397-08002B2CF9AE}" pid="12" name="ClassificationContentMarkingHeaderShapeIds">
    <vt:lpwstr>2054c615,4e36d643,557864cf</vt:lpwstr>
  </property>
  <property fmtid="{D5CDD505-2E9C-101B-9397-08002B2CF9AE}" pid="13" name="ClassificationContentMarkingHeaderFontProps">
    <vt:lpwstr>#ff0000,12,Aptos</vt:lpwstr>
  </property>
  <property fmtid="{D5CDD505-2E9C-101B-9397-08002B2CF9AE}" pid="14" name="ClassificationContentMarkingHeaderText">
    <vt:lpwstr>OFFICIAL</vt:lpwstr>
  </property>
  <property fmtid="{D5CDD505-2E9C-101B-9397-08002B2CF9AE}" pid="15" name="ClassificationContentMarkingFooterShapeIds">
    <vt:lpwstr>5d758435,22417231,502bf44a</vt:lpwstr>
  </property>
  <property fmtid="{D5CDD505-2E9C-101B-9397-08002B2CF9AE}" pid="16" name="ClassificationContentMarkingFooterFontProps">
    <vt:lpwstr>#ff0000,12,Aptos</vt:lpwstr>
  </property>
  <property fmtid="{D5CDD505-2E9C-101B-9397-08002B2CF9AE}" pid="17" name="ClassificationContentMarkingFooterText">
    <vt:lpwstr>OFFICIAL</vt:lpwstr>
  </property>
  <property fmtid="{D5CDD505-2E9C-101B-9397-08002B2CF9AE}" pid="18" name="MSIP_Label_7cd3e8b9-ffed-43a8-b7f4-cc2fa0382d36_Enabled">
    <vt:lpwstr>true</vt:lpwstr>
  </property>
  <property fmtid="{D5CDD505-2E9C-101B-9397-08002B2CF9AE}" pid="19" name="MSIP_Label_7cd3e8b9-ffed-43a8-b7f4-cc2fa0382d36_SetDate">
    <vt:lpwstr>2026-09-04T01:34:15Z</vt:lpwstr>
  </property>
  <property fmtid="{D5CDD505-2E9C-101B-9397-08002B2CF9AE}" pid="20" name="MSIP_Label_7cd3e8b9-ffed-43a8-b7f4-cc2fa0382d36_Method">
    <vt:lpwstr>Privileged</vt:lpwstr>
  </property>
  <property fmtid="{D5CDD505-2E9C-101B-9397-08002B2CF9AE}" pid="21" name="MSIP_Label_7cd3e8b9-ffed-43a8-b7f4-cc2fa0382d36_Name">
    <vt:lpwstr>O</vt:lpwstr>
  </property>
  <property fmtid="{D5CDD505-2E9C-101B-9397-08002B2CF9AE}" pid="22" name="MSIP_Label_7cd3e8b9-ffed-43a8-b7f4-cc2fa0382d36_SiteId">
    <vt:lpwstr>34a3929c-73cf-4954-abfe-147dc3517892</vt:lpwstr>
  </property>
  <property fmtid="{D5CDD505-2E9C-101B-9397-08002B2CF9AE}" pid="23" name="MSIP_Label_7cd3e8b9-ffed-43a8-b7f4-cc2fa0382d36_ActionId">
    <vt:lpwstr>36fb390c-a99f-485b-a9e2-bec90a3c68da</vt:lpwstr>
  </property>
  <property fmtid="{D5CDD505-2E9C-101B-9397-08002B2CF9AE}" pid="24" name="MSIP_Label_7cd3e8b9-ffed-43a8-b7f4-cc2fa0382d36_ContentBits">
    <vt:lpwstr>3</vt:lpwstr>
  </property>
  <property fmtid="{D5CDD505-2E9C-101B-9397-08002B2CF9AE}" pid="25" name="MSIP_Label_7cd3e8b9-ffed-43a8-b7f4-cc2fa0382d36_Tag">
    <vt:lpwstr>10, 0, 1, 1</vt:lpwstr>
  </property>
  <property fmtid="{D5CDD505-2E9C-101B-9397-08002B2CF9AE}" pid="26" name="docLang">
    <vt:lpwstr>en</vt:lpwstr>
  </property>
</Properties>
</file>