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F8554" w14:textId="77777777" w:rsidR="00E524B1" w:rsidRPr="00E524B1" w:rsidRDefault="00E524B1" w:rsidP="7255673F">
      <w:pPr>
        <w:pStyle w:val="Heading1"/>
        <w:rPr>
          <w:rFonts w:eastAsiaTheme="majorEastAsia"/>
          <w:sz w:val="32"/>
          <w:szCs w:val="32"/>
        </w:rPr>
      </w:pPr>
      <w:r w:rsidRPr="7255673F">
        <w:rPr>
          <w:rFonts w:eastAsiaTheme="majorEastAsia"/>
          <w:sz w:val="32"/>
          <w:szCs w:val="32"/>
        </w:rPr>
        <w:t xml:space="preserve">Electronic National Residential Medication Chart (eNRMC) </w:t>
      </w:r>
    </w:p>
    <w:p w14:paraId="0CB1D912" w14:textId="42B59A74" w:rsidR="00E524B1" w:rsidRDefault="65649C4B" w:rsidP="0631FB6E">
      <w:pPr>
        <w:rPr>
          <w:rFonts w:eastAsiaTheme="majorEastAsia" w:cstheme="majorBidi"/>
          <w:b/>
          <w:bCs/>
          <w:color w:val="3F4A75"/>
          <w:kern w:val="28"/>
          <w:sz w:val="48"/>
          <w:szCs w:val="48"/>
        </w:rPr>
      </w:pPr>
      <w:r w:rsidRPr="0631FB6E">
        <w:rPr>
          <w:rFonts w:eastAsiaTheme="majorEastAsia" w:cstheme="majorBidi"/>
          <w:b/>
          <w:bCs/>
          <w:color w:val="3F4A75"/>
          <w:kern w:val="28"/>
          <w:sz w:val="48"/>
          <w:szCs w:val="48"/>
        </w:rPr>
        <w:t>Transitional Arrangement</w:t>
      </w:r>
      <w:r w:rsidR="64CE0E2E" w:rsidRPr="0631FB6E">
        <w:rPr>
          <w:rFonts w:eastAsiaTheme="majorEastAsia" w:cstheme="majorBidi"/>
          <w:b/>
          <w:bCs/>
          <w:color w:val="3F4A75" w:themeColor="accent1"/>
          <w:sz w:val="48"/>
          <w:szCs w:val="48"/>
        </w:rPr>
        <w:t xml:space="preserve"> extended to 31 March 2027</w:t>
      </w:r>
    </w:p>
    <w:p w14:paraId="4DA7E0AC" w14:textId="155B6692" w:rsidR="00B53987" w:rsidRPr="00B53987" w:rsidRDefault="00164BF6" w:rsidP="0631FB6E">
      <w:r>
        <w:t xml:space="preserve">22 </w:t>
      </w:r>
      <w:r w:rsidR="64F921AC" w:rsidRPr="00164BF6">
        <w:t xml:space="preserve">September </w:t>
      </w:r>
      <w:r w:rsidR="00E524B1" w:rsidRPr="00164BF6">
        <w:t>2026</w:t>
      </w:r>
    </w:p>
    <w:p w14:paraId="76960581" w14:textId="56C89DA7" w:rsidR="00E524B1" w:rsidRPr="00C475D3" w:rsidRDefault="00E524B1" w:rsidP="00E524B1">
      <w:pPr>
        <w:pStyle w:val="IntroPara"/>
        <w:spacing w:before="0"/>
      </w:pPr>
      <w:r>
        <w:t>A</w:t>
      </w:r>
      <w:r w:rsidRPr="00C475D3">
        <w:t xml:space="preserve">ll Transitional eNRMC software vendors </w:t>
      </w:r>
      <w:r w:rsidRPr="00C475D3">
        <w:rPr>
          <w:rFonts w:eastAsia="MS Mincho"/>
        </w:rPr>
        <w:t>have successfully passed electronic prescribing conformance assessment</w:t>
      </w:r>
      <w:r w:rsidRPr="00C475D3">
        <w:t>, marking a significant milestone in modernising medication management in residential aged care.</w:t>
      </w:r>
    </w:p>
    <w:p w14:paraId="057C8B4F" w14:textId="29672E0B" w:rsidR="00E524B1" w:rsidRDefault="00E524B1" w:rsidP="00E524B1">
      <w:r>
        <w:t xml:space="preserve">Residential </w:t>
      </w:r>
      <w:r w:rsidR="6FBD3CA1">
        <w:t>a</w:t>
      </w:r>
      <w:r>
        <w:t xml:space="preserve">ged </w:t>
      </w:r>
      <w:r w:rsidR="2BE0F24F">
        <w:t>c</w:t>
      </w:r>
      <w:r>
        <w:t xml:space="preserve">are </w:t>
      </w:r>
      <w:r w:rsidR="46677B61">
        <w:t>h</w:t>
      </w:r>
      <w:r>
        <w:t>omes (RACHs) using a Transitional version of an eNRMC product may continue to operate under the</w:t>
      </w:r>
      <w:r w:rsidR="6F414A1F">
        <w:t xml:space="preserve"> eNRMC</w:t>
      </w:r>
      <w:r>
        <w:t xml:space="preserve"> Transitional Arrangement until </w:t>
      </w:r>
      <w:r w:rsidR="01418F9B">
        <w:t>31 March 2027</w:t>
      </w:r>
      <w:r>
        <w:t xml:space="preserve">. </w:t>
      </w:r>
      <w:r w:rsidR="0117B971">
        <w:t xml:space="preserve">This means </w:t>
      </w:r>
      <w:r>
        <w:t xml:space="preserve">RACHs </w:t>
      </w:r>
      <w:r w:rsidR="1C9CF905">
        <w:t>must</w:t>
      </w:r>
      <w:r>
        <w:t xml:space="preserve"> upgrade their</w:t>
      </w:r>
      <w:r w:rsidR="6B8E1DCE">
        <w:t xml:space="preserve"> eNRMC</w:t>
      </w:r>
      <w:r>
        <w:t xml:space="preserve"> product version by </w:t>
      </w:r>
      <w:r w:rsidR="2D250586">
        <w:t xml:space="preserve">this date. </w:t>
      </w:r>
    </w:p>
    <w:p w14:paraId="63708EF7" w14:textId="77777777" w:rsidR="00E524B1" w:rsidRPr="00E524B1" w:rsidRDefault="00E524B1" w:rsidP="00E524B1">
      <w:pPr>
        <w:pStyle w:val="Heading2"/>
      </w:pPr>
      <w:r w:rsidRPr="00E524B1">
        <w:t>End of eNRMC Transitional Arrangement</w:t>
      </w:r>
    </w:p>
    <w:p w14:paraId="4582AEEB" w14:textId="744B4DE3" w:rsidR="00E524B1" w:rsidRDefault="00707B6A" w:rsidP="7F8E8D9B">
      <w:r>
        <w:t xml:space="preserve">The Transitional Arrangement ends on </w:t>
      </w:r>
      <w:r w:rsidRPr="7F8E8D9B">
        <w:rPr>
          <w:b/>
          <w:bCs/>
        </w:rPr>
        <w:t>31 March 2027</w:t>
      </w:r>
      <w:r>
        <w:t xml:space="preserve">. From 1 April 2027, new medication orders should be created and managed through conformant electronic prescribing eNRMC systems. PBS prescriptions generated under the Transitional Arrangement before 1 April 2027 </w:t>
      </w:r>
      <w:r w:rsidR="6C7BAC5C">
        <w:t xml:space="preserve">will </w:t>
      </w:r>
      <w:r>
        <w:t>remain valid for PBS claiming purposes for the maximum PBS validity period. From 1 April 2027,</w:t>
      </w:r>
      <w:r w:rsidR="00BF0B65">
        <w:t xml:space="preserve"> any</w:t>
      </w:r>
      <w:r>
        <w:t xml:space="preserve"> new medication orders created using Transitional versions of eNRMC systems will require separate PBS prescriptions</w:t>
      </w:r>
      <w:r w:rsidR="00BF0B65">
        <w:t xml:space="preserve">, either </w:t>
      </w:r>
      <w:r>
        <w:t>paper or electronic</w:t>
      </w:r>
      <w:r w:rsidR="00BF0B65">
        <w:t>.</w:t>
      </w:r>
    </w:p>
    <w:p w14:paraId="1C9CDCFF" w14:textId="77777777" w:rsidR="00944137" w:rsidRPr="00E524B1" w:rsidRDefault="00944137" w:rsidP="00944137">
      <w:pPr>
        <w:pStyle w:val="Heading2"/>
        <w:rPr>
          <w:sz w:val="24"/>
          <w:szCs w:val="24"/>
          <w:lang w:eastAsia="en-AU"/>
        </w:rPr>
      </w:pPr>
      <w:r>
        <w:t>Why transition to a conformant eNRMC system?</w:t>
      </w:r>
    </w:p>
    <w:p w14:paraId="48D6F61B" w14:textId="77777777" w:rsidR="00944137" w:rsidRPr="00E524B1" w:rsidRDefault="00944137" w:rsidP="006B3E9D">
      <w:pPr>
        <w:spacing w:after="240"/>
      </w:pPr>
      <w:r w:rsidRPr="00E524B1">
        <w:t xml:space="preserve">With electronic prescribing capability now available across all conformant eNRMC systems, </w:t>
      </w:r>
      <w:r w:rsidRPr="006D2B63">
        <w:t xml:space="preserve">the sector can move to safer, more connected and more efficient </w:t>
      </w:r>
      <w:r w:rsidRPr="00E524B1">
        <w:t>medication management workflows for prescribers, residential aged care staff and pharmacies.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944137" w14:paraId="6014BA83" w14:textId="77777777" w:rsidTr="00415D2D">
        <w:tc>
          <w:tcPr>
            <w:tcW w:w="2265" w:type="dxa"/>
          </w:tcPr>
          <w:p w14:paraId="79AC50FB" w14:textId="77777777" w:rsidR="00944137" w:rsidRDefault="00944137" w:rsidP="00415D2D">
            <w:pPr>
              <w:spacing w:after="0"/>
              <w:jc w:val="center"/>
              <w:rPr>
                <w:sz w:val="24"/>
                <w:lang w:eastAsia="en-AU"/>
              </w:rPr>
            </w:pPr>
            <w:r>
              <w:rPr>
                <w:rFonts w:ascii="Segoe UI Symbol" w:hAnsi="Segoe UI Symbol" w:cs="Segoe UI Symbol"/>
                <w:color w:val="358189"/>
                <w:sz w:val="32"/>
                <w:szCs w:val="32"/>
              </w:rPr>
              <w:t>⚕</w:t>
            </w:r>
          </w:p>
          <w:p w14:paraId="62ABB1F4" w14:textId="77777777" w:rsidR="00944137" w:rsidRPr="00E524B1" w:rsidRDefault="00944137" w:rsidP="00415D2D">
            <w:pPr>
              <w:jc w:val="center"/>
              <w:rPr>
                <w:b/>
                <w:bCs/>
              </w:rPr>
            </w:pPr>
            <w:r w:rsidRPr="00E524B1">
              <w:rPr>
                <w:b/>
                <w:bCs/>
              </w:rPr>
              <w:t>Safer medication management</w:t>
            </w:r>
          </w:p>
          <w:p w14:paraId="6FD6D8BF" w14:textId="77777777" w:rsidR="00944137" w:rsidRDefault="00944137" w:rsidP="00415D2D">
            <w:pPr>
              <w:jc w:val="center"/>
            </w:pPr>
            <w:r w:rsidRPr="00E524B1">
              <w:t>Supports safer and more efficient medication management.</w:t>
            </w:r>
          </w:p>
        </w:tc>
        <w:tc>
          <w:tcPr>
            <w:tcW w:w="2265" w:type="dxa"/>
          </w:tcPr>
          <w:p w14:paraId="204601F0" w14:textId="77777777" w:rsidR="00944137" w:rsidRDefault="00944137" w:rsidP="00415D2D">
            <w:pPr>
              <w:spacing w:after="0"/>
              <w:jc w:val="center"/>
            </w:pPr>
            <w:r>
              <w:rPr>
                <w:rFonts w:ascii="Segoe UI Symbol" w:hAnsi="Segoe UI Symbol" w:cs="Segoe UI Symbol"/>
                <w:color w:val="358189"/>
                <w:sz w:val="32"/>
                <w:szCs w:val="32"/>
              </w:rPr>
              <w:t>⏱</w:t>
            </w:r>
          </w:p>
          <w:p w14:paraId="38C5130E" w14:textId="77777777" w:rsidR="00944137" w:rsidRPr="00E524B1" w:rsidRDefault="00944137" w:rsidP="00415D2D">
            <w:pPr>
              <w:jc w:val="center"/>
              <w:rPr>
                <w:b/>
                <w:bCs/>
              </w:rPr>
            </w:pPr>
            <w:r w:rsidRPr="00E524B1">
              <w:rPr>
                <w:b/>
                <w:bCs/>
              </w:rPr>
              <w:t>Reduced administrative burden</w:t>
            </w:r>
          </w:p>
          <w:p w14:paraId="7B78C2C5" w14:textId="77777777" w:rsidR="00944137" w:rsidRDefault="00944137" w:rsidP="00415D2D">
            <w:pPr>
              <w:jc w:val="center"/>
            </w:pPr>
            <w:r w:rsidRPr="00E524B1">
              <w:t>Streamlines workflows for prescribers, pharmacies and aged care staff.</w:t>
            </w:r>
          </w:p>
        </w:tc>
        <w:tc>
          <w:tcPr>
            <w:tcW w:w="2265" w:type="dxa"/>
          </w:tcPr>
          <w:p w14:paraId="62D4F2BB" w14:textId="77777777" w:rsidR="00944137" w:rsidRDefault="00944137" w:rsidP="00415D2D">
            <w:pPr>
              <w:spacing w:after="0"/>
              <w:jc w:val="center"/>
            </w:pPr>
            <w:r>
              <w:rPr>
                <w:rFonts w:ascii="Segoe UI Emoji" w:hAnsi="Segoe UI Emoji" w:cs="Segoe UI Emoji"/>
                <w:color w:val="358189"/>
                <w:sz w:val="32"/>
                <w:szCs w:val="32"/>
              </w:rPr>
              <w:t>🔄</w:t>
            </w:r>
          </w:p>
          <w:p w14:paraId="1E70D0D1" w14:textId="77777777" w:rsidR="00944137" w:rsidRPr="00E524B1" w:rsidRDefault="00944137" w:rsidP="00415D2D">
            <w:pPr>
              <w:jc w:val="center"/>
              <w:rPr>
                <w:b/>
                <w:bCs/>
              </w:rPr>
            </w:pPr>
            <w:r w:rsidRPr="00E524B1">
              <w:rPr>
                <w:b/>
                <w:bCs/>
              </w:rPr>
              <w:t>More flexible reviews and renewals</w:t>
            </w:r>
          </w:p>
          <w:p w14:paraId="6907B671" w14:textId="77777777" w:rsidR="00944137" w:rsidRDefault="00944137" w:rsidP="00415D2D">
            <w:pPr>
              <w:jc w:val="center"/>
            </w:pPr>
            <w:r w:rsidRPr="00E524B1">
              <w:t>Makes chart reviews and renewals easier to manage.</w:t>
            </w:r>
          </w:p>
        </w:tc>
        <w:tc>
          <w:tcPr>
            <w:tcW w:w="2265" w:type="dxa"/>
          </w:tcPr>
          <w:p w14:paraId="67EF090E" w14:textId="77777777" w:rsidR="00944137" w:rsidRDefault="00944137" w:rsidP="00415D2D">
            <w:pPr>
              <w:spacing w:after="0"/>
              <w:jc w:val="center"/>
            </w:pPr>
            <w:r>
              <w:rPr>
                <w:rFonts w:ascii="Segoe UI Emoji" w:hAnsi="Segoe UI Emoji" w:cs="Segoe UI Emoji"/>
                <w:color w:val="358189"/>
                <w:sz w:val="32"/>
                <w:szCs w:val="32"/>
              </w:rPr>
              <w:t>🤝</w:t>
            </w:r>
          </w:p>
          <w:p w14:paraId="583B4F87" w14:textId="77777777" w:rsidR="00944137" w:rsidRPr="00E524B1" w:rsidRDefault="00944137" w:rsidP="00415D2D">
            <w:pPr>
              <w:jc w:val="center"/>
              <w:rPr>
                <w:b/>
                <w:bCs/>
              </w:rPr>
            </w:pPr>
            <w:r w:rsidRPr="00E524B1">
              <w:rPr>
                <w:b/>
                <w:bCs/>
              </w:rPr>
              <w:t>Improved communication</w:t>
            </w:r>
          </w:p>
          <w:p w14:paraId="7666C807" w14:textId="77777777" w:rsidR="00944137" w:rsidRDefault="00944137" w:rsidP="00415D2D">
            <w:pPr>
              <w:jc w:val="center"/>
            </w:pPr>
            <w:r>
              <w:t>Improves communication between prescribers, pharmacies and aged care providers.</w:t>
            </w:r>
          </w:p>
        </w:tc>
      </w:tr>
    </w:tbl>
    <w:p w14:paraId="509052EA" w14:textId="77777777" w:rsidR="00944137" w:rsidRPr="00E524B1" w:rsidRDefault="00944137" w:rsidP="007E18A0"/>
    <w:p w14:paraId="0EB1E5B1" w14:textId="68D41D95" w:rsidR="00E524B1" w:rsidRPr="00E524B1" w:rsidRDefault="00E524B1" w:rsidP="00E524B1">
      <w:pPr>
        <w:pStyle w:val="Heading2"/>
      </w:pPr>
      <w:r>
        <w:lastRenderedPageBreak/>
        <w:t xml:space="preserve">What must happen </w:t>
      </w:r>
      <w:r w:rsidR="123981C8">
        <w:t>from</w:t>
      </w:r>
      <w:r>
        <w:t xml:space="preserve"> 1 April 2027?</w:t>
      </w:r>
    </w:p>
    <w:p w14:paraId="04AE3ACC" w14:textId="3FF835BF" w:rsidR="74797AC9" w:rsidRDefault="74797AC9" w:rsidP="7F8E8D9B">
      <w:r>
        <w:t xml:space="preserve">From </w:t>
      </w:r>
      <w:r w:rsidR="00707B6A">
        <w:t>1 April 2027</w:t>
      </w:r>
      <w:r w:rsidR="7CB47789">
        <w:t>:</w:t>
      </w:r>
      <w:r w:rsidR="57C597D0">
        <w:t xml:space="preserve"> </w:t>
      </w:r>
    </w:p>
    <w:p w14:paraId="77934D94" w14:textId="01E487B6" w:rsidR="2EA2980D" w:rsidRDefault="2EA2980D" w:rsidP="7F8E8D9B">
      <w:pPr>
        <w:pStyle w:val="ListParagraph"/>
        <w:numPr>
          <w:ilvl w:val="0"/>
          <w:numId w:val="1"/>
        </w:numPr>
        <w:rPr>
          <w:szCs w:val="22"/>
        </w:rPr>
      </w:pPr>
      <w:r>
        <w:t xml:space="preserve">RACHs should be using a conformant electronic prescribing eNRMC system for all new PBS medication orders. </w:t>
      </w:r>
    </w:p>
    <w:p w14:paraId="08D3B89E" w14:textId="4B26FCF1" w:rsidR="4B629560" w:rsidRDefault="4B629560" w:rsidP="7F8E8D9B">
      <w:pPr>
        <w:pStyle w:val="ListParagraph"/>
        <w:numPr>
          <w:ilvl w:val="0"/>
          <w:numId w:val="1"/>
        </w:numPr>
        <w:rPr>
          <w:szCs w:val="22"/>
        </w:rPr>
      </w:pPr>
      <w:r w:rsidRPr="7F8E8D9B">
        <w:rPr>
          <w:szCs w:val="22"/>
        </w:rPr>
        <w:t xml:space="preserve">Transitional eNRMC systems must not be used to generate new PBS prescriptions </w:t>
      </w:r>
      <w:r w:rsidR="314B9239" w:rsidRPr="7F8E8D9B">
        <w:rPr>
          <w:szCs w:val="22"/>
        </w:rPr>
        <w:t xml:space="preserve">from </w:t>
      </w:r>
      <w:r w:rsidRPr="7F8E8D9B">
        <w:rPr>
          <w:szCs w:val="22"/>
        </w:rPr>
        <w:t>this date, although they may continue to support medication administration. If a RACH has not upgraded to a conformant version, prescribers will need to issue a separate PBS prescription, either paper or electronic.</w:t>
      </w:r>
    </w:p>
    <w:p w14:paraId="56685C31" w14:textId="2F70B989" w:rsidR="5E6F12F1" w:rsidRDefault="5E6F12F1" w:rsidP="7F8E8D9B">
      <w:pPr>
        <w:pStyle w:val="ListParagraph"/>
        <w:numPr>
          <w:ilvl w:val="0"/>
          <w:numId w:val="1"/>
        </w:numPr>
        <w:rPr>
          <w:szCs w:val="22"/>
        </w:rPr>
      </w:pPr>
      <w:r>
        <w:t xml:space="preserve">Existing prescriptions generated through a Transitional eNRMC system before 1 April 2027 may remain valid for PBS claiming purposes up to the maximum PBS validity period.  </w:t>
      </w:r>
    </w:p>
    <w:p w14:paraId="654E2C36" w14:textId="7D1A2DE1" w:rsidR="00E524B1" w:rsidRPr="00E524B1" w:rsidRDefault="00E524B1" w:rsidP="00E524B1">
      <w:pPr>
        <w:pStyle w:val="Heading2"/>
      </w:pPr>
      <w:r>
        <w:t xml:space="preserve">What </w:t>
      </w:r>
      <w:r w:rsidR="591AF899">
        <w:t xml:space="preserve">should </w:t>
      </w:r>
      <w:r>
        <w:t>providers do now</w:t>
      </w:r>
      <w:r w:rsidR="6DB5A932">
        <w:t>?</w:t>
      </w:r>
    </w:p>
    <w:p w14:paraId="1953313C" w14:textId="332853FD" w:rsidR="7C607B65" w:rsidRDefault="7C607B65" w:rsidP="7F8E8D9B">
      <w:r>
        <w:t>To support a smooth transition, providers should:</w:t>
      </w:r>
    </w:p>
    <w:p w14:paraId="5192FD3B" w14:textId="4DB5F409" w:rsidR="00E524B1" w:rsidRPr="00E524B1" w:rsidRDefault="00707B6A" w:rsidP="7F8E8D9B">
      <w:pPr>
        <w:pStyle w:val="ListParagraph"/>
        <w:numPr>
          <w:ilvl w:val="0"/>
          <w:numId w:val="33"/>
        </w:numPr>
      </w:pPr>
      <w:r>
        <w:t>Confirm</w:t>
      </w:r>
      <w:r w:rsidR="549168D0">
        <w:t xml:space="preserve"> the availability of a conformant </w:t>
      </w:r>
      <w:r w:rsidR="4495B750">
        <w:t>version</w:t>
      </w:r>
      <w:r>
        <w:t xml:space="preserve"> </w:t>
      </w:r>
      <w:r w:rsidR="6A70385D">
        <w:t>and transition process</w:t>
      </w:r>
      <w:r w:rsidR="31EABB79">
        <w:t xml:space="preserve"> with </w:t>
      </w:r>
      <w:r w:rsidR="71DDC5FF">
        <w:t xml:space="preserve">their </w:t>
      </w:r>
      <w:r w:rsidR="31EABB79">
        <w:t>eNRMC provider</w:t>
      </w:r>
      <w:r w:rsidR="6A70385D">
        <w:t>.</w:t>
      </w:r>
    </w:p>
    <w:p w14:paraId="6EB0B079" w14:textId="4894F782" w:rsidR="00E524B1" w:rsidRPr="00E524B1" w:rsidRDefault="0538135D" w:rsidP="00080333">
      <w:pPr>
        <w:pStyle w:val="ListParagraph"/>
        <w:numPr>
          <w:ilvl w:val="0"/>
          <w:numId w:val="33"/>
        </w:numPr>
      </w:pPr>
      <w:r>
        <w:t>C</w:t>
      </w:r>
      <w:r w:rsidR="00080333">
        <w:t>oordinate</w:t>
      </w:r>
      <w:r w:rsidR="00707B6A">
        <w:t xml:space="preserve"> with prescribers, pharmacies and RACH staff</w:t>
      </w:r>
      <w:r w:rsidR="00080333">
        <w:t xml:space="preserve"> to manage the transition to conformant charts</w:t>
      </w:r>
      <w:r w:rsidR="572EFA8D">
        <w:t xml:space="preserve"> ahead of the 31 March 2027 deadline</w:t>
      </w:r>
      <w:r w:rsidR="00707B6A">
        <w:t>.</w:t>
      </w:r>
    </w:p>
    <w:p w14:paraId="5C58B3D0" w14:textId="7C359F91" w:rsidR="00E524B1" w:rsidRPr="00E524B1" w:rsidRDefault="65649C4B" w:rsidP="00E524B1">
      <w:pPr>
        <w:pStyle w:val="ListParagraph"/>
        <w:numPr>
          <w:ilvl w:val="0"/>
          <w:numId w:val="33"/>
        </w:numPr>
      </w:pPr>
      <w:r>
        <w:t>Support prescribers, pharmacies and RACH staff with training and local processes for the transition period.</w:t>
      </w:r>
    </w:p>
    <w:p w14:paraId="1FB88D41" w14:textId="61A10779" w:rsidR="00E524B1" w:rsidRPr="00E524B1" w:rsidRDefault="547189E9" w:rsidP="2ED3B6BB">
      <w:pPr>
        <w:pStyle w:val="Heading2"/>
        <w:spacing w:line="259" w:lineRule="auto"/>
      </w:pPr>
      <w:r>
        <w:t xml:space="preserve">More </w:t>
      </w:r>
      <w:r w:rsidR="65649C4B">
        <w:t xml:space="preserve">information </w:t>
      </w:r>
    </w:p>
    <w:p w14:paraId="79EBC76A" w14:textId="4F0DF054" w:rsidR="00E524B1" w:rsidRPr="00E524B1" w:rsidRDefault="00E524B1" w:rsidP="00E524B1">
      <w:r w:rsidRPr="00E524B1">
        <w:t xml:space="preserve">For more information about electronic prescribing in residential aged care, including implementation requirements, conformance arrangements and transition timeframes, visit the Department’s </w:t>
      </w:r>
      <w:hyperlink r:id="rId11" w:anchor="rollout-of-electronic-prescribing-and-enrmc-fact-sheets" w:history="1">
        <w:r w:rsidRPr="00E524B1">
          <w:rPr>
            <w:rStyle w:val="Hyperlink"/>
          </w:rPr>
          <w:t>eNRMC Collection</w:t>
        </w:r>
      </w:hyperlink>
      <w:r w:rsidRPr="00E524B1">
        <w:t xml:space="preserve"> page or contact your software vendor for support with transitioning to a conformant electronic prescribing eNRMC system.</w:t>
      </w:r>
    </w:p>
    <w:sectPr w:rsidR="00E524B1" w:rsidRPr="00E524B1" w:rsidSect="00B539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701" w:right="1418" w:bottom="1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1B3EA" w14:textId="77777777" w:rsidR="0078210B" w:rsidRDefault="0078210B" w:rsidP="006B56BB">
      <w:r>
        <w:separator/>
      </w:r>
    </w:p>
    <w:p w14:paraId="789FE6AE" w14:textId="77777777" w:rsidR="0078210B" w:rsidRDefault="0078210B"/>
  </w:endnote>
  <w:endnote w:type="continuationSeparator" w:id="0">
    <w:p w14:paraId="1FE2039F" w14:textId="77777777" w:rsidR="0078210B" w:rsidRDefault="0078210B" w:rsidP="006B56BB">
      <w:r>
        <w:continuationSeparator/>
      </w:r>
    </w:p>
    <w:p w14:paraId="3CB1AE7F" w14:textId="77777777" w:rsidR="0078210B" w:rsidRDefault="0078210B"/>
  </w:endnote>
  <w:endnote w:type="continuationNotice" w:id="1">
    <w:p w14:paraId="594F960B" w14:textId="77777777" w:rsidR="0078210B" w:rsidRDefault="007821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D6424" w14:textId="03ED3685" w:rsidR="001D22F6" w:rsidRDefault="003F4A5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E513454" wp14:editId="4C51543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97677594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4F238B" w14:textId="221358F9" w:rsidR="003F4A5F" w:rsidRPr="003F4A5F" w:rsidRDefault="003F4A5F" w:rsidP="003F4A5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3F4A5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>
          <w:pict>
            <v:shapetype id="_x0000_t202" coordsize="21600,21600" o:spt="202" path="m,l,21600r21600,l21600,xe" w14:anchorId="3E513454">
              <v:stroke joinstyle="miter"/>
              <v:path gradientshapeok="t" o:connecttype="rect"/>
            </v:shapetype>
            <v:shape id="Text Box 5" style="position:absolute;left:0;text-align:left;margin-left:0;margin-top:0;width:48pt;height:38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">
              <v:textbox style="mso-fit-shape-to-text:t" inset="0,0,0,15pt">
                <w:txbxContent>
                  <w:p w:rsidRPr="003F4A5F" w:rsidR="003F4A5F" w:rsidP="003F4A5F" w:rsidRDefault="003F4A5F" w14:paraId="274F238B" w14:textId="221358F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3F4A5F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512A" w14:textId="6DEF47E8" w:rsidR="00B53987" w:rsidRDefault="0631FB6E" w:rsidP="00B53987">
    <w:pPr>
      <w:pStyle w:val="Footer"/>
    </w:pPr>
    <w:r>
      <w:t xml:space="preserve">Department of Health, Disability and Ageing - eNRMC - </w:t>
    </w:r>
    <w:r w:rsidRPr="0631FB6E">
      <w:rPr>
        <w:rFonts w:eastAsiaTheme="majorEastAsia" w:cstheme="majorBidi"/>
      </w:rPr>
      <w:t xml:space="preserve">Transitional Arrangement extended to </w:t>
    </w:r>
  </w:p>
  <w:p w14:paraId="28821941" w14:textId="51100447" w:rsidR="00B53987" w:rsidRDefault="0631FB6E" w:rsidP="00B53987">
    <w:pPr>
      <w:pStyle w:val="Footer"/>
    </w:pPr>
    <w:r w:rsidRPr="0631FB6E">
      <w:rPr>
        <w:rFonts w:eastAsiaTheme="majorEastAsia" w:cstheme="majorBidi"/>
      </w:rPr>
      <w:t>31 March 2027</w:t>
    </w:r>
    <w:sdt>
      <w:sdtPr>
        <w:id w:val="-383484941"/>
        <w:docPartObj>
          <w:docPartGallery w:val="Page Numbers (Bottom of Page)"/>
          <w:docPartUnique/>
        </w:docPartObj>
      </w:sdtPr>
      <w:sdtEndPr/>
      <w:sdtContent>
        <w:r w:rsidR="00313F8B">
          <w:tab/>
        </w:r>
        <w:r w:rsidR="00313F8B">
          <w:fldChar w:fldCharType="begin"/>
        </w:r>
        <w:r w:rsidR="00313F8B">
          <w:instrText xml:space="preserve"> PAGE   \* MERGEFORMAT </w:instrText>
        </w:r>
        <w:r w:rsidR="00313F8B">
          <w:fldChar w:fldCharType="separate"/>
        </w:r>
        <w:r>
          <w:t>1</w:t>
        </w:r>
        <w:r w:rsidR="00313F8B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EF54E" w14:textId="789FABD0" w:rsidR="00B53987" w:rsidRDefault="0631FB6E" w:rsidP="0631FB6E">
    <w:pPr>
      <w:pStyle w:val="Footer"/>
      <w:jc w:val="left"/>
      <w:rPr>
        <w:rFonts w:eastAsiaTheme="majorEastAsia" w:cstheme="majorBidi"/>
        <w:b/>
        <w:bCs/>
      </w:rPr>
    </w:pPr>
    <w:r>
      <w:t xml:space="preserve">Department of Health, Disability and Ageing - eNRMC - </w:t>
    </w:r>
    <w:r w:rsidRPr="0631FB6E">
      <w:rPr>
        <w:rFonts w:eastAsiaTheme="majorEastAsia" w:cstheme="majorBidi"/>
      </w:rPr>
      <w:t>Transitional Arrangement extended to 31 March 2027</w:t>
    </w:r>
  </w:p>
  <w:p w14:paraId="6CB1FD7C" w14:textId="438B1EBE" w:rsidR="00B53987" w:rsidRDefault="0078210B" w:rsidP="00E524B1">
    <w:pPr>
      <w:pStyle w:val="Footer"/>
      <w:jc w:val="left"/>
    </w:pPr>
    <w:sdt>
      <w:sdtPr>
        <w:id w:val="-178737789"/>
        <w:docPartObj>
          <w:docPartGallery w:val="Page Numbers (Bottom of Page)"/>
          <w:docPartUnique/>
        </w:docPartObj>
      </w:sdtPr>
      <w:sdtEndPr/>
      <w:sdtContent>
        <w:r w:rsidR="00AA262B">
          <w:tab/>
        </w:r>
        <w:r w:rsidR="00AA262B">
          <w:fldChar w:fldCharType="begin"/>
        </w:r>
        <w:r w:rsidR="00AA262B">
          <w:instrText xml:space="preserve"> PAGE   \* MERGEFORMAT </w:instrText>
        </w:r>
        <w:r w:rsidR="00AA262B">
          <w:fldChar w:fldCharType="separate"/>
        </w:r>
        <w:r w:rsidR="0631FB6E">
          <w:t>2</w:t>
        </w:r>
        <w:r w:rsidR="00AA262B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83ED" w14:textId="77777777" w:rsidR="0078210B" w:rsidRDefault="0078210B" w:rsidP="006B56BB">
      <w:r>
        <w:separator/>
      </w:r>
    </w:p>
    <w:p w14:paraId="18E60593" w14:textId="77777777" w:rsidR="0078210B" w:rsidRDefault="0078210B"/>
  </w:footnote>
  <w:footnote w:type="continuationSeparator" w:id="0">
    <w:p w14:paraId="3856E10A" w14:textId="77777777" w:rsidR="0078210B" w:rsidRDefault="0078210B" w:rsidP="006B56BB">
      <w:r>
        <w:continuationSeparator/>
      </w:r>
    </w:p>
    <w:p w14:paraId="7804114C" w14:textId="77777777" w:rsidR="0078210B" w:rsidRDefault="0078210B"/>
  </w:footnote>
  <w:footnote w:type="continuationNotice" w:id="1">
    <w:p w14:paraId="7DEDFC7E" w14:textId="77777777" w:rsidR="0078210B" w:rsidRDefault="007821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3EDA" w14:textId="40C7E277" w:rsidR="001D22F6" w:rsidRDefault="003F4A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47B5D0" wp14:editId="080D27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97924195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E3B4D7" w14:textId="6F9D7E8F" w:rsidR="003F4A5F" w:rsidRPr="003F4A5F" w:rsidRDefault="003F4A5F" w:rsidP="003F4A5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3F4A5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>
          <w:pict>
            <v:shapetype id="_x0000_t202" coordsize="21600,21600" o:spt="202" path="m,l,21600r21600,l21600,xe" w14:anchorId="4F47B5D0">
              <v:stroke joinstyle="miter"/>
              <v:path gradientshapeok="t" o:connecttype="rect"/>
            </v:shapetype>
            <v:shape id="Text Box 2" style="position:absolute;margin-left:0;margin-top:0;width:48pt;height:38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">
              <v:textbox style="mso-fit-shape-to-text:t" inset="0,15pt,0,0">
                <w:txbxContent>
                  <w:p w:rsidRPr="003F4A5F" w:rsidR="003F4A5F" w:rsidP="003F4A5F" w:rsidRDefault="003F4A5F" w14:paraId="39E3B4D7" w14:textId="6F9D7E8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3F4A5F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8F8F" w14:textId="54164574" w:rsidR="008E0C77" w:rsidRDefault="008E0C77" w:rsidP="008E0C77">
    <w:pPr>
      <w:pStyle w:val="Headertext"/>
      <w:spacing w:after="18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BF76" w14:textId="387D5FBE" w:rsidR="00B53987" w:rsidRDefault="00313F8B">
    <w:pPr>
      <w:pStyle w:val="Header"/>
    </w:pPr>
    <w:r>
      <w:rPr>
        <w:noProof/>
        <w:lang w:eastAsia="en-AU"/>
      </w:rPr>
      <w:drawing>
        <wp:inline distT="0" distB="0" distL="0" distR="0" wp14:anchorId="6F27E1F5" wp14:editId="3CCED02B">
          <wp:extent cx="5756803" cy="941705"/>
          <wp:effectExtent l="0" t="0" r="0" b="0"/>
          <wp:docPr id="6" name="Picture 6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ustralian Government Department of Health, Disability and Age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" r="136"/>
                  <a:stretch/>
                </pic:blipFill>
                <pic:spPr bwMode="auto">
                  <a:xfrm>
                    <a:off x="0" y="0"/>
                    <a:ext cx="5759450" cy="9421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A0D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1C57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DD2D6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82AA0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1264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5945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752F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1A242556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B4FAD"/>
    <w:multiLevelType w:val="hybridMultilevel"/>
    <w:tmpl w:val="BCFA3E20"/>
    <w:lvl w:ilvl="0" w:tplc="3C58505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363506"/>
    <w:multiLevelType w:val="hybridMultilevel"/>
    <w:tmpl w:val="9FEA7CEA"/>
    <w:lvl w:ilvl="0" w:tplc="B722292C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9F0D57"/>
    <w:multiLevelType w:val="hybridMultilevel"/>
    <w:tmpl w:val="63F07918"/>
    <w:lvl w:ilvl="0" w:tplc="6EAC4AC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3430E"/>
    <w:multiLevelType w:val="hybridMultilevel"/>
    <w:tmpl w:val="6172CA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5088F"/>
    <w:multiLevelType w:val="multilevel"/>
    <w:tmpl w:val="0EBA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632BA5"/>
    <w:multiLevelType w:val="hybridMultilevel"/>
    <w:tmpl w:val="FFFFFFFF"/>
    <w:lvl w:ilvl="0" w:tplc="176CE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E3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B4A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C5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45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C9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E9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50F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0E0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9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A46FC6"/>
    <w:multiLevelType w:val="multilevel"/>
    <w:tmpl w:val="8E92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08178BC"/>
    <w:multiLevelType w:val="hybridMultilevel"/>
    <w:tmpl w:val="4860F01E"/>
    <w:lvl w:ilvl="0" w:tplc="6EAC4AC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CF8287E"/>
    <w:multiLevelType w:val="hybridMultilevel"/>
    <w:tmpl w:val="A44C6632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6866A5"/>
    <w:multiLevelType w:val="hybridMultilevel"/>
    <w:tmpl w:val="3B76A3E4"/>
    <w:lvl w:ilvl="0" w:tplc="6EAC4AC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74732073">
    <w:abstractNumId w:val="16"/>
  </w:num>
  <w:num w:numId="2" w16cid:durableId="1835103499">
    <w:abstractNumId w:val="7"/>
  </w:num>
  <w:num w:numId="3" w16cid:durableId="1694376784">
    <w:abstractNumId w:val="20"/>
  </w:num>
  <w:num w:numId="4" w16cid:durableId="99111382">
    <w:abstractNumId w:val="24"/>
  </w:num>
  <w:num w:numId="5" w16cid:durableId="1851481786">
    <w:abstractNumId w:val="8"/>
  </w:num>
  <w:num w:numId="6" w16cid:durableId="210196529">
    <w:abstractNumId w:val="8"/>
    <w:lvlOverride w:ilvl="0">
      <w:startOverride w:val="1"/>
    </w:lvlOverride>
  </w:num>
  <w:num w:numId="7" w16cid:durableId="1810857969">
    <w:abstractNumId w:val="10"/>
  </w:num>
  <w:num w:numId="8" w16cid:durableId="1996758693">
    <w:abstractNumId w:val="18"/>
  </w:num>
  <w:num w:numId="9" w16cid:durableId="1674914654">
    <w:abstractNumId w:val="23"/>
  </w:num>
  <w:num w:numId="10" w16cid:durableId="474026350">
    <w:abstractNumId w:val="5"/>
  </w:num>
  <w:num w:numId="11" w16cid:durableId="219294836">
    <w:abstractNumId w:val="4"/>
  </w:num>
  <w:num w:numId="12" w16cid:durableId="1057047598">
    <w:abstractNumId w:val="3"/>
  </w:num>
  <w:num w:numId="13" w16cid:durableId="1872105819">
    <w:abstractNumId w:val="2"/>
  </w:num>
  <w:num w:numId="14" w16cid:durableId="1149253252">
    <w:abstractNumId w:val="6"/>
  </w:num>
  <w:num w:numId="15" w16cid:durableId="1025398335">
    <w:abstractNumId w:val="1"/>
  </w:num>
  <w:num w:numId="16" w16cid:durableId="1180704368">
    <w:abstractNumId w:val="0"/>
  </w:num>
  <w:num w:numId="17" w16cid:durableId="1236473037">
    <w:abstractNumId w:val="26"/>
  </w:num>
  <w:num w:numId="18" w16cid:durableId="1161384352">
    <w:abstractNumId w:val="11"/>
  </w:num>
  <w:num w:numId="19" w16cid:durableId="1115442587">
    <w:abstractNumId w:val="13"/>
  </w:num>
  <w:num w:numId="20" w16cid:durableId="913049504">
    <w:abstractNumId w:val="17"/>
  </w:num>
  <w:num w:numId="21" w16cid:durableId="1185171215">
    <w:abstractNumId w:val="11"/>
  </w:num>
  <w:num w:numId="22" w16cid:durableId="1306743019">
    <w:abstractNumId w:val="17"/>
  </w:num>
  <w:num w:numId="23" w16cid:durableId="1809544992">
    <w:abstractNumId w:val="26"/>
  </w:num>
  <w:num w:numId="24" w16cid:durableId="638191149">
    <w:abstractNumId w:val="20"/>
  </w:num>
  <w:num w:numId="25" w16cid:durableId="503975017">
    <w:abstractNumId w:val="24"/>
  </w:num>
  <w:num w:numId="26" w16cid:durableId="215359669">
    <w:abstractNumId w:val="8"/>
  </w:num>
  <w:num w:numId="27" w16cid:durableId="352608886">
    <w:abstractNumId w:val="19"/>
  </w:num>
  <w:num w:numId="28" w16cid:durableId="354893163">
    <w:abstractNumId w:val="21"/>
  </w:num>
  <w:num w:numId="29" w16cid:durableId="1197742141">
    <w:abstractNumId w:val="14"/>
  </w:num>
  <w:num w:numId="30" w16cid:durableId="635985130">
    <w:abstractNumId w:val="12"/>
  </w:num>
  <w:num w:numId="31" w16cid:durableId="425731932">
    <w:abstractNumId w:val="9"/>
  </w:num>
  <w:num w:numId="32" w16cid:durableId="258417137">
    <w:abstractNumId w:val="22"/>
  </w:num>
  <w:num w:numId="33" w16cid:durableId="267083081">
    <w:abstractNumId w:val="25"/>
  </w:num>
  <w:num w:numId="34" w16cid:durableId="14509288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8"/>
    <w:rsid w:val="00003743"/>
    <w:rsid w:val="000047B4"/>
    <w:rsid w:val="00005712"/>
    <w:rsid w:val="00007FD8"/>
    <w:rsid w:val="000117F8"/>
    <w:rsid w:val="0001460F"/>
    <w:rsid w:val="00022629"/>
    <w:rsid w:val="00026139"/>
    <w:rsid w:val="00027601"/>
    <w:rsid w:val="00033321"/>
    <w:rsid w:val="000338E5"/>
    <w:rsid w:val="00033ECC"/>
    <w:rsid w:val="0003422F"/>
    <w:rsid w:val="00043DC0"/>
    <w:rsid w:val="00046FF0"/>
    <w:rsid w:val="00050176"/>
    <w:rsid w:val="00050342"/>
    <w:rsid w:val="00067456"/>
    <w:rsid w:val="00071506"/>
    <w:rsid w:val="0007154F"/>
    <w:rsid w:val="00075FA3"/>
    <w:rsid w:val="00080333"/>
    <w:rsid w:val="00081AB1"/>
    <w:rsid w:val="00090316"/>
    <w:rsid w:val="00093981"/>
    <w:rsid w:val="000B067A"/>
    <w:rsid w:val="000B1540"/>
    <w:rsid w:val="000B1E53"/>
    <w:rsid w:val="000B33FD"/>
    <w:rsid w:val="000B4ABA"/>
    <w:rsid w:val="000C4B16"/>
    <w:rsid w:val="000C50C3"/>
    <w:rsid w:val="000C5E14"/>
    <w:rsid w:val="000C6EC1"/>
    <w:rsid w:val="000CEF26"/>
    <w:rsid w:val="000D21F6"/>
    <w:rsid w:val="000D4500"/>
    <w:rsid w:val="000D7AEA"/>
    <w:rsid w:val="000E15A5"/>
    <w:rsid w:val="000E2C66"/>
    <w:rsid w:val="000F123C"/>
    <w:rsid w:val="000F2569"/>
    <w:rsid w:val="000F2FED"/>
    <w:rsid w:val="0010616D"/>
    <w:rsid w:val="00110210"/>
    <w:rsid w:val="00110478"/>
    <w:rsid w:val="0011711B"/>
    <w:rsid w:val="00117F8A"/>
    <w:rsid w:val="00121B9B"/>
    <w:rsid w:val="00122ADC"/>
    <w:rsid w:val="00130F59"/>
    <w:rsid w:val="00133EC0"/>
    <w:rsid w:val="00141CE5"/>
    <w:rsid w:val="00144908"/>
    <w:rsid w:val="00156D96"/>
    <w:rsid w:val="001571C7"/>
    <w:rsid w:val="00161094"/>
    <w:rsid w:val="00164BF6"/>
    <w:rsid w:val="0017665C"/>
    <w:rsid w:val="00177AD2"/>
    <w:rsid w:val="001815A8"/>
    <w:rsid w:val="001840FA"/>
    <w:rsid w:val="00190079"/>
    <w:rsid w:val="00195C71"/>
    <w:rsid w:val="0019622E"/>
    <w:rsid w:val="001966A7"/>
    <w:rsid w:val="001A4627"/>
    <w:rsid w:val="001A4979"/>
    <w:rsid w:val="001B15D3"/>
    <w:rsid w:val="001B3443"/>
    <w:rsid w:val="001C0326"/>
    <w:rsid w:val="001C192F"/>
    <w:rsid w:val="001C3C42"/>
    <w:rsid w:val="001D22F6"/>
    <w:rsid w:val="001D7869"/>
    <w:rsid w:val="001E0D6B"/>
    <w:rsid w:val="002026CD"/>
    <w:rsid w:val="002033FC"/>
    <w:rsid w:val="002044BB"/>
    <w:rsid w:val="002076C4"/>
    <w:rsid w:val="00210B09"/>
    <w:rsid w:val="00210C9E"/>
    <w:rsid w:val="00211840"/>
    <w:rsid w:val="00212AE5"/>
    <w:rsid w:val="00220E5F"/>
    <w:rsid w:val="002212B5"/>
    <w:rsid w:val="00226668"/>
    <w:rsid w:val="00233809"/>
    <w:rsid w:val="00240046"/>
    <w:rsid w:val="0024797F"/>
    <w:rsid w:val="0025119E"/>
    <w:rsid w:val="00251269"/>
    <w:rsid w:val="002535C0"/>
    <w:rsid w:val="002579FE"/>
    <w:rsid w:val="0026311C"/>
    <w:rsid w:val="0026668C"/>
    <w:rsid w:val="00266AC1"/>
    <w:rsid w:val="0027178C"/>
    <w:rsid w:val="002719FA"/>
    <w:rsid w:val="00272668"/>
    <w:rsid w:val="0027330B"/>
    <w:rsid w:val="002803AD"/>
    <w:rsid w:val="00282052"/>
    <w:rsid w:val="002831A3"/>
    <w:rsid w:val="0028519E"/>
    <w:rsid w:val="002856A5"/>
    <w:rsid w:val="002872ED"/>
    <w:rsid w:val="002905C2"/>
    <w:rsid w:val="00295AF2"/>
    <w:rsid w:val="00295C91"/>
    <w:rsid w:val="00297151"/>
    <w:rsid w:val="002B20E6"/>
    <w:rsid w:val="002B42A3"/>
    <w:rsid w:val="002C0CDD"/>
    <w:rsid w:val="002C38C4"/>
    <w:rsid w:val="002E1A1D"/>
    <w:rsid w:val="002E4081"/>
    <w:rsid w:val="002E5B78"/>
    <w:rsid w:val="002F3AE3"/>
    <w:rsid w:val="002F5B4F"/>
    <w:rsid w:val="0030464B"/>
    <w:rsid w:val="0030786C"/>
    <w:rsid w:val="00313F8B"/>
    <w:rsid w:val="00314CF2"/>
    <w:rsid w:val="003233DE"/>
    <w:rsid w:val="0032466B"/>
    <w:rsid w:val="003330EB"/>
    <w:rsid w:val="003415FD"/>
    <w:rsid w:val="003429F0"/>
    <w:rsid w:val="00345A82"/>
    <w:rsid w:val="0035097A"/>
    <w:rsid w:val="003512F8"/>
    <w:rsid w:val="003540A4"/>
    <w:rsid w:val="00357BCC"/>
    <w:rsid w:val="00360E4E"/>
    <w:rsid w:val="00370AAA"/>
    <w:rsid w:val="00375F77"/>
    <w:rsid w:val="00381BBE"/>
    <w:rsid w:val="00382903"/>
    <w:rsid w:val="003846FF"/>
    <w:rsid w:val="003857D4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15A"/>
    <w:rsid w:val="003A775A"/>
    <w:rsid w:val="003B213A"/>
    <w:rsid w:val="003B43AD"/>
    <w:rsid w:val="003C0FEC"/>
    <w:rsid w:val="003C2AC8"/>
    <w:rsid w:val="003D033A"/>
    <w:rsid w:val="003D17F9"/>
    <w:rsid w:val="003D2D88"/>
    <w:rsid w:val="003D41EA"/>
    <w:rsid w:val="003D4850"/>
    <w:rsid w:val="003D535A"/>
    <w:rsid w:val="003E5265"/>
    <w:rsid w:val="003F0955"/>
    <w:rsid w:val="003F4A5F"/>
    <w:rsid w:val="003F5F4D"/>
    <w:rsid w:val="003F646F"/>
    <w:rsid w:val="00400F00"/>
    <w:rsid w:val="00404F8B"/>
    <w:rsid w:val="00405256"/>
    <w:rsid w:val="00410031"/>
    <w:rsid w:val="00415C81"/>
    <w:rsid w:val="00415D2D"/>
    <w:rsid w:val="00432378"/>
    <w:rsid w:val="00440D65"/>
    <w:rsid w:val="004435E6"/>
    <w:rsid w:val="00447E31"/>
    <w:rsid w:val="00453923"/>
    <w:rsid w:val="00454B9B"/>
    <w:rsid w:val="00457858"/>
    <w:rsid w:val="00460B0B"/>
    <w:rsid w:val="00460DAA"/>
    <w:rsid w:val="00461023"/>
    <w:rsid w:val="00462FAC"/>
    <w:rsid w:val="00464631"/>
    <w:rsid w:val="00464B79"/>
    <w:rsid w:val="004665CB"/>
    <w:rsid w:val="00467BBF"/>
    <w:rsid w:val="0048593C"/>
    <w:rsid w:val="004867E2"/>
    <w:rsid w:val="004929A9"/>
    <w:rsid w:val="004A272F"/>
    <w:rsid w:val="004A78D9"/>
    <w:rsid w:val="004C108A"/>
    <w:rsid w:val="004C6BCF"/>
    <w:rsid w:val="004D024F"/>
    <w:rsid w:val="004D58BF"/>
    <w:rsid w:val="004E4335"/>
    <w:rsid w:val="004F13EE"/>
    <w:rsid w:val="004F2022"/>
    <w:rsid w:val="004F7C05"/>
    <w:rsid w:val="00501C94"/>
    <w:rsid w:val="00506432"/>
    <w:rsid w:val="00506E82"/>
    <w:rsid w:val="0052051D"/>
    <w:rsid w:val="00531706"/>
    <w:rsid w:val="00545EE6"/>
    <w:rsid w:val="005550E7"/>
    <w:rsid w:val="005564FB"/>
    <w:rsid w:val="005572C7"/>
    <w:rsid w:val="005650ED"/>
    <w:rsid w:val="00575754"/>
    <w:rsid w:val="00581FBA"/>
    <w:rsid w:val="00591E20"/>
    <w:rsid w:val="00595408"/>
    <w:rsid w:val="00595E84"/>
    <w:rsid w:val="005A0C59"/>
    <w:rsid w:val="005A48EB"/>
    <w:rsid w:val="005A6CFB"/>
    <w:rsid w:val="005C5AEB"/>
    <w:rsid w:val="005E0A3F"/>
    <w:rsid w:val="005E6883"/>
    <w:rsid w:val="005E772F"/>
    <w:rsid w:val="005F45BB"/>
    <w:rsid w:val="005F4ECA"/>
    <w:rsid w:val="006041BE"/>
    <w:rsid w:val="006043C7"/>
    <w:rsid w:val="00624B52"/>
    <w:rsid w:val="00630794"/>
    <w:rsid w:val="00631DF4"/>
    <w:rsid w:val="00634175"/>
    <w:rsid w:val="0063657D"/>
    <w:rsid w:val="006408AC"/>
    <w:rsid w:val="006511B6"/>
    <w:rsid w:val="0065687E"/>
    <w:rsid w:val="00657FF8"/>
    <w:rsid w:val="00670D99"/>
    <w:rsid w:val="00670E2B"/>
    <w:rsid w:val="006734BB"/>
    <w:rsid w:val="0067697A"/>
    <w:rsid w:val="006821EB"/>
    <w:rsid w:val="006B2286"/>
    <w:rsid w:val="006B3E9D"/>
    <w:rsid w:val="006B56BB"/>
    <w:rsid w:val="006C77A8"/>
    <w:rsid w:val="006D0E0B"/>
    <w:rsid w:val="006D2B63"/>
    <w:rsid w:val="006D4098"/>
    <w:rsid w:val="006D7681"/>
    <w:rsid w:val="006D7B2E"/>
    <w:rsid w:val="006E02EA"/>
    <w:rsid w:val="006E0968"/>
    <w:rsid w:val="006E2AF6"/>
    <w:rsid w:val="00701275"/>
    <w:rsid w:val="00704759"/>
    <w:rsid w:val="00707B6A"/>
    <w:rsid w:val="00707F56"/>
    <w:rsid w:val="00713558"/>
    <w:rsid w:val="00720D08"/>
    <w:rsid w:val="007263B9"/>
    <w:rsid w:val="007265C0"/>
    <w:rsid w:val="007334F8"/>
    <w:rsid w:val="007339CD"/>
    <w:rsid w:val="007359D8"/>
    <w:rsid w:val="007362D4"/>
    <w:rsid w:val="0076672A"/>
    <w:rsid w:val="00775E45"/>
    <w:rsid w:val="00776E74"/>
    <w:rsid w:val="0078184C"/>
    <w:rsid w:val="0078210B"/>
    <w:rsid w:val="00785169"/>
    <w:rsid w:val="007954AB"/>
    <w:rsid w:val="007A14C5"/>
    <w:rsid w:val="007A4A10"/>
    <w:rsid w:val="007B1760"/>
    <w:rsid w:val="007B565D"/>
    <w:rsid w:val="007C1FDC"/>
    <w:rsid w:val="007C6D9C"/>
    <w:rsid w:val="007C7DDB"/>
    <w:rsid w:val="007D2CC7"/>
    <w:rsid w:val="007D673D"/>
    <w:rsid w:val="007E0FB8"/>
    <w:rsid w:val="007E18A0"/>
    <w:rsid w:val="007E4D09"/>
    <w:rsid w:val="007F2220"/>
    <w:rsid w:val="007F4B3E"/>
    <w:rsid w:val="007F5F04"/>
    <w:rsid w:val="008127AF"/>
    <w:rsid w:val="00812B46"/>
    <w:rsid w:val="00815700"/>
    <w:rsid w:val="008264EB"/>
    <w:rsid w:val="00826B8F"/>
    <w:rsid w:val="00831E8A"/>
    <w:rsid w:val="008330B6"/>
    <w:rsid w:val="00835C76"/>
    <w:rsid w:val="008376E2"/>
    <w:rsid w:val="00843049"/>
    <w:rsid w:val="0085209B"/>
    <w:rsid w:val="00856B66"/>
    <w:rsid w:val="008601AC"/>
    <w:rsid w:val="00861A5F"/>
    <w:rsid w:val="008644AD"/>
    <w:rsid w:val="00865735"/>
    <w:rsid w:val="00865DDB"/>
    <w:rsid w:val="00867538"/>
    <w:rsid w:val="00873D90"/>
    <w:rsid w:val="00873EFE"/>
    <w:rsid w:val="00873FC8"/>
    <w:rsid w:val="00884C63"/>
    <w:rsid w:val="00885908"/>
    <w:rsid w:val="008864B7"/>
    <w:rsid w:val="0089677E"/>
    <w:rsid w:val="008A7438"/>
    <w:rsid w:val="008B1334"/>
    <w:rsid w:val="008B25C7"/>
    <w:rsid w:val="008C0278"/>
    <w:rsid w:val="008C24E9"/>
    <w:rsid w:val="008D0533"/>
    <w:rsid w:val="008D42CB"/>
    <w:rsid w:val="008D48C9"/>
    <w:rsid w:val="008D6381"/>
    <w:rsid w:val="008E04F8"/>
    <w:rsid w:val="008E0C77"/>
    <w:rsid w:val="008E625F"/>
    <w:rsid w:val="008F00C6"/>
    <w:rsid w:val="008F264D"/>
    <w:rsid w:val="009040E9"/>
    <w:rsid w:val="009074E1"/>
    <w:rsid w:val="009112F7"/>
    <w:rsid w:val="009122AF"/>
    <w:rsid w:val="00912D54"/>
    <w:rsid w:val="0091389F"/>
    <w:rsid w:val="009208F7"/>
    <w:rsid w:val="00921649"/>
    <w:rsid w:val="00922517"/>
    <w:rsid w:val="00922722"/>
    <w:rsid w:val="009261E6"/>
    <w:rsid w:val="009268E1"/>
    <w:rsid w:val="009271EE"/>
    <w:rsid w:val="009344AE"/>
    <w:rsid w:val="009344DE"/>
    <w:rsid w:val="00944137"/>
    <w:rsid w:val="00945E7F"/>
    <w:rsid w:val="009557C1"/>
    <w:rsid w:val="00960D6E"/>
    <w:rsid w:val="00974B59"/>
    <w:rsid w:val="0098340B"/>
    <w:rsid w:val="00986830"/>
    <w:rsid w:val="009924C3"/>
    <w:rsid w:val="00993102"/>
    <w:rsid w:val="009B1570"/>
    <w:rsid w:val="009C6F10"/>
    <w:rsid w:val="009D148F"/>
    <w:rsid w:val="009D3D70"/>
    <w:rsid w:val="009D6E31"/>
    <w:rsid w:val="009E6F7E"/>
    <w:rsid w:val="009E7A57"/>
    <w:rsid w:val="009F4803"/>
    <w:rsid w:val="009F4F6A"/>
    <w:rsid w:val="009F6D10"/>
    <w:rsid w:val="00A1033A"/>
    <w:rsid w:val="00A13EB5"/>
    <w:rsid w:val="00A16E36"/>
    <w:rsid w:val="00A24961"/>
    <w:rsid w:val="00A24B10"/>
    <w:rsid w:val="00A25CAC"/>
    <w:rsid w:val="00A277EF"/>
    <w:rsid w:val="00A30E9B"/>
    <w:rsid w:val="00A4512D"/>
    <w:rsid w:val="00A50244"/>
    <w:rsid w:val="00A51C50"/>
    <w:rsid w:val="00A627D7"/>
    <w:rsid w:val="00A656C7"/>
    <w:rsid w:val="00A705AF"/>
    <w:rsid w:val="00A719F6"/>
    <w:rsid w:val="00A72454"/>
    <w:rsid w:val="00A77696"/>
    <w:rsid w:val="00A80557"/>
    <w:rsid w:val="00A81D33"/>
    <w:rsid w:val="00A8341C"/>
    <w:rsid w:val="00A86AC8"/>
    <w:rsid w:val="00A930AE"/>
    <w:rsid w:val="00AA1A95"/>
    <w:rsid w:val="00AA260F"/>
    <w:rsid w:val="00AA262B"/>
    <w:rsid w:val="00AB1EE7"/>
    <w:rsid w:val="00AB4B37"/>
    <w:rsid w:val="00AB5762"/>
    <w:rsid w:val="00AC2679"/>
    <w:rsid w:val="00AC4BE4"/>
    <w:rsid w:val="00AD05E6"/>
    <w:rsid w:val="00AD0D3F"/>
    <w:rsid w:val="00AE1D7D"/>
    <w:rsid w:val="00AE2A8B"/>
    <w:rsid w:val="00AE3F64"/>
    <w:rsid w:val="00AF7386"/>
    <w:rsid w:val="00AF7934"/>
    <w:rsid w:val="00B00B81"/>
    <w:rsid w:val="00B04580"/>
    <w:rsid w:val="00B04B09"/>
    <w:rsid w:val="00B163E9"/>
    <w:rsid w:val="00B16A51"/>
    <w:rsid w:val="00B32222"/>
    <w:rsid w:val="00B3618D"/>
    <w:rsid w:val="00B36233"/>
    <w:rsid w:val="00B42851"/>
    <w:rsid w:val="00B45AC7"/>
    <w:rsid w:val="00B5372F"/>
    <w:rsid w:val="00B53987"/>
    <w:rsid w:val="00B61129"/>
    <w:rsid w:val="00B67E7F"/>
    <w:rsid w:val="00B839B2"/>
    <w:rsid w:val="00B94252"/>
    <w:rsid w:val="00B9715A"/>
    <w:rsid w:val="00BA14BE"/>
    <w:rsid w:val="00BA2732"/>
    <w:rsid w:val="00BA293D"/>
    <w:rsid w:val="00BA49BC"/>
    <w:rsid w:val="00BA56B7"/>
    <w:rsid w:val="00BA7A1E"/>
    <w:rsid w:val="00BB2F6C"/>
    <w:rsid w:val="00BB3875"/>
    <w:rsid w:val="00BB5860"/>
    <w:rsid w:val="00BB6AAD"/>
    <w:rsid w:val="00BC4A19"/>
    <w:rsid w:val="00BC4E6D"/>
    <w:rsid w:val="00BD0617"/>
    <w:rsid w:val="00BD2E9B"/>
    <w:rsid w:val="00BD7FB2"/>
    <w:rsid w:val="00BF0B65"/>
    <w:rsid w:val="00C00930"/>
    <w:rsid w:val="00C060AD"/>
    <w:rsid w:val="00C1123D"/>
    <w:rsid w:val="00C113BF"/>
    <w:rsid w:val="00C2176E"/>
    <w:rsid w:val="00C23430"/>
    <w:rsid w:val="00C24747"/>
    <w:rsid w:val="00C26AD0"/>
    <w:rsid w:val="00C27D67"/>
    <w:rsid w:val="00C4631F"/>
    <w:rsid w:val="00C47CDE"/>
    <w:rsid w:val="00C50E16"/>
    <w:rsid w:val="00C55258"/>
    <w:rsid w:val="00C82EEB"/>
    <w:rsid w:val="00C971DC"/>
    <w:rsid w:val="00CA16B7"/>
    <w:rsid w:val="00CA4188"/>
    <w:rsid w:val="00CA62AE"/>
    <w:rsid w:val="00CB5B1A"/>
    <w:rsid w:val="00CC220B"/>
    <w:rsid w:val="00CC5C43"/>
    <w:rsid w:val="00CD02AE"/>
    <w:rsid w:val="00CD2A4F"/>
    <w:rsid w:val="00CE03CA"/>
    <w:rsid w:val="00CE22F1"/>
    <w:rsid w:val="00CE50F2"/>
    <w:rsid w:val="00CE6502"/>
    <w:rsid w:val="00CF7D3C"/>
    <w:rsid w:val="00D01F09"/>
    <w:rsid w:val="00D02DD4"/>
    <w:rsid w:val="00D147EB"/>
    <w:rsid w:val="00D34667"/>
    <w:rsid w:val="00D401E1"/>
    <w:rsid w:val="00D408B4"/>
    <w:rsid w:val="00D41512"/>
    <w:rsid w:val="00D41BB5"/>
    <w:rsid w:val="00D524C8"/>
    <w:rsid w:val="00D65099"/>
    <w:rsid w:val="00D70E24"/>
    <w:rsid w:val="00D72B61"/>
    <w:rsid w:val="00DA3D1D"/>
    <w:rsid w:val="00DB6286"/>
    <w:rsid w:val="00DB645F"/>
    <w:rsid w:val="00DB76E9"/>
    <w:rsid w:val="00DC0A67"/>
    <w:rsid w:val="00DC1D5E"/>
    <w:rsid w:val="00DC5220"/>
    <w:rsid w:val="00DD2061"/>
    <w:rsid w:val="00DD7DAB"/>
    <w:rsid w:val="00DE3355"/>
    <w:rsid w:val="00DF0C60"/>
    <w:rsid w:val="00DF220E"/>
    <w:rsid w:val="00DF486F"/>
    <w:rsid w:val="00DF5B5B"/>
    <w:rsid w:val="00DF7619"/>
    <w:rsid w:val="00E042D8"/>
    <w:rsid w:val="00E07EE7"/>
    <w:rsid w:val="00E1103B"/>
    <w:rsid w:val="00E17B44"/>
    <w:rsid w:val="00E20F27"/>
    <w:rsid w:val="00E22443"/>
    <w:rsid w:val="00E2487C"/>
    <w:rsid w:val="00E25B1F"/>
    <w:rsid w:val="00E27FEA"/>
    <w:rsid w:val="00E4086F"/>
    <w:rsid w:val="00E42BCE"/>
    <w:rsid w:val="00E43B3C"/>
    <w:rsid w:val="00E4462E"/>
    <w:rsid w:val="00E50188"/>
    <w:rsid w:val="00E50BB3"/>
    <w:rsid w:val="00E515CB"/>
    <w:rsid w:val="00E52260"/>
    <w:rsid w:val="00E524B1"/>
    <w:rsid w:val="00E61917"/>
    <w:rsid w:val="00E639B6"/>
    <w:rsid w:val="00E6434B"/>
    <w:rsid w:val="00E6463D"/>
    <w:rsid w:val="00E72E9B"/>
    <w:rsid w:val="00E850C3"/>
    <w:rsid w:val="00E87DF2"/>
    <w:rsid w:val="00E9462E"/>
    <w:rsid w:val="00EA470E"/>
    <w:rsid w:val="00EA47A7"/>
    <w:rsid w:val="00EA57EB"/>
    <w:rsid w:val="00EB3226"/>
    <w:rsid w:val="00EC213A"/>
    <w:rsid w:val="00EC7744"/>
    <w:rsid w:val="00ED0DAD"/>
    <w:rsid w:val="00ED0F46"/>
    <w:rsid w:val="00ED2373"/>
    <w:rsid w:val="00EE3E8A"/>
    <w:rsid w:val="00EF5699"/>
    <w:rsid w:val="00EF58B8"/>
    <w:rsid w:val="00EF6ECA"/>
    <w:rsid w:val="00F024E1"/>
    <w:rsid w:val="00F06C10"/>
    <w:rsid w:val="00F1096F"/>
    <w:rsid w:val="00F12589"/>
    <w:rsid w:val="00F12595"/>
    <w:rsid w:val="00F134D9"/>
    <w:rsid w:val="00F1403D"/>
    <w:rsid w:val="00F1463F"/>
    <w:rsid w:val="00F21302"/>
    <w:rsid w:val="00F2430D"/>
    <w:rsid w:val="00F26B03"/>
    <w:rsid w:val="00F321DE"/>
    <w:rsid w:val="00F33777"/>
    <w:rsid w:val="00F40648"/>
    <w:rsid w:val="00F47DA2"/>
    <w:rsid w:val="00F519FC"/>
    <w:rsid w:val="00F6239D"/>
    <w:rsid w:val="00F715D2"/>
    <w:rsid w:val="00F7274F"/>
    <w:rsid w:val="00F74E84"/>
    <w:rsid w:val="00F76FA8"/>
    <w:rsid w:val="00F93F08"/>
    <w:rsid w:val="00F94CED"/>
    <w:rsid w:val="00FA02BB"/>
    <w:rsid w:val="00FA2CEE"/>
    <w:rsid w:val="00FA318C"/>
    <w:rsid w:val="00FB6F92"/>
    <w:rsid w:val="00FC026E"/>
    <w:rsid w:val="00FC5124"/>
    <w:rsid w:val="00FD4731"/>
    <w:rsid w:val="00FD6768"/>
    <w:rsid w:val="00FF0AB0"/>
    <w:rsid w:val="00FF28AC"/>
    <w:rsid w:val="00FF777D"/>
    <w:rsid w:val="00FF7F62"/>
    <w:rsid w:val="0117B971"/>
    <w:rsid w:val="0122434C"/>
    <w:rsid w:val="01418F9B"/>
    <w:rsid w:val="0289BA75"/>
    <w:rsid w:val="036D6DB9"/>
    <w:rsid w:val="050CF497"/>
    <w:rsid w:val="0538135D"/>
    <w:rsid w:val="0631FB6E"/>
    <w:rsid w:val="069D5E05"/>
    <w:rsid w:val="0A5BEF99"/>
    <w:rsid w:val="0AAFAF8F"/>
    <w:rsid w:val="0C62CE4A"/>
    <w:rsid w:val="10F0BC22"/>
    <w:rsid w:val="10FF75D1"/>
    <w:rsid w:val="115FFAE2"/>
    <w:rsid w:val="12035B8C"/>
    <w:rsid w:val="123981C8"/>
    <w:rsid w:val="13A75681"/>
    <w:rsid w:val="1866695A"/>
    <w:rsid w:val="19059C0D"/>
    <w:rsid w:val="1A7256DE"/>
    <w:rsid w:val="1BB54293"/>
    <w:rsid w:val="1C213CF9"/>
    <w:rsid w:val="1C7582F0"/>
    <w:rsid w:val="1C9CF905"/>
    <w:rsid w:val="1D6A4C28"/>
    <w:rsid w:val="1DFA8CC4"/>
    <w:rsid w:val="1ED07977"/>
    <w:rsid w:val="201DBF1E"/>
    <w:rsid w:val="2433B814"/>
    <w:rsid w:val="24911BAC"/>
    <w:rsid w:val="28ED045E"/>
    <w:rsid w:val="29126C8B"/>
    <w:rsid w:val="294DFF51"/>
    <w:rsid w:val="2BE0F24F"/>
    <w:rsid w:val="2CE2FB1C"/>
    <w:rsid w:val="2D250586"/>
    <w:rsid w:val="2EA2980D"/>
    <w:rsid w:val="2ED3B6BB"/>
    <w:rsid w:val="2FFE363E"/>
    <w:rsid w:val="314A50D9"/>
    <w:rsid w:val="314B9239"/>
    <w:rsid w:val="31EABB79"/>
    <w:rsid w:val="32595A5D"/>
    <w:rsid w:val="34397FC9"/>
    <w:rsid w:val="3477E398"/>
    <w:rsid w:val="34B67016"/>
    <w:rsid w:val="35528156"/>
    <w:rsid w:val="3799E712"/>
    <w:rsid w:val="381CC1D8"/>
    <w:rsid w:val="382D56E9"/>
    <w:rsid w:val="3ADD8BE8"/>
    <w:rsid w:val="3B7EBC58"/>
    <w:rsid w:val="3D0434F3"/>
    <w:rsid w:val="3D96BB79"/>
    <w:rsid w:val="41ECE871"/>
    <w:rsid w:val="42FDA7B4"/>
    <w:rsid w:val="4495B750"/>
    <w:rsid w:val="46677B61"/>
    <w:rsid w:val="46F590BE"/>
    <w:rsid w:val="4B434F9D"/>
    <w:rsid w:val="4B629560"/>
    <w:rsid w:val="4BFF9212"/>
    <w:rsid w:val="4EDE059C"/>
    <w:rsid w:val="52ACDFCB"/>
    <w:rsid w:val="52B3F144"/>
    <w:rsid w:val="543AA3A3"/>
    <w:rsid w:val="544C100C"/>
    <w:rsid w:val="545D3877"/>
    <w:rsid w:val="547189E9"/>
    <w:rsid w:val="549168D0"/>
    <w:rsid w:val="54C3FAE6"/>
    <w:rsid w:val="5626DBE6"/>
    <w:rsid w:val="572EFA8D"/>
    <w:rsid w:val="57348C24"/>
    <w:rsid w:val="57BA9B6D"/>
    <w:rsid w:val="57C597D0"/>
    <w:rsid w:val="57D25EDE"/>
    <w:rsid w:val="591AF899"/>
    <w:rsid w:val="5AC86216"/>
    <w:rsid w:val="5E6F12F1"/>
    <w:rsid w:val="5EE73BD9"/>
    <w:rsid w:val="5F67505E"/>
    <w:rsid w:val="6096F05F"/>
    <w:rsid w:val="64805DC2"/>
    <w:rsid w:val="64CE0E2E"/>
    <w:rsid w:val="64F921AC"/>
    <w:rsid w:val="65649C4B"/>
    <w:rsid w:val="67F361E3"/>
    <w:rsid w:val="6A70385D"/>
    <w:rsid w:val="6B6DE97D"/>
    <w:rsid w:val="6B8E1DCE"/>
    <w:rsid w:val="6BF75B81"/>
    <w:rsid w:val="6C7BAC5C"/>
    <w:rsid w:val="6DB5A932"/>
    <w:rsid w:val="6E82BE8C"/>
    <w:rsid w:val="6F414A1F"/>
    <w:rsid w:val="6FBD3CA1"/>
    <w:rsid w:val="70C4FA36"/>
    <w:rsid w:val="71DDC5FF"/>
    <w:rsid w:val="7255673F"/>
    <w:rsid w:val="73BBD1F8"/>
    <w:rsid w:val="7443A91A"/>
    <w:rsid w:val="74797AC9"/>
    <w:rsid w:val="74BF6807"/>
    <w:rsid w:val="76908EF7"/>
    <w:rsid w:val="78874266"/>
    <w:rsid w:val="796AD3E3"/>
    <w:rsid w:val="799DBCE7"/>
    <w:rsid w:val="79BC0B1B"/>
    <w:rsid w:val="7B5F6F5C"/>
    <w:rsid w:val="7C607B65"/>
    <w:rsid w:val="7CB47789"/>
    <w:rsid w:val="7E264298"/>
    <w:rsid w:val="7F1DD750"/>
    <w:rsid w:val="7F8E8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FB510"/>
  <w15:docId w15:val="{E6A5C07F-8C95-4FEB-BD3C-BA2AAA4D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719F6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A719F6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qFormat/>
    <w:rsid w:val="00A719F6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A719F6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A719F6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A719F6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A719F6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A719F6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A719F6"/>
    <w:rPr>
      <w:i/>
      <w:iCs/>
    </w:rPr>
  </w:style>
  <w:style w:type="character" w:styleId="Strong">
    <w:name w:val="Strong"/>
    <w:basedOn w:val="DefaultParagraphFont"/>
    <w:rsid w:val="00A719F6"/>
    <w:rPr>
      <w:b/>
      <w:bCs/>
    </w:rPr>
  </w:style>
  <w:style w:type="paragraph" w:styleId="Subtitle">
    <w:name w:val="Subtitle"/>
    <w:next w:val="Normal"/>
    <w:link w:val="SubtitleChar"/>
    <w:qFormat/>
    <w:rsid w:val="00A719F6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19F6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A719F6"/>
    <w:pPr>
      <w:spacing w:before="3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19F6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qFormat/>
    <w:rsid w:val="00A719F6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719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719F6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A719F6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19F6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A719F6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F6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719F6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719F6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A719F6"/>
    <w:pPr>
      <w:numPr>
        <w:numId w:val="23"/>
      </w:numPr>
    </w:pPr>
  </w:style>
  <w:style w:type="paragraph" w:styleId="ListNumber2">
    <w:name w:val="List Number 2"/>
    <w:basedOn w:val="ListBullet"/>
    <w:qFormat/>
    <w:rsid w:val="00A719F6"/>
    <w:pPr>
      <w:numPr>
        <w:numId w:val="22"/>
      </w:numPr>
    </w:pPr>
  </w:style>
  <w:style w:type="paragraph" w:styleId="ListBullet">
    <w:name w:val="List Bullet"/>
    <w:basedOn w:val="Normal"/>
    <w:qFormat/>
    <w:rsid w:val="00A719F6"/>
    <w:pPr>
      <w:numPr>
        <w:numId w:val="21"/>
      </w:numPr>
      <w:tabs>
        <w:tab w:val="left" w:pos="340"/>
        <w:tab w:val="left" w:pos="680"/>
      </w:tabs>
      <w:spacing w:before="60" w:after="60"/>
    </w:pPr>
  </w:style>
  <w:style w:type="paragraph" w:styleId="ListParagraph">
    <w:name w:val="List Paragraph"/>
    <w:basedOn w:val="Normal"/>
    <w:uiPriority w:val="34"/>
    <w:qFormat/>
    <w:rsid w:val="00A719F6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A719F6"/>
    <w:pPr>
      <w:numPr>
        <w:numId w:val="24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A719F6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719F6"/>
  </w:style>
  <w:style w:type="character" w:customStyle="1" w:styleId="BodyTextChar">
    <w:name w:val="Body Text Char"/>
    <w:basedOn w:val="DefaultParagraphFont"/>
    <w:link w:val="BodyText"/>
    <w:semiHidden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locked/>
    <w:rsid w:val="00A7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A719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0047B4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A719F6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A719F6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A719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A719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A719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A719F6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A719F6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719F6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A719F6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19F6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A719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A719F6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A719F6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customStyle="1" w:styleId="Headertext">
    <w:name w:val="Header text"/>
    <w:rsid w:val="00A719F6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719F6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A719F6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A719F6"/>
    <w:pPr>
      <w:numPr>
        <w:numId w:val="25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A719F6"/>
    <w:pPr>
      <w:numPr>
        <w:numId w:val="26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A719F6"/>
    <w:rPr>
      <w:szCs w:val="32"/>
    </w:rPr>
  </w:style>
  <w:style w:type="paragraph" w:styleId="FootnoteText">
    <w:name w:val="footnote text"/>
    <w:link w:val="FootnoteTextChar"/>
    <w:rsid w:val="00A719F6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719F6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A719F6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A719F6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A719F6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A719F6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A719F6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A719F6"/>
    <w:pPr>
      <w:jc w:val="right"/>
    </w:pPr>
  </w:style>
  <w:style w:type="paragraph" w:styleId="BalloonText">
    <w:name w:val="Balloon Text"/>
    <w:basedOn w:val="Normal"/>
    <w:link w:val="BalloonTextChar"/>
    <w:rsid w:val="00A7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9F6"/>
    <w:rPr>
      <w:rFonts w:ascii="Tahoma" w:hAnsi="Tahoma" w:cs="Tahoma"/>
      <w:color w:val="00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A719F6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Footerrightpage">
    <w:name w:val="Footer right page"/>
    <w:basedOn w:val="Footer"/>
    <w:rsid w:val="00A719F6"/>
  </w:style>
  <w:style w:type="character" w:customStyle="1" w:styleId="Heading7Char">
    <w:name w:val="Heading 7 Char"/>
    <w:basedOn w:val="DefaultParagraphFont"/>
    <w:link w:val="Heading7"/>
    <w:semiHidden/>
    <w:rsid w:val="00A719F6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A719F6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719F6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A719F6"/>
    <w:pPr>
      <w:jc w:val="center"/>
    </w:pPr>
  </w:style>
  <w:style w:type="paragraph" w:customStyle="1" w:styleId="TableTextright1">
    <w:name w:val="Table Text right"/>
    <w:basedOn w:val="Tabletextleft"/>
    <w:rsid w:val="00A719F6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A719F6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A719F6"/>
    <w:pPr>
      <w:spacing w:before="3120"/>
      <w:jc w:val="center"/>
    </w:pPr>
    <w:rPr>
      <w:b/>
      <w:bCs/>
      <w:sz w:val="24"/>
      <w:szCs w:val="20"/>
    </w:rPr>
  </w:style>
  <w:style w:type="table" w:styleId="TableGridLight">
    <w:name w:val="Grid Table Light"/>
    <w:basedOn w:val="TableNormal"/>
    <w:uiPriority w:val="40"/>
    <w:rsid w:val="00E524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Text">
    <w:name w:val="annotation text"/>
    <w:basedOn w:val="Normal"/>
    <w:link w:val="CommentTextChar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hAnsi="Arial"/>
      <w:color w:val="000000" w:themeColor="text1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12AE5"/>
    <w:rPr>
      <w:rFonts w:ascii="Arial" w:hAnsi="Arial"/>
      <w:color w:val="000000" w:themeColor="text1"/>
      <w:sz w:val="22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330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330B6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resources/collections/enrmc-transitional-arrangements-collectio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fact%20sheet%20template%20blue.dotx" TargetMode="External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898DC2E225DB4FA7B52A411BC4AA76" ma:contentTypeVersion="15" ma:contentTypeDescription="Create a new document." ma:contentTypeScope="" ma:versionID="2228929483c8e64f6da97b4e82135122">
  <xsd:schema xmlns:xsd="http://www.w3.org/2001/XMLSchema" xmlns:xs="http://www.w3.org/2001/XMLSchema" xmlns:p="http://schemas.microsoft.com/office/2006/metadata/properties" xmlns:ns2="8d7b5d65-6a7b-4d29-8058-532dd865f997" xmlns:ns3="1ce55e6e-06dd-4e73-9374-e006fe8d8563" targetNamespace="http://schemas.microsoft.com/office/2006/metadata/properties" ma:root="true" ma:fieldsID="7f171152400ebd1537d5c14a35e361bd" ns2:_="" ns3:_="">
    <xsd:import namespace="8d7b5d65-6a7b-4d29-8058-532dd865f997"/>
    <xsd:import namespace="1ce55e6e-06dd-4e73-9374-e006fe8d8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b5d65-6a7b-4d29-8058-532dd865f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55e6e-06dd-4e73-9374-e006fe8d856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2642748-eb5e-49ca-a2c1-ad11f348f04d}" ma:internalName="TaxCatchAll" ma:showField="CatchAllData" ma:web="1ce55e6e-06dd-4e73-9374-e006fe8d8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55e6e-06dd-4e73-9374-e006fe8d8563" xsi:nil="true"/>
    <lcf76f155ced4ddcb4097134ff3c332f xmlns="8d7b5d65-6a7b-4d29-8058-532dd865f997">
      <Terms xmlns="http://schemas.microsoft.com/office/infopath/2007/PartnerControls"/>
    </lcf76f155ced4ddcb4097134ff3c332f>
    <SharedWithUsers xmlns="1ce55e6e-06dd-4e73-9374-e006fe8d8563">
      <UserInfo>
        <DisplayName>WHITTY, Cam</DisplayName>
        <AccountId>756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B918D-72F2-47A6-9EE4-0304A7C63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b5d65-6a7b-4d29-8058-532dd865f997"/>
    <ds:schemaRef ds:uri="1ce55e6e-06dd-4e73-9374-e006fe8d8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1ce55e6e-06dd-4e73-9374-e006fe8d8563"/>
    <ds:schemaRef ds:uri="8d7b5d65-6a7b-4d29-8058-532dd865f997"/>
  </ds:schemaRefs>
</ds:datastoreItem>
</file>

<file path=customXml/itemProps3.xml><?xml version="1.0" encoding="utf-8"?>
<ds:datastoreItem xmlns:ds="http://schemas.openxmlformats.org/officeDocument/2006/customXml" ds:itemID="{200C2AE0-42EB-455C-957E-E788C41DA6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fact sheet template blue.dotx</Template>
  <TotalTime>2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Electronic National Residential Medication Chart (eNRMC) – Transitional Arrangement extended to 31 March 2027</vt:lpstr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National Residential Medication Chart (eNRMC) – Transitional Arrangement extended to 31 March 2027</dc:title>
  <dc:subject>Transitional Arrangement extended to 31 March 2027</dc:subject>
  <dc:creator>Australian Government Department of Health, Disability and Ageing</dc:creator>
  <cp:keywords>Aged care; Medicines; Residential aged care</cp:keywords>
  <cp:revision>20</cp:revision>
  <dcterms:created xsi:type="dcterms:W3CDTF">2026-08-24T23:52:00Z</dcterms:created>
  <dcterms:modified xsi:type="dcterms:W3CDTF">2026-09-22T06:46:00Z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0x0101007D898DC2E225DB4FA7B52A411BC4AA76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90f09fd1-754c-4bca-b3c5-1cd93aee0089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2023-05-10T14:00:00Z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SharedWithUsers">
    <vt:lpwstr>756;#WHITTY, Cam</vt:lpwstr>
  </property>
  <property fmtid="{D5CDD505-2E9C-101B-9397-08002B2CF9AE}" pid="20" name="Int_x002d_Contact">
    <vt:lpwstr/>
  </property>
  <property fmtid="{D5CDD505-2E9C-101B-9397-08002B2CF9AE}" pid="21" name="Int-Contact">
    <vt:lpwstr>89;#|08e901f7-7c65-407e-b680-5c7872e4b1fa</vt:lpwstr>
  </property>
  <property fmtid="{D5CDD505-2E9C-101B-9397-08002B2CF9AE}" pid="22" name="Int-InformationType">
    <vt:lpwstr>42;#|0635ea83-9a41-497c-9b11-d9d7178dcab7</vt:lpwstr>
  </property>
  <property fmtid="{D5CDD505-2E9C-101B-9397-08002B2CF9AE}" pid="23" name="Int-Topics">
    <vt:lpwstr>45;#Factsheet|e6399178-8246-423e-9818-2fbb787c959a;#4;#visual identity|a54ebda2-a0fd-45ec-8fc0-1cf31001b526</vt:lpwstr>
  </property>
  <property fmtid="{D5CDD505-2E9C-101B-9397-08002B2CF9AE}" pid="24" name="lcf76f155ced4ddcb4097134ff3c332f">
    <vt:lpwstr/>
  </property>
  <property fmtid="{D5CDD505-2E9C-101B-9397-08002B2CF9AE}" pid="25" name="ClassificationContentMarkingHeaderShapeIds">
    <vt:lpwstr>64aac6a0,75f8d5e7,3a9d442b</vt:lpwstr>
  </property>
  <property fmtid="{D5CDD505-2E9C-101B-9397-08002B2CF9AE}" pid="26" name="ClassificationContentMarkingHeaderFontProps">
    <vt:lpwstr>#ff0000,12,Aptos</vt:lpwstr>
  </property>
  <property fmtid="{D5CDD505-2E9C-101B-9397-08002B2CF9AE}" pid="27" name="ClassificationContentMarkingHeaderText">
    <vt:lpwstr>OFFICIAL</vt:lpwstr>
  </property>
  <property fmtid="{D5CDD505-2E9C-101B-9397-08002B2CF9AE}" pid="28" name="ClassificationContentMarkingFooterShapeIds">
    <vt:lpwstr>45b08e40,75d3350a,7c86a336</vt:lpwstr>
  </property>
  <property fmtid="{D5CDD505-2E9C-101B-9397-08002B2CF9AE}" pid="29" name="ClassificationContentMarkingFooterFontProps">
    <vt:lpwstr>#ff0000,12,Aptos</vt:lpwstr>
  </property>
  <property fmtid="{D5CDD505-2E9C-101B-9397-08002B2CF9AE}" pid="30" name="ClassificationContentMarkingFooterText">
    <vt:lpwstr>OFFICIAL</vt:lpwstr>
  </property>
  <property fmtid="{D5CDD505-2E9C-101B-9397-08002B2CF9AE}" pid="31" name="MSIP_Label_7cd3e8b9-ffed-43a8-b7f4-cc2fa0382d36_Enabled">
    <vt:lpwstr>true</vt:lpwstr>
  </property>
  <property fmtid="{D5CDD505-2E9C-101B-9397-08002B2CF9AE}" pid="32" name="MSIP_Label_7cd3e8b9-ffed-43a8-b7f4-cc2fa0382d36_SetDate">
    <vt:lpwstr>2025-12-16T03:18:17Z</vt:lpwstr>
  </property>
  <property fmtid="{D5CDD505-2E9C-101B-9397-08002B2CF9AE}" pid="33" name="MSIP_Label_7cd3e8b9-ffed-43a8-b7f4-cc2fa0382d36_Method">
    <vt:lpwstr>Privileged</vt:lpwstr>
  </property>
  <property fmtid="{D5CDD505-2E9C-101B-9397-08002B2CF9AE}" pid="34" name="MSIP_Label_7cd3e8b9-ffed-43a8-b7f4-cc2fa0382d36_Name">
    <vt:lpwstr>O</vt:lpwstr>
  </property>
  <property fmtid="{D5CDD505-2E9C-101B-9397-08002B2CF9AE}" pid="35" name="MSIP_Label_7cd3e8b9-ffed-43a8-b7f4-cc2fa0382d36_SiteId">
    <vt:lpwstr>34a3929c-73cf-4954-abfe-147dc3517892</vt:lpwstr>
  </property>
  <property fmtid="{D5CDD505-2E9C-101B-9397-08002B2CF9AE}" pid="36" name="MSIP_Label_7cd3e8b9-ffed-43a8-b7f4-cc2fa0382d36_ActionId">
    <vt:lpwstr>5dda4627-42db-47c9-ba87-8edc0fa1a38d</vt:lpwstr>
  </property>
  <property fmtid="{D5CDD505-2E9C-101B-9397-08002B2CF9AE}" pid="37" name="MSIP_Label_7cd3e8b9-ffed-43a8-b7f4-cc2fa0382d36_ContentBits">
    <vt:lpwstr>3</vt:lpwstr>
  </property>
  <property fmtid="{D5CDD505-2E9C-101B-9397-08002B2CF9AE}" pid="38" name="MSIP_Label_7cd3e8b9-ffed-43a8-b7f4-cc2fa0382d36_Tag">
    <vt:lpwstr>10, 0, 1, 2</vt:lpwstr>
  </property>
  <property fmtid="{D5CDD505-2E9C-101B-9397-08002B2CF9AE}" pid="39" name="docLang">
    <vt:lpwstr>en</vt:lpwstr>
  </property>
</Properties>
</file>