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AF47D" w14:textId="271620C9" w:rsidR="007C4543" w:rsidRPr="007F26DE" w:rsidRDefault="001A7172" w:rsidP="000621E3">
      <w:pPr>
        <w:pStyle w:val="Heading1"/>
        <w:spacing w:before="360"/>
      </w:pPr>
      <w:r>
        <w:t>Care minutes supplement</w:t>
      </w:r>
      <w:r w:rsidR="007C4543">
        <w:t xml:space="preserve"> – frequently asked questions</w:t>
      </w:r>
    </w:p>
    <w:p w14:paraId="40350AD3" w14:textId="5B63FBE2" w:rsidR="007C4543" w:rsidRPr="007C4543" w:rsidRDefault="007C4543" w:rsidP="007C4543">
      <w:pPr>
        <w:pStyle w:val="Introduction"/>
      </w:pPr>
      <w:r w:rsidRPr="007C4543">
        <w:t>Th</w:t>
      </w:r>
      <w:r w:rsidR="002B29D1">
        <w:t>is resource</w:t>
      </w:r>
      <w:r w:rsidR="00531683">
        <w:t xml:space="preserve"> provide</w:t>
      </w:r>
      <w:r w:rsidR="00ED161F">
        <w:t>s</w:t>
      </w:r>
      <w:r w:rsidRPr="007C4543">
        <w:t xml:space="preserve"> answers to some frequently asked questions about the care minutes supplement. </w:t>
      </w:r>
    </w:p>
    <w:p w14:paraId="1B6C7EA5" w14:textId="3B120939" w:rsidR="00CD5950" w:rsidRPr="00EC0769" w:rsidRDefault="00CD5950" w:rsidP="000D2476">
      <w:pPr>
        <w:pStyle w:val="Heading2"/>
      </w:pPr>
      <w:r w:rsidRPr="00EC0769">
        <w:t>General</w:t>
      </w:r>
    </w:p>
    <w:p w14:paraId="16424E15" w14:textId="22366279" w:rsidR="007C4543" w:rsidRPr="007C4543" w:rsidRDefault="007C4543" w:rsidP="000D2476">
      <w:pPr>
        <w:pStyle w:val="Heading3"/>
      </w:pPr>
      <w:r w:rsidRPr="007C4543">
        <w:t>Do I need to apply for the care minutes supplement for our residential care home?</w:t>
      </w:r>
    </w:p>
    <w:p w14:paraId="08BA39F9" w14:textId="58D38A39" w:rsidR="007C4543" w:rsidRPr="00EC0769" w:rsidRDefault="007C4543" w:rsidP="007C4543">
      <w:r w:rsidRPr="00EC0769">
        <w:rPr>
          <w:color w:val="1E1544" w:themeColor="text1"/>
        </w:rPr>
        <w:t>No. Services Australia will automatically pay the care minutes supplement if your home meets the care minutes performance threshold</w:t>
      </w:r>
      <w:r w:rsidR="00D54725" w:rsidRPr="00EC0769">
        <w:rPr>
          <w:color w:val="1E1544" w:themeColor="text1"/>
        </w:rPr>
        <w:t xml:space="preserve"> – see </w:t>
      </w:r>
      <w:r w:rsidR="0032440F">
        <w:rPr>
          <w:color w:val="1E1544" w:themeColor="text1"/>
        </w:rPr>
        <w:t xml:space="preserve">the </w:t>
      </w:r>
      <w:hyperlink r:id="rId11" w:history="1">
        <w:r w:rsidR="0032440F" w:rsidRPr="004626C9">
          <w:rPr>
            <w:rStyle w:val="Hyperlink"/>
            <w:color w:val="15585D" w:themeColor="accent1" w:themeShade="80"/>
          </w:rPr>
          <w:t>Schedule of Subsidies and Supplement</w:t>
        </w:r>
        <w:r w:rsidR="008D5E8F" w:rsidRPr="004626C9">
          <w:rPr>
            <w:rStyle w:val="Hyperlink"/>
            <w:color w:val="15585D" w:themeColor="accent1" w:themeShade="80"/>
          </w:rPr>
          <w:t>s</w:t>
        </w:r>
        <w:r w:rsidR="0032440F" w:rsidRPr="004626C9">
          <w:rPr>
            <w:rStyle w:val="Hyperlink"/>
            <w:color w:val="15585D" w:themeColor="accent1" w:themeShade="80"/>
          </w:rPr>
          <w:t xml:space="preserve"> for </w:t>
        </w:r>
        <w:r w:rsidR="00E635FD" w:rsidRPr="004626C9">
          <w:rPr>
            <w:rStyle w:val="Hyperlink"/>
            <w:color w:val="15585D" w:themeColor="accent1" w:themeShade="80"/>
          </w:rPr>
          <w:t>Residential and Transition Care</w:t>
        </w:r>
      </w:hyperlink>
      <w:r w:rsidR="00D54725">
        <w:t xml:space="preserve"> for payment rates. </w:t>
      </w:r>
    </w:p>
    <w:p w14:paraId="6B4EBDBA" w14:textId="0511EF7D" w:rsidR="007C4543" w:rsidRPr="007C4543" w:rsidRDefault="007C4543" w:rsidP="000D2476">
      <w:pPr>
        <w:pStyle w:val="Heading3"/>
      </w:pPr>
      <w:r w:rsidRPr="007C4543">
        <w:t xml:space="preserve">If </w:t>
      </w:r>
      <w:r w:rsidR="00DC0924">
        <w:t>my</w:t>
      </w:r>
      <w:r w:rsidRPr="007C4543">
        <w:t xml:space="preserve"> residential care home receives the specialised homeless Base Care Tariff (BCT),</w:t>
      </w:r>
      <w:r w:rsidR="00DC0924">
        <w:t xml:space="preserve"> will it </w:t>
      </w:r>
      <w:r>
        <w:t>get</w:t>
      </w:r>
      <w:r w:rsidRPr="007C4543">
        <w:t xml:space="preserve"> the care minutes supplement?</w:t>
      </w:r>
    </w:p>
    <w:p w14:paraId="46D17238" w14:textId="634C29EF" w:rsidR="007C4543" w:rsidRDefault="0007279E" w:rsidP="007C4543">
      <w:pPr>
        <w:rPr>
          <w:color w:val="1E1544" w:themeColor="text1"/>
        </w:rPr>
      </w:pPr>
      <w:r>
        <w:rPr>
          <w:color w:val="1E1544" w:themeColor="text1"/>
        </w:rPr>
        <w:t xml:space="preserve">No. </w:t>
      </w:r>
      <w:r w:rsidR="007C4543" w:rsidRPr="007C4543">
        <w:rPr>
          <w:color w:val="1E1544" w:themeColor="text1"/>
        </w:rPr>
        <w:t>The linking funding to care minutes policy does not apply to approved residential care homes with specialised homeless status. This means these</w:t>
      </w:r>
      <w:r w:rsidR="00E55E0B">
        <w:rPr>
          <w:color w:val="1E1544" w:themeColor="text1"/>
        </w:rPr>
        <w:t xml:space="preserve"> specialised</w:t>
      </w:r>
      <w:r w:rsidR="007C4543" w:rsidRPr="007C4543">
        <w:rPr>
          <w:color w:val="1E1544" w:themeColor="text1"/>
        </w:rPr>
        <w:t xml:space="preserve"> homes will continue to receive their </w:t>
      </w:r>
      <w:r w:rsidR="00B725B0">
        <w:rPr>
          <w:color w:val="1E1544" w:themeColor="text1"/>
        </w:rPr>
        <w:t>BCT</w:t>
      </w:r>
      <w:r w:rsidR="007C4543" w:rsidRPr="007C4543">
        <w:rPr>
          <w:color w:val="1E1544" w:themeColor="text1"/>
        </w:rPr>
        <w:t xml:space="preserve"> funding in full and will not be eligible for the care minutes supplement. </w:t>
      </w:r>
    </w:p>
    <w:p w14:paraId="6BE18A0C" w14:textId="451909D8" w:rsidR="007C4543" w:rsidRPr="007C4543" w:rsidRDefault="0007279E" w:rsidP="000D2476">
      <w:pPr>
        <w:pStyle w:val="Heading3"/>
      </w:pPr>
      <w:r>
        <w:t>What about</w:t>
      </w:r>
      <w:r w:rsidR="007C4543" w:rsidRPr="007C4543">
        <w:t xml:space="preserve"> </w:t>
      </w:r>
      <w:r w:rsidR="008775DB">
        <w:t xml:space="preserve">residential </w:t>
      </w:r>
      <w:r w:rsidR="007C4543" w:rsidRPr="007C4543">
        <w:t>care homes outside of MM1</w:t>
      </w:r>
      <w:r>
        <w:t xml:space="preserve">? Will these homes </w:t>
      </w:r>
      <w:r w:rsidR="007C4543" w:rsidRPr="007C4543">
        <w:t>get the care minutes supplement?</w:t>
      </w:r>
    </w:p>
    <w:p w14:paraId="4679EA84" w14:textId="336F58C6" w:rsidR="007C4543" w:rsidRPr="00677BC9" w:rsidRDefault="0007279E" w:rsidP="007C4543">
      <w:pPr>
        <w:rPr>
          <w:color w:val="1E1544" w:themeColor="text1"/>
          <w:lang w:eastAsia="en-AU"/>
        </w:rPr>
      </w:pPr>
      <w:r>
        <w:rPr>
          <w:color w:val="1E1544" w:themeColor="text1"/>
        </w:rPr>
        <w:t xml:space="preserve">No. Like </w:t>
      </w:r>
      <w:r w:rsidR="007C4543" w:rsidRPr="007C4543">
        <w:rPr>
          <w:color w:val="1E1544" w:themeColor="text1"/>
        </w:rPr>
        <w:t xml:space="preserve">MM1 homes with specialised homeless status, </w:t>
      </w:r>
      <w:r w:rsidR="00D55B7E">
        <w:rPr>
          <w:color w:val="1E1544" w:themeColor="text1"/>
        </w:rPr>
        <w:t>residential</w:t>
      </w:r>
      <w:r w:rsidR="00D55B7E" w:rsidRPr="007C4543">
        <w:rPr>
          <w:color w:val="1E1544" w:themeColor="text1"/>
        </w:rPr>
        <w:t xml:space="preserve"> </w:t>
      </w:r>
      <w:r w:rsidRPr="007C4543">
        <w:rPr>
          <w:color w:val="1E1544" w:themeColor="text1"/>
        </w:rPr>
        <w:t>care homes outside metropolitan areas</w:t>
      </w:r>
      <w:r>
        <w:rPr>
          <w:color w:val="1E1544" w:themeColor="text1"/>
        </w:rPr>
        <w:t xml:space="preserve"> </w:t>
      </w:r>
      <w:r w:rsidR="007C4543" w:rsidRPr="007C4543">
        <w:rPr>
          <w:color w:val="1E1544" w:themeColor="text1"/>
        </w:rPr>
        <w:t xml:space="preserve">are not affected by the care minutes funding </w:t>
      </w:r>
      <w:r w:rsidR="00B60AF8">
        <w:rPr>
          <w:color w:val="1E1544" w:themeColor="text1"/>
        </w:rPr>
        <w:t>policy</w:t>
      </w:r>
      <w:r w:rsidR="007C4543" w:rsidRPr="007C4543">
        <w:rPr>
          <w:color w:val="1E1544" w:themeColor="text1"/>
        </w:rPr>
        <w:t xml:space="preserve">. </w:t>
      </w:r>
      <w:r w:rsidR="00FA0055">
        <w:rPr>
          <w:color w:val="1E1544" w:themeColor="text1"/>
        </w:rPr>
        <w:t>T</w:t>
      </w:r>
      <w:r w:rsidR="007C4543" w:rsidRPr="007C4543">
        <w:rPr>
          <w:color w:val="1E1544" w:themeColor="text1"/>
        </w:rPr>
        <w:t>hese homes</w:t>
      </w:r>
      <w:r w:rsidR="0099572A">
        <w:rPr>
          <w:color w:val="1E1544" w:themeColor="text1"/>
        </w:rPr>
        <w:t xml:space="preserve"> will continue to receive </w:t>
      </w:r>
      <w:r w:rsidR="00EB5412">
        <w:rPr>
          <w:color w:val="1E1544" w:themeColor="text1"/>
        </w:rPr>
        <w:t>the</w:t>
      </w:r>
      <w:r w:rsidR="0099572A">
        <w:rPr>
          <w:color w:val="1E1544" w:themeColor="text1"/>
        </w:rPr>
        <w:t xml:space="preserve"> full </w:t>
      </w:r>
      <w:r w:rsidR="00EB5412">
        <w:rPr>
          <w:color w:val="1E1544" w:themeColor="text1"/>
        </w:rPr>
        <w:t xml:space="preserve">BCT funding under the </w:t>
      </w:r>
      <w:r w:rsidR="00FA0055">
        <w:rPr>
          <w:color w:val="1E1544" w:themeColor="text1"/>
        </w:rPr>
        <w:t>Australian National Aged Care Classification (</w:t>
      </w:r>
      <w:r w:rsidR="0099572A">
        <w:rPr>
          <w:color w:val="1E1544" w:themeColor="text1"/>
        </w:rPr>
        <w:t>AN-ACC</w:t>
      </w:r>
      <w:r w:rsidR="00FA0055">
        <w:rPr>
          <w:color w:val="1E1544" w:themeColor="text1"/>
        </w:rPr>
        <w:t>)</w:t>
      </w:r>
      <w:r w:rsidR="0099572A">
        <w:rPr>
          <w:color w:val="1E1544" w:themeColor="text1"/>
        </w:rPr>
        <w:t>.</w:t>
      </w:r>
    </w:p>
    <w:p w14:paraId="6C17ACAD" w14:textId="5F9CA44C" w:rsidR="007C4543" w:rsidRPr="007C4543" w:rsidRDefault="007C4543" w:rsidP="000D2476">
      <w:pPr>
        <w:pStyle w:val="Heading3"/>
      </w:pPr>
      <w:r w:rsidRPr="007C4543">
        <w:t xml:space="preserve">What </w:t>
      </w:r>
      <w:r w:rsidR="00793643">
        <w:t>are the changes to</w:t>
      </w:r>
      <w:r w:rsidRPr="007C4543">
        <w:t xml:space="preserve"> our BCT </w:t>
      </w:r>
      <w:r w:rsidR="0007279E">
        <w:t>funding</w:t>
      </w:r>
      <w:r w:rsidR="00793643">
        <w:t>?</w:t>
      </w:r>
    </w:p>
    <w:p w14:paraId="10AFAEE0" w14:textId="51AD6D22" w:rsidR="006B2A92" w:rsidRDefault="00793643" w:rsidP="006B2A92">
      <w:pPr>
        <w:rPr>
          <w:rFonts w:cs="Arial"/>
          <w:color w:val="1E1544"/>
        </w:rPr>
      </w:pPr>
      <w:r>
        <w:rPr>
          <w:rFonts w:cs="Arial"/>
          <w:color w:val="1E1544"/>
        </w:rPr>
        <w:t>T</w:t>
      </w:r>
      <w:r w:rsidR="007C4543" w:rsidRPr="007C4543">
        <w:rPr>
          <w:rFonts w:cs="Arial"/>
          <w:color w:val="1E1544"/>
        </w:rPr>
        <w:t xml:space="preserve">he BCT </w:t>
      </w:r>
      <w:r w:rsidR="00823046">
        <w:rPr>
          <w:rFonts w:cs="Arial"/>
          <w:color w:val="1E1544"/>
        </w:rPr>
        <w:t xml:space="preserve">funding </w:t>
      </w:r>
      <w:r w:rsidR="007C4543" w:rsidRPr="007C4543">
        <w:rPr>
          <w:rFonts w:cs="Arial"/>
          <w:color w:val="1E1544"/>
        </w:rPr>
        <w:t xml:space="preserve">for MM1 homes </w:t>
      </w:r>
      <w:r w:rsidR="00F61D9A">
        <w:rPr>
          <w:rFonts w:cs="Arial"/>
          <w:color w:val="1E1544"/>
        </w:rPr>
        <w:t xml:space="preserve">without specialised homeless status </w:t>
      </w:r>
      <w:r w:rsidR="006B2A92">
        <w:rPr>
          <w:rFonts w:cs="Arial"/>
          <w:color w:val="1E1544"/>
        </w:rPr>
        <w:t>is</w:t>
      </w:r>
      <w:r w:rsidR="006B2A92" w:rsidRPr="007C4543">
        <w:rPr>
          <w:rFonts w:cs="Arial"/>
          <w:color w:val="1E1544"/>
        </w:rPr>
        <w:t xml:space="preserve"> 0.387 </w:t>
      </w:r>
      <w:r w:rsidR="00696DB0" w:rsidRPr="007C4543">
        <w:rPr>
          <w:rFonts w:cs="Arial"/>
          <w:color w:val="1E1544"/>
        </w:rPr>
        <w:t xml:space="preserve">National Weighted Activity Unit </w:t>
      </w:r>
      <w:r w:rsidR="00696DB0">
        <w:rPr>
          <w:rFonts w:cs="Arial"/>
          <w:color w:val="1E1544"/>
        </w:rPr>
        <w:t>(</w:t>
      </w:r>
      <w:r w:rsidR="006B2A92" w:rsidRPr="007C4543">
        <w:rPr>
          <w:rFonts w:cs="Arial"/>
          <w:color w:val="1E1544"/>
        </w:rPr>
        <w:t>NWAU</w:t>
      </w:r>
      <w:r w:rsidR="00696DB0">
        <w:rPr>
          <w:rFonts w:cs="Arial"/>
          <w:color w:val="1E1544"/>
        </w:rPr>
        <w:t>)</w:t>
      </w:r>
      <w:r w:rsidR="006B2A92">
        <w:rPr>
          <w:rFonts w:cs="Arial"/>
          <w:color w:val="1E1544"/>
        </w:rPr>
        <w:t xml:space="preserve"> from April 2026</w:t>
      </w:r>
      <w:r w:rsidR="006B2A92" w:rsidRPr="007C4543">
        <w:rPr>
          <w:rFonts w:cs="Arial"/>
          <w:color w:val="1E1544"/>
        </w:rPr>
        <w:t>, equivalent to $11</w:t>
      </w:r>
      <w:r w:rsidR="006B2A92">
        <w:rPr>
          <w:rFonts w:cs="Arial"/>
          <w:color w:val="1E1544"/>
        </w:rPr>
        <w:t>7</w:t>
      </w:r>
      <w:r w:rsidR="006B2A92" w:rsidRPr="007C4543">
        <w:rPr>
          <w:rFonts w:cs="Arial"/>
          <w:color w:val="1E1544"/>
        </w:rPr>
        <w:t>.</w:t>
      </w:r>
      <w:r w:rsidR="006B2A92">
        <w:rPr>
          <w:rFonts w:cs="Arial"/>
          <w:color w:val="1E1544"/>
        </w:rPr>
        <w:t>33</w:t>
      </w:r>
      <w:r w:rsidR="006B2A92" w:rsidRPr="007C4543">
        <w:rPr>
          <w:rFonts w:cs="Arial"/>
          <w:color w:val="1E1544"/>
        </w:rPr>
        <w:fldChar w:fldCharType="begin"/>
      </w:r>
      <w:r w:rsidR="006B2A92" w:rsidRPr="007C4543">
        <w:rPr>
          <w:rFonts w:cs="Arial"/>
          <w:color w:val="1E1544"/>
        </w:rPr>
        <w:instrText xml:space="preserve"> NOTEREF _Ref221621796 \f </w:instrText>
      </w:r>
      <w:r w:rsidR="006B2A92" w:rsidRPr="007C4543">
        <w:rPr>
          <w:rFonts w:cs="Arial"/>
          <w:color w:val="1E1544"/>
          <w:highlight w:val="yellow"/>
        </w:rPr>
        <w:instrText xml:space="preserve"> \* MERGEFORMAT </w:instrText>
      </w:r>
      <w:r w:rsidR="006B2A92" w:rsidRPr="007C4543">
        <w:rPr>
          <w:rFonts w:cs="Arial"/>
          <w:color w:val="1E1544"/>
        </w:rPr>
        <w:fldChar w:fldCharType="separate"/>
      </w:r>
      <w:r w:rsidR="00657421" w:rsidRPr="00D4184D">
        <w:rPr>
          <w:rStyle w:val="FootnoteReference"/>
        </w:rPr>
        <w:t>1</w:t>
      </w:r>
      <w:r w:rsidR="006B2A92" w:rsidRPr="007C4543">
        <w:rPr>
          <w:rFonts w:cs="Arial"/>
          <w:color w:val="1E1544"/>
        </w:rPr>
        <w:fldChar w:fldCharType="end"/>
      </w:r>
      <w:r w:rsidR="006B2A92" w:rsidRPr="007C4543">
        <w:rPr>
          <w:rFonts w:cs="Arial"/>
          <w:color w:val="1E1544"/>
        </w:rPr>
        <w:t xml:space="preserve"> per resident per day. </w:t>
      </w:r>
    </w:p>
    <w:p w14:paraId="6A241E5D" w14:textId="673CC1AC" w:rsidR="007C4543" w:rsidRDefault="00696DB0" w:rsidP="007C4543">
      <w:pPr>
        <w:rPr>
          <w:rFonts w:cs="Arial"/>
          <w:color w:val="1E1544"/>
        </w:rPr>
      </w:pPr>
      <w:r>
        <w:rPr>
          <w:rFonts w:cs="Arial"/>
          <w:color w:val="1E1544"/>
        </w:rPr>
        <w:t>The</w:t>
      </w:r>
      <w:r w:rsidR="00A665F6">
        <w:rPr>
          <w:rFonts w:cs="Arial"/>
          <w:color w:val="1E1544"/>
        </w:rPr>
        <w:t xml:space="preserve"> difference of</w:t>
      </w:r>
      <w:r w:rsidR="007C4543" w:rsidRPr="007C4543">
        <w:rPr>
          <w:rFonts w:cs="Arial"/>
          <w:color w:val="1E1544"/>
        </w:rPr>
        <w:t xml:space="preserve"> 0.113 NWAU, equivalent to $3</w:t>
      </w:r>
      <w:r w:rsidR="00114D96">
        <w:rPr>
          <w:rFonts w:cs="Arial"/>
          <w:color w:val="1E1544"/>
        </w:rPr>
        <w:t>4</w:t>
      </w:r>
      <w:r w:rsidR="007C4543" w:rsidRPr="007C4543">
        <w:rPr>
          <w:rFonts w:cs="Arial"/>
          <w:color w:val="1E1544"/>
        </w:rPr>
        <w:t>.</w:t>
      </w:r>
      <w:r w:rsidR="00114D96">
        <w:rPr>
          <w:rFonts w:cs="Arial"/>
          <w:color w:val="1E1544"/>
        </w:rPr>
        <w:t>26</w:t>
      </w:r>
      <w:bookmarkStart w:id="0" w:name="_Ref221621796"/>
      <w:r w:rsidR="007C4543" w:rsidRPr="007C4543">
        <w:rPr>
          <w:rStyle w:val="FootnoteReference"/>
          <w:rFonts w:cs="Arial"/>
          <w:color w:val="1E1544"/>
        </w:rPr>
        <w:footnoteReference w:id="2"/>
      </w:r>
      <w:bookmarkEnd w:id="0"/>
      <w:r w:rsidR="007C4543" w:rsidRPr="007C4543">
        <w:rPr>
          <w:rFonts w:cs="Arial"/>
          <w:color w:val="1E1544"/>
        </w:rPr>
        <w:t xml:space="preserve"> per resident per day</w:t>
      </w:r>
      <w:r w:rsidR="00901232">
        <w:rPr>
          <w:rFonts w:cs="Arial"/>
          <w:color w:val="1E1544"/>
        </w:rPr>
        <w:t xml:space="preserve">, has been </w:t>
      </w:r>
      <w:r w:rsidR="0007279E">
        <w:rPr>
          <w:rFonts w:cs="Arial"/>
          <w:color w:val="1E1544"/>
        </w:rPr>
        <w:t>re</w:t>
      </w:r>
      <w:r w:rsidR="006C02EE">
        <w:rPr>
          <w:rFonts w:cs="Arial"/>
          <w:color w:val="1E1544"/>
        </w:rPr>
        <w:noBreakHyphen/>
      </w:r>
      <w:r w:rsidR="0007279E">
        <w:rPr>
          <w:rFonts w:cs="Arial"/>
          <w:color w:val="1E1544"/>
        </w:rPr>
        <w:t xml:space="preserve">directed to the care minutes supplement. </w:t>
      </w:r>
    </w:p>
    <w:p w14:paraId="4BC08776" w14:textId="1C1D366D" w:rsidR="007C4543" w:rsidRPr="007C4543" w:rsidRDefault="007C4543" w:rsidP="000D2476">
      <w:pPr>
        <w:pStyle w:val="Heading3"/>
      </w:pPr>
      <w:r w:rsidRPr="007C4543">
        <w:lastRenderedPageBreak/>
        <w:t xml:space="preserve">How is </w:t>
      </w:r>
      <w:r w:rsidR="00762FFB">
        <w:t>my residential care home’s</w:t>
      </w:r>
      <w:r w:rsidRPr="007C4543">
        <w:t xml:space="preserve"> performance assessed and over which period?</w:t>
      </w:r>
    </w:p>
    <w:p w14:paraId="34198E2A" w14:textId="1B3231AD" w:rsidR="007C4543" w:rsidRPr="007C4543" w:rsidRDefault="007C4543" w:rsidP="007C4543">
      <w:pPr>
        <w:rPr>
          <w:rFonts w:cs="Arial"/>
          <w:color w:val="1E1544" w:themeColor="text1"/>
        </w:rPr>
      </w:pPr>
      <w:r w:rsidRPr="007C4543">
        <w:rPr>
          <w:rFonts w:cs="Arial"/>
          <w:color w:val="1E1544" w:themeColor="text1"/>
        </w:rPr>
        <w:t xml:space="preserve">Your </w:t>
      </w:r>
      <w:r w:rsidR="00D5676B">
        <w:rPr>
          <w:rFonts w:cs="Arial"/>
          <w:color w:val="1E1544" w:themeColor="text1"/>
        </w:rPr>
        <w:t xml:space="preserve">residential care </w:t>
      </w:r>
      <w:r w:rsidRPr="007C4543">
        <w:rPr>
          <w:rFonts w:cs="Arial"/>
          <w:color w:val="1E1544" w:themeColor="text1"/>
        </w:rPr>
        <w:t xml:space="preserve">home’s performance </w:t>
      </w:r>
      <w:r w:rsidR="00A33AFD">
        <w:rPr>
          <w:rFonts w:cs="Arial"/>
          <w:color w:val="1E1544" w:themeColor="text1"/>
        </w:rPr>
        <w:t>is</w:t>
      </w:r>
      <w:r w:rsidRPr="007C4543">
        <w:rPr>
          <w:rFonts w:cs="Arial"/>
          <w:color w:val="1E1544" w:themeColor="text1"/>
        </w:rPr>
        <w:t xml:space="preserve"> expressed as a percentage of the total care minutes and registered nurse </w:t>
      </w:r>
      <w:r w:rsidR="002E1F83">
        <w:rPr>
          <w:rFonts w:cs="Arial"/>
          <w:color w:val="1E1544" w:themeColor="text1"/>
        </w:rPr>
        <w:t xml:space="preserve">(RN) </w:t>
      </w:r>
      <w:r w:rsidRPr="007C4543">
        <w:rPr>
          <w:rFonts w:cs="Arial"/>
          <w:color w:val="1E1544" w:themeColor="text1"/>
        </w:rPr>
        <w:t xml:space="preserve">targets delivered over a previous performance quarter. </w:t>
      </w:r>
    </w:p>
    <w:p w14:paraId="312A1E38" w14:textId="46018846" w:rsidR="00560329" w:rsidRPr="007C4543" w:rsidRDefault="007C4543" w:rsidP="007C4543">
      <w:pPr>
        <w:rPr>
          <w:rFonts w:cs="Arial"/>
          <w:color w:val="1E1544" w:themeColor="text1"/>
        </w:rPr>
      </w:pPr>
      <w:r w:rsidRPr="007C4543">
        <w:rPr>
          <w:rFonts w:cs="Arial"/>
          <w:color w:val="1E1544" w:themeColor="text1"/>
        </w:rPr>
        <w:t xml:space="preserve">These percentages determine eligibility and </w:t>
      </w:r>
      <w:r w:rsidR="00560329">
        <w:rPr>
          <w:rFonts w:cs="Arial"/>
          <w:color w:val="1E1544" w:themeColor="text1"/>
        </w:rPr>
        <w:t>rate of</w:t>
      </w:r>
      <w:r w:rsidR="00560329" w:rsidRPr="007C4543">
        <w:rPr>
          <w:rFonts w:cs="Arial"/>
          <w:color w:val="1E1544" w:themeColor="text1"/>
        </w:rPr>
        <w:t xml:space="preserve"> </w:t>
      </w:r>
      <w:r w:rsidRPr="007C4543">
        <w:rPr>
          <w:rFonts w:cs="Arial"/>
          <w:color w:val="1E1544" w:themeColor="text1"/>
        </w:rPr>
        <w:t xml:space="preserve">care minutes supplement. </w:t>
      </w:r>
    </w:p>
    <w:p w14:paraId="7CA68B13" w14:textId="77777777" w:rsidR="007C4543" w:rsidRPr="007C4543" w:rsidRDefault="007C4543" w:rsidP="007C4543">
      <w:pPr>
        <w:rPr>
          <w:rFonts w:cs="Arial"/>
          <w:color w:val="1E1544" w:themeColor="text1"/>
        </w:rPr>
      </w:pPr>
      <w:r w:rsidRPr="007C4543">
        <w:rPr>
          <w:rFonts w:cs="Arial"/>
          <w:color w:val="1E1544" w:themeColor="text1"/>
        </w:rPr>
        <w:t>The payment periods will be linked to the previous performance quarters as follows: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37"/>
        <w:gridCol w:w="1988"/>
        <w:gridCol w:w="1989"/>
        <w:gridCol w:w="1988"/>
        <w:gridCol w:w="1989"/>
      </w:tblGrid>
      <w:tr w:rsidR="007C4543" w:rsidRPr="007C4543" w14:paraId="0E15A2F5" w14:textId="77777777" w:rsidTr="007C45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8"/>
        </w:trPr>
        <w:tc>
          <w:tcPr>
            <w:tcW w:w="2037" w:type="dxa"/>
          </w:tcPr>
          <w:p w14:paraId="1C325722" w14:textId="77777777" w:rsidR="007C4543" w:rsidRPr="007C4543" w:rsidRDefault="007C4543" w:rsidP="0020551A">
            <w:pPr>
              <w:rPr>
                <w:rFonts w:cs="Arial"/>
                <w:b w:val="0"/>
                <w:bCs/>
                <w:color w:val="1E1544" w:themeColor="text1"/>
                <w:sz w:val="18"/>
                <w:szCs w:val="18"/>
              </w:rPr>
            </w:pPr>
            <w:r w:rsidRPr="007C4543">
              <w:rPr>
                <w:rFonts w:cs="Arial"/>
                <w:bCs/>
                <w:color w:val="1E1544" w:themeColor="text1"/>
                <w:sz w:val="18"/>
                <w:szCs w:val="18"/>
              </w:rPr>
              <w:t>Payment period</w:t>
            </w:r>
          </w:p>
        </w:tc>
        <w:tc>
          <w:tcPr>
            <w:tcW w:w="1988" w:type="dxa"/>
          </w:tcPr>
          <w:p w14:paraId="52457750" w14:textId="264E791D" w:rsidR="007C4543" w:rsidRPr="00397622" w:rsidRDefault="007C4543" w:rsidP="0020551A">
            <w:pPr>
              <w:rPr>
                <w:rFonts w:cs="Arial"/>
                <w:b w:val="0"/>
                <w:color w:val="1E1544" w:themeColor="text1"/>
                <w:sz w:val="18"/>
                <w:szCs w:val="18"/>
              </w:rPr>
            </w:pPr>
            <w:r w:rsidRPr="00DD3B3D">
              <w:rPr>
                <w:rFonts w:cs="Arial"/>
                <w:color w:val="1E1544" w:themeColor="text1"/>
                <w:sz w:val="18"/>
                <w:szCs w:val="18"/>
              </w:rPr>
              <w:t xml:space="preserve">April </w:t>
            </w:r>
            <w:r w:rsidR="00560329" w:rsidRPr="00DD3B3D">
              <w:rPr>
                <w:rFonts w:cs="Arial"/>
                <w:color w:val="1E1544" w:themeColor="text1"/>
                <w:sz w:val="18"/>
                <w:szCs w:val="18"/>
              </w:rPr>
              <w:t>–</w:t>
            </w:r>
            <w:r w:rsidRPr="00DD3B3D">
              <w:rPr>
                <w:rFonts w:cs="Arial"/>
                <w:color w:val="1E1544" w:themeColor="text1"/>
                <w:sz w:val="18"/>
                <w:szCs w:val="18"/>
              </w:rPr>
              <w:t xml:space="preserve"> June</w:t>
            </w:r>
            <w:r w:rsidR="00560329" w:rsidRPr="00DD3B3D">
              <w:rPr>
                <w:rFonts w:cs="Arial"/>
                <w:color w:val="1E1544" w:themeColor="text1"/>
                <w:sz w:val="18"/>
                <w:szCs w:val="18"/>
              </w:rPr>
              <w:t xml:space="preserve"> </w:t>
            </w:r>
          </w:p>
        </w:tc>
        <w:tc>
          <w:tcPr>
            <w:tcW w:w="1989" w:type="dxa"/>
          </w:tcPr>
          <w:p w14:paraId="4DFF083C" w14:textId="77777777" w:rsidR="007C4543" w:rsidRPr="00397622" w:rsidRDefault="007C4543" w:rsidP="0020551A">
            <w:pPr>
              <w:rPr>
                <w:rFonts w:cs="Arial"/>
                <w:b w:val="0"/>
                <w:color w:val="1E1544" w:themeColor="text1"/>
                <w:sz w:val="18"/>
                <w:szCs w:val="18"/>
              </w:rPr>
            </w:pPr>
            <w:r w:rsidRPr="00DD3B3D">
              <w:rPr>
                <w:rFonts w:cs="Arial"/>
                <w:color w:val="1E1544" w:themeColor="text1"/>
                <w:sz w:val="18"/>
                <w:szCs w:val="18"/>
              </w:rPr>
              <w:t>July - September</w:t>
            </w:r>
          </w:p>
        </w:tc>
        <w:tc>
          <w:tcPr>
            <w:tcW w:w="1988" w:type="dxa"/>
          </w:tcPr>
          <w:p w14:paraId="4BEBCD46" w14:textId="77777777" w:rsidR="007C4543" w:rsidRPr="00397622" w:rsidRDefault="007C4543" w:rsidP="0020551A">
            <w:pPr>
              <w:rPr>
                <w:rFonts w:cs="Arial"/>
                <w:b w:val="0"/>
                <w:color w:val="1E1544" w:themeColor="text1"/>
                <w:sz w:val="18"/>
                <w:szCs w:val="18"/>
              </w:rPr>
            </w:pPr>
            <w:r w:rsidRPr="00DD3B3D">
              <w:rPr>
                <w:rFonts w:cs="Arial"/>
                <w:color w:val="1E1544" w:themeColor="text1"/>
                <w:sz w:val="18"/>
                <w:szCs w:val="18"/>
              </w:rPr>
              <w:t>October - December</w:t>
            </w:r>
          </w:p>
        </w:tc>
        <w:tc>
          <w:tcPr>
            <w:tcW w:w="1989" w:type="dxa"/>
          </w:tcPr>
          <w:p w14:paraId="302ECA5A" w14:textId="77777777" w:rsidR="007C4543" w:rsidRPr="00397622" w:rsidRDefault="007C4543" w:rsidP="0020551A">
            <w:pPr>
              <w:rPr>
                <w:rFonts w:cs="Arial"/>
                <w:b w:val="0"/>
                <w:color w:val="1E1544" w:themeColor="text1"/>
                <w:sz w:val="18"/>
                <w:szCs w:val="18"/>
              </w:rPr>
            </w:pPr>
            <w:r w:rsidRPr="00DD3B3D">
              <w:rPr>
                <w:rFonts w:cs="Arial"/>
                <w:color w:val="1E1544" w:themeColor="text1"/>
                <w:sz w:val="18"/>
                <w:szCs w:val="18"/>
              </w:rPr>
              <w:t>January - March</w:t>
            </w:r>
          </w:p>
        </w:tc>
      </w:tr>
      <w:tr w:rsidR="007C4543" w:rsidRPr="007C4543" w14:paraId="49028158" w14:textId="77777777" w:rsidTr="007C4543">
        <w:trPr>
          <w:trHeight w:val="508"/>
        </w:trPr>
        <w:tc>
          <w:tcPr>
            <w:tcW w:w="2037" w:type="dxa"/>
          </w:tcPr>
          <w:p w14:paraId="6F1956AF" w14:textId="77777777" w:rsidR="007C4543" w:rsidRPr="007C4543" w:rsidRDefault="007C4543" w:rsidP="0020551A">
            <w:pPr>
              <w:rPr>
                <w:rFonts w:cs="Arial"/>
                <w:b/>
                <w:bCs/>
                <w:color w:val="1E1544" w:themeColor="text1"/>
                <w:sz w:val="18"/>
                <w:szCs w:val="18"/>
              </w:rPr>
            </w:pPr>
            <w:r w:rsidRPr="007C4543">
              <w:rPr>
                <w:rFonts w:cs="Arial"/>
                <w:b/>
                <w:bCs/>
                <w:color w:val="1E1544" w:themeColor="text1"/>
                <w:sz w:val="18"/>
                <w:szCs w:val="18"/>
              </w:rPr>
              <w:t>Performance quarter</w:t>
            </w:r>
          </w:p>
        </w:tc>
        <w:tc>
          <w:tcPr>
            <w:tcW w:w="1988" w:type="dxa"/>
          </w:tcPr>
          <w:p w14:paraId="3A1F74EE" w14:textId="77777777" w:rsidR="007C4543" w:rsidRPr="007C4543" w:rsidRDefault="007C4543" w:rsidP="0020551A">
            <w:pPr>
              <w:rPr>
                <w:rFonts w:cs="Arial"/>
                <w:color w:val="1E1544" w:themeColor="text1"/>
                <w:sz w:val="18"/>
                <w:szCs w:val="18"/>
              </w:rPr>
            </w:pPr>
            <w:r w:rsidRPr="007C4543">
              <w:rPr>
                <w:rFonts w:cs="Arial"/>
                <w:color w:val="1E1544" w:themeColor="text1"/>
                <w:sz w:val="18"/>
                <w:szCs w:val="18"/>
              </w:rPr>
              <w:t>October - December</w:t>
            </w:r>
          </w:p>
        </w:tc>
        <w:tc>
          <w:tcPr>
            <w:tcW w:w="1989" w:type="dxa"/>
          </w:tcPr>
          <w:p w14:paraId="63D5A3F4" w14:textId="77777777" w:rsidR="007C4543" w:rsidRPr="007C4543" w:rsidRDefault="007C4543" w:rsidP="0020551A">
            <w:pPr>
              <w:rPr>
                <w:rFonts w:cs="Arial"/>
                <w:color w:val="1E1544" w:themeColor="text1"/>
                <w:sz w:val="18"/>
                <w:szCs w:val="18"/>
              </w:rPr>
            </w:pPr>
            <w:r w:rsidRPr="007C4543">
              <w:rPr>
                <w:rFonts w:cs="Arial"/>
                <w:color w:val="1E1544" w:themeColor="text1"/>
                <w:sz w:val="18"/>
                <w:szCs w:val="18"/>
              </w:rPr>
              <w:t>January - March</w:t>
            </w:r>
          </w:p>
        </w:tc>
        <w:tc>
          <w:tcPr>
            <w:tcW w:w="1988" w:type="dxa"/>
          </w:tcPr>
          <w:p w14:paraId="15FFAB26" w14:textId="77777777" w:rsidR="007C4543" w:rsidRPr="007C4543" w:rsidRDefault="007C4543" w:rsidP="0020551A">
            <w:pPr>
              <w:rPr>
                <w:rFonts w:cs="Arial"/>
                <w:color w:val="1E1544" w:themeColor="text1"/>
                <w:sz w:val="18"/>
                <w:szCs w:val="18"/>
              </w:rPr>
            </w:pPr>
            <w:r w:rsidRPr="007C4543">
              <w:rPr>
                <w:rFonts w:cs="Arial"/>
                <w:color w:val="1E1544" w:themeColor="text1"/>
                <w:sz w:val="18"/>
                <w:szCs w:val="18"/>
              </w:rPr>
              <w:t>April - June</w:t>
            </w:r>
          </w:p>
        </w:tc>
        <w:tc>
          <w:tcPr>
            <w:tcW w:w="1989" w:type="dxa"/>
          </w:tcPr>
          <w:p w14:paraId="0C558CAD" w14:textId="77777777" w:rsidR="007C4543" w:rsidRPr="007C4543" w:rsidRDefault="007C4543" w:rsidP="0020551A">
            <w:pPr>
              <w:rPr>
                <w:rFonts w:cs="Arial"/>
                <w:color w:val="1E1544" w:themeColor="text1"/>
                <w:sz w:val="18"/>
                <w:szCs w:val="18"/>
              </w:rPr>
            </w:pPr>
            <w:r w:rsidRPr="007C4543">
              <w:rPr>
                <w:rFonts w:cs="Arial"/>
                <w:color w:val="1E1544" w:themeColor="text1"/>
                <w:sz w:val="18"/>
                <w:szCs w:val="18"/>
              </w:rPr>
              <w:t>July - September</w:t>
            </w:r>
          </w:p>
        </w:tc>
      </w:tr>
    </w:tbl>
    <w:p w14:paraId="3BEC27B8" w14:textId="77777777" w:rsidR="007C4543" w:rsidRPr="007C4543" w:rsidRDefault="007C4543" w:rsidP="000D2476">
      <w:pPr>
        <w:pStyle w:val="Heading3"/>
      </w:pPr>
      <w:r w:rsidRPr="007C4543">
        <w:t>What types of direct care activities can I report and count towards care minutes performance?</w:t>
      </w:r>
    </w:p>
    <w:p w14:paraId="6DBC7ECE" w14:textId="31B995D6" w:rsidR="007C4543" w:rsidRPr="007C4543" w:rsidRDefault="007C4543" w:rsidP="007C4543">
      <w:pPr>
        <w:rPr>
          <w:rFonts w:cs="Arial"/>
          <w:color w:val="1E1544" w:themeColor="text1"/>
        </w:rPr>
      </w:pPr>
      <w:r w:rsidRPr="007C4543">
        <w:rPr>
          <w:rFonts w:cs="Arial"/>
          <w:color w:val="1E1544" w:themeColor="text1"/>
        </w:rPr>
        <w:t xml:space="preserve">Accurate reporting is essential because your </w:t>
      </w:r>
      <w:r w:rsidR="008E6DAC">
        <w:rPr>
          <w:rFonts w:cs="Arial"/>
          <w:color w:val="1E1544" w:themeColor="text1"/>
        </w:rPr>
        <w:t xml:space="preserve">residential care home’s </w:t>
      </w:r>
      <w:r w:rsidRPr="007C4543">
        <w:rPr>
          <w:rFonts w:cs="Arial"/>
          <w:color w:val="1E1544" w:themeColor="text1"/>
        </w:rPr>
        <w:t xml:space="preserve">care minutes performance determines </w:t>
      </w:r>
      <w:r w:rsidR="008E6DAC">
        <w:rPr>
          <w:rFonts w:cs="Arial"/>
          <w:color w:val="1E1544" w:themeColor="text1"/>
        </w:rPr>
        <w:t xml:space="preserve">its </w:t>
      </w:r>
      <w:r w:rsidRPr="007C4543">
        <w:rPr>
          <w:rFonts w:cs="Arial"/>
          <w:color w:val="1E1544" w:themeColor="text1"/>
        </w:rPr>
        <w:t>care minutes supplement payment. Incorrect reporting may lead to future payment adjustments, so providers should have strong processes to ensure care minutes data is correct.</w:t>
      </w:r>
    </w:p>
    <w:p w14:paraId="73599F91" w14:textId="77777777" w:rsidR="007C4543" w:rsidRPr="007C4543" w:rsidRDefault="007C4543" w:rsidP="007C4543">
      <w:pPr>
        <w:rPr>
          <w:rFonts w:cs="Arial"/>
          <w:color w:val="1E1544" w:themeColor="text1"/>
        </w:rPr>
      </w:pPr>
      <w:r w:rsidRPr="007C4543">
        <w:rPr>
          <w:rFonts w:cs="Arial"/>
          <w:color w:val="1E1544" w:themeColor="text1"/>
        </w:rPr>
        <w:t xml:space="preserve">For care minutes reporting, direct care activities are defined in the </w:t>
      </w:r>
      <w:hyperlink r:id="rId12" w:history="1">
        <w:r w:rsidRPr="004626C9">
          <w:rPr>
            <w:rStyle w:val="Hyperlink"/>
            <w:rFonts w:cs="Arial"/>
            <w:i/>
            <w:iCs/>
            <w:color w:val="15585D" w:themeColor="accent1" w:themeShade="80"/>
          </w:rPr>
          <w:t>Aged Care Rules 2025</w:t>
        </w:r>
      </w:hyperlink>
      <w:r w:rsidRPr="007C4543">
        <w:rPr>
          <w:rFonts w:cs="Arial"/>
          <w:color w:val="1E1544" w:themeColor="text1"/>
        </w:rPr>
        <w:t xml:space="preserve"> as the following items:</w:t>
      </w:r>
    </w:p>
    <w:p w14:paraId="504B6BE5" w14:textId="37B5EE03" w:rsidR="007C4543" w:rsidRPr="00116424" w:rsidRDefault="007C4543" w:rsidP="00116424">
      <w:pPr>
        <w:pStyle w:val="ListParagraph"/>
        <w:numPr>
          <w:ilvl w:val="0"/>
          <w:numId w:val="22"/>
        </w:numPr>
        <w:spacing w:before="0" w:after="160" w:line="259" w:lineRule="auto"/>
        <w:rPr>
          <w:rFonts w:cs="Arial"/>
          <w:color w:val="1E1544" w:themeColor="text1"/>
        </w:rPr>
      </w:pPr>
      <w:r w:rsidRPr="007C4543">
        <w:rPr>
          <w:rFonts w:cs="Arial"/>
          <w:color w:val="1E1544" w:themeColor="text1"/>
        </w:rPr>
        <w:t xml:space="preserve">2, 3, 4, 5, 6 and 7 in section 8 -150 </w:t>
      </w:r>
      <w:r w:rsidR="00116424" w:rsidRPr="007C4543">
        <w:rPr>
          <w:rFonts w:cs="Arial"/>
          <w:color w:val="1E1544" w:themeColor="text1"/>
        </w:rPr>
        <w:t xml:space="preserve">(residential </w:t>
      </w:r>
      <w:r w:rsidR="00116424">
        <w:rPr>
          <w:rFonts w:cs="Arial"/>
          <w:color w:val="1E1544" w:themeColor="text1"/>
        </w:rPr>
        <w:t>non-clinical care</w:t>
      </w:r>
      <w:r w:rsidR="00116424" w:rsidRPr="007C4543">
        <w:rPr>
          <w:rFonts w:cs="Arial"/>
          <w:color w:val="1E1544" w:themeColor="text1"/>
        </w:rPr>
        <w:t xml:space="preserve"> service list)</w:t>
      </w:r>
    </w:p>
    <w:p w14:paraId="78771185" w14:textId="77777777" w:rsidR="007C4543" w:rsidRPr="007C4543" w:rsidRDefault="007C4543" w:rsidP="007C4543">
      <w:pPr>
        <w:pStyle w:val="ListParagraph"/>
        <w:numPr>
          <w:ilvl w:val="0"/>
          <w:numId w:val="22"/>
        </w:numPr>
        <w:spacing w:before="0" w:after="160" w:line="259" w:lineRule="auto"/>
        <w:rPr>
          <w:rFonts w:cs="Arial"/>
          <w:color w:val="1E1544" w:themeColor="text1"/>
        </w:rPr>
      </w:pPr>
      <w:r w:rsidRPr="007C4543">
        <w:rPr>
          <w:rFonts w:cs="Arial"/>
          <w:color w:val="1E1544" w:themeColor="text1"/>
        </w:rPr>
        <w:t xml:space="preserve">3, 4, 5 and 6 in section 8 -155 (residential clinical care service list). </w:t>
      </w:r>
    </w:p>
    <w:p w14:paraId="0AE819A6" w14:textId="20DEC5B8" w:rsidR="007C4543" w:rsidRPr="007C4543" w:rsidRDefault="007C4543" w:rsidP="007C4543">
      <w:pPr>
        <w:rPr>
          <w:rFonts w:cs="Arial"/>
          <w:color w:val="1E1544" w:themeColor="text1"/>
        </w:rPr>
      </w:pPr>
      <w:r w:rsidRPr="007C4543">
        <w:rPr>
          <w:rFonts w:cs="Arial"/>
          <w:color w:val="1E1544" w:themeColor="text1"/>
        </w:rPr>
        <w:t xml:space="preserve">These are consistent with direct care activities outlined in Tables 1 and 2 in section 4.1 in the </w:t>
      </w:r>
      <w:hyperlink r:id="rId13">
        <w:r w:rsidRPr="004626C9">
          <w:rPr>
            <w:rStyle w:val="Hyperlink"/>
            <w:rFonts w:cs="Arial"/>
            <w:color w:val="15585D" w:themeColor="accent1" w:themeShade="80"/>
          </w:rPr>
          <w:t>care minutes guide</w:t>
        </w:r>
        <w:r w:rsidRPr="000621E3">
          <w:rPr>
            <w:rStyle w:val="Hyperlink"/>
            <w:rFonts w:cs="Arial"/>
            <w:color w:val="1E1544" w:themeColor="text1"/>
            <w:u w:val="none"/>
          </w:rPr>
          <w:t>.</w:t>
        </w:r>
      </w:hyperlink>
      <w:r w:rsidRPr="007C4543">
        <w:rPr>
          <w:rFonts w:cs="Arial"/>
          <w:color w:val="1E1544" w:themeColor="text1"/>
        </w:rPr>
        <w:t xml:space="preserve"> </w:t>
      </w:r>
    </w:p>
    <w:p w14:paraId="052CB260" w14:textId="516E7735" w:rsidR="007C4543" w:rsidRPr="007C4543" w:rsidRDefault="007C4543" w:rsidP="0008584C">
      <w:pPr>
        <w:rPr>
          <w:rFonts w:cs="Arial"/>
          <w:color w:val="1E1544" w:themeColor="text1"/>
        </w:rPr>
      </w:pPr>
      <w:r w:rsidRPr="007C4543">
        <w:rPr>
          <w:rFonts w:cs="Arial"/>
          <w:color w:val="1E1544" w:themeColor="text1"/>
        </w:rPr>
        <w:t xml:space="preserve">Tasks that are </w:t>
      </w:r>
      <w:r w:rsidRPr="000621E3">
        <w:rPr>
          <w:rFonts w:cs="Arial"/>
          <w:b/>
          <w:bCs/>
          <w:color w:val="1E1544" w:themeColor="text1"/>
        </w:rPr>
        <w:t>not</w:t>
      </w:r>
      <w:r w:rsidRPr="007C4543">
        <w:rPr>
          <w:rFonts w:cs="Arial"/>
          <w:color w:val="1E1544" w:themeColor="text1"/>
        </w:rPr>
        <w:t xml:space="preserve"> direct care must not be included in your </w:t>
      </w:r>
      <w:r w:rsidR="00C23ECE">
        <w:rPr>
          <w:rFonts w:cs="Arial"/>
          <w:color w:val="1E1544" w:themeColor="text1"/>
        </w:rPr>
        <w:t xml:space="preserve">home’s </w:t>
      </w:r>
      <w:r w:rsidRPr="007C4543">
        <w:rPr>
          <w:rFonts w:cs="Arial"/>
          <w:color w:val="1E1544" w:themeColor="text1"/>
        </w:rPr>
        <w:t>Quarterly Financial Report (QFR). This includes activities listed in section 8-145 (residential everyday living services).</w:t>
      </w:r>
      <w:r w:rsidR="00F539A7">
        <w:rPr>
          <w:rFonts w:cs="Arial"/>
          <w:color w:val="1E1544" w:themeColor="text1"/>
        </w:rPr>
        <w:t xml:space="preserve"> For example, </w:t>
      </w:r>
      <w:r w:rsidR="0008584C" w:rsidRPr="0008584C">
        <w:rPr>
          <w:rFonts w:cs="Arial"/>
          <w:color w:val="1E1544" w:themeColor="text1"/>
        </w:rPr>
        <w:t>preparing and serving meals</w:t>
      </w:r>
      <w:r w:rsidR="0008584C">
        <w:rPr>
          <w:rFonts w:cs="Arial"/>
          <w:color w:val="1E1544" w:themeColor="text1"/>
        </w:rPr>
        <w:t xml:space="preserve">, </w:t>
      </w:r>
      <w:r w:rsidR="0008584C" w:rsidRPr="0008584C">
        <w:rPr>
          <w:rFonts w:cs="Arial"/>
          <w:color w:val="1E1544" w:themeColor="text1"/>
        </w:rPr>
        <w:t xml:space="preserve">laundry </w:t>
      </w:r>
      <w:r w:rsidR="0008584C">
        <w:rPr>
          <w:rFonts w:cs="Arial"/>
          <w:color w:val="1E1544" w:themeColor="text1"/>
        </w:rPr>
        <w:t xml:space="preserve">and </w:t>
      </w:r>
      <w:r w:rsidR="0008584C" w:rsidRPr="0008584C">
        <w:rPr>
          <w:rFonts w:cs="Arial"/>
          <w:color w:val="1E1544" w:themeColor="text1"/>
        </w:rPr>
        <w:t>cleaning.</w:t>
      </w:r>
    </w:p>
    <w:p w14:paraId="1EC3C1C7" w14:textId="44402782" w:rsidR="007C4543" w:rsidRPr="007C4543" w:rsidRDefault="007C4543" w:rsidP="007C4543">
      <w:pPr>
        <w:rPr>
          <w:rFonts w:cs="Arial"/>
          <w:color w:val="1E1544" w:themeColor="text1"/>
        </w:rPr>
      </w:pPr>
      <w:r w:rsidRPr="007C4543">
        <w:rPr>
          <w:rFonts w:cs="Arial"/>
          <w:color w:val="1E1544" w:themeColor="text1"/>
        </w:rPr>
        <w:t xml:space="preserve">See Appendix 3 of the </w:t>
      </w:r>
      <w:hyperlink r:id="rId14">
        <w:r w:rsidRPr="004626C9">
          <w:rPr>
            <w:rStyle w:val="Hyperlink"/>
            <w:rFonts w:cs="Arial"/>
            <w:color w:val="15585D" w:themeColor="accent1" w:themeShade="80"/>
          </w:rPr>
          <w:t>care minutes guide</w:t>
        </w:r>
      </w:hyperlink>
      <w:r w:rsidRPr="007C4543">
        <w:rPr>
          <w:rFonts w:cs="Arial"/>
          <w:color w:val="1E1544" w:themeColor="text1"/>
        </w:rPr>
        <w:t xml:space="preserve"> for more information on common care minutes reporting errors. </w:t>
      </w:r>
    </w:p>
    <w:p w14:paraId="242033DF" w14:textId="1CA158D2" w:rsidR="00D1236A" w:rsidRPr="00EC0769" w:rsidRDefault="006A0F42" w:rsidP="000D2476">
      <w:pPr>
        <w:pStyle w:val="Heading2"/>
      </w:pPr>
      <w:r w:rsidRPr="00EC0769">
        <w:t>Payment rates</w:t>
      </w:r>
    </w:p>
    <w:p w14:paraId="0DDCA48E" w14:textId="4DBF62B5" w:rsidR="0007279E" w:rsidRPr="007C4543" w:rsidRDefault="0007279E" w:rsidP="000D2476">
      <w:pPr>
        <w:pStyle w:val="Heading3"/>
      </w:pPr>
      <w:r w:rsidRPr="007C4543">
        <w:t xml:space="preserve">How is the care minutes supplement </w:t>
      </w:r>
      <w:r w:rsidR="006A0F42">
        <w:t xml:space="preserve">payment rate </w:t>
      </w:r>
      <w:r w:rsidRPr="007C4543">
        <w:t xml:space="preserve">calculated? </w:t>
      </w:r>
    </w:p>
    <w:p w14:paraId="64A18F36" w14:textId="6C388708" w:rsidR="0007279E" w:rsidRPr="007C4543" w:rsidRDefault="0007279E" w:rsidP="0007279E">
      <w:pPr>
        <w:rPr>
          <w:rFonts w:cs="Arial"/>
          <w:color w:val="1E1544"/>
        </w:rPr>
      </w:pPr>
      <w:r w:rsidRPr="007C4543">
        <w:rPr>
          <w:rFonts w:cs="Arial"/>
          <w:color w:val="1E1544"/>
        </w:rPr>
        <w:t xml:space="preserve">The care minutes supplement works on a sliding scale based on the percentage of total care minutes and </w:t>
      </w:r>
      <w:r w:rsidR="005751CA">
        <w:rPr>
          <w:rFonts w:cs="Arial"/>
          <w:color w:val="1E1544"/>
        </w:rPr>
        <w:t>RN</w:t>
      </w:r>
      <w:r w:rsidRPr="007C4543">
        <w:rPr>
          <w:rFonts w:cs="Arial"/>
          <w:color w:val="1E1544"/>
        </w:rPr>
        <w:t xml:space="preserve"> minutes that were delivered during the linked performance quarter. </w:t>
      </w:r>
    </w:p>
    <w:p w14:paraId="24FFEA3A" w14:textId="3538CDCC" w:rsidR="0007279E" w:rsidRPr="007C4543" w:rsidRDefault="005751CA" w:rsidP="0007279E">
      <w:pPr>
        <w:rPr>
          <w:rFonts w:cs="Arial"/>
          <w:color w:val="1E1544" w:themeColor="text1"/>
        </w:rPr>
      </w:pPr>
      <w:r>
        <w:rPr>
          <w:rFonts w:cs="Arial"/>
          <w:color w:val="1E1544" w:themeColor="text1"/>
        </w:rPr>
        <w:t>Residential care h</w:t>
      </w:r>
      <w:r w:rsidR="0007279E" w:rsidRPr="007C4543">
        <w:rPr>
          <w:rFonts w:cs="Arial"/>
          <w:color w:val="1E1544" w:themeColor="text1"/>
        </w:rPr>
        <w:t>omes that meet at least 85% of their care minutes targets will receive some care minutes supplement, up to a maximum of $3</w:t>
      </w:r>
      <w:r w:rsidR="00114D96">
        <w:rPr>
          <w:rFonts w:cs="Arial"/>
          <w:color w:val="1E1544" w:themeColor="text1"/>
        </w:rPr>
        <w:t>4.26</w:t>
      </w:r>
      <w:r w:rsidR="0007279E" w:rsidRPr="007C4543">
        <w:rPr>
          <w:rFonts w:cs="Arial"/>
          <w:color w:val="1E1544" w:themeColor="text1"/>
        </w:rPr>
        <w:fldChar w:fldCharType="begin"/>
      </w:r>
      <w:r w:rsidR="0007279E" w:rsidRPr="007C4543">
        <w:rPr>
          <w:rFonts w:cs="Arial"/>
          <w:color w:val="1E1544" w:themeColor="text1"/>
        </w:rPr>
        <w:instrText xml:space="preserve"> NOTEREF _Ref221621796 \f  \* MERGEFORMAT </w:instrText>
      </w:r>
      <w:r w:rsidR="0007279E" w:rsidRPr="007C4543">
        <w:rPr>
          <w:rFonts w:cs="Arial"/>
          <w:color w:val="1E1544" w:themeColor="text1"/>
        </w:rPr>
        <w:fldChar w:fldCharType="separate"/>
      </w:r>
      <w:r w:rsidR="00657421" w:rsidRPr="00D4184D">
        <w:rPr>
          <w:rStyle w:val="FootnoteReference"/>
        </w:rPr>
        <w:t>1</w:t>
      </w:r>
      <w:r w:rsidR="0007279E" w:rsidRPr="007C4543">
        <w:rPr>
          <w:rFonts w:cs="Arial"/>
          <w:color w:val="1E1544" w:themeColor="text1"/>
        </w:rPr>
        <w:fldChar w:fldCharType="end"/>
      </w:r>
      <w:r w:rsidR="0007279E" w:rsidRPr="007C4543">
        <w:rPr>
          <w:rFonts w:cs="Arial"/>
          <w:color w:val="1E1544" w:themeColor="text1"/>
        </w:rPr>
        <w:t xml:space="preserve"> per resident per day</w:t>
      </w:r>
      <w:r w:rsidR="002E1F83">
        <w:rPr>
          <w:rFonts w:cs="Arial"/>
          <w:color w:val="1E1544" w:themeColor="text1"/>
        </w:rPr>
        <w:t xml:space="preserve"> </w:t>
      </w:r>
      <w:r w:rsidR="0007279E" w:rsidRPr="007C4543">
        <w:rPr>
          <w:rFonts w:cs="Arial"/>
          <w:color w:val="1E1544" w:themeColor="text1"/>
        </w:rPr>
        <w:t xml:space="preserve">if they meet 100% of both their total care minutes and </w:t>
      </w:r>
      <w:r w:rsidR="002E1F83">
        <w:rPr>
          <w:rFonts w:cs="Arial"/>
          <w:color w:val="1E1544" w:themeColor="text1"/>
        </w:rPr>
        <w:t>RN</w:t>
      </w:r>
      <w:r w:rsidR="0007279E" w:rsidRPr="007C4543">
        <w:rPr>
          <w:rFonts w:cs="Arial"/>
          <w:color w:val="1E1544" w:themeColor="text1"/>
        </w:rPr>
        <w:t xml:space="preserve"> targets. </w:t>
      </w:r>
    </w:p>
    <w:p w14:paraId="08C98439" w14:textId="5F3BDCEE" w:rsidR="0007279E" w:rsidRDefault="00F404AD" w:rsidP="0007279E">
      <w:pPr>
        <w:rPr>
          <w:rFonts w:cs="Arial"/>
          <w:color w:val="1E1544" w:themeColor="text1"/>
        </w:rPr>
      </w:pPr>
      <w:r>
        <w:rPr>
          <w:rFonts w:cs="Arial"/>
          <w:color w:val="1E1544" w:themeColor="text1"/>
        </w:rPr>
        <w:t>For more information, s</w:t>
      </w:r>
      <w:r w:rsidR="0007279E" w:rsidRPr="007C4543">
        <w:rPr>
          <w:rFonts w:cs="Arial"/>
          <w:color w:val="1E1544" w:themeColor="text1"/>
        </w:rPr>
        <w:t>ee</w:t>
      </w:r>
      <w:r w:rsidR="00102919">
        <w:rPr>
          <w:rFonts w:cs="Arial"/>
          <w:color w:val="1E1544" w:themeColor="text1"/>
        </w:rPr>
        <w:t xml:space="preserve"> the</w:t>
      </w:r>
      <w:r w:rsidR="0007279E" w:rsidRPr="007C4543">
        <w:rPr>
          <w:rFonts w:cs="Arial"/>
          <w:color w:val="1E1544" w:themeColor="text1"/>
        </w:rPr>
        <w:t xml:space="preserve"> </w:t>
      </w:r>
      <w:hyperlink r:id="rId15" w:history="1">
        <w:r w:rsidRPr="004626C9">
          <w:rPr>
            <w:rStyle w:val="Hyperlink"/>
            <w:color w:val="15585D" w:themeColor="accent1" w:themeShade="80"/>
          </w:rPr>
          <w:t>care minutes funding factsheet</w:t>
        </w:r>
      </w:hyperlink>
      <w:r w:rsidR="0007279E" w:rsidRPr="007C4543">
        <w:rPr>
          <w:rFonts w:cs="Arial"/>
          <w:color w:val="1E1544" w:themeColor="text1"/>
        </w:rPr>
        <w:t xml:space="preserve">, </w:t>
      </w:r>
      <w:r>
        <w:rPr>
          <w:rFonts w:cs="Arial"/>
          <w:color w:val="1E1544" w:themeColor="text1"/>
        </w:rPr>
        <w:t>which includes</w:t>
      </w:r>
      <w:r w:rsidRPr="007C4543">
        <w:rPr>
          <w:rFonts w:cs="Arial"/>
          <w:color w:val="1E1544" w:themeColor="text1"/>
        </w:rPr>
        <w:t xml:space="preserve"> </w:t>
      </w:r>
      <w:r w:rsidR="0007279E" w:rsidRPr="007C4543">
        <w:rPr>
          <w:rFonts w:cs="Arial"/>
          <w:color w:val="1E1544" w:themeColor="text1"/>
        </w:rPr>
        <w:t>the rates table</w:t>
      </w:r>
      <w:r>
        <w:rPr>
          <w:rFonts w:cs="Arial"/>
          <w:color w:val="1E1544" w:themeColor="text1"/>
        </w:rPr>
        <w:t xml:space="preserve"> against care minutes performance</w:t>
      </w:r>
      <w:r w:rsidR="0007279E" w:rsidRPr="007C4543">
        <w:rPr>
          <w:rFonts w:cs="Arial"/>
          <w:color w:val="1E1544" w:themeColor="text1"/>
        </w:rPr>
        <w:t xml:space="preserve">. </w:t>
      </w:r>
    </w:p>
    <w:p w14:paraId="56EDABE9" w14:textId="3FBF0FC8" w:rsidR="007C4543" w:rsidRPr="007C4543" w:rsidRDefault="007C4543" w:rsidP="001F5D47">
      <w:pPr>
        <w:pStyle w:val="Heading3"/>
      </w:pPr>
      <w:r w:rsidRPr="007C4543">
        <w:lastRenderedPageBreak/>
        <w:t xml:space="preserve">Where can I find </w:t>
      </w:r>
      <w:r w:rsidR="00010582">
        <w:t>my</w:t>
      </w:r>
      <w:r w:rsidRPr="007C4543">
        <w:t xml:space="preserve"> </w:t>
      </w:r>
      <w:r w:rsidR="00F404AD">
        <w:t xml:space="preserve">residential care </w:t>
      </w:r>
      <w:r w:rsidRPr="007C4543">
        <w:t>home</w:t>
      </w:r>
      <w:r w:rsidR="00D34EA6">
        <w:t>’</w:t>
      </w:r>
      <w:r w:rsidRPr="007C4543">
        <w:t xml:space="preserve">s care minutes targets and performance data used to determine </w:t>
      </w:r>
      <w:r w:rsidR="005C3500">
        <w:t xml:space="preserve">its </w:t>
      </w:r>
      <w:r w:rsidRPr="007C4543">
        <w:t>supplement rate on the department’s website?</w:t>
      </w:r>
    </w:p>
    <w:p w14:paraId="76E8E175" w14:textId="39773C88" w:rsidR="007C4543" w:rsidRPr="007C4543" w:rsidRDefault="007C4543" w:rsidP="007C4543">
      <w:pPr>
        <w:rPr>
          <w:rFonts w:cs="Arial"/>
          <w:color w:val="1E1544" w:themeColor="text1"/>
        </w:rPr>
      </w:pPr>
      <w:r w:rsidRPr="007C4543">
        <w:rPr>
          <w:rFonts w:cs="Arial"/>
          <w:color w:val="1E1544" w:themeColor="text1"/>
        </w:rPr>
        <w:t xml:space="preserve">The care minutes targets tile </w:t>
      </w:r>
      <w:r w:rsidR="00082B3D">
        <w:rPr>
          <w:rFonts w:cs="Arial"/>
          <w:color w:val="1E1544" w:themeColor="text1"/>
        </w:rPr>
        <w:t>is no</w:t>
      </w:r>
      <w:r w:rsidR="003A5FBB">
        <w:rPr>
          <w:rFonts w:cs="Arial"/>
          <w:color w:val="1E1544" w:themeColor="text1"/>
        </w:rPr>
        <w:t xml:space="preserve"> longer</w:t>
      </w:r>
      <w:r w:rsidRPr="007C4543">
        <w:rPr>
          <w:rFonts w:cs="Arial"/>
          <w:color w:val="1E1544" w:themeColor="text1"/>
        </w:rPr>
        <w:t xml:space="preserve"> available in the Government Provider Management System (GPMS) </w:t>
      </w:r>
      <w:r w:rsidR="00663C54">
        <w:rPr>
          <w:rFonts w:cs="Arial"/>
          <w:color w:val="1E1544" w:themeColor="text1"/>
        </w:rPr>
        <w:t>Approved Provider</w:t>
      </w:r>
      <w:r w:rsidR="00400791">
        <w:rPr>
          <w:rFonts w:cs="Arial"/>
          <w:color w:val="1E1544" w:themeColor="text1"/>
        </w:rPr>
        <w:t xml:space="preserve"> portal</w:t>
      </w:r>
      <w:r w:rsidRPr="007C4543">
        <w:rPr>
          <w:rFonts w:cs="Arial"/>
          <w:color w:val="1E1544" w:themeColor="text1"/>
        </w:rPr>
        <w:t>.</w:t>
      </w:r>
    </w:p>
    <w:p w14:paraId="5F1E4135" w14:textId="10D75E05" w:rsidR="007C4543" w:rsidRPr="007C4543" w:rsidRDefault="007C4543" w:rsidP="007C4543">
      <w:pPr>
        <w:rPr>
          <w:rFonts w:cs="Arial"/>
          <w:color w:val="1E1544" w:themeColor="text1"/>
        </w:rPr>
      </w:pPr>
      <w:r w:rsidRPr="007C4543">
        <w:rPr>
          <w:rFonts w:cs="Arial"/>
          <w:color w:val="1E1544" w:themeColor="text1"/>
        </w:rPr>
        <w:t xml:space="preserve">You can access your </w:t>
      </w:r>
      <w:r w:rsidR="005C3500">
        <w:rPr>
          <w:rFonts w:cs="Arial"/>
          <w:color w:val="1E1544" w:themeColor="text1"/>
        </w:rPr>
        <w:t xml:space="preserve">residential care home’s </w:t>
      </w:r>
      <w:r w:rsidRPr="007C4543">
        <w:rPr>
          <w:rFonts w:cs="Arial"/>
          <w:color w:val="1E1544" w:themeColor="text1"/>
        </w:rPr>
        <w:t>current and historical care minutes targets and performance data on the department’s website:</w:t>
      </w:r>
    </w:p>
    <w:p w14:paraId="26B88A43" w14:textId="77777777" w:rsidR="007C4543" w:rsidRPr="000621E3" w:rsidRDefault="007C4543" w:rsidP="007C4543">
      <w:pPr>
        <w:pStyle w:val="ListParagraph"/>
        <w:numPr>
          <w:ilvl w:val="0"/>
          <w:numId w:val="21"/>
        </w:numPr>
        <w:spacing w:before="0" w:after="160" w:line="259" w:lineRule="auto"/>
        <w:rPr>
          <w:rStyle w:val="Hyperlink"/>
        </w:rPr>
      </w:pPr>
      <w:hyperlink r:id="rId16" w:history="1">
        <w:r w:rsidRPr="004626C9">
          <w:rPr>
            <w:rStyle w:val="Hyperlink"/>
            <w:color w:val="15585D" w:themeColor="accent1" w:themeShade="80"/>
          </w:rPr>
          <w:t>2025-26 care minutes targets</w:t>
        </w:r>
      </w:hyperlink>
    </w:p>
    <w:p w14:paraId="70CC9DDB" w14:textId="0A9DD374" w:rsidR="007C4543" w:rsidRPr="007C4543" w:rsidRDefault="006B1EBD" w:rsidP="007C4543">
      <w:pPr>
        <w:pStyle w:val="ListParagraph"/>
        <w:numPr>
          <w:ilvl w:val="0"/>
          <w:numId w:val="21"/>
        </w:numPr>
        <w:spacing w:before="0" w:after="160" w:line="259" w:lineRule="auto"/>
        <w:rPr>
          <w:rFonts w:cs="Arial"/>
          <w:color w:val="1E1544" w:themeColor="text1"/>
        </w:rPr>
      </w:pPr>
      <w:hyperlink r:id="rId17" w:history="1">
        <w:r w:rsidRPr="004626C9">
          <w:rPr>
            <w:rStyle w:val="Hyperlink"/>
            <w:color w:val="15585D" w:themeColor="accent1" w:themeShade="80"/>
          </w:rPr>
          <w:t>C</w:t>
        </w:r>
        <w:r w:rsidR="007C4543" w:rsidRPr="004626C9">
          <w:rPr>
            <w:rStyle w:val="Hyperlink"/>
            <w:color w:val="15585D" w:themeColor="accent1" w:themeShade="80"/>
          </w:rPr>
          <w:t>are minutes performance</w:t>
        </w:r>
      </w:hyperlink>
    </w:p>
    <w:p w14:paraId="0C42928F" w14:textId="66A7F50C" w:rsidR="007C4543" w:rsidRPr="007C4543" w:rsidRDefault="007C4543" w:rsidP="000D2476">
      <w:pPr>
        <w:pStyle w:val="Heading3"/>
      </w:pPr>
      <w:r w:rsidRPr="007C4543">
        <w:t xml:space="preserve">How is my </w:t>
      </w:r>
      <w:r w:rsidR="00DF6A1B">
        <w:t xml:space="preserve">residential care </w:t>
      </w:r>
      <w:r w:rsidRPr="007C4543">
        <w:t>home’s compliance percentage for total and RN care minutes calculated</w:t>
      </w:r>
      <w:r w:rsidR="00DF6A1B">
        <w:t>. H</w:t>
      </w:r>
      <w:r w:rsidR="00DF6A1B" w:rsidRPr="007C4543">
        <w:t xml:space="preserve">ow </w:t>
      </w:r>
      <w:r w:rsidRPr="007C4543">
        <w:t>many decimal places are used?</w:t>
      </w:r>
    </w:p>
    <w:p w14:paraId="70FD20A2" w14:textId="1FCD48CB" w:rsidR="007C4543" w:rsidRPr="007C4543" w:rsidRDefault="007C4543" w:rsidP="007C4543">
      <w:pPr>
        <w:rPr>
          <w:rFonts w:cs="Arial"/>
          <w:color w:val="1E1544" w:themeColor="text1"/>
        </w:rPr>
      </w:pPr>
      <w:r w:rsidRPr="007C4543">
        <w:rPr>
          <w:rFonts w:cs="Arial"/>
          <w:color w:val="1E1544" w:themeColor="text1"/>
        </w:rPr>
        <w:t xml:space="preserve">Your </w:t>
      </w:r>
      <w:r w:rsidR="006233F6">
        <w:rPr>
          <w:rFonts w:cs="Arial"/>
          <w:color w:val="1E1544" w:themeColor="text1"/>
        </w:rPr>
        <w:t xml:space="preserve">residential care </w:t>
      </w:r>
      <w:r w:rsidRPr="007C4543">
        <w:rPr>
          <w:rFonts w:cs="Arial"/>
          <w:color w:val="1E1544" w:themeColor="text1"/>
        </w:rPr>
        <w:t xml:space="preserve">home’s compliance percentage for both targets is </w:t>
      </w:r>
      <w:r w:rsidR="006233F6">
        <w:rPr>
          <w:rFonts w:cs="Arial"/>
          <w:color w:val="1E1544" w:themeColor="text1"/>
        </w:rPr>
        <w:t>calculated</w:t>
      </w:r>
      <w:r w:rsidRPr="007C4543">
        <w:rPr>
          <w:rFonts w:cs="Arial"/>
          <w:color w:val="1E1544" w:themeColor="text1"/>
        </w:rPr>
        <w:t xml:space="preserve"> by dividing </w:t>
      </w:r>
      <w:r w:rsidR="00AA67F1">
        <w:rPr>
          <w:rFonts w:cs="Arial"/>
          <w:color w:val="1E1544" w:themeColor="text1"/>
        </w:rPr>
        <w:t xml:space="preserve">its </w:t>
      </w:r>
      <w:r w:rsidRPr="007C4543">
        <w:rPr>
          <w:rFonts w:cs="Arial"/>
          <w:color w:val="1E1544" w:themeColor="text1"/>
        </w:rPr>
        <w:t>actual care minutes delivered by its targets and multiplying the number by 100. The resulting percentages are then</w:t>
      </w:r>
      <w:r w:rsidRPr="00953E87">
        <w:rPr>
          <w:rFonts w:cs="Arial"/>
          <w:color w:val="1E1544" w:themeColor="text1"/>
        </w:rPr>
        <w:t xml:space="preserve"> </w:t>
      </w:r>
      <w:r w:rsidR="00953E87">
        <w:rPr>
          <w:rFonts w:cs="Arial"/>
          <w:color w:val="1E1544" w:themeColor="text1"/>
        </w:rPr>
        <w:t>shortened</w:t>
      </w:r>
      <w:r w:rsidR="00953E87" w:rsidRPr="007C4543">
        <w:rPr>
          <w:rFonts w:cs="Arial"/>
          <w:color w:val="1E1544" w:themeColor="text1"/>
        </w:rPr>
        <w:t xml:space="preserve"> </w:t>
      </w:r>
      <w:r w:rsidRPr="007C4543">
        <w:rPr>
          <w:rFonts w:cs="Arial"/>
          <w:color w:val="1E1544" w:themeColor="text1"/>
        </w:rPr>
        <w:t>to</w:t>
      </w:r>
      <w:r w:rsidR="009D6D1E">
        <w:rPr>
          <w:rFonts w:cs="Arial"/>
          <w:color w:val="1E1544" w:themeColor="text1"/>
        </w:rPr>
        <w:t xml:space="preserve"> </w:t>
      </w:r>
      <w:r w:rsidR="00644776">
        <w:rPr>
          <w:rFonts w:cs="Arial"/>
          <w:color w:val="1E1544" w:themeColor="text1"/>
        </w:rPr>
        <w:t>the</w:t>
      </w:r>
      <w:r w:rsidR="009D6D1E">
        <w:rPr>
          <w:rFonts w:cs="Arial"/>
          <w:color w:val="1E1544" w:themeColor="text1"/>
        </w:rPr>
        <w:t xml:space="preserve"> first</w:t>
      </w:r>
      <w:r w:rsidRPr="007C4543">
        <w:rPr>
          <w:rFonts w:cs="Arial"/>
          <w:color w:val="1E1544" w:themeColor="text1"/>
        </w:rPr>
        <w:t xml:space="preserve"> 2 decimal places (rather than rounded to the nearest 2 decimal places). </w:t>
      </w:r>
    </w:p>
    <w:p w14:paraId="39D9D8E5" w14:textId="216E651F" w:rsidR="007C4543" w:rsidRPr="007C4543" w:rsidRDefault="007C4543" w:rsidP="000621E3">
      <w:pPr>
        <w:pStyle w:val="BodyText"/>
        <w:spacing w:after="240"/>
      </w:pPr>
      <w:r w:rsidRPr="007C4543">
        <w:t xml:space="preserve">For example, if your </w:t>
      </w:r>
      <w:r w:rsidR="006233F6">
        <w:t xml:space="preserve">residential care </w:t>
      </w:r>
      <w:r w:rsidRPr="007C4543">
        <w:t xml:space="preserve">home’s total care minutes target was 218.58 and </w:t>
      </w:r>
      <w:r w:rsidR="00AA67F1">
        <w:t>its</w:t>
      </w:r>
      <w:r w:rsidRPr="007C4543">
        <w:t xml:space="preserve"> actual care minutes delivered was 215.45, then the formula to work out your </w:t>
      </w:r>
      <w:r w:rsidR="002F35AE">
        <w:t xml:space="preserve">home’s </w:t>
      </w:r>
      <w:r w:rsidRPr="007C4543">
        <w:t>total care minutes performance percentage is: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271"/>
        <w:gridCol w:w="3407"/>
        <w:gridCol w:w="5516"/>
      </w:tblGrid>
      <w:tr w:rsidR="0064700F" w14:paraId="2A6A4522" w14:textId="66D2A39A" w:rsidTr="00D4184D">
        <w:trPr>
          <w:tblHeader/>
        </w:trPr>
        <w:tc>
          <w:tcPr>
            <w:tcW w:w="1271" w:type="dxa"/>
            <w:vMerge w:val="restart"/>
          </w:tcPr>
          <w:p w14:paraId="7C39D707" w14:textId="57111683" w:rsidR="0064700F" w:rsidRPr="000621E3" w:rsidRDefault="0064700F" w:rsidP="0064700F">
            <w:pPr>
              <w:rPr>
                <w:rFonts w:cs="Arial"/>
                <w:b/>
                <w:i/>
                <w:iCs/>
                <w:color w:val="1E1544" w:themeColor="text1"/>
              </w:rPr>
            </w:pPr>
            <w:r w:rsidRPr="000621E3">
              <w:rPr>
                <w:rFonts w:cs="Arial"/>
                <w:i/>
                <w:iCs/>
                <w:color w:val="1E1544" w:themeColor="text1"/>
              </w:rPr>
              <w:t>Step 1:</w:t>
            </w:r>
          </w:p>
        </w:tc>
        <w:tc>
          <w:tcPr>
            <w:tcW w:w="3407" w:type="dxa"/>
            <w:tcBorders>
              <w:bottom w:val="single" w:sz="4" w:space="0" w:color="auto"/>
            </w:tcBorders>
          </w:tcPr>
          <w:p w14:paraId="51FB2293" w14:textId="137E310A" w:rsidR="0064700F" w:rsidRDefault="0064700F" w:rsidP="0064700F">
            <w:pPr>
              <w:rPr>
                <w:rFonts w:cs="Arial"/>
                <w:i/>
                <w:iCs/>
                <w:color w:val="1E1544" w:themeColor="text1"/>
              </w:rPr>
            </w:pPr>
            <w:r w:rsidRPr="00876617">
              <w:rPr>
                <w:rFonts w:cs="Arial"/>
                <w:bCs/>
                <w:color w:val="1E1544" w:themeColor="text1"/>
              </w:rPr>
              <w:t>215.45 (care minutes actuals)</w:t>
            </w:r>
          </w:p>
        </w:tc>
        <w:tc>
          <w:tcPr>
            <w:tcW w:w="5516" w:type="dxa"/>
            <w:vMerge w:val="restart"/>
            <w:vAlign w:val="center"/>
          </w:tcPr>
          <w:p w14:paraId="39DB49E0" w14:textId="18CEB807" w:rsidR="0064700F" w:rsidRPr="000621E3" w:rsidRDefault="0064700F" w:rsidP="000621E3">
            <w:pPr>
              <w:pStyle w:val="Heading5"/>
              <w:keepLines w:val="0"/>
              <w:spacing w:before="120" w:after="120"/>
              <w:rPr>
                <w:rFonts w:cs="Arial"/>
                <w:b/>
                <w:bCs/>
                <w:i/>
                <w:iCs/>
              </w:rPr>
            </w:pPr>
            <w:r w:rsidRPr="000621E3">
              <w:rPr>
                <w:rFonts w:eastAsiaTheme="minorHAnsi" w:cs="Arial"/>
                <w:bCs/>
              </w:rPr>
              <w:t>X 100 = 98.56803001</w:t>
            </w:r>
          </w:p>
        </w:tc>
      </w:tr>
      <w:tr w:rsidR="0064700F" w14:paraId="17FC2E94" w14:textId="4A6C0FE5" w:rsidTr="00D4184D">
        <w:trPr>
          <w:trHeight w:val="640"/>
          <w:tblHeader/>
        </w:trPr>
        <w:tc>
          <w:tcPr>
            <w:tcW w:w="1271" w:type="dxa"/>
            <w:vMerge/>
          </w:tcPr>
          <w:p w14:paraId="49EAFA20" w14:textId="77777777" w:rsidR="0064700F" w:rsidRPr="00B41B5D" w:rsidRDefault="0064700F" w:rsidP="0064700F">
            <w:pPr>
              <w:rPr>
                <w:rFonts w:cs="Arial"/>
                <w:bCs/>
                <w:i/>
                <w:iCs/>
                <w:color w:val="1E1544" w:themeColor="text1"/>
              </w:rPr>
            </w:pPr>
          </w:p>
        </w:tc>
        <w:tc>
          <w:tcPr>
            <w:tcW w:w="3407" w:type="dxa"/>
            <w:tcBorders>
              <w:top w:val="single" w:sz="4" w:space="0" w:color="auto"/>
            </w:tcBorders>
          </w:tcPr>
          <w:p w14:paraId="568A701F" w14:textId="6B2BF7A4" w:rsidR="0064700F" w:rsidRDefault="0064700F" w:rsidP="0064700F">
            <w:pPr>
              <w:rPr>
                <w:rFonts w:cs="Arial"/>
                <w:i/>
                <w:iCs/>
                <w:color w:val="1E1544" w:themeColor="text1"/>
              </w:rPr>
            </w:pPr>
            <w:r w:rsidRPr="007C4543">
              <w:rPr>
                <w:rFonts w:cs="Arial"/>
                <w:color w:val="1E1544" w:themeColor="text1"/>
              </w:rPr>
              <w:t>218.58 (care minutes targets)</w:t>
            </w:r>
          </w:p>
        </w:tc>
        <w:tc>
          <w:tcPr>
            <w:tcW w:w="5516" w:type="dxa"/>
            <w:vMerge/>
          </w:tcPr>
          <w:p w14:paraId="2EAAA573" w14:textId="77777777" w:rsidR="0064700F" w:rsidRDefault="0064700F" w:rsidP="0064700F">
            <w:pPr>
              <w:rPr>
                <w:rFonts w:cs="Arial"/>
                <w:i/>
                <w:iCs/>
                <w:color w:val="1E1544" w:themeColor="text1"/>
              </w:rPr>
            </w:pPr>
          </w:p>
        </w:tc>
      </w:tr>
      <w:tr w:rsidR="000262DA" w14:paraId="11CE4003" w14:textId="77777777" w:rsidTr="000D2476">
        <w:trPr>
          <w:trHeight w:val="283"/>
        </w:trPr>
        <w:tc>
          <w:tcPr>
            <w:tcW w:w="1271" w:type="dxa"/>
          </w:tcPr>
          <w:p w14:paraId="4093AB06" w14:textId="115DF2BE" w:rsidR="0064700F" w:rsidRPr="00B41B5D" w:rsidRDefault="0064700F" w:rsidP="0064700F">
            <w:pPr>
              <w:rPr>
                <w:rFonts w:cs="Arial"/>
                <w:bCs/>
                <w:i/>
                <w:iCs/>
                <w:color w:val="1E1544" w:themeColor="text1"/>
              </w:rPr>
            </w:pPr>
            <w:r w:rsidRPr="00B41B5D">
              <w:rPr>
                <w:rFonts w:cs="Arial"/>
                <w:bCs/>
                <w:i/>
                <w:iCs/>
                <w:color w:val="1E1544" w:themeColor="text1"/>
              </w:rPr>
              <w:t>Step 2:</w:t>
            </w:r>
          </w:p>
        </w:tc>
        <w:tc>
          <w:tcPr>
            <w:tcW w:w="8923" w:type="dxa"/>
            <w:gridSpan w:val="2"/>
          </w:tcPr>
          <w:p w14:paraId="7467D4C2" w14:textId="5B85DA4E" w:rsidR="0064700F" w:rsidRPr="000621E3" w:rsidRDefault="0064700F" w:rsidP="000621E3">
            <w:pPr>
              <w:spacing w:after="160" w:line="259" w:lineRule="auto"/>
              <w:rPr>
                <w:rFonts w:cs="Arial"/>
                <w:color w:val="1E1544" w:themeColor="text1"/>
              </w:rPr>
            </w:pPr>
            <w:r>
              <w:rPr>
                <w:rFonts w:cs="Arial"/>
                <w:color w:val="1E1544" w:themeColor="text1"/>
              </w:rPr>
              <w:t>Shorten</w:t>
            </w:r>
            <w:r w:rsidRPr="007C4543">
              <w:rPr>
                <w:rFonts w:cs="Arial"/>
                <w:color w:val="1E1544" w:themeColor="text1"/>
              </w:rPr>
              <w:t xml:space="preserve"> to 2 decimal places = 98.56% total care minutes performance</w:t>
            </w:r>
          </w:p>
        </w:tc>
      </w:tr>
      <w:tr w:rsidR="0064700F" w14:paraId="2A4A69F4" w14:textId="77777777" w:rsidTr="000D2476">
        <w:tc>
          <w:tcPr>
            <w:tcW w:w="1271" w:type="dxa"/>
          </w:tcPr>
          <w:p w14:paraId="4A614611" w14:textId="7DC74F38" w:rsidR="0064700F" w:rsidRPr="00B41B5D" w:rsidRDefault="0064700F" w:rsidP="004A2F14">
            <w:pPr>
              <w:spacing w:before="240"/>
              <w:rPr>
                <w:rFonts w:cs="Arial"/>
                <w:bCs/>
                <w:i/>
                <w:iCs/>
                <w:color w:val="1E1544" w:themeColor="text1"/>
              </w:rPr>
            </w:pPr>
            <w:r w:rsidRPr="00B41B5D">
              <w:rPr>
                <w:rFonts w:cs="Arial"/>
                <w:bCs/>
                <w:i/>
                <w:iCs/>
                <w:color w:val="1E1544" w:themeColor="text1"/>
              </w:rPr>
              <w:t>Step 3:</w:t>
            </w:r>
          </w:p>
        </w:tc>
        <w:tc>
          <w:tcPr>
            <w:tcW w:w="8923" w:type="dxa"/>
            <w:gridSpan w:val="2"/>
          </w:tcPr>
          <w:p w14:paraId="10C9D704" w14:textId="2DB9593B" w:rsidR="0064700F" w:rsidRDefault="0064700F" w:rsidP="000621E3">
            <w:pPr>
              <w:spacing w:before="240"/>
              <w:rPr>
                <w:rFonts w:cs="Arial"/>
                <w:color w:val="1E1544" w:themeColor="text1"/>
              </w:rPr>
            </w:pPr>
            <w:r w:rsidRPr="007C4543">
              <w:rPr>
                <w:rFonts w:cs="Arial"/>
                <w:color w:val="1E1544" w:themeColor="text1"/>
              </w:rPr>
              <w:t xml:space="preserve">Repeat steps 1 and 2 to work out your RN care minutes performance. </w:t>
            </w:r>
          </w:p>
        </w:tc>
      </w:tr>
    </w:tbl>
    <w:p w14:paraId="71F64FC3" w14:textId="7126A7A4" w:rsidR="00E66257" w:rsidRPr="007C4543" w:rsidRDefault="002C48C5" w:rsidP="000621E3">
      <w:pPr>
        <w:spacing w:before="240"/>
        <w:rPr>
          <w:rFonts w:cs="Arial"/>
          <w:color w:val="1E1544" w:themeColor="text1"/>
        </w:rPr>
      </w:pPr>
      <w:r w:rsidRPr="002C48C5">
        <w:rPr>
          <w:rFonts w:cs="Arial"/>
          <w:color w:val="1E1544" w:themeColor="text1"/>
        </w:rPr>
        <w:t xml:space="preserve">You can use the </w:t>
      </w:r>
      <w:hyperlink r:id="rId18" w:history="1">
        <w:r w:rsidRPr="004626C9">
          <w:rPr>
            <w:rStyle w:val="Hyperlink"/>
            <w:color w:val="15585D" w:themeColor="accent1" w:themeShade="80"/>
          </w:rPr>
          <w:t>online care minutes supplement estimator</w:t>
        </w:r>
      </w:hyperlink>
      <w:r w:rsidRPr="002C48C5">
        <w:rPr>
          <w:rFonts w:cs="Arial"/>
          <w:color w:val="1E1544" w:themeColor="text1"/>
        </w:rPr>
        <w:t xml:space="preserve"> to check the funding you may receive.</w:t>
      </w:r>
    </w:p>
    <w:p w14:paraId="492D2059" w14:textId="232A13C8" w:rsidR="007C4543" w:rsidRPr="007C4543" w:rsidRDefault="007C4543" w:rsidP="000D2476">
      <w:pPr>
        <w:pStyle w:val="Heading3"/>
      </w:pPr>
      <w:r w:rsidRPr="007C4543">
        <w:t xml:space="preserve">Can I see </w:t>
      </w:r>
      <w:r w:rsidR="002F35AE">
        <w:t>my</w:t>
      </w:r>
      <w:r w:rsidRPr="007C4543">
        <w:t xml:space="preserve"> </w:t>
      </w:r>
      <w:r w:rsidR="008129CB">
        <w:t xml:space="preserve">residential care </w:t>
      </w:r>
      <w:r w:rsidRPr="007C4543">
        <w:t>home’s care minutes supplement eligibility on the Services Australia</w:t>
      </w:r>
      <w:r w:rsidR="008129CB">
        <w:t>’s</w:t>
      </w:r>
      <w:r w:rsidRPr="007C4543">
        <w:t xml:space="preserve"> Aged Care </w:t>
      </w:r>
      <w:r w:rsidR="008129CB">
        <w:t>Provider</w:t>
      </w:r>
      <w:r w:rsidR="008129CB" w:rsidRPr="007C4543">
        <w:t xml:space="preserve"> </w:t>
      </w:r>
      <w:r w:rsidRPr="007C4543">
        <w:t>Portal</w:t>
      </w:r>
      <w:r w:rsidR="0059763A">
        <w:t>?</w:t>
      </w:r>
      <w:r w:rsidRPr="007C4543">
        <w:t xml:space="preserve"> </w:t>
      </w:r>
    </w:p>
    <w:p w14:paraId="2D04A5DC" w14:textId="43C909B4" w:rsidR="00CD1ADE" w:rsidRDefault="007C4543" w:rsidP="000D2476">
      <w:pPr>
        <w:rPr>
          <w:rFonts w:cs="Arial"/>
          <w:color w:val="1E1544" w:themeColor="text1"/>
        </w:rPr>
      </w:pPr>
      <w:r w:rsidRPr="007C4543">
        <w:rPr>
          <w:rFonts w:cs="Arial"/>
          <w:color w:val="1E1544" w:themeColor="text1"/>
        </w:rPr>
        <w:t>Yes</w:t>
      </w:r>
      <w:r w:rsidR="00876617">
        <w:rPr>
          <w:rFonts w:cs="Arial"/>
          <w:color w:val="1E1544" w:themeColor="text1"/>
        </w:rPr>
        <w:t>. Y</w:t>
      </w:r>
      <w:r w:rsidRPr="007C4543">
        <w:rPr>
          <w:rFonts w:cs="Arial"/>
          <w:color w:val="1E1544" w:themeColor="text1"/>
        </w:rPr>
        <w:t xml:space="preserve">ou will be able to view your </w:t>
      </w:r>
      <w:r w:rsidR="002F35AE">
        <w:rPr>
          <w:rFonts w:cs="Arial"/>
          <w:color w:val="1E1544" w:themeColor="text1"/>
        </w:rPr>
        <w:t xml:space="preserve">residential care home’s </w:t>
      </w:r>
      <w:r w:rsidRPr="007C4543">
        <w:rPr>
          <w:rFonts w:cs="Arial"/>
          <w:color w:val="1E1544" w:themeColor="text1"/>
        </w:rPr>
        <w:t xml:space="preserve">current and historical care minutes supplement eligibility, including </w:t>
      </w:r>
      <w:r w:rsidR="002F35AE">
        <w:rPr>
          <w:rFonts w:cs="Arial"/>
          <w:color w:val="1E1544" w:themeColor="text1"/>
        </w:rPr>
        <w:t>its</w:t>
      </w:r>
      <w:r w:rsidRPr="007C4543">
        <w:rPr>
          <w:rFonts w:cs="Arial"/>
          <w:color w:val="1E1544" w:themeColor="text1"/>
        </w:rPr>
        <w:t xml:space="preserve"> care minutes performance percentages, in a separate tab under ‘Supplement eligibility’ within the </w:t>
      </w:r>
      <w:r w:rsidR="00676BC8">
        <w:rPr>
          <w:rFonts w:cs="Arial"/>
          <w:color w:val="1E1544" w:themeColor="text1"/>
        </w:rPr>
        <w:t>‘</w:t>
      </w:r>
      <w:r w:rsidRPr="007C4543">
        <w:rPr>
          <w:rFonts w:cs="Arial"/>
          <w:color w:val="1E1544" w:themeColor="text1"/>
        </w:rPr>
        <w:t>Service management</w:t>
      </w:r>
      <w:r w:rsidR="00676BC8">
        <w:rPr>
          <w:rFonts w:cs="Arial"/>
          <w:color w:val="1E1544" w:themeColor="text1"/>
        </w:rPr>
        <w:t>’</w:t>
      </w:r>
      <w:r w:rsidRPr="007C4543">
        <w:rPr>
          <w:rFonts w:cs="Arial"/>
          <w:color w:val="1E1544" w:themeColor="text1"/>
        </w:rPr>
        <w:t xml:space="preserve"> section of the </w:t>
      </w:r>
      <w:hyperlink r:id="rId19" w:history="1">
        <w:r w:rsidR="00C06C4C" w:rsidRPr="004626C9">
          <w:rPr>
            <w:rStyle w:val="Hyperlink"/>
            <w:rFonts w:cs="Arial"/>
            <w:color w:val="15585D" w:themeColor="accent1" w:themeShade="80"/>
          </w:rPr>
          <w:t xml:space="preserve">Services Australia </w:t>
        </w:r>
        <w:r w:rsidR="008129CB" w:rsidRPr="004626C9">
          <w:rPr>
            <w:rStyle w:val="Hyperlink"/>
            <w:rFonts w:cs="Arial"/>
            <w:color w:val="15585D" w:themeColor="accent1" w:themeShade="80"/>
          </w:rPr>
          <w:t>Aged Care Provider Portal</w:t>
        </w:r>
      </w:hyperlink>
      <w:r w:rsidR="00676BC8">
        <w:rPr>
          <w:rFonts w:cs="Arial"/>
          <w:color w:val="1E1544" w:themeColor="text1"/>
        </w:rPr>
        <w:t xml:space="preserve"> (ACPP)</w:t>
      </w:r>
      <w:r w:rsidRPr="007C4543">
        <w:rPr>
          <w:rFonts w:cs="Arial"/>
          <w:color w:val="1E1544" w:themeColor="text1"/>
        </w:rPr>
        <w:t xml:space="preserve">. </w:t>
      </w:r>
    </w:p>
    <w:p w14:paraId="7C4C1393" w14:textId="349A06A7" w:rsidR="007C4543" w:rsidRPr="007C4543" w:rsidRDefault="00B27991" w:rsidP="007C4543">
      <w:pPr>
        <w:rPr>
          <w:rFonts w:cs="Arial"/>
          <w:color w:val="1E1544" w:themeColor="text1"/>
        </w:rPr>
      </w:pPr>
      <w:r w:rsidRPr="00B27991">
        <w:rPr>
          <w:rFonts w:cs="Arial"/>
          <w:color w:val="1E1544" w:themeColor="text1"/>
        </w:rPr>
        <w:t>Note, the ACPP will show the calculated care minutes performance, which could exceed 100%</w:t>
      </w:r>
      <w:r>
        <w:rPr>
          <w:rFonts w:cs="Arial"/>
          <w:color w:val="1E1544" w:themeColor="text1"/>
        </w:rPr>
        <w:t xml:space="preserve"> </w:t>
      </w:r>
      <w:r w:rsidRPr="007C4543">
        <w:rPr>
          <w:rFonts w:cs="Arial"/>
          <w:color w:val="1E1544" w:themeColor="text1"/>
        </w:rPr>
        <w:t>(</w:t>
      </w:r>
      <w:r>
        <w:rPr>
          <w:rFonts w:cs="Arial"/>
          <w:color w:val="1E1544" w:themeColor="text1"/>
        </w:rPr>
        <w:t>e.g.,</w:t>
      </w:r>
      <w:r w:rsidRPr="007C4543">
        <w:rPr>
          <w:rFonts w:cs="Arial"/>
          <w:color w:val="1E1544" w:themeColor="text1"/>
        </w:rPr>
        <w:t xml:space="preserve"> 105%)</w:t>
      </w:r>
      <w:r w:rsidRPr="00B27991">
        <w:rPr>
          <w:rFonts w:cs="Arial"/>
          <w:color w:val="1E1544" w:themeColor="text1"/>
        </w:rPr>
        <w:t xml:space="preserve">. Performance </w:t>
      </w:r>
      <w:r w:rsidR="00121908">
        <w:rPr>
          <w:rFonts w:cs="Arial"/>
          <w:color w:val="1E1544" w:themeColor="text1"/>
        </w:rPr>
        <w:t xml:space="preserve">at </w:t>
      </w:r>
      <w:r w:rsidRPr="00B27991">
        <w:rPr>
          <w:rFonts w:cs="Arial"/>
          <w:color w:val="1E1544" w:themeColor="text1"/>
        </w:rPr>
        <w:t xml:space="preserve">100% </w:t>
      </w:r>
      <w:r w:rsidR="0051796B">
        <w:rPr>
          <w:rFonts w:cs="Arial"/>
          <w:color w:val="1E1544" w:themeColor="text1"/>
        </w:rPr>
        <w:t xml:space="preserve">or above </w:t>
      </w:r>
      <w:r w:rsidRPr="00B27991">
        <w:rPr>
          <w:rFonts w:cs="Arial"/>
          <w:color w:val="1E1544" w:themeColor="text1"/>
        </w:rPr>
        <w:t xml:space="preserve">for total and </w:t>
      </w:r>
      <w:r w:rsidR="009716C6">
        <w:rPr>
          <w:rFonts w:cs="Arial"/>
          <w:color w:val="1E1544" w:themeColor="text1"/>
        </w:rPr>
        <w:t>registered nurse</w:t>
      </w:r>
      <w:r w:rsidRPr="00B27991">
        <w:rPr>
          <w:rFonts w:cs="Arial"/>
          <w:color w:val="1E1544" w:themeColor="text1"/>
        </w:rPr>
        <w:t xml:space="preserve"> care minutes will be paid at the maximum rate.</w:t>
      </w:r>
    </w:p>
    <w:p w14:paraId="0D97EC49" w14:textId="259BF3A1" w:rsidR="007C4543" w:rsidRPr="000D2476" w:rsidRDefault="007C4543" w:rsidP="000D2476">
      <w:pPr>
        <w:pStyle w:val="Heading3"/>
      </w:pPr>
      <w:r w:rsidRPr="000D2476">
        <w:rPr>
          <w:rStyle w:val="Heading3Char"/>
          <w:b/>
          <w:color w:val="1F848B" w:themeColor="accent1" w:themeShade="BF"/>
        </w:rPr>
        <w:lastRenderedPageBreak/>
        <w:t>When i</w:t>
      </w:r>
      <w:r w:rsidRPr="000D2476">
        <w:t>s the care minutes supplement paid?</w:t>
      </w:r>
    </w:p>
    <w:p w14:paraId="0F2D9D70" w14:textId="5811895C" w:rsidR="005A65F8" w:rsidRDefault="007C4543" w:rsidP="007C4543">
      <w:pPr>
        <w:rPr>
          <w:rFonts w:cs="Arial"/>
          <w:color w:val="1E1544" w:themeColor="text1"/>
        </w:rPr>
      </w:pPr>
      <w:r w:rsidRPr="005A65F8">
        <w:rPr>
          <w:rFonts w:cs="Arial"/>
          <w:color w:val="1E1544" w:themeColor="text1"/>
        </w:rPr>
        <w:t xml:space="preserve">The care minutes supplement will be </w:t>
      </w:r>
      <w:r w:rsidR="00F72AF8" w:rsidRPr="005A65F8">
        <w:rPr>
          <w:rFonts w:cs="Arial"/>
          <w:color w:val="1E1544" w:themeColor="text1"/>
        </w:rPr>
        <w:t xml:space="preserve">calculated and </w:t>
      </w:r>
      <w:r w:rsidRPr="005A65F8">
        <w:rPr>
          <w:rFonts w:cs="Arial"/>
          <w:color w:val="1E1544" w:themeColor="text1"/>
        </w:rPr>
        <w:t xml:space="preserve">paid as part of your </w:t>
      </w:r>
      <w:r w:rsidR="00AA4585">
        <w:rPr>
          <w:rFonts w:cs="Arial"/>
          <w:color w:val="1E1544" w:themeColor="text1"/>
        </w:rPr>
        <w:t xml:space="preserve">residential care home’s </w:t>
      </w:r>
      <w:r w:rsidRPr="005A65F8">
        <w:rPr>
          <w:rFonts w:cs="Arial"/>
          <w:color w:val="1E1544" w:themeColor="text1"/>
        </w:rPr>
        <w:t xml:space="preserve">monthly claims. </w:t>
      </w:r>
    </w:p>
    <w:p w14:paraId="5F6580F6" w14:textId="4AAD3E98" w:rsidR="007C4543" w:rsidRPr="000D2476" w:rsidRDefault="007C4543" w:rsidP="000D2476">
      <w:pPr>
        <w:pStyle w:val="Heading3"/>
      </w:pPr>
      <w:r w:rsidRPr="000D2476">
        <w:rPr>
          <w:rStyle w:val="Heading3Char"/>
          <w:b/>
          <w:color w:val="1F848B" w:themeColor="accent1" w:themeShade="BF"/>
        </w:rPr>
        <w:t xml:space="preserve">Where can </w:t>
      </w:r>
      <w:r w:rsidR="00D11860" w:rsidRPr="000D2476">
        <w:rPr>
          <w:rStyle w:val="Heading3Char"/>
          <w:b/>
          <w:color w:val="1F848B" w:themeColor="accent1" w:themeShade="BF"/>
        </w:rPr>
        <w:t>I</w:t>
      </w:r>
      <w:r w:rsidRPr="000D2476">
        <w:rPr>
          <w:rStyle w:val="Heading3Char"/>
          <w:b/>
          <w:color w:val="1F848B" w:themeColor="accent1" w:themeShade="BF"/>
        </w:rPr>
        <w:t xml:space="preserve"> find the care minutes supplement in </w:t>
      </w:r>
      <w:r w:rsidR="00E61E82" w:rsidRPr="000D2476">
        <w:rPr>
          <w:rStyle w:val="Heading3Char"/>
          <w:b/>
          <w:color w:val="1F848B" w:themeColor="accent1" w:themeShade="BF"/>
        </w:rPr>
        <w:t>my residential car</w:t>
      </w:r>
      <w:r w:rsidR="00E61E82" w:rsidRPr="000D2476">
        <w:t>e home’s</w:t>
      </w:r>
      <w:r w:rsidRPr="000D2476">
        <w:t xml:space="preserve"> monthly payment summary?</w:t>
      </w:r>
    </w:p>
    <w:p w14:paraId="54114657" w14:textId="73472C73" w:rsidR="007C4543" w:rsidRDefault="007C4543" w:rsidP="007C4543">
      <w:pPr>
        <w:rPr>
          <w:rFonts w:cs="Arial"/>
          <w:color w:val="1E1544" w:themeColor="text1"/>
        </w:rPr>
      </w:pPr>
      <w:r w:rsidRPr="007C4543">
        <w:rPr>
          <w:rFonts w:cs="Arial"/>
          <w:color w:val="1E1544" w:themeColor="text1"/>
        </w:rPr>
        <w:t>The care minutes supplement will be displayed as a separate line item under the ‘supplements’ category</w:t>
      </w:r>
      <w:r w:rsidR="00876617">
        <w:rPr>
          <w:rFonts w:cs="Arial"/>
          <w:color w:val="1E1544" w:themeColor="text1"/>
        </w:rPr>
        <w:t xml:space="preserve"> in your </w:t>
      </w:r>
      <w:r w:rsidR="00E61E82">
        <w:rPr>
          <w:rFonts w:cs="Arial"/>
          <w:color w:val="1E1544" w:themeColor="text1"/>
        </w:rPr>
        <w:t xml:space="preserve">home’s </w:t>
      </w:r>
      <w:r w:rsidR="00876617">
        <w:rPr>
          <w:rFonts w:cs="Arial"/>
          <w:color w:val="1E1544" w:themeColor="text1"/>
        </w:rPr>
        <w:t>payment summary</w:t>
      </w:r>
      <w:r w:rsidRPr="007C4543">
        <w:rPr>
          <w:rFonts w:cs="Arial"/>
          <w:color w:val="1E1544" w:themeColor="text1"/>
        </w:rPr>
        <w:t xml:space="preserve">. </w:t>
      </w:r>
      <w:r w:rsidR="00D11860">
        <w:rPr>
          <w:rFonts w:cs="Arial"/>
          <w:color w:val="1E1544" w:themeColor="text1"/>
        </w:rPr>
        <w:t>The itemised payment section will include the number of days paid for each eligible resident.</w:t>
      </w:r>
    </w:p>
    <w:p w14:paraId="01812273" w14:textId="63C6A78D" w:rsidR="000542E5" w:rsidRPr="000D2476" w:rsidRDefault="000542E5" w:rsidP="000D2476">
      <w:pPr>
        <w:pStyle w:val="Heading3"/>
      </w:pPr>
      <w:r w:rsidRPr="000D2476">
        <w:rPr>
          <w:rStyle w:val="Heading3Char"/>
          <w:b/>
          <w:color w:val="1F848B" w:themeColor="accent1" w:themeShade="BF"/>
        </w:rPr>
        <w:t>Why</w:t>
      </w:r>
      <w:r w:rsidRPr="000D2476">
        <w:t xml:space="preserve"> </w:t>
      </w:r>
      <w:r w:rsidR="00402BD5" w:rsidRPr="000D2476">
        <w:t>are</w:t>
      </w:r>
      <w:r w:rsidRPr="000D2476">
        <w:t xml:space="preserve"> my </w:t>
      </w:r>
      <w:r w:rsidR="00F93002" w:rsidRPr="000D2476">
        <w:t xml:space="preserve">residential care </w:t>
      </w:r>
      <w:r w:rsidRPr="000D2476">
        <w:t xml:space="preserve">home’s care minutes performance percentages </w:t>
      </w:r>
      <w:r w:rsidR="006D6081" w:rsidRPr="000D2476">
        <w:t>in the Services Australia ACPP</w:t>
      </w:r>
      <w:r w:rsidR="0099437C" w:rsidRPr="000D2476">
        <w:t xml:space="preserve"> different from those published on the department’s website?</w:t>
      </w:r>
    </w:p>
    <w:p w14:paraId="52AE060D" w14:textId="2CF930CD" w:rsidR="00402BD5" w:rsidRDefault="00535A55" w:rsidP="00402BD5">
      <w:r>
        <w:t xml:space="preserve">Your care minutes percentages displayed on the ACPP may </w:t>
      </w:r>
      <w:r w:rsidR="0020531C">
        <w:t xml:space="preserve">initially differ from those published on the </w:t>
      </w:r>
      <w:hyperlink r:id="rId20" w:history="1">
        <w:r w:rsidR="0020531C" w:rsidRPr="004626C9">
          <w:rPr>
            <w:rStyle w:val="Hyperlink"/>
            <w:color w:val="15585D" w:themeColor="accent1" w:themeShade="80"/>
          </w:rPr>
          <w:t>department's website</w:t>
        </w:r>
      </w:hyperlink>
      <w:r w:rsidR="00A94258">
        <w:t xml:space="preserve"> </w:t>
      </w:r>
      <w:r w:rsidR="0041756E">
        <w:t xml:space="preserve">due to </w:t>
      </w:r>
      <w:r w:rsidR="00650D44">
        <w:t>the calculat</w:t>
      </w:r>
      <w:r w:rsidR="00FB442D">
        <w:t xml:space="preserve">ion of enrolled nurses </w:t>
      </w:r>
      <w:r w:rsidR="00157074">
        <w:t xml:space="preserve">care minutes used to top up your </w:t>
      </w:r>
      <w:r w:rsidR="001D44E7">
        <w:t xml:space="preserve">home’s </w:t>
      </w:r>
      <w:r w:rsidR="00157074">
        <w:t xml:space="preserve">performance against </w:t>
      </w:r>
      <w:r w:rsidR="001D44E7">
        <w:t>its</w:t>
      </w:r>
      <w:r w:rsidR="00157074">
        <w:t xml:space="preserve"> registered nurse targets. </w:t>
      </w:r>
    </w:p>
    <w:p w14:paraId="5F29E5F2" w14:textId="2635AA54" w:rsidR="00157074" w:rsidRDefault="00157074" w:rsidP="00402BD5">
      <w:r>
        <w:t>The</w:t>
      </w:r>
      <w:r w:rsidR="00702A5D">
        <w:t xml:space="preserve"> </w:t>
      </w:r>
      <w:r w:rsidR="009222E6">
        <w:t xml:space="preserve">misalignment </w:t>
      </w:r>
      <w:r w:rsidR="00702A5D">
        <w:t xml:space="preserve">is temporary only and </w:t>
      </w:r>
      <w:r w:rsidR="00A2782A">
        <w:t xml:space="preserve">your </w:t>
      </w:r>
      <w:r w:rsidR="009014C6">
        <w:t xml:space="preserve">home’s </w:t>
      </w:r>
      <w:r w:rsidR="00A2782A">
        <w:t xml:space="preserve">care minutes performance </w:t>
      </w:r>
      <w:r w:rsidR="000665B4">
        <w:t>percentages in the ACPP</w:t>
      </w:r>
      <w:r w:rsidR="00A2782A">
        <w:t xml:space="preserve"> will match </w:t>
      </w:r>
      <w:r w:rsidR="000665B4">
        <w:t xml:space="preserve">the department’s published performance data </w:t>
      </w:r>
      <w:r w:rsidR="00F87D6A">
        <w:t>before the start of the payment quarter</w:t>
      </w:r>
      <w:r w:rsidR="009014C6">
        <w:t>. This will</w:t>
      </w:r>
      <w:r w:rsidR="00F87D6A">
        <w:t xml:space="preserve"> </w:t>
      </w:r>
      <w:r w:rsidR="00B463D5">
        <w:t xml:space="preserve">ensure correct supplement payments </w:t>
      </w:r>
      <w:r w:rsidR="009014C6">
        <w:t xml:space="preserve">are made </w:t>
      </w:r>
      <w:r w:rsidR="00B463D5">
        <w:t>for the applicable months</w:t>
      </w:r>
      <w:r w:rsidR="00D02C92">
        <w:t xml:space="preserve">. </w:t>
      </w:r>
    </w:p>
    <w:p w14:paraId="35C463CE" w14:textId="157793A3" w:rsidR="007C4543" w:rsidRPr="007C4543" w:rsidRDefault="007C4543" w:rsidP="000D2476">
      <w:pPr>
        <w:pStyle w:val="Heading3"/>
      </w:pPr>
      <w:r w:rsidRPr="007C4543">
        <w:t>What can I do if I think the care minutes supplement received is incorrect or we haven’t received the payment?</w:t>
      </w:r>
    </w:p>
    <w:p w14:paraId="048B0099" w14:textId="76D23BEF" w:rsidR="007C4543" w:rsidRPr="007C4543" w:rsidRDefault="007C4543" w:rsidP="00876617">
      <w:pPr>
        <w:pStyle w:val="NoSpacing"/>
        <w:spacing w:after="120"/>
        <w:rPr>
          <w:rFonts w:cs="Arial"/>
          <w:color w:val="1E1544" w:themeColor="text1"/>
        </w:rPr>
      </w:pPr>
      <w:r w:rsidRPr="007C4543">
        <w:rPr>
          <w:rFonts w:cs="Arial"/>
          <w:color w:val="1E1544" w:themeColor="text1"/>
        </w:rPr>
        <w:t xml:space="preserve">If you have concerns about the accuracy of your </w:t>
      </w:r>
      <w:r w:rsidR="00FC1EC5">
        <w:rPr>
          <w:rFonts w:cs="Arial"/>
          <w:color w:val="1E1544" w:themeColor="text1"/>
        </w:rPr>
        <w:t xml:space="preserve">home’s </w:t>
      </w:r>
      <w:r w:rsidRPr="007C4543">
        <w:rPr>
          <w:rFonts w:cs="Arial"/>
          <w:color w:val="1E1544" w:themeColor="text1"/>
        </w:rPr>
        <w:t xml:space="preserve">care minutes supplement, you can contact the department by emailing </w:t>
      </w:r>
      <w:hyperlink r:id="rId21" w:history="1">
        <w:r w:rsidRPr="004626C9">
          <w:rPr>
            <w:rStyle w:val="Hyperlink"/>
            <w:color w:val="15585D" w:themeColor="accent1" w:themeShade="80"/>
          </w:rPr>
          <w:t>ANACCOperations@health.gov.au</w:t>
        </w:r>
      </w:hyperlink>
      <w:r w:rsidRPr="007C4543">
        <w:rPr>
          <w:rFonts w:cs="Arial"/>
          <w:color w:val="1E1544" w:themeColor="text1"/>
        </w:rPr>
        <w:t>.</w:t>
      </w:r>
    </w:p>
    <w:p w14:paraId="63A2A481" w14:textId="0958A7DA" w:rsidR="007C4543" w:rsidRPr="007C4543" w:rsidRDefault="007C4543" w:rsidP="00D4184D">
      <w:pPr>
        <w:pStyle w:val="NoSpacing"/>
        <w:spacing w:after="240"/>
        <w:rPr>
          <w:rFonts w:cs="Arial"/>
          <w:color w:val="1E1544" w:themeColor="text1"/>
        </w:rPr>
      </w:pPr>
      <w:r w:rsidRPr="007C4543">
        <w:rPr>
          <w:rFonts w:cs="Arial"/>
          <w:color w:val="1E1544" w:themeColor="text1"/>
        </w:rPr>
        <w:t>If you</w:t>
      </w:r>
      <w:r w:rsidR="00FC1EC5">
        <w:rPr>
          <w:rFonts w:cs="Arial"/>
          <w:color w:val="1E1544" w:themeColor="text1"/>
        </w:rPr>
        <w:t xml:space="preserve">r home is </w:t>
      </w:r>
      <w:r w:rsidRPr="007C4543">
        <w:rPr>
          <w:rFonts w:cs="Arial"/>
          <w:color w:val="1E1544" w:themeColor="text1"/>
        </w:rPr>
        <w:t xml:space="preserve">eligible and </w:t>
      </w:r>
      <w:r w:rsidR="001F2034" w:rsidRPr="007C4543">
        <w:rPr>
          <w:rFonts w:cs="Arial"/>
          <w:color w:val="1E1544" w:themeColor="text1"/>
        </w:rPr>
        <w:t>ha</w:t>
      </w:r>
      <w:r w:rsidR="001F2034">
        <w:rPr>
          <w:rFonts w:cs="Arial"/>
          <w:color w:val="1E1544" w:themeColor="text1"/>
        </w:rPr>
        <w:t>s</w:t>
      </w:r>
      <w:r w:rsidR="001F2034" w:rsidRPr="007C4543">
        <w:rPr>
          <w:rFonts w:cs="Arial"/>
          <w:color w:val="1E1544" w:themeColor="text1"/>
        </w:rPr>
        <w:t xml:space="preserve">n’t </w:t>
      </w:r>
      <w:r w:rsidRPr="007C4543">
        <w:rPr>
          <w:rFonts w:cs="Arial"/>
          <w:color w:val="1E1544" w:themeColor="text1"/>
        </w:rPr>
        <w:t xml:space="preserve">received </w:t>
      </w:r>
      <w:r w:rsidR="00CD1ADE">
        <w:rPr>
          <w:rFonts w:cs="Arial"/>
          <w:color w:val="1E1544" w:themeColor="text1"/>
        </w:rPr>
        <w:t xml:space="preserve">any </w:t>
      </w:r>
      <w:r w:rsidRPr="007C4543">
        <w:rPr>
          <w:rFonts w:cs="Arial"/>
          <w:color w:val="1E1544" w:themeColor="text1"/>
        </w:rPr>
        <w:t>supplement, you can contact Services Australia directly for assistance by phoning 1800 195 206 (Monday to Friday, 8:30 am to 5:00</w:t>
      </w:r>
      <w:r w:rsidR="009A6967">
        <w:rPr>
          <w:rFonts w:cs="Arial"/>
          <w:color w:val="1E1544" w:themeColor="text1"/>
        </w:rPr>
        <w:t> </w:t>
      </w:r>
      <w:r w:rsidRPr="007C4543">
        <w:rPr>
          <w:rFonts w:cs="Arial"/>
          <w:color w:val="1E1544" w:themeColor="text1"/>
        </w:rPr>
        <w:t>pm Australian Eastern Standard Time).  </w:t>
      </w:r>
    </w:p>
    <w:p w14:paraId="0F14C06E" w14:textId="7517CA3D" w:rsidR="00091984" w:rsidRPr="00EC0769" w:rsidRDefault="00091984" w:rsidP="00D4184D">
      <w:pPr>
        <w:pStyle w:val="Heading2"/>
        <w:spacing w:before="360"/>
      </w:pPr>
      <w:r w:rsidRPr="00EC0769">
        <w:t xml:space="preserve">Data </w:t>
      </w:r>
      <w:r w:rsidR="000D0907" w:rsidRPr="00EC0769">
        <w:t>and a</w:t>
      </w:r>
      <w:r w:rsidRPr="00EC0769">
        <w:t>ssurance</w:t>
      </w:r>
    </w:p>
    <w:p w14:paraId="67451B9F" w14:textId="2F8C6ED1" w:rsidR="007C4543" w:rsidRPr="007C4543" w:rsidRDefault="007C4543" w:rsidP="000D2476">
      <w:pPr>
        <w:pStyle w:val="Heading3"/>
      </w:pPr>
      <w:r w:rsidRPr="007C4543">
        <w:t xml:space="preserve">What happens if </w:t>
      </w:r>
      <w:r w:rsidR="00363E93">
        <w:t>my</w:t>
      </w:r>
      <w:r w:rsidRPr="007C4543">
        <w:t xml:space="preserve"> </w:t>
      </w:r>
      <w:r w:rsidR="0060108C">
        <w:t xml:space="preserve">residential care </w:t>
      </w:r>
      <w:r w:rsidRPr="007C4543">
        <w:t>home’s care minutes w</w:t>
      </w:r>
      <w:r w:rsidR="00695A6B">
        <w:t>ere</w:t>
      </w:r>
      <w:r w:rsidRPr="007C4543">
        <w:t xml:space="preserve"> reported incorrectly? What assurance requirements apply?</w:t>
      </w:r>
    </w:p>
    <w:p w14:paraId="293067CA" w14:textId="70E1FC61" w:rsidR="007C4543" w:rsidRPr="00876617" w:rsidRDefault="007C4543" w:rsidP="00876617">
      <w:pPr>
        <w:pStyle w:val="NoSpacing"/>
        <w:spacing w:after="120"/>
        <w:rPr>
          <w:rFonts w:cs="Arial"/>
          <w:color w:val="1E1544" w:themeColor="text1"/>
        </w:rPr>
      </w:pPr>
      <w:r w:rsidRPr="007C4543">
        <w:rPr>
          <w:rFonts w:cs="Arial"/>
          <w:color w:val="1E1544" w:themeColor="text1"/>
        </w:rPr>
        <w:t xml:space="preserve">Starting from the 2025-26 Aged Care Financial Report (ACFR), all residential aged care providers are required to prepare and submit a new </w:t>
      </w:r>
      <w:hyperlink r:id="rId22">
        <w:r w:rsidRPr="004626C9">
          <w:rPr>
            <w:rStyle w:val="Hyperlink"/>
            <w:color w:val="15585D" w:themeColor="accent1" w:themeShade="80"/>
          </w:rPr>
          <w:t>Care Minutes Performance Statement</w:t>
        </w:r>
      </w:hyperlink>
      <w:r w:rsidRPr="007C4543">
        <w:rPr>
          <w:rFonts w:cs="Arial"/>
          <w:color w:val="1E1544" w:themeColor="text1"/>
        </w:rPr>
        <w:t xml:space="preserve"> and obtain an external audit over this statement. These new audit requirements protect the integrity of the new care minutes supplement and transparency measures, including </w:t>
      </w:r>
      <w:hyperlink r:id="rId23">
        <w:r w:rsidRPr="004626C9">
          <w:rPr>
            <w:rStyle w:val="Hyperlink"/>
            <w:color w:val="15585D" w:themeColor="accent1" w:themeShade="80"/>
          </w:rPr>
          <w:t>Star Ratings</w:t>
        </w:r>
      </w:hyperlink>
      <w:r w:rsidRPr="007C4543">
        <w:rPr>
          <w:rFonts w:cs="Arial"/>
          <w:color w:val="1E1544" w:themeColor="text1"/>
        </w:rPr>
        <w:t>. </w:t>
      </w:r>
    </w:p>
    <w:p w14:paraId="517E9138" w14:textId="19032297" w:rsidR="00D4184D" w:rsidRDefault="009E5F3F" w:rsidP="007C4543">
      <w:pPr>
        <w:pStyle w:val="NoSpacing"/>
        <w:rPr>
          <w:rFonts w:cs="Arial"/>
          <w:color w:val="1E1544" w:themeColor="text1"/>
        </w:rPr>
      </w:pPr>
      <w:r>
        <w:rPr>
          <w:rFonts w:cs="Arial"/>
          <w:color w:val="1E1544" w:themeColor="text1"/>
        </w:rPr>
        <w:t xml:space="preserve">The department expects providers </w:t>
      </w:r>
      <w:r w:rsidR="007C4543" w:rsidRPr="007C4543">
        <w:rPr>
          <w:rFonts w:cs="Arial"/>
          <w:color w:val="1E1544" w:themeColor="text1"/>
        </w:rPr>
        <w:t xml:space="preserve">to correct any errors in </w:t>
      </w:r>
      <w:r w:rsidR="00D273CF">
        <w:rPr>
          <w:rFonts w:cs="Arial"/>
          <w:color w:val="1E1544" w:themeColor="text1"/>
        </w:rPr>
        <w:t xml:space="preserve">their </w:t>
      </w:r>
      <w:r w:rsidR="007C4543" w:rsidRPr="007C4543">
        <w:rPr>
          <w:rFonts w:cs="Arial"/>
          <w:color w:val="1E1544" w:themeColor="text1"/>
        </w:rPr>
        <w:t xml:space="preserve">care minutes data </w:t>
      </w:r>
      <w:r w:rsidR="007C17D2">
        <w:rPr>
          <w:rFonts w:cs="Arial"/>
          <w:color w:val="1E1544" w:themeColor="text1"/>
        </w:rPr>
        <w:t>when</w:t>
      </w:r>
      <w:r w:rsidR="007C17D2" w:rsidRPr="007C4543">
        <w:rPr>
          <w:rFonts w:cs="Arial"/>
          <w:color w:val="1E1544" w:themeColor="text1"/>
        </w:rPr>
        <w:t xml:space="preserve"> </w:t>
      </w:r>
      <w:r w:rsidR="00326E87">
        <w:rPr>
          <w:rFonts w:cs="Arial"/>
          <w:color w:val="1E1544" w:themeColor="text1"/>
        </w:rPr>
        <w:t>they</w:t>
      </w:r>
      <w:r w:rsidR="007C4543" w:rsidRPr="007C4543">
        <w:rPr>
          <w:rFonts w:cs="Arial"/>
          <w:color w:val="1E1544" w:themeColor="text1"/>
        </w:rPr>
        <w:t xml:space="preserve"> become aware </w:t>
      </w:r>
      <w:r w:rsidR="00326E87">
        <w:rPr>
          <w:rFonts w:cs="Arial"/>
          <w:color w:val="1E1544" w:themeColor="text1"/>
        </w:rPr>
        <w:t>of any data inaccuracies</w:t>
      </w:r>
      <w:r w:rsidR="007C4543" w:rsidRPr="007C4543">
        <w:rPr>
          <w:rFonts w:cs="Arial"/>
          <w:color w:val="1E1544" w:themeColor="text1"/>
        </w:rPr>
        <w:t xml:space="preserve">. The department may also require </w:t>
      </w:r>
      <w:r w:rsidR="005465A1">
        <w:rPr>
          <w:rFonts w:cs="Arial"/>
          <w:color w:val="1E1544" w:themeColor="text1"/>
        </w:rPr>
        <w:t>providers</w:t>
      </w:r>
      <w:r w:rsidR="007C4543" w:rsidRPr="007C4543">
        <w:rPr>
          <w:rFonts w:cs="Arial"/>
          <w:color w:val="1E1544" w:themeColor="text1"/>
        </w:rPr>
        <w:t xml:space="preserve"> to correct </w:t>
      </w:r>
      <w:r w:rsidR="005465A1">
        <w:rPr>
          <w:rFonts w:cs="Arial"/>
          <w:color w:val="1E1544" w:themeColor="text1"/>
        </w:rPr>
        <w:lastRenderedPageBreak/>
        <w:t xml:space="preserve">their </w:t>
      </w:r>
      <w:r w:rsidR="007C4543" w:rsidRPr="007C4543">
        <w:rPr>
          <w:rFonts w:cs="Arial"/>
          <w:color w:val="1E1544" w:themeColor="text1"/>
        </w:rPr>
        <w:t xml:space="preserve">data </w:t>
      </w:r>
      <w:r w:rsidR="00EA0314">
        <w:rPr>
          <w:rFonts w:cs="Arial"/>
          <w:color w:val="1E1544" w:themeColor="text1"/>
        </w:rPr>
        <w:t xml:space="preserve">following </w:t>
      </w:r>
      <w:r w:rsidR="00080A47">
        <w:rPr>
          <w:rFonts w:cs="Arial"/>
          <w:color w:val="1E1544" w:themeColor="text1"/>
        </w:rPr>
        <w:t xml:space="preserve">24/7 RN and </w:t>
      </w:r>
      <w:hyperlink r:id="rId24" w:history="1">
        <w:r w:rsidR="001260D5" w:rsidRPr="004626C9">
          <w:rPr>
            <w:rStyle w:val="Hyperlink"/>
            <w:rFonts w:cs="Arial"/>
            <w:color w:val="15585D" w:themeColor="accent1" w:themeShade="80"/>
          </w:rPr>
          <w:t>Care M</w:t>
        </w:r>
        <w:r w:rsidR="007C4543" w:rsidRPr="004626C9">
          <w:rPr>
            <w:rStyle w:val="Hyperlink"/>
            <w:rFonts w:cs="Arial"/>
            <w:color w:val="15585D" w:themeColor="accent1" w:themeShade="80"/>
          </w:rPr>
          <w:t xml:space="preserve">inutes </w:t>
        </w:r>
        <w:r w:rsidR="001260D5" w:rsidRPr="004626C9">
          <w:rPr>
            <w:rStyle w:val="Hyperlink"/>
            <w:rFonts w:cs="Arial"/>
            <w:color w:val="15585D" w:themeColor="accent1" w:themeShade="80"/>
          </w:rPr>
          <w:t>R</w:t>
        </w:r>
        <w:r w:rsidR="00EA1632" w:rsidRPr="004626C9">
          <w:rPr>
            <w:rStyle w:val="Hyperlink"/>
            <w:rFonts w:cs="Arial"/>
            <w:color w:val="15585D" w:themeColor="accent1" w:themeShade="80"/>
          </w:rPr>
          <w:t xml:space="preserve">eporting </w:t>
        </w:r>
        <w:r w:rsidR="001260D5" w:rsidRPr="004626C9">
          <w:rPr>
            <w:rStyle w:val="Hyperlink"/>
            <w:rFonts w:cs="Arial"/>
            <w:color w:val="15585D" w:themeColor="accent1" w:themeShade="80"/>
          </w:rPr>
          <w:t>Assurance Activities</w:t>
        </w:r>
      </w:hyperlink>
      <w:r w:rsidR="007C4543" w:rsidRPr="007C4543">
        <w:rPr>
          <w:rFonts w:cs="Arial"/>
          <w:color w:val="1E1544" w:themeColor="text1"/>
        </w:rPr>
        <w:t>, or through the Care Minutes Performance Statement</w:t>
      </w:r>
      <w:r w:rsidR="00876617">
        <w:rPr>
          <w:rFonts w:cs="Arial"/>
          <w:color w:val="1E1544" w:themeColor="text1"/>
        </w:rPr>
        <w:t xml:space="preserve">. </w:t>
      </w:r>
    </w:p>
    <w:p w14:paraId="4B62CA05" w14:textId="5180B3CD" w:rsidR="007C4543" w:rsidRPr="007C4543" w:rsidRDefault="00876617" w:rsidP="007C4543">
      <w:pPr>
        <w:pStyle w:val="NoSpacing"/>
        <w:rPr>
          <w:rFonts w:cs="Arial"/>
          <w:color w:val="1E1544" w:themeColor="text1"/>
        </w:rPr>
      </w:pPr>
      <w:r>
        <w:rPr>
          <w:rFonts w:cs="Arial"/>
          <w:color w:val="1E1544" w:themeColor="text1"/>
        </w:rPr>
        <w:t>T</w:t>
      </w:r>
      <w:r w:rsidR="007C4543" w:rsidRPr="007C4543">
        <w:rPr>
          <w:rFonts w:cs="Arial"/>
          <w:color w:val="1E1544" w:themeColor="text1"/>
        </w:rPr>
        <w:t xml:space="preserve">he corrected data will be used to recalculate </w:t>
      </w:r>
      <w:r w:rsidR="005465A1">
        <w:rPr>
          <w:rFonts w:cs="Arial"/>
          <w:color w:val="1E1544" w:themeColor="text1"/>
        </w:rPr>
        <w:t xml:space="preserve">the </w:t>
      </w:r>
      <w:r w:rsidR="007540BF">
        <w:rPr>
          <w:rFonts w:cs="Arial"/>
          <w:color w:val="1E1544" w:themeColor="text1"/>
        </w:rPr>
        <w:t xml:space="preserve">home’s </w:t>
      </w:r>
      <w:r w:rsidR="007C4543" w:rsidRPr="007C4543">
        <w:rPr>
          <w:rFonts w:cs="Arial"/>
          <w:color w:val="1E1544" w:themeColor="text1"/>
        </w:rPr>
        <w:t xml:space="preserve">supplement entitlement for the relevant time period. This may lead to a reconciliation in </w:t>
      </w:r>
      <w:r w:rsidR="007540BF">
        <w:rPr>
          <w:rFonts w:cs="Arial"/>
          <w:color w:val="1E1544" w:themeColor="text1"/>
        </w:rPr>
        <w:t>its</w:t>
      </w:r>
      <w:r w:rsidR="007C4543" w:rsidRPr="007C4543">
        <w:rPr>
          <w:rFonts w:cs="Arial"/>
          <w:color w:val="1E1544" w:themeColor="text1"/>
        </w:rPr>
        <w:t xml:space="preserve"> supplement payment. </w:t>
      </w:r>
    </w:p>
    <w:p w14:paraId="64524043" w14:textId="7978AB3C" w:rsidR="0012345C" w:rsidRDefault="0012345C" w:rsidP="00751084">
      <w:pPr>
        <w:pStyle w:val="NoSpacing"/>
        <w:spacing w:before="240"/>
        <w:rPr>
          <w:rFonts w:cs="Arial"/>
          <w:color w:val="1E1544" w:themeColor="text1"/>
        </w:rPr>
      </w:pPr>
      <w:r>
        <w:rPr>
          <w:rFonts w:cs="Arial"/>
          <w:color w:val="1E1544" w:themeColor="text1"/>
        </w:rPr>
        <w:t>For i</w:t>
      </w:r>
      <w:r w:rsidR="007C4543" w:rsidRPr="007C4543">
        <w:rPr>
          <w:rFonts w:cs="Arial"/>
          <w:color w:val="1E1544" w:themeColor="text1"/>
        </w:rPr>
        <w:t>nformation on how to update your care minutes data</w:t>
      </w:r>
      <w:r>
        <w:rPr>
          <w:rFonts w:cs="Arial"/>
          <w:color w:val="1E1544" w:themeColor="text1"/>
        </w:rPr>
        <w:t xml:space="preserve">, see </w:t>
      </w:r>
      <w:r w:rsidR="00AC755E">
        <w:rPr>
          <w:rFonts w:cs="Arial"/>
          <w:color w:val="1E1544" w:themeColor="text1"/>
        </w:rPr>
        <w:t>s</w:t>
      </w:r>
      <w:r w:rsidR="007C4543" w:rsidRPr="007C4543">
        <w:rPr>
          <w:rFonts w:cs="Arial"/>
          <w:color w:val="1E1544" w:themeColor="text1"/>
        </w:rPr>
        <w:t xml:space="preserve">ection 8 of the </w:t>
      </w:r>
      <w:hyperlink r:id="rId25">
        <w:r w:rsidR="007C4543" w:rsidRPr="004626C9">
          <w:rPr>
            <w:rStyle w:val="Hyperlink"/>
            <w:color w:val="15585D" w:themeColor="accent1" w:themeShade="80"/>
          </w:rPr>
          <w:t>GPMS User Guide – Quarterly Financial Report</w:t>
        </w:r>
      </w:hyperlink>
      <w:r w:rsidR="007C4543" w:rsidRPr="007C4543">
        <w:rPr>
          <w:rFonts w:cs="Arial"/>
          <w:color w:val="1E1544" w:themeColor="text1"/>
        </w:rPr>
        <w:t xml:space="preserve">. You can also contact </w:t>
      </w:r>
      <w:hyperlink r:id="rId26" w:history="1">
        <w:r w:rsidR="007C4543" w:rsidRPr="004626C9">
          <w:rPr>
            <w:rStyle w:val="Hyperlink"/>
            <w:rFonts w:cs="Arial"/>
            <w:color w:val="15585D" w:themeColor="accent1" w:themeShade="80"/>
          </w:rPr>
          <w:t>Forms Administration</w:t>
        </w:r>
      </w:hyperlink>
      <w:r w:rsidR="007C4543" w:rsidRPr="007C4543">
        <w:rPr>
          <w:rFonts w:cs="Arial"/>
          <w:color w:val="1E1544" w:themeColor="text1"/>
        </w:rPr>
        <w:t xml:space="preserve"> by</w:t>
      </w:r>
      <w:r>
        <w:rPr>
          <w:rFonts w:cs="Arial"/>
          <w:color w:val="1E1544" w:themeColor="text1"/>
        </w:rPr>
        <w:t>:</w:t>
      </w:r>
    </w:p>
    <w:p w14:paraId="2809D133" w14:textId="3D1244E8" w:rsidR="0012345C" w:rsidRDefault="007C4543" w:rsidP="000621E3">
      <w:pPr>
        <w:pStyle w:val="NoSpacing"/>
        <w:numPr>
          <w:ilvl w:val="0"/>
          <w:numId w:val="24"/>
        </w:numPr>
        <w:rPr>
          <w:rFonts w:cs="Arial"/>
          <w:color w:val="1E1544" w:themeColor="text1"/>
        </w:rPr>
      </w:pPr>
      <w:r w:rsidRPr="007C4543">
        <w:rPr>
          <w:rFonts w:cs="Arial"/>
          <w:color w:val="1E1544" w:themeColor="text1"/>
        </w:rPr>
        <w:t xml:space="preserve">emailing </w:t>
      </w:r>
      <w:hyperlink r:id="rId27">
        <w:r w:rsidRPr="004626C9">
          <w:rPr>
            <w:rStyle w:val="Hyperlink"/>
            <w:color w:val="15585D" w:themeColor="accent1" w:themeShade="80"/>
          </w:rPr>
          <w:t>Health@formsadministration.com.au</w:t>
        </w:r>
      </w:hyperlink>
      <w:r w:rsidRPr="007C4543">
        <w:rPr>
          <w:rFonts w:cs="Arial"/>
          <w:color w:val="1E1544" w:themeColor="text1"/>
        </w:rPr>
        <w:t xml:space="preserve"> </w:t>
      </w:r>
    </w:p>
    <w:p w14:paraId="27ECEE78" w14:textId="353F099C" w:rsidR="007C4543" w:rsidRPr="007C4543" w:rsidRDefault="00EF40D4" w:rsidP="000621E3">
      <w:pPr>
        <w:pStyle w:val="NoSpacing"/>
        <w:numPr>
          <w:ilvl w:val="0"/>
          <w:numId w:val="24"/>
        </w:numPr>
        <w:rPr>
          <w:rFonts w:cs="Arial"/>
          <w:color w:val="1E1544" w:themeColor="text1"/>
        </w:rPr>
      </w:pPr>
      <w:r>
        <w:rPr>
          <w:rFonts w:cs="Arial"/>
          <w:color w:val="1E1544" w:themeColor="text1"/>
        </w:rPr>
        <w:t>calling</w:t>
      </w:r>
      <w:r w:rsidR="007C4543" w:rsidRPr="007C4543">
        <w:rPr>
          <w:rFonts w:cs="Arial"/>
          <w:color w:val="1E1544" w:themeColor="text1"/>
        </w:rPr>
        <w:t xml:space="preserve"> (02) 4403 0640. </w:t>
      </w:r>
    </w:p>
    <w:p w14:paraId="4A6CC221" w14:textId="2852C184" w:rsidR="000D0907" w:rsidRPr="00EC0769" w:rsidRDefault="000D0907" w:rsidP="000D2476">
      <w:pPr>
        <w:pStyle w:val="Heading3"/>
      </w:pPr>
      <w:r w:rsidRPr="00EC0769">
        <w:t xml:space="preserve">What </w:t>
      </w:r>
      <w:r w:rsidR="00002141" w:rsidRPr="00EC0769">
        <w:t xml:space="preserve">happens if </w:t>
      </w:r>
      <w:r w:rsidR="00007593">
        <w:t>my residential care home</w:t>
      </w:r>
      <w:r w:rsidR="00002141" w:rsidRPr="00EC0769">
        <w:t xml:space="preserve"> did</w:t>
      </w:r>
      <w:r w:rsidRPr="00EC0769">
        <w:t xml:space="preserve"> not submit </w:t>
      </w:r>
      <w:r w:rsidR="00007593">
        <w:t>its</w:t>
      </w:r>
      <w:r w:rsidRPr="00EC0769">
        <w:t xml:space="preserve"> care minutes data in the </w:t>
      </w:r>
      <w:r w:rsidR="00F046DC">
        <w:t>QFR</w:t>
      </w:r>
      <w:r w:rsidRPr="00EC0769">
        <w:t xml:space="preserve"> </w:t>
      </w:r>
      <w:r w:rsidR="00002141" w:rsidRPr="00EC0769">
        <w:t>on time</w:t>
      </w:r>
      <w:r w:rsidR="00BA4CF1">
        <w:t xml:space="preserve"> </w:t>
      </w:r>
      <w:r w:rsidR="00504A12" w:rsidRPr="00EC0769">
        <w:t>or take</w:t>
      </w:r>
      <w:r w:rsidR="00B4234B">
        <w:t>s</w:t>
      </w:r>
      <w:r w:rsidR="00504A12" w:rsidRPr="00EC0769">
        <w:t xml:space="preserve"> longer to pass the </w:t>
      </w:r>
      <w:r w:rsidR="00317C1C" w:rsidRPr="00EC0769">
        <w:t>quality assurance checks</w:t>
      </w:r>
      <w:r w:rsidR="00002141" w:rsidRPr="00EC0769">
        <w:t>?</w:t>
      </w:r>
    </w:p>
    <w:p w14:paraId="16D3CD57" w14:textId="09D6A372" w:rsidR="00A86ECA" w:rsidRDefault="00DB076A" w:rsidP="00DC2D16">
      <w:pPr>
        <w:rPr>
          <w:color w:val="1E1544" w:themeColor="text1"/>
        </w:rPr>
      </w:pPr>
      <w:r>
        <w:rPr>
          <w:color w:val="1E1544" w:themeColor="text1"/>
        </w:rPr>
        <w:t xml:space="preserve">The system relies on care minutes </w:t>
      </w:r>
      <w:r w:rsidR="00BB30F9">
        <w:rPr>
          <w:color w:val="1E1544" w:themeColor="text1"/>
        </w:rPr>
        <w:t xml:space="preserve">performance </w:t>
      </w:r>
      <w:r w:rsidR="007D4480">
        <w:rPr>
          <w:color w:val="1E1544" w:themeColor="text1"/>
        </w:rPr>
        <w:t xml:space="preserve">data (calculated using </w:t>
      </w:r>
      <w:r w:rsidR="007D4480" w:rsidRPr="00DC2D16">
        <w:rPr>
          <w:color w:val="1E1544" w:themeColor="text1"/>
        </w:rPr>
        <w:t>labour cost and hours reported in the QFR</w:t>
      </w:r>
      <w:r w:rsidR="007D4480">
        <w:rPr>
          <w:color w:val="1E1544" w:themeColor="text1"/>
        </w:rPr>
        <w:t>)</w:t>
      </w:r>
      <w:r>
        <w:rPr>
          <w:color w:val="1E1544" w:themeColor="text1"/>
        </w:rPr>
        <w:t xml:space="preserve"> to determine a home’s eligibility </w:t>
      </w:r>
      <w:r w:rsidR="007D4480">
        <w:rPr>
          <w:color w:val="1E1544" w:themeColor="text1"/>
        </w:rPr>
        <w:t xml:space="preserve">for </w:t>
      </w:r>
      <w:r w:rsidR="00BB30F9">
        <w:rPr>
          <w:color w:val="1E1544" w:themeColor="text1"/>
        </w:rPr>
        <w:t xml:space="preserve">the care minutes </w:t>
      </w:r>
      <w:r w:rsidR="00DC2D16" w:rsidRPr="00DC2D16">
        <w:rPr>
          <w:color w:val="1E1544" w:themeColor="text1"/>
        </w:rPr>
        <w:t xml:space="preserve">supplement </w:t>
      </w:r>
      <w:r w:rsidR="00BB30F9">
        <w:rPr>
          <w:color w:val="1E1544" w:themeColor="text1"/>
        </w:rPr>
        <w:t xml:space="preserve">and rate of payment. </w:t>
      </w:r>
    </w:p>
    <w:p w14:paraId="1EAEF7B9" w14:textId="0A4912A0" w:rsidR="00DC2D16" w:rsidRDefault="00A86ECA" w:rsidP="00DC2D16">
      <w:pPr>
        <w:rPr>
          <w:color w:val="1E1544" w:themeColor="text1"/>
        </w:rPr>
      </w:pPr>
      <w:r>
        <w:rPr>
          <w:color w:val="1E1544" w:themeColor="text1"/>
        </w:rPr>
        <w:t xml:space="preserve">If </w:t>
      </w:r>
      <w:r w:rsidR="002A586D">
        <w:rPr>
          <w:color w:val="1E1544" w:themeColor="text1"/>
        </w:rPr>
        <w:t>care minutes performance data is not available before the start of the payment quarter</w:t>
      </w:r>
      <w:r w:rsidR="00DC2D16" w:rsidRPr="00DC2D16">
        <w:rPr>
          <w:color w:val="1E1544" w:themeColor="text1"/>
        </w:rPr>
        <w:t xml:space="preserve">, the system will not have the necessary </w:t>
      </w:r>
      <w:r w:rsidR="00E93311">
        <w:rPr>
          <w:color w:val="1E1544" w:themeColor="text1"/>
        </w:rPr>
        <w:t>information</w:t>
      </w:r>
      <w:r w:rsidR="00DC2D16" w:rsidRPr="00DC2D16">
        <w:rPr>
          <w:color w:val="1E1544" w:themeColor="text1"/>
        </w:rPr>
        <w:t xml:space="preserve"> to calculate </w:t>
      </w:r>
      <w:r w:rsidR="00E93311">
        <w:rPr>
          <w:color w:val="1E1544" w:themeColor="text1"/>
        </w:rPr>
        <w:t xml:space="preserve">a home’s </w:t>
      </w:r>
      <w:r w:rsidR="00DC2D16" w:rsidRPr="00DC2D16">
        <w:rPr>
          <w:color w:val="1E1544" w:themeColor="text1"/>
        </w:rPr>
        <w:t>eligibility and payment rate</w:t>
      </w:r>
      <w:r w:rsidR="00E93311">
        <w:rPr>
          <w:color w:val="1E1544" w:themeColor="text1"/>
        </w:rPr>
        <w:t xml:space="preserve">. </w:t>
      </w:r>
      <w:r w:rsidR="00DC2D16" w:rsidRPr="00DC2D16">
        <w:rPr>
          <w:color w:val="1E1544" w:themeColor="text1"/>
        </w:rPr>
        <w:t xml:space="preserve">This means funding for </w:t>
      </w:r>
      <w:r w:rsidR="001922F6">
        <w:rPr>
          <w:color w:val="1E1544" w:themeColor="text1"/>
        </w:rPr>
        <w:t xml:space="preserve">the </w:t>
      </w:r>
      <w:r w:rsidR="00DC2D16" w:rsidRPr="00DC2D16">
        <w:rPr>
          <w:color w:val="1E1544" w:themeColor="text1"/>
        </w:rPr>
        <w:t>home will reduce by the maximum supplement amount of $3</w:t>
      </w:r>
      <w:r w:rsidR="00F046DC">
        <w:rPr>
          <w:color w:val="1E1544" w:themeColor="text1"/>
        </w:rPr>
        <w:t>4.26</w:t>
      </w:r>
      <w:r w:rsidR="00DC2D16" w:rsidRPr="00DC2D16">
        <w:rPr>
          <w:color w:val="1E1544" w:themeColor="text1"/>
        </w:rPr>
        <w:t xml:space="preserve"> per resident per day </w:t>
      </w:r>
      <w:r w:rsidR="00C165CF">
        <w:rPr>
          <w:color w:val="1E1544" w:themeColor="text1"/>
        </w:rPr>
        <w:t xml:space="preserve">for the claim month until data </w:t>
      </w:r>
      <w:r w:rsidR="0032079D">
        <w:rPr>
          <w:color w:val="1E1544" w:themeColor="text1"/>
        </w:rPr>
        <w:t xml:space="preserve">becomes </w:t>
      </w:r>
      <w:r w:rsidR="00C165CF">
        <w:rPr>
          <w:color w:val="1E1544" w:themeColor="text1"/>
        </w:rPr>
        <w:t xml:space="preserve">available. </w:t>
      </w:r>
      <w:r w:rsidR="00BB0E59">
        <w:rPr>
          <w:color w:val="1E1544" w:themeColor="text1"/>
        </w:rPr>
        <w:t xml:space="preserve">The supplement will be paid as an adjustment </w:t>
      </w:r>
      <w:r w:rsidR="00E52E2D">
        <w:rPr>
          <w:color w:val="1E1544" w:themeColor="text1"/>
        </w:rPr>
        <w:t xml:space="preserve">in the subsequent claim month. </w:t>
      </w:r>
    </w:p>
    <w:p w14:paraId="0F202C6F" w14:textId="631303C9" w:rsidR="00BA4CF1" w:rsidRDefault="00BA4CF1" w:rsidP="000D2476">
      <w:pPr>
        <w:pStyle w:val="Heading3"/>
      </w:pPr>
      <w:r>
        <w:t xml:space="preserve">What happens </w:t>
      </w:r>
      <w:r w:rsidR="000077C5">
        <w:t xml:space="preserve">if </w:t>
      </w:r>
      <w:r w:rsidR="00E264E3">
        <w:t>my residential care home</w:t>
      </w:r>
      <w:r w:rsidR="000077C5">
        <w:t xml:space="preserve"> need</w:t>
      </w:r>
      <w:r w:rsidR="00DB7752">
        <w:t>s</w:t>
      </w:r>
      <w:r w:rsidR="000077C5">
        <w:t xml:space="preserve"> to </w:t>
      </w:r>
      <w:r w:rsidR="000077C5" w:rsidRPr="00083345">
        <w:t xml:space="preserve">re-submit </w:t>
      </w:r>
      <w:r w:rsidR="00E264E3">
        <w:t>its</w:t>
      </w:r>
      <w:r w:rsidR="000077C5" w:rsidRPr="00083345">
        <w:t xml:space="preserve"> </w:t>
      </w:r>
      <w:r w:rsidR="00F84869">
        <w:t xml:space="preserve">care minutes </w:t>
      </w:r>
      <w:r w:rsidR="000077C5" w:rsidRPr="00083345">
        <w:t>data</w:t>
      </w:r>
      <w:r w:rsidR="00956677">
        <w:t xml:space="preserve"> (labour costs and hours)</w:t>
      </w:r>
      <w:r w:rsidR="00F84869">
        <w:t xml:space="preserve"> in the QFR</w:t>
      </w:r>
      <w:r w:rsidR="00D21B06">
        <w:t xml:space="preserve"> </w:t>
      </w:r>
      <w:r w:rsidR="00E52E2D">
        <w:t>after the payment quarter has commenced?</w:t>
      </w:r>
    </w:p>
    <w:p w14:paraId="64D23CE2" w14:textId="3C2D1E44" w:rsidR="00BA4CF1" w:rsidRPr="00DC2D16" w:rsidRDefault="00F476E9" w:rsidP="00DC2D16">
      <w:pPr>
        <w:rPr>
          <w:color w:val="1E1544" w:themeColor="text1"/>
        </w:rPr>
      </w:pPr>
      <w:r>
        <w:rPr>
          <w:color w:val="1E1544" w:themeColor="text1"/>
        </w:rPr>
        <w:t xml:space="preserve">The system will re-calculate your home’s eligibility for the supplement and the payment rate payable based on </w:t>
      </w:r>
      <w:r w:rsidR="002A6579">
        <w:rPr>
          <w:color w:val="1E1544" w:themeColor="text1"/>
        </w:rPr>
        <w:t xml:space="preserve">its revised care minutes performance percentages. </w:t>
      </w:r>
      <w:r w:rsidR="002E2687">
        <w:rPr>
          <w:color w:val="1E1544" w:themeColor="text1"/>
        </w:rPr>
        <w:t xml:space="preserve">Any </w:t>
      </w:r>
      <w:r w:rsidR="005702D8">
        <w:rPr>
          <w:color w:val="1E1544" w:themeColor="text1"/>
        </w:rPr>
        <w:t xml:space="preserve">changes to your home’s supplement </w:t>
      </w:r>
      <w:r w:rsidR="002E2687">
        <w:rPr>
          <w:color w:val="1E1544" w:themeColor="text1"/>
        </w:rPr>
        <w:t>entitlement</w:t>
      </w:r>
      <w:r w:rsidR="005702D8">
        <w:rPr>
          <w:color w:val="1E1544" w:themeColor="text1"/>
        </w:rPr>
        <w:t xml:space="preserve"> will be </w:t>
      </w:r>
      <w:r w:rsidR="002E2687" w:rsidRPr="002E2687">
        <w:rPr>
          <w:color w:val="1E1544" w:themeColor="text1"/>
        </w:rPr>
        <w:t>reflected in subsequent claims with an adjustment to the prior payment period.</w:t>
      </w:r>
    </w:p>
    <w:p w14:paraId="2986F06F" w14:textId="682E11C6" w:rsidR="00CD5950" w:rsidRPr="000D2476" w:rsidRDefault="00CD5950" w:rsidP="000D2476">
      <w:pPr>
        <w:pStyle w:val="Heading2"/>
      </w:pPr>
      <w:r w:rsidRPr="00EC0769">
        <w:t>Exceptional circumstances</w:t>
      </w:r>
    </w:p>
    <w:p w14:paraId="5EA05F06" w14:textId="39B9D757" w:rsidR="007C4543" w:rsidRPr="007C4543" w:rsidRDefault="007C4543" w:rsidP="000D2476">
      <w:pPr>
        <w:pStyle w:val="Heading3"/>
      </w:pPr>
      <w:r w:rsidRPr="007C4543">
        <w:t>Are there any provisions to receive the maximum rate of the care minutes supplement under exceptional circumstances?</w:t>
      </w:r>
    </w:p>
    <w:p w14:paraId="496A4232" w14:textId="60525C7C" w:rsidR="007C4543" w:rsidRPr="007C4543" w:rsidRDefault="007C4543" w:rsidP="007C4543">
      <w:pPr>
        <w:rPr>
          <w:color w:val="1E1544" w:themeColor="text1"/>
        </w:rPr>
      </w:pPr>
      <w:r w:rsidRPr="007C4543">
        <w:rPr>
          <w:color w:val="1E1544" w:themeColor="text1"/>
        </w:rPr>
        <w:t>Yes</w:t>
      </w:r>
      <w:r w:rsidR="00876617">
        <w:rPr>
          <w:color w:val="1E1544" w:themeColor="text1"/>
        </w:rPr>
        <w:t>. T</w:t>
      </w:r>
      <w:r w:rsidRPr="007C4543">
        <w:rPr>
          <w:color w:val="1E1544" w:themeColor="text1"/>
        </w:rPr>
        <w:t>he maximum rate of the care minutes supplement will be paid to providers under the following circumstances</w:t>
      </w:r>
      <w:r w:rsidR="00876617">
        <w:rPr>
          <w:color w:val="1E1544" w:themeColor="text1"/>
        </w:rPr>
        <w:t xml:space="preserve"> where they occur on or after 1 November 2025</w:t>
      </w:r>
      <w:r w:rsidRPr="007C4543">
        <w:rPr>
          <w:color w:val="1E1544" w:themeColor="text1"/>
        </w:rPr>
        <w:t>:</w:t>
      </w:r>
    </w:p>
    <w:p w14:paraId="0C7A49EA" w14:textId="59C49352" w:rsidR="007C4543" w:rsidRPr="007C4543" w:rsidRDefault="007C4543" w:rsidP="007C4543">
      <w:pPr>
        <w:pStyle w:val="ListParagraph"/>
        <w:numPr>
          <w:ilvl w:val="0"/>
          <w:numId w:val="23"/>
        </w:numPr>
        <w:rPr>
          <w:color w:val="1E1544" w:themeColor="text1"/>
        </w:rPr>
      </w:pPr>
      <w:r w:rsidRPr="007C4543">
        <w:rPr>
          <w:color w:val="1E1544" w:themeColor="text1"/>
        </w:rPr>
        <w:t xml:space="preserve">A new </w:t>
      </w:r>
      <w:r w:rsidR="00EF40D4">
        <w:rPr>
          <w:color w:val="1E1544" w:themeColor="text1"/>
        </w:rPr>
        <w:t xml:space="preserve">residential care </w:t>
      </w:r>
      <w:r w:rsidRPr="007C4543">
        <w:rPr>
          <w:color w:val="1E1544" w:themeColor="text1"/>
        </w:rPr>
        <w:t>home becomes operational for the first time</w:t>
      </w:r>
      <w:r w:rsidR="00EF40D4">
        <w:rPr>
          <w:color w:val="1E1544" w:themeColor="text1"/>
        </w:rPr>
        <w:t>.</w:t>
      </w:r>
    </w:p>
    <w:p w14:paraId="4A725001" w14:textId="5EBC4505" w:rsidR="007C4543" w:rsidRPr="007C4543" w:rsidRDefault="007C4543" w:rsidP="007C4543">
      <w:pPr>
        <w:pStyle w:val="ListParagraph"/>
        <w:numPr>
          <w:ilvl w:val="0"/>
          <w:numId w:val="23"/>
        </w:numPr>
        <w:rPr>
          <w:color w:val="1E1544" w:themeColor="text1"/>
        </w:rPr>
      </w:pPr>
      <w:r w:rsidRPr="007C4543">
        <w:rPr>
          <w:color w:val="1E1544" w:themeColor="text1"/>
        </w:rPr>
        <w:t xml:space="preserve">An existing </w:t>
      </w:r>
      <w:r w:rsidR="00EF40D4">
        <w:rPr>
          <w:color w:val="1E1544" w:themeColor="text1"/>
        </w:rPr>
        <w:t xml:space="preserve">residential care </w:t>
      </w:r>
      <w:r w:rsidRPr="007C4543">
        <w:rPr>
          <w:color w:val="1E1544" w:themeColor="text1"/>
        </w:rPr>
        <w:t>home is transferred to another provider</w:t>
      </w:r>
      <w:r w:rsidR="00EF40D4">
        <w:rPr>
          <w:color w:val="1E1544" w:themeColor="text1"/>
        </w:rPr>
        <w:t>.</w:t>
      </w:r>
    </w:p>
    <w:p w14:paraId="1E740078" w14:textId="1F01FB48" w:rsidR="007C4543" w:rsidRPr="007C4543" w:rsidRDefault="007C4543" w:rsidP="007C4543">
      <w:pPr>
        <w:pStyle w:val="ListParagraph"/>
        <w:numPr>
          <w:ilvl w:val="0"/>
          <w:numId w:val="23"/>
        </w:numPr>
        <w:rPr>
          <w:color w:val="1E1544" w:themeColor="text1"/>
        </w:rPr>
      </w:pPr>
      <w:r w:rsidRPr="007C4543">
        <w:rPr>
          <w:color w:val="1E1544" w:themeColor="text1"/>
        </w:rPr>
        <w:t xml:space="preserve">A </w:t>
      </w:r>
      <w:r w:rsidR="00EF40D4">
        <w:rPr>
          <w:color w:val="1E1544" w:themeColor="text1"/>
        </w:rPr>
        <w:t xml:space="preserve">residential care </w:t>
      </w:r>
      <w:r w:rsidRPr="007C4543">
        <w:rPr>
          <w:color w:val="1E1544" w:themeColor="text1"/>
        </w:rPr>
        <w:t xml:space="preserve">home goes offline (i.e., </w:t>
      </w:r>
      <w:r w:rsidR="00EF40D4">
        <w:rPr>
          <w:color w:val="1E1544" w:themeColor="text1"/>
        </w:rPr>
        <w:t>no</w:t>
      </w:r>
      <w:r w:rsidR="00EF40D4" w:rsidRPr="007C4543">
        <w:rPr>
          <w:color w:val="1E1544" w:themeColor="text1"/>
        </w:rPr>
        <w:t xml:space="preserve"> </w:t>
      </w:r>
      <w:r w:rsidRPr="007C4543">
        <w:rPr>
          <w:color w:val="1E1544" w:themeColor="text1"/>
        </w:rPr>
        <w:t xml:space="preserve">operational beds) and is not operational for a certain period, before becoming operational again. This occurs when a </w:t>
      </w:r>
      <w:r w:rsidR="00EF40D4">
        <w:rPr>
          <w:color w:val="1E1544" w:themeColor="text1"/>
        </w:rPr>
        <w:t xml:space="preserve">residential care </w:t>
      </w:r>
      <w:r w:rsidRPr="007C4543">
        <w:rPr>
          <w:color w:val="1E1544" w:themeColor="text1"/>
        </w:rPr>
        <w:t>home closes temporarily (exiting all residents from care</w:t>
      </w:r>
      <w:r w:rsidR="00EF40D4" w:rsidRPr="007C4543">
        <w:rPr>
          <w:color w:val="1E1544" w:themeColor="text1"/>
        </w:rPr>
        <w:t>)</w:t>
      </w:r>
      <w:r w:rsidR="00EF40D4">
        <w:rPr>
          <w:color w:val="1E1544" w:themeColor="text1"/>
        </w:rPr>
        <w:t xml:space="preserve">. For example, for </w:t>
      </w:r>
      <w:r w:rsidRPr="007C4543">
        <w:rPr>
          <w:color w:val="1E1544" w:themeColor="text1"/>
        </w:rPr>
        <w:t>renovation</w:t>
      </w:r>
      <w:r w:rsidR="00EF40D4">
        <w:rPr>
          <w:color w:val="1E1544" w:themeColor="text1"/>
        </w:rPr>
        <w:t>.</w:t>
      </w:r>
    </w:p>
    <w:p w14:paraId="6342C7B8" w14:textId="6C8F278F" w:rsidR="007C4543" w:rsidRDefault="007C4543" w:rsidP="007C4543">
      <w:pPr>
        <w:pStyle w:val="ListParagraph"/>
        <w:numPr>
          <w:ilvl w:val="0"/>
          <w:numId w:val="23"/>
        </w:numPr>
        <w:rPr>
          <w:color w:val="1E1544" w:themeColor="text1"/>
        </w:rPr>
      </w:pPr>
      <w:r w:rsidRPr="007C4543">
        <w:rPr>
          <w:color w:val="1E1544" w:themeColor="text1"/>
        </w:rPr>
        <w:lastRenderedPageBreak/>
        <w:t xml:space="preserve">A </w:t>
      </w:r>
      <w:r w:rsidR="00EF40D4">
        <w:rPr>
          <w:color w:val="1E1544" w:themeColor="text1"/>
        </w:rPr>
        <w:t xml:space="preserve">residential care </w:t>
      </w:r>
      <w:r w:rsidRPr="007C4543">
        <w:rPr>
          <w:color w:val="1E1544" w:themeColor="text1"/>
        </w:rPr>
        <w:t>home that had a change to their BCT category</w:t>
      </w:r>
      <w:r w:rsidR="0014397E">
        <w:rPr>
          <w:color w:val="1E1544" w:themeColor="text1"/>
        </w:rPr>
        <w:t>. S</w:t>
      </w:r>
      <w:r w:rsidRPr="007C4543">
        <w:rPr>
          <w:color w:val="1E1544" w:themeColor="text1"/>
        </w:rPr>
        <w:t xml:space="preserve">pecifically, a </w:t>
      </w:r>
      <w:r w:rsidR="0014397E">
        <w:rPr>
          <w:color w:val="1E1544" w:themeColor="text1"/>
        </w:rPr>
        <w:t xml:space="preserve">residential care </w:t>
      </w:r>
      <w:r w:rsidRPr="007C4543">
        <w:rPr>
          <w:color w:val="1E1544" w:themeColor="text1"/>
        </w:rPr>
        <w:t xml:space="preserve">home that loses their specialised homeless status and becomes a standard MM1 home. </w:t>
      </w:r>
    </w:p>
    <w:p w14:paraId="48F43693" w14:textId="7D6963AF" w:rsidR="00CD5950" w:rsidRDefault="00CD5950" w:rsidP="000D2476">
      <w:pPr>
        <w:pStyle w:val="Heading3"/>
      </w:pPr>
      <w:r>
        <w:t xml:space="preserve">Do </w:t>
      </w:r>
      <w:r w:rsidR="00B7523B">
        <w:t>homes</w:t>
      </w:r>
      <w:r>
        <w:t xml:space="preserve"> need to notify the department or Services Australia </w:t>
      </w:r>
      <w:r w:rsidR="00B7523B">
        <w:t xml:space="preserve">if it </w:t>
      </w:r>
      <w:r>
        <w:t xml:space="preserve">meets one of the exceptional circumstances to ensure </w:t>
      </w:r>
      <w:r w:rsidR="00764FF3">
        <w:t>they</w:t>
      </w:r>
      <w:r>
        <w:t xml:space="preserve"> receive the maximum rate of the care minutes supplement?</w:t>
      </w:r>
    </w:p>
    <w:p w14:paraId="2385FC2C" w14:textId="305C3F2B" w:rsidR="005E38CB" w:rsidRDefault="00CD5950" w:rsidP="00CD5950">
      <w:pPr>
        <w:rPr>
          <w:color w:val="1E1544" w:themeColor="text1"/>
        </w:rPr>
      </w:pPr>
      <w:r>
        <w:rPr>
          <w:color w:val="1E1544" w:themeColor="text1"/>
        </w:rPr>
        <w:t>No. The system is designed to recognise the</w:t>
      </w:r>
      <w:r w:rsidR="008055B3">
        <w:rPr>
          <w:color w:val="1E1544" w:themeColor="text1"/>
        </w:rPr>
        <w:t xml:space="preserve"> </w:t>
      </w:r>
      <w:r>
        <w:rPr>
          <w:color w:val="1E1544" w:themeColor="text1"/>
        </w:rPr>
        <w:t>changes</w:t>
      </w:r>
      <w:r w:rsidR="008055B3">
        <w:rPr>
          <w:color w:val="1E1544" w:themeColor="text1"/>
        </w:rPr>
        <w:t xml:space="preserve"> that would pay providers th</w:t>
      </w:r>
      <w:r w:rsidR="00764FF3">
        <w:rPr>
          <w:color w:val="1E1544" w:themeColor="text1"/>
        </w:rPr>
        <w:t>e</w:t>
      </w:r>
      <w:r w:rsidR="008055B3">
        <w:rPr>
          <w:color w:val="1E1544" w:themeColor="text1"/>
        </w:rPr>
        <w:t xml:space="preserve"> maximum care minutes supplement rate</w:t>
      </w:r>
      <w:r>
        <w:rPr>
          <w:color w:val="1E1544" w:themeColor="text1"/>
        </w:rPr>
        <w:t xml:space="preserve"> (</w:t>
      </w:r>
      <w:r w:rsidR="00F30D00">
        <w:rPr>
          <w:color w:val="1E1544" w:themeColor="text1"/>
        </w:rPr>
        <w:t>i.e.</w:t>
      </w:r>
      <w:r>
        <w:rPr>
          <w:color w:val="1E1544" w:themeColor="text1"/>
        </w:rPr>
        <w:t xml:space="preserve">, when a new home becomes operational for the first time, if a home is transferred to another provider, goes offline or had a change in their BCT category). </w:t>
      </w:r>
    </w:p>
    <w:p w14:paraId="08D861DD" w14:textId="46A98BC4" w:rsidR="00CD5950" w:rsidRDefault="00CD5950" w:rsidP="000D2476">
      <w:pPr>
        <w:pStyle w:val="Heading3"/>
      </w:pPr>
      <w:r>
        <w:t xml:space="preserve">How can </w:t>
      </w:r>
      <w:r w:rsidR="00764FF3">
        <w:t>I</w:t>
      </w:r>
      <w:r>
        <w:t xml:space="preserve"> confirm our home </w:t>
      </w:r>
      <w:r w:rsidR="008055B3">
        <w:t xml:space="preserve">is flagged on the system </w:t>
      </w:r>
      <w:r w:rsidR="00C06C4C">
        <w:t>for</w:t>
      </w:r>
      <w:r w:rsidR="008055B3">
        <w:t xml:space="preserve"> the maximum supplement rate and </w:t>
      </w:r>
      <w:r w:rsidR="00C06C4C">
        <w:t>the eligibility period</w:t>
      </w:r>
      <w:r w:rsidR="008055B3">
        <w:t xml:space="preserve">? </w:t>
      </w:r>
    </w:p>
    <w:p w14:paraId="22FD2B66" w14:textId="1049380F" w:rsidR="008055B3" w:rsidRDefault="008055B3" w:rsidP="00CD5950">
      <w:pPr>
        <w:rPr>
          <w:color w:val="1E1544" w:themeColor="text1"/>
        </w:rPr>
      </w:pPr>
      <w:r w:rsidRPr="008055B3">
        <w:rPr>
          <w:color w:val="1E1544" w:themeColor="text1"/>
        </w:rPr>
        <w:t xml:space="preserve">Your </w:t>
      </w:r>
      <w:r w:rsidR="00C06C4C">
        <w:rPr>
          <w:color w:val="1E1544" w:themeColor="text1"/>
        </w:rPr>
        <w:t xml:space="preserve">home’s care minutes </w:t>
      </w:r>
      <w:r w:rsidRPr="008055B3">
        <w:rPr>
          <w:color w:val="1E1544" w:themeColor="text1"/>
        </w:rPr>
        <w:t xml:space="preserve">performance percentages will </w:t>
      </w:r>
      <w:r w:rsidR="00C06C4C">
        <w:rPr>
          <w:color w:val="1E1544" w:themeColor="text1"/>
        </w:rPr>
        <w:t xml:space="preserve">display as </w:t>
      </w:r>
      <w:r w:rsidRPr="008055B3">
        <w:rPr>
          <w:color w:val="1E1544" w:themeColor="text1"/>
        </w:rPr>
        <w:t xml:space="preserve">100% </w:t>
      </w:r>
      <w:r w:rsidR="00C06C4C">
        <w:rPr>
          <w:color w:val="1E1544" w:themeColor="text1"/>
        </w:rPr>
        <w:t xml:space="preserve">for both total care minutes and registered nurse care minutes, along with the eligibility start and end dates </w:t>
      </w:r>
      <w:r w:rsidR="00900460">
        <w:rPr>
          <w:color w:val="1E1544" w:themeColor="text1"/>
        </w:rPr>
        <w:t>as shown in</w:t>
      </w:r>
      <w:r w:rsidR="008B3C2E">
        <w:rPr>
          <w:color w:val="1E1544" w:themeColor="text1"/>
        </w:rPr>
        <w:t xml:space="preserve"> the below</w:t>
      </w:r>
      <w:r w:rsidR="00900460">
        <w:rPr>
          <w:color w:val="1E1544" w:themeColor="text1"/>
        </w:rPr>
        <w:t xml:space="preserve"> extract from </w:t>
      </w:r>
      <w:r w:rsidRPr="008055B3">
        <w:rPr>
          <w:color w:val="1E1544" w:themeColor="text1"/>
        </w:rPr>
        <w:t xml:space="preserve">the </w:t>
      </w:r>
      <w:hyperlink r:id="rId28" w:history="1">
        <w:r w:rsidR="00C06C4C" w:rsidRPr="004626C9">
          <w:rPr>
            <w:rStyle w:val="Hyperlink"/>
            <w:color w:val="15585D" w:themeColor="accent1" w:themeShade="80"/>
          </w:rPr>
          <w:t>ACPP</w:t>
        </w:r>
      </w:hyperlink>
      <w:r w:rsidR="009A0E08">
        <w:rPr>
          <w:color w:val="1E1544" w:themeColor="text1"/>
        </w:rPr>
        <w:t xml:space="preserve">. </w:t>
      </w:r>
    </w:p>
    <w:p w14:paraId="474B3CCC" w14:textId="13F923F8" w:rsidR="00C06C4C" w:rsidRDefault="00CD7CCA" w:rsidP="00CD5950">
      <w:pPr>
        <w:rPr>
          <w:color w:val="1E1544" w:themeColor="text1"/>
        </w:rPr>
      </w:pPr>
      <w:r w:rsidRPr="00CD7CCA">
        <w:rPr>
          <w:noProof/>
          <w:color w:val="1E1544" w:themeColor="text1"/>
        </w:rPr>
        <w:drawing>
          <wp:inline distT="0" distB="0" distL="0" distR="0" wp14:anchorId="57E5989D" wp14:editId="6A38A6B4">
            <wp:extent cx="6479540" cy="937260"/>
            <wp:effectExtent l="0" t="0" r="0" b="0"/>
            <wp:docPr id="514932438" name="Picture 1" descr="Your home’s care minutes performance percentages will display as 100% for both total care minutes and registered nurse care minutes, along with the eligibility start and end dates as shown in the below extract from the ACPP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932438" name="Picture 1" descr="Your home’s care minutes performance percentages will display as 100% for both total care minutes and registered nurse care minutes, along with the eligibility start and end dates as shown in the below extract from the ACPP. 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3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0B39D" w14:textId="7436648A" w:rsidR="00CD7CCA" w:rsidRDefault="000740B0" w:rsidP="000D2476">
      <w:pPr>
        <w:pStyle w:val="Heading3"/>
      </w:pPr>
      <w:r>
        <w:t xml:space="preserve">What if my home </w:t>
      </w:r>
      <w:r w:rsidR="000C5FFE">
        <w:t>had no</w:t>
      </w:r>
      <w:r w:rsidR="00B1122C">
        <w:t xml:space="preserve"> care minutes targets for the relevant performance quarter because there were no residents in care</w:t>
      </w:r>
      <w:r w:rsidR="00252E45">
        <w:t xml:space="preserve"> during the reference period</w:t>
      </w:r>
      <w:r w:rsidR="00C5596E">
        <w:t>?</w:t>
      </w:r>
    </w:p>
    <w:p w14:paraId="11E3B070" w14:textId="69A879AE" w:rsidR="00247D0A" w:rsidRDefault="00C5596E" w:rsidP="000A6AAF">
      <w:pPr>
        <w:rPr>
          <w:color w:val="1E1544" w:themeColor="text1"/>
        </w:rPr>
      </w:pPr>
      <w:r>
        <w:rPr>
          <w:color w:val="1E1544" w:themeColor="text1"/>
        </w:rPr>
        <w:t xml:space="preserve">Homes that have no </w:t>
      </w:r>
      <w:r w:rsidR="000A6AAF">
        <w:rPr>
          <w:color w:val="1E1544" w:themeColor="text1"/>
        </w:rPr>
        <w:t xml:space="preserve">care minutes </w:t>
      </w:r>
      <w:r>
        <w:rPr>
          <w:color w:val="1E1544" w:themeColor="text1"/>
        </w:rPr>
        <w:t>targets</w:t>
      </w:r>
      <w:r w:rsidR="002379EB">
        <w:rPr>
          <w:color w:val="1E1544" w:themeColor="text1"/>
        </w:rPr>
        <w:t xml:space="preserve"> </w:t>
      </w:r>
      <w:r w:rsidR="00451CB8">
        <w:rPr>
          <w:color w:val="1E1544" w:themeColor="text1"/>
        </w:rPr>
        <w:t xml:space="preserve">in this scenario </w:t>
      </w:r>
      <w:r w:rsidR="001D3DC3">
        <w:rPr>
          <w:color w:val="1E1544" w:themeColor="text1"/>
        </w:rPr>
        <w:t>will</w:t>
      </w:r>
      <w:r w:rsidR="00041F60">
        <w:rPr>
          <w:color w:val="1E1544" w:themeColor="text1"/>
        </w:rPr>
        <w:t xml:space="preserve"> </w:t>
      </w:r>
      <w:r w:rsidR="000A6AAF">
        <w:rPr>
          <w:color w:val="1E1544" w:themeColor="text1"/>
        </w:rPr>
        <w:t>r</w:t>
      </w:r>
      <w:r w:rsidR="00451CB8" w:rsidRPr="00451CB8">
        <w:rPr>
          <w:color w:val="1E1544" w:themeColor="text1"/>
        </w:rPr>
        <w:t xml:space="preserve">eceive </w:t>
      </w:r>
      <w:r w:rsidR="000A6AAF">
        <w:rPr>
          <w:color w:val="1E1544" w:themeColor="text1"/>
        </w:rPr>
        <w:t xml:space="preserve">the maximum rate of the care minutes supplement </w:t>
      </w:r>
      <w:r w:rsidR="00443327">
        <w:rPr>
          <w:color w:val="1E1544" w:themeColor="text1"/>
        </w:rPr>
        <w:t xml:space="preserve">for the </w:t>
      </w:r>
      <w:r w:rsidR="00041F60">
        <w:rPr>
          <w:color w:val="1E1544" w:themeColor="text1"/>
        </w:rPr>
        <w:t xml:space="preserve">payment quarter. </w:t>
      </w:r>
    </w:p>
    <w:p w14:paraId="34E5FD15" w14:textId="5DF0338E" w:rsidR="00C06C4C" w:rsidRDefault="00041F60" w:rsidP="00CD5950">
      <w:pPr>
        <w:rPr>
          <w:color w:val="1E1544" w:themeColor="text1"/>
        </w:rPr>
      </w:pPr>
      <w:r>
        <w:rPr>
          <w:color w:val="1E1544" w:themeColor="text1"/>
        </w:rPr>
        <w:t xml:space="preserve">For example, if a home did not have </w:t>
      </w:r>
      <w:r w:rsidR="00247D0A">
        <w:rPr>
          <w:color w:val="1E1544" w:themeColor="text1"/>
        </w:rPr>
        <w:t xml:space="preserve">targets during the April – June quarter, they will be taken to have met their targets for that performance quarter and receive </w:t>
      </w:r>
      <w:r w:rsidR="00117F77">
        <w:rPr>
          <w:color w:val="1E1544" w:themeColor="text1"/>
        </w:rPr>
        <w:t>100% of the care minutes supplement during the October – December payment quarter</w:t>
      </w:r>
      <w:r w:rsidR="002844DA">
        <w:rPr>
          <w:color w:val="1E1544" w:themeColor="text1"/>
        </w:rPr>
        <w:t xml:space="preserve">. </w:t>
      </w:r>
    </w:p>
    <w:p w14:paraId="7C7F39AF" w14:textId="527C9058" w:rsidR="00191948" w:rsidRDefault="00191948" w:rsidP="00CD5950">
      <w:pPr>
        <w:rPr>
          <w:color w:val="1E1544" w:themeColor="text1"/>
        </w:rPr>
      </w:pPr>
      <w:r>
        <w:rPr>
          <w:color w:val="1E1544" w:themeColor="text1"/>
        </w:rPr>
        <w:t xml:space="preserve">The home’s </w:t>
      </w:r>
      <w:r w:rsidR="00BC2642">
        <w:rPr>
          <w:color w:val="1E1544" w:themeColor="text1"/>
        </w:rPr>
        <w:t xml:space="preserve">care minutes </w:t>
      </w:r>
      <w:r>
        <w:rPr>
          <w:color w:val="1E1544" w:themeColor="text1"/>
        </w:rPr>
        <w:t xml:space="preserve">performance </w:t>
      </w:r>
      <w:r w:rsidR="00BC2642">
        <w:rPr>
          <w:color w:val="1E1544" w:themeColor="text1"/>
        </w:rPr>
        <w:t xml:space="preserve">will display as </w:t>
      </w:r>
      <w:r w:rsidRPr="00191948">
        <w:rPr>
          <w:color w:val="1E1544" w:themeColor="text1"/>
        </w:rPr>
        <w:t xml:space="preserve">100% </w:t>
      </w:r>
      <w:r w:rsidR="00BC2642">
        <w:rPr>
          <w:color w:val="1E1544" w:themeColor="text1"/>
        </w:rPr>
        <w:t xml:space="preserve">for both </w:t>
      </w:r>
      <w:r w:rsidR="009A0E08">
        <w:rPr>
          <w:color w:val="1E1544" w:themeColor="text1"/>
        </w:rPr>
        <w:t xml:space="preserve">the </w:t>
      </w:r>
      <w:r w:rsidR="00BC2642">
        <w:rPr>
          <w:color w:val="1E1544" w:themeColor="text1"/>
        </w:rPr>
        <w:t xml:space="preserve">total care minutes and registered nurses care </w:t>
      </w:r>
      <w:r w:rsidR="009A0E08">
        <w:rPr>
          <w:color w:val="1E1544" w:themeColor="text1"/>
        </w:rPr>
        <w:t xml:space="preserve">minutes targets in the </w:t>
      </w:r>
      <w:hyperlink r:id="rId30" w:history="1">
        <w:r w:rsidR="009A0E08" w:rsidRPr="004626C9">
          <w:rPr>
            <w:rStyle w:val="Hyperlink"/>
            <w:color w:val="15585D" w:themeColor="accent1" w:themeShade="80"/>
          </w:rPr>
          <w:t>ACPP</w:t>
        </w:r>
      </w:hyperlink>
      <w:r w:rsidR="009A0E08">
        <w:rPr>
          <w:color w:val="1E1544" w:themeColor="text1"/>
        </w:rPr>
        <w:t>.</w:t>
      </w:r>
    </w:p>
    <w:p w14:paraId="2DBC1C48" w14:textId="737E4547" w:rsidR="00C73CDB" w:rsidRDefault="007A6B22" w:rsidP="000D2476">
      <w:pPr>
        <w:pStyle w:val="Heading2"/>
      </w:pPr>
      <w:r>
        <w:t>Key links and resources</w:t>
      </w:r>
    </w:p>
    <w:p w14:paraId="1B577347" w14:textId="7F59B947" w:rsidR="00A062BA" w:rsidRPr="000621E3" w:rsidRDefault="00A062BA" w:rsidP="00C73CDB">
      <w:pPr>
        <w:pStyle w:val="ListParagraph"/>
        <w:numPr>
          <w:ilvl w:val="0"/>
          <w:numId w:val="25"/>
        </w:numPr>
      </w:pPr>
      <w:hyperlink r:id="rId31" w:history="1">
        <w:r w:rsidRPr="004626C9">
          <w:rPr>
            <w:rStyle w:val="Hyperlink"/>
            <w:color w:val="15585D" w:themeColor="accent1" w:themeShade="80"/>
          </w:rPr>
          <w:t>Care minutes supplement for residential aged care</w:t>
        </w:r>
      </w:hyperlink>
      <w:r w:rsidRPr="00A062BA">
        <w:rPr>
          <w:color w:val="2AB1BB" w:themeColor="accent1"/>
          <w:u w:val="single"/>
        </w:rPr>
        <w:t xml:space="preserve"> </w:t>
      </w:r>
    </w:p>
    <w:p w14:paraId="00C9BF04" w14:textId="62F6ADBE" w:rsidR="00C73CDB" w:rsidRPr="000621E3" w:rsidRDefault="00C73CDB" w:rsidP="00C73CDB">
      <w:pPr>
        <w:pStyle w:val="ListParagraph"/>
        <w:numPr>
          <w:ilvl w:val="0"/>
          <w:numId w:val="25"/>
        </w:numPr>
        <w:rPr>
          <w:rStyle w:val="Hyperlink"/>
          <w:color w:val="auto"/>
          <w:u w:val="none"/>
        </w:rPr>
      </w:pPr>
      <w:hyperlink r:id="rId32" w:history="1">
        <w:r w:rsidRPr="004626C9">
          <w:rPr>
            <w:rStyle w:val="Hyperlink"/>
            <w:color w:val="15585D" w:themeColor="accent1" w:themeShade="80"/>
          </w:rPr>
          <w:t>Care minutes funding factsheet</w:t>
        </w:r>
      </w:hyperlink>
    </w:p>
    <w:p w14:paraId="0C819B55" w14:textId="63C6FEF2" w:rsidR="00A062BA" w:rsidRDefault="00A062BA" w:rsidP="00C73CDB">
      <w:pPr>
        <w:pStyle w:val="ListParagraph"/>
        <w:numPr>
          <w:ilvl w:val="0"/>
          <w:numId w:val="25"/>
        </w:numPr>
      </w:pPr>
      <w:hyperlink r:id="rId33" w:history="1">
        <w:r w:rsidRPr="004626C9">
          <w:rPr>
            <w:rStyle w:val="Hyperlink"/>
            <w:color w:val="15585D" w:themeColor="accent1" w:themeShade="80"/>
          </w:rPr>
          <w:t>Care minutes funding estimator</w:t>
        </w:r>
      </w:hyperlink>
    </w:p>
    <w:p w14:paraId="2035FFC2" w14:textId="28B6921F" w:rsidR="00CD5CCF" w:rsidRDefault="00CD5CCF" w:rsidP="00C73CDB">
      <w:pPr>
        <w:pStyle w:val="ListParagraph"/>
        <w:numPr>
          <w:ilvl w:val="0"/>
          <w:numId w:val="25"/>
        </w:numPr>
      </w:pPr>
      <w:hyperlink r:id="rId34" w:history="1">
        <w:r w:rsidRPr="004626C9">
          <w:rPr>
            <w:rStyle w:val="Hyperlink"/>
            <w:color w:val="15585D" w:themeColor="accent1" w:themeShade="80"/>
          </w:rPr>
          <w:t xml:space="preserve">Care minutes guide </w:t>
        </w:r>
      </w:hyperlink>
    </w:p>
    <w:p w14:paraId="394D687D" w14:textId="4DDE5428" w:rsidR="00201285" w:rsidRDefault="00201285" w:rsidP="00C73CDB">
      <w:pPr>
        <w:pStyle w:val="ListParagraph"/>
        <w:numPr>
          <w:ilvl w:val="0"/>
          <w:numId w:val="25"/>
        </w:numPr>
      </w:pPr>
      <w:hyperlink r:id="rId35" w:history="1">
        <w:r w:rsidRPr="004626C9">
          <w:rPr>
            <w:rStyle w:val="Hyperlink"/>
            <w:color w:val="15585D" w:themeColor="accent1" w:themeShade="80"/>
          </w:rPr>
          <w:t>Care minutes in residential aged care dashboard</w:t>
        </w:r>
      </w:hyperlink>
    </w:p>
    <w:p w14:paraId="4779D203" w14:textId="2C744617" w:rsidR="00201285" w:rsidRPr="000621E3" w:rsidRDefault="00201285" w:rsidP="00C73CDB">
      <w:pPr>
        <w:pStyle w:val="ListParagraph"/>
        <w:numPr>
          <w:ilvl w:val="0"/>
          <w:numId w:val="25"/>
        </w:numPr>
        <w:rPr>
          <w:rStyle w:val="Hyperlink"/>
          <w:color w:val="auto"/>
          <w:u w:val="none"/>
        </w:rPr>
      </w:pPr>
      <w:hyperlink r:id="rId36" w:history="1">
        <w:r w:rsidRPr="004626C9">
          <w:rPr>
            <w:rStyle w:val="Hyperlink"/>
            <w:color w:val="15585D" w:themeColor="accent1" w:themeShade="80"/>
          </w:rPr>
          <w:t>Care minutes targets in individual residential care homes</w:t>
        </w:r>
      </w:hyperlink>
      <w:r w:rsidRPr="00201285">
        <w:rPr>
          <w:rStyle w:val="Hyperlink"/>
          <w:color w:val="auto"/>
          <w:u w:val="none"/>
        </w:rPr>
        <w:t xml:space="preserve"> </w:t>
      </w:r>
    </w:p>
    <w:p w14:paraId="49F22F31" w14:textId="796EE9BE" w:rsidR="00C73CDB" w:rsidRDefault="00C73CDB" w:rsidP="00C73CDB">
      <w:pPr>
        <w:pStyle w:val="ListParagraph"/>
        <w:numPr>
          <w:ilvl w:val="0"/>
          <w:numId w:val="25"/>
        </w:numPr>
      </w:pPr>
      <w:hyperlink r:id="rId37">
        <w:r w:rsidRPr="004626C9">
          <w:rPr>
            <w:rStyle w:val="Hyperlink"/>
            <w:color w:val="15585D" w:themeColor="accent1" w:themeShade="80"/>
          </w:rPr>
          <w:t>Care Minutes Performance Statement</w:t>
        </w:r>
      </w:hyperlink>
    </w:p>
    <w:p w14:paraId="0F8B2A01" w14:textId="04AE4793" w:rsidR="007A6B22" w:rsidRDefault="007A6B22" w:rsidP="00C73CDB">
      <w:pPr>
        <w:pStyle w:val="ListParagraph"/>
        <w:numPr>
          <w:ilvl w:val="0"/>
          <w:numId w:val="25"/>
        </w:numPr>
      </w:pPr>
      <w:hyperlink r:id="rId38" w:history="1">
        <w:r w:rsidRPr="004626C9">
          <w:rPr>
            <w:rStyle w:val="Hyperlink"/>
            <w:color w:val="15585D" w:themeColor="accent1" w:themeShade="80"/>
          </w:rPr>
          <w:t>24/7 Registered Nurse and Care Minutes Reporting Assurance Activities</w:t>
        </w:r>
      </w:hyperlink>
    </w:p>
    <w:p w14:paraId="6CDFE199" w14:textId="7E28F8DA" w:rsidR="00D738CB" w:rsidRPr="00C73CDB" w:rsidRDefault="00CD5CCF" w:rsidP="000621E3">
      <w:pPr>
        <w:pStyle w:val="ListParagraph"/>
        <w:numPr>
          <w:ilvl w:val="0"/>
          <w:numId w:val="25"/>
        </w:numPr>
      </w:pPr>
      <w:hyperlink r:id="rId39" w:history="1">
        <w:r w:rsidRPr="004626C9">
          <w:rPr>
            <w:rStyle w:val="Hyperlink"/>
            <w:color w:val="15585D" w:themeColor="accent1" w:themeShade="80"/>
          </w:rPr>
          <w:t>Quarterly Financial Report resources</w:t>
        </w:r>
      </w:hyperlink>
      <w:r w:rsidR="00E365CA">
        <w:t>.</w:t>
      </w:r>
    </w:p>
    <w:sectPr w:rsidR="00D738CB" w:rsidRPr="00C73CDB" w:rsidSect="000621E3">
      <w:headerReference w:type="even" r:id="rId40"/>
      <w:headerReference w:type="default" r:id="rId41"/>
      <w:footerReference w:type="even" r:id="rId42"/>
      <w:footerReference w:type="default" r:id="rId43"/>
      <w:headerReference w:type="first" r:id="rId44"/>
      <w:footerReference w:type="first" r:id="rId45"/>
      <w:pgSz w:w="11906" w:h="16838"/>
      <w:pgMar w:top="1440" w:right="851" w:bottom="851" w:left="851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88ABA" w14:textId="77777777" w:rsidR="00865065" w:rsidRDefault="00865065" w:rsidP="0076491B">
      <w:pPr>
        <w:spacing w:before="0" w:after="0" w:line="240" w:lineRule="auto"/>
      </w:pPr>
      <w:r>
        <w:separator/>
      </w:r>
    </w:p>
  </w:endnote>
  <w:endnote w:type="continuationSeparator" w:id="0">
    <w:p w14:paraId="12C92A45" w14:textId="77777777" w:rsidR="00865065" w:rsidRDefault="00865065" w:rsidP="0076491B">
      <w:pPr>
        <w:spacing w:before="0" w:after="0" w:line="240" w:lineRule="auto"/>
      </w:pPr>
      <w:r>
        <w:continuationSeparator/>
      </w:r>
    </w:p>
  </w:endnote>
  <w:endnote w:type="continuationNotice" w:id="1">
    <w:p w14:paraId="78E1B74D" w14:textId="77777777" w:rsidR="00865065" w:rsidRDefault="00865065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08A9D" w14:textId="46EFE56E" w:rsidR="00876617" w:rsidRDefault="000750C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C4187B2" wp14:editId="0B378E7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80695"/>
              <wp:effectExtent l="0" t="0" r="6350" b="0"/>
              <wp:wrapNone/>
              <wp:docPr id="140874502" name="Text Box 1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0CB3AC" w14:textId="535587DA" w:rsidR="000750C6" w:rsidRPr="000750C6" w:rsidRDefault="000750C6" w:rsidP="000750C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0750C6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C4187B2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alt="OFFICIAL" style="position:absolute;margin-left:0;margin-top:0;width:49pt;height:37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050CB3AC" w14:textId="535587DA" w:rsidR="000750C6" w:rsidRPr="000750C6" w:rsidRDefault="000750C6" w:rsidP="000750C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0750C6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62A6C" w14:textId="59D1F0D9" w:rsidR="2566EFA4" w:rsidRDefault="000750C6" w:rsidP="00D4184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7DC6426B" wp14:editId="2E8B538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80695"/>
              <wp:effectExtent l="0" t="0" r="6350" b="0"/>
              <wp:wrapNone/>
              <wp:docPr id="1360660425" name="Text Box 1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A6699D" w14:textId="6F09F695" w:rsidR="000750C6" w:rsidRPr="000750C6" w:rsidRDefault="000750C6" w:rsidP="000750C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DC6426B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9" type="#_x0000_t202" alt="OFFICIAL" style="position:absolute;margin-left:0;margin-top:0;width:49pt;height:37.85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" filled="f" stroked="f">
              <v:textbox style="mso-fit-shape-to-text:t" inset="0,0,0,15pt">
                <w:txbxContent>
                  <w:p w14:paraId="20A6699D" w14:textId="6F09F695" w:rsidR="000750C6" w:rsidRPr="000750C6" w:rsidRDefault="000750C6" w:rsidP="000750C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236127638"/>
        <w:docPartObj>
          <w:docPartGallery w:val="Page Numbers (Bottom of Page)"/>
          <w:docPartUnique/>
        </w:docPartObj>
      </w:sdtPr>
      <w:sdtEndPr/>
      <w:sdtContent>
        <w:r w:rsidR="00440069" w:rsidRPr="00D4184D">
          <w:rPr>
            <w:sz w:val="20"/>
            <w:szCs w:val="20"/>
          </w:rPr>
          <w:t>Care minutes supplement – FAQs (</w:t>
        </w:r>
        <w:r w:rsidRPr="00D4184D">
          <w:rPr>
            <w:sz w:val="20"/>
            <w:szCs w:val="20"/>
          </w:rPr>
          <w:t>October</w:t>
        </w:r>
        <w:r w:rsidR="00A005DE" w:rsidRPr="00D4184D">
          <w:rPr>
            <w:sz w:val="20"/>
            <w:szCs w:val="20"/>
          </w:rPr>
          <w:t xml:space="preserve"> </w:t>
        </w:r>
        <w:r w:rsidR="00440069" w:rsidRPr="00D4184D">
          <w:rPr>
            <w:sz w:val="20"/>
            <w:szCs w:val="20"/>
          </w:rPr>
          <w:t>2026)</w:t>
        </w:r>
        <w:r w:rsidR="00DF5126">
          <w:tab/>
        </w:r>
        <w:r w:rsidR="00D4184D">
          <w:t xml:space="preserve">                                                                                </w:t>
        </w:r>
        <w:r w:rsidR="00440069">
          <w:fldChar w:fldCharType="begin"/>
        </w:r>
        <w:r w:rsidR="00440069">
          <w:instrText>PAGE   \* MERGEFORMAT</w:instrText>
        </w:r>
        <w:r w:rsidR="00440069">
          <w:fldChar w:fldCharType="separate"/>
        </w:r>
        <w:r w:rsidR="00440069">
          <w:t>1</w:t>
        </w:r>
        <w:r w:rsidR="00440069"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D1E19" w14:textId="35BFFA4E" w:rsidR="2566EFA4" w:rsidRPr="00440069" w:rsidRDefault="000750C6" w:rsidP="00440069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0F24420" wp14:editId="4425F05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80695"/>
              <wp:effectExtent l="0" t="0" r="6350" b="0"/>
              <wp:wrapNone/>
              <wp:docPr id="1123658515" name="Text Box 1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745E4F" w14:textId="49A34F85" w:rsidR="000750C6" w:rsidRPr="000750C6" w:rsidRDefault="000750C6" w:rsidP="000750C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20F24420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1" type="#_x0000_t202" alt="OFFICIAL" style="position:absolute;left:0;text-align:left;margin-left:0;margin-top:0;width:49pt;height:37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" filled="f" stroked="f">
              <v:textbox style="mso-fit-shape-to-text:t" inset="0,0,0,15pt">
                <w:txbxContent>
                  <w:p w14:paraId="02745E4F" w14:textId="49A34F85" w:rsidR="000750C6" w:rsidRPr="000750C6" w:rsidRDefault="000750C6" w:rsidP="000750C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ECB23" w14:textId="77777777" w:rsidR="00865065" w:rsidRDefault="00865065" w:rsidP="0076491B">
      <w:pPr>
        <w:spacing w:before="0" w:after="0" w:line="240" w:lineRule="auto"/>
      </w:pPr>
      <w:r>
        <w:separator/>
      </w:r>
    </w:p>
  </w:footnote>
  <w:footnote w:type="continuationSeparator" w:id="0">
    <w:p w14:paraId="5CD82D38" w14:textId="77777777" w:rsidR="00865065" w:rsidRDefault="00865065" w:rsidP="0076491B">
      <w:pPr>
        <w:spacing w:before="0" w:after="0" w:line="240" w:lineRule="auto"/>
      </w:pPr>
      <w:r>
        <w:continuationSeparator/>
      </w:r>
    </w:p>
  </w:footnote>
  <w:footnote w:type="continuationNotice" w:id="1">
    <w:p w14:paraId="2F912298" w14:textId="77777777" w:rsidR="00865065" w:rsidRDefault="00865065">
      <w:pPr>
        <w:spacing w:before="0" w:after="0" w:line="240" w:lineRule="auto"/>
      </w:pPr>
    </w:p>
  </w:footnote>
  <w:footnote w:id="2">
    <w:p w14:paraId="324BC75F" w14:textId="6611A167" w:rsidR="007C4543" w:rsidRDefault="007C4543" w:rsidP="007C454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7C4543">
        <w:rPr>
          <w:color w:val="1E1544" w:themeColor="text1"/>
          <w:sz w:val="18"/>
          <w:szCs w:val="18"/>
        </w:rPr>
        <w:t>Amount based on the current AN-ACC price of $</w:t>
      </w:r>
      <w:r w:rsidR="00114D96">
        <w:rPr>
          <w:color w:val="1E1544" w:themeColor="text1"/>
          <w:sz w:val="18"/>
          <w:szCs w:val="18"/>
        </w:rPr>
        <w:t>303.19</w:t>
      </w:r>
      <w:r w:rsidRPr="007C4543">
        <w:rPr>
          <w:color w:val="1E1544" w:themeColor="text1"/>
          <w:sz w:val="18"/>
          <w:szCs w:val="18"/>
        </w:rPr>
        <w:t xml:space="preserve"> per resident per day. The AN-ACC price is indexed annually on 1</w:t>
      </w:r>
      <w:r w:rsidR="00982FAB">
        <w:rPr>
          <w:color w:val="1E1544" w:themeColor="text1"/>
          <w:sz w:val="18"/>
          <w:szCs w:val="18"/>
        </w:rPr>
        <w:t> </w:t>
      </w:r>
      <w:r w:rsidRPr="007C4543">
        <w:rPr>
          <w:color w:val="1E1544" w:themeColor="text1"/>
          <w:sz w:val="18"/>
          <w:szCs w:val="18"/>
        </w:rPr>
        <w:t>October.</w:t>
      </w:r>
      <w:r w:rsidRPr="007C4543">
        <w:rPr>
          <w:color w:val="1E1544" w:themeColor="text1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4EA98" w14:textId="79CAC60D" w:rsidR="00876617" w:rsidRDefault="000750C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31CCF3D" wp14:editId="6CC93CA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80695"/>
              <wp:effectExtent l="0" t="0" r="6350" b="14605"/>
              <wp:wrapNone/>
              <wp:docPr id="879747250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7C61B4" w14:textId="08BD2224" w:rsidR="000750C6" w:rsidRPr="000750C6" w:rsidRDefault="000750C6" w:rsidP="000750C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0750C6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31CCF3D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alt="OFFICIAL" style="position:absolute;margin-left:0;margin-top:0;width:49pt;height:37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527C61B4" w14:textId="08BD2224" w:rsidR="000750C6" w:rsidRPr="000750C6" w:rsidRDefault="000750C6" w:rsidP="000750C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0750C6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808A0" w14:textId="04CE72DD" w:rsidR="00E612DF" w:rsidRDefault="000750C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F192953" wp14:editId="64FBEA1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80695"/>
              <wp:effectExtent l="0" t="0" r="6350" b="14605"/>
              <wp:wrapNone/>
              <wp:docPr id="1142439751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96AEE1" w14:textId="4D69CDD3" w:rsidR="000750C6" w:rsidRPr="000750C6" w:rsidRDefault="000750C6" w:rsidP="000750C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F192953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alt="OFFICIAL" style="position:absolute;margin-left:0;margin-top:0;width:49pt;height:37.8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" filled="f" stroked="f">
              <v:textbox style="mso-fit-shape-to-text:t" inset="0,15pt,0,0">
                <w:txbxContent>
                  <w:p w14:paraId="2F96AEE1" w14:textId="4D69CDD3" w:rsidR="000750C6" w:rsidRPr="000750C6" w:rsidRDefault="000750C6" w:rsidP="000750C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87FEF" w14:textId="3514C891" w:rsidR="0076491B" w:rsidRDefault="000750C6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95F340B" wp14:editId="6F2E2A20">
              <wp:simplePos x="0" y="0"/>
              <wp:positionH relativeFrom="page">
                <wp:posOffset>5133695</wp:posOffset>
              </wp:positionH>
              <wp:positionV relativeFrom="page">
                <wp:posOffset>138989</wp:posOffset>
              </wp:positionV>
              <wp:extent cx="622300" cy="480695"/>
              <wp:effectExtent l="0" t="0" r="6350" b="14605"/>
              <wp:wrapNone/>
              <wp:docPr id="1653417279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AFC6F1" w14:textId="6C45B7A6" w:rsidR="000750C6" w:rsidRPr="000750C6" w:rsidRDefault="000750C6" w:rsidP="000750C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95F340B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0" type="#_x0000_t202" alt="OFFICIAL" style="position:absolute;margin-left:404.25pt;margin-top:10.95pt;width:49pt;height:37.85pt;z-index:25165926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" filled="f" stroked="f">
              <v:textbox style="mso-fit-shape-to-text:t" inset="0,15pt,0,0">
                <w:txbxContent>
                  <w:p w14:paraId="7EAFC6F1" w14:textId="6C45B7A6" w:rsidR="000750C6" w:rsidRPr="000750C6" w:rsidRDefault="000750C6" w:rsidP="000750C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746B36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25AF5584" wp14:editId="52706E6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8363" cy="2112411"/>
          <wp:effectExtent l="0" t="0" r="0" b="0"/>
          <wp:wrapNone/>
          <wp:docPr id="231025038" name="Picture 2310250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80264"/>
                  <a:stretch/>
                </pic:blipFill>
                <pic:spPr bwMode="auto">
                  <a:xfrm>
                    <a:off x="0" y="0"/>
                    <a:ext cx="7560000" cy="21128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D0C9B"/>
    <w:multiLevelType w:val="hybridMultilevel"/>
    <w:tmpl w:val="CB484122"/>
    <w:lvl w:ilvl="0" w:tplc="FC34FD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AB1BB" w:themeColor="accent1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D850F3"/>
    <w:multiLevelType w:val="hybridMultilevel"/>
    <w:tmpl w:val="7EB2E112"/>
    <w:lvl w:ilvl="0" w:tplc="FC34FD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AB1BB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4342F"/>
    <w:multiLevelType w:val="hybridMultilevel"/>
    <w:tmpl w:val="6CB4D7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A6CFC"/>
    <w:multiLevelType w:val="hybridMultilevel"/>
    <w:tmpl w:val="F04C3AF0"/>
    <w:lvl w:ilvl="0" w:tplc="5770D766">
      <w:numFmt w:val="bullet"/>
      <w:lvlText w:val="•"/>
      <w:lvlJc w:val="left"/>
      <w:pPr>
        <w:ind w:left="72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06F5CDB"/>
    <w:multiLevelType w:val="hybridMultilevel"/>
    <w:tmpl w:val="7F926684"/>
    <w:lvl w:ilvl="0" w:tplc="C9CE7010">
      <w:numFmt w:val="bullet"/>
      <w:lvlText w:val="•"/>
      <w:lvlJc w:val="left"/>
      <w:pPr>
        <w:ind w:left="72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0ED3C1E"/>
    <w:multiLevelType w:val="hybridMultilevel"/>
    <w:tmpl w:val="0B2ABC50"/>
    <w:lvl w:ilvl="0" w:tplc="0C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6" w15:restartNumberingAfterBreak="0">
    <w:nsid w:val="316478CD"/>
    <w:multiLevelType w:val="hybridMultilevel"/>
    <w:tmpl w:val="0276DAE8"/>
    <w:lvl w:ilvl="0" w:tplc="D11EFA46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802ADA"/>
    <w:multiLevelType w:val="hybridMultilevel"/>
    <w:tmpl w:val="1B167CEC"/>
    <w:lvl w:ilvl="0" w:tplc="3E22FA4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2692B" w:themeColor="accent5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061057"/>
    <w:multiLevelType w:val="hybridMultilevel"/>
    <w:tmpl w:val="F9F266F8"/>
    <w:lvl w:ilvl="0" w:tplc="52A619C4">
      <w:numFmt w:val="bullet"/>
      <w:lvlText w:val="•"/>
      <w:lvlJc w:val="left"/>
      <w:pPr>
        <w:ind w:left="72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EBA1844"/>
    <w:multiLevelType w:val="hybridMultilevel"/>
    <w:tmpl w:val="3CC4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882E49"/>
    <w:multiLevelType w:val="hybridMultilevel"/>
    <w:tmpl w:val="00FC372E"/>
    <w:lvl w:ilvl="0" w:tplc="FC34FD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AB1BB" w:themeColor="accent1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50635E7"/>
    <w:multiLevelType w:val="hybridMultilevel"/>
    <w:tmpl w:val="1AD6DC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2A2C4D"/>
    <w:multiLevelType w:val="hybridMultilevel"/>
    <w:tmpl w:val="9F4255D2"/>
    <w:lvl w:ilvl="0" w:tplc="0C09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13" w15:restartNumberingAfterBreak="0">
    <w:nsid w:val="491D2983"/>
    <w:multiLevelType w:val="hybridMultilevel"/>
    <w:tmpl w:val="54605FE8"/>
    <w:lvl w:ilvl="0" w:tplc="FC34FD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AB1BB" w:themeColor="accen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104DD3"/>
    <w:multiLevelType w:val="hybridMultilevel"/>
    <w:tmpl w:val="A45842B2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4F1D57B8"/>
    <w:multiLevelType w:val="hybridMultilevel"/>
    <w:tmpl w:val="CB54CEB0"/>
    <w:lvl w:ilvl="0" w:tplc="FC34FD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AB1BB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C3E46"/>
    <w:multiLevelType w:val="hybridMultilevel"/>
    <w:tmpl w:val="708651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9D6268"/>
    <w:multiLevelType w:val="hybridMultilevel"/>
    <w:tmpl w:val="6DF27C60"/>
    <w:lvl w:ilvl="0" w:tplc="E8D23E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F509F4"/>
    <w:multiLevelType w:val="hybridMultilevel"/>
    <w:tmpl w:val="4BC65EB6"/>
    <w:lvl w:ilvl="0" w:tplc="FC34FD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AB1BB" w:themeColor="accent1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9B95FCA"/>
    <w:multiLevelType w:val="hybridMultilevel"/>
    <w:tmpl w:val="140C4EAC"/>
    <w:lvl w:ilvl="0" w:tplc="C698354E">
      <w:numFmt w:val="bullet"/>
      <w:lvlText w:val="○"/>
      <w:lvlJc w:val="left"/>
      <w:pPr>
        <w:ind w:left="1582" w:hanging="720"/>
      </w:pPr>
      <w:rPr>
        <w:rFonts w:ascii="Arial" w:eastAsiaTheme="minorHAnsi" w:hAnsi="Arial" w:hint="default"/>
      </w:rPr>
    </w:lvl>
    <w:lvl w:ilvl="1" w:tplc="0C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65C57DFD"/>
    <w:multiLevelType w:val="hybridMultilevel"/>
    <w:tmpl w:val="521E9DF2"/>
    <w:lvl w:ilvl="0" w:tplc="FD900A08">
      <w:numFmt w:val="bullet"/>
      <w:lvlText w:val="•"/>
      <w:lvlJc w:val="left"/>
      <w:pPr>
        <w:ind w:left="72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9570BA3"/>
    <w:multiLevelType w:val="hybridMultilevel"/>
    <w:tmpl w:val="48C8B4FA"/>
    <w:lvl w:ilvl="0" w:tplc="FC34FD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AB1BB" w:themeColor="accent1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AF21357"/>
    <w:multiLevelType w:val="hybridMultilevel"/>
    <w:tmpl w:val="62E215F0"/>
    <w:lvl w:ilvl="0" w:tplc="FC34FD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AB1BB" w:themeColor="accent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8996252"/>
    <w:multiLevelType w:val="hybridMultilevel"/>
    <w:tmpl w:val="731093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44157D"/>
    <w:multiLevelType w:val="hybridMultilevel"/>
    <w:tmpl w:val="01709A6E"/>
    <w:lvl w:ilvl="0" w:tplc="FC34FD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AB1BB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3504044">
    <w:abstractNumId w:val="23"/>
  </w:num>
  <w:num w:numId="2" w16cid:durableId="887882813">
    <w:abstractNumId w:val="4"/>
  </w:num>
  <w:num w:numId="3" w16cid:durableId="2099326521">
    <w:abstractNumId w:val="21"/>
  </w:num>
  <w:num w:numId="4" w16cid:durableId="1547790336">
    <w:abstractNumId w:val="22"/>
  </w:num>
  <w:num w:numId="5" w16cid:durableId="1860000748">
    <w:abstractNumId w:val="9"/>
  </w:num>
  <w:num w:numId="6" w16cid:durableId="387412051">
    <w:abstractNumId w:val="3"/>
  </w:num>
  <w:num w:numId="7" w16cid:durableId="1549995288">
    <w:abstractNumId w:val="18"/>
  </w:num>
  <w:num w:numId="8" w16cid:durableId="990331736">
    <w:abstractNumId w:val="15"/>
  </w:num>
  <w:num w:numId="9" w16cid:durableId="1218394114">
    <w:abstractNumId w:val="20"/>
  </w:num>
  <w:num w:numId="10" w16cid:durableId="962155908">
    <w:abstractNumId w:val="0"/>
  </w:num>
  <w:num w:numId="11" w16cid:durableId="440883028">
    <w:abstractNumId w:val="24"/>
  </w:num>
  <w:num w:numId="12" w16cid:durableId="1027488482">
    <w:abstractNumId w:val="6"/>
  </w:num>
  <w:num w:numId="13" w16cid:durableId="112018218">
    <w:abstractNumId w:val="13"/>
  </w:num>
  <w:num w:numId="14" w16cid:durableId="1703019049">
    <w:abstractNumId w:val="1"/>
  </w:num>
  <w:num w:numId="15" w16cid:durableId="1166283392">
    <w:abstractNumId w:val="8"/>
  </w:num>
  <w:num w:numId="16" w16cid:durableId="2041929339">
    <w:abstractNumId w:val="10"/>
  </w:num>
  <w:num w:numId="17" w16cid:durableId="480653444">
    <w:abstractNumId w:val="19"/>
  </w:num>
  <w:num w:numId="18" w16cid:durableId="1440756137">
    <w:abstractNumId w:val="12"/>
  </w:num>
  <w:num w:numId="19" w16cid:durableId="305211232">
    <w:abstractNumId w:val="5"/>
  </w:num>
  <w:num w:numId="20" w16cid:durableId="889804405">
    <w:abstractNumId w:val="7"/>
  </w:num>
  <w:num w:numId="21" w16cid:durableId="1286473546">
    <w:abstractNumId w:val="17"/>
  </w:num>
  <w:num w:numId="22" w16cid:durableId="1509442586">
    <w:abstractNumId w:val="16"/>
  </w:num>
  <w:num w:numId="23" w16cid:durableId="108280927">
    <w:abstractNumId w:val="11"/>
  </w:num>
  <w:num w:numId="24" w16cid:durableId="1709917350">
    <w:abstractNumId w:val="14"/>
  </w:num>
  <w:num w:numId="25" w16cid:durableId="1659533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748"/>
    <w:rsid w:val="00002141"/>
    <w:rsid w:val="00002DB1"/>
    <w:rsid w:val="00006A14"/>
    <w:rsid w:val="00007593"/>
    <w:rsid w:val="000077C5"/>
    <w:rsid w:val="00010171"/>
    <w:rsid w:val="00010582"/>
    <w:rsid w:val="00020495"/>
    <w:rsid w:val="00022FB0"/>
    <w:rsid w:val="0002516D"/>
    <w:rsid w:val="000262DA"/>
    <w:rsid w:val="000274B6"/>
    <w:rsid w:val="000329AB"/>
    <w:rsid w:val="0004138D"/>
    <w:rsid w:val="00041F60"/>
    <w:rsid w:val="00047023"/>
    <w:rsid w:val="00050FFE"/>
    <w:rsid w:val="00051BCB"/>
    <w:rsid w:val="000542E5"/>
    <w:rsid w:val="0005796D"/>
    <w:rsid w:val="000621E3"/>
    <w:rsid w:val="0006566E"/>
    <w:rsid w:val="000665B4"/>
    <w:rsid w:val="0007279E"/>
    <w:rsid w:val="000740B0"/>
    <w:rsid w:val="000750C6"/>
    <w:rsid w:val="00080A47"/>
    <w:rsid w:val="00082B3D"/>
    <w:rsid w:val="0008584C"/>
    <w:rsid w:val="00086EDA"/>
    <w:rsid w:val="00091984"/>
    <w:rsid w:val="000927D1"/>
    <w:rsid w:val="00095595"/>
    <w:rsid w:val="000A0CF4"/>
    <w:rsid w:val="000A6AAF"/>
    <w:rsid w:val="000B2595"/>
    <w:rsid w:val="000C5FFE"/>
    <w:rsid w:val="000D0907"/>
    <w:rsid w:val="000D2476"/>
    <w:rsid w:val="000D3748"/>
    <w:rsid w:val="000E44DD"/>
    <w:rsid w:val="000E486C"/>
    <w:rsid w:val="000E6DFF"/>
    <w:rsid w:val="00102919"/>
    <w:rsid w:val="00102D8E"/>
    <w:rsid w:val="00114D96"/>
    <w:rsid w:val="00116424"/>
    <w:rsid w:val="00117F77"/>
    <w:rsid w:val="00121908"/>
    <w:rsid w:val="0012345C"/>
    <w:rsid w:val="001260D5"/>
    <w:rsid w:val="00130A1E"/>
    <w:rsid w:val="001341B1"/>
    <w:rsid w:val="0014397E"/>
    <w:rsid w:val="00147176"/>
    <w:rsid w:val="00150FB8"/>
    <w:rsid w:val="00154F09"/>
    <w:rsid w:val="00157074"/>
    <w:rsid w:val="0016696C"/>
    <w:rsid w:val="00173DC0"/>
    <w:rsid w:val="00176FF1"/>
    <w:rsid w:val="0018537B"/>
    <w:rsid w:val="00187ABC"/>
    <w:rsid w:val="00191948"/>
    <w:rsid w:val="001922F6"/>
    <w:rsid w:val="00197514"/>
    <w:rsid w:val="001A7172"/>
    <w:rsid w:val="001B1282"/>
    <w:rsid w:val="001B598D"/>
    <w:rsid w:val="001B77D7"/>
    <w:rsid w:val="001C22B8"/>
    <w:rsid w:val="001C5089"/>
    <w:rsid w:val="001C53C5"/>
    <w:rsid w:val="001D2E54"/>
    <w:rsid w:val="001D3DC3"/>
    <w:rsid w:val="001D44E7"/>
    <w:rsid w:val="001D48F5"/>
    <w:rsid w:val="001F2034"/>
    <w:rsid w:val="001F5D47"/>
    <w:rsid w:val="00201285"/>
    <w:rsid w:val="0020531C"/>
    <w:rsid w:val="0020551A"/>
    <w:rsid w:val="0020590A"/>
    <w:rsid w:val="00210366"/>
    <w:rsid w:val="00217EBF"/>
    <w:rsid w:val="00225C2D"/>
    <w:rsid w:val="00236A6F"/>
    <w:rsid w:val="002379EB"/>
    <w:rsid w:val="00245087"/>
    <w:rsid w:val="00247D0A"/>
    <w:rsid w:val="00252E45"/>
    <w:rsid w:val="00270655"/>
    <w:rsid w:val="002709F9"/>
    <w:rsid w:val="0027126F"/>
    <w:rsid w:val="0028276C"/>
    <w:rsid w:val="002844DA"/>
    <w:rsid w:val="00285EC5"/>
    <w:rsid w:val="00291746"/>
    <w:rsid w:val="0029244F"/>
    <w:rsid w:val="002A13FC"/>
    <w:rsid w:val="002A4DAA"/>
    <w:rsid w:val="002A586D"/>
    <w:rsid w:val="002A6579"/>
    <w:rsid w:val="002B29D1"/>
    <w:rsid w:val="002B44D4"/>
    <w:rsid w:val="002C2D46"/>
    <w:rsid w:val="002C402E"/>
    <w:rsid w:val="002C47CF"/>
    <w:rsid w:val="002C48C5"/>
    <w:rsid w:val="002D33F3"/>
    <w:rsid w:val="002D3417"/>
    <w:rsid w:val="002D73D7"/>
    <w:rsid w:val="002E1F83"/>
    <w:rsid w:val="002E2687"/>
    <w:rsid w:val="002F35AE"/>
    <w:rsid w:val="00301F93"/>
    <w:rsid w:val="00303AB9"/>
    <w:rsid w:val="00307FC4"/>
    <w:rsid w:val="00313F4E"/>
    <w:rsid w:val="00317C1C"/>
    <w:rsid w:val="0032079D"/>
    <w:rsid w:val="0032440F"/>
    <w:rsid w:val="00326E87"/>
    <w:rsid w:val="00327615"/>
    <w:rsid w:val="00342E37"/>
    <w:rsid w:val="00360B34"/>
    <w:rsid w:val="003619F4"/>
    <w:rsid w:val="00363D72"/>
    <w:rsid w:val="00363E93"/>
    <w:rsid w:val="00364E09"/>
    <w:rsid w:val="00367BA0"/>
    <w:rsid w:val="003741C7"/>
    <w:rsid w:val="00374C46"/>
    <w:rsid w:val="003768C1"/>
    <w:rsid w:val="003951F7"/>
    <w:rsid w:val="00397622"/>
    <w:rsid w:val="003A4B5A"/>
    <w:rsid w:val="003A5FBB"/>
    <w:rsid w:val="003A7DC4"/>
    <w:rsid w:val="003B7DF7"/>
    <w:rsid w:val="003C00E7"/>
    <w:rsid w:val="003C7386"/>
    <w:rsid w:val="003D0598"/>
    <w:rsid w:val="003E12C5"/>
    <w:rsid w:val="003E2754"/>
    <w:rsid w:val="003E4BAC"/>
    <w:rsid w:val="003E59C0"/>
    <w:rsid w:val="003F3DB1"/>
    <w:rsid w:val="003F46D1"/>
    <w:rsid w:val="003F5C2F"/>
    <w:rsid w:val="00400791"/>
    <w:rsid w:val="00401101"/>
    <w:rsid w:val="00402BD5"/>
    <w:rsid w:val="00415091"/>
    <w:rsid w:val="00416511"/>
    <w:rsid w:val="0041756E"/>
    <w:rsid w:val="0042208B"/>
    <w:rsid w:val="00422631"/>
    <w:rsid w:val="00440069"/>
    <w:rsid w:val="00443327"/>
    <w:rsid w:val="00443FB5"/>
    <w:rsid w:val="004510C6"/>
    <w:rsid w:val="00451CB8"/>
    <w:rsid w:val="004557A0"/>
    <w:rsid w:val="004563C3"/>
    <w:rsid w:val="00456BE5"/>
    <w:rsid w:val="00461DE3"/>
    <w:rsid w:val="004626C9"/>
    <w:rsid w:val="00470CB5"/>
    <w:rsid w:val="0047620B"/>
    <w:rsid w:val="004776A0"/>
    <w:rsid w:val="00480DB1"/>
    <w:rsid w:val="00481749"/>
    <w:rsid w:val="00490B73"/>
    <w:rsid w:val="004A0A02"/>
    <w:rsid w:val="004A2F14"/>
    <w:rsid w:val="004A3F88"/>
    <w:rsid w:val="004A4ADA"/>
    <w:rsid w:val="004B264D"/>
    <w:rsid w:val="004B42E2"/>
    <w:rsid w:val="004B53D7"/>
    <w:rsid w:val="004C11EB"/>
    <w:rsid w:val="004C2E8C"/>
    <w:rsid w:val="004C376C"/>
    <w:rsid w:val="004D29C4"/>
    <w:rsid w:val="004E0604"/>
    <w:rsid w:val="004F2744"/>
    <w:rsid w:val="004F7E50"/>
    <w:rsid w:val="00500A0B"/>
    <w:rsid w:val="00503231"/>
    <w:rsid w:val="005035B6"/>
    <w:rsid w:val="00503AA5"/>
    <w:rsid w:val="00504A12"/>
    <w:rsid w:val="00506D7A"/>
    <w:rsid w:val="00515887"/>
    <w:rsid w:val="0051796B"/>
    <w:rsid w:val="00531683"/>
    <w:rsid w:val="00535A55"/>
    <w:rsid w:val="00536672"/>
    <w:rsid w:val="005407AB"/>
    <w:rsid w:val="005465A1"/>
    <w:rsid w:val="00560329"/>
    <w:rsid w:val="00565F94"/>
    <w:rsid w:val="005702D8"/>
    <w:rsid w:val="005751CA"/>
    <w:rsid w:val="0058008D"/>
    <w:rsid w:val="00581C3B"/>
    <w:rsid w:val="00584ACD"/>
    <w:rsid w:val="00587AA3"/>
    <w:rsid w:val="005918E2"/>
    <w:rsid w:val="00594FBE"/>
    <w:rsid w:val="0059763A"/>
    <w:rsid w:val="005A062F"/>
    <w:rsid w:val="005A6212"/>
    <w:rsid w:val="005A65F8"/>
    <w:rsid w:val="005B34EC"/>
    <w:rsid w:val="005B49D5"/>
    <w:rsid w:val="005B4E7D"/>
    <w:rsid w:val="005C0E22"/>
    <w:rsid w:val="005C1182"/>
    <w:rsid w:val="005C3500"/>
    <w:rsid w:val="005D63B7"/>
    <w:rsid w:val="005E38CB"/>
    <w:rsid w:val="005F009C"/>
    <w:rsid w:val="0060108C"/>
    <w:rsid w:val="00610FFC"/>
    <w:rsid w:val="00611290"/>
    <w:rsid w:val="006112D3"/>
    <w:rsid w:val="006137BB"/>
    <w:rsid w:val="006233F6"/>
    <w:rsid w:val="006326B4"/>
    <w:rsid w:val="00632819"/>
    <w:rsid w:val="00633DB4"/>
    <w:rsid w:val="00640E5D"/>
    <w:rsid w:val="00640F7A"/>
    <w:rsid w:val="00644776"/>
    <w:rsid w:val="0064700F"/>
    <w:rsid w:val="00650D44"/>
    <w:rsid w:val="00657421"/>
    <w:rsid w:val="00663C54"/>
    <w:rsid w:val="00667BBE"/>
    <w:rsid w:val="00676BC8"/>
    <w:rsid w:val="00677BC9"/>
    <w:rsid w:val="00680465"/>
    <w:rsid w:val="00687671"/>
    <w:rsid w:val="00695A6B"/>
    <w:rsid w:val="00696DB0"/>
    <w:rsid w:val="006A0F42"/>
    <w:rsid w:val="006A22F7"/>
    <w:rsid w:val="006A5521"/>
    <w:rsid w:val="006B1379"/>
    <w:rsid w:val="006B1EBD"/>
    <w:rsid w:val="006B23B6"/>
    <w:rsid w:val="006B2A92"/>
    <w:rsid w:val="006C02EE"/>
    <w:rsid w:val="006C07D3"/>
    <w:rsid w:val="006C0AFB"/>
    <w:rsid w:val="006D55E8"/>
    <w:rsid w:val="006D6081"/>
    <w:rsid w:val="006E4B26"/>
    <w:rsid w:val="006E6103"/>
    <w:rsid w:val="006E6F4E"/>
    <w:rsid w:val="006E7AA5"/>
    <w:rsid w:val="00702A5D"/>
    <w:rsid w:val="00722AC8"/>
    <w:rsid w:val="00726939"/>
    <w:rsid w:val="00727E26"/>
    <w:rsid w:val="00744005"/>
    <w:rsid w:val="00746B36"/>
    <w:rsid w:val="00751084"/>
    <w:rsid w:val="007540BF"/>
    <w:rsid w:val="00760263"/>
    <w:rsid w:val="00762FFB"/>
    <w:rsid w:val="0076491B"/>
    <w:rsid w:val="00764FF3"/>
    <w:rsid w:val="00767E9A"/>
    <w:rsid w:val="007730A1"/>
    <w:rsid w:val="007752DB"/>
    <w:rsid w:val="00776D2E"/>
    <w:rsid w:val="00777057"/>
    <w:rsid w:val="00791D24"/>
    <w:rsid w:val="00793643"/>
    <w:rsid w:val="007A2F02"/>
    <w:rsid w:val="007A3218"/>
    <w:rsid w:val="007A6B22"/>
    <w:rsid w:val="007B0456"/>
    <w:rsid w:val="007B0B41"/>
    <w:rsid w:val="007B3D9C"/>
    <w:rsid w:val="007C079F"/>
    <w:rsid w:val="007C17D2"/>
    <w:rsid w:val="007C4543"/>
    <w:rsid w:val="007D312F"/>
    <w:rsid w:val="007D35E4"/>
    <w:rsid w:val="007D4480"/>
    <w:rsid w:val="007E0337"/>
    <w:rsid w:val="007E257D"/>
    <w:rsid w:val="007E444A"/>
    <w:rsid w:val="008055B3"/>
    <w:rsid w:val="008129CB"/>
    <w:rsid w:val="00815032"/>
    <w:rsid w:val="00823046"/>
    <w:rsid w:val="00825479"/>
    <w:rsid w:val="00834700"/>
    <w:rsid w:val="008358B8"/>
    <w:rsid w:val="008361F0"/>
    <w:rsid w:val="00851CD0"/>
    <w:rsid w:val="00865065"/>
    <w:rsid w:val="00874A40"/>
    <w:rsid w:val="00876617"/>
    <w:rsid w:val="008775DB"/>
    <w:rsid w:val="00883E04"/>
    <w:rsid w:val="00886E44"/>
    <w:rsid w:val="00887528"/>
    <w:rsid w:val="008A7A6D"/>
    <w:rsid w:val="008B3C2E"/>
    <w:rsid w:val="008B456B"/>
    <w:rsid w:val="008B6E7C"/>
    <w:rsid w:val="008B7D67"/>
    <w:rsid w:val="008C4C53"/>
    <w:rsid w:val="008D104A"/>
    <w:rsid w:val="008D26A0"/>
    <w:rsid w:val="008D3FED"/>
    <w:rsid w:val="008D56B8"/>
    <w:rsid w:val="008D5E8F"/>
    <w:rsid w:val="008D6EFB"/>
    <w:rsid w:val="008E2983"/>
    <w:rsid w:val="008E6DAC"/>
    <w:rsid w:val="008F467F"/>
    <w:rsid w:val="008F510B"/>
    <w:rsid w:val="00900460"/>
    <w:rsid w:val="00900AF1"/>
    <w:rsid w:val="00900D4A"/>
    <w:rsid w:val="00901232"/>
    <w:rsid w:val="009014C6"/>
    <w:rsid w:val="00904711"/>
    <w:rsid w:val="0091049B"/>
    <w:rsid w:val="0091118E"/>
    <w:rsid w:val="009140FF"/>
    <w:rsid w:val="009142F7"/>
    <w:rsid w:val="00915485"/>
    <w:rsid w:val="009222E6"/>
    <w:rsid w:val="00923CFD"/>
    <w:rsid w:val="009346B6"/>
    <w:rsid w:val="0094359F"/>
    <w:rsid w:val="00950C30"/>
    <w:rsid w:val="00953E87"/>
    <w:rsid w:val="0095656C"/>
    <w:rsid w:val="00956677"/>
    <w:rsid w:val="00960B03"/>
    <w:rsid w:val="00961F90"/>
    <w:rsid w:val="009675B1"/>
    <w:rsid w:val="009716C6"/>
    <w:rsid w:val="00982FAB"/>
    <w:rsid w:val="0099437C"/>
    <w:rsid w:val="0099572A"/>
    <w:rsid w:val="009A0E08"/>
    <w:rsid w:val="009A6472"/>
    <w:rsid w:val="009A6967"/>
    <w:rsid w:val="009B0CFC"/>
    <w:rsid w:val="009B2828"/>
    <w:rsid w:val="009B4BB5"/>
    <w:rsid w:val="009B4D6E"/>
    <w:rsid w:val="009C2770"/>
    <w:rsid w:val="009C3BD7"/>
    <w:rsid w:val="009C63A4"/>
    <w:rsid w:val="009D6D1E"/>
    <w:rsid w:val="009E5F3F"/>
    <w:rsid w:val="009F26AE"/>
    <w:rsid w:val="009F651C"/>
    <w:rsid w:val="00A005DE"/>
    <w:rsid w:val="00A00E07"/>
    <w:rsid w:val="00A04105"/>
    <w:rsid w:val="00A062BA"/>
    <w:rsid w:val="00A065E1"/>
    <w:rsid w:val="00A07036"/>
    <w:rsid w:val="00A14354"/>
    <w:rsid w:val="00A2782A"/>
    <w:rsid w:val="00A33AFD"/>
    <w:rsid w:val="00A36163"/>
    <w:rsid w:val="00A37145"/>
    <w:rsid w:val="00A445C4"/>
    <w:rsid w:val="00A52DE0"/>
    <w:rsid w:val="00A57E33"/>
    <w:rsid w:val="00A665F6"/>
    <w:rsid w:val="00A75411"/>
    <w:rsid w:val="00A8431A"/>
    <w:rsid w:val="00A86ECA"/>
    <w:rsid w:val="00A877FA"/>
    <w:rsid w:val="00A87EB5"/>
    <w:rsid w:val="00A94258"/>
    <w:rsid w:val="00A972A8"/>
    <w:rsid w:val="00AA4585"/>
    <w:rsid w:val="00AA67F1"/>
    <w:rsid w:val="00AA70AD"/>
    <w:rsid w:val="00AB0430"/>
    <w:rsid w:val="00AB2D4B"/>
    <w:rsid w:val="00AB4012"/>
    <w:rsid w:val="00AC04A6"/>
    <w:rsid w:val="00AC755E"/>
    <w:rsid w:val="00AD0D6B"/>
    <w:rsid w:val="00AD0EE1"/>
    <w:rsid w:val="00AD1608"/>
    <w:rsid w:val="00AE3038"/>
    <w:rsid w:val="00AF3EEB"/>
    <w:rsid w:val="00AF7010"/>
    <w:rsid w:val="00B010E5"/>
    <w:rsid w:val="00B01759"/>
    <w:rsid w:val="00B1122C"/>
    <w:rsid w:val="00B1588F"/>
    <w:rsid w:val="00B275B7"/>
    <w:rsid w:val="00B27991"/>
    <w:rsid w:val="00B30732"/>
    <w:rsid w:val="00B35502"/>
    <w:rsid w:val="00B41B5D"/>
    <w:rsid w:val="00B4234B"/>
    <w:rsid w:val="00B463D5"/>
    <w:rsid w:val="00B60AF8"/>
    <w:rsid w:val="00B65052"/>
    <w:rsid w:val="00B70689"/>
    <w:rsid w:val="00B725B0"/>
    <w:rsid w:val="00B72975"/>
    <w:rsid w:val="00B7482B"/>
    <w:rsid w:val="00B7523B"/>
    <w:rsid w:val="00B77784"/>
    <w:rsid w:val="00BA4CF1"/>
    <w:rsid w:val="00BA6E60"/>
    <w:rsid w:val="00BA76C3"/>
    <w:rsid w:val="00BB0E59"/>
    <w:rsid w:val="00BB204C"/>
    <w:rsid w:val="00BB30F9"/>
    <w:rsid w:val="00BB61A7"/>
    <w:rsid w:val="00BC2642"/>
    <w:rsid w:val="00BD02D8"/>
    <w:rsid w:val="00BD54D3"/>
    <w:rsid w:val="00BD577C"/>
    <w:rsid w:val="00BD6DA8"/>
    <w:rsid w:val="00BE6A58"/>
    <w:rsid w:val="00BF3E0C"/>
    <w:rsid w:val="00C046CE"/>
    <w:rsid w:val="00C06C4C"/>
    <w:rsid w:val="00C074CB"/>
    <w:rsid w:val="00C123C4"/>
    <w:rsid w:val="00C165CF"/>
    <w:rsid w:val="00C22014"/>
    <w:rsid w:val="00C23ECE"/>
    <w:rsid w:val="00C4436D"/>
    <w:rsid w:val="00C46331"/>
    <w:rsid w:val="00C4681F"/>
    <w:rsid w:val="00C47F51"/>
    <w:rsid w:val="00C52CD7"/>
    <w:rsid w:val="00C5543C"/>
    <w:rsid w:val="00C5596E"/>
    <w:rsid w:val="00C62C13"/>
    <w:rsid w:val="00C71CB5"/>
    <w:rsid w:val="00C73CDB"/>
    <w:rsid w:val="00C7568A"/>
    <w:rsid w:val="00C76B54"/>
    <w:rsid w:val="00C80E47"/>
    <w:rsid w:val="00C84B68"/>
    <w:rsid w:val="00C87EA9"/>
    <w:rsid w:val="00C87F89"/>
    <w:rsid w:val="00C9187A"/>
    <w:rsid w:val="00C96F04"/>
    <w:rsid w:val="00CA0CFC"/>
    <w:rsid w:val="00CA1F62"/>
    <w:rsid w:val="00CA7941"/>
    <w:rsid w:val="00CC5C68"/>
    <w:rsid w:val="00CD1ADE"/>
    <w:rsid w:val="00CD5950"/>
    <w:rsid w:val="00CD5CCF"/>
    <w:rsid w:val="00CD7CCA"/>
    <w:rsid w:val="00CE1681"/>
    <w:rsid w:val="00CE286E"/>
    <w:rsid w:val="00CF44FD"/>
    <w:rsid w:val="00CF5E9C"/>
    <w:rsid w:val="00D002FA"/>
    <w:rsid w:val="00D01A50"/>
    <w:rsid w:val="00D02C92"/>
    <w:rsid w:val="00D10E0F"/>
    <w:rsid w:val="00D11860"/>
    <w:rsid w:val="00D11E74"/>
    <w:rsid w:val="00D1236A"/>
    <w:rsid w:val="00D12468"/>
    <w:rsid w:val="00D13797"/>
    <w:rsid w:val="00D14E8A"/>
    <w:rsid w:val="00D21B06"/>
    <w:rsid w:val="00D252D0"/>
    <w:rsid w:val="00D2587A"/>
    <w:rsid w:val="00D27226"/>
    <w:rsid w:val="00D273CF"/>
    <w:rsid w:val="00D30A46"/>
    <w:rsid w:val="00D34216"/>
    <w:rsid w:val="00D34EA6"/>
    <w:rsid w:val="00D4184D"/>
    <w:rsid w:val="00D42CFF"/>
    <w:rsid w:val="00D436B9"/>
    <w:rsid w:val="00D54725"/>
    <w:rsid w:val="00D55B7E"/>
    <w:rsid w:val="00D5676B"/>
    <w:rsid w:val="00D738CB"/>
    <w:rsid w:val="00D8197E"/>
    <w:rsid w:val="00D81B24"/>
    <w:rsid w:val="00D9019E"/>
    <w:rsid w:val="00D952A0"/>
    <w:rsid w:val="00DA0AEC"/>
    <w:rsid w:val="00DB04DC"/>
    <w:rsid w:val="00DB076A"/>
    <w:rsid w:val="00DB13DC"/>
    <w:rsid w:val="00DB7752"/>
    <w:rsid w:val="00DC0924"/>
    <w:rsid w:val="00DC0F9A"/>
    <w:rsid w:val="00DC2D16"/>
    <w:rsid w:val="00DC6F74"/>
    <w:rsid w:val="00DD3B3D"/>
    <w:rsid w:val="00DD5549"/>
    <w:rsid w:val="00DD7893"/>
    <w:rsid w:val="00DE41CD"/>
    <w:rsid w:val="00DE4DB9"/>
    <w:rsid w:val="00DE66EA"/>
    <w:rsid w:val="00DF5126"/>
    <w:rsid w:val="00DF6A1B"/>
    <w:rsid w:val="00E0292D"/>
    <w:rsid w:val="00E02AEA"/>
    <w:rsid w:val="00E106B9"/>
    <w:rsid w:val="00E171D0"/>
    <w:rsid w:val="00E20B8D"/>
    <w:rsid w:val="00E22D2A"/>
    <w:rsid w:val="00E264E3"/>
    <w:rsid w:val="00E32417"/>
    <w:rsid w:val="00E34685"/>
    <w:rsid w:val="00E365CA"/>
    <w:rsid w:val="00E37264"/>
    <w:rsid w:val="00E4088C"/>
    <w:rsid w:val="00E424BC"/>
    <w:rsid w:val="00E473E7"/>
    <w:rsid w:val="00E52E2D"/>
    <w:rsid w:val="00E55E0B"/>
    <w:rsid w:val="00E57011"/>
    <w:rsid w:val="00E57206"/>
    <w:rsid w:val="00E612DF"/>
    <w:rsid w:val="00E61E82"/>
    <w:rsid w:val="00E635FD"/>
    <w:rsid w:val="00E64817"/>
    <w:rsid w:val="00E66257"/>
    <w:rsid w:val="00E75F57"/>
    <w:rsid w:val="00E91CEE"/>
    <w:rsid w:val="00E93311"/>
    <w:rsid w:val="00EA0314"/>
    <w:rsid w:val="00EA1632"/>
    <w:rsid w:val="00EA6121"/>
    <w:rsid w:val="00EB5412"/>
    <w:rsid w:val="00EC0769"/>
    <w:rsid w:val="00EC6EB9"/>
    <w:rsid w:val="00ED161F"/>
    <w:rsid w:val="00ED2596"/>
    <w:rsid w:val="00ED2E61"/>
    <w:rsid w:val="00ED651F"/>
    <w:rsid w:val="00EF40D4"/>
    <w:rsid w:val="00F02D27"/>
    <w:rsid w:val="00F046DC"/>
    <w:rsid w:val="00F102F6"/>
    <w:rsid w:val="00F11BC7"/>
    <w:rsid w:val="00F24BDC"/>
    <w:rsid w:val="00F30D00"/>
    <w:rsid w:val="00F32B96"/>
    <w:rsid w:val="00F37A57"/>
    <w:rsid w:val="00F404AD"/>
    <w:rsid w:val="00F476E9"/>
    <w:rsid w:val="00F52DC1"/>
    <w:rsid w:val="00F539A7"/>
    <w:rsid w:val="00F55531"/>
    <w:rsid w:val="00F561ED"/>
    <w:rsid w:val="00F61BE8"/>
    <w:rsid w:val="00F61D9A"/>
    <w:rsid w:val="00F623A5"/>
    <w:rsid w:val="00F64CA3"/>
    <w:rsid w:val="00F64E16"/>
    <w:rsid w:val="00F72AF8"/>
    <w:rsid w:val="00F74795"/>
    <w:rsid w:val="00F76B45"/>
    <w:rsid w:val="00F775ED"/>
    <w:rsid w:val="00F803D9"/>
    <w:rsid w:val="00F80440"/>
    <w:rsid w:val="00F81395"/>
    <w:rsid w:val="00F83462"/>
    <w:rsid w:val="00F84869"/>
    <w:rsid w:val="00F86224"/>
    <w:rsid w:val="00F87D6A"/>
    <w:rsid w:val="00F93002"/>
    <w:rsid w:val="00FA0055"/>
    <w:rsid w:val="00FA0F1F"/>
    <w:rsid w:val="00FA1BFC"/>
    <w:rsid w:val="00FA2365"/>
    <w:rsid w:val="00FB0C68"/>
    <w:rsid w:val="00FB442D"/>
    <w:rsid w:val="00FB641B"/>
    <w:rsid w:val="00FC1EC5"/>
    <w:rsid w:val="00FD1A72"/>
    <w:rsid w:val="00FF3E16"/>
    <w:rsid w:val="00FF5268"/>
    <w:rsid w:val="00FF66FF"/>
    <w:rsid w:val="0957F542"/>
    <w:rsid w:val="1A8B04F7"/>
    <w:rsid w:val="22AB3B63"/>
    <w:rsid w:val="23B40632"/>
    <w:rsid w:val="2566EFA4"/>
    <w:rsid w:val="29197BC4"/>
    <w:rsid w:val="37EAB4E5"/>
    <w:rsid w:val="392EBCB0"/>
    <w:rsid w:val="39AF0EC6"/>
    <w:rsid w:val="493022B3"/>
    <w:rsid w:val="582CF7DA"/>
    <w:rsid w:val="5CDC2C8B"/>
    <w:rsid w:val="634C713A"/>
    <w:rsid w:val="651D389C"/>
    <w:rsid w:val="6EBFB3DF"/>
    <w:rsid w:val="7C6D2E37"/>
    <w:rsid w:val="7F77E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79EA44"/>
  <w15:chartTrackingRefBased/>
  <w15:docId w15:val="{0C9C48EF-927D-4FBA-B17C-7A8335574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87A"/>
    <w:pPr>
      <w:spacing w:before="120" w:after="120" w:line="276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19F4"/>
    <w:pPr>
      <w:keepNext/>
      <w:keepLines/>
      <w:spacing w:before="1440" w:after="240"/>
      <w:outlineLvl w:val="0"/>
    </w:pPr>
    <w:rPr>
      <w:rFonts w:eastAsiaTheme="majorEastAsia" w:cs="Arial"/>
      <w:b/>
      <w:bCs/>
      <w:color w:val="1E1544" w:themeColor="text1"/>
      <w:sz w:val="60"/>
      <w:szCs w:val="6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2476"/>
    <w:pPr>
      <w:keepNext/>
      <w:keepLines/>
      <w:spacing w:before="240"/>
      <w:outlineLvl w:val="1"/>
    </w:pPr>
    <w:rPr>
      <w:rFonts w:eastAsiaTheme="majorEastAsia" w:cstheme="majorBidi"/>
      <w:b/>
      <w:color w:val="1F848B" w:themeColor="accent1" w:themeShade="BF"/>
      <w:sz w:val="36"/>
      <w:szCs w:val="3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76491B"/>
    <w:pPr>
      <w:outlineLvl w:val="2"/>
    </w:pPr>
    <w:rPr>
      <w:sz w:val="28"/>
      <w:szCs w:val="24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76491B"/>
    <w:pPr>
      <w:outlineLvl w:val="3"/>
    </w:pPr>
    <w:rPr>
      <w:sz w:val="24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8537B"/>
    <w:pPr>
      <w:keepNext/>
      <w:keepLines/>
      <w:spacing w:before="40" w:after="0"/>
      <w:outlineLvl w:val="4"/>
    </w:pPr>
    <w:rPr>
      <w:rFonts w:eastAsiaTheme="majorEastAsia" w:cstheme="majorBidi"/>
      <w:color w:val="1E1544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19F4"/>
    <w:rPr>
      <w:rFonts w:ascii="Arial" w:eastAsiaTheme="majorEastAsia" w:hAnsi="Arial" w:cs="Arial"/>
      <w:b/>
      <w:bCs/>
      <w:color w:val="1E1544" w:themeColor="text1"/>
      <w:sz w:val="60"/>
      <w:szCs w:val="60"/>
    </w:rPr>
  </w:style>
  <w:style w:type="paragraph" w:styleId="NoSpacing">
    <w:name w:val="No Spacing"/>
    <w:uiPriority w:val="1"/>
    <w:qFormat/>
    <w:rsid w:val="00C9187A"/>
    <w:pPr>
      <w:spacing w:line="276" w:lineRule="auto"/>
    </w:pPr>
    <w:rPr>
      <w:rFonts w:ascii="Arial" w:hAnsi="Arial"/>
    </w:rPr>
  </w:style>
  <w:style w:type="character" w:customStyle="1" w:styleId="Heading2Char">
    <w:name w:val="Heading 2 Char"/>
    <w:basedOn w:val="DefaultParagraphFont"/>
    <w:link w:val="Heading2"/>
    <w:uiPriority w:val="9"/>
    <w:rsid w:val="000D2476"/>
    <w:rPr>
      <w:rFonts w:ascii="Arial" w:eastAsiaTheme="majorEastAsia" w:hAnsi="Arial" w:cstheme="majorBidi"/>
      <w:b/>
      <w:color w:val="1F848B" w:themeColor="accent1" w:themeShade="BF"/>
      <w:sz w:val="36"/>
      <w:szCs w:val="36"/>
    </w:rPr>
  </w:style>
  <w:style w:type="paragraph" w:styleId="ListParagraph">
    <w:name w:val="List Paragraph"/>
    <w:basedOn w:val="Normal"/>
    <w:uiPriority w:val="34"/>
    <w:qFormat/>
    <w:rsid w:val="00C9187A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76491B"/>
    <w:rPr>
      <w:rFonts w:ascii="Arial" w:eastAsiaTheme="majorEastAsia" w:hAnsi="Arial" w:cstheme="majorBidi"/>
      <w:b/>
      <w:color w:val="1E1544" w:themeColor="text1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6491B"/>
    <w:rPr>
      <w:rFonts w:ascii="Arial" w:eastAsiaTheme="majorEastAsia" w:hAnsi="Arial" w:cstheme="majorBidi"/>
      <w:b/>
      <w:color w:val="1E1544" w:themeColor="text1"/>
      <w:szCs w:val="22"/>
    </w:rPr>
  </w:style>
  <w:style w:type="paragraph" w:styleId="Header">
    <w:name w:val="header"/>
    <w:basedOn w:val="Normal"/>
    <w:link w:val="HeaderChar"/>
    <w:uiPriority w:val="99"/>
    <w:unhideWhenUsed/>
    <w:rsid w:val="0076491B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491B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76491B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91B"/>
    <w:rPr>
      <w:rFonts w:ascii="Arial" w:hAnsi="Arial"/>
    </w:rPr>
  </w:style>
  <w:style w:type="paragraph" w:customStyle="1" w:styleId="Introduction">
    <w:name w:val="Introduction"/>
    <w:basedOn w:val="Normal"/>
    <w:qFormat/>
    <w:rsid w:val="009B2828"/>
    <w:pPr>
      <w:spacing w:before="0"/>
    </w:pPr>
    <w:rPr>
      <w:color w:val="1E1544" w:themeColor="text1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18537B"/>
    <w:rPr>
      <w:rFonts w:ascii="Arial" w:eastAsiaTheme="majorEastAsia" w:hAnsi="Arial" w:cstheme="majorBidi"/>
      <w:color w:val="1E1544" w:themeColor="text1"/>
    </w:rPr>
  </w:style>
  <w:style w:type="paragraph" w:customStyle="1" w:styleId="TableHeading">
    <w:name w:val="TableHeading"/>
    <w:qFormat/>
    <w:rsid w:val="0018537B"/>
    <w:pPr>
      <w:spacing w:before="240" w:after="120" w:line="276" w:lineRule="auto"/>
    </w:pPr>
    <w:rPr>
      <w:rFonts w:ascii="Arial" w:eastAsiaTheme="majorEastAsia" w:hAnsi="Arial" w:cstheme="majorBidi"/>
      <w:b/>
      <w:bCs/>
      <w:color w:val="1E1544" w:themeColor="text1"/>
    </w:rPr>
  </w:style>
  <w:style w:type="table" w:styleId="TableGrid">
    <w:name w:val="Table Grid"/>
    <w:aliases w:val="Aged Care"/>
    <w:basedOn w:val="TableNormal"/>
    <w:uiPriority w:val="39"/>
    <w:rsid w:val="008F467F"/>
    <w:pPr>
      <w:spacing w:after="240"/>
    </w:pPr>
    <w:rPr>
      <w:rFonts w:ascii="Arial" w:hAnsi="Arial"/>
    </w:rPr>
    <w:tblPr>
      <w:tblBorders>
        <w:top w:val="single" w:sz="4" w:space="0" w:color="2AB1BB" w:themeColor="accent1"/>
        <w:bottom w:val="single" w:sz="4" w:space="0" w:color="2AB1BB" w:themeColor="accent1"/>
        <w:insideH w:val="single" w:sz="4" w:space="0" w:color="2AB1BB" w:themeColor="accent1"/>
      </w:tblBorders>
    </w:tblPr>
    <w:trPr>
      <w:cantSplit/>
    </w:trPr>
    <w:tcPr>
      <w:shd w:val="clear" w:color="auto" w:fill="auto"/>
    </w:tcPr>
    <w:tblStylePr w:type="firstRow">
      <w:rPr>
        <w:rFonts w:ascii="Arial" w:hAnsi="Arial"/>
        <w:b/>
        <w:sz w:val="24"/>
      </w:rPr>
    </w:tblStylePr>
  </w:style>
  <w:style w:type="table" w:styleId="GridTable1Light">
    <w:name w:val="Grid Table 1 Light"/>
    <w:basedOn w:val="TableNormal"/>
    <w:uiPriority w:val="46"/>
    <w:rsid w:val="0018537B"/>
    <w:tblPr>
      <w:tblStyleRowBandSize w:val="1"/>
      <w:tblStyleColBandSize w:val="1"/>
      <w:tblBorders>
        <w:top w:val="single" w:sz="4" w:space="0" w:color="8E7ED7" w:themeColor="text1" w:themeTint="66"/>
        <w:bottom w:val="single" w:sz="4" w:space="0" w:color="8E7ED7" w:themeColor="text1" w:themeTint="66"/>
        <w:insideH w:val="single" w:sz="4" w:space="0" w:color="8E7ED7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573EC3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73EC3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18537B"/>
    <w:rPr>
      <w:rFonts w:ascii="Arial" w:hAnsi="Arial"/>
    </w:rPr>
    <w:tblPr>
      <w:tblStyleRowBandSize w:val="1"/>
      <w:tblStyleColBandSize w:val="1"/>
      <w:tblBorders>
        <w:top w:val="single" w:sz="4" w:space="0" w:color="A3E5EA" w:themeColor="accent1" w:themeTint="66"/>
        <w:bottom w:val="single" w:sz="4" w:space="0" w:color="A3E5EA" w:themeColor="accent1" w:themeTint="66"/>
        <w:insideH w:val="single" w:sz="4" w:space="0" w:color="A3E5E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5D8E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5D8E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Quote">
    <w:name w:val="Quote"/>
    <w:basedOn w:val="Normal"/>
    <w:next w:val="Normal"/>
    <w:link w:val="QuoteChar"/>
    <w:uiPriority w:val="29"/>
    <w:qFormat/>
    <w:rsid w:val="00AC04A6"/>
    <w:pPr>
      <w:spacing w:before="200" w:after="160"/>
      <w:ind w:left="864" w:right="864"/>
      <w:jc w:val="center"/>
    </w:pPr>
    <w:rPr>
      <w:i/>
      <w:iCs/>
      <w:color w:val="412E94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04A6"/>
    <w:rPr>
      <w:rFonts w:ascii="Arial" w:hAnsi="Arial"/>
      <w:i/>
      <w:iCs/>
      <w:color w:val="412E94" w:themeColor="text1" w:themeTint="BF"/>
    </w:rPr>
  </w:style>
  <w:style w:type="paragraph" w:styleId="IntenseQuote">
    <w:name w:val="Intense Quote"/>
    <w:aliases w:val="Boxed text Heading"/>
    <w:basedOn w:val="Normal"/>
    <w:next w:val="Normal"/>
    <w:link w:val="IntenseQuoteChar"/>
    <w:uiPriority w:val="30"/>
    <w:qFormat/>
    <w:rsid w:val="00AC04A6"/>
    <w:pPr>
      <w:pBdr>
        <w:top w:val="single" w:sz="4" w:space="10" w:color="2AB1BB" w:themeColor="accent1"/>
        <w:left w:val="single" w:sz="4" w:space="4" w:color="2AB1BB" w:themeColor="accent1"/>
        <w:bottom w:val="single" w:sz="4" w:space="10" w:color="2AB1BB" w:themeColor="accent1"/>
        <w:right w:val="single" w:sz="4" w:space="4" w:color="2AB1BB" w:themeColor="accent1"/>
      </w:pBdr>
      <w:ind w:left="862" w:right="862"/>
    </w:pPr>
    <w:rPr>
      <w:b/>
      <w:iCs/>
    </w:rPr>
  </w:style>
  <w:style w:type="character" w:customStyle="1" w:styleId="IntenseQuoteChar">
    <w:name w:val="Intense Quote Char"/>
    <w:aliases w:val="Boxed text Heading Char"/>
    <w:basedOn w:val="DefaultParagraphFont"/>
    <w:link w:val="IntenseQuote"/>
    <w:uiPriority w:val="30"/>
    <w:rsid w:val="00AC04A6"/>
    <w:rPr>
      <w:rFonts w:ascii="Arial" w:hAnsi="Arial"/>
      <w:b/>
      <w:iCs/>
    </w:rPr>
  </w:style>
  <w:style w:type="paragraph" w:customStyle="1" w:styleId="boxtext">
    <w:name w:val="box text"/>
    <w:basedOn w:val="IntenseQuote"/>
    <w:qFormat/>
    <w:rsid w:val="00AC04A6"/>
    <w:rPr>
      <w:b w:val="0"/>
      <w:bCs/>
    </w:rPr>
  </w:style>
  <w:style w:type="paragraph" w:customStyle="1" w:styleId="Boxtexthead">
    <w:name w:val="Box text head"/>
    <w:basedOn w:val="IntenseQuote"/>
    <w:qFormat/>
    <w:rsid w:val="00AC04A6"/>
  </w:style>
  <w:style w:type="character" w:styleId="IntenseEmphasis">
    <w:name w:val="Intense Emphasis"/>
    <w:basedOn w:val="DefaultParagraphFont"/>
    <w:uiPriority w:val="21"/>
    <w:qFormat/>
    <w:rsid w:val="008F467F"/>
    <w:rPr>
      <w:i/>
      <w:iCs/>
      <w:color w:val="2AB1BB" w:themeColor="accent1"/>
    </w:rPr>
  </w:style>
  <w:style w:type="paragraph" w:styleId="NormalWeb">
    <w:name w:val="Normal (Web)"/>
    <w:basedOn w:val="Normal"/>
    <w:uiPriority w:val="99"/>
    <w:unhideWhenUsed/>
    <w:rsid w:val="00E91CEE"/>
    <w:pPr>
      <w:spacing w:before="100" w:beforeAutospacing="1" w:after="100" w:afterAutospacing="1" w:line="240" w:lineRule="auto"/>
    </w:pPr>
    <w:rPr>
      <w:rFonts w:eastAsia="Times New Roman" w:cs="Times New Roman"/>
      <w:u w:val="single"/>
      <w:lang w:eastAsia="en-AU"/>
    </w:rPr>
  </w:style>
  <w:style w:type="character" w:styleId="Hyperlink">
    <w:name w:val="Hyperlink"/>
    <w:basedOn w:val="DefaultParagraphFont"/>
    <w:uiPriority w:val="99"/>
    <w:unhideWhenUsed/>
    <w:qFormat/>
    <w:rsid w:val="005B34EC"/>
    <w:rPr>
      <w:rFonts w:ascii="Arial" w:hAnsi="Arial"/>
      <w:color w:val="2AB1BB" w:themeColor="accent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1CEE"/>
    <w:rPr>
      <w:color w:val="605E5C"/>
      <w:shd w:val="clear" w:color="auto" w:fill="E1DFDD"/>
    </w:rPr>
  </w:style>
  <w:style w:type="paragraph" w:customStyle="1" w:styleId="Headingtable">
    <w:name w:val="Heading table"/>
    <w:basedOn w:val="Normal"/>
    <w:qFormat/>
    <w:rsid w:val="00677BC9"/>
    <w:pPr>
      <w:spacing w:before="360"/>
    </w:pPr>
    <w:rPr>
      <w:rFonts w:eastAsiaTheme="majorEastAsia" w:cstheme="majorBidi"/>
      <w:b/>
      <w:bCs/>
      <w:color w:val="1E1544" w:themeColor="text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C4543"/>
    <w:pPr>
      <w:spacing w:before="0" w:after="0" w:line="240" w:lineRule="auto"/>
    </w:pPr>
    <w:rPr>
      <w:rFonts w:cs="Times New Roman"/>
      <w:kern w:val="2"/>
      <w:sz w:val="20"/>
      <w:szCs w:val="20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C4543"/>
    <w:rPr>
      <w:rFonts w:ascii="Arial" w:hAnsi="Arial" w:cs="Times New Roman"/>
      <w:kern w:val="2"/>
      <w:sz w:val="20"/>
      <w:szCs w:val="20"/>
      <w14:ligatures w14:val="standardContextual"/>
    </w:rPr>
  </w:style>
  <w:style w:type="character" w:styleId="FootnoteReference">
    <w:name w:val="footnote reference"/>
    <w:basedOn w:val="DefaultParagraphFont"/>
    <w:uiPriority w:val="99"/>
    <w:unhideWhenUsed/>
    <w:rsid w:val="007C4543"/>
    <w:rPr>
      <w:vertAlign w:val="superscript"/>
    </w:rPr>
  </w:style>
  <w:style w:type="paragraph" w:styleId="CommentText">
    <w:name w:val="annotation text"/>
    <w:basedOn w:val="Normal"/>
    <w:link w:val="CommentTextChar"/>
    <w:uiPriority w:val="99"/>
    <w:unhideWhenUsed/>
    <w:rsid w:val="007C4543"/>
    <w:pPr>
      <w:spacing w:before="0" w:after="160" w:line="240" w:lineRule="auto"/>
    </w:pPr>
    <w:rPr>
      <w:rFonts w:cs="Times New Roman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4543"/>
    <w:rPr>
      <w:rFonts w:ascii="Arial" w:hAnsi="Arial" w:cs="Times New Roman"/>
      <w:kern w:val="2"/>
      <w:sz w:val="20"/>
      <w:szCs w:val="20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7C454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6617"/>
    <w:pPr>
      <w:spacing w:before="120" w:after="120"/>
    </w:pPr>
    <w:rPr>
      <w:rFonts w:cstheme="minorBidi"/>
      <w:b/>
      <w:bCs/>
      <w:kern w:val="0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6617"/>
    <w:rPr>
      <w:rFonts w:ascii="Arial" w:hAnsi="Arial" w:cs="Times New Roman"/>
      <w:b/>
      <w:bCs/>
      <w:kern w:val="2"/>
      <w:sz w:val="20"/>
      <w:szCs w:val="20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2C48C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9572A"/>
    <w:rPr>
      <w:rFonts w:ascii="Arial" w:hAnsi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8361F0"/>
    <w:rPr>
      <w:color w:val="6D6D70" w:themeColor="followed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64700F"/>
    <w:rPr>
      <w:rFonts w:cs="Arial"/>
      <w:color w:val="1E1544" w:themeColor="text1"/>
    </w:rPr>
  </w:style>
  <w:style w:type="character" w:customStyle="1" w:styleId="BodyTextChar">
    <w:name w:val="Body Text Char"/>
    <w:basedOn w:val="DefaultParagraphFont"/>
    <w:link w:val="BodyText"/>
    <w:uiPriority w:val="99"/>
    <w:rsid w:val="0064700F"/>
    <w:rPr>
      <w:rFonts w:ascii="Arial" w:hAnsi="Arial" w:cs="Arial"/>
      <w:color w:val="1E1544" w:themeColor="text1"/>
    </w:rPr>
  </w:style>
  <w:style w:type="table" w:styleId="TableGridLight">
    <w:name w:val="Grid Table Light"/>
    <w:basedOn w:val="TableNormal"/>
    <w:uiPriority w:val="40"/>
    <w:rsid w:val="000D2476"/>
    <w:tblPr>
      <w:tblBorders>
        <w:top w:val="single" w:sz="4" w:space="0" w:color="F1F2F2" w:themeColor="background1"/>
        <w:left w:val="single" w:sz="4" w:space="0" w:color="F1F2F2" w:themeColor="background1"/>
        <w:bottom w:val="single" w:sz="4" w:space="0" w:color="F1F2F2" w:themeColor="background1"/>
        <w:right w:val="single" w:sz="4" w:space="0" w:color="F1F2F2" w:themeColor="background1"/>
        <w:insideH w:val="single" w:sz="4" w:space="0" w:color="F1F2F2" w:themeColor="background1"/>
        <w:insideV w:val="single" w:sz="4" w:space="0" w:color="F1F2F2" w:themeColor="background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8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health.gov.au/resources/publications/care-minutes-and-247-registered-nurse-requirements-guides-for-registered-providers-of-residential-care-homes?language=en" TargetMode="External"/><Relationship Id="rId18" Type="http://schemas.openxmlformats.org/officeDocument/2006/relationships/hyperlink" Target="https://www.health.gov.au/resources/publications/care-minutes-funding-estimator?language=en" TargetMode="External"/><Relationship Id="rId26" Type="http://schemas.openxmlformats.org/officeDocument/2006/relationships/hyperlink" Target="https://www.health.gov.au/contacts/forms-administration-contact" TargetMode="External"/><Relationship Id="rId39" Type="http://schemas.openxmlformats.org/officeDocument/2006/relationships/hyperlink" Target="https://www.health.gov.au/resources/collections/quarterly-financial-report-resources" TargetMode="External"/><Relationship Id="rId21" Type="http://schemas.openxmlformats.org/officeDocument/2006/relationships/hyperlink" Target="mailto:ANACCOperations@health.gov.au" TargetMode="External"/><Relationship Id="rId34" Type="http://schemas.openxmlformats.org/officeDocument/2006/relationships/hyperlink" Target="https://www.health.gov.au/resources/publications/care-minutes-and-247-registered-nurse-requirements-guides-for-registered-providers-of-residential-care-homes" TargetMode="External"/><Relationship Id="rId42" Type="http://schemas.openxmlformats.org/officeDocument/2006/relationships/footer" Target="footer1.xml"/><Relationship Id="rId47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health.gov.au/resources/publications/care-minutes-targets-in-individual-residential-care-homes-financial-year-2025-26" TargetMode="External"/><Relationship Id="rId29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ealth.gov.au/resources/publications/schedule-of-subsidies-and-supplements-for-residential-and-transition-care?language=en" TargetMode="External"/><Relationship Id="rId24" Type="http://schemas.openxmlformats.org/officeDocument/2006/relationships/hyperlink" Target="https://www.health.gov.au/our-work/care-minutes-registered-nurses-aged-care/care-minutes/247-registered-nurse-and-care-minutes-reporting-assurance-activities" TargetMode="External"/><Relationship Id="rId32" Type="http://schemas.openxmlformats.org/officeDocument/2006/relationships/hyperlink" Target="https://www.health.gov.au/resources/publications/changes-coming-to-care-minutes-funding?language=en" TargetMode="External"/><Relationship Id="rId37" Type="http://schemas.openxmlformats.org/officeDocument/2006/relationships/hyperlink" Target="http://www.health.gov.au/our-work/care-minutes-registered-nurses-aged-care/care-minutes/care-minutes-performance-statement" TargetMode="External"/><Relationship Id="rId40" Type="http://schemas.openxmlformats.org/officeDocument/2006/relationships/header" Target="header1.xml"/><Relationship Id="rId45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hyperlink" Target="https://www.health.gov.au/resources/publications/changes-coming-to-care-minutes-funding?language=en" TargetMode="External"/><Relationship Id="rId23" Type="http://schemas.openxmlformats.org/officeDocument/2006/relationships/hyperlink" Target="https://www.health.gov.au/our-work/star-ratings-for-residential-aged-care" TargetMode="External"/><Relationship Id="rId28" Type="http://schemas.openxmlformats.org/officeDocument/2006/relationships/hyperlink" Target="https://www.servicesaustralia.gov.au/aged-care-provider-portal?context=20" TargetMode="External"/><Relationship Id="rId36" Type="http://schemas.openxmlformats.org/officeDocument/2006/relationships/hyperlink" Target="https://www.health.gov.au/resources/publications/care-minutes-targets-in-individual-residential-care-homes-financial-year-2025-26?language=en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servicesaustralia.gov.au/aged-care-provider-portal?context=20" TargetMode="External"/><Relationship Id="rId31" Type="http://schemas.openxmlformats.org/officeDocument/2006/relationships/hyperlink" Target="https://www.health.gov.au/topics/aged-care/providing-aged-care-services/funding-for-aged-care-service-providers/care-minutes-supplement-for-residential-aged-care" TargetMode="External"/><Relationship Id="rId44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health.gov.au/resources/publications/care-minutes-and-247-registered-nurse-requirements-guides-for-registered-providers-of-residential-care-homes?language=en" TargetMode="External"/><Relationship Id="rId22" Type="http://schemas.openxmlformats.org/officeDocument/2006/relationships/hyperlink" Target="http://www.health.gov.au/our-work/care-minutes-registered-nurses-aged-care/care-minutes/care-minutes-performance-statement" TargetMode="External"/><Relationship Id="rId27" Type="http://schemas.openxmlformats.org/officeDocument/2006/relationships/hyperlink" Target="mailto:Health@formsadministration.com.au" TargetMode="External"/><Relationship Id="rId30" Type="http://schemas.openxmlformats.org/officeDocument/2006/relationships/hyperlink" Target="https://www.servicesaustralia.gov.au/aged-care-provider-portal?context=20" TargetMode="External"/><Relationship Id="rId35" Type="http://schemas.openxmlformats.org/officeDocument/2006/relationships/hyperlink" Target="https://www.health.gov.au/resources/publications/care-minutes-in-residential-aged-care-dashboard?language=en" TargetMode="External"/><Relationship Id="rId43" Type="http://schemas.openxmlformats.org/officeDocument/2006/relationships/footer" Target="footer2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legislation.gov.au/F2025L01173/asmade/text" TargetMode="External"/><Relationship Id="rId17" Type="http://schemas.openxmlformats.org/officeDocument/2006/relationships/hyperlink" Target="https://www.health.gov.au/resources/publications/service-level-care-minutes-performance-in-residential-aged-care-april-to-june-2025-2024-25-financial-year-quarter-4" TargetMode="External"/><Relationship Id="rId25" Type="http://schemas.openxmlformats.org/officeDocument/2006/relationships/hyperlink" Target="https://www.health.gov.au/resources/publications/government-provider-management-system-gpms-user-guide-quarterly-financial-report?language=en" TargetMode="External"/><Relationship Id="rId33" Type="http://schemas.openxmlformats.org/officeDocument/2006/relationships/hyperlink" Target="https://www.health.gov.au/resources/publications/care-minutes-funding-estimator?language=en" TargetMode="External"/><Relationship Id="rId38" Type="http://schemas.openxmlformats.org/officeDocument/2006/relationships/hyperlink" Target="https://www.health.gov.au/our-work/care-minutes-registered-nurses-aged-care/care-minutes/247-registered-nurse-and-care-minutes-reporting-assurance-activities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www.health.gov.au/resources/publications/service-level-care-minutes-performance-in-residential-aged-care-april-to-june-2025-2024-25-financial-year-quarter-4" TargetMode="External"/><Relationship Id="rId41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REZH\AppData\Local\Temp\7zO0A71220B\Aged%20Care%20teal%20fact%20sheet%20template_July%202025.dotx" TargetMode="External"/></Relationships>
</file>

<file path=word/theme/theme1.xml><?xml version="1.0" encoding="utf-8"?>
<a:theme xmlns:a="http://schemas.openxmlformats.org/drawingml/2006/main" name="Office Theme 2013 - 2022">
  <a:themeElements>
    <a:clrScheme name="AGEDCARE">
      <a:dk1>
        <a:srgbClr val="1E1544"/>
      </a:dk1>
      <a:lt1>
        <a:srgbClr val="F1F2F2"/>
      </a:lt1>
      <a:dk2>
        <a:srgbClr val="1E1545"/>
      </a:dk2>
      <a:lt2>
        <a:srgbClr val="F1F2F2"/>
      </a:lt2>
      <a:accent1>
        <a:srgbClr val="2AB1BB"/>
      </a:accent1>
      <a:accent2>
        <a:srgbClr val="78BE43"/>
      </a:accent2>
      <a:accent3>
        <a:srgbClr val="8C59A5"/>
      </a:accent3>
      <a:accent4>
        <a:srgbClr val="DA576C"/>
      </a:accent4>
      <a:accent5>
        <a:srgbClr val="F2692B"/>
      </a:accent5>
      <a:accent6>
        <a:srgbClr val="F3B223"/>
      </a:accent6>
      <a:hlink>
        <a:srgbClr val="1E1545"/>
      </a:hlink>
      <a:folHlink>
        <a:srgbClr val="6D6D7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ed7be0-71df-4ef7-a44a-46c20e97f856">
      <Terms xmlns="http://schemas.microsoft.com/office/infopath/2007/PartnerControls"/>
    </lcf76f155ced4ddcb4097134ff3c332f>
    <TaxCatchAll xmlns="55f32057-c7d7-4cf2-a083-f930dcef318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1386D899F9CA4298648C0791762DBC" ma:contentTypeVersion="12" ma:contentTypeDescription="Create a new document." ma:contentTypeScope="" ma:versionID="3adc39874ba8c2e96aadd99fffcdf697">
  <xsd:schema xmlns:xsd="http://www.w3.org/2001/XMLSchema" xmlns:xs="http://www.w3.org/2001/XMLSchema" xmlns:p="http://schemas.microsoft.com/office/2006/metadata/properties" xmlns:ns2="31ed7be0-71df-4ef7-a44a-46c20e97f856" xmlns:ns3="55f32057-c7d7-4cf2-a083-f930dcef3185" targetNamespace="http://schemas.microsoft.com/office/2006/metadata/properties" ma:root="true" ma:fieldsID="5578c61acc1d915a6d1c94964bcf9103" ns2:_="" ns3:_="">
    <xsd:import namespace="31ed7be0-71df-4ef7-a44a-46c20e97f856"/>
    <xsd:import namespace="55f32057-c7d7-4cf2-a083-f930dcef31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d7be0-71df-4ef7-a44a-46c20e97f8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f32057-c7d7-4cf2-a083-f930dcef31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8f77b1-0cd5-4996-9aae-a29d6c83050c}" ma:internalName="TaxCatchAll" ma:showField="CatchAllData" ma:web="55f32057-c7d7-4cf2-a083-f930dcef31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0E2362-356C-4CDA-9392-C485AD76B771}">
  <ds:schemaRefs>
    <ds:schemaRef ds:uri="http://schemas.microsoft.com/office/2006/metadata/properties"/>
    <ds:schemaRef ds:uri="http://schemas.microsoft.com/office/infopath/2007/PartnerControls"/>
    <ds:schemaRef ds:uri="31ed7be0-71df-4ef7-a44a-46c20e97f856"/>
    <ds:schemaRef ds:uri="55f32057-c7d7-4cf2-a083-f930dcef3185"/>
  </ds:schemaRefs>
</ds:datastoreItem>
</file>

<file path=customXml/itemProps2.xml><?xml version="1.0" encoding="utf-8"?>
<ds:datastoreItem xmlns:ds="http://schemas.openxmlformats.org/officeDocument/2006/customXml" ds:itemID="{6E244ED9-6DB0-4202-8EC7-D69E5E5BD3A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087E4A5-0B18-4375-AD14-0A88FF0335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ed7be0-71df-4ef7-a44a-46c20e97f856"/>
    <ds:schemaRef ds:uri="55f32057-c7d7-4cf2-a083-f930dcef31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2482C8F-E0B2-481F-A178-9FE4AA0C5F6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40cdab9-3592-4269-8944-10949a3bf55a}" enabled="1" method="Privileged" siteId="{311f614e-2687-4905-bb5c-f592370e0d41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Aged Care teal fact sheet template_July 2025.dotx</Template>
  <TotalTime>0</TotalTime>
  <Pages>7</Pages>
  <Words>2490</Words>
  <Characters>14198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Care minutes supplement – frequently asked questions</vt:lpstr>
    </vt:vector>
  </TitlesOfParts>
  <Company/>
  <LinksUpToDate>false</LinksUpToDate>
  <CharactersWithSpaces>16655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 minutes supplement – frequently asked questions</dc:title>
  <dc:subject>Aged Care</dc:subject>
  <dc:creator>Australian Government Department of Health, Disability and Ageing</dc:creator>
  <cp:keywords>Aged Care, Care minutes and 24/7 registered nurses in residential aged care, Residential aged care</cp:keywords>
  <dc:description/>
  <cp:lastModifiedBy>NEWBERRY, Jacqui</cp:lastModifiedBy>
  <cp:revision>3</cp:revision>
  <cp:lastPrinted>2026-03-06T07:31:00Z</cp:lastPrinted>
  <dcterms:created xsi:type="dcterms:W3CDTF">2026-09-29T02:21:00Z</dcterms:created>
  <dcterms:modified xsi:type="dcterms:W3CDTF">2026-09-29T06:36:00Z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0x010100A51386D899F9CA4298648C0791762DBC</vt:lpwstr>
  </property>
  <property fmtid="{D5CDD505-2E9C-101B-9397-08002B2CF9AE}" pid="3" name="MediaServiceImageTags">
    <vt:lpwstr/>
  </property>
  <property fmtid="{D5CDD505-2E9C-101B-9397-08002B2CF9AE}" pid="4" name="Order">
    <vt:r8>796600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ClassificationContentMarkingHeaderShapeIds">
    <vt:lpwstr>2a68369f,32fd24f2,628d253f,346fe0b2,44183f47</vt:lpwstr>
  </property>
  <property fmtid="{D5CDD505-2E9C-101B-9397-08002B2CF9AE}" pid="12" name="ClassificationContentMarkingHeaderFontProps">
    <vt:lpwstr>#ff0000,12,Aptos</vt:lpwstr>
  </property>
  <property fmtid="{D5CDD505-2E9C-101B-9397-08002B2CF9AE}" pid="13" name="ClassificationContentMarkingHeaderText">
    <vt:lpwstr>OFFICIAL</vt:lpwstr>
  </property>
  <property fmtid="{D5CDD505-2E9C-101B-9397-08002B2CF9AE}" pid="14" name="ClassificationContentMarkingFooterShapeIds">
    <vt:lpwstr>4ad0e68f,45872658,42f9ab13,8659306,511a07c9</vt:lpwstr>
  </property>
  <property fmtid="{D5CDD505-2E9C-101B-9397-08002B2CF9AE}" pid="15" name="ClassificationContentMarkingFooterFontProps">
    <vt:lpwstr>#ff0000,12,Aptos</vt:lpwstr>
  </property>
  <property fmtid="{D5CDD505-2E9C-101B-9397-08002B2CF9AE}" pid="16" name="ClassificationContentMarkingFooterText">
    <vt:lpwstr>OFFICIAL</vt:lpwstr>
  </property>
  <property fmtid="{D5CDD505-2E9C-101B-9397-08002B2CF9AE}" pid="17" name="MSIP_Label_7cd3e8b9-ffed-43a8-b7f4-cc2fa0382d36_Enabled">
    <vt:lpwstr>true</vt:lpwstr>
  </property>
  <property fmtid="{D5CDD505-2E9C-101B-9397-08002B2CF9AE}" pid="18" name="MSIP_Label_7cd3e8b9-ffed-43a8-b7f4-cc2fa0382d36_SetDate">
    <vt:lpwstr>2026-02-19T21:13:32Z</vt:lpwstr>
  </property>
  <property fmtid="{D5CDD505-2E9C-101B-9397-08002B2CF9AE}" pid="19" name="MSIP_Label_7cd3e8b9-ffed-43a8-b7f4-cc2fa0382d36_Method">
    <vt:lpwstr>Privileged</vt:lpwstr>
  </property>
  <property fmtid="{D5CDD505-2E9C-101B-9397-08002B2CF9AE}" pid="20" name="MSIP_Label_7cd3e8b9-ffed-43a8-b7f4-cc2fa0382d36_Name">
    <vt:lpwstr>O</vt:lpwstr>
  </property>
  <property fmtid="{D5CDD505-2E9C-101B-9397-08002B2CF9AE}" pid="21" name="MSIP_Label_7cd3e8b9-ffed-43a8-b7f4-cc2fa0382d36_SiteId">
    <vt:lpwstr>34a3929c-73cf-4954-abfe-147dc3517892</vt:lpwstr>
  </property>
  <property fmtid="{D5CDD505-2E9C-101B-9397-08002B2CF9AE}" pid="22" name="MSIP_Label_7cd3e8b9-ffed-43a8-b7f4-cc2fa0382d36_ActionId">
    <vt:lpwstr>4573689b-c3dd-4fdc-ba27-8a2bfbe8ae60</vt:lpwstr>
  </property>
  <property fmtid="{D5CDD505-2E9C-101B-9397-08002B2CF9AE}" pid="23" name="MSIP_Label_7cd3e8b9-ffed-43a8-b7f4-cc2fa0382d36_ContentBits">
    <vt:lpwstr>3</vt:lpwstr>
  </property>
  <property fmtid="{D5CDD505-2E9C-101B-9397-08002B2CF9AE}" pid="24" name="MSIP_Label_7cd3e8b9-ffed-43a8-b7f4-cc2fa0382d36_Tag">
    <vt:lpwstr>10, 0, 1, 1</vt:lpwstr>
  </property>
</Properties>
</file>