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D42B" w14:textId="3C1A9CD2" w:rsidR="00FB3833" w:rsidRPr="008579BE" w:rsidRDefault="00FB3833" w:rsidP="00EF64B2">
      <w:pPr>
        <w:pStyle w:val="Title"/>
        <w:spacing w:before="240"/>
      </w:pPr>
      <w:bookmarkStart w:id="0" w:name="_Toc183595287"/>
      <w:r w:rsidRPr="008579BE">
        <w:t xml:space="preserve">Appendix </w:t>
      </w:r>
      <w:r w:rsidR="00BA2923" w:rsidRPr="008579BE">
        <w:t>F</w:t>
      </w:r>
      <w:r w:rsidRPr="008579BE">
        <w:t xml:space="preserve"> </w:t>
      </w:r>
      <w:r w:rsidR="00640482" w:rsidRPr="008579BE">
        <w:t>–</w:t>
      </w:r>
      <w:r w:rsidRPr="008579BE">
        <w:t xml:space="preserve"> </w:t>
      </w:r>
      <w:r w:rsidR="0078309B" w:rsidRPr="008579BE">
        <w:t>CHSP</w:t>
      </w:r>
      <w:r w:rsidR="0094625F" w:rsidRPr="008579BE">
        <w:t xml:space="preserve"> </w:t>
      </w:r>
      <w:r w:rsidRPr="008579BE">
        <w:t xml:space="preserve">Compliance Framework </w:t>
      </w:r>
      <w:bookmarkEnd w:id="0"/>
      <w:r w:rsidR="099CB62E" w:rsidRPr="008579BE">
        <w:t>202</w:t>
      </w:r>
      <w:r w:rsidR="2A0E0EF2" w:rsidRPr="008579BE">
        <w:t>5</w:t>
      </w:r>
      <w:r w:rsidR="099CB62E" w:rsidRPr="008579BE">
        <w:t>-2</w:t>
      </w:r>
      <w:r w:rsidR="1FE2375E" w:rsidRPr="008579BE">
        <w:t>7</w:t>
      </w:r>
      <w:r w:rsidR="00D67EC5">
        <w:t xml:space="preserve"> (Version </w:t>
      </w:r>
      <w:r w:rsidR="008501D9">
        <w:t>4</w:t>
      </w:r>
      <w:r w:rsidR="00D67EC5">
        <w:t>)</w:t>
      </w:r>
    </w:p>
    <w:sdt>
      <w:sdtPr>
        <w:rPr>
          <w:rFonts w:eastAsia="Times New Roman" w:cs="Times New Roman"/>
          <w:b w:val="0"/>
          <w:bCs w:val="0"/>
          <w:sz w:val="24"/>
          <w:szCs w:val="24"/>
          <w:lang w:val="en-AU"/>
        </w:rPr>
        <w:id w:val="-1336528157"/>
        <w:docPartObj>
          <w:docPartGallery w:val="Table of Contents"/>
          <w:docPartUnique/>
        </w:docPartObj>
      </w:sdtPr>
      <w:sdtEndPr>
        <w:rPr>
          <w:noProof/>
        </w:rPr>
      </w:sdtEndPr>
      <w:sdtContent>
        <w:p w14:paraId="2B83AC21" w14:textId="0A00B4FA" w:rsidR="00C14DC9" w:rsidRPr="00D45FE4" w:rsidRDefault="00C14DC9" w:rsidP="00D45FE4">
          <w:pPr>
            <w:pStyle w:val="TOCHeading"/>
          </w:pPr>
          <w:r w:rsidRPr="00E1380F">
            <w:t>Contents</w:t>
          </w:r>
        </w:p>
        <w:p w14:paraId="09529050" w14:textId="6CF32B1E" w:rsidR="00C83EFA" w:rsidRDefault="00C14DC9">
          <w:pPr>
            <w:pStyle w:val="TOC1"/>
            <w:tabs>
              <w:tab w:val="left" w:pos="480"/>
            </w:tabs>
            <w:rPr>
              <w:rFonts w:asciiTheme="minorHAnsi" w:eastAsiaTheme="minorEastAsia" w:hAnsiTheme="minorHAnsi" w:cstheme="minorBidi"/>
              <w:noProof/>
              <w:color w:val="auto"/>
              <w:kern w:val="2"/>
              <w:lang w:eastAsia="en-AU"/>
              <w14:ligatures w14:val="standardContextual"/>
            </w:rPr>
          </w:pPr>
          <w:r w:rsidRPr="008579BE">
            <w:fldChar w:fldCharType="begin"/>
          </w:r>
          <w:r w:rsidRPr="008579BE">
            <w:instrText xml:space="preserve"> TOC \o "1-3" \h \z \u </w:instrText>
          </w:r>
          <w:r w:rsidRPr="008579BE">
            <w:fldChar w:fldCharType="separate"/>
          </w:r>
          <w:hyperlink w:anchor="_Toc241576583" w:history="1">
            <w:r w:rsidR="00C83EFA" w:rsidRPr="00A606B2">
              <w:rPr>
                <w:rStyle w:val="Hyperlink"/>
                <w:noProof/>
              </w:rPr>
              <w:t>1</w:t>
            </w:r>
            <w:r w:rsidR="00C83EFA">
              <w:rPr>
                <w:rFonts w:asciiTheme="minorHAnsi" w:eastAsiaTheme="minorEastAsia" w:hAnsiTheme="minorHAnsi" w:cstheme="minorBidi"/>
                <w:noProof/>
                <w:color w:val="auto"/>
                <w:kern w:val="2"/>
                <w:lang w:eastAsia="en-AU"/>
                <w14:ligatures w14:val="standardContextual"/>
              </w:rPr>
              <w:tab/>
            </w:r>
            <w:r w:rsidR="00C83EFA" w:rsidRPr="00A606B2">
              <w:rPr>
                <w:rStyle w:val="Hyperlink"/>
                <w:noProof/>
              </w:rPr>
              <w:t>About the CHSP Compliance Framework</w:t>
            </w:r>
            <w:r w:rsidR="00C83EFA">
              <w:rPr>
                <w:noProof/>
                <w:webHidden/>
              </w:rPr>
              <w:tab/>
            </w:r>
            <w:r w:rsidR="00C83EFA">
              <w:rPr>
                <w:noProof/>
                <w:webHidden/>
              </w:rPr>
              <w:fldChar w:fldCharType="begin"/>
            </w:r>
            <w:r w:rsidR="00C83EFA">
              <w:rPr>
                <w:noProof/>
                <w:webHidden/>
              </w:rPr>
              <w:instrText xml:space="preserve"> PAGEREF _Toc241576583 \h </w:instrText>
            </w:r>
            <w:r w:rsidR="00C83EFA">
              <w:rPr>
                <w:noProof/>
                <w:webHidden/>
              </w:rPr>
            </w:r>
            <w:r w:rsidR="00C83EFA">
              <w:rPr>
                <w:noProof/>
                <w:webHidden/>
              </w:rPr>
              <w:fldChar w:fldCharType="separate"/>
            </w:r>
            <w:r w:rsidR="00C83EFA">
              <w:rPr>
                <w:noProof/>
                <w:webHidden/>
              </w:rPr>
              <w:t>2</w:t>
            </w:r>
            <w:r w:rsidR="00C83EFA">
              <w:rPr>
                <w:noProof/>
                <w:webHidden/>
              </w:rPr>
              <w:fldChar w:fldCharType="end"/>
            </w:r>
          </w:hyperlink>
        </w:p>
        <w:p w14:paraId="3F7707A8" w14:textId="2CA76329"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84" w:history="1">
            <w:r w:rsidRPr="00A606B2">
              <w:rPr>
                <w:rStyle w:val="Hyperlink"/>
                <w:noProof/>
              </w:rPr>
              <w:t>2</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CHSP and the Aged Care Act 2024</w:t>
            </w:r>
            <w:r>
              <w:rPr>
                <w:noProof/>
                <w:webHidden/>
              </w:rPr>
              <w:tab/>
            </w:r>
            <w:r>
              <w:rPr>
                <w:noProof/>
                <w:webHidden/>
              </w:rPr>
              <w:fldChar w:fldCharType="begin"/>
            </w:r>
            <w:r>
              <w:rPr>
                <w:noProof/>
                <w:webHidden/>
              </w:rPr>
              <w:instrText xml:space="preserve"> PAGEREF _Toc241576584 \h </w:instrText>
            </w:r>
            <w:r>
              <w:rPr>
                <w:noProof/>
                <w:webHidden/>
              </w:rPr>
            </w:r>
            <w:r>
              <w:rPr>
                <w:noProof/>
                <w:webHidden/>
              </w:rPr>
              <w:fldChar w:fldCharType="separate"/>
            </w:r>
            <w:r>
              <w:rPr>
                <w:noProof/>
                <w:webHidden/>
              </w:rPr>
              <w:t>3</w:t>
            </w:r>
            <w:r>
              <w:rPr>
                <w:noProof/>
                <w:webHidden/>
              </w:rPr>
              <w:fldChar w:fldCharType="end"/>
            </w:r>
          </w:hyperlink>
        </w:p>
        <w:p w14:paraId="546D9385" w14:textId="42472A7B"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85" w:history="1">
            <w:r w:rsidRPr="00A606B2">
              <w:rPr>
                <w:rStyle w:val="Hyperlink"/>
                <w:noProof/>
              </w:rPr>
              <w:t>3</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Data Exchange (DEX) oversight</w:t>
            </w:r>
            <w:r>
              <w:rPr>
                <w:noProof/>
                <w:webHidden/>
              </w:rPr>
              <w:tab/>
            </w:r>
            <w:r>
              <w:rPr>
                <w:noProof/>
                <w:webHidden/>
              </w:rPr>
              <w:fldChar w:fldCharType="begin"/>
            </w:r>
            <w:r>
              <w:rPr>
                <w:noProof/>
                <w:webHidden/>
              </w:rPr>
              <w:instrText xml:space="preserve"> PAGEREF _Toc241576585 \h </w:instrText>
            </w:r>
            <w:r>
              <w:rPr>
                <w:noProof/>
                <w:webHidden/>
              </w:rPr>
            </w:r>
            <w:r>
              <w:rPr>
                <w:noProof/>
                <w:webHidden/>
              </w:rPr>
              <w:fldChar w:fldCharType="separate"/>
            </w:r>
            <w:r>
              <w:rPr>
                <w:noProof/>
                <w:webHidden/>
              </w:rPr>
              <w:t>4</w:t>
            </w:r>
            <w:r>
              <w:rPr>
                <w:noProof/>
                <w:webHidden/>
              </w:rPr>
              <w:fldChar w:fldCharType="end"/>
            </w:r>
          </w:hyperlink>
        </w:p>
        <w:p w14:paraId="0AC126D8" w14:textId="0178063B" w:rsidR="00C83EFA" w:rsidRDefault="00C83EFA">
          <w:pPr>
            <w:pStyle w:val="TOC2"/>
            <w:tabs>
              <w:tab w:val="left" w:pos="960"/>
            </w:tabs>
            <w:rPr>
              <w:rFonts w:asciiTheme="minorHAnsi" w:eastAsiaTheme="minorEastAsia" w:hAnsiTheme="minorHAnsi" w:cstheme="minorBidi"/>
              <w:noProof/>
              <w:color w:val="auto"/>
              <w:kern w:val="2"/>
              <w:lang w:eastAsia="en-AU"/>
              <w14:ligatures w14:val="standardContextual"/>
            </w:rPr>
          </w:pPr>
          <w:hyperlink w:anchor="_Toc241576586" w:history="1">
            <w:r w:rsidRPr="00A606B2">
              <w:rPr>
                <w:rStyle w:val="Hyperlink"/>
                <w:noProof/>
              </w:rPr>
              <w:t>3.1</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Accuracy of Reporting</w:t>
            </w:r>
            <w:r>
              <w:rPr>
                <w:noProof/>
                <w:webHidden/>
              </w:rPr>
              <w:tab/>
            </w:r>
            <w:r>
              <w:rPr>
                <w:noProof/>
                <w:webHidden/>
              </w:rPr>
              <w:fldChar w:fldCharType="begin"/>
            </w:r>
            <w:r>
              <w:rPr>
                <w:noProof/>
                <w:webHidden/>
              </w:rPr>
              <w:instrText xml:space="preserve"> PAGEREF _Toc241576586 \h </w:instrText>
            </w:r>
            <w:r>
              <w:rPr>
                <w:noProof/>
                <w:webHidden/>
              </w:rPr>
            </w:r>
            <w:r>
              <w:rPr>
                <w:noProof/>
                <w:webHidden/>
              </w:rPr>
              <w:fldChar w:fldCharType="separate"/>
            </w:r>
            <w:r>
              <w:rPr>
                <w:noProof/>
                <w:webHidden/>
              </w:rPr>
              <w:t>5</w:t>
            </w:r>
            <w:r>
              <w:rPr>
                <w:noProof/>
                <w:webHidden/>
              </w:rPr>
              <w:fldChar w:fldCharType="end"/>
            </w:r>
          </w:hyperlink>
        </w:p>
        <w:p w14:paraId="2EFBD18F" w14:textId="61074161"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87" w:history="1">
            <w:r w:rsidRPr="00A606B2">
              <w:rPr>
                <w:rStyle w:val="Hyperlink"/>
                <w:noProof/>
              </w:rPr>
              <w:t>4</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Fraud</w:t>
            </w:r>
            <w:r>
              <w:rPr>
                <w:noProof/>
                <w:webHidden/>
              </w:rPr>
              <w:tab/>
            </w:r>
            <w:r>
              <w:rPr>
                <w:noProof/>
                <w:webHidden/>
              </w:rPr>
              <w:fldChar w:fldCharType="begin"/>
            </w:r>
            <w:r>
              <w:rPr>
                <w:noProof/>
                <w:webHidden/>
              </w:rPr>
              <w:instrText xml:space="preserve"> PAGEREF _Toc241576587 \h </w:instrText>
            </w:r>
            <w:r>
              <w:rPr>
                <w:noProof/>
                <w:webHidden/>
              </w:rPr>
            </w:r>
            <w:r>
              <w:rPr>
                <w:noProof/>
                <w:webHidden/>
              </w:rPr>
              <w:fldChar w:fldCharType="separate"/>
            </w:r>
            <w:r>
              <w:rPr>
                <w:noProof/>
                <w:webHidden/>
              </w:rPr>
              <w:t>6</w:t>
            </w:r>
            <w:r>
              <w:rPr>
                <w:noProof/>
                <w:webHidden/>
              </w:rPr>
              <w:fldChar w:fldCharType="end"/>
            </w:r>
          </w:hyperlink>
        </w:p>
        <w:p w14:paraId="0DA3316B" w14:textId="0E32C7A1"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88" w:history="1">
            <w:r w:rsidRPr="00A606B2">
              <w:rPr>
                <w:rStyle w:val="Hyperlink"/>
                <w:noProof/>
              </w:rPr>
              <w:t>5</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Financial acquittals</w:t>
            </w:r>
            <w:r>
              <w:rPr>
                <w:noProof/>
                <w:webHidden/>
              </w:rPr>
              <w:tab/>
            </w:r>
            <w:r>
              <w:rPr>
                <w:noProof/>
                <w:webHidden/>
              </w:rPr>
              <w:fldChar w:fldCharType="begin"/>
            </w:r>
            <w:r>
              <w:rPr>
                <w:noProof/>
                <w:webHidden/>
              </w:rPr>
              <w:instrText xml:space="preserve"> PAGEREF _Toc241576588 \h </w:instrText>
            </w:r>
            <w:r>
              <w:rPr>
                <w:noProof/>
                <w:webHidden/>
              </w:rPr>
            </w:r>
            <w:r>
              <w:rPr>
                <w:noProof/>
                <w:webHidden/>
              </w:rPr>
              <w:fldChar w:fldCharType="separate"/>
            </w:r>
            <w:r>
              <w:rPr>
                <w:noProof/>
                <w:webHidden/>
              </w:rPr>
              <w:t>6</w:t>
            </w:r>
            <w:r>
              <w:rPr>
                <w:noProof/>
                <w:webHidden/>
              </w:rPr>
              <w:fldChar w:fldCharType="end"/>
            </w:r>
          </w:hyperlink>
        </w:p>
        <w:p w14:paraId="48ABA0E0" w14:textId="0C292A56" w:rsidR="00C83EFA" w:rsidRDefault="00C83EFA">
          <w:pPr>
            <w:pStyle w:val="TOC2"/>
            <w:tabs>
              <w:tab w:val="left" w:pos="960"/>
            </w:tabs>
            <w:rPr>
              <w:rFonts w:asciiTheme="minorHAnsi" w:eastAsiaTheme="minorEastAsia" w:hAnsiTheme="minorHAnsi" w:cstheme="minorBidi"/>
              <w:noProof/>
              <w:color w:val="auto"/>
              <w:kern w:val="2"/>
              <w:lang w:eastAsia="en-AU"/>
              <w14:ligatures w14:val="standardContextual"/>
            </w:rPr>
          </w:pPr>
          <w:hyperlink w:anchor="_Toc241576589" w:history="1">
            <w:r w:rsidRPr="00A606B2">
              <w:rPr>
                <w:rStyle w:val="Hyperlink"/>
                <w:noProof/>
              </w:rPr>
              <w:t>5.1</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Unspent funds</w:t>
            </w:r>
            <w:r>
              <w:rPr>
                <w:noProof/>
                <w:webHidden/>
              </w:rPr>
              <w:tab/>
            </w:r>
            <w:r>
              <w:rPr>
                <w:noProof/>
                <w:webHidden/>
              </w:rPr>
              <w:fldChar w:fldCharType="begin"/>
            </w:r>
            <w:r>
              <w:rPr>
                <w:noProof/>
                <w:webHidden/>
              </w:rPr>
              <w:instrText xml:space="preserve"> PAGEREF _Toc241576589 \h </w:instrText>
            </w:r>
            <w:r>
              <w:rPr>
                <w:noProof/>
                <w:webHidden/>
              </w:rPr>
            </w:r>
            <w:r>
              <w:rPr>
                <w:noProof/>
                <w:webHidden/>
              </w:rPr>
              <w:fldChar w:fldCharType="separate"/>
            </w:r>
            <w:r>
              <w:rPr>
                <w:noProof/>
                <w:webHidden/>
              </w:rPr>
              <w:t>6</w:t>
            </w:r>
            <w:r>
              <w:rPr>
                <w:noProof/>
                <w:webHidden/>
              </w:rPr>
              <w:fldChar w:fldCharType="end"/>
            </w:r>
          </w:hyperlink>
        </w:p>
        <w:p w14:paraId="7B478464" w14:textId="04F22932" w:rsidR="00C83EFA" w:rsidRDefault="00C83EFA">
          <w:pPr>
            <w:pStyle w:val="TOC2"/>
            <w:tabs>
              <w:tab w:val="left" w:pos="960"/>
            </w:tabs>
            <w:rPr>
              <w:rFonts w:asciiTheme="minorHAnsi" w:eastAsiaTheme="minorEastAsia" w:hAnsiTheme="minorHAnsi" w:cstheme="minorBidi"/>
              <w:noProof/>
              <w:color w:val="auto"/>
              <w:kern w:val="2"/>
              <w:lang w:eastAsia="en-AU"/>
              <w14:ligatures w14:val="standardContextual"/>
            </w:rPr>
          </w:pPr>
          <w:hyperlink w:anchor="_Toc241576590" w:history="1">
            <w:r w:rsidRPr="00A606B2">
              <w:rPr>
                <w:rStyle w:val="Hyperlink"/>
                <w:noProof/>
              </w:rPr>
              <w:t>5.2</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Financial viability</w:t>
            </w:r>
            <w:r>
              <w:rPr>
                <w:noProof/>
                <w:webHidden/>
              </w:rPr>
              <w:tab/>
            </w:r>
            <w:r>
              <w:rPr>
                <w:noProof/>
                <w:webHidden/>
              </w:rPr>
              <w:fldChar w:fldCharType="begin"/>
            </w:r>
            <w:r>
              <w:rPr>
                <w:noProof/>
                <w:webHidden/>
              </w:rPr>
              <w:instrText xml:space="preserve"> PAGEREF _Toc241576590 \h </w:instrText>
            </w:r>
            <w:r>
              <w:rPr>
                <w:noProof/>
                <w:webHidden/>
              </w:rPr>
            </w:r>
            <w:r>
              <w:rPr>
                <w:noProof/>
                <w:webHidden/>
              </w:rPr>
              <w:fldChar w:fldCharType="separate"/>
            </w:r>
            <w:r>
              <w:rPr>
                <w:noProof/>
                <w:webHidden/>
              </w:rPr>
              <w:t>7</w:t>
            </w:r>
            <w:r>
              <w:rPr>
                <w:noProof/>
                <w:webHidden/>
              </w:rPr>
              <w:fldChar w:fldCharType="end"/>
            </w:r>
          </w:hyperlink>
        </w:p>
        <w:p w14:paraId="01AEFA6D" w14:textId="2F5F8353" w:rsidR="00C83EFA" w:rsidRDefault="00C83EFA">
          <w:pPr>
            <w:pStyle w:val="TOC2"/>
            <w:tabs>
              <w:tab w:val="left" w:pos="960"/>
            </w:tabs>
            <w:rPr>
              <w:rFonts w:asciiTheme="minorHAnsi" w:eastAsiaTheme="minorEastAsia" w:hAnsiTheme="minorHAnsi" w:cstheme="minorBidi"/>
              <w:noProof/>
              <w:color w:val="auto"/>
              <w:kern w:val="2"/>
              <w:lang w:eastAsia="en-AU"/>
              <w14:ligatures w14:val="standardContextual"/>
            </w:rPr>
          </w:pPr>
          <w:hyperlink w:anchor="_Toc241576591" w:history="1">
            <w:r w:rsidRPr="00A606B2">
              <w:rPr>
                <w:rStyle w:val="Hyperlink"/>
                <w:noProof/>
              </w:rPr>
              <w:t>5.3</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Exiting the program</w:t>
            </w:r>
            <w:r>
              <w:rPr>
                <w:noProof/>
                <w:webHidden/>
              </w:rPr>
              <w:tab/>
            </w:r>
            <w:r>
              <w:rPr>
                <w:noProof/>
                <w:webHidden/>
              </w:rPr>
              <w:fldChar w:fldCharType="begin"/>
            </w:r>
            <w:r>
              <w:rPr>
                <w:noProof/>
                <w:webHidden/>
              </w:rPr>
              <w:instrText xml:space="preserve"> PAGEREF _Toc241576591 \h </w:instrText>
            </w:r>
            <w:r>
              <w:rPr>
                <w:noProof/>
                <w:webHidden/>
              </w:rPr>
            </w:r>
            <w:r>
              <w:rPr>
                <w:noProof/>
                <w:webHidden/>
              </w:rPr>
              <w:fldChar w:fldCharType="separate"/>
            </w:r>
            <w:r>
              <w:rPr>
                <w:noProof/>
                <w:webHidden/>
              </w:rPr>
              <w:t>7</w:t>
            </w:r>
            <w:r>
              <w:rPr>
                <w:noProof/>
                <w:webHidden/>
              </w:rPr>
              <w:fldChar w:fldCharType="end"/>
            </w:r>
          </w:hyperlink>
        </w:p>
        <w:p w14:paraId="30C9D215" w14:textId="24CB1A85"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92" w:history="1">
            <w:r w:rsidRPr="00A606B2">
              <w:rPr>
                <w:rStyle w:val="Hyperlink"/>
                <w:noProof/>
              </w:rPr>
              <w:t>6</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Sector Support and Development</w:t>
            </w:r>
            <w:r>
              <w:rPr>
                <w:noProof/>
                <w:webHidden/>
              </w:rPr>
              <w:tab/>
            </w:r>
            <w:r>
              <w:rPr>
                <w:noProof/>
                <w:webHidden/>
              </w:rPr>
              <w:fldChar w:fldCharType="begin"/>
            </w:r>
            <w:r>
              <w:rPr>
                <w:noProof/>
                <w:webHidden/>
              </w:rPr>
              <w:instrText xml:space="preserve"> PAGEREF _Toc241576592 \h </w:instrText>
            </w:r>
            <w:r>
              <w:rPr>
                <w:noProof/>
                <w:webHidden/>
              </w:rPr>
            </w:r>
            <w:r>
              <w:rPr>
                <w:noProof/>
                <w:webHidden/>
              </w:rPr>
              <w:fldChar w:fldCharType="separate"/>
            </w:r>
            <w:r>
              <w:rPr>
                <w:noProof/>
                <w:webHidden/>
              </w:rPr>
              <w:t>7</w:t>
            </w:r>
            <w:r>
              <w:rPr>
                <w:noProof/>
                <w:webHidden/>
              </w:rPr>
              <w:fldChar w:fldCharType="end"/>
            </w:r>
          </w:hyperlink>
        </w:p>
        <w:p w14:paraId="498D4918" w14:textId="0BDF8A0A"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93" w:history="1">
            <w:r w:rsidRPr="00A606B2">
              <w:rPr>
                <w:rStyle w:val="Hyperlink"/>
                <w:noProof/>
              </w:rPr>
              <w:t>7</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DEX performance reporting review</w:t>
            </w:r>
            <w:r>
              <w:rPr>
                <w:noProof/>
                <w:webHidden/>
              </w:rPr>
              <w:tab/>
            </w:r>
            <w:r>
              <w:rPr>
                <w:noProof/>
                <w:webHidden/>
              </w:rPr>
              <w:fldChar w:fldCharType="begin"/>
            </w:r>
            <w:r>
              <w:rPr>
                <w:noProof/>
                <w:webHidden/>
              </w:rPr>
              <w:instrText xml:space="preserve"> PAGEREF _Toc241576593 \h </w:instrText>
            </w:r>
            <w:r>
              <w:rPr>
                <w:noProof/>
                <w:webHidden/>
              </w:rPr>
            </w:r>
            <w:r>
              <w:rPr>
                <w:noProof/>
                <w:webHidden/>
              </w:rPr>
              <w:fldChar w:fldCharType="separate"/>
            </w:r>
            <w:r>
              <w:rPr>
                <w:noProof/>
                <w:webHidden/>
              </w:rPr>
              <w:t>7</w:t>
            </w:r>
            <w:r>
              <w:rPr>
                <w:noProof/>
                <w:webHidden/>
              </w:rPr>
              <w:fldChar w:fldCharType="end"/>
            </w:r>
          </w:hyperlink>
        </w:p>
        <w:p w14:paraId="4C3A09EA" w14:textId="5C9E1FEE"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94" w:history="1">
            <w:r w:rsidRPr="00A606B2">
              <w:rPr>
                <w:rStyle w:val="Hyperlink"/>
                <w:noProof/>
              </w:rPr>
              <w:t>8</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Flexibility provisions</w:t>
            </w:r>
            <w:r>
              <w:rPr>
                <w:noProof/>
                <w:webHidden/>
              </w:rPr>
              <w:tab/>
            </w:r>
            <w:r>
              <w:rPr>
                <w:noProof/>
                <w:webHidden/>
              </w:rPr>
              <w:fldChar w:fldCharType="begin"/>
            </w:r>
            <w:r>
              <w:rPr>
                <w:noProof/>
                <w:webHidden/>
              </w:rPr>
              <w:instrText xml:space="preserve"> PAGEREF _Toc241576594 \h </w:instrText>
            </w:r>
            <w:r>
              <w:rPr>
                <w:noProof/>
                <w:webHidden/>
              </w:rPr>
            </w:r>
            <w:r>
              <w:rPr>
                <w:noProof/>
                <w:webHidden/>
              </w:rPr>
              <w:fldChar w:fldCharType="separate"/>
            </w:r>
            <w:r>
              <w:rPr>
                <w:noProof/>
                <w:webHidden/>
              </w:rPr>
              <w:t>8</w:t>
            </w:r>
            <w:r>
              <w:rPr>
                <w:noProof/>
                <w:webHidden/>
              </w:rPr>
              <w:fldChar w:fldCharType="end"/>
            </w:r>
          </w:hyperlink>
        </w:p>
        <w:p w14:paraId="699B3AEF" w14:textId="44CFACDA" w:rsidR="00C83EFA" w:rsidRDefault="00C83EFA">
          <w:pPr>
            <w:pStyle w:val="TOC1"/>
            <w:tabs>
              <w:tab w:val="left" w:pos="480"/>
            </w:tabs>
            <w:rPr>
              <w:rFonts w:asciiTheme="minorHAnsi" w:eastAsiaTheme="minorEastAsia" w:hAnsiTheme="minorHAnsi" w:cstheme="minorBidi"/>
              <w:noProof/>
              <w:color w:val="auto"/>
              <w:kern w:val="2"/>
              <w:lang w:eastAsia="en-AU"/>
              <w14:ligatures w14:val="standardContextual"/>
            </w:rPr>
          </w:pPr>
          <w:hyperlink w:anchor="_Toc241576595" w:history="1">
            <w:r w:rsidRPr="00A606B2">
              <w:rPr>
                <w:rStyle w:val="Hyperlink"/>
                <w:noProof/>
              </w:rPr>
              <w:t>9</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My Aged Care</w:t>
            </w:r>
            <w:r>
              <w:rPr>
                <w:noProof/>
                <w:webHidden/>
              </w:rPr>
              <w:tab/>
            </w:r>
            <w:r>
              <w:rPr>
                <w:noProof/>
                <w:webHidden/>
              </w:rPr>
              <w:fldChar w:fldCharType="begin"/>
            </w:r>
            <w:r>
              <w:rPr>
                <w:noProof/>
                <w:webHidden/>
              </w:rPr>
              <w:instrText xml:space="preserve"> PAGEREF _Toc241576595 \h </w:instrText>
            </w:r>
            <w:r>
              <w:rPr>
                <w:noProof/>
                <w:webHidden/>
              </w:rPr>
            </w:r>
            <w:r>
              <w:rPr>
                <w:noProof/>
                <w:webHidden/>
              </w:rPr>
              <w:fldChar w:fldCharType="separate"/>
            </w:r>
            <w:r>
              <w:rPr>
                <w:noProof/>
                <w:webHidden/>
              </w:rPr>
              <w:t>8</w:t>
            </w:r>
            <w:r>
              <w:rPr>
                <w:noProof/>
                <w:webHidden/>
              </w:rPr>
              <w:fldChar w:fldCharType="end"/>
            </w:r>
          </w:hyperlink>
        </w:p>
        <w:p w14:paraId="0330D65E" w14:textId="6A343E5E" w:rsidR="00C83EFA" w:rsidRDefault="00C83EFA">
          <w:pPr>
            <w:pStyle w:val="TOC2"/>
            <w:tabs>
              <w:tab w:val="left" w:pos="960"/>
            </w:tabs>
            <w:rPr>
              <w:rFonts w:asciiTheme="minorHAnsi" w:eastAsiaTheme="minorEastAsia" w:hAnsiTheme="minorHAnsi" w:cstheme="minorBidi"/>
              <w:noProof/>
              <w:color w:val="auto"/>
              <w:kern w:val="2"/>
              <w:lang w:eastAsia="en-AU"/>
              <w14:ligatures w14:val="standardContextual"/>
            </w:rPr>
          </w:pPr>
          <w:hyperlink w:anchor="_Toc241576596" w:history="1">
            <w:r w:rsidRPr="00A606B2">
              <w:rPr>
                <w:rStyle w:val="Hyperlink"/>
                <w:noProof/>
              </w:rPr>
              <w:t>9.1</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Enhanced monitoring of My Aged Care client ID reporting</w:t>
            </w:r>
            <w:r>
              <w:rPr>
                <w:noProof/>
                <w:webHidden/>
              </w:rPr>
              <w:tab/>
            </w:r>
            <w:r>
              <w:rPr>
                <w:noProof/>
                <w:webHidden/>
              </w:rPr>
              <w:fldChar w:fldCharType="begin"/>
            </w:r>
            <w:r>
              <w:rPr>
                <w:noProof/>
                <w:webHidden/>
              </w:rPr>
              <w:instrText xml:space="preserve"> PAGEREF _Toc241576596 \h </w:instrText>
            </w:r>
            <w:r>
              <w:rPr>
                <w:noProof/>
                <w:webHidden/>
              </w:rPr>
            </w:r>
            <w:r>
              <w:rPr>
                <w:noProof/>
                <w:webHidden/>
              </w:rPr>
              <w:fldChar w:fldCharType="separate"/>
            </w:r>
            <w:r>
              <w:rPr>
                <w:noProof/>
                <w:webHidden/>
              </w:rPr>
              <w:t>9</w:t>
            </w:r>
            <w:r>
              <w:rPr>
                <w:noProof/>
                <w:webHidden/>
              </w:rPr>
              <w:fldChar w:fldCharType="end"/>
            </w:r>
          </w:hyperlink>
        </w:p>
        <w:p w14:paraId="039C8B13" w14:textId="303977C8" w:rsidR="00C83EFA" w:rsidRDefault="00C83EFA">
          <w:pPr>
            <w:pStyle w:val="TOC1"/>
            <w:tabs>
              <w:tab w:val="left" w:pos="720"/>
            </w:tabs>
            <w:rPr>
              <w:rFonts w:asciiTheme="minorHAnsi" w:eastAsiaTheme="minorEastAsia" w:hAnsiTheme="minorHAnsi" w:cstheme="minorBidi"/>
              <w:noProof/>
              <w:color w:val="auto"/>
              <w:kern w:val="2"/>
              <w:lang w:eastAsia="en-AU"/>
              <w14:ligatures w14:val="standardContextual"/>
            </w:rPr>
          </w:pPr>
          <w:hyperlink w:anchor="_Toc241576597" w:history="1">
            <w:r w:rsidRPr="00A606B2">
              <w:rPr>
                <w:rStyle w:val="Hyperlink"/>
                <w:noProof/>
              </w:rPr>
              <w:t>10</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Wellness and reablement reporting</w:t>
            </w:r>
            <w:r>
              <w:rPr>
                <w:noProof/>
                <w:webHidden/>
              </w:rPr>
              <w:tab/>
            </w:r>
            <w:r>
              <w:rPr>
                <w:noProof/>
                <w:webHidden/>
              </w:rPr>
              <w:fldChar w:fldCharType="begin"/>
            </w:r>
            <w:r>
              <w:rPr>
                <w:noProof/>
                <w:webHidden/>
              </w:rPr>
              <w:instrText xml:space="preserve"> PAGEREF _Toc241576597 \h </w:instrText>
            </w:r>
            <w:r>
              <w:rPr>
                <w:noProof/>
                <w:webHidden/>
              </w:rPr>
            </w:r>
            <w:r>
              <w:rPr>
                <w:noProof/>
                <w:webHidden/>
              </w:rPr>
              <w:fldChar w:fldCharType="separate"/>
            </w:r>
            <w:r>
              <w:rPr>
                <w:noProof/>
                <w:webHidden/>
              </w:rPr>
              <w:t>9</w:t>
            </w:r>
            <w:r>
              <w:rPr>
                <w:noProof/>
                <w:webHidden/>
              </w:rPr>
              <w:fldChar w:fldCharType="end"/>
            </w:r>
          </w:hyperlink>
        </w:p>
        <w:p w14:paraId="279010DA" w14:textId="66ED9D27" w:rsidR="00C83EFA" w:rsidRDefault="00C83EFA">
          <w:pPr>
            <w:pStyle w:val="TOC1"/>
            <w:tabs>
              <w:tab w:val="left" w:pos="720"/>
            </w:tabs>
            <w:rPr>
              <w:rFonts w:asciiTheme="minorHAnsi" w:eastAsiaTheme="minorEastAsia" w:hAnsiTheme="minorHAnsi" w:cstheme="minorBidi"/>
              <w:noProof/>
              <w:color w:val="auto"/>
              <w:kern w:val="2"/>
              <w:lang w:eastAsia="en-AU"/>
              <w14:ligatures w14:val="standardContextual"/>
            </w:rPr>
          </w:pPr>
          <w:hyperlink w:anchor="_Toc241576598" w:history="1">
            <w:r w:rsidRPr="00A606B2">
              <w:rPr>
                <w:rStyle w:val="Hyperlink"/>
                <w:noProof/>
              </w:rPr>
              <w:t>11</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Complaints and Feedback Management Report</w:t>
            </w:r>
            <w:r>
              <w:rPr>
                <w:noProof/>
                <w:webHidden/>
              </w:rPr>
              <w:tab/>
            </w:r>
            <w:r>
              <w:rPr>
                <w:noProof/>
                <w:webHidden/>
              </w:rPr>
              <w:fldChar w:fldCharType="begin"/>
            </w:r>
            <w:r>
              <w:rPr>
                <w:noProof/>
                <w:webHidden/>
              </w:rPr>
              <w:instrText xml:space="preserve"> PAGEREF _Toc241576598 \h </w:instrText>
            </w:r>
            <w:r>
              <w:rPr>
                <w:noProof/>
                <w:webHidden/>
              </w:rPr>
            </w:r>
            <w:r>
              <w:rPr>
                <w:noProof/>
                <w:webHidden/>
              </w:rPr>
              <w:fldChar w:fldCharType="separate"/>
            </w:r>
            <w:r>
              <w:rPr>
                <w:noProof/>
                <w:webHidden/>
              </w:rPr>
              <w:t>10</w:t>
            </w:r>
            <w:r>
              <w:rPr>
                <w:noProof/>
                <w:webHidden/>
              </w:rPr>
              <w:fldChar w:fldCharType="end"/>
            </w:r>
          </w:hyperlink>
        </w:p>
        <w:p w14:paraId="5CE34776" w14:textId="1B15A6DD" w:rsidR="00C83EFA" w:rsidRDefault="00C83EFA">
          <w:pPr>
            <w:pStyle w:val="TOC1"/>
            <w:tabs>
              <w:tab w:val="left" w:pos="720"/>
            </w:tabs>
            <w:rPr>
              <w:rFonts w:asciiTheme="minorHAnsi" w:eastAsiaTheme="minorEastAsia" w:hAnsiTheme="minorHAnsi" w:cstheme="minorBidi"/>
              <w:noProof/>
              <w:color w:val="auto"/>
              <w:kern w:val="2"/>
              <w:lang w:eastAsia="en-AU"/>
              <w14:ligatures w14:val="standardContextual"/>
            </w:rPr>
          </w:pPr>
          <w:hyperlink w:anchor="_Toc241576599" w:history="1">
            <w:r w:rsidRPr="00A606B2">
              <w:rPr>
                <w:rStyle w:val="Hyperlink"/>
                <w:noProof/>
              </w:rPr>
              <w:t>12</w:t>
            </w:r>
            <w:r>
              <w:rPr>
                <w:rFonts w:asciiTheme="minorHAnsi" w:eastAsiaTheme="minorEastAsia" w:hAnsiTheme="minorHAnsi" w:cstheme="minorBidi"/>
                <w:noProof/>
                <w:color w:val="auto"/>
                <w:kern w:val="2"/>
                <w:lang w:eastAsia="en-AU"/>
                <w14:ligatures w14:val="standardContextual"/>
              </w:rPr>
              <w:tab/>
            </w:r>
            <w:r w:rsidRPr="00A606B2">
              <w:rPr>
                <w:rStyle w:val="Hyperlink"/>
                <w:noProof/>
              </w:rPr>
              <w:t>Child Safety Compliance Statement</w:t>
            </w:r>
            <w:r>
              <w:rPr>
                <w:noProof/>
                <w:webHidden/>
              </w:rPr>
              <w:tab/>
            </w:r>
            <w:r>
              <w:rPr>
                <w:noProof/>
                <w:webHidden/>
              </w:rPr>
              <w:fldChar w:fldCharType="begin"/>
            </w:r>
            <w:r>
              <w:rPr>
                <w:noProof/>
                <w:webHidden/>
              </w:rPr>
              <w:instrText xml:space="preserve"> PAGEREF _Toc241576599 \h </w:instrText>
            </w:r>
            <w:r>
              <w:rPr>
                <w:noProof/>
                <w:webHidden/>
              </w:rPr>
            </w:r>
            <w:r>
              <w:rPr>
                <w:noProof/>
                <w:webHidden/>
              </w:rPr>
              <w:fldChar w:fldCharType="separate"/>
            </w:r>
            <w:r>
              <w:rPr>
                <w:noProof/>
                <w:webHidden/>
              </w:rPr>
              <w:t>10</w:t>
            </w:r>
            <w:r>
              <w:rPr>
                <w:noProof/>
                <w:webHidden/>
              </w:rPr>
              <w:fldChar w:fldCharType="end"/>
            </w:r>
          </w:hyperlink>
        </w:p>
        <w:p w14:paraId="14382705" w14:textId="16396761" w:rsidR="00D67EC5" w:rsidRDefault="00C14DC9" w:rsidP="00D67EC5">
          <w:r w:rsidRPr="008579BE">
            <w:rPr>
              <w:b/>
              <w:bCs/>
              <w:noProof/>
            </w:rPr>
            <w:fldChar w:fldCharType="end"/>
          </w:r>
        </w:p>
      </w:sdtContent>
    </w:sdt>
    <w:bookmarkStart w:id="1" w:name="_Toc168402564" w:displacedByCustomXml="prev"/>
    <w:bookmarkStart w:id="2" w:name="_Toc183595288" w:displacedByCustomXml="prev"/>
    <w:tbl>
      <w:tblPr>
        <w:tblStyle w:val="TableGrid"/>
        <w:tblW w:w="9923" w:type="dxa"/>
        <w:tblLook w:val="04A0" w:firstRow="1" w:lastRow="0" w:firstColumn="1" w:lastColumn="0" w:noHBand="0" w:noVBand="1"/>
      </w:tblPr>
      <w:tblGrid>
        <w:gridCol w:w="2835"/>
        <w:gridCol w:w="7088"/>
      </w:tblGrid>
      <w:tr w:rsidR="00D67EC5" w:rsidRPr="00CF4B4E" w14:paraId="2B26C63E" w14:textId="77777777" w:rsidTr="005B4CA2">
        <w:trPr>
          <w:cnfStyle w:val="100000000000" w:firstRow="1" w:lastRow="0" w:firstColumn="0" w:lastColumn="0" w:oddVBand="0" w:evenVBand="0" w:oddHBand="0" w:evenHBand="0" w:firstRowFirstColumn="0" w:firstRowLastColumn="0" w:lastRowFirstColumn="0" w:lastRowLastColumn="0"/>
          <w:tblHeader/>
        </w:trPr>
        <w:tc>
          <w:tcPr>
            <w:tcW w:w="2835" w:type="dxa"/>
          </w:tcPr>
          <w:p w14:paraId="493D966D" w14:textId="77777777" w:rsidR="00D67EC5" w:rsidRPr="00CF4B4E" w:rsidRDefault="00D67EC5" w:rsidP="008A6899">
            <w:pPr>
              <w:rPr>
                <w:b/>
                <w:bCs/>
                <w:color w:val="E7E6E6" w:themeColor="background2"/>
              </w:rPr>
            </w:pPr>
            <w:r w:rsidRPr="00CF4B4E">
              <w:rPr>
                <w:b/>
                <w:bCs/>
                <w:color w:val="E7E6E6" w:themeColor="background2"/>
              </w:rPr>
              <w:t xml:space="preserve">Publication </w:t>
            </w:r>
            <w:r>
              <w:rPr>
                <w:b/>
                <w:bCs/>
                <w:color w:val="E7E6E6" w:themeColor="background2"/>
              </w:rPr>
              <w:t>d</w:t>
            </w:r>
            <w:r w:rsidRPr="00CF4B4E">
              <w:rPr>
                <w:b/>
                <w:bCs/>
                <w:color w:val="E7E6E6" w:themeColor="background2"/>
              </w:rPr>
              <w:t>ate</w:t>
            </w:r>
          </w:p>
        </w:tc>
        <w:tc>
          <w:tcPr>
            <w:tcW w:w="7088" w:type="dxa"/>
          </w:tcPr>
          <w:p w14:paraId="5AC0A27F" w14:textId="77777777" w:rsidR="00D67EC5" w:rsidRPr="00CF4B4E" w:rsidRDefault="00D67EC5" w:rsidP="008A6899">
            <w:pPr>
              <w:rPr>
                <w:b/>
                <w:bCs/>
                <w:color w:val="E7E6E6" w:themeColor="background2"/>
              </w:rPr>
            </w:pPr>
            <w:r w:rsidRPr="00CF4B4E">
              <w:rPr>
                <w:b/>
                <w:bCs/>
                <w:color w:val="E7E6E6" w:themeColor="background2"/>
              </w:rPr>
              <w:t>Summary of changes</w:t>
            </w:r>
          </w:p>
        </w:tc>
      </w:tr>
      <w:tr w:rsidR="00D67EC5" w14:paraId="5BAF2343" w14:textId="77777777" w:rsidTr="005B4CA2">
        <w:tc>
          <w:tcPr>
            <w:tcW w:w="2835" w:type="dxa"/>
          </w:tcPr>
          <w:p w14:paraId="099005C7" w14:textId="77777777" w:rsidR="00D67EC5" w:rsidRDefault="00D67EC5" w:rsidP="005B4CA2">
            <w:r>
              <w:t>November 2025</w:t>
            </w:r>
          </w:p>
        </w:tc>
        <w:tc>
          <w:tcPr>
            <w:tcW w:w="7088" w:type="dxa"/>
          </w:tcPr>
          <w:p w14:paraId="753A612E" w14:textId="77777777" w:rsidR="00D67EC5" w:rsidRDefault="00D67EC5" w:rsidP="005B4CA2">
            <w:r>
              <w:t>Version 1</w:t>
            </w:r>
          </w:p>
        </w:tc>
      </w:tr>
      <w:tr w:rsidR="00D67EC5" w14:paraId="1BF41460" w14:textId="77777777" w:rsidTr="005B4CA2">
        <w:tc>
          <w:tcPr>
            <w:tcW w:w="2835" w:type="dxa"/>
          </w:tcPr>
          <w:p w14:paraId="68E89D6D" w14:textId="77777777" w:rsidR="00D67EC5" w:rsidRDefault="00D67EC5" w:rsidP="005B4CA2">
            <w:r>
              <w:t>November 2025</w:t>
            </w:r>
          </w:p>
        </w:tc>
        <w:tc>
          <w:tcPr>
            <w:tcW w:w="7088" w:type="dxa"/>
          </w:tcPr>
          <w:p w14:paraId="3BFF726E" w14:textId="77777777" w:rsidR="00D923A7" w:rsidRPr="00D923A7" w:rsidRDefault="00D923A7" w:rsidP="009371BC">
            <w:r w:rsidRPr="00D923A7">
              <w:t>Version 2 updates:</w:t>
            </w:r>
          </w:p>
          <w:p w14:paraId="51D5A8CC" w14:textId="77777777" w:rsidR="00D923A7" w:rsidRPr="00D923A7" w:rsidRDefault="00D923A7" w:rsidP="000E0A9D">
            <w:pPr>
              <w:pStyle w:val="ListBullet"/>
            </w:pPr>
            <w:r w:rsidRPr="00D923A7">
              <w:t>New version control table</w:t>
            </w:r>
          </w:p>
          <w:p w14:paraId="0CB974DA" w14:textId="77777777" w:rsidR="00D923A7" w:rsidRPr="00D923A7" w:rsidRDefault="00D923A7" w:rsidP="000E0A9D">
            <w:pPr>
              <w:pStyle w:val="ListBullet"/>
            </w:pPr>
            <w:r w:rsidRPr="00D923A7">
              <w:t>New content under 3. DEX oversight, including exemption requests</w:t>
            </w:r>
          </w:p>
          <w:p w14:paraId="71E93DC8" w14:textId="5C36FDF1" w:rsidR="007E6126" w:rsidRPr="00D923A7" w:rsidRDefault="00D923A7" w:rsidP="00BC5703">
            <w:pPr>
              <w:pStyle w:val="ListBullet"/>
            </w:pPr>
            <w:r w:rsidRPr="00D923A7">
              <w:t>Inclusion of Data Exchange Toolkit (Stage 2) information under 9.1 Enhanced monitoring of MAC client ID reporting</w:t>
            </w:r>
          </w:p>
        </w:tc>
      </w:tr>
      <w:tr w:rsidR="00C65892" w14:paraId="0FF844B1" w14:textId="77777777" w:rsidTr="005B4CA2">
        <w:tc>
          <w:tcPr>
            <w:tcW w:w="2835" w:type="dxa"/>
          </w:tcPr>
          <w:p w14:paraId="6E03E4D8" w14:textId="00CDF0F8" w:rsidR="00C65892" w:rsidRDefault="00C65892" w:rsidP="005B4CA2">
            <w:r>
              <w:lastRenderedPageBreak/>
              <w:t>June 2026</w:t>
            </w:r>
          </w:p>
        </w:tc>
        <w:tc>
          <w:tcPr>
            <w:tcW w:w="7088" w:type="dxa"/>
          </w:tcPr>
          <w:p w14:paraId="3A55C326" w14:textId="77777777" w:rsidR="00C65892" w:rsidRPr="0077131B" w:rsidRDefault="00C65892" w:rsidP="009371BC">
            <w:r w:rsidRPr="0077131B">
              <w:t>Version 3</w:t>
            </w:r>
            <w:r w:rsidR="00CA4821" w:rsidRPr="0077131B">
              <w:t xml:space="preserve"> updates:</w:t>
            </w:r>
          </w:p>
          <w:p w14:paraId="24B0E92A" w14:textId="77777777" w:rsidR="00516AC8" w:rsidRPr="003A5343" w:rsidRDefault="00CA4821" w:rsidP="003A5343">
            <w:pPr>
              <w:pStyle w:val="ListBullet"/>
            </w:pPr>
            <w:r w:rsidRPr="0077131B">
              <w:t xml:space="preserve">2. CHSP and the </w:t>
            </w:r>
            <w:r w:rsidRPr="007E6126">
              <w:rPr>
                <w:i/>
                <w:iCs/>
              </w:rPr>
              <w:t>Aged Care Act 2024</w:t>
            </w:r>
            <w:r w:rsidR="00516AC8" w:rsidRPr="003A5343">
              <w:t xml:space="preserve"> – minor updates</w:t>
            </w:r>
          </w:p>
          <w:p w14:paraId="667D4FE6" w14:textId="77777777" w:rsidR="0077131B" w:rsidRPr="003A5343" w:rsidRDefault="00B260B6" w:rsidP="003A5343">
            <w:pPr>
              <w:pStyle w:val="ListBullet"/>
            </w:pPr>
            <w:r w:rsidRPr="003A5343">
              <w:t>3. DEX oversight</w:t>
            </w:r>
            <w:r w:rsidR="00516AC8" w:rsidRPr="003A5343">
              <w:t xml:space="preserve"> – new content</w:t>
            </w:r>
          </w:p>
          <w:p w14:paraId="023618A9" w14:textId="1C5791B3" w:rsidR="0077131B" w:rsidRPr="003A5343" w:rsidRDefault="0077131B" w:rsidP="003A5343">
            <w:pPr>
              <w:pStyle w:val="ListBullet"/>
            </w:pPr>
            <w:r w:rsidRPr="0077131B">
              <w:t>4. Fraud – update to fraud and corruption plan</w:t>
            </w:r>
          </w:p>
          <w:p w14:paraId="1A96C03B" w14:textId="7D126238" w:rsidR="00E011DE" w:rsidRPr="003A5343" w:rsidRDefault="00E011DE" w:rsidP="003A5343">
            <w:pPr>
              <w:pStyle w:val="ListBullet"/>
            </w:pPr>
            <w:r w:rsidRPr="003A5343">
              <w:t>5. Financial acquittals – updated content</w:t>
            </w:r>
          </w:p>
          <w:p w14:paraId="4C76E932" w14:textId="6E79A413" w:rsidR="0077131B" w:rsidRPr="003A5343" w:rsidRDefault="00B42738" w:rsidP="003A5343">
            <w:pPr>
              <w:pStyle w:val="ListBullet"/>
            </w:pPr>
            <w:r w:rsidRPr="003A5343">
              <w:t>7. DEX performance reporting review – new content</w:t>
            </w:r>
          </w:p>
          <w:p w14:paraId="266F1EAB" w14:textId="71312DCB" w:rsidR="00CA4821" w:rsidRPr="003A5343" w:rsidRDefault="00904D1C" w:rsidP="007E6126">
            <w:pPr>
              <w:pStyle w:val="ListBullet"/>
            </w:pPr>
            <w:r w:rsidRPr="003A5343">
              <w:t>9.1 Enhanced monitoring of My Aged Care client ID reporting</w:t>
            </w:r>
            <w:r w:rsidR="003A5343">
              <w:rPr>
                <w:b/>
                <w:bCs/>
              </w:rPr>
              <w:t xml:space="preserve"> </w:t>
            </w:r>
            <w:r w:rsidR="007E6126">
              <w:t>–</w:t>
            </w:r>
            <w:r w:rsidRPr="003A5343">
              <w:t xml:space="preserve"> new content</w:t>
            </w:r>
          </w:p>
        </w:tc>
      </w:tr>
      <w:tr w:rsidR="008501D9" w14:paraId="14116B70" w14:textId="77777777" w:rsidTr="005B4CA2">
        <w:tc>
          <w:tcPr>
            <w:tcW w:w="2835" w:type="dxa"/>
          </w:tcPr>
          <w:p w14:paraId="2776CED8" w14:textId="044C35CC" w:rsidR="008501D9" w:rsidRDefault="008501D9" w:rsidP="005B4CA2">
            <w:r>
              <w:t>September 2026</w:t>
            </w:r>
          </w:p>
        </w:tc>
        <w:tc>
          <w:tcPr>
            <w:tcW w:w="7088" w:type="dxa"/>
          </w:tcPr>
          <w:p w14:paraId="4A3EC32D" w14:textId="77777777" w:rsidR="008501D9" w:rsidRDefault="008501D9" w:rsidP="009371BC">
            <w:r>
              <w:t>Version 4 updates:</w:t>
            </w:r>
          </w:p>
          <w:p w14:paraId="781CD333" w14:textId="5D6EA526" w:rsidR="008501D9" w:rsidRDefault="00F8292D" w:rsidP="0076252C">
            <w:pPr>
              <w:pStyle w:val="ListParagraph"/>
              <w:numPr>
                <w:ilvl w:val="0"/>
                <w:numId w:val="28"/>
              </w:numPr>
            </w:pPr>
            <w:r>
              <w:t>3</w:t>
            </w:r>
            <w:r w:rsidR="00774AB7">
              <w:t xml:space="preserve"> DEX oversight</w:t>
            </w:r>
            <w:r>
              <w:t xml:space="preserve"> </w:t>
            </w:r>
            <w:r w:rsidR="0076252C">
              <w:t>–</w:t>
            </w:r>
            <w:r>
              <w:t xml:space="preserve"> </w:t>
            </w:r>
            <w:r w:rsidR="00624E18">
              <w:t>new 3.1</w:t>
            </w:r>
            <w:r>
              <w:t xml:space="preserve"> accuracy of reporting </w:t>
            </w:r>
            <w:r w:rsidR="00774AB7">
              <w:t>s</w:t>
            </w:r>
            <w:r w:rsidR="00424739">
              <w:t>ection</w:t>
            </w:r>
          </w:p>
          <w:p w14:paraId="13EA06BE" w14:textId="407B0A41" w:rsidR="00F11E2A" w:rsidRPr="0077131B" w:rsidRDefault="00F11E2A" w:rsidP="00202E53">
            <w:pPr>
              <w:pStyle w:val="ListParagraph"/>
              <w:numPr>
                <w:ilvl w:val="0"/>
                <w:numId w:val="28"/>
              </w:numPr>
            </w:pPr>
            <w:r>
              <w:t>9.1 – M</w:t>
            </w:r>
            <w:r w:rsidR="0076252C">
              <w:t>y Aged Care</w:t>
            </w:r>
            <w:r>
              <w:t xml:space="preserve"> ID reporting information updated</w:t>
            </w:r>
          </w:p>
        </w:tc>
      </w:tr>
    </w:tbl>
    <w:p w14:paraId="61BF4139" w14:textId="39D95D52" w:rsidR="00FB3833" w:rsidRPr="00423225" w:rsidRDefault="00BB2210" w:rsidP="003536F3">
      <w:pPr>
        <w:pStyle w:val="Heading1"/>
        <w:spacing w:before="480"/>
      </w:pPr>
      <w:bookmarkStart w:id="3" w:name="_Toc241576583"/>
      <w:bookmarkEnd w:id="1"/>
      <w:r w:rsidRPr="00423225">
        <w:t>About the CHSP Compliance Framework</w:t>
      </w:r>
      <w:bookmarkEnd w:id="2"/>
      <w:bookmarkEnd w:id="3"/>
    </w:p>
    <w:p w14:paraId="01360C1D" w14:textId="2857BBB9" w:rsidR="00FB3833" w:rsidRPr="008579BE" w:rsidRDefault="194890D2" w:rsidP="003A75FA">
      <w:pPr>
        <w:spacing w:after="0"/>
        <w:ind w:left="17"/>
      </w:pPr>
      <w:r w:rsidRPr="008579BE">
        <w:rPr>
          <w:spacing w:val="-2"/>
          <w:position w:val="2"/>
        </w:rPr>
        <w:t xml:space="preserve">The </w:t>
      </w:r>
      <w:r w:rsidR="20675CAC" w:rsidRPr="008579BE">
        <w:rPr>
          <w:spacing w:val="-2"/>
          <w:position w:val="2"/>
        </w:rPr>
        <w:t>C</w:t>
      </w:r>
      <w:r w:rsidR="6A046E3F" w:rsidRPr="008579BE">
        <w:rPr>
          <w:spacing w:val="-2"/>
          <w:position w:val="2"/>
        </w:rPr>
        <w:t xml:space="preserve">ommonwealth </w:t>
      </w:r>
      <w:r w:rsidR="20675CAC" w:rsidRPr="008579BE">
        <w:rPr>
          <w:spacing w:val="-2"/>
          <w:position w:val="2"/>
        </w:rPr>
        <w:t>H</w:t>
      </w:r>
      <w:r w:rsidR="6A046E3F" w:rsidRPr="008579BE">
        <w:rPr>
          <w:spacing w:val="-2"/>
          <w:position w:val="2"/>
        </w:rPr>
        <w:t xml:space="preserve">ome </w:t>
      </w:r>
      <w:r w:rsidR="20675CAC" w:rsidRPr="008579BE">
        <w:rPr>
          <w:spacing w:val="-2"/>
          <w:position w:val="2"/>
        </w:rPr>
        <w:t>S</w:t>
      </w:r>
      <w:r w:rsidR="6A046E3F" w:rsidRPr="008579BE">
        <w:rPr>
          <w:spacing w:val="-2"/>
          <w:position w:val="2"/>
        </w:rPr>
        <w:t xml:space="preserve">upport </w:t>
      </w:r>
      <w:r w:rsidR="20675CAC" w:rsidRPr="008579BE">
        <w:rPr>
          <w:spacing w:val="-2"/>
          <w:position w:val="2"/>
        </w:rPr>
        <w:t>P</w:t>
      </w:r>
      <w:r w:rsidR="6A046E3F" w:rsidRPr="008579BE">
        <w:rPr>
          <w:spacing w:val="-2"/>
          <w:position w:val="2"/>
        </w:rPr>
        <w:t>rogram (CHSP)</w:t>
      </w:r>
      <w:r w:rsidR="20675CAC" w:rsidRPr="008579BE">
        <w:rPr>
          <w:spacing w:val="-2"/>
          <w:position w:val="2"/>
        </w:rPr>
        <w:t xml:space="preserve"> </w:t>
      </w:r>
      <w:r w:rsidR="15BABFE5" w:rsidRPr="008579BE">
        <w:rPr>
          <w:spacing w:val="-2"/>
          <w:position w:val="2"/>
        </w:rPr>
        <w:t>C</w:t>
      </w:r>
      <w:r w:rsidR="20675CAC" w:rsidRPr="008579BE">
        <w:rPr>
          <w:spacing w:val="-2"/>
          <w:position w:val="2"/>
        </w:rPr>
        <w:t xml:space="preserve">ompliance </w:t>
      </w:r>
      <w:r w:rsidR="15BABFE5" w:rsidRPr="008579BE">
        <w:rPr>
          <w:spacing w:val="-2"/>
          <w:position w:val="2"/>
        </w:rPr>
        <w:t>F</w:t>
      </w:r>
      <w:r w:rsidR="20675CAC" w:rsidRPr="008579BE">
        <w:rPr>
          <w:spacing w:val="-2"/>
          <w:position w:val="2"/>
        </w:rPr>
        <w:t>ramework</w:t>
      </w:r>
      <w:r w:rsidR="7DF1DB54" w:rsidRPr="008579BE">
        <w:rPr>
          <w:spacing w:val="-2"/>
          <w:position w:val="2"/>
        </w:rPr>
        <w:t xml:space="preserve"> (the Framework)</w:t>
      </w:r>
      <w:r w:rsidR="20675CAC" w:rsidRPr="008579BE">
        <w:rPr>
          <w:spacing w:val="-2"/>
          <w:position w:val="2"/>
        </w:rPr>
        <w:t xml:space="preserve"> </w:t>
      </w:r>
      <w:r w:rsidR="3758A241" w:rsidRPr="008579BE">
        <w:rPr>
          <w:spacing w:val="-2"/>
          <w:position w:val="2"/>
        </w:rPr>
        <w:t xml:space="preserve">outlines the performance and regulatory </w:t>
      </w:r>
      <w:r w:rsidR="0A01F28F" w:rsidRPr="008579BE">
        <w:rPr>
          <w:spacing w:val="-2"/>
          <w:position w:val="2"/>
        </w:rPr>
        <w:t>requirements</w:t>
      </w:r>
      <w:r w:rsidR="3758A241" w:rsidRPr="008579BE">
        <w:rPr>
          <w:spacing w:val="-2"/>
          <w:position w:val="2"/>
        </w:rPr>
        <w:t xml:space="preserve"> for all CHSP</w:t>
      </w:r>
      <w:r w:rsidR="13E1C036" w:rsidRPr="008579BE">
        <w:rPr>
          <w:spacing w:val="-2"/>
          <w:position w:val="2"/>
        </w:rPr>
        <w:t xml:space="preserve"> registered</w:t>
      </w:r>
      <w:r w:rsidR="3758A241" w:rsidRPr="008579BE">
        <w:rPr>
          <w:spacing w:val="-2"/>
          <w:position w:val="2"/>
        </w:rPr>
        <w:t xml:space="preserve"> providers. These </w:t>
      </w:r>
      <w:r w:rsidR="0A01F28F" w:rsidRPr="008579BE">
        <w:rPr>
          <w:spacing w:val="-2"/>
          <w:position w:val="2"/>
        </w:rPr>
        <w:t>includ</w:t>
      </w:r>
      <w:r w:rsidR="3758A241" w:rsidRPr="008579BE">
        <w:rPr>
          <w:spacing w:val="-2"/>
          <w:position w:val="2"/>
        </w:rPr>
        <w:t>e</w:t>
      </w:r>
      <w:r w:rsidR="20675CAC" w:rsidRPr="008579BE">
        <w:rPr>
          <w:spacing w:val="-2"/>
          <w:position w:val="2"/>
        </w:rPr>
        <w:t xml:space="preserve">: </w:t>
      </w:r>
    </w:p>
    <w:p w14:paraId="117B774D" w14:textId="2B4F02FC" w:rsidR="00FB3833" w:rsidRPr="005B4CA2" w:rsidRDefault="00FB3833" w:rsidP="005B4CA2">
      <w:pPr>
        <w:pStyle w:val="ListBullet"/>
      </w:pPr>
      <w:r w:rsidRPr="008579BE">
        <w:t>performance agains</w:t>
      </w:r>
      <w:r w:rsidRPr="005B4CA2">
        <w:t xml:space="preserve">t the grant agreement </w:t>
      </w:r>
    </w:p>
    <w:p w14:paraId="489C7261" w14:textId="77777777" w:rsidR="00FB3833" w:rsidRPr="005B4CA2" w:rsidRDefault="00FB3833" w:rsidP="005B4CA2">
      <w:pPr>
        <w:pStyle w:val="ListBullet"/>
      </w:pPr>
      <w:r w:rsidRPr="005B4CA2">
        <w:t xml:space="preserve">submitting financial and reporting information </w:t>
      </w:r>
    </w:p>
    <w:p w14:paraId="34DCDB6D" w14:textId="5D4CC882" w:rsidR="00FB3833" w:rsidRPr="005B4CA2" w:rsidRDefault="00FB3833" w:rsidP="005B4CA2">
      <w:pPr>
        <w:pStyle w:val="ListBullet"/>
      </w:pPr>
      <w:r w:rsidRPr="005B4CA2">
        <w:t xml:space="preserve">monitoring compliance against the </w:t>
      </w:r>
      <w:hyperlink r:id="rId11" w:history="1">
        <w:r w:rsidRPr="005B4CA2">
          <w:rPr>
            <w:rStyle w:val="Hyperlink"/>
            <w:color w:val="1E1545"/>
            <w:u w:val="none"/>
          </w:rPr>
          <w:t xml:space="preserve">Aged Care Quality </w:t>
        </w:r>
        <w:r w:rsidR="00900F2C" w:rsidRPr="005B4CA2">
          <w:rPr>
            <w:rStyle w:val="Hyperlink"/>
            <w:color w:val="1E1545"/>
            <w:u w:val="none"/>
          </w:rPr>
          <w:t>S</w:t>
        </w:r>
        <w:r w:rsidRPr="005B4CA2">
          <w:rPr>
            <w:rStyle w:val="Hyperlink"/>
            <w:color w:val="1E1545"/>
            <w:u w:val="none"/>
          </w:rPr>
          <w:t>tandards</w:t>
        </w:r>
      </w:hyperlink>
      <w:r w:rsidRPr="005B4CA2">
        <w:t xml:space="preserve"> </w:t>
      </w:r>
      <w:r w:rsidR="00900F2C" w:rsidRPr="005B4CA2">
        <w:t>(the Standards)</w:t>
      </w:r>
      <w:r w:rsidR="00246692" w:rsidRPr="005B4CA2">
        <w:t xml:space="preserve"> for</w:t>
      </w:r>
      <w:r w:rsidR="007049FC" w:rsidRPr="005B4CA2">
        <w:t xml:space="preserve"> relevant providers</w:t>
      </w:r>
    </w:p>
    <w:p w14:paraId="17DAC136" w14:textId="284C4400" w:rsidR="00FB3833" w:rsidRPr="005B4CA2" w:rsidRDefault="00FB3833" w:rsidP="005B4CA2">
      <w:pPr>
        <w:pStyle w:val="ListBullet"/>
      </w:pPr>
      <w:r w:rsidRPr="005B4CA2">
        <w:t xml:space="preserve">complying with obligations outlined in the CHSP Manual </w:t>
      </w:r>
      <w:r w:rsidR="3AF3F5F9" w:rsidRPr="005B4CA2">
        <w:t>202</w:t>
      </w:r>
      <w:r w:rsidR="3A0AC6FA" w:rsidRPr="005B4CA2">
        <w:t>5</w:t>
      </w:r>
      <w:r w:rsidR="3AF3F5F9" w:rsidRPr="005B4CA2">
        <w:t>-2</w:t>
      </w:r>
      <w:r w:rsidR="79AAEF4E" w:rsidRPr="005B4CA2">
        <w:t>7</w:t>
      </w:r>
      <w:r w:rsidR="00F56C8B" w:rsidRPr="005B4CA2">
        <w:t xml:space="preserve"> and in the Aged Care Act 2024</w:t>
      </w:r>
      <w:r w:rsidR="00D65384" w:rsidRPr="005B4CA2">
        <w:t xml:space="preserve"> (the Act)</w:t>
      </w:r>
    </w:p>
    <w:p w14:paraId="3E32FB93" w14:textId="77777777" w:rsidR="00FB3833" w:rsidRPr="005B4CA2" w:rsidRDefault="00FB3833" w:rsidP="005B4CA2">
      <w:pPr>
        <w:pStyle w:val="ListBullet"/>
      </w:pPr>
      <w:r w:rsidRPr="005B4CA2">
        <w:t xml:space="preserve">escalation of fraud related issues for investigation </w:t>
      </w:r>
    </w:p>
    <w:p w14:paraId="62920B4A" w14:textId="7FA5E547" w:rsidR="00FB3833" w:rsidRPr="005B4CA2" w:rsidRDefault="00FB3833" w:rsidP="005B4CA2">
      <w:pPr>
        <w:pStyle w:val="ListBullet"/>
      </w:pPr>
      <w:r w:rsidRPr="005B4CA2">
        <w:t xml:space="preserve">meeting requirements </w:t>
      </w:r>
      <w:r w:rsidR="003A75FA" w:rsidRPr="005B4CA2">
        <w:t>to maintain current and accurate information on</w:t>
      </w:r>
      <w:r w:rsidRPr="005B4CA2">
        <w:t xml:space="preserve"> My Aged Care</w:t>
      </w:r>
      <w:r w:rsidR="00405283" w:rsidRPr="005B4CA2">
        <w:t xml:space="preserve">, with the Community Grants Hub and with the Aged Care Quality and Safety </w:t>
      </w:r>
      <w:r w:rsidR="00524EC6" w:rsidRPr="005B4CA2">
        <w:t>C</w:t>
      </w:r>
      <w:r w:rsidR="00405283" w:rsidRPr="005B4CA2">
        <w:t>ommi</w:t>
      </w:r>
      <w:r w:rsidR="00F56C8B" w:rsidRPr="005B4CA2">
        <w:t>ssion</w:t>
      </w:r>
      <w:r w:rsidRPr="005B4CA2">
        <w:t xml:space="preserve">. </w:t>
      </w:r>
    </w:p>
    <w:p w14:paraId="31DDAACF" w14:textId="6BDE5E52" w:rsidR="00796E0E" w:rsidRPr="008579BE" w:rsidRDefault="00796E0E" w:rsidP="00796E0E">
      <w:pPr>
        <w:spacing w:after="0"/>
        <w:ind w:left="17"/>
        <w:rPr>
          <w:spacing w:val="-2"/>
          <w:position w:val="2"/>
        </w:rPr>
      </w:pPr>
      <w:r w:rsidRPr="008579BE">
        <w:rPr>
          <w:spacing w:val="-2"/>
          <w:position w:val="2"/>
        </w:rPr>
        <w:t xml:space="preserve">The Framework </w:t>
      </w:r>
      <w:r w:rsidR="000778FF" w:rsidRPr="008579BE">
        <w:rPr>
          <w:spacing w:val="-2"/>
          <w:position w:val="2"/>
        </w:rPr>
        <w:t xml:space="preserve">also covers </w:t>
      </w:r>
      <w:r w:rsidRPr="008579BE">
        <w:rPr>
          <w:spacing w:val="-2"/>
          <w:position w:val="2"/>
        </w:rPr>
        <w:t>the receipt of deliverables outlined within the grant agreement upon the expected due date, including:</w:t>
      </w:r>
    </w:p>
    <w:p w14:paraId="1FEE85D7" w14:textId="52A98F18" w:rsidR="00796E0E" w:rsidRPr="008579BE" w:rsidRDefault="00796E0E" w:rsidP="000E0A9D">
      <w:pPr>
        <w:pStyle w:val="ListBullet"/>
      </w:pPr>
      <w:r w:rsidRPr="008579BE">
        <w:t xml:space="preserve">Data Exchange (DEX) monthly reporting </w:t>
      </w:r>
    </w:p>
    <w:p w14:paraId="1C915D41" w14:textId="703D6956" w:rsidR="00796E0E" w:rsidRPr="008579BE" w:rsidRDefault="000778FF" w:rsidP="000E0A9D">
      <w:pPr>
        <w:pStyle w:val="ListBullet"/>
      </w:pPr>
      <w:r w:rsidRPr="008579BE">
        <w:t>f</w:t>
      </w:r>
      <w:r w:rsidR="00796E0E" w:rsidRPr="008579BE">
        <w:t xml:space="preserve">inancial </w:t>
      </w:r>
      <w:r w:rsidRPr="008579BE">
        <w:t>a</w:t>
      </w:r>
      <w:r w:rsidR="00796E0E" w:rsidRPr="008579BE">
        <w:t xml:space="preserve">cquittals </w:t>
      </w:r>
    </w:p>
    <w:p w14:paraId="0FB3396B" w14:textId="2D4D22CB" w:rsidR="00796E0E" w:rsidRPr="008579BE" w:rsidRDefault="00796E0E" w:rsidP="000E0A9D">
      <w:pPr>
        <w:pStyle w:val="ListBullet"/>
      </w:pPr>
      <w:r w:rsidRPr="008579BE">
        <w:t xml:space="preserve">Sector </w:t>
      </w:r>
      <w:r w:rsidR="00885666">
        <w:t>s</w:t>
      </w:r>
      <w:r w:rsidRPr="008579BE">
        <w:t xml:space="preserve">upport and </w:t>
      </w:r>
      <w:r w:rsidR="00885666">
        <w:t>d</w:t>
      </w:r>
      <w:r w:rsidRPr="008579BE">
        <w:t>evelopment (SSD) performance reports</w:t>
      </w:r>
    </w:p>
    <w:p w14:paraId="69AE7730" w14:textId="36231D7C" w:rsidR="00796E0E" w:rsidRPr="008579BE" w:rsidRDefault="000778FF" w:rsidP="000E0A9D">
      <w:pPr>
        <w:pStyle w:val="ListBullet"/>
      </w:pPr>
      <w:r w:rsidRPr="008579BE">
        <w:t>w</w:t>
      </w:r>
      <w:r w:rsidR="00796E0E" w:rsidRPr="008579BE">
        <w:t>ellness &amp; reablement reports</w:t>
      </w:r>
    </w:p>
    <w:p w14:paraId="26989C49" w14:textId="6F5C6CDA" w:rsidR="0924BAE8" w:rsidRPr="008579BE" w:rsidRDefault="0924BAE8" w:rsidP="000E0A9D">
      <w:pPr>
        <w:pStyle w:val="ListBullet"/>
      </w:pPr>
      <w:r w:rsidRPr="008579BE">
        <w:t xml:space="preserve">Child Safety </w:t>
      </w:r>
      <w:r w:rsidR="00517DF2">
        <w:t>Compliance Statement</w:t>
      </w:r>
    </w:p>
    <w:p w14:paraId="40C536C7" w14:textId="77777777" w:rsidR="003536F3" w:rsidRDefault="003536F3" w:rsidP="007D49C6">
      <w:pPr>
        <w:spacing w:after="0"/>
        <w:rPr>
          <w:spacing w:val="-2"/>
          <w:position w:val="2"/>
        </w:rPr>
      </w:pPr>
    </w:p>
    <w:p w14:paraId="5C200E82" w14:textId="2A029970" w:rsidR="00900F2C" w:rsidRPr="008579BE" w:rsidRDefault="00FB3833" w:rsidP="007D49C6">
      <w:pPr>
        <w:spacing w:after="0"/>
        <w:rPr>
          <w:spacing w:val="-2"/>
          <w:position w:val="2"/>
        </w:rPr>
      </w:pPr>
      <w:r w:rsidRPr="008579BE">
        <w:rPr>
          <w:spacing w:val="-2"/>
          <w:position w:val="2"/>
        </w:rPr>
        <w:lastRenderedPageBreak/>
        <w:t xml:space="preserve">The </w:t>
      </w:r>
      <w:r w:rsidR="00161E10">
        <w:rPr>
          <w:spacing w:val="-2"/>
          <w:position w:val="2"/>
        </w:rPr>
        <w:t>D</w:t>
      </w:r>
      <w:r w:rsidRPr="008579BE">
        <w:rPr>
          <w:spacing w:val="-2"/>
          <w:position w:val="2"/>
        </w:rPr>
        <w:t xml:space="preserve">epartment </w:t>
      </w:r>
      <w:r w:rsidR="00161E10">
        <w:rPr>
          <w:spacing w:val="-2"/>
          <w:position w:val="2"/>
        </w:rPr>
        <w:t xml:space="preserve">of Health, Disability and Ageing (the department) </w:t>
      </w:r>
      <w:r w:rsidRPr="008579BE">
        <w:rPr>
          <w:spacing w:val="-2"/>
          <w:position w:val="2"/>
        </w:rPr>
        <w:t>works</w:t>
      </w:r>
      <w:r w:rsidR="00642376" w:rsidRPr="008579BE">
        <w:rPr>
          <w:spacing w:val="-2"/>
          <w:position w:val="2"/>
        </w:rPr>
        <w:t xml:space="preserve"> with a number of other agencies, including:</w:t>
      </w:r>
      <w:r w:rsidRPr="008579BE">
        <w:rPr>
          <w:spacing w:val="-2"/>
          <w:position w:val="2"/>
        </w:rPr>
        <w:t xml:space="preserve"> </w:t>
      </w:r>
    </w:p>
    <w:p w14:paraId="680484DD" w14:textId="7F79588C" w:rsidR="007D49C6" w:rsidRPr="008579BE" w:rsidRDefault="007D49C6" w:rsidP="000E0A9D">
      <w:pPr>
        <w:pStyle w:val="ListBullet"/>
      </w:pPr>
      <w:r w:rsidRPr="008579BE">
        <w:t xml:space="preserve">The Aged Care Quality and Safety Commission (ACQSC) regarding provider compliance against the Standards </w:t>
      </w:r>
      <w:r w:rsidR="00AB2B72">
        <w:t>and conditions of registration.</w:t>
      </w:r>
    </w:p>
    <w:p w14:paraId="2C2734A4" w14:textId="7E0166DC" w:rsidR="00D05ACF" w:rsidRPr="008579BE" w:rsidRDefault="00D05ACF" w:rsidP="000E0A9D">
      <w:pPr>
        <w:pStyle w:val="ListBullet"/>
      </w:pPr>
      <w:r w:rsidRPr="008579BE">
        <w:t xml:space="preserve">The Department of Social Services </w:t>
      </w:r>
      <w:r w:rsidR="00FA1C46" w:rsidRPr="008579BE">
        <w:t xml:space="preserve">(DSS) </w:t>
      </w:r>
      <w:r w:rsidRPr="008579BE">
        <w:t xml:space="preserve">Community Grants Hub (CGH) </w:t>
      </w:r>
      <w:r w:rsidR="00C81932" w:rsidRPr="008579BE">
        <w:t>to</w:t>
      </w:r>
      <w:r w:rsidRPr="008579BE">
        <w:t xml:space="preserve"> manage the reporting of service delivery and expenditure against the </w:t>
      </w:r>
      <w:r w:rsidR="33BA57BE" w:rsidRPr="008579BE">
        <w:t>g</w:t>
      </w:r>
      <w:r w:rsidRPr="008579BE">
        <w:t>rant</w:t>
      </w:r>
      <w:r w:rsidR="004F0CDB" w:rsidRPr="008579BE">
        <w:t xml:space="preserve"> </w:t>
      </w:r>
      <w:r w:rsidR="626E2608" w:rsidRPr="008579BE">
        <w:t>a</w:t>
      </w:r>
      <w:r w:rsidR="004F0CDB" w:rsidRPr="008579BE">
        <w:t>greement</w:t>
      </w:r>
    </w:p>
    <w:p w14:paraId="0B34B4DE" w14:textId="77777777" w:rsidR="00461D65" w:rsidRDefault="00C235BF" w:rsidP="000E0A9D">
      <w:pPr>
        <w:pStyle w:val="ListBullet"/>
      </w:pPr>
      <w:r w:rsidRPr="008579BE">
        <w:t xml:space="preserve">The </w:t>
      </w:r>
      <w:r w:rsidR="00FB3833" w:rsidRPr="008579BE">
        <w:t xml:space="preserve">National Indigenous Australians Agency </w:t>
      </w:r>
      <w:r w:rsidR="00900F2C" w:rsidRPr="008579BE">
        <w:t xml:space="preserve">(NIAA) </w:t>
      </w:r>
      <w:r w:rsidR="00FB3833" w:rsidRPr="008579BE">
        <w:t xml:space="preserve">for </w:t>
      </w:r>
      <w:r w:rsidR="00164EFA" w:rsidRPr="008579BE">
        <w:t>F</w:t>
      </w:r>
      <w:r w:rsidR="00FB3833" w:rsidRPr="008579BE">
        <w:t xml:space="preserve">irst </w:t>
      </w:r>
      <w:r w:rsidR="00164EFA" w:rsidRPr="008579BE">
        <w:t>N</w:t>
      </w:r>
      <w:r w:rsidR="00FB3833" w:rsidRPr="008579BE">
        <w:t>ation organisations.</w:t>
      </w:r>
      <w:r w:rsidR="00FB3833" w:rsidRPr="00BB2416">
        <w:t xml:space="preserve"> </w:t>
      </w:r>
    </w:p>
    <w:p w14:paraId="0B12AE07" w14:textId="1EAC66BC" w:rsidR="00F37722" w:rsidRDefault="001C5BCF" w:rsidP="00461D65">
      <w:pPr>
        <w:spacing w:after="0"/>
        <w:rPr>
          <w:spacing w:val="-2"/>
          <w:position w:val="2"/>
        </w:rPr>
      </w:pPr>
      <w:r>
        <w:rPr>
          <w:spacing w:val="-2"/>
          <w:position w:val="2"/>
        </w:rPr>
        <w:t>T</w:t>
      </w:r>
      <w:r w:rsidR="00461D65" w:rsidRPr="00BB2416">
        <w:rPr>
          <w:spacing w:val="-2"/>
          <w:position w:val="2"/>
        </w:rPr>
        <w:t xml:space="preserve">he authority underpinning the monitoring and compliance activities in this Framework is the Act, </w:t>
      </w:r>
      <w:r w:rsidR="00474736">
        <w:rPr>
          <w:spacing w:val="-2"/>
          <w:position w:val="2"/>
        </w:rPr>
        <w:t xml:space="preserve">the Aged Care </w:t>
      </w:r>
      <w:r w:rsidR="00461D65" w:rsidRPr="00BB2416">
        <w:rPr>
          <w:spacing w:val="-2"/>
          <w:position w:val="2"/>
        </w:rPr>
        <w:t>Rules</w:t>
      </w:r>
      <w:r w:rsidR="00474736">
        <w:rPr>
          <w:spacing w:val="-2"/>
          <w:position w:val="2"/>
        </w:rPr>
        <w:t xml:space="preserve"> (the Rules)</w:t>
      </w:r>
      <w:r w:rsidR="00461D65" w:rsidRPr="00BB2416">
        <w:rPr>
          <w:spacing w:val="-2"/>
          <w:position w:val="2"/>
        </w:rPr>
        <w:t xml:space="preserve"> and the CHSP Grant Agreement, including the</w:t>
      </w:r>
      <w:r w:rsidR="00461D65">
        <w:rPr>
          <w:spacing w:val="-2"/>
          <w:position w:val="2"/>
        </w:rPr>
        <w:t xml:space="preserve"> </w:t>
      </w:r>
      <w:r w:rsidR="005022C5">
        <w:rPr>
          <w:spacing w:val="-2"/>
          <w:position w:val="2"/>
        </w:rPr>
        <w:t>CHSP </w:t>
      </w:r>
      <w:r w:rsidR="00461D65" w:rsidRPr="00BB2416">
        <w:rPr>
          <w:spacing w:val="-2"/>
          <w:position w:val="2"/>
        </w:rPr>
        <w:t>2025-27 Manual.</w:t>
      </w:r>
    </w:p>
    <w:p w14:paraId="6EE603C6" w14:textId="274DC227" w:rsidR="007103AB" w:rsidRPr="00D45FE4" w:rsidRDefault="00D45FE4" w:rsidP="003536F3">
      <w:pPr>
        <w:pStyle w:val="Caption"/>
        <w:spacing w:before="120" w:after="120"/>
      </w:pPr>
      <w:r w:rsidRPr="00D45FE4">
        <w:t xml:space="preserve">Diagram </w:t>
      </w:r>
      <w:r>
        <w:fldChar w:fldCharType="begin"/>
      </w:r>
      <w:r>
        <w:instrText>SEQ Diagram \* ARABIC</w:instrText>
      </w:r>
      <w:r>
        <w:fldChar w:fldCharType="separate"/>
      </w:r>
      <w:r w:rsidRPr="00D45FE4">
        <w:t>1</w:t>
      </w:r>
      <w:r>
        <w:fldChar w:fldCharType="end"/>
      </w:r>
      <w:r w:rsidR="000810A6" w:rsidRPr="00D45FE4">
        <w:t>: Compliance model</w:t>
      </w:r>
    </w:p>
    <w:p w14:paraId="1F5BFD47" w14:textId="7F7CFB2A" w:rsidR="007103AB" w:rsidRDefault="619773C0" w:rsidP="01CCEA13">
      <w:pPr>
        <w:spacing w:after="0"/>
      </w:pPr>
      <w:r>
        <w:rPr>
          <w:noProof/>
        </w:rPr>
        <w:drawing>
          <wp:inline distT="0" distB="0" distL="0" distR="0" wp14:anchorId="7E03FE5D" wp14:editId="5D68D4E9">
            <wp:extent cx="5522940" cy="2733675"/>
            <wp:effectExtent l="0" t="0" r="0" b="0"/>
            <wp:docPr id="826996015" name="drawing" descr="Diagram 1 is a infographic on the complian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96015" name="drawing" descr="Diagram 1 is a infographic on the compliance model"/>
                    <pic:cNvPicPr/>
                  </pic:nvPicPr>
                  <pic:blipFill>
                    <a:blip r:embed="rId12">
                      <a:extLst>
                        <a:ext uri="{28A0092B-C50C-407E-A947-70E740481C1C}">
                          <a14:useLocalDpi xmlns:a14="http://schemas.microsoft.com/office/drawing/2010/main"/>
                        </a:ext>
                      </a:extLst>
                    </a:blip>
                    <a:stretch>
                      <a:fillRect/>
                    </a:stretch>
                  </pic:blipFill>
                  <pic:spPr>
                    <a:xfrm>
                      <a:off x="0" y="0"/>
                      <a:ext cx="5522940" cy="2733675"/>
                    </a:xfrm>
                    <a:prstGeom prst="rect">
                      <a:avLst/>
                    </a:prstGeom>
                  </pic:spPr>
                </pic:pic>
              </a:graphicData>
            </a:graphic>
          </wp:inline>
        </w:drawing>
      </w:r>
    </w:p>
    <w:p w14:paraId="4033EFFA" w14:textId="5D505F68" w:rsidR="006B2C8C" w:rsidRPr="00BB2416" w:rsidRDefault="006B2C8C" w:rsidP="00BB2416">
      <w:pPr>
        <w:spacing w:after="0"/>
      </w:pPr>
      <w:r w:rsidRPr="006B2C8C">
        <w:rPr>
          <w:spacing w:val="-2"/>
          <w:position w:val="2"/>
        </w:rPr>
        <w:t>When responding to non-compliance, the department will take a risk-based approach. The</w:t>
      </w:r>
      <w:r w:rsidR="00452914">
        <w:rPr>
          <w:spacing w:val="-2"/>
          <w:position w:val="2"/>
        </w:rPr>
        <w:t> </w:t>
      </w:r>
      <w:r w:rsidRPr="006B2C8C">
        <w:rPr>
          <w:spacing w:val="-2"/>
          <w:position w:val="2"/>
        </w:rPr>
        <w:t>department aims to adopt a tailored and flexible approach which considers the nature and severity of non-compliance.</w:t>
      </w:r>
    </w:p>
    <w:p w14:paraId="1A4B64BB" w14:textId="3A23FA20" w:rsidR="009D49C0" w:rsidRPr="00423225" w:rsidRDefault="009D49C0" w:rsidP="00D45FE4">
      <w:pPr>
        <w:pStyle w:val="Heading1"/>
      </w:pPr>
      <w:bookmarkStart w:id="4" w:name="_Toc241576584"/>
      <w:r w:rsidRPr="00423225">
        <w:t xml:space="preserve">CHSP and the </w:t>
      </w:r>
      <w:r w:rsidRPr="00CA4821">
        <w:t>Aged Care Act 2024</w:t>
      </w:r>
      <w:bookmarkEnd w:id="4"/>
    </w:p>
    <w:p w14:paraId="7007D9D0" w14:textId="77777777" w:rsidR="003536F3" w:rsidRDefault="003E2C30" w:rsidP="00267FE5">
      <w:pPr>
        <w:spacing w:after="0"/>
      </w:pPr>
      <w:r>
        <w:rPr>
          <w:spacing w:val="-2"/>
          <w:position w:val="2"/>
        </w:rPr>
        <w:t xml:space="preserve">Since </w:t>
      </w:r>
      <w:r w:rsidR="000810A6">
        <w:rPr>
          <w:spacing w:val="-2"/>
          <w:position w:val="2"/>
        </w:rPr>
        <w:t>1 November 2025, t</w:t>
      </w:r>
      <w:r w:rsidR="0066254B" w:rsidRPr="008579BE">
        <w:rPr>
          <w:lang w:val="en-US"/>
        </w:rPr>
        <w:t xml:space="preserve">he Act </w:t>
      </w:r>
      <w:r w:rsidR="00164434">
        <w:rPr>
          <w:lang w:val="en-US"/>
        </w:rPr>
        <w:t xml:space="preserve">provides a new framework for </w:t>
      </w:r>
      <w:r w:rsidR="0066254B" w:rsidRPr="008579BE">
        <w:t>in-home aged care, including the CHSP.</w:t>
      </w:r>
      <w:r w:rsidR="003536F3">
        <w:t xml:space="preserve"> </w:t>
      </w:r>
    </w:p>
    <w:p w14:paraId="27C60C63" w14:textId="5C6028BE" w:rsidR="00267FE5" w:rsidRPr="008579BE" w:rsidRDefault="00267FE5" w:rsidP="00267FE5">
      <w:pPr>
        <w:spacing w:after="0"/>
      </w:pPr>
      <w:r>
        <w:t>CHSP</w:t>
      </w:r>
      <w:r w:rsidR="5C021A98">
        <w:t xml:space="preserve"> registered</w:t>
      </w:r>
      <w:r>
        <w:t xml:space="preserve"> providers need to </w:t>
      </w:r>
      <w:r w:rsidR="0004476C">
        <w:t xml:space="preserve">remain </w:t>
      </w:r>
      <w:r>
        <w:t>register</w:t>
      </w:r>
      <w:r w:rsidR="003E2C30">
        <w:t>ed</w:t>
      </w:r>
      <w:r>
        <w:t xml:space="preserve"> to deliver Commonwealth funded aged care services</w:t>
      </w:r>
      <w:r w:rsidR="00671D89">
        <w:t xml:space="preserve">, </w:t>
      </w:r>
      <w:r w:rsidR="00A04C97">
        <w:t xml:space="preserve">all </w:t>
      </w:r>
      <w:r w:rsidR="00671D89">
        <w:t xml:space="preserve">existing providers </w:t>
      </w:r>
      <w:r w:rsidR="00A04C97">
        <w:t xml:space="preserve">were </w:t>
      </w:r>
      <w:r w:rsidR="003A7087">
        <w:t xml:space="preserve">deemed into relevant registration categories </w:t>
      </w:r>
      <w:r w:rsidR="00A04C97">
        <w:t>from</w:t>
      </w:r>
      <w:r w:rsidR="003A7087">
        <w:t xml:space="preserve"> 1</w:t>
      </w:r>
      <w:r w:rsidR="000810A6">
        <w:t> </w:t>
      </w:r>
      <w:r w:rsidR="00624BDD">
        <w:t xml:space="preserve">November </w:t>
      </w:r>
      <w:r w:rsidR="003A7087">
        <w:t>2025</w:t>
      </w:r>
      <w:r>
        <w:t>. They need to comply with a set of obligations</w:t>
      </w:r>
      <w:r w:rsidR="00845471">
        <w:t xml:space="preserve"> as set out </w:t>
      </w:r>
      <w:r w:rsidR="007D5D81">
        <w:t>at 9.3 of the CHSP manual.</w:t>
      </w:r>
      <w:r>
        <w:t xml:space="preserve"> They need to do this even where they subcontract the delivery of services.</w:t>
      </w:r>
    </w:p>
    <w:p w14:paraId="6B26811D" w14:textId="468ED2AB" w:rsidR="009D49C0" w:rsidRPr="008579BE" w:rsidRDefault="0021629D" w:rsidP="0017477E">
      <w:pPr>
        <w:spacing w:after="0"/>
        <w:rPr>
          <w:lang w:val="en-US"/>
        </w:rPr>
      </w:pPr>
      <w:r w:rsidRPr="230D37C8">
        <w:rPr>
          <w:lang w:val="en-US"/>
        </w:rPr>
        <w:t>All CHSP</w:t>
      </w:r>
      <w:r w:rsidR="52B8B222" w:rsidRPr="230D37C8">
        <w:rPr>
          <w:lang w:val="en-US"/>
        </w:rPr>
        <w:t xml:space="preserve"> registered</w:t>
      </w:r>
      <w:r w:rsidRPr="230D37C8">
        <w:rPr>
          <w:lang w:val="en-US"/>
        </w:rPr>
        <w:t xml:space="preserve"> providers need to comply with the Rules</w:t>
      </w:r>
      <w:r w:rsidR="0017477E" w:rsidRPr="230D37C8">
        <w:rPr>
          <w:lang w:val="en-US"/>
        </w:rPr>
        <w:t xml:space="preserve"> as they apply to the CHSP.</w:t>
      </w:r>
      <w:r w:rsidR="00817AE8" w:rsidRPr="230D37C8">
        <w:rPr>
          <w:lang w:val="en-US"/>
        </w:rPr>
        <w:t xml:space="preserve"> </w:t>
      </w:r>
      <w:r w:rsidR="00817AE8">
        <w:t>The</w:t>
      </w:r>
      <w:r w:rsidR="003536F3">
        <w:t> </w:t>
      </w:r>
      <w:r w:rsidR="00817AE8">
        <w:t>purpose of the Rules is to provide further detail on the</w:t>
      </w:r>
      <w:r w:rsidR="001577A8">
        <w:t xml:space="preserve"> requirements in the</w:t>
      </w:r>
      <w:r w:rsidR="00817AE8">
        <w:t xml:space="preserve"> Act.</w:t>
      </w:r>
    </w:p>
    <w:p w14:paraId="23AADCB0" w14:textId="12119854" w:rsidR="00C91E1C" w:rsidRDefault="00C91E1C" w:rsidP="009D16DE">
      <w:pPr>
        <w:spacing w:after="0"/>
        <w:rPr>
          <w:lang w:val="en-US"/>
        </w:rPr>
      </w:pPr>
      <w:r w:rsidRPr="008579BE">
        <w:rPr>
          <w:lang w:val="en-US"/>
        </w:rPr>
        <w:t xml:space="preserve">Compliance against the </w:t>
      </w:r>
      <w:r w:rsidR="002D47C6">
        <w:rPr>
          <w:lang w:val="en-US"/>
        </w:rPr>
        <w:t>Act and</w:t>
      </w:r>
      <w:r w:rsidRPr="008579BE">
        <w:rPr>
          <w:lang w:val="en-US"/>
        </w:rPr>
        <w:t xml:space="preserve"> Rules</w:t>
      </w:r>
      <w:r w:rsidR="00D50D66" w:rsidRPr="008579BE">
        <w:rPr>
          <w:lang w:val="en-US"/>
        </w:rPr>
        <w:t>,</w:t>
      </w:r>
      <w:r w:rsidRPr="008579BE">
        <w:rPr>
          <w:lang w:val="en-US"/>
        </w:rPr>
        <w:t xml:space="preserve"> which apply to the CHSP</w:t>
      </w:r>
      <w:r w:rsidR="00D50D66" w:rsidRPr="008579BE">
        <w:rPr>
          <w:lang w:val="en-US"/>
        </w:rPr>
        <w:t>,</w:t>
      </w:r>
      <w:r w:rsidRPr="008579BE">
        <w:rPr>
          <w:lang w:val="en-US"/>
        </w:rPr>
        <w:t xml:space="preserve"> </w:t>
      </w:r>
      <w:r w:rsidR="007D5D81">
        <w:rPr>
          <w:lang w:val="en-US"/>
        </w:rPr>
        <w:t>are</w:t>
      </w:r>
      <w:r w:rsidRPr="008579BE">
        <w:rPr>
          <w:lang w:val="en-US"/>
        </w:rPr>
        <w:t xml:space="preserve"> monitored as part of the Framework.</w:t>
      </w:r>
    </w:p>
    <w:p w14:paraId="332132BC" w14:textId="0F57265F" w:rsidR="00FB3833" w:rsidRPr="00423225" w:rsidRDefault="00FB3833" w:rsidP="00D45FE4">
      <w:pPr>
        <w:pStyle w:val="Heading1"/>
      </w:pPr>
      <w:bookmarkStart w:id="5" w:name="_Toc183595289"/>
      <w:bookmarkStart w:id="6" w:name="_Toc241576585"/>
      <w:r w:rsidRPr="00423225">
        <w:lastRenderedPageBreak/>
        <w:t xml:space="preserve">Data Exchange (DEX) </w:t>
      </w:r>
      <w:r w:rsidR="002D013B" w:rsidRPr="00423225">
        <w:t>o</w:t>
      </w:r>
      <w:r w:rsidRPr="00423225">
        <w:t>versight</w:t>
      </w:r>
      <w:bookmarkEnd w:id="5"/>
      <w:bookmarkEnd w:id="6"/>
    </w:p>
    <w:p w14:paraId="4E7B5C47" w14:textId="6B1915B9" w:rsidR="00532608" w:rsidRPr="00151B10" w:rsidRDefault="00DA181A" w:rsidP="00151B10">
      <w:pPr>
        <w:spacing w:after="0"/>
        <w:ind w:left="17"/>
      </w:pPr>
      <w:r w:rsidRPr="008579BE">
        <w:rPr>
          <w:spacing w:val="-2"/>
          <w:position w:val="2"/>
        </w:rPr>
        <w:t>Since</w:t>
      </w:r>
      <w:r w:rsidR="00621D35" w:rsidRPr="008579BE">
        <w:rPr>
          <w:spacing w:val="-2"/>
          <w:position w:val="2"/>
        </w:rPr>
        <w:t xml:space="preserve"> </w:t>
      </w:r>
      <w:r w:rsidR="00FB3833" w:rsidRPr="008579BE">
        <w:rPr>
          <w:spacing w:val="-2"/>
          <w:position w:val="2"/>
        </w:rPr>
        <w:t>1 July 2022</w:t>
      </w:r>
      <w:r w:rsidR="00164EFA" w:rsidRPr="008579BE">
        <w:rPr>
          <w:spacing w:val="-2"/>
          <w:position w:val="2"/>
        </w:rPr>
        <w:t xml:space="preserve">, </w:t>
      </w:r>
      <w:r w:rsidR="00FB3833" w:rsidRPr="008579BE">
        <w:rPr>
          <w:spacing w:val="-2"/>
          <w:position w:val="2"/>
        </w:rPr>
        <w:t>CHSP</w:t>
      </w:r>
      <w:r w:rsidR="329627DF" w:rsidRPr="008579BE">
        <w:rPr>
          <w:spacing w:val="-2"/>
          <w:position w:val="2"/>
        </w:rPr>
        <w:t xml:space="preserve"> registered</w:t>
      </w:r>
      <w:r w:rsidR="00FB3833" w:rsidRPr="008579BE">
        <w:rPr>
          <w:spacing w:val="-2"/>
          <w:position w:val="2"/>
        </w:rPr>
        <w:t xml:space="preserve"> providers </w:t>
      </w:r>
      <w:r w:rsidR="00621D35" w:rsidRPr="008579BE">
        <w:rPr>
          <w:spacing w:val="-2"/>
          <w:position w:val="2"/>
        </w:rPr>
        <w:t>are</w:t>
      </w:r>
      <w:r w:rsidR="00FB3833" w:rsidRPr="008579BE">
        <w:rPr>
          <w:spacing w:val="-2"/>
          <w:position w:val="2"/>
        </w:rPr>
        <w:t xml:space="preserve"> contractually required to submit monthly performance reports through DEX for services delivered in the previous calendar month. This</w:t>
      </w:r>
      <w:r w:rsidR="00994DB1">
        <w:rPr>
          <w:spacing w:val="-2"/>
          <w:position w:val="2"/>
        </w:rPr>
        <w:t> </w:t>
      </w:r>
      <w:r w:rsidR="00FB3833" w:rsidRPr="008579BE">
        <w:rPr>
          <w:spacing w:val="-2"/>
          <w:position w:val="2"/>
        </w:rPr>
        <w:t xml:space="preserve">replaced the </w:t>
      </w:r>
      <w:r w:rsidR="00D27B64" w:rsidRPr="008579BE">
        <w:rPr>
          <w:spacing w:val="-2"/>
          <w:position w:val="2"/>
        </w:rPr>
        <w:t>6</w:t>
      </w:r>
      <w:r w:rsidR="00994DB1">
        <w:rPr>
          <w:spacing w:val="-2"/>
          <w:position w:val="2"/>
        </w:rPr>
        <w:t xml:space="preserve"> </w:t>
      </w:r>
      <w:r w:rsidR="00FB3833" w:rsidRPr="008579BE">
        <w:rPr>
          <w:spacing w:val="-2"/>
          <w:position w:val="2"/>
        </w:rPr>
        <w:t xml:space="preserve">monthly performance report process. </w:t>
      </w:r>
      <w:r w:rsidR="00532608" w:rsidRPr="00D34320">
        <w:rPr>
          <w:rFonts w:eastAsia="Arial" w:cs="Arial"/>
        </w:rPr>
        <w:t>With th</w:t>
      </w:r>
      <w:r w:rsidR="00532608" w:rsidRPr="00532608">
        <w:rPr>
          <w:rFonts w:eastAsia="Arial" w:cs="Arial"/>
        </w:rPr>
        <w:t xml:space="preserve">e commencement of the </w:t>
      </w:r>
      <w:r w:rsidR="00532608">
        <w:rPr>
          <w:rFonts w:eastAsia="Arial" w:cs="Arial"/>
        </w:rPr>
        <w:t xml:space="preserve">Aged Care </w:t>
      </w:r>
      <w:r w:rsidR="00532608" w:rsidRPr="00532608">
        <w:rPr>
          <w:rFonts w:eastAsia="Arial" w:cs="Arial"/>
        </w:rPr>
        <w:t xml:space="preserve">Act </w:t>
      </w:r>
      <w:r w:rsidR="00532608">
        <w:rPr>
          <w:rFonts w:eastAsia="Arial" w:cs="Arial"/>
        </w:rPr>
        <w:t xml:space="preserve">2024, </w:t>
      </w:r>
      <w:r w:rsidR="00532608" w:rsidRPr="00532608">
        <w:rPr>
          <w:rFonts w:eastAsia="Arial" w:cs="Arial"/>
        </w:rPr>
        <w:t xml:space="preserve">from 1 November 2025, CHSP registered providers </w:t>
      </w:r>
      <w:r w:rsidR="00532608">
        <w:rPr>
          <w:rFonts w:eastAsia="Arial" w:cs="Arial"/>
        </w:rPr>
        <w:t>are</w:t>
      </w:r>
      <w:r w:rsidR="00532608" w:rsidRPr="00532608">
        <w:rPr>
          <w:rFonts w:eastAsia="Arial" w:cs="Arial"/>
        </w:rPr>
        <w:t xml:space="preserve"> required to report on their service delivery in accordance with Rule 166-610</w:t>
      </w:r>
      <w:r w:rsidR="00532608">
        <w:rPr>
          <w:rFonts w:eastAsia="Arial" w:cs="Arial"/>
        </w:rPr>
        <w:t>.</w:t>
      </w:r>
    </w:p>
    <w:p w14:paraId="1C417D60" w14:textId="428C1F5F" w:rsidR="00FB3833" w:rsidRPr="00532608" w:rsidRDefault="00532608" w:rsidP="000E0A9D">
      <w:pPr>
        <w:pStyle w:val="ListBullet"/>
        <w:rPr>
          <w:rFonts w:eastAsia="Arial"/>
        </w:rPr>
      </w:pPr>
      <w:r w:rsidRPr="00532608">
        <w:rPr>
          <w:rFonts w:eastAsia="Arial"/>
        </w:rPr>
        <w:t xml:space="preserve">Section 166-610 of the Rules </w:t>
      </w:r>
      <w:r w:rsidR="3E92B513" w:rsidRPr="00532608">
        <w:rPr>
          <w:rFonts w:eastAsia="Arial"/>
        </w:rPr>
        <w:t>prescribes that a CHSP registered provider must give the System Governor a report about activity and performance data matters (the monthly performance report</w:t>
      </w:r>
      <w:r w:rsidR="0038348A" w:rsidRPr="00532608">
        <w:rPr>
          <w:rFonts w:eastAsia="Arial"/>
        </w:rPr>
        <w:t>, submitted in DEX</w:t>
      </w:r>
      <w:r w:rsidR="3E92B513" w:rsidRPr="00532608">
        <w:rPr>
          <w:rFonts w:eastAsia="Arial"/>
        </w:rPr>
        <w:t xml:space="preserve">) each month. </w:t>
      </w:r>
    </w:p>
    <w:p w14:paraId="5BB425EF" w14:textId="132BAECB" w:rsidR="0038348A" w:rsidRPr="000E0A9D" w:rsidRDefault="0038348A" w:rsidP="000E0A9D">
      <w:pPr>
        <w:pStyle w:val="ListBullet"/>
        <w:rPr>
          <w:rStyle w:val="Strong"/>
        </w:rPr>
      </w:pPr>
      <w:r w:rsidRPr="0038348A">
        <w:t xml:space="preserve">Section 166-610(2) states: The monthly performance report must be in an approved report form approved by the System Governor. </w:t>
      </w:r>
      <w:r w:rsidRPr="000E0A9D">
        <w:rPr>
          <w:rStyle w:val="Strong"/>
        </w:rPr>
        <w:t>The approved report form for DEX reporting is via input through the DSS Data Exchange (DEX)</w:t>
      </w:r>
      <w:r w:rsidR="00C10220" w:rsidRPr="000E0A9D">
        <w:rPr>
          <w:rStyle w:val="Strong"/>
        </w:rPr>
        <w:t xml:space="preserve"> portal</w:t>
      </w:r>
      <w:r w:rsidRPr="000E0A9D">
        <w:rPr>
          <w:rStyle w:val="Strong"/>
        </w:rPr>
        <w:t>.</w:t>
      </w:r>
    </w:p>
    <w:p w14:paraId="1BA43469" w14:textId="7142C55B" w:rsidR="00FB3833" w:rsidRDefault="00E648D2" w:rsidP="00CC51E3">
      <w:pPr>
        <w:spacing w:after="0"/>
        <w:ind w:left="17"/>
      </w:pPr>
      <w:r w:rsidRPr="008579BE">
        <w:rPr>
          <w:spacing w:val="-2"/>
          <w:position w:val="2"/>
        </w:rPr>
        <w:t>C</w:t>
      </w:r>
      <w:r w:rsidR="00FB3833" w:rsidRPr="008579BE">
        <w:rPr>
          <w:spacing w:val="-2"/>
          <w:position w:val="2"/>
        </w:rPr>
        <w:t xml:space="preserve">ontractually providers must submit data </w:t>
      </w:r>
      <w:r w:rsidR="0038348A">
        <w:rPr>
          <w:spacing w:val="-2"/>
          <w:position w:val="2"/>
        </w:rPr>
        <w:t xml:space="preserve">in DEX </w:t>
      </w:r>
      <w:r w:rsidR="00FB3833" w:rsidRPr="008579BE">
        <w:rPr>
          <w:spacing w:val="-2"/>
          <w:position w:val="2"/>
        </w:rPr>
        <w:t>for the preceding month by the 14th of the following month.</w:t>
      </w:r>
      <w:r w:rsidRPr="008579BE">
        <w:rPr>
          <w:spacing w:val="-2"/>
          <w:position w:val="2"/>
        </w:rPr>
        <w:t xml:space="preserve"> Providers can submit DEX reporting more frequently</w:t>
      </w:r>
      <w:r>
        <w:t xml:space="preserve"> if they prefer, such as daily, weekly, or fortnightly.</w:t>
      </w:r>
    </w:p>
    <w:p w14:paraId="19BDA263" w14:textId="0CF729BE" w:rsidR="00AE1A1D" w:rsidRPr="000E0A9D" w:rsidRDefault="00AE1A1D" w:rsidP="00AE1A1D">
      <w:pPr>
        <w:rPr>
          <w:rStyle w:val="Strong"/>
        </w:rPr>
      </w:pPr>
      <w:r w:rsidRPr="000E0A9D">
        <w:rPr>
          <w:rStyle w:val="Strong"/>
        </w:rPr>
        <w:t>Note:</w:t>
      </w:r>
    </w:p>
    <w:p w14:paraId="1B0B65D7" w14:textId="480D91E0" w:rsidR="00AE1A1D" w:rsidRDefault="00AE1A1D" w:rsidP="000E0A9D">
      <w:pPr>
        <w:pStyle w:val="ListBullet"/>
      </w:pPr>
      <w:r>
        <w:t xml:space="preserve">Providers who do not meet their performance reporting requirements by the due date will be </w:t>
      </w:r>
      <w:r w:rsidR="00EC798F">
        <w:t xml:space="preserve">in scope for </w:t>
      </w:r>
      <w:r>
        <w:t xml:space="preserve">compliance actions. </w:t>
      </w:r>
    </w:p>
    <w:p w14:paraId="64A8E394" w14:textId="6A99F359" w:rsidR="0031042A" w:rsidRDefault="00AE1A1D" w:rsidP="000E0A9D">
      <w:pPr>
        <w:pStyle w:val="ListBullet"/>
      </w:pPr>
      <w:r>
        <w:t xml:space="preserve">Exemptions from compliance action will </w:t>
      </w:r>
      <w:r w:rsidRPr="001E3232">
        <w:rPr>
          <w:u w:val="single"/>
        </w:rPr>
        <w:t>only be considered in extenuating circumstances</w:t>
      </w:r>
      <w:r>
        <w:t>.</w:t>
      </w:r>
    </w:p>
    <w:p w14:paraId="75B19C9B" w14:textId="77777777" w:rsidR="0038348A" w:rsidRDefault="0038348A" w:rsidP="230D37C8">
      <w:pPr>
        <w:spacing w:after="0"/>
        <w:ind w:left="17"/>
        <w:rPr>
          <w:spacing w:val="-2"/>
          <w:position w:val="2"/>
        </w:rPr>
      </w:pPr>
      <w:r w:rsidRPr="0038348A">
        <w:rPr>
          <w:spacing w:val="-2"/>
          <w:position w:val="2"/>
        </w:rPr>
        <w:t xml:space="preserve">Rule 166-627 covers the exemption process for the monthly performance report.  </w:t>
      </w:r>
    </w:p>
    <w:p w14:paraId="3E361005" w14:textId="33E1DB3E" w:rsidR="0038348A" w:rsidRDefault="0038348A" w:rsidP="230D37C8">
      <w:pPr>
        <w:spacing w:after="0"/>
        <w:ind w:left="17"/>
        <w:rPr>
          <w:spacing w:val="-2"/>
          <w:position w:val="2"/>
        </w:rPr>
      </w:pPr>
      <w:r w:rsidRPr="001E3232">
        <w:rPr>
          <w:b/>
          <w:bCs/>
          <w:spacing w:val="-2"/>
          <w:position w:val="2"/>
        </w:rPr>
        <w:t>Please note:</w:t>
      </w:r>
      <w:r>
        <w:rPr>
          <w:spacing w:val="-2"/>
          <w:position w:val="2"/>
        </w:rPr>
        <w:t xml:space="preserve"> T</w:t>
      </w:r>
      <w:r w:rsidRPr="0038348A">
        <w:rPr>
          <w:spacing w:val="-2"/>
          <w:position w:val="2"/>
        </w:rPr>
        <w:t xml:space="preserve">his is an exemption to providing a report, not an exemption to compliance action. Therefore, a registered provider who is requesting an exemption </w:t>
      </w:r>
      <w:r>
        <w:rPr>
          <w:spacing w:val="-2"/>
          <w:position w:val="2"/>
        </w:rPr>
        <w:t>under</w:t>
      </w:r>
      <w:r w:rsidRPr="0038348A">
        <w:rPr>
          <w:spacing w:val="-2"/>
          <w:position w:val="2"/>
        </w:rPr>
        <w:t xml:space="preserve"> subsection </w:t>
      </w:r>
      <w:r w:rsidR="00D67EC5">
        <w:rPr>
          <w:spacing w:val="-2"/>
          <w:position w:val="2"/>
        </w:rPr>
        <w:br/>
      </w:r>
      <w:r w:rsidRPr="0038348A">
        <w:rPr>
          <w:spacing w:val="-2"/>
          <w:position w:val="2"/>
        </w:rPr>
        <w:t xml:space="preserve">166-610 </w:t>
      </w:r>
      <w:r w:rsidRPr="001E3232">
        <w:rPr>
          <w:b/>
          <w:bCs/>
          <w:spacing w:val="-2"/>
          <w:position w:val="2"/>
          <w:u w:val="single"/>
        </w:rPr>
        <w:t>must make this request at least 14 days before the due date for the report</w:t>
      </w:r>
      <w:r w:rsidRPr="0038348A">
        <w:rPr>
          <w:spacing w:val="-2"/>
          <w:position w:val="2"/>
        </w:rPr>
        <w:t xml:space="preserve"> </w:t>
      </w:r>
      <w:r w:rsidR="00D67EC5">
        <w:rPr>
          <w:spacing w:val="-2"/>
          <w:position w:val="2"/>
        </w:rPr>
        <w:br/>
        <w:t>(</w:t>
      </w:r>
      <w:r w:rsidRPr="0038348A">
        <w:rPr>
          <w:spacing w:val="-2"/>
          <w:position w:val="2"/>
        </w:rPr>
        <w:t>166-627(3)</w:t>
      </w:r>
      <w:r w:rsidR="00D67EC5">
        <w:rPr>
          <w:spacing w:val="-2"/>
          <w:position w:val="2"/>
        </w:rPr>
        <w:t>)</w:t>
      </w:r>
      <w:r w:rsidRPr="0038348A">
        <w:rPr>
          <w:spacing w:val="-2"/>
          <w:position w:val="2"/>
        </w:rPr>
        <w:t xml:space="preserve">.  </w:t>
      </w:r>
    </w:p>
    <w:p w14:paraId="638C5836" w14:textId="7AA49AA2" w:rsidR="00532608" w:rsidRDefault="0038348A" w:rsidP="0038348A">
      <w:pPr>
        <w:spacing w:after="0"/>
        <w:ind w:left="17"/>
        <w:rPr>
          <w:spacing w:val="-2"/>
          <w:position w:val="2"/>
        </w:rPr>
      </w:pPr>
      <w:r>
        <w:rPr>
          <w:spacing w:val="-2"/>
          <w:position w:val="2"/>
        </w:rPr>
        <w:t>The System Governor (the department)</w:t>
      </w:r>
      <w:r w:rsidRPr="0038348A">
        <w:rPr>
          <w:spacing w:val="-2"/>
          <w:position w:val="2"/>
        </w:rPr>
        <w:t xml:space="preserve"> </w:t>
      </w:r>
      <w:r w:rsidR="00532608" w:rsidRPr="00532608">
        <w:rPr>
          <w:spacing w:val="-2"/>
          <w:position w:val="2"/>
        </w:rPr>
        <w:t>may approve an exemption</w:t>
      </w:r>
      <w:r w:rsidR="00532608">
        <w:rPr>
          <w:spacing w:val="-2"/>
          <w:position w:val="2"/>
        </w:rPr>
        <w:t>,</w:t>
      </w:r>
      <w:r w:rsidR="00532608" w:rsidRPr="00532608">
        <w:rPr>
          <w:spacing w:val="-2"/>
          <w:position w:val="2"/>
        </w:rPr>
        <w:t xml:space="preserve"> </w:t>
      </w:r>
      <w:r w:rsidR="00532608">
        <w:rPr>
          <w:spacing w:val="-2"/>
          <w:position w:val="2"/>
        </w:rPr>
        <w:t>if the provider submits</w:t>
      </w:r>
      <w:r w:rsidR="00532608" w:rsidRPr="00532608">
        <w:rPr>
          <w:spacing w:val="-2"/>
          <w:position w:val="2"/>
        </w:rPr>
        <w:t xml:space="preserve"> </w:t>
      </w:r>
      <w:r w:rsidR="00532608" w:rsidRPr="00532608">
        <w:rPr>
          <w:spacing w:val="-2"/>
          <w:position w:val="2"/>
          <w:u w:val="single"/>
        </w:rPr>
        <w:t>evidence of the extenuating circumstance being experienced</w:t>
      </w:r>
      <w:r w:rsidR="00532608" w:rsidRPr="00532608">
        <w:rPr>
          <w:spacing w:val="-2"/>
          <w:position w:val="2"/>
        </w:rPr>
        <w:t xml:space="preserve">. </w:t>
      </w:r>
      <w:r w:rsidR="00532608">
        <w:rPr>
          <w:spacing w:val="-2"/>
          <w:position w:val="2"/>
        </w:rPr>
        <w:t>If</w:t>
      </w:r>
      <w:r w:rsidR="00532608" w:rsidRPr="00532608">
        <w:rPr>
          <w:spacing w:val="-2"/>
          <w:position w:val="2"/>
        </w:rPr>
        <w:t xml:space="preserve"> the exemption is approved, the</w:t>
      </w:r>
      <w:r w:rsidR="005B26E5">
        <w:rPr>
          <w:spacing w:val="-2"/>
          <w:position w:val="2"/>
        </w:rPr>
        <w:t> </w:t>
      </w:r>
      <w:r w:rsidR="00532608" w:rsidRPr="00532608">
        <w:rPr>
          <w:spacing w:val="-2"/>
          <w:position w:val="2"/>
        </w:rPr>
        <w:t xml:space="preserve">registered provider will not have reminder emails sent or payments suspended.   </w:t>
      </w:r>
    </w:p>
    <w:p w14:paraId="23C624C8" w14:textId="77777777" w:rsidR="00532608" w:rsidRPr="00532608" w:rsidRDefault="00532608" w:rsidP="00532608">
      <w:pPr>
        <w:spacing w:after="0"/>
        <w:ind w:left="17"/>
        <w:rPr>
          <w:spacing w:val="-2"/>
          <w:position w:val="2"/>
        </w:rPr>
      </w:pPr>
      <w:r w:rsidRPr="00532608">
        <w:rPr>
          <w:spacing w:val="-2"/>
          <w:position w:val="2"/>
        </w:rPr>
        <w:t xml:space="preserve">The list of extenuating circumstances where an exemption from reporting may be approved </w:t>
      </w:r>
      <w:r w:rsidRPr="001E3232">
        <w:rPr>
          <w:spacing w:val="-2"/>
          <w:position w:val="2"/>
          <w:u w:val="single"/>
        </w:rPr>
        <w:t>with provided evidence</w:t>
      </w:r>
      <w:r w:rsidRPr="00532608">
        <w:rPr>
          <w:spacing w:val="-2"/>
          <w:position w:val="2"/>
        </w:rPr>
        <w:t xml:space="preserve"> is below: </w:t>
      </w:r>
    </w:p>
    <w:p w14:paraId="037DC335" w14:textId="77777777" w:rsidR="00532608" w:rsidRPr="009371BC" w:rsidRDefault="00532608" w:rsidP="00532608">
      <w:pPr>
        <w:spacing w:after="0"/>
        <w:ind w:left="17"/>
        <w:rPr>
          <w:i/>
          <w:iCs/>
          <w:spacing w:val="-2"/>
          <w:position w:val="2"/>
        </w:rPr>
      </w:pPr>
      <w:r w:rsidRPr="009371BC">
        <w:rPr>
          <w:i/>
          <w:iCs/>
          <w:spacing w:val="-2"/>
          <w:position w:val="2"/>
        </w:rPr>
        <w:t>Natural Disasters or Emergencies</w:t>
      </w:r>
    </w:p>
    <w:p w14:paraId="795B18E6" w14:textId="606625D5" w:rsidR="0004698F" w:rsidRPr="001E3232" w:rsidRDefault="00532608" w:rsidP="0004698F">
      <w:pPr>
        <w:pStyle w:val="ListBullet"/>
      </w:pPr>
      <w:r w:rsidRPr="001E3232">
        <w:t>Bushfires, floods, or other natural events that disrupt service delivery.</w:t>
      </w:r>
    </w:p>
    <w:p w14:paraId="170E7717" w14:textId="1DF8855E" w:rsidR="00532608" w:rsidRPr="001E3232" w:rsidRDefault="00532608" w:rsidP="000E0A9D">
      <w:pPr>
        <w:pStyle w:val="ListBullet"/>
      </w:pPr>
      <w:r w:rsidRPr="001E3232">
        <w:t>Pandemic-related restrictions or outbreaks (e.g., COVID-19 lockdowns).</w:t>
      </w:r>
    </w:p>
    <w:p w14:paraId="20FB6494" w14:textId="77777777" w:rsidR="00532608" w:rsidRPr="009371BC" w:rsidRDefault="00532608" w:rsidP="001E3232">
      <w:pPr>
        <w:spacing w:after="0"/>
        <w:rPr>
          <w:i/>
          <w:iCs/>
          <w:spacing w:val="-2"/>
          <w:position w:val="2"/>
        </w:rPr>
      </w:pPr>
      <w:r w:rsidRPr="009371BC">
        <w:rPr>
          <w:i/>
          <w:iCs/>
          <w:spacing w:val="-2"/>
          <w:position w:val="2"/>
        </w:rPr>
        <w:t>Infrastructure or Technical Failures</w:t>
      </w:r>
    </w:p>
    <w:p w14:paraId="674E5695" w14:textId="666A197D" w:rsidR="00532608" w:rsidRPr="001E3232" w:rsidRDefault="00532608" w:rsidP="000E0A9D">
      <w:pPr>
        <w:pStyle w:val="ListBullet"/>
      </w:pPr>
      <w:r w:rsidRPr="001E3232">
        <w:t>Facility damage or maintenance issues preventing service delivery reporting.</w:t>
      </w:r>
    </w:p>
    <w:p w14:paraId="435C83A5" w14:textId="7720404F" w:rsidR="00532608" w:rsidRPr="001E3232" w:rsidRDefault="00532608" w:rsidP="000E0A9D">
      <w:pPr>
        <w:pStyle w:val="ListBullet"/>
      </w:pPr>
      <w:r w:rsidRPr="001E3232">
        <w:t xml:space="preserve">Technical issues which are with DEX Helpdesk for resolution, including where XML validation error in the system are known to the helpdesk (evidence to be provided) </w:t>
      </w:r>
    </w:p>
    <w:p w14:paraId="4F3331E6" w14:textId="0D90D9B3" w:rsidR="00532608" w:rsidRPr="001E3232" w:rsidRDefault="00532608" w:rsidP="000E0A9D">
      <w:pPr>
        <w:pStyle w:val="ListBullet"/>
      </w:pPr>
      <w:r w:rsidRPr="001E3232">
        <w:lastRenderedPageBreak/>
        <w:t xml:space="preserve">Network outage with network provider that is out of the control of the provider (evidence to be required). </w:t>
      </w:r>
    </w:p>
    <w:p w14:paraId="7A0E200A" w14:textId="362F89FA" w:rsidR="00532608" w:rsidRPr="001E3232" w:rsidRDefault="00532608" w:rsidP="000E0A9D">
      <w:pPr>
        <w:pStyle w:val="ListBullet"/>
      </w:pPr>
      <w:r w:rsidRPr="001E3232">
        <w:t>If the department implements a</w:t>
      </w:r>
      <w:r w:rsidR="00C10220">
        <w:t xml:space="preserve">n IT system change </w:t>
      </w:r>
      <w:r w:rsidRPr="00093F43">
        <w:t>that results in an unintended consequence and impacts providers reporting (evidence to be provided)</w:t>
      </w:r>
      <w:r w:rsidR="00E540C3">
        <w:t>.</w:t>
      </w:r>
    </w:p>
    <w:p w14:paraId="4953B31E" w14:textId="595ECC7B" w:rsidR="0038348A" w:rsidRPr="0038348A" w:rsidRDefault="0038348A" w:rsidP="0038348A">
      <w:pPr>
        <w:spacing w:after="0"/>
        <w:ind w:left="17"/>
        <w:rPr>
          <w:spacing w:val="-2"/>
          <w:position w:val="2"/>
        </w:rPr>
      </w:pPr>
      <w:r w:rsidRPr="0038348A">
        <w:rPr>
          <w:spacing w:val="-2"/>
          <w:position w:val="2"/>
        </w:rPr>
        <w:t xml:space="preserve">Any other registered provider that does not submit their DEX reporting will be in scope for compliance action. As stated above, </w:t>
      </w:r>
      <w:r w:rsidRPr="0038348A">
        <w:rPr>
          <w:spacing w:val="-2"/>
          <w:position w:val="2"/>
          <w:u w:val="single"/>
        </w:rPr>
        <w:t>the approved report format is the DEX portal</w:t>
      </w:r>
      <w:r w:rsidRPr="0038348A">
        <w:rPr>
          <w:spacing w:val="-2"/>
          <w:position w:val="2"/>
        </w:rPr>
        <w:t xml:space="preserve">, therefore </w:t>
      </w:r>
      <w:r w:rsidRPr="001E3232">
        <w:rPr>
          <w:b/>
          <w:bCs/>
          <w:spacing w:val="-2"/>
          <w:position w:val="2"/>
        </w:rPr>
        <w:t xml:space="preserve">manual data </w:t>
      </w:r>
      <w:r w:rsidR="00F66A35">
        <w:rPr>
          <w:b/>
          <w:bCs/>
          <w:spacing w:val="-2"/>
          <w:position w:val="2"/>
        </w:rPr>
        <w:t xml:space="preserve">outside of the DEX portal </w:t>
      </w:r>
      <w:r w:rsidRPr="001E3232">
        <w:rPr>
          <w:b/>
          <w:bCs/>
          <w:spacing w:val="-2"/>
          <w:position w:val="2"/>
        </w:rPr>
        <w:t>cannot be accepted</w:t>
      </w:r>
      <w:r w:rsidRPr="0038348A">
        <w:rPr>
          <w:spacing w:val="-2"/>
          <w:position w:val="2"/>
        </w:rPr>
        <w:t xml:space="preserve">. </w:t>
      </w:r>
    </w:p>
    <w:p w14:paraId="057B5905" w14:textId="4BA22387" w:rsidR="00FB3833" w:rsidRPr="008579BE" w:rsidRDefault="00FB3833" w:rsidP="230D37C8">
      <w:pPr>
        <w:spacing w:after="0"/>
        <w:ind w:left="17"/>
      </w:pPr>
      <w:r w:rsidRPr="008579BE">
        <w:rPr>
          <w:spacing w:val="-2"/>
          <w:position w:val="2"/>
        </w:rPr>
        <w:t xml:space="preserve">The </w:t>
      </w:r>
      <w:r w:rsidR="000B5F26" w:rsidRPr="008579BE">
        <w:rPr>
          <w:spacing w:val="-2"/>
          <w:position w:val="2"/>
        </w:rPr>
        <w:t>CGH</w:t>
      </w:r>
      <w:r w:rsidR="009D19DD" w:rsidRPr="008579BE">
        <w:rPr>
          <w:spacing w:val="-2"/>
          <w:position w:val="2"/>
        </w:rPr>
        <w:t xml:space="preserve"> and the d</w:t>
      </w:r>
      <w:r w:rsidRPr="008579BE">
        <w:rPr>
          <w:spacing w:val="-2"/>
          <w:position w:val="2"/>
        </w:rPr>
        <w:t>epartment review</w:t>
      </w:r>
      <w:r w:rsidR="009D19DD" w:rsidRPr="008579BE">
        <w:rPr>
          <w:spacing w:val="-2"/>
          <w:position w:val="2"/>
        </w:rPr>
        <w:t xml:space="preserve"> </w:t>
      </w:r>
      <w:r w:rsidRPr="008579BE">
        <w:rPr>
          <w:spacing w:val="-2"/>
          <w:position w:val="2"/>
        </w:rPr>
        <w:t>the services delivered by providers and engag</w:t>
      </w:r>
      <w:r w:rsidR="5472E892" w:rsidRPr="008579BE">
        <w:rPr>
          <w:spacing w:val="-2"/>
          <w:position w:val="2"/>
        </w:rPr>
        <w:t>e</w:t>
      </w:r>
      <w:r w:rsidRPr="008579BE">
        <w:rPr>
          <w:spacing w:val="-2"/>
          <w:position w:val="2"/>
        </w:rPr>
        <w:t xml:space="preserve"> with providers where performance is low or </w:t>
      </w:r>
      <w:r w:rsidR="008D72E5">
        <w:rPr>
          <w:spacing w:val="-2"/>
          <w:position w:val="2"/>
        </w:rPr>
        <w:t xml:space="preserve">not in accordance with </w:t>
      </w:r>
      <w:r w:rsidR="00AF6A6A">
        <w:rPr>
          <w:spacing w:val="-2"/>
          <w:position w:val="2"/>
        </w:rPr>
        <w:t>the Activity Work Plan</w:t>
      </w:r>
      <w:r w:rsidRPr="008579BE">
        <w:rPr>
          <w:spacing w:val="-2"/>
          <w:position w:val="2"/>
        </w:rPr>
        <w:t xml:space="preserve">. This engagement </w:t>
      </w:r>
      <w:r w:rsidR="00E648D2" w:rsidRPr="008579BE">
        <w:rPr>
          <w:spacing w:val="-2"/>
          <w:position w:val="2"/>
        </w:rPr>
        <w:t>gives</w:t>
      </w:r>
      <w:r w:rsidRPr="008579BE">
        <w:rPr>
          <w:spacing w:val="-2"/>
          <w:position w:val="2"/>
        </w:rPr>
        <w:t xml:space="preserve"> insights </w:t>
      </w:r>
      <w:r w:rsidR="00E648D2" w:rsidRPr="008579BE">
        <w:rPr>
          <w:spacing w:val="-2"/>
          <w:position w:val="2"/>
        </w:rPr>
        <w:t>in</w:t>
      </w:r>
      <w:r w:rsidRPr="008579BE">
        <w:rPr>
          <w:spacing w:val="-2"/>
          <w:position w:val="2"/>
        </w:rPr>
        <w:t xml:space="preserve">to provider capacity, sector strain, workforce issues, region specific challenges and cost increases related to service delivery. </w:t>
      </w:r>
    </w:p>
    <w:p w14:paraId="02019F8E" w14:textId="10AF264A" w:rsidR="009101A6" w:rsidRPr="008579BE" w:rsidRDefault="009101A6" w:rsidP="00CC51E3">
      <w:pPr>
        <w:spacing w:after="0"/>
        <w:ind w:left="17"/>
      </w:pPr>
      <w:r w:rsidRPr="008579BE">
        <w:rPr>
          <w:spacing w:val="-2"/>
          <w:position w:val="2"/>
        </w:rPr>
        <w:t>My</w:t>
      </w:r>
      <w:r w:rsidR="00F54764">
        <w:rPr>
          <w:spacing w:val="-2"/>
          <w:position w:val="2"/>
        </w:rPr>
        <w:t xml:space="preserve"> </w:t>
      </w:r>
      <w:r w:rsidRPr="008579BE">
        <w:rPr>
          <w:spacing w:val="-2"/>
          <w:position w:val="2"/>
        </w:rPr>
        <w:t>Aged</w:t>
      </w:r>
      <w:r w:rsidR="00F54764">
        <w:rPr>
          <w:spacing w:val="-2"/>
          <w:position w:val="2"/>
        </w:rPr>
        <w:t xml:space="preserve"> </w:t>
      </w:r>
      <w:r w:rsidR="00EC1E81">
        <w:rPr>
          <w:spacing w:val="-2"/>
          <w:position w:val="2"/>
        </w:rPr>
        <w:t>Care</w:t>
      </w:r>
      <w:r w:rsidRPr="008579BE">
        <w:rPr>
          <w:spacing w:val="-2"/>
          <w:position w:val="2"/>
        </w:rPr>
        <w:t xml:space="preserve"> IDs </w:t>
      </w:r>
      <w:r w:rsidR="002333BB">
        <w:rPr>
          <w:spacing w:val="-2"/>
          <w:position w:val="2"/>
        </w:rPr>
        <w:t>are</w:t>
      </w:r>
      <w:r w:rsidRPr="008579BE">
        <w:rPr>
          <w:spacing w:val="-2"/>
          <w:position w:val="2"/>
        </w:rPr>
        <w:t xml:space="preserve"> required to be </w:t>
      </w:r>
      <w:r w:rsidR="00CB2A90" w:rsidRPr="008579BE">
        <w:rPr>
          <w:spacing w:val="-2"/>
          <w:position w:val="2"/>
        </w:rPr>
        <w:t>submitted</w:t>
      </w:r>
      <w:r w:rsidRPr="008579BE">
        <w:rPr>
          <w:spacing w:val="-2"/>
          <w:position w:val="2"/>
        </w:rPr>
        <w:t xml:space="preserve"> though DEX</w:t>
      </w:r>
      <w:r w:rsidR="00366FCD">
        <w:rPr>
          <w:spacing w:val="-2"/>
          <w:position w:val="2"/>
        </w:rPr>
        <w:t>.</w:t>
      </w:r>
      <w:r w:rsidR="004E14A6">
        <w:rPr>
          <w:spacing w:val="-2"/>
          <w:position w:val="2"/>
        </w:rPr>
        <w:t xml:space="preserve"> </w:t>
      </w:r>
      <w:r w:rsidR="0016523A" w:rsidRPr="008579BE">
        <w:rPr>
          <w:spacing w:val="-2"/>
          <w:position w:val="2"/>
        </w:rPr>
        <w:t xml:space="preserve">Providers </w:t>
      </w:r>
      <w:r w:rsidR="00532608">
        <w:rPr>
          <w:spacing w:val="-2"/>
          <w:position w:val="2"/>
        </w:rPr>
        <w:t xml:space="preserve">have been </w:t>
      </w:r>
      <w:r w:rsidR="0016523A" w:rsidRPr="008579BE">
        <w:rPr>
          <w:spacing w:val="-2"/>
          <w:position w:val="2"/>
        </w:rPr>
        <w:t>required</w:t>
      </w:r>
      <w:r w:rsidR="00532608">
        <w:rPr>
          <w:spacing w:val="-2"/>
          <w:position w:val="2"/>
        </w:rPr>
        <w:t>, since</w:t>
      </w:r>
      <w:r w:rsidR="0016523A" w:rsidRPr="008579BE">
        <w:rPr>
          <w:spacing w:val="-2"/>
          <w:position w:val="2"/>
        </w:rPr>
        <w:t xml:space="preserve"> from 1</w:t>
      </w:r>
      <w:r w:rsidR="00F83E6B">
        <w:rPr>
          <w:spacing w:val="-2"/>
          <w:position w:val="2"/>
        </w:rPr>
        <w:t> </w:t>
      </w:r>
      <w:r w:rsidR="0016523A" w:rsidRPr="008579BE">
        <w:rPr>
          <w:spacing w:val="-2"/>
          <w:position w:val="2"/>
        </w:rPr>
        <w:t>July 2025</w:t>
      </w:r>
      <w:r w:rsidR="00B26936">
        <w:rPr>
          <w:spacing w:val="-2"/>
          <w:position w:val="2"/>
        </w:rPr>
        <w:t>,</w:t>
      </w:r>
      <w:r w:rsidR="0016523A" w:rsidRPr="008579BE">
        <w:rPr>
          <w:spacing w:val="-2"/>
          <w:position w:val="2"/>
        </w:rPr>
        <w:t xml:space="preserve"> to collect the </w:t>
      </w:r>
      <w:r w:rsidR="00645DE6">
        <w:rPr>
          <w:spacing w:val="-2"/>
          <w:position w:val="2"/>
        </w:rPr>
        <w:t xml:space="preserve">My </w:t>
      </w:r>
      <w:r w:rsidR="0016523A" w:rsidRPr="008579BE">
        <w:rPr>
          <w:spacing w:val="-2"/>
          <w:position w:val="2"/>
        </w:rPr>
        <w:t xml:space="preserve">Aged Care IDs against services delivered in their client management </w:t>
      </w:r>
      <w:r w:rsidR="00FA724D" w:rsidRPr="008579BE">
        <w:rPr>
          <w:spacing w:val="-2"/>
          <w:position w:val="2"/>
        </w:rPr>
        <w:t>software</w:t>
      </w:r>
      <w:r w:rsidR="0016523A" w:rsidRPr="008579BE">
        <w:rPr>
          <w:spacing w:val="-2"/>
          <w:position w:val="2"/>
        </w:rPr>
        <w:t xml:space="preserve"> and provide this data </w:t>
      </w:r>
      <w:r w:rsidR="00463E08">
        <w:rPr>
          <w:spacing w:val="-2"/>
          <w:position w:val="2"/>
        </w:rPr>
        <w:t xml:space="preserve">into </w:t>
      </w:r>
      <w:r w:rsidR="000D1428" w:rsidRPr="008579BE">
        <w:rPr>
          <w:spacing w:val="-2"/>
          <w:position w:val="2"/>
        </w:rPr>
        <w:t xml:space="preserve">DEX </w:t>
      </w:r>
      <w:r w:rsidR="00463E08">
        <w:rPr>
          <w:spacing w:val="-2"/>
          <w:position w:val="2"/>
        </w:rPr>
        <w:t xml:space="preserve">since 1 January 2026. </w:t>
      </w:r>
      <w:r w:rsidR="00894A39">
        <w:rPr>
          <w:spacing w:val="-2"/>
          <w:position w:val="2"/>
        </w:rPr>
        <w:t>From</w:t>
      </w:r>
      <w:r w:rsidR="0004698F">
        <w:rPr>
          <w:spacing w:val="-2"/>
          <w:position w:val="2"/>
        </w:rPr>
        <w:t> </w:t>
      </w:r>
      <w:r w:rsidR="00894A39">
        <w:rPr>
          <w:spacing w:val="-2"/>
          <w:position w:val="2"/>
        </w:rPr>
        <w:t>1</w:t>
      </w:r>
      <w:r w:rsidR="0004698F">
        <w:rPr>
          <w:spacing w:val="-2"/>
          <w:position w:val="2"/>
        </w:rPr>
        <w:t> </w:t>
      </w:r>
      <w:r w:rsidR="00894A39">
        <w:rPr>
          <w:spacing w:val="-2"/>
          <w:position w:val="2"/>
        </w:rPr>
        <w:t>July</w:t>
      </w:r>
      <w:r w:rsidR="0004698F">
        <w:rPr>
          <w:spacing w:val="-2"/>
          <w:position w:val="2"/>
        </w:rPr>
        <w:t> </w:t>
      </w:r>
      <w:r w:rsidR="00894A39">
        <w:rPr>
          <w:spacing w:val="-2"/>
          <w:position w:val="2"/>
        </w:rPr>
        <w:t xml:space="preserve">2026 the requirement for My Aged Care IDs </w:t>
      </w:r>
      <w:r w:rsidR="0004698F">
        <w:rPr>
          <w:spacing w:val="-2"/>
          <w:position w:val="2"/>
        </w:rPr>
        <w:t>became</w:t>
      </w:r>
      <w:r w:rsidR="00894A39">
        <w:rPr>
          <w:spacing w:val="-2"/>
          <w:position w:val="2"/>
        </w:rPr>
        <w:t xml:space="preserve"> mandatory</w:t>
      </w:r>
      <w:r w:rsidR="002845BB">
        <w:rPr>
          <w:spacing w:val="-2"/>
          <w:position w:val="2"/>
        </w:rPr>
        <w:t>.</w:t>
      </w:r>
    </w:p>
    <w:p w14:paraId="05B97787" w14:textId="03608638" w:rsidR="000C3AA6" w:rsidRDefault="0078280C" w:rsidP="00CC51E3">
      <w:pPr>
        <w:spacing w:after="0"/>
        <w:ind w:left="17"/>
      </w:pPr>
      <w:r w:rsidRPr="008579BE">
        <w:rPr>
          <w:spacing w:val="-2"/>
          <w:position w:val="2"/>
        </w:rPr>
        <w:t xml:space="preserve">If there are concerns at any time </w:t>
      </w:r>
      <w:r w:rsidR="676ADA1E" w:rsidRPr="008579BE">
        <w:rPr>
          <w:spacing w:val="-2"/>
          <w:position w:val="2"/>
        </w:rPr>
        <w:t xml:space="preserve">that </w:t>
      </w:r>
      <w:r w:rsidRPr="008579BE">
        <w:rPr>
          <w:spacing w:val="-2"/>
          <w:position w:val="2"/>
        </w:rPr>
        <w:t>the provider will fail to meet their DEX data reporting obligations,</w:t>
      </w:r>
      <w:r w:rsidR="00F237A6">
        <w:t xml:space="preserve"> </w:t>
      </w:r>
      <w:r w:rsidR="00371BCA">
        <w:t>t</w:t>
      </w:r>
      <w:r w:rsidR="00F237A6">
        <w:t xml:space="preserve">he Compliance team will monitor DEX outputs and performance before </w:t>
      </w:r>
      <w:r w:rsidR="002E4BF5">
        <w:t xml:space="preserve">a decision on funding reduction </w:t>
      </w:r>
      <w:r w:rsidR="00F237A6">
        <w:t xml:space="preserve">is appropriate. </w:t>
      </w:r>
    </w:p>
    <w:p w14:paraId="5BAF04C2" w14:textId="3C9A4798" w:rsidR="00FB3833" w:rsidRDefault="670D722E" w:rsidP="00CC51E3">
      <w:pPr>
        <w:spacing w:after="0"/>
        <w:ind w:left="17"/>
      </w:pPr>
      <w:r>
        <w:t>Furthermore, the Compliance team may request a provider to submit a business case to further outline the steps that will be undertaken to return to compliance and improve outputs.</w:t>
      </w:r>
    </w:p>
    <w:p w14:paraId="0ACE25DF" w14:textId="2F21BEBD" w:rsidR="7E94CF0C" w:rsidRPr="003536F3" w:rsidRDefault="7F8ECB62" w:rsidP="00624E18">
      <w:pPr>
        <w:pStyle w:val="Heading2"/>
      </w:pPr>
      <w:bookmarkStart w:id="7" w:name="_Toc241576586"/>
      <w:r w:rsidRPr="00304206">
        <w:rPr>
          <w:rFonts w:eastAsiaTheme="minorEastAsia"/>
        </w:rPr>
        <w:t>Accuracy of Reporting</w:t>
      </w:r>
      <w:bookmarkEnd w:id="7"/>
      <w:r w:rsidR="00FB3833" w:rsidRPr="00304206">
        <w:rPr>
          <w:rFonts w:eastAsiaTheme="minorEastAsia"/>
        </w:rPr>
        <w:t xml:space="preserve"> </w:t>
      </w:r>
    </w:p>
    <w:p w14:paraId="493F8016" w14:textId="06559E78" w:rsidR="00527EF4" w:rsidRPr="00304206" w:rsidRDefault="1CA6E18A" w:rsidP="003536F3">
      <w:pPr>
        <w:spacing w:after="0"/>
        <w:ind w:left="17"/>
        <w:rPr>
          <w:spacing w:val="-2"/>
          <w:position w:val="2"/>
        </w:rPr>
      </w:pPr>
      <w:r w:rsidRPr="00304206">
        <w:rPr>
          <w:spacing w:val="-2"/>
          <w:position w:val="2"/>
        </w:rPr>
        <w:t>We are aware of the need to ensure that providers have time to ensure accurate reporting.</w:t>
      </w:r>
    </w:p>
    <w:p w14:paraId="22B996E0" w14:textId="28D0664F" w:rsidR="00527EF4" w:rsidRPr="00304206" w:rsidRDefault="1CA6E18A" w:rsidP="00304206">
      <w:pPr>
        <w:spacing w:after="0"/>
        <w:ind w:left="17"/>
        <w:rPr>
          <w:spacing w:val="-2"/>
          <w:position w:val="2"/>
        </w:rPr>
      </w:pPr>
      <w:r w:rsidRPr="00304206">
        <w:rPr>
          <w:spacing w:val="-2"/>
          <w:position w:val="2"/>
        </w:rPr>
        <w:t>The DEX portal hard closes for further data on 30 July and 30 January each year. Providers therefore have 7 months to ensure that all data for the preceding 6 month period is entered, accurate and reflects actual service delivery to clients eligible to receive aged care services.</w:t>
      </w:r>
    </w:p>
    <w:p w14:paraId="26F2ADBC" w14:textId="734DED89" w:rsidR="4862173F" w:rsidRPr="00304206" w:rsidRDefault="1CA6E18A" w:rsidP="003536F3">
      <w:pPr>
        <w:spacing w:after="0"/>
        <w:ind w:left="17"/>
        <w:rPr>
          <w:spacing w:val="-2"/>
          <w:position w:val="2"/>
        </w:rPr>
      </w:pPr>
      <w:r w:rsidRPr="00304206">
        <w:rPr>
          <w:spacing w:val="-2"/>
          <w:position w:val="2"/>
        </w:rPr>
        <w:t>To ensure that we have stable program data over time, the portal will not be re-opened for any corrections once the hard close date is reached.</w:t>
      </w:r>
    </w:p>
    <w:p w14:paraId="59DEDE10" w14:textId="0E4E37DE" w:rsidR="00527EF4" w:rsidRPr="00304206" w:rsidRDefault="00714769" w:rsidP="00304206">
      <w:pPr>
        <w:spacing w:after="0"/>
        <w:ind w:left="17"/>
        <w:rPr>
          <w:spacing w:val="-2"/>
          <w:position w:val="2"/>
        </w:rPr>
      </w:pPr>
      <w:r>
        <w:rPr>
          <w:spacing w:val="-2"/>
          <w:position w:val="2"/>
        </w:rPr>
        <w:t xml:space="preserve">The CGH </w:t>
      </w:r>
      <w:r w:rsidR="00DB4D37" w:rsidRPr="008579BE">
        <w:rPr>
          <w:spacing w:val="-2"/>
          <w:position w:val="2"/>
        </w:rPr>
        <w:t xml:space="preserve">Funding Arrangement Managers </w:t>
      </w:r>
      <w:r w:rsidR="00DB4D37">
        <w:rPr>
          <w:spacing w:val="-2"/>
          <w:position w:val="2"/>
        </w:rPr>
        <w:t>(</w:t>
      </w:r>
      <w:r w:rsidR="00DB4D37" w:rsidRPr="008579BE">
        <w:rPr>
          <w:spacing w:val="-2"/>
          <w:position w:val="2"/>
        </w:rPr>
        <w:t>FAMs</w:t>
      </w:r>
      <w:r w:rsidR="00DB4D37">
        <w:rPr>
          <w:spacing w:val="-2"/>
          <w:position w:val="2"/>
        </w:rPr>
        <w:t>)</w:t>
      </w:r>
      <w:r w:rsidR="00DB4D37" w:rsidRPr="008579BE">
        <w:rPr>
          <w:spacing w:val="-2"/>
          <w:position w:val="2"/>
        </w:rPr>
        <w:t xml:space="preserve"> </w:t>
      </w:r>
      <w:r w:rsidR="1CA6E18A" w:rsidRPr="00304206">
        <w:rPr>
          <w:spacing w:val="-2"/>
          <w:position w:val="2"/>
        </w:rPr>
        <w:t xml:space="preserve">review DEX data periodically to identify any </w:t>
      </w:r>
      <w:r w:rsidR="5E3BD045" w:rsidRPr="00304206">
        <w:rPr>
          <w:spacing w:val="-2"/>
          <w:position w:val="2"/>
        </w:rPr>
        <w:t>anomalies and</w:t>
      </w:r>
      <w:r w:rsidR="1CA6E18A" w:rsidRPr="00304206">
        <w:rPr>
          <w:spacing w:val="-2"/>
          <w:position w:val="2"/>
        </w:rPr>
        <w:t xml:space="preserve"> actively engage with providers to address any associated issues. Providers should liaise with their </w:t>
      </w:r>
      <w:r>
        <w:rPr>
          <w:spacing w:val="-2"/>
          <w:position w:val="2"/>
        </w:rPr>
        <w:t>FAMs</w:t>
      </w:r>
      <w:r w:rsidR="1CA6E18A" w:rsidRPr="00304206">
        <w:rPr>
          <w:spacing w:val="-2"/>
          <w:position w:val="2"/>
        </w:rPr>
        <w:t xml:space="preserve"> about any reporting challenges or issues during the relevant reporting periods, to ensure they have accurate data entered into DEX by the dates the system hard closes.</w:t>
      </w:r>
    </w:p>
    <w:p w14:paraId="724EB8B3" w14:textId="0BCCBDBE" w:rsidR="003536F3" w:rsidRDefault="1CA6E18A" w:rsidP="00304206">
      <w:pPr>
        <w:spacing w:after="0"/>
        <w:ind w:left="17"/>
        <w:rPr>
          <w:spacing w:val="-2"/>
          <w:position w:val="2"/>
        </w:rPr>
      </w:pPr>
      <w:r w:rsidRPr="00304206">
        <w:rPr>
          <w:spacing w:val="-2"/>
          <w:position w:val="2"/>
        </w:rPr>
        <w:t>DEX reporting is critical for both the management of individual funding agreements, and for the management of the program as a whole.</w:t>
      </w:r>
    </w:p>
    <w:p w14:paraId="4897E695" w14:textId="77777777" w:rsidR="003536F3" w:rsidRDefault="003536F3">
      <w:pPr>
        <w:spacing w:before="0" w:after="160" w:line="259" w:lineRule="auto"/>
        <w:rPr>
          <w:spacing w:val="-2"/>
          <w:position w:val="2"/>
        </w:rPr>
      </w:pPr>
      <w:r>
        <w:rPr>
          <w:spacing w:val="-2"/>
          <w:position w:val="2"/>
        </w:rPr>
        <w:br w:type="page"/>
      </w:r>
    </w:p>
    <w:p w14:paraId="4F5C04BE" w14:textId="1F2FE6BC" w:rsidR="003B5E67" w:rsidRPr="008579BE" w:rsidRDefault="00FB3833" w:rsidP="00CE5590">
      <w:pPr>
        <w:pStyle w:val="Heading1"/>
      </w:pPr>
      <w:bookmarkStart w:id="8" w:name="_Toc183595290"/>
      <w:bookmarkStart w:id="9" w:name="_Toc241576587"/>
      <w:r w:rsidRPr="008579BE">
        <w:lastRenderedPageBreak/>
        <w:t>Fraud</w:t>
      </w:r>
      <w:bookmarkEnd w:id="8"/>
      <w:bookmarkEnd w:id="9"/>
    </w:p>
    <w:p w14:paraId="0183F5E1" w14:textId="0E1426CB" w:rsidR="000C3AA6" w:rsidRDefault="00E05C5F" w:rsidP="00CC51E3">
      <w:pPr>
        <w:spacing w:after="0"/>
        <w:ind w:left="17"/>
        <w:rPr>
          <w:spacing w:val="-2"/>
          <w:position w:val="2"/>
        </w:rPr>
      </w:pPr>
      <w:r w:rsidRPr="008579BE">
        <w:rPr>
          <w:spacing w:val="-2"/>
          <w:position w:val="2"/>
        </w:rPr>
        <w:t>Any</w:t>
      </w:r>
      <w:r w:rsidR="001D1586" w:rsidRPr="008579BE">
        <w:rPr>
          <w:spacing w:val="-2"/>
          <w:position w:val="2"/>
        </w:rPr>
        <w:t xml:space="preserve"> suspected fraud within CHSP is escalated to the department</w:t>
      </w:r>
      <w:r w:rsidR="009D2055" w:rsidRPr="008579BE">
        <w:rPr>
          <w:spacing w:val="-2"/>
          <w:position w:val="2"/>
        </w:rPr>
        <w:t>’</w:t>
      </w:r>
      <w:r w:rsidR="001D1586" w:rsidRPr="008579BE">
        <w:rPr>
          <w:spacing w:val="-2"/>
          <w:position w:val="2"/>
        </w:rPr>
        <w:t xml:space="preserve">s fraud area for assessment and potential investigation in accordance with </w:t>
      </w:r>
      <w:r w:rsidR="2AF69391" w:rsidRPr="008579BE">
        <w:rPr>
          <w:spacing w:val="-2"/>
          <w:position w:val="2"/>
        </w:rPr>
        <w:t xml:space="preserve">s264 of the Act and </w:t>
      </w:r>
      <w:r w:rsidR="001D1586" w:rsidRPr="008579BE">
        <w:rPr>
          <w:spacing w:val="-2"/>
          <w:position w:val="2"/>
        </w:rPr>
        <w:t>the</w:t>
      </w:r>
      <w:r w:rsidR="00CD6330">
        <w:rPr>
          <w:spacing w:val="-2"/>
          <w:position w:val="2"/>
        </w:rPr>
        <w:t xml:space="preserve"> </w:t>
      </w:r>
      <w:hyperlink r:id="rId13" w:history="1">
        <w:r w:rsidR="00CD6330" w:rsidRPr="000B32E7">
          <w:rPr>
            <w:rStyle w:val="Hyperlink"/>
            <w:spacing w:val="-2"/>
            <w:position w:val="2"/>
          </w:rPr>
          <w:t>Fraud and Corruption Control Plan 2025-27</w:t>
        </w:r>
      </w:hyperlink>
      <w:r w:rsidRPr="000511C4">
        <w:rPr>
          <w:spacing w:val="-2"/>
          <w:position w:val="2"/>
        </w:rPr>
        <w:t>.</w:t>
      </w:r>
      <w:r w:rsidR="00FB3833" w:rsidRPr="000511C4">
        <w:rPr>
          <w:spacing w:val="-2"/>
          <w:position w:val="2"/>
        </w:rPr>
        <w:t xml:space="preserve"> </w:t>
      </w:r>
    </w:p>
    <w:p w14:paraId="2C406DE5" w14:textId="4D7E4E05" w:rsidR="00FB3833" w:rsidRPr="008579BE" w:rsidRDefault="0092733F" w:rsidP="00CC51E3">
      <w:pPr>
        <w:spacing w:after="0"/>
        <w:ind w:left="17"/>
      </w:pPr>
      <w:r>
        <w:t>Further information is available on the department’s website under</w:t>
      </w:r>
      <w:r w:rsidR="00FE3AF6">
        <w:t xml:space="preserve"> </w:t>
      </w:r>
      <w:hyperlink r:id="rId14" w:history="1">
        <w:r w:rsidR="00FE3AF6" w:rsidRPr="00FE3AF6">
          <w:rPr>
            <w:rStyle w:val="Hyperlink"/>
          </w:rPr>
          <w:t>Report suspected fraud</w:t>
        </w:r>
      </w:hyperlink>
      <w:r w:rsidR="00FE3AF6">
        <w:t>.</w:t>
      </w:r>
    </w:p>
    <w:p w14:paraId="3EC4BCEA" w14:textId="55FAE6C7" w:rsidR="00FB3833" w:rsidRPr="00423225" w:rsidRDefault="00FB3833" w:rsidP="00D45FE4">
      <w:pPr>
        <w:pStyle w:val="Heading1"/>
      </w:pPr>
      <w:bookmarkStart w:id="10" w:name="_Toc183595291"/>
      <w:bookmarkStart w:id="11" w:name="_Toc241576588"/>
      <w:r w:rsidRPr="00423225">
        <w:t xml:space="preserve">Financial </w:t>
      </w:r>
      <w:r w:rsidR="00F340E8" w:rsidRPr="00423225">
        <w:t>acquittals</w:t>
      </w:r>
      <w:bookmarkEnd w:id="10"/>
      <w:bookmarkEnd w:id="11"/>
    </w:p>
    <w:p w14:paraId="4BF8A272" w14:textId="0F18E173" w:rsidR="00FB3833" w:rsidRPr="008579BE" w:rsidRDefault="1EC270AD" w:rsidP="005B4CA2">
      <w:pPr>
        <w:spacing w:after="0"/>
        <w:ind w:left="17"/>
      </w:pPr>
      <w:r>
        <w:t>As specified in the CHSP Grant Agreement providers must spend the grant funding:</w:t>
      </w:r>
    </w:p>
    <w:p w14:paraId="6165B5FE" w14:textId="17DC5A2C" w:rsidR="00FB3833" w:rsidRPr="008579BE" w:rsidRDefault="1EC270AD" w:rsidP="005B4CA2">
      <w:pPr>
        <w:pStyle w:val="ListBullet"/>
      </w:pPr>
      <w:r>
        <w:t>only on carrying out the activity</w:t>
      </w:r>
    </w:p>
    <w:p w14:paraId="7A8950E2" w14:textId="13D99328" w:rsidR="00FB3833" w:rsidRPr="008579BE" w:rsidRDefault="1EC270AD" w:rsidP="005B4CA2">
      <w:pPr>
        <w:pStyle w:val="ListBullet"/>
      </w:pPr>
      <w:r>
        <w:t>in accordance with the CHSP Grant Agreement</w:t>
      </w:r>
    </w:p>
    <w:p w14:paraId="6246F3F3" w14:textId="57F2DBFC" w:rsidR="00FB3833" w:rsidRPr="008579BE" w:rsidRDefault="1EC270AD" w:rsidP="005B4CA2">
      <w:pPr>
        <w:pStyle w:val="ListBullet"/>
      </w:pPr>
      <w:r>
        <w:t>on clients who have been assessed</w:t>
      </w:r>
      <w:r w:rsidR="007E5428">
        <w:t xml:space="preserve"> through My Aged Care</w:t>
      </w:r>
      <w:r>
        <w:t xml:space="preserve"> </w:t>
      </w:r>
      <w:r w:rsidR="007E5428">
        <w:t xml:space="preserve">as eligible for </w:t>
      </w:r>
      <w:r>
        <w:t>services as defined under the service list.</w:t>
      </w:r>
    </w:p>
    <w:p w14:paraId="6A2A8DE1" w14:textId="3E789C05" w:rsidR="00FB3833" w:rsidRPr="008579BE" w:rsidRDefault="00C05915" w:rsidP="005B4CA2">
      <w:pPr>
        <w:spacing w:after="0"/>
      </w:pPr>
      <w:r>
        <w:rPr>
          <w:spacing w:val="-2"/>
          <w:position w:val="2"/>
        </w:rPr>
        <w:t>Section 166-605 of the Rules prescribes t</w:t>
      </w:r>
      <w:r w:rsidR="00E179C3" w:rsidRPr="00E179C3">
        <w:rPr>
          <w:spacing w:val="-2"/>
          <w:position w:val="2"/>
        </w:rPr>
        <w:t xml:space="preserve">he </w:t>
      </w:r>
      <w:r w:rsidR="00FB3833" w:rsidRPr="008579BE">
        <w:rPr>
          <w:spacing w:val="-2"/>
          <w:position w:val="2"/>
        </w:rPr>
        <w:t>CHSP</w:t>
      </w:r>
      <w:r w:rsidR="2E21AA83">
        <w:t xml:space="preserve"> registered</w:t>
      </w:r>
      <w:r w:rsidR="00FB3833" w:rsidRPr="008579BE">
        <w:rPr>
          <w:spacing w:val="-2"/>
          <w:position w:val="2"/>
        </w:rPr>
        <w:t xml:space="preserve"> </w:t>
      </w:r>
      <w:r w:rsidR="743BF420" w:rsidRPr="008579BE">
        <w:rPr>
          <w:spacing w:val="-2"/>
          <w:position w:val="2"/>
        </w:rPr>
        <w:t xml:space="preserve">provider must </w:t>
      </w:r>
      <w:r w:rsidR="006749F4">
        <w:t>give the System Governor their annual financial declaration statement by 31 August after the end of the financial year</w:t>
      </w:r>
      <w:r w:rsidR="006749F4" w:rsidRPr="006749F4">
        <w:rPr>
          <w:spacing w:val="-2"/>
          <w:position w:val="2"/>
        </w:rPr>
        <w:t xml:space="preserve">, in a form approved by the System Governor. </w:t>
      </w:r>
      <w:r w:rsidR="2C449A14">
        <w:t>The financial declaration must also include a statement</w:t>
      </w:r>
      <w:r w:rsidR="108670E2">
        <w:t xml:space="preserve"> of compliance</w:t>
      </w:r>
      <w:r w:rsidR="2C449A14">
        <w:t xml:space="preserve"> </w:t>
      </w:r>
      <w:r w:rsidR="007A3BAF">
        <w:t xml:space="preserve">that </w:t>
      </w:r>
      <w:r w:rsidR="2C449A14">
        <w:t>the funding received under the grant was expended only on assessed clients and for services as defined under the service list.</w:t>
      </w:r>
    </w:p>
    <w:p w14:paraId="5029BF1A" w14:textId="3EF6C352" w:rsidR="00A8480E" w:rsidRDefault="00FB3833" w:rsidP="005B4CA2">
      <w:pPr>
        <w:spacing w:after="0"/>
        <w:ind w:left="17"/>
        <w:rPr>
          <w:spacing w:val="-2"/>
          <w:position w:val="2"/>
        </w:rPr>
      </w:pPr>
      <w:r w:rsidRPr="008579BE">
        <w:rPr>
          <w:spacing w:val="-2"/>
          <w:position w:val="2"/>
        </w:rPr>
        <w:t xml:space="preserve">The provider should, given robust accounting processes, be able to provide the </w:t>
      </w:r>
      <w:r w:rsidR="00F340E8" w:rsidRPr="008579BE">
        <w:rPr>
          <w:spacing w:val="-2"/>
          <w:position w:val="2"/>
        </w:rPr>
        <w:t xml:space="preserve">financial acquittal </w:t>
      </w:r>
      <w:r w:rsidRPr="008579BE">
        <w:rPr>
          <w:spacing w:val="-2"/>
          <w:position w:val="2"/>
        </w:rPr>
        <w:t xml:space="preserve">within the required timeframe. </w:t>
      </w:r>
    </w:p>
    <w:p w14:paraId="0BB0A6EC" w14:textId="77777777" w:rsidR="0008174F" w:rsidRDefault="005124BF" w:rsidP="005B4CA2">
      <w:pPr>
        <w:spacing w:after="0"/>
      </w:pPr>
      <w:r w:rsidRPr="008579BE">
        <w:rPr>
          <w:b/>
          <w:bCs/>
          <w:spacing w:val="-2"/>
          <w:position w:val="2"/>
        </w:rPr>
        <w:t>Note:</w:t>
      </w:r>
      <w:r w:rsidRPr="008579BE">
        <w:rPr>
          <w:spacing w:val="-2"/>
          <w:position w:val="2"/>
        </w:rPr>
        <w:t xml:space="preserve"> </w:t>
      </w:r>
    </w:p>
    <w:p w14:paraId="2D565F66" w14:textId="6A91B826" w:rsidR="005124BF" w:rsidRPr="0041216A" w:rsidRDefault="0008174F" w:rsidP="005B4CA2">
      <w:pPr>
        <w:pStyle w:val="ListBullet"/>
      </w:pPr>
      <w:r w:rsidRPr="0041216A">
        <w:t>T</w:t>
      </w:r>
      <w:r w:rsidR="005124BF" w:rsidRPr="0041216A">
        <w:t>he department requires a financial acquittal</w:t>
      </w:r>
      <w:r w:rsidR="0011025A">
        <w:t xml:space="preserve"> declaration</w:t>
      </w:r>
      <w:r w:rsidR="005124BF" w:rsidRPr="0041216A">
        <w:t xml:space="preserve">, but not an </w:t>
      </w:r>
      <w:r w:rsidR="00623E29" w:rsidRPr="0041216A">
        <w:t>a</w:t>
      </w:r>
      <w:r w:rsidR="005124BF" w:rsidRPr="0041216A">
        <w:t xml:space="preserve">udited </w:t>
      </w:r>
      <w:r w:rsidR="00623E29" w:rsidRPr="0041216A">
        <w:t>f</w:t>
      </w:r>
      <w:r w:rsidR="005124BF" w:rsidRPr="0041216A">
        <w:t xml:space="preserve">inancial </w:t>
      </w:r>
      <w:r w:rsidR="00623E29" w:rsidRPr="0041216A">
        <w:t>s</w:t>
      </w:r>
      <w:r w:rsidR="005124BF" w:rsidRPr="0041216A">
        <w:t>tatement.</w:t>
      </w:r>
      <w:r w:rsidR="0011025A">
        <w:t xml:space="preserve"> However, </w:t>
      </w:r>
      <w:r w:rsidR="00232DA8">
        <w:t>an audited financial statement may be requested</w:t>
      </w:r>
      <w:r w:rsidR="00BD4ECD">
        <w:t xml:space="preserve"> </w:t>
      </w:r>
      <w:r w:rsidR="009E525B">
        <w:t>should the department have concerns regarding the use of CHSP funds</w:t>
      </w:r>
      <w:r w:rsidR="007615D3">
        <w:t>.</w:t>
      </w:r>
    </w:p>
    <w:p w14:paraId="6FE5FC34" w14:textId="1AEE402B" w:rsidR="0041216A" w:rsidRDefault="0041216A" w:rsidP="005B4CA2">
      <w:pPr>
        <w:pStyle w:val="ListBullet"/>
      </w:pPr>
      <w:r>
        <w:t xml:space="preserve">Providers who do not meet their financial reporting requirements by the due date will be </w:t>
      </w:r>
      <w:r w:rsidR="00557F40">
        <w:t>in scope for compliance</w:t>
      </w:r>
      <w:r>
        <w:t xml:space="preserve"> actions. </w:t>
      </w:r>
    </w:p>
    <w:p w14:paraId="3AA3C729" w14:textId="66BA23E4" w:rsidR="00C21C12" w:rsidRDefault="00C21C12" w:rsidP="005B4CA2">
      <w:pPr>
        <w:pStyle w:val="ListBullet"/>
      </w:pPr>
      <w:r>
        <w:t>Providers must ensure that their outputs recorded in DEX align with the amount of unspent funding they are acquitting within a financial year.</w:t>
      </w:r>
    </w:p>
    <w:p w14:paraId="134F428A" w14:textId="4F315005" w:rsidR="00F340E8" w:rsidRPr="00445BC9" w:rsidRDefault="00F340E8" w:rsidP="005B4CA2">
      <w:pPr>
        <w:pStyle w:val="Heading2"/>
      </w:pPr>
      <w:bookmarkStart w:id="12" w:name="_Toc183595292"/>
      <w:bookmarkStart w:id="13" w:name="_Toc241576589"/>
      <w:r w:rsidRPr="00445BC9">
        <w:t>Unspent funds</w:t>
      </w:r>
      <w:bookmarkEnd w:id="12"/>
      <w:bookmarkEnd w:id="13"/>
    </w:p>
    <w:p w14:paraId="40DC7FB6" w14:textId="238CB678" w:rsidR="00F340E8" w:rsidRPr="008579BE" w:rsidRDefault="00F340E8" w:rsidP="005B4CA2">
      <w:pPr>
        <w:spacing w:after="0"/>
        <w:ind w:left="17"/>
      </w:pPr>
      <w:r w:rsidRPr="008579BE">
        <w:rPr>
          <w:spacing w:val="-2"/>
          <w:position w:val="2"/>
        </w:rPr>
        <w:t>The department has advised p</w:t>
      </w:r>
      <w:r w:rsidR="00FB3833" w:rsidRPr="008579BE">
        <w:rPr>
          <w:spacing w:val="-2"/>
          <w:position w:val="2"/>
        </w:rPr>
        <w:t xml:space="preserve">roviders that </w:t>
      </w:r>
      <w:r w:rsidRPr="008579BE">
        <w:rPr>
          <w:spacing w:val="-2"/>
          <w:position w:val="2"/>
        </w:rPr>
        <w:t xml:space="preserve">all </w:t>
      </w:r>
      <w:r w:rsidR="00FB3833" w:rsidRPr="008579BE">
        <w:rPr>
          <w:spacing w:val="-2"/>
          <w:position w:val="2"/>
        </w:rPr>
        <w:t xml:space="preserve">unspent funds </w:t>
      </w:r>
      <w:r w:rsidR="0CB7F991" w:rsidRPr="008579BE">
        <w:rPr>
          <w:spacing w:val="-2"/>
          <w:position w:val="2"/>
        </w:rPr>
        <w:t>are</w:t>
      </w:r>
      <w:r w:rsidRPr="008579BE">
        <w:rPr>
          <w:spacing w:val="-2"/>
          <w:position w:val="2"/>
        </w:rPr>
        <w:t xml:space="preserve"> </w:t>
      </w:r>
      <w:r w:rsidR="00FB3833" w:rsidRPr="008579BE">
        <w:rPr>
          <w:spacing w:val="-2"/>
          <w:position w:val="2"/>
        </w:rPr>
        <w:t>recovered</w:t>
      </w:r>
      <w:r w:rsidRPr="008579BE">
        <w:rPr>
          <w:spacing w:val="-2"/>
          <w:position w:val="2"/>
        </w:rPr>
        <w:t xml:space="preserve"> at the end of the financial year. </w:t>
      </w:r>
      <w:r w:rsidR="00D27A62" w:rsidRPr="008579BE">
        <w:rPr>
          <w:spacing w:val="-2"/>
          <w:position w:val="2"/>
        </w:rPr>
        <w:t>Funds are provided annual</w:t>
      </w:r>
      <w:r w:rsidR="64E90DD9" w:rsidRPr="008579BE">
        <w:rPr>
          <w:spacing w:val="-2"/>
          <w:position w:val="2"/>
        </w:rPr>
        <w:t>ly</w:t>
      </w:r>
      <w:r w:rsidR="00D27A62" w:rsidRPr="008579BE">
        <w:rPr>
          <w:spacing w:val="-2"/>
          <w:position w:val="2"/>
        </w:rPr>
        <w:t xml:space="preserve"> against annual service provision</w:t>
      </w:r>
      <w:r w:rsidR="13256E24" w:rsidRPr="008579BE">
        <w:rPr>
          <w:spacing w:val="-2"/>
          <w:position w:val="2"/>
        </w:rPr>
        <w:t xml:space="preserve"> and are reported in financial </w:t>
      </w:r>
      <w:r w:rsidR="00C15AF8">
        <w:rPr>
          <w:spacing w:val="-2"/>
          <w:position w:val="2"/>
        </w:rPr>
        <w:t xml:space="preserve">acquittal </w:t>
      </w:r>
      <w:r w:rsidR="13256E24" w:rsidRPr="008579BE">
        <w:rPr>
          <w:spacing w:val="-2"/>
          <w:position w:val="2"/>
        </w:rPr>
        <w:t>declaration as per s166-605</w:t>
      </w:r>
      <w:r w:rsidR="003F690D" w:rsidRPr="008579BE">
        <w:rPr>
          <w:spacing w:val="-2"/>
          <w:position w:val="2"/>
        </w:rPr>
        <w:t>.</w:t>
      </w:r>
    </w:p>
    <w:p w14:paraId="0CDEA8DB" w14:textId="5E8E2EAA" w:rsidR="00B7585C" w:rsidRDefault="00FB3833" w:rsidP="00451939">
      <w:pPr>
        <w:spacing w:after="0"/>
        <w:ind w:left="17"/>
      </w:pPr>
      <w:r>
        <w:t xml:space="preserve">Providers </w:t>
      </w:r>
      <w:r w:rsidR="00CA6DED">
        <w:t>are not permitted</w:t>
      </w:r>
      <w:r>
        <w:t xml:space="preserve"> </w:t>
      </w:r>
      <w:r w:rsidR="486A5F89">
        <w:t>to</w:t>
      </w:r>
      <w:r>
        <w:t xml:space="preserve"> spend </w:t>
      </w:r>
      <w:r w:rsidR="00CA5B3D">
        <w:t xml:space="preserve">or retain </w:t>
      </w:r>
      <w:r>
        <w:t>unspent funds</w:t>
      </w:r>
      <w:r w:rsidR="006C59A5">
        <w:t xml:space="preserve">. </w:t>
      </w:r>
      <w:r w:rsidR="00513337">
        <w:t xml:space="preserve">Providers </w:t>
      </w:r>
      <w:r w:rsidR="00513337" w:rsidRPr="230D37C8">
        <w:rPr>
          <w:b/>
          <w:bCs/>
        </w:rPr>
        <w:t>must</w:t>
      </w:r>
      <w:r w:rsidR="00513337">
        <w:t xml:space="preserve"> return unspent funds identified through the acquittal process for a financial year. </w:t>
      </w:r>
      <w:r w:rsidR="00D5472B" w:rsidRPr="00B7585C">
        <w:rPr>
          <w:spacing w:val="-2"/>
          <w:position w:val="2"/>
        </w:rPr>
        <w:t xml:space="preserve">The department will issue the provider with a Debtor Tax Invoice to return any unspent funds. </w:t>
      </w:r>
      <w:r w:rsidRPr="00B7585C">
        <w:rPr>
          <w:spacing w:val="-2"/>
          <w:position w:val="2"/>
        </w:rPr>
        <w:t xml:space="preserve">The repayment of these funds is monitored by the department. </w:t>
      </w:r>
    </w:p>
    <w:p w14:paraId="2CDA58C9" w14:textId="4120817F" w:rsidR="00E65AFD" w:rsidRDefault="00B7585C" w:rsidP="005B4CA2">
      <w:pPr>
        <w:keepLines/>
      </w:pPr>
      <w:r w:rsidRPr="00B7585C">
        <w:rPr>
          <w:b/>
          <w:bCs/>
          <w:spacing w:val="-2"/>
          <w:position w:val="2"/>
        </w:rPr>
        <w:t>Note:</w:t>
      </w:r>
      <w:r>
        <w:rPr>
          <w:spacing w:val="-2"/>
          <w:position w:val="2"/>
        </w:rPr>
        <w:t xml:space="preserve"> </w:t>
      </w:r>
      <w:r w:rsidR="00E65AFD" w:rsidRPr="00C2286C">
        <w:t xml:space="preserve">Providers who do not meet their </w:t>
      </w:r>
      <w:r w:rsidR="00E65AFD">
        <w:t>financial obligations to repay unspent funds</w:t>
      </w:r>
      <w:r w:rsidR="00E65AFD" w:rsidRPr="00C2286C">
        <w:t xml:space="preserve"> by the due date will be </w:t>
      </w:r>
      <w:r w:rsidR="00770BCD">
        <w:t xml:space="preserve">in scope for </w:t>
      </w:r>
      <w:r w:rsidR="00E65AFD" w:rsidRPr="00C2286C">
        <w:t xml:space="preserve">compliance actions. </w:t>
      </w:r>
    </w:p>
    <w:p w14:paraId="0B83F3A1" w14:textId="72C9E297" w:rsidR="00F340E8" w:rsidRPr="00445BC9" w:rsidRDefault="00F340E8" w:rsidP="005B4CA2">
      <w:pPr>
        <w:pStyle w:val="Heading2"/>
      </w:pPr>
      <w:bookmarkStart w:id="14" w:name="_Toc183595293"/>
      <w:bookmarkStart w:id="15" w:name="_Toc241576590"/>
      <w:r w:rsidRPr="00445BC9">
        <w:lastRenderedPageBreak/>
        <w:t>Financial viability</w:t>
      </w:r>
      <w:bookmarkEnd w:id="14"/>
      <w:bookmarkEnd w:id="15"/>
    </w:p>
    <w:p w14:paraId="12152E12" w14:textId="7B3CF3C1" w:rsidR="00FB3833" w:rsidRPr="008579BE" w:rsidRDefault="3140131F" w:rsidP="005B4CA2">
      <w:pPr>
        <w:keepLines/>
      </w:pPr>
      <w:r>
        <w:t xml:space="preserve">Financial viability </w:t>
      </w:r>
      <w:r w:rsidR="00FB3833" w:rsidRPr="008579BE">
        <w:rPr>
          <w:spacing w:val="-2"/>
          <w:position w:val="2"/>
        </w:rPr>
        <w:t xml:space="preserve">will be monitored for further compliance action </w:t>
      </w:r>
      <w:r w:rsidR="5C2B7EC3">
        <w:t>to ensure CHSP registered providers</w:t>
      </w:r>
      <w:r w:rsidR="4BD09568">
        <w:t xml:space="preserve"> are</w:t>
      </w:r>
      <w:r w:rsidR="2AED556B" w:rsidRPr="4F68601E">
        <w:rPr>
          <w:rFonts w:eastAsia="Arial" w:cs="Arial"/>
        </w:rPr>
        <w:t xml:space="preserve"> </w:t>
      </w:r>
      <w:r w:rsidR="0699AFC1" w:rsidRPr="4F68601E">
        <w:rPr>
          <w:rFonts w:eastAsia="Arial" w:cs="Arial"/>
        </w:rPr>
        <w:t xml:space="preserve">delivering services in accordance with their Activity Work Plan and </w:t>
      </w:r>
      <w:r w:rsidR="2AED556B" w:rsidRPr="4F68601E">
        <w:rPr>
          <w:rFonts w:eastAsia="Arial" w:cs="Arial"/>
        </w:rPr>
        <w:t>identifying options to sustainably manage their grant funds and mitigate impacts to client service continuity.</w:t>
      </w:r>
    </w:p>
    <w:p w14:paraId="0F0C0061" w14:textId="44BA4A1E" w:rsidR="003D2267" w:rsidRPr="00445BC9" w:rsidRDefault="003D2267" w:rsidP="005B4CA2">
      <w:pPr>
        <w:pStyle w:val="Heading2"/>
      </w:pPr>
      <w:bookmarkStart w:id="16" w:name="_Toc183595294"/>
      <w:bookmarkStart w:id="17" w:name="_Toc241576591"/>
      <w:r w:rsidRPr="00445BC9">
        <w:t>Exiting the program</w:t>
      </w:r>
      <w:bookmarkEnd w:id="16"/>
      <w:bookmarkEnd w:id="17"/>
    </w:p>
    <w:p w14:paraId="1434032A" w14:textId="4B26509E" w:rsidR="003D2267" w:rsidRPr="008579BE" w:rsidRDefault="00FB3833" w:rsidP="00CC51E3">
      <w:pPr>
        <w:spacing w:after="0"/>
        <w:ind w:left="17"/>
      </w:pPr>
      <w:r w:rsidRPr="008579BE">
        <w:rPr>
          <w:spacing w:val="-2"/>
          <w:position w:val="2"/>
        </w:rPr>
        <w:t xml:space="preserve">CHSP </w:t>
      </w:r>
      <w:r w:rsidR="6F4A2AAA" w:rsidRPr="008579BE">
        <w:rPr>
          <w:spacing w:val="-2"/>
          <w:position w:val="2"/>
        </w:rPr>
        <w:t xml:space="preserve">registered </w:t>
      </w:r>
      <w:r w:rsidRPr="008579BE">
        <w:rPr>
          <w:spacing w:val="-2"/>
          <w:position w:val="2"/>
        </w:rPr>
        <w:t xml:space="preserve">providers who have relinquished funds and/or novated their funding agreement are still required to provide a </w:t>
      </w:r>
      <w:r w:rsidR="00F340E8" w:rsidRPr="008579BE">
        <w:rPr>
          <w:spacing w:val="-2"/>
          <w:position w:val="2"/>
        </w:rPr>
        <w:t>financial declaration statement</w:t>
      </w:r>
      <w:r w:rsidR="147B6D04" w:rsidRPr="008579BE">
        <w:rPr>
          <w:spacing w:val="-2"/>
          <w:position w:val="2"/>
        </w:rPr>
        <w:t xml:space="preserve"> (as per s166-605 of the </w:t>
      </w:r>
      <w:r w:rsidR="00AA6963">
        <w:rPr>
          <w:spacing w:val="-2"/>
          <w:position w:val="2"/>
        </w:rPr>
        <w:t>R</w:t>
      </w:r>
      <w:r w:rsidR="147B6D04" w:rsidRPr="008579BE">
        <w:rPr>
          <w:spacing w:val="-2"/>
          <w:position w:val="2"/>
        </w:rPr>
        <w:t>ules)</w:t>
      </w:r>
      <w:r w:rsidR="00AD428C">
        <w:rPr>
          <w:spacing w:val="-2"/>
          <w:position w:val="2"/>
        </w:rPr>
        <w:t xml:space="preserve"> </w:t>
      </w:r>
      <w:r w:rsidRPr="008579BE">
        <w:rPr>
          <w:spacing w:val="-2"/>
          <w:position w:val="2"/>
        </w:rPr>
        <w:t xml:space="preserve">for funds received </w:t>
      </w:r>
      <w:r w:rsidR="00EE4217" w:rsidRPr="008579BE">
        <w:rPr>
          <w:spacing w:val="-2"/>
          <w:position w:val="2"/>
        </w:rPr>
        <w:t>before</w:t>
      </w:r>
      <w:r w:rsidRPr="008579BE">
        <w:rPr>
          <w:spacing w:val="-2"/>
          <w:position w:val="2"/>
        </w:rPr>
        <w:t xml:space="preserve"> exiting the program. </w:t>
      </w:r>
    </w:p>
    <w:p w14:paraId="37C5755B" w14:textId="7C9D8785" w:rsidR="00FB3833" w:rsidRPr="008579BE" w:rsidRDefault="00FB3833" w:rsidP="00CC51E3">
      <w:pPr>
        <w:spacing w:after="0"/>
        <w:ind w:left="17"/>
        <w:rPr>
          <w:spacing w:val="-2"/>
          <w:position w:val="2"/>
        </w:rPr>
      </w:pPr>
      <w:r w:rsidRPr="008579BE">
        <w:rPr>
          <w:spacing w:val="-2"/>
          <w:position w:val="2"/>
        </w:rPr>
        <w:t>Acquittal processes</w:t>
      </w:r>
      <w:r w:rsidR="003D2267" w:rsidRPr="008579BE">
        <w:rPr>
          <w:spacing w:val="-2"/>
          <w:position w:val="2"/>
        </w:rPr>
        <w:t xml:space="preserve">, </w:t>
      </w:r>
      <w:r w:rsidRPr="008579BE">
        <w:rPr>
          <w:spacing w:val="-2"/>
          <w:position w:val="2"/>
        </w:rPr>
        <w:t>including compliance actions</w:t>
      </w:r>
      <w:r w:rsidR="003D2267" w:rsidRPr="008579BE">
        <w:rPr>
          <w:spacing w:val="-2"/>
          <w:position w:val="2"/>
        </w:rPr>
        <w:t xml:space="preserve">, </w:t>
      </w:r>
      <w:r w:rsidRPr="008579BE">
        <w:rPr>
          <w:spacing w:val="-2"/>
          <w:position w:val="2"/>
        </w:rPr>
        <w:t xml:space="preserve">are managed by </w:t>
      </w:r>
      <w:r w:rsidR="00F5675A" w:rsidRPr="008579BE">
        <w:rPr>
          <w:spacing w:val="-2"/>
          <w:position w:val="2"/>
        </w:rPr>
        <w:t>DSS</w:t>
      </w:r>
      <w:r w:rsidR="005124BF" w:rsidRPr="008579BE">
        <w:rPr>
          <w:spacing w:val="-2"/>
          <w:position w:val="2"/>
        </w:rPr>
        <w:t>,</w:t>
      </w:r>
      <w:r w:rsidR="00F5675A" w:rsidRPr="008579BE">
        <w:rPr>
          <w:spacing w:val="-2"/>
          <w:position w:val="2"/>
        </w:rPr>
        <w:t xml:space="preserve"> </w:t>
      </w:r>
      <w:r w:rsidRPr="008579BE">
        <w:rPr>
          <w:spacing w:val="-2"/>
          <w:position w:val="2"/>
        </w:rPr>
        <w:t>with processes in place for the management of inactive providers.</w:t>
      </w:r>
    </w:p>
    <w:p w14:paraId="2D3406AA" w14:textId="5BE0E13A" w:rsidR="00FB3833" w:rsidRPr="00423225" w:rsidRDefault="00FB3833" w:rsidP="00D45FE4">
      <w:pPr>
        <w:pStyle w:val="Heading1"/>
      </w:pPr>
      <w:bookmarkStart w:id="18" w:name="_Toc183595295"/>
      <w:bookmarkStart w:id="19" w:name="_Toc241576592"/>
      <w:r w:rsidRPr="00423225">
        <w:t>Sector Support and Development</w:t>
      </w:r>
      <w:bookmarkEnd w:id="18"/>
      <w:bookmarkEnd w:id="19"/>
    </w:p>
    <w:p w14:paraId="4319DBCC" w14:textId="77777777" w:rsidR="00EE4217" w:rsidRPr="008579BE" w:rsidRDefault="00FB3833" w:rsidP="00CC51E3">
      <w:pPr>
        <w:spacing w:after="0"/>
        <w:ind w:left="17"/>
        <w:rPr>
          <w:spacing w:val="-2"/>
          <w:position w:val="2"/>
        </w:rPr>
      </w:pPr>
      <w:r w:rsidRPr="008579BE">
        <w:rPr>
          <w:spacing w:val="-2"/>
          <w:position w:val="2"/>
        </w:rPr>
        <w:t xml:space="preserve">The department has administrator responsibilities for daily operations for the Sector Support and Development (SSD) Community of Practice (CoP). </w:t>
      </w:r>
    </w:p>
    <w:p w14:paraId="3FF08319" w14:textId="5C40F592" w:rsidR="00FB3833" w:rsidRPr="008579BE" w:rsidRDefault="00FB3833" w:rsidP="00CC51E3">
      <w:pPr>
        <w:spacing w:after="0"/>
        <w:ind w:left="17"/>
        <w:rPr>
          <w:spacing w:val="-2"/>
          <w:position w:val="2"/>
        </w:rPr>
      </w:pPr>
      <w:r w:rsidRPr="008579BE">
        <w:rPr>
          <w:spacing w:val="-2"/>
          <w:position w:val="2"/>
        </w:rPr>
        <w:t xml:space="preserve">The administration of the CoP includes management of access, delegation of </w:t>
      </w:r>
      <w:r w:rsidR="006B5CB3" w:rsidRPr="008579BE">
        <w:rPr>
          <w:spacing w:val="-2"/>
          <w:position w:val="2"/>
        </w:rPr>
        <w:t>m</w:t>
      </w:r>
      <w:r w:rsidRPr="008579BE">
        <w:rPr>
          <w:spacing w:val="-2"/>
          <w:position w:val="2"/>
        </w:rPr>
        <w:t xml:space="preserve">oderators, high level reporting and analytics and management of the SSD Network meetings. </w:t>
      </w:r>
    </w:p>
    <w:p w14:paraId="08E219AC" w14:textId="1A536578" w:rsidR="00FB3833" w:rsidRPr="008579BE" w:rsidRDefault="00FB3833" w:rsidP="00CC51E3">
      <w:pPr>
        <w:spacing w:after="0"/>
        <w:ind w:left="17"/>
      </w:pPr>
      <w:r w:rsidRPr="008579BE">
        <w:rPr>
          <w:spacing w:val="-2"/>
          <w:position w:val="2"/>
        </w:rPr>
        <w:t>The</w:t>
      </w:r>
      <w:r w:rsidR="00EE4217" w:rsidRPr="008579BE">
        <w:rPr>
          <w:spacing w:val="-2"/>
          <w:position w:val="2"/>
        </w:rPr>
        <w:t xml:space="preserve"> department tracks and monitors</w:t>
      </w:r>
      <w:r w:rsidRPr="008579BE">
        <w:rPr>
          <w:spacing w:val="-2"/>
          <w:position w:val="2"/>
        </w:rPr>
        <w:t xml:space="preserve"> receipt of </w:t>
      </w:r>
      <w:r w:rsidR="00EE4217" w:rsidRPr="008579BE">
        <w:rPr>
          <w:spacing w:val="-2"/>
          <w:position w:val="2"/>
        </w:rPr>
        <w:t xml:space="preserve">SSD </w:t>
      </w:r>
      <w:r w:rsidRPr="008579BE">
        <w:rPr>
          <w:spacing w:val="-2"/>
          <w:position w:val="2"/>
        </w:rPr>
        <w:t xml:space="preserve">Performance Reports and </w:t>
      </w:r>
      <w:r w:rsidR="00EE4217" w:rsidRPr="008579BE">
        <w:rPr>
          <w:spacing w:val="-2"/>
          <w:position w:val="2"/>
        </w:rPr>
        <w:t xml:space="preserve">Activity Work Plan </w:t>
      </w:r>
      <w:r w:rsidRPr="008579BE">
        <w:rPr>
          <w:spacing w:val="-2"/>
          <w:position w:val="2"/>
        </w:rPr>
        <w:t xml:space="preserve">deliverables. </w:t>
      </w:r>
      <w:r w:rsidR="00826FB7" w:rsidRPr="008579BE">
        <w:rPr>
          <w:spacing w:val="-2"/>
          <w:position w:val="2"/>
        </w:rPr>
        <w:t xml:space="preserve">The department will take compliance </w:t>
      </w:r>
      <w:r w:rsidRPr="008579BE">
        <w:rPr>
          <w:spacing w:val="-2"/>
          <w:position w:val="2"/>
        </w:rPr>
        <w:t>action</w:t>
      </w:r>
      <w:r w:rsidR="00826FB7" w:rsidRPr="008579BE">
        <w:rPr>
          <w:spacing w:val="-2"/>
          <w:position w:val="2"/>
        </w:rPr>
        <w:t xml:space="preserve">, </w:t>
      </w:r>
      <w:r w:rsidRPr="008579BE">
        <w:rPr>
          <w:spacing w:val="-2"/>
          <w:position w:val="2"/>
        </w:rPr>
        <w:t>includ</w:t>
      </w:r>
      <w:r w:rsidR="00826FB7" w:rsidRPr="008579BE">
        <w:rPr>
          <w:spacing w:val="-2"/>
          <w:position w:val="2"/>
        </w:rPr>
        <w:t xml:space="preserve">ing </w:t>
      </w:r>
      <w:r w:rsidRPr="008579BE">
        <w:rPr>
          <w:spacing w:val="-2"/>
          <w:position w:val="2"/>
        </w:rPr>
        <w:t>monitoring of the mandatory requirements under the CoP</w:t>
      </w:r>
      <w:r w:rsidR="00B42522" w:rsidRPr="008579BE">
        <w:rPr>
          <w:spacing w:val="-2"/>
          <w:position w:val="2"/>
        </w:rPr>
        <w:t>.</w:t>
      </w:r>
    </w:p>
    <w:p w14:paraId="64FF88D0" w14:textId="379F2D03" w:rsidR="00FB3833" w:rsidRPr="00423225" w:rsidRDefault="00FB3833" w:rsidP="00D45FE4">
      <w:pPr>
        <w:pStyle w:val="Heading1"/>
      </w:pPr>
      <w:bookmarkStart w:id="20" w:name="_Toc183595296"/>
      <w:bookmarkStart w:id="21" w:name="_Toc241576593"/>
      <w:r w:rsidRPr="00423225">
        <w:t xml:space="preserve">DEX </w:t>
      </w:r>
      <w:r w:rsidR="004A13F6" w:rsidRPr="00423225">
        <w:t xml:space="preserve">performance </w:t>
      </w:r>
      <w:r w:rsidR="00212A00" w:rsidRPr="00423225">
        <w:t>reporting review</w:t>
      </w:r>
      <w:bookmarkEnd w:id="20"/>
      <w:bookmarkEnd w:id="21"/>
    </w:p>
    <w:p w14:paraId="3CAC6BEF" w14:textId="2D62FCA9" w:rsidR="004A13F6" w:rsidRPr="006C01CB" w:rsidRDefault="00643184" w:rsidP="006C01CB">
      <w:pPr>
        <w:spacing w:after="0"/>
        <w:ind w:left="17"/>
      </w:pPr>
      <w:r w:rsidRPr="008579BE">
        <w:rPr>
          <w:spacing w:val="-2"/>
          <w:position w:val="2"/>
        </w:rPr>
        <w:t>The department monitors all CHSP service providers and undertake</w:t>
      </w:r>
      <w:r w:rsidR="6EAF2D77" w:rsidRPr="008579BE">
        <w:rPr>
          <w:spacing w:val="-2"/>
          <w:position w:val="2"/>
        </w:rPr>
        <w:t>s</w:t>
      </w:r>
      <w:r w:rsidRPr="008579BE">
        <w:rPr>
          <w:spacing w:val="-2"/>
          <w:position w:val="2"/>
        </w:rPr>
        <w:t xml:space="preserve"> a performance review against the entire agreement. </w:t>
      </w:r>
      <w:r w:rsidR="0097397D">
        <w:rPr>
          <w:spacing w:val="-2"/>
          <w:position w:val="2"/>
        </w:rPr>
        <w:t>T</w:t>
      </w:r>
      <w:r w:rsidR="001D7BB3" w:rsidRPr="008579BE">
        <w:rPr>
          <w:spacing w:val="-2"/>
          <w:position w:val="2"/>
        </w:rPr>
        <w:t xml:space="preserve">he department undertakes </w:t>
      </w:r>
      <w:r w:rsidR="0097397D">
        <w:rPr>
          <w:spacing w:val="-2"/>
          <w:position w:val="2"/>
        </w:rPr>
        <w:t xml:space="preserve">regular </w:t>
      </w:r>
      <w:r w:rsidR="004A13F6" w:rsidRPr="008579BE">
        <w:rPr>
          <w:spacing w:val="-2"/>
          <w:position w:val="2"/>
        </w:rPr>
        <w:t>audit</w:t>
      </w:r>
      <w:r w:rsidR="0097397D">
        <w:rPr>
          <w:spacing w:val="-2"/>
          <w:position w:val="2"/>
        </w:rPr>
        <w:t>s</w:t>
      </w:r>
      <w:r w:rsidR="004A13F6" w:rsidRPr="008579BE">
        <w:rPr>
          <w:spacing w:val="-2"/>
          <w:position w:val="2"/>
        </w:rPr>
        <w:t xml:space="preserve"> of service delivery based on DEX data submitted by providers. The department works in consultation with CGH to identify providers where potential compliance action may be appropriate. </w:t>
      </w:r>
    </w:p>
    <w:p w14:paraId="5501F7D0" w14:textId="1714B0BE" w:rsidR="00F059D5" w:rsidRPr="008579BE" w:rsidRDefault="00F059D5" w:rsidP="00CC51E3">
      <w:pPr>
        <w:spacing w:after="0"/>
        <w:ind w:left="17"/>
        <w:rPr>
          <w:spacing w:val="-2"/>
          <w:position w:val="2"/>
        </w:rPr>
      </w:pPr>
      <w:r w:rsidRPr="008579BE">
        <w:rPr>
          <w:spacing w:val="-2"/>
          <w:position w:val="2"/>
        </w:rPr>
        <w:t xml:space="preserve">Providers will be assessed on all information </w:t>
      </w:r>
      <w:r w:rsidR="004A13F6" w:rsidRPr="008579BE">
        <w:rPr>
          <w:spacing w:val="-2"/>
          <w:position w:val="2"/>
        </w:rPr>
        <w:t xml:space="preserve">they </w:t>
      </w:r>
      <w:r w:rsidRPr="008579BE">
        <w:rPr>
          <w:spacing w:val="-2"/>
          <w:position w:val="2"/>
        </w:rPr>
        <w:t xml:space="preserve">provide </w:t>
      </w:r>
      <w:r w:rsidR="005E3432">
        <w:rPr>
          <w:spacing w:val="-2"/>
          <w:position w:val="2"/>
        </w:rPr>
        <w:t>in</w:t>
      </w:r>
      <w:r w:rsidR="005E3432" w:rsidRPr="008579BE">
        <w:rPr>
          <w:spacing w:val="-2"/>
          <w:position w:val="2"/>
        </w:rPr>
        <w:t xml:space="preserve"> </w:t>
      </w:r>
      <w:r w:rsidR="004A13F6" w:rsidRPr="008579BE">
        <w:rPr>
          <w:spacing w:val="-2"/>
          <w:position w:val="2"/>
        </w:rPr>
        <w:t xml:space="preserve">DEX to </w:t>
      </w:r>
      <w:r w:rsidRPr="008579BE">
        <w:rPr>
          <w:spacing w:val="-2"/>
          <w:position w:val="2"/>
        </w:rPr>
        <w:t xml:space="preserve">determine if changes to the grant agreement are appropriate to meet local needs within the </w:t>
      </w:r>
      <w:r w:rsidR="004A13F6" w:rsidRPr="008579BE">
        <w:rPr>
          <w:spacing w:val="-2"/>
          <w:position w:val="2"/>
        </w:rPr>
        <w:t xml:space="preserve">Aged Care Planning Regions </w:t>
      </w:r>
      <w:r w:rsidR="00805C11" w:rsidRPr="008579BE">
        <w:rPr>
          <w:spacing w:val="-2"/>
          <w:position w:val="2"/>
        </w:rPr>
        <w:t xml:space="preserve">(ACPR) </w:t>
      </w:r>
      <w:r w:rsidR="001D7BB3" w:rsidRPr="008579BE">
        <w:rPr>
          <w:spacing w:val="-2"/>
          <w:position w:val="2"/>
        </w:rPr>
        <w:t xml:space="preserve">that they are </w:t>
      </w:r>
      <w:r w:rsidRPr="008579BE">
        <w:rPr>
          <w:spacing w:val="-2"/>
          <w:position w:val="2"/>
        </w:rPr>
        <w:t>funded within.</w:t>
      </w:r>
    </w:p>
    <w:p w14:paraId="62AE04D8" w14:textId="736A817E" w:rsidR="009101A6" w:rsidRDefault="001D7BB3" w:rsidP="00913875">
      <w:pPr>
        <w:spacing w:after="0"/>
        <w:rPr>
          <w:spacing w:val="-2"/>
          <w:position w:val="2"/>
        </w:rPr>
      </w:pPr>
      <w:r w:rsidRPr="008579BE">
        <w:rPr>
          <w:spacing w:val="-2"/>
          <w:position w:val="2"/>
        </w:rPr>
        <w:t xml:space="preserve">The department will work with providers to understand historical performance issues and potential adjustment to agreements to align to performance delivery. If </w:t>
      </w:r>
      <w:r w:rsidR="003E2CF5" w:rsidRPr="008579BE">
        <w:rPr>
          <w:spacing w:val="-2"/>
          <w:position w:val="2"/>
        </w:rPr>
        <w:t xml:space="preserve">the department </w:t>
      </w:r>
      <w:r w:rsidRPr="008579BE">
        <w:rPr>
          <w:spacing w:val="-2"/>
          <w:position w:val="2"/>
        </w:rPr>
        <w:t>needs</w:t>
      </w:r>
      <w:r w:rsidR="00FB3833" w:rsidRPr="008579BE">
        <w:rPr>
          <w:spacing w:val="-2"/>
          <w:position w:val="2"/>
        </w:rPr>
        <w:t xml:space="preserve"> </w:t>
      </w:r>
      <w:r w:rsidR="003E2CF5" w:rsidRPr="008579BE">
        <w:rPr>
          <w:spacing w:val="-2"/>
          <w:position w:val="2"/>
        </w:rPr>
        <w:t xml:space="preserve">further </w:t>
      </w:r>
      <w:r w:rsidR="00FB3833" w:rsidRPr="008579BE">
        <w:rPr>
          <w:spacing w:val="-2"/>
          <w:position w:val="2"/>
        </w:rPr>
        <w:t xml:space="preserve">information </w:t>
      </w:r>
      <w:r w:rsidR="003C3995" w:rsidRPr="008579BE">
        <w:rPr>
          <w:spacing w:val="-2"/>
          <w:position w:val="2"/>
        </w:rPr>
        <w:t xml:space="preserve">about </w:t>
      </w:r>
      <w:r w:rsidR="00FB3833" w:rsidRPr="008579BE">
        <w:rPr>
          <w:spacing w:val="-2"/>
          <w:position w:val="2"/>
        </w:rPr>
        <w:t>under delivery and</w:t>
      </w:r>
      <w:r w:rsidR="00693331" w:rsidRPr="008579BE">
        <w:rPr>
          <w:spacing w:val="-2"/>
          <w:position w:val="2"/>
        </w:rPr>
        <w:t>/or</w:t>
      </w:r>
      <w:r w:rsidR="00FB3833" w:rsidRPr="008579BE">
        <w:rPr>
          <w:spacing w:val="-2"/>
          <w:position w:val="2"/>
        </w:rPr>
        <w:t xml:space="preserve"> funding spent against the agreement</w:t>
      </w:r>
      <w:r w:rsidRPr="008579BE">
        <w:rPr>
          <w:spacing w:val="-2"/>
          <w:position w:val="2"/>
        </w:rPr>
        <w:t>, additional action and reporting may be required</w:t>
      </w:r>
      <w:r w:rsidR="00FB3833" w:rsidRPr="008579BE">
        <w:rPr>
          <w:spacing w:val="-2"/>
          <w:position w:val="2"/>
        </w:rPr>
        <w:t xml:space="preserve">. </w:t>
      </w:r>
      <w:r w:rsidR="00D80604">
        <w:rPr>
          <w:spacing w:val="-2"/>
          <w:position w:val="2"/>
        </w:rPr>
        <w:t>This may result in a reduction of funding</w:t>
      </w:r>
      <w:r w:rsidR="00D82C23">
        <w:rPr>
          <w:spacing w:val="-2"/>
          <w:position w:val="2"/>
        </w:rPr>
        <w:t>.</w:t>
      </w:r>
    </w:p>
    <w:p w14:paraId="2768EF12" w14:textId="25DD9C5C" w:rsidR="00451939" w:rsidRDefault="00451939">
      <w:pPr>
        <w:spacing w:before="0" w:after="160" w:line="259" w:lineRule="auto"/>
        <w:rPr>
          <w:spacing w:val="-2"/>
          <w:position w:val="2"/>
        </w:rPr>
      </w:pPr>
      <w:r>
        <w:rPr>
          <w:spacing w:val="-2"/>
          <w:position w:val="2"/>
        </w:rPr>
        <w:br w:type="page"/>
      </w:r>
    </w:p>
    <w:p w14:paraId="6AA52562" w14:textId="0F2997B3" w:rsidR="00FB3833" w:rsidRPr="00423225" w:rsidRDefault="00FB3833" w:rsidP="00D45FE4">
      <w:pPr>
        <w:pStyle w:val="Heading1"/>
      </w:pPr>
      <w:bookmarkStart w:id="22" w:name="_Toc183595297"/>
      <w:bookmarkStart w:id="23" w:name="_Toc241576594"/>
      <w:r w:rsidRPr="00423225">
        <w:lastRenderedPageBreak/>
        <w:t xml:space="preserve">Flexibility </w:t>
      </w:r>
      <w:r w:rsidR="00212A00" w:rsidRPr="00423225">
        <w:t>provisions</w:t>
      </w:r>
      <w:bookmarkEnd w:id="22"/>
      <w:bookmarkEnd w:id="23"/>
    </w:p>
    <w:p w14:paraId="0E4742C8" w14:textId="0D8E7962" w:rsidR="00805C11" w:rsidRDefault="00FB3833" w:rsidP="00CC51E3">
      <w:pPr>
        <w:spacing w:after="0"/>
        <w:ind w:left="17"/>
        <w:rPr>
          <w:spacing w:val="-2"/>
          <w:position w:val="2"/>
        </w:rPr>
      </w:pPr>
      <w:r w:rsidRPr="008579BE">
        <w:rPr>
          <w:spacing w:val="-2"/>
          <w:position w:val="2"/>
        </w:rPr>
        <w:t>The CHSP</w:t>
      </w:r>
      <w:r w:rsidR="001F51E6">
        <w:rPr>
          <w:spacing w:val="-2"/>
          <w:position w:val="2"/>
        </w:rPr>
        <w:t xml:space="preserve"> 2025-27</w:t>
      </w:r>
      <w:r w:rsidR="00643184" w:rsidRPr="008579BE">
        <w:rPr>
          <w:spacing w:val="-2"/>
          <w:position w:val="2"/>
        </w:rPr>
        <w:t xml:space="preserve"> </w:t>
      </w:r>
      <w:r w:rsidRPr="008579BE">
        <w:rPr>
          <w:spacing w:val="-2"/>
          <w:position w:val="2"/>
        </w:rPr>
        <w:t xml:space="preserve">Manual outlines the flexibility provision </w:t>
      </w:r>
      <w:r w:rsidR="00805C11" w:rsidRPr="008579BE">
        <w:rPr>
          <w:spacing w:val="-2"/>
          <w:position w:val="2"/>
        </w:rPr>
        <w:t xml:space="preserve">for service providers. </w:t>
      </w:r>
    </w:p>
    <w:p w14:paraId="55AAACBC" w14:textId="18F1E801" w:rsidR="00102500" w:rsidRPr="005B4190" w:rsidRDefault="000724B0" w:rsidP="000E0A9D">
      <w:r>
        <w:t>CHSP</w:t>
      </w:r>
      <w:r w:rsidR="74F3A658">
        <w:t xml:space="preserve"> registered</w:t>
      </w:r>
      <w:r w:rsidR="00102500">
        <w:t xml:space="preserve"> providers cannot move funds </w:t>
      </w:r>
      <w:r w:rsidR="00102500" w:rsidRPr="230D37C8">
        <w:rPr>
          <w:i/>
          <w:iCs/>
        </w:rPr>
        <w:t>out of or into</w:t>
      </w:r>
      <w:r w:rsidR="00102500">
        <w:t xml:space="preserve"> these service types without written approval from the department: </w:t>
      </w:r>
    </w:p>
    <w:p w14:paraId="0FB19D6A" w14:textId="4E7D0FC8" w:rsidR="00102500" w:rsidRPr="0009161E" w:rsidRDefault="00102500" w:rsidP="000E0A9D">
      <w:pPr>
        <w:pStyle w:val="ListBullet"/>
      </w:pPr>
      <w:r w:rsidRPr="0009161E">
        <w:t>Equipment and products</w:t>
      </w:r>
    </w:p>
    <w:p w14:paraId="2BF09B50" w14:textId="6562A70D" w:rsidR="00102500" w:rsidRPr="0009161E" w:rsidRDefault="00102500" w:rsidP="000E0A9D">
      <w:pPr>
        <w:pStyle w:val="ListBullet"/>
      </w:pPr>
      <w:r w:rsidRPr="0009161E">
        <w:t>Home adjustments</w:t>
      </w:r>
    </w:p>
    <w:p w14:paraId="4883218E" w14:textId="4AC477DD" w:rsidR="00102500" w:rsidRPr="0009161E" w:rsidRDefault="00102500" w:rsidP="000E0A9D">
      <w:pPr>
        <w:pStyle w:val="ListBullet"/>
      </w:pPr>
      <w:r w:rsidRPr="0009161E">
        <w:t xml:space="preserve">Specialised </w:t>
      </w:r>
      <w:r>
        <w:t>support services</w:t>
      </w:r>
    </w:p>
    <w:p w14:paraId="69AB2817" w14:textId="77777777" w:rsidR="00102500" w:rsidRPr="005B4190" w:rsidRDefault="00102500" w:rsidP="000E0A9D">
      <w:pPr>
        <w:pStyle w:val="ListBullet"/>
      </w:pPr>
      <w:r w:rsidRPr="005B4190">
        <w:t xml:space="preserve">Sector </w:t>
      </w:r>
      <w:r>
        <w:t>support and development</w:t>
      </w:r>
    </w:p>
    <w:p w14:paraId="3F9DA11A" w14:textId="5E53C29C" w:rsidR="00102500" w:rsidRPr="00102500" w:rsidRDefault="00102500" w:rsidP="000E0A9D">
      <w:pPr>
        <w:pStyle w:val="ListBullet"/>
      </w:pPr>
      <w:r w:rsidRPr="005B4190">
        <w:t>Hoarding and squalor assistance</w:t>
      </w:r>
      <w:r>
        <w:t>.</w:t>
      </w:r>
    </w:p>
    <w:p w14:paraId="6598FBEA" w14:textId="192DF843" w:rsidR="00805C11" w:rsidRPr="008579BE" w:rsidRDefault="00805C11" w:rsidP="00102500">
      <w:pPr>
        <w:spacing w:after="0"/>
        <w:rPr>
          <w:spacing w:val="-2"/>
          <w:position w:val="2"/>
        </w:rPr>
      </w:pPr>
      <w:r w:rsidRPr="008579BE">
        <w:rPr>
          <w:spacing w:val="-2"/>
          <w:position w:val="2"/>
        </w:rPr>
        <w:t xml:space="preserve">The aim is </w:t>
      </w:r>
      <w:r w:rsidR="00FB3833" w:rsidRPr="008579BE">
        <w:rPr>
          <w:spacing w:val="-2"/>
          <w:position w:val="2"/>
        </w:rPr>
        <w:t>to</w:t>
      </w:r>
      <w:r w:rsidR="00FB3833" w:rsidRPr="008579BE">
        <w:t xml:space="preserve"> </w:t>
      </w:r>
      <w:r w:rsidR="00FB3833" w:rsidRPr="008579BE">
        <w:rPr>
          <w:spacing w:val="-2"/>
          <w:position w:val="2"/>
        </w:rPr>
        <w:t>provide a flexible approach to</w:t>
      </w:r>
      <w:r w:rsidRPr="008579BE">
        <w:rPr>
          <w:spacing w:val="-2"/>
          <w:position w:val="2"/>
        </w:rPr>
        <w:t>:</w:t>
      </w:r>
    </w:p>
    <w:p w14:paraId="06D072CC" w14:textId="368E9772" w:rsidR="00805C11" w:rsidRPr="008579BE" w:rsidRDefault="00805C11" w:rsidP="000E0A9D">
      <w:pPr>
        <w:pStyle w:val="ListBullet"/>
      </w:pPr>
      <w:r w:rsidRPr="008579BE">
        <w:t xml:space="preserve">ensure </w:t>
      </w:r>
      <w:r w:rsidR="00FB3833" w:rsidRPr="008579BE">
        <w:t xml:space="preserve">compliance with contractual performance reporting requirements under the CHSP </w:t>
      </w:r>
      <w:r w:rsidR="553DB6B1" w:rsidRPr="008579BE">
        <w:t>g</w:t>
      </w:r>
      <w:r w:rsidR="00FB3833" w:rsidRPr="008579BE">
        <w:t xml:space="preserve">rant </w:t>
      </w:r>
      <w:r w:rsidR="4D370211" w:rsidRPr="008579BE">
        <w:t>a</w:t>
      </w:r>
      <w:r w:rsidR="00FB3833" w:rsidRPr="008579BE">
        <w:t xml:space="preserve">greement </w:t>
      </w:r>
    </w:p>
    <w:p w14:paraId="02153E5B" w14:textId="5CA10B44" w:rsidR="00FB3833" w:rsidRPr="008579BE" w:rsidRDefault="00805C11" w:rsidP="000E0A9D">
      <w:pPr>
        <w:pStyle w:val="ListBullet"/>
      </w:pPr>
      <w:r w:rsidRPr="008579BE">
        <w:t xml:space="preserve">enable </w:t>
      </w:r>
      <w:r w:rsidR="00FB3833" w:rsidRPr="008579BE">
        <w:t xml:space="preserve">CHSP service providers to meet changes in the demand for services. </w:t>
      </w:r>
    </w:p>
    <w:p w14:paraId="4FAA0E96" w14:textId="42B3C650" w:rsidR="00BC6814" w:rsidRPr="008579BE" w:rsidRDefault="00FB3833" w:rsidP="00CC51E3">
      <w:pPr>
        <w:spacing w:after="0"/>
        <w:ind w:left="17"/>
      </w:pPr>
      <w:r w:rsidRPr="008579BE">
        <w:rPr>
          <w:spacing w:val="-2"/>
          <w:position w:val="2"/>
        </w:rPr>
        <w:t xml:space="preserve">Service providers that </w:t>
      </w:r>
      <w:r w:rsidR="00805C11" w:rsidRPr="008579BE">
        <w:rPr>
          <w:spacing w:val="-2"/>
          <w:position w:val="2"/>
        </w:rPr>
        <w:t xml:space="preserve">use </w:t>
      </w:r>
      <w:r w:rsidRPr="008579BE">
        <w:rPr>
          <w:spacing w:val="-2"/>
          <w:position w:val="2"/>
        </w:rPr>
        <w:t xml:space="preserve">flexibility provisions to establish service types funded in their </w:t>
      </w:r>
      <w:r w:rsidR="5645BABD" w:rsidRPr="008579BE">
        <w:rPr>
          <w:spacing w:val="-2"/>
          <w:position w:val="2"/>
        </w:rPr>
        <w:t>g</w:t>
      </w:r>
      <w:r w:rsidRPr="008579BE">
        <w:rPr>
          <w:spacing w:val="-2"/>
          <w:position w:val="2"/>
        </w:rPr>
        <w:t xml:space="preserve">rant </w:t>
      </w:r>
      <w:r w:rsidR="087F4928" w:rsidRPr="008579BE">
        <w:rPr>
          <w:spacing w:val="-2"/>
          <w:position w:val="2"/>
        </w:rPr>
        <w:t>a</w:t>
      </w:r>
      <w:r w:rsidRPr="008579BE">
        <w:rPr>
          <w:spacing w:val="-2"/>
          <w:position w:val="2"/>
        </w:rPr>
        <w:t xml:space="preserve">greement in an </w:t>
      </w:r>
      <w:r w:rsidR="00B279FC" w:rsidRPr="008579BE">
        <w:rPr>
          <w:spacing w:val="-2"/>
          <w:position w:val="2"/>
        </w:rPr>
        <w:t>ACPR</w:t>
      </w:r>
      <w:r w:rsidRPr="008579BE">
        <w:rPr>
          <w:spacing w:val="-2"/>
          <w:position w:val="2"/>
        </w:rPr>
        <w:t xml:space="preserve"> must keep a footprint of a </w:t>
      </w:r>
      <w:r w:rsidRPr="008579BE">
        <w:rPr>
          <w:b/>
          <w:bCs/>
          <w:spacing w:val="-2"/>
          <w:position w:val="2"/>
        </w:rPr>
        <w:t>minimum of 50</w:t>
      </w:r>
      <w:r w:rsidR="00805C11" w:rsidRPr="008579BE">
        <w:rPr>
          <w:b/>
          <w:bCs/>
          <w:spacing w:val="-2"/>
          <w:position w:val="2"/>
        </w:rPr>
        <w:t>%</w:t>
      </w:r>
      <w:r w:rsidR="00805C11" w:rsidRPr="008579BE">
        <w:rPr>
          <w:spacing w:val="-2"/>
          <w:position w:val="2"/>
        </w:rPr>
        <w:t xml:space="preserve"> </w:t>
      </w:r>
      <w:r w:rsidRPr="008579BE">
        <w:rPr>
          <w:spacing w:val="-2"/>
          <w:position w:val="2"/>
        </w:rPr>
        <w:t xml:space="preserve">for the relevant service type in the </w:t>
      </w:r>
      <w:r w:rsidR="00B279FC" w:rsidRPr="008579BE">
        <w:rPr>
          <w:spacing w:val="-2"/>
          <w:position w:val="2"/>
        </w:rPr>
        <w:t>ACPR</w:t>
      </w:r>
      <w:r w:rsidRPr="008579BE">
        <w:rPr>
          <w:spacing w:val="-2"/>
          <w:position w:val="2"/>
        </w:rPr>
        <w:t xml:space="preserve">. This ensures those services remain in the </w:t>
      </w:r>
      <w:r w:rsidR="00B279FC" w:rsidRPr="008579BE">
        <w:rPr>
          <w:spacing w:val="-2"/>
          <w:position w:val="2"/>
        </w:rPr>
        <w:t>ACPR</w:t>
      </w:r>
      <w:r w:rsidRPr="008579BE">
        <w:rPr>
          <w:spacing w:val="-2"/>
          <w:position w:val="2"/>
        </w:rPr>
        <w:t xml:space="preserve"> and align in part to the </w:t>
      </w:r>
      <w:r w:rsidR="000474E5">
        <w:rPr>
          <w:spacing w:val="-2"/>
          <w:position w:val="2"/>
        </w:rPr>
        <w:t>grant agreement</w:t>
      </w:r>
      <w:r w:rsidRPr="008579BE">
        <w:rPr>
          <w:spacing w:val="-2"/>
          <w:position w:val="2"/>
        </w:rPr>
        <w:t xml:space="preserve">. This came into effect from 1 July 2023. </w:t>
      </w:r>
    </w:p>
    <w:p w14:paraId="5C980E5F" w14:textId="3D4945E6" w:rsidR="00FB3833" w:rsidRPr="008579BE" w:rsidRDefault="00805C11" w:rsidP="00CC51E3">
      <w:pPr>
        <w:spacing w:after="0"/>
        <w:ind w:left="17"/>
        <w:rPr>
          <w:spacing w:val="-2"/>
          <w:position w:val="2"/>
        </w:rPr>
      </w:pPr>
      <w:r w:rsidRPr="008579BE">
        <w:rPr>
          <w:spacing w:val="-2"/>
          <w:position w:val="2"/>
        </w:rPr>
        <w:t xml:space="preserve">The department </w:t>
      </w:r>
      <w:r w:rsidR="00FB3833" w:rsidRPr="008579BE">
        <w:rPr>
          <w:spacing w:val="-2"/>
          <w:position w:val="2"/>
        </w:rPr>
        <w:t>monitor</w:t>
      </w:r>
      <w:r w:rsidR="00483465" w:rsidRPr="008579BE">
        <w:rPr>
          <w:spacing w:val="-2"/>
          <w:position w:val="2"/>
        </w:rPr>
        <w:t>s</w:t>
      </w:r>
      <w:r w:rsidR="00FB3833" w:rsidRPr="008579BE">
        <w:rPr>
          <w:spacing w:val="-2"/>
          <w:position w:val="2"/>
        </w:rPr>
        <w:t xml:space="preserve"> compliance with this requirement.</w:t>
      </w:r>
    </w:p>
    <w:p w14:paraId="60A1460B" w14:textId="4DA83725" w:rsidR="00FD3065" w:rsidRDefault="00FA1C46" w:rsidP="00CC51E3">
      <w:pPr>
        <w:spacing w:after="0"/>
        <w:ind w:left="17"/>
      </w:pPr>
      <w:r w:rsidRPr="008579BE">
        <w:t xml:space="preserve">More information about flexibility provisions </w:t>
      </w:r>
      <w:r w:rsidR="00A231AB">
        <w:t xml:space="preserve">is </w:t>
      </w:r>
      <w:r w:rsidRPr="008579BE">
        <w:t xml:space="preserve">in the </w:t>
      </w:r>
      <w:r w:rsidRPr="000724B0">
        <w:t>CHSP Manual</w:t>
      </w:r>
      <w:r w:rsidRPr="008579BE">
        <w:t>.</w:t>
      </w:r>
    </w:p>
    <w:p w14:paraId="6186A383" w14:textId="54E94B63" w:rsidR="00FB3833" w:rsidRPr="00423225" w:rsidRDefault="00FB3833" w:rsidP="00D45FE4">
      <w:pPr>
        <w:pStyle w:val="Heading1"/>
      </w:pPr>
      <w:bookmarkStart w:id="24" w:name="_Toc183595298"/>
      <w:bookmarkStart w:id="25" w:name="_Toc241576595"/>
      <w:r w:rsidRPr="00423225">
        <w:t>My Aged Care</w:t>
      </w:r>
      <w:bookmarkEnd w:id="24"/>
      <w:bookmarkEnd w:id="25"/>
    </w:p>
    <w:p w14:paraId="203D4049" w14:textId="5A1B7353" w:rsidR="005C1AD2" w:rsidRPr="008579BE" w:rsidRDefault="005C1AD2" w:rsidP="005B4CA2">
      <w:pPr>
        <w:spacing w:after="0"/>
        <w:ind w:left="17"/>
      </w:pPr>
      <w:r w:rsidRPr="008579BE">
        <w:rPr>
          <w:spacing w:val="-2"/>
          <w:position w:val="2"/>
        </w:rPr>
        <w:t>CHSP</w:t>
      </w:r>
      <w:r w:rsidR="33C83442" w:rsidRPr="008579BE">
        <w:rPr>
          <w:spacing w:val="-2"/>
          <w:position w:val="2"/>
        </w:rPr>
        <w:t xml:space="preserve"> registered</w:t>
      </w:r>
      <w:r w:rsidRPr="008579BE">
        <w:rPr>
          <w:spacing w:val="-2"/>
          <w:position w:val="2"/>
        </w:rPr>
        <w:t xml:space="preserve"> providers </w:t>
      </w:r>
      <w:r w:rsidR="0070665F" w:rsidRPr="008579BE">
        <w:rPr>
          <w:spacing w:val="-2"/>
          <w:position w:val="2"/>
        </w:rPr>
        <w:t>are required to use My Aged Care to accept</w:t>
      </w:r>
      <w:r w:rsidR="00CB636C" w:rsidRPr="008579BE">
        <w:rPr>
          <w:spacing w:val="-2"/>
          <w:position w:val="2"/>
        </w:rPr>
        <w:t xml:space="preserve"> </w:t>
      </w:r>
      <w:r w:rsidR="001023CA" w:rsidRPr="008579BE">
        <w:rPr>
          <w:spacing w:val="-2"/>
          <w:position w:val="2"/>
        </w:rPr>
        <w:t xml:space="preserve">client </w:t>
      </w:r>
      <w:r w:rsidR="00CB636C" w:rsidRPr="008579BE">
        <w:rPr>
          <w:spacing w:val="-2"/>
          <w:position w:val="2"/>
        </w:rPr>
        <w:t xml:space="preserve">referrals and update </w:t>
      </w:r>
      <w:r w:rsidR="001023CA" w:rsidRPr="008579BE">
        <w:rPr>
          <w:spacing w:val="-2"/>
          <w:position w:val="2"/>
        </w:rPr>
        <w:t xml:space="preserve">client </w:t>
      </w:r>
      <w:r w:rsidR="00CB636C" w:rsidRPr="008579BE">
        <w:rPr>
          <w:spacing w:val="-2"/>
          <w:position w:val="2"/>
        </w:rPr>
        <w:t xml:space="preserve">service information. </w:t>
      </w:r>
    </w:p>
    <w:p w14:paraId="42729755" w14:textId="5968F3E1" w:rsidR="00BC6814" w:rsidRPr="008579BE" w:rsidRDefault="00CB636C" w:rsidP="005B4CA2">
      <w:pPr>
        <w:spacing w:after="0"/>
      </w:pPr>
      <w:r w:rsidRPr="008579BE">
        <w:rPr>
          <w:spacing w:val="-2"/>
          <w:position w:val="2"/>
        </w:rPr>
        <w:t xml:space="preserve">Providers are </w:t>
      </w:r>
      <w:r w:rsidR="001E03D0" w:rsidRPr="008579BE">
        <w:rPr>
          <w:spacing w:val="-2"/>
          <w:position w:val="2"/>
        </w:rPr>
        <w:t>responsible</w:t>
      </w:r>
      <w:r w:rsidRPr="008579BE">
        <w:rPr>
          <w:spacing w:val="-2"/>
          <w:position w:val="2"/>
        </w:rPr>
        <w:t xml:space="preserve"> for the ongoing management of their My Aged </w:t>
      </w:r>
      <w:r w:rsidR="004B537A" w:rsidRPr="008579BE">
        <w:rPr>
          <w:spacing w:val="-2"/>
          <w:position w:val="2"/>
        </w:rPr>
        <w:t xml:space="preserve">Care </w:t>
      </w:r>
      <w:r w:rsidR="001023CA" w:rsidRPr="008579BE">
        <w:rPr>
          <w:spacing w:val="-2"/>
          <w:position w:val="2"/>
        </w:rPr>
        <w:t xml:space="preserve">profile. </w:t>
      </w:r>
      <w:r w:rsidR="007B6010" w:rsidRPr="008579BE">
        <w:rPr>
          <w:spacing w:val="-2"/>
          <w:position w:val="2"/>
        </w:rPr>
        <w:t>Each</w:t>
      </w:r>
      <w:r w:rsidR="00451939">
        <w:rPr>
          <w:spacing w:val="-2"/>
          <w:position w:val="2"/>
        </w:rPr>
        <w:t> </w:t>
      </w:r>
      <w:r w:rsidR="007B6010" w:rsidRPr="008579BE">
        <w:rPr>
          <w:spacing w:val="-2"/>
          <w:position w:val="2"/>
        </w:rPr>
        <w:t>service outlet</w:t>
      </w:r>
      <w:r w:rsidR="004B537A" w:rsidRPr="008579BE">
        <w:rPr>
          <w:spacing w:val="-2"/>
          <w:position w:val="2"/>
        </w:rPr>
        <w:t>,</w:t>
      </w:r>
      <w:r w:rsidR="00D47AB1" w:rsidRPr="008579BE">
        <w:rPr>
          <w:spacing w:val="-2"/>
          <w:position w:val="2"/>
        </w:rPr>
        <w:t xml:space="preserve"> and services associated </w:t>
      </w:r>
      <w:r w:rsidR="005C0149" w:rsidRPr="008579BE">
        <w:rPr>
          <w:spacing w:val="-2"/>
          <w:position w:val="2"/>
        </w:rPr>
        <w:t>with</w:t>
      </w:r>
      <w:r w:rsidR="00D47AB1" w:rsidRPr="008579BE">
        <w:rPr>
          <w:spacing w:val="-2"/>
          <w:position w:val="2"/>
        </w:rPr>
        <w:t xml:space="preserve"> the outlet</w:t>
      </w:r>
      <w:r w:rsidR="004B537A" w:rsidRPr="008579BE">
        <w:rPr>
          <w:spacing w:val="-2"/>
          <w:position w:val="2"/>
        </w:rPr>
        <w:t>,</w:t>
      </w:r>
      <w:r w:rsidR="007B6010" w:rsidRPr="008579BE">
        <w:rPr>
          <w:spacing w:val="-2"/>
          <w:position w:val="2"/>
        </w:rPr>
        <w:t xml:space="preserve"> </w:t>
      </w:r>
      <w:r w:rsidR="005C0149" w:rsidRPr="008579BE">
        <w:rPr>
          <w:spacing w:val="-2"/>
          <w:position w:val="2"/>
        </w:rPr>
        <w:t>needs</w:t>
      </w:r>
      <w:r w:rsidR="00D90A0C" w:rsidRPr="008579BE">
        <w:rPr>
          <w:spacing w:val="-2"/>
          <w:position w:val="2"/>
        </w:rPr>
        <w:t xml:space="preserve"> </w:t>
      </w:r>
      <w:r w:rsidR="007B6010" w:rsidRPr="008579BE">
        <w:rPr>
          <w:spacing w:val="-2"/>
          <w:position w:val="2"/>
        </w:rPr>
        <w:t xml:space="preserve">to be actively managed </w:t>
      </w:r>
      <w:r w:rsidR="003C5E82" w:rsidRPr="008579BE">
        <w:rPr>
          <w:spacing w:val="-2"/>
          <w:position w:val="2"/>
        </w:rPr>
        <w:t>by CHSP</w:t>
      </w:r>
      <w:r w:rsidR="7FA6DC39" w:rsidRPr="008579BE">
        <w:rPr>
          <w:spacing w:val="-2"/>
          <w:position w:val="2"/>
        </w:rPr>
        <w:t xml:space="preserve"> registered</w:t>
      </w:r>
      <w:r w:rsidR="003C5E82" w:rsidRPr="008579BE">
        <w:rPr>
          <w:spacing w:val="-2"/>
          <w:position w:val="2"/>
        </w:rPr>
        <w:t xml:space="preserve"> providers</w:t>
      </w:r>
      <w:r w:rsidR="000A231B" w:rsidRPr="008579BE">
        <w:rPr>
          <w:spacing w:val="-2"/>
          <w:position w:val="2"/>
        </w:rPr>
        <w:t xml:space="preserve"> to </w:t>
      </w:r>
      <w:r w:rsidR="005C1AD2" w:rsidRPr="008579BE">
        <w:rPr>
          <w:spacing w:val="-2"/>
          <w:position w:val="2"/>
        </w:rPr>
        <w:t xml:space="preserve">ensure a </w:t>
      </w:r>
      <w:r w:rsidR="00C803AD" w:rsidRPr="008579BE">
        <w:rPr>
          <w:spacing w:val="-2"/>
          <w:position w:val="2"/>
        </w:rPr>
        <w:t>positive</w:t>
      </w:r>
      <w:r w:rsidR="000A231B" w:rsidRPr="008579BE">
        <w:rPr>
          <w:spacing w:val="-2"/>
          <w:position w:val="2"/>
        </w:rPr>
        <w:t xml:space="preserve"> user experience and </w:t>
      </w:r>
      <w:r w:rsidR="00D27100" w:rsidRPr="008579BE">
        <w:rPr>
          <w:spacing w:val="-2"/>
          <w:position w:val="2"/>
        </w:rPr>
        <w:t>reduce</w:t>
      </w:r>
      <w:r w:rsidR="000A231B" w:rsidRPr="008579BE">
        <w:rPr>
          <w:spacing w:val="-2"/>
          <w:position w:val="2"/>
        </w:rPr>
        <w:t xml:space="preserve"> misinformation</w:t>
      </w:r>
      <w:r w:rsidR="00C803AD" w:rsidRPr="008579BE">
        <w:rPr>
          <w:spacing w:val="-2"/>
          <w:position w:val="2"/>
        </w:rPr>
        <w:t xml:space="preserve"> for cl</w:t>
      </w:r>
      <w:r w:rsidR="00057F0F" w:rsidRPr="008579BE">
        <w:rPr>
          <w:spacing w:val="-2"/>
          <w:position w:val="2"/>
        </w:rPr>
        <w:t>ients</w:t>
      </w:r>
      <w:r w:rsidR="000A231B" w:rsidRPr="008579BE">
        <w:rPr>
          <w:spacing w:val="-2"/>
          <w:position w:val="2"/>
        </w:rPr>
        <w:t xml:space="preserve">. </w:t>
      </w:r>
    </w:p>
    <w:p w14:paraId="200BD62B" w14:textId="15084D0D" w:rsidR="00CD361E" w:rsidRPr="008579BE" w:rsidRDefault="005711C0" w:rsidP="005B4CA2">
      <w:pPr>
        <w:spacing w:after="0"/>
        <w:ind w:left="17"/>
        <w:rPr>
          <w:spacing w:val="-2"/>
          <w:position w:val="2"/>
        </w:rPr>
      </w:pPr>
      <w:r w:rsidRPr="008579BE">
        <w:rPr>
          <w:spacing w:val="-2"/>
          <w:position w:val="2"/>
        </w:rPr>
        <w:t>It is the responsibility for providers to maintain accurate s</w:t>
      </w:r>
      <w:r w:rsidR="00D47AB1" w:rsidRPr="008579BE">
        <w:rPr>
          <w:spacing w:val="-2"/>
          <w:position w:val="2"/>
        </w:rPr>
        <w:t>ervice</w:t>
      </w:r>
      <w:r w:rsidR="007B6010" w:rsidRPr="008579BE">
        <w:rPr>
          <w:spacing w:val="-2"/>
          <w:position w:val="2"/>
        </w:rPr>
        <w:t xml:space="preserve"> availability </w:t>
      </w:r>
      <w:r w:rsidR="00F47471" w:rsidRPr="008579BE">
        <w:rPr>
          <w:spacing w:val="-2"/>
          <w:position w:val="2"/>
        </w:rPr>
        <w:t xml:space="preserve">information </w:t>
      </w:r>
      <w:r w:rsidR="00F6108A" w:rsidRPr="008579BE">
        <w:rPr>
          <w:spacing w:val="-2"/>
          <w:position w:val="2"/>
        </w:rPr>
        <w:t xml:space="preserve">and </w:t>
      </w:r>
      <w:r w:rsidR="00057F0F" w:rsidRPr="008579BE">
        <w:rPr>
          <w:spacing w:val="-2"/>
          <w:position w:val="2"/>
        </w:rPr>
        <w:t>current</w:t>
      </w:r>
      <w:r w:rsidR="00CB636C" w:rsidRPr="008579BE">
        <w:rPr>
          <w:spacing w:val="-2"/>
          <w:position w:val="2"/>
        </w:rPr>
        <w:t xml:space="preserve"> information related to service descriptions</w:t>
      </w:r>
      <w:r w:rsidR="00F6108A" w:rsidRPr="008579BE">
        <w:rPr>
          <w:spacing w:val="-2"/>
          <w:position w:val="2"/>
        </w:rPr>
        <w:t xml:space="preserve"> is essential </w:t>
      </w:r>
      <w:r w:rsidR="00BE1FA7" w:rsidRPr="008579BE">
        <w:rPr>
          <w:spacing w:val="-2"/>
          <w:position w:val="2"/>
        </w:rPr>
        <w:t xml:space="preserve">for an efficient </w:t>
      </w:r>
      <w:r w:rsidR="00F6108A" w:rsidRPr="008579BE">
        <w:rPr>
          <w:spacing w:val="-2"/>
          <w:position w:val="2"/>
        </w:rPr>
        <w:t>aged care system</w:t>
      </w:r>
      <w:r w:rsidR="00546B72" w:rsidRPr="008579BE">
        <w:rPr>
          <w:spacing w:val="-2"/>
          <w:position w:val="2"/>
        </w:rPr>
        <w:t xml:space="preserve">. </w:t>
      </w:r>
      <w:r w:rsidR="00FC5612" w:rsidRPr="008579BE">
        <w:rPr>
          <w:spacing w:val="-2"/>
          <w:position w:val="2"/>
        </w:rPr>
        <w:t xml:space="preserve">Aged </w:t>
      </w:r>
      <w:r w:rsidR="00AC7C82" w:rsidRPr="008579BE">
        <w:rPr>
          <w:spacing w:val="-2"/>
          <w:position w:val="2"/>
        </w:rPr>
        <w:t>c</w:t>
      </w:r>
      <w:r w:rsidR="00FC5612" w:rsidRPr="008579BE">
        <w:rPr>
          <w:spacing w:val="-2"/>
          <w:position w:val="2"/>
        </w:rPr>
        <w:t xml:space="preserve">are assessors, </w:t>
      </w:r>
      <w:r w:rsidR="00AC7C82" w:rsidRPr="008579BE">
        <w:rPr>
          <w:spacing w:val="-2"/>
          <w:position w:val="2"/>
        </w:rPr>
        <w:t xml:space="preserve">care finders, advocates, </w:t>
      </w:r>
      <w:r w:rsidR="00FC5612" w:rsidRPr="008579BE">
        <w:rPr>
          <w:spacing w:val="-2"/>
          <w:position w:val="2"/>
        </w:rPr>
        <w:t>clients and the public rely on accurate information</w:t>
      </w:r>
      <w:r w:rsidR="00AC7C82" w:rsidRPr="008579BE">
        <w:rPr>
          <w:spacing w:val="-2"/>
          <w:position w:val="2"/>
        </w:rPr>
        <w:t xml:space="preserve"> on </w:t>
      </w:r>
      <w:r w:rsidR="00045EA3" w:rsidRPr="008579BE">
        <w:rPr>
          <w:spacing w:val="-2"/>
          <w:position w:val="2"/>
        </w:rPr>
        <w:t xml:space="preserve">the </w:t>
      </w:r>
      <w:hyperlink r:id="rId15" w:history="1">
        <w:r w:rsidR="00045EA3" w:rsidRPr="008579BE">
          <w:rPr>
            <w:rStyle w:val="Hyperlink"/>
            <w:spacing w:val="-2"/>
            <w:position w:val="2"/>
          </w:rPr>
          <w:t>My Aged Care</w:t>
        </w:r>
        <w:r w:rsidR="00AC7C82" w:rsidRPr="008579BE">
          <w:rPr>
            <w:rStyle w:val="Hyperlink"/>
            <w:spacing w:val="-2"/>
            <w:position w:val="2"/>
          </w:rPr>
          <w:t xml:space="preserve"> </w:t>
        </w:r>
        <w:r w:rsidR="00913875" w:rsidRPr="008579BE">
          <w:rPr>
            <w:rStyle w:val="Hyperlink"/>
            <w:spacing w:val="-2"/>
            <w:position w:val="2"/>
          </w:rPr>
          <w:t xml:space="preserve">Service and Support </w:t>
        </w:r>
        <w:r w:rsidR="005C1AD2" w:rsidRPr="008579BE">
          <w:rPr>
            <w:rStyle w:val="Hyperlink"/>
            <w:spacing w:val="-2"/>
            <w:position w:val="2"/>
          </w:rPr>
          <w:t>Portal</w:t>
        </w:r>
      </w:hyperlink>
      <w:r w:rsidR="00AC7C82" w:rsidRPr="008579BE">
        <w:rPr>
          <w:spacing w:val="-2"/>
          <w:position w:val="2"/>
        </w:rPr>
        <w:t xml:space="preserve">. </w:t>
      </w:r>
    </w:p>
    <w:p w14:paraId="724984ED" w14:textId="299272A6" w:rsidR="002A086A" w:rsidRPr="008579BE" w:rsidRDefault="00640B1B" w:rsidP="005B4CA2">
      <w:pPr>
        <w:spacing w:after="0"/>
        <w:ind w:left="17"/>
        <w:rPr>
          <w:spacing w:val="-2"/>
          <w:position w:val="2"/>
        </w:rPr>
      </w:pPr>
      <w:r w:rsidRPr="008579BE">
        <w:rPr>
          <w:spacing w:val="-2"/>
          <w:position w:val="2"/>
        </w:rPr>
        <w:t>Providers should only appear</w:t>
      </w:r>
      <w:r w:rsidR="00C81489" w:rsidRPr="008579BE">
        <w:rPr>
          <w:spacing w:val="-2"/>
          <w:position w:val="2"/>
        </w:rPr>
        <w:t xml:space="preserve"> available to deliver services</w:t>
      </w:r>
      <w:r w:rsidRPr="008579BE">
        <w:rPr>
          <w:spacing w:val="-2"/>
          <w:position w:val="2"/>
        </w:rPr>
        <w:t xml:space="preserve"> </w:t>
      </w:r>
      <w:r w:rsidR="00D90A0C" w:rsidRPr="008579BE">
        <w:rPr>
          <w:spacing w:val="-2"/>
          <w:position w:val="2"/>
        </w:rPr>
        <w:t>against</w:t>
      </w:r>
      <w:r w:rsidR="002A086A" w:rsidRPr="008579BE">
        <w:rPr>
          <w:spacing w:val="-2"/>
          <w:position w:val="2"/>
        </w:rPr>
        <w:t>:</w:t>
      </w:r>
    </w:p>
    <w:p w14:paraId="20D5C9C9" w14:textId="18A4DC27" w:rsidR="002A086A" w:rsidRPr="008579BE" w:rsidRDefault="00640B1B" w:rsidP="005B4CA2">
      <w:pPr>
        <w:pStyle w:val="ListBullet"/>
      </w:pPr>
      <w:r w:rsidRPr="008579BE">
        <w:t xml:space="preserve">CHSP services in areas </w:t>
      </w:r>
      <w:r w:rsidRPr="000E0A9D">
        <w:t>where</w:t>
      </w:r>
      <w:r w:rsidRPr="008579BE">
        <w:t xml:space="preserve"> </w:t>
      </w:r>
      <w:r w:rsidR="002F33ED" w:rsidRPr="008579BE">
        <w:t xml:space="preserve">they </w:t>
      </w:r>
      <w:r w:rsidR="00CD361E" w:rsidRPr="008579BE">
        <w:t xml:space="preserve">are </w:t>
      </w:r>
      <w:r w:rsidR="004639AD" w:rsidRPr="008579BE">
        <w:t>contractually funded</w:t>
      </w:r>
      <w:r w:rsidR="00CD361E" w:rsidRPr="008579BE">
        <w:t xml:space="preserve"> </w:t>
      </w:r>
      <w:r w:rsidR="00913875" w:rsidRPr="008579BE">
        <w:t>to deliver services</w:t>
      </w:r>
    </w:p>
    <w:p w14:paraId="0C2369CF" w14:textId="4ED7C87A" w:rsidR="004639AD" w:rsidRPr="008579BE" w:rsidRDefault="00CD361E" w:rsidP="005B4CA2">
      <w:pPr>
        <w:pStyle w:val="ListBullet"/>
      </w:pPr>
      <w:r w:rsidRPr="008579BE">
        <w:t xml:space="preserve">postcodes within the </w:t>
      </w:r>
      <w:r w:rsidR="006C4D43" w:rsidRPr="008579BE">
        <w:t>ACPR</w:t>
      </w:r>
      <w:r w:rsidRPr="008579BE">
        <w:t xml:space="preserve"> the</w:t>
      </w:r>
      <w:r w:rsidR="00D90A0C" w:rsidRPr="008579BE">
        <w:t>y can</w:t>
      </w:r>
      <w:r w:rsidRPr="008579BE">
        <w:t xml:space="preserve"> deliver </w:t>
      </w:r>
      <w:r w:rsidR="003C3162">
        <w:t>services to</w:t>
      </w:r>
      <w:r w:rsidR="004639AD" w:rsidRPr="008579BE">
        <w:t xml:space="preserve">. </w:t>
      </w:r>
    </w:p>
    <w:p w14:paraId="0D50EB79" w14:textId="77777777" w:rsidR="00451939" w:rsidRDefault="00451939">
      <w:pPr>
        <w:spacing w:before="0" w:after="160" w:line="259" w:lineRule="auto"/>
        <w:rPr>
          <w:spacing w:val="-2"/>
          <w:position w:val="2"/>
        </w:rPr>
      </w:pPr>
      <w:r>
        <w:rPr>
          <w:spacing w:val="-2"/>
          <w:position w:val="2"/>
        </w:rPr>
        <w:br w:type="page"/>
      </w:r>
    </w:p>
    <w:p w14:paraId="09688322" w14:textId="512180A4" w:rsidR="00820C14" w:rsidRPr="008579BE" w:rsidRDefault="00820C14" w:rsidP="005B4CA2">
      <w:pPr>
        <w:spacing w:after="0"/>
        <w:ind w:left="17"/>
        <w:rPr>
          <w:spacing w:val="-2"/>
          <w:position w:val="2"/>
        </w:rPr>
      </w:pPr>
      <w:r w:rsidRPr="008579BE">
        <w:rPr>
          <w:spacing w:val="-2"/>
          <w:position w:val="2"/>
        </w:rPr>
        <w:lastRenderedPageBreak/>
        <w:t>To ensure compliance, t</w:t>
      </w:r>
      <w:r w:rsidR="00CD361E" w:rsidRPr="008579BE">
        <w:rPr>
          <w:spacing w:val="-2"/>
          <w:position w:val="2"/>
        </w:rPr>
        <w:t>he department</w:t>
      </w:r>
      <w:r w:rsidRPr="008579BE">
        <w:rPr>
          <w:spacing w:val="-2"/>
          <w:position w:val="2"/>
        </w:rPr>
        <w:t>:</w:t>
      </w:r>
      <w:r w:rsidR="00CD361E" w:rsidRPr="008579BE">
        <w:rPr>
          <w:spacing w:val="-2"/>
          <w:position w:val="2"/>
        </w:rPr>
        <w:t xml:space="preserve"> </w:t>
      </w:r>
    </w:p>
    <w:p w14:paraId="00830173" w14:textId="1C87BD3E" w:rsidR="00820C14" w:rsidRPr="008579BE" w:rsidRDefault="00820C14" w:rsidP="005B4CA2">
      <w:pPr>
        <w:pStyle w:val="ListBullet"/>
      </w:pPr>
      <w:r w:rsidRPr="008579BE">
        <w:t xml:space="preserve">monitors </w:t>
      </w:r>
      <w:r w:rsidR="00FB3833" w:rsidRPr="008579BE">
        <w:t>CHSP</w:t>
      </w:r>
      <w:r w:rsidR="6D22EAB6" w:rsidRPr="008579BE">
        <w:t xml:space="preserve"> registered</w:t>
      </w:r>
      <w:r w:rsidR="00FB3833" w:rsidRPr="008579BE">
        <w:t xml:space="preserve"> provider availability on My Aged Care </w:t>
      </w:r>
      <w:r w:rsidR="00D90A0C" w:rsidRPr="008579BE">
        <w:t xml:space="preserve">to ensure it </w:t>
      </w:r>
      <w:r w:rsidR="00CD361E" w:rsidRPr="008579BE">
        <w:t>align</w:t>
      </w:r>
      <w:r w:rsidR="00D90A0C" w:rsidRPr="008579BE">
        <w:t>s</w:t>
      </w:r>
      <w:r w:rsidR="00CD361E" w:rsidRPr="008579BE">
        <w:t xml:space="preserve"> </w:t>
      </w:r>
      <w:r w:rsidR="00D90A0C" w:rsidRPr="008579BE">
        <w:t>with</w:t>
      </w:r>
      <w:r w:rsidR="00CD361E" w:rsidRPr="008579BE">
        <w:t xml:space="preserve"> their </w:t>
      </w:r>
      <w:r w:rsidRPr="008579BE">
        <w:t xml:space="preserve">grant </w:t>
      </w:r>
      <w:r w:rsidR="00D90A0C" w:rsidRPr="008579BE">
        <w:t xml:space="preserve">agreement </w:t>
      </w:r>
      <w:r w:rsidR="00CD361E" w:rsidRPr="008579BE">
        <w:t xml:space="preserve">and DEX reporting </w:t>
      </w:r>
    </w:p>
    <w:p w14:paraId="436D6AD9" w14:textId="5FC30834" w:rsidR="00820C14" w:rsidRPr="008579BE" w:rsidRDefault="00820C14" w:rsidP="005B4CA2">
      <w:pPr>
        <w:pStyle w:val="ListBullet"/>
      </w:pPr>
      <w:r w:rsidRPr="008579BE">
        <w:t xml:space="preserve">reviews analysis </w:t>
      </w:r>
      <w:r w:rsidR="00CD18B5" w:rsidRPr="008579BE">
        <w:t xml:space="preserve">of </w:t>
      </w:r>
      <w:r w:rsidR="00DA622B" w:rsidRPr="008579BE">
        <w:t xml:space="preserve">provider </w:t>
      </w:r>
      <w:r w:rsidR="00CD18B5" w:rsidRPr="008579BE">
        <w:t xml:space="preserve">behaviour </w:t>
      </w:r>
      <w:r w:rsidRPr="008579BE">
        <w:t xml:space="preserve">on My Aged Care </w:t>
      </w:r>
      <w:r w:rsidR="00CD18B5" w:rsidRPr="008579BE">
        <w:t xml:space="preserve">and </w:t>
      </w:r>
      <w:r w:rsidR="00CD361E" w:rsidRPr="008579BE">
        <w:t>reasons</w:t>
      </w:r>
      <w:r w:rsidR="00E80ED1" w:rsidRPr="008579BE">
        <w:t xml:space="preserve"> for</w:t>
      </w:r>
      <w:r w:rsidRPr="008579BE">
        <w:t xml:space="preserve"> rejecting</w:t>
      </w:r>
      <w:r w:rsidR="00E80ED1" w:rsidRPr="008579BE">
        <w:t xml:space="preserve"> </w:t>
      </w:r>
      <w:r w:rsidR="00DA622B" w:rsidRPr="008579BE">
        <w:t>referral</w:t>
      </w:r>
      <w:r w:rsidRPr="008579BE">
        <w:t>s</w:t>
      </w:r>
    </w:p>
    <w:p w14:paraId="313A3AC6" w14:textId="4B913BD8" w:rsidR="00CD18B5" w:rsidRPr="008579BE" w:rsidRDefault="00820C14" w:rsidP="005B4CA2">
      <w:pPr>
        <w:pStyle w:val="ListBullet"/>
      </w:pPr>
      <w:r w:rsidRPr="008579BE">
        <w:t>raise a</w:t>
      </w:r>
      <w:r w:rsidR="00DA622B" w:rsidRPr="008579BE">
        <w:t xml:space="preserve">ny </w:t>
      </w:r>
      <w:r w:rsidR="00D90A0C" w:rsidRPr="008579BE">
        <w:t xml:space="preserve">ongoing and </w:t>
      </w:r>
      <w:r w:rsidR="00DA622B" w:rsidRPr="008579BE">
        <w:t xml:space="preserve">systemic </w:t>
      </w:r>
      <w:r w:rsidR="00A31BE5" w:rsidRPr="008579BE">
        <w:t>trends with providers.</w:t>
      </w:r>
    </w:p>
    <w:p w14:paraId="3E6AF65E" w14:textId="2074CDB1" w:rsidR="00FB3833" w:rsidRPr="008579BE" w:rsidRDefault="00820C14" w:rsidP="005B4CA2">
      <w:pPr>
        <w:spacing w:after="0"/>
        <w:ind w:left="17"/>
        <w:rPr>
          <w:spacing w:val="-2"/>
          <w:position w:val="2"/>
        </w:rPr>
      </w:pPr>
      <w:r w:rsidRPr="008579BE">
        <w:rPr>
          <w:spacing w:val="-2"/>
          <w:position w:val="2"/>
        </w:rPr>
        <w:t>T</w:t>
      </w:r>
      <w:r w:rsidR="00652A1E" w:rsidRPr="008579BE">
        <w:rPr>
          <w:spacing w:val="-2"/>
          <w:position w:val="2"/>
        </w:rPr>
        <w:t xml:space="preserve">he </w:t>
      </w:r>
      <w:r w:rsidR="00637BF4" w:rsidRPr="008579BE">
        <w:rPr>
          <w:spacing w:val="-2"/>
          <w:position w:val="2"/>
        </w:rPr>
        <w:t>CGH’s</w:t>
      </w:r>
      <w:r w:rsidR="00652A1E" w:rsidRPr="008579BE">
        <w:rPr>
          <w:spacing w:val="-2"/>
          <w:position w:val="2"/>
        </w:rPr>
        <w:t xml:space="preserve"> </w:t>
      </w:r>
      <w:r w:rsidR="00FB3833" w:rsidRPr="008579BE">
        <w:rPr>
          <w:spacing w:val="-2"/>
          <w:position w:val="2"/>
        </w:rPr>
        <w:t>FAM</w:t>
      </w:r>
      <w:r w:rsidR="00B279FC" w:rsidRPr="008579BE">
        <w:rPr>
          <w:spacing w:val="-2"/>
          <w:position w:val="2"/>
        </w:rPr>
        <w:t>s</w:t>
      </w:r>
      <w:r w:rsidRPr="008579BE">
        <w:rPr>
          <w:spacing w:val="-2"/>
          <w:position w:val="2"/>
        </w:rPr>
        <w:t xml:space="preserve"> have access to information relating to service delivery against the agreement </w:t>
      </w:r>
      <w:r w:rsidR="00FB3833" w:rsidRPr="008579BE">
        <w:rPr>
          <w:spacing w:val="-2"/>
          <w:position w:val="2"/>
        </w:rPr>
        <w:t xml:space="preserve">to guide discussions with providers where service levels are high or low. FAMs will also seek responses from providers if they are under delivering via DEX and are showing unavailability on My Aged Care. </w:t>
      </w:r>
    </w:p>
    <w:p w14:paraId="0C42F851" w14:textId="04308B3C" w:rsidR="00162A8F" w:rsidRPr="00445BC9" w:rsidRDefault="00143BB4" w:rsidP="005B4CA2">
      <w:pPr>
        <w:pStyle w:val="Heading2"/>
      </w:pPr>
      <w:bookmarkStart w:id="26" w:name="_Toc183595299"/>
      <w:bookmarkStart w:id="27" w:name="_Toc241576596"/>
      <w:r w:rsidRPr="00445BC9">
        <w:t xml:space="preserve">Enhanced monitoring of </w:t>
      </w:r>
      <w:r w:rsidR="00092A62" w:rsidRPr="00445BC9">
        <w:t xml:space="preserve">My Aged Care </w:t>
      </w:r>
      <w:r w:rsidRPr="00445BC9">
        <w:t>c</w:t>
      </w:r>
      <w:r w:rsidR="00657CCC" w:rsidRPr="00445BC9">
        <w:t xml:space="preserve">lient </w:t>
      </w:r>
      <w:r w:rsidR="00162A8F" w:rsidRPr="00445BC9">
        <w:t>ID reporting</w:t>
      </w:r>
      <w:bookmarkEnd w:id="26"/>
      <w:bookmarkEnd w:id="27"/>
    </w:p>
    <w:p w14:paraId="52BD945F" w14:textId="0E228145" w:rsidR="00162A8F" w:rsidRPr="008579BE" w:rsidRDefault="1C3C1EDA" w:rsidP="230D37C8">
      <w:r w:rsidRPr="230D37C8">
        <w:rPr>
          <w:rFonts w:eastAsia="Arial" w:cs="Arial"/>
        </w:rPr>
        <w:t>It is a statutory funding condition that CHSP providers deliver funded aged care services to</w:t>
      </w:r>
      <w:r w:rsidR="00FC65E1">
        <w:rPr>
          <w:rFonts w:eastAsia="Arial" w:cs="Arial"/>
        </w:rPr>
        <w:t> </w:t>
      </w:r>
      <w:r w:rsidRPr="230D37C8">
        <w:rPr>
          <w:rFonts w:eastAsia="Arial" w:cs="Arial"/>
        </w:rPr>
        <w:t>clients who have been assessed and approved to access the services (section 267 of the</w:t>
      </w:r>
      <w:r w:rsidR="00FC65E1">
        <w:rPr>
          <w:rFonts w:eastAsia="Arial" w:cs="Arial"/>
        </w:rPr>
        <w:t> </w:t>
      </w:r>
      <w:r w:rsidRPr="230D37C8">
        <w:rPr>
          <w:rFonts w:eastAsia="Arial" w:cs="Arial"/>
        </w:rPr>
        <w:t xml:space="preserve">Act).  </w:t>
      </w:r>
    </w:p>
    <w:p w14:paraId="5EB41D99" w14:textId="2DF640CE" w:rsidR="00887264" w:rsidRDefault="59ACAA9A" w:rsidP="3E15CD69">
      <w:r>
        <w:t xml:space="preserve">Providers </w:t>
      </w:r>
      <w:r w:rsidR="00E87351">
        <w:t>are</w:t>
      </w:r>
      <w:r>
        <w:t xml:space="preserve"> required</w:t>
      </w:r>
      <w:r w:rsidR="6E28B9F8">
        <w:t xml:space="preserve"> to</w:t>
      </w:r>
      <w:r>
        <w:t xml:space="preserve"> include</w:t>
      </w:r>
      <w:r w:rsidR="00162A8F">
        <w:t xml:space="preserve"> a My Aged Care</w:t>
      </w:r>
      <w:r w:rsidR="000D5362">
        <w:t xml:space="preserve"> </w:t>
      </w:r>
      <w:r w:rsidR="00162A8F">
        <w:t xml:space="preserve">ID, </w:t>
      </w:r>
      <w:r w:rsidR="4E497D90">
        <w:t xml:space="preserve">when reporting </w:t>
      </w:r>
      <w:r w:rsidR="00162A8F">
        <w:t xml:space="preserve">their monthly DEX </w:t>
      </w:r>
      <w:r w:rsidR="1D2F816E">
        <w:t xml:space="preserve">data. </w:t>
      </w:r>
      <w:r w:rsidR="00162A8F">
        <w:t xml:space="preserve">The department </w:t>
      </w:r>
      <w:r w:rsidR="569CDC0F">
        <w:t>monitor</w:t>
      </w:r>
      <w:r w:rsidR="00264118">
        <w:t>s</w:t>
      </w:r>
      <w:r w:rsidR="569CDC0F">
        <w:t xml:space="preserve"> </w:t>
      </w:r>
      <w:r w:rsidR="02A6B9F9">
        <w:t>this data against other available data to ensure services are being accurately re</w:t>
      </w:r>
      <w:r w:rsidR="443551DB">
        <w:t xml:space="preserve">corded. </w:t>
      </w:r>
      <w:r w:rsidR="00CC6825">
        <w:t>The data exchange</w:t>
      </w:r>
      <w:r w:rsidR="00AE527F">
        <w:t xml:space="preserve"> </w:t>
      </w:r>
      <w:r w:rsidR="5BA7D7A0">
        <w:t>was</w:t>
      </w:r>
      <w:r w:rsidR="00AE527F">
        <w:t xml:space="preserve"> </w:t>
      </w:r>
      <w:r w:rsidR="00CC6825">
        <w:t xml:space="preserve">updated </w:t>
      </w:r>
      <w:r w:rsidR="005503E0">
        <w:t>during</w:t>
      </w:r>
      <w:r w:rsidR="00CC6825">
        <w:t xml:space="preserve"> 2025-26 to allow for My</w:t>
      </w:r>
      <w:r w:rsidR="00CA0BDC">
        <w:t> </w:t>
      </w:r>
      <w:r w:rsidR="00D62935">
        <w:t>A</w:t>
      </w:r>
      <w:r w:rsidR="00CC6825">
        <w:t>ged</w:t>
      </w:r>
      <w:r w:rsidR="00CA0BDC">
        <w:t> </w:t>
      </w:r>
      <w:r w:rsidR="00D62935">
        <w:t>C</w:t>
      </w:r>
      <w:r w:rsidR="00CC6825">
        <w:t>are ID</w:t>
      </w:r>
      <w:r w:rsidR="00EB7D49">
        <w:t xml:space="preserve">s to </w:t>
      </w:r>
      <w:r w:rsidR="000129B6">
        <w:t xml:space="preserve">be </w:t>
      </w:r>
      <w:r w:rsidR="005503E0">
        <w:t xml:space="preserve">uploaded and reported in the </w:t>
      </w:r>
      <w:r w:rsidR="00D77749">
        <w:t>d</w:t>
      </w:r>
      <w:r w:rsidR="005503E0">
        <w:t>ata exchange</w:t>
      </w:r>
      <w:r w:rsidR="008957D3">
        <w:t xml:space="preserve">. </w:t>
      </w:r>
    </w:p>
    <w:p w14:paraId="7C997228" w14:textId="561BB14E" w:rsidR="008A22CA" w:rsidRDefault="2847E3DA" w:rsidP="004E4969">
      <w:r>
        <w:t>P</w:t>
      </w:r>
      <w:r w:rsidR="1EB9BAEF">
        <w:t>roviders</w:t>
      </w:r>
      <w:r w:rsidR="14C48B85">
        <w:t xml:space="preserve"> </w:t>
      </w:r>
      <w:r w:rsidR="12ED2E96">
        <w:t>have been</w:t>
      </w:r>
      <w:r w:rsidR="14C48B85">
        <w:t xml:space="preserve"> </w:t>
      </w:r>
      <w:r w:rsidR="58B52EE0">
        <w:t>require</w:t>
      </w:r>
      <w:r w:rsidR="14C48B85">
        <w:t>d</w:t>
      </w:r>
      <w:r w:rsidR="58B52EE0">
        <w:t xml:space="preserve"> to capture clients My</w:t>
      </w:r>
      <w:r w:rsidR="13949C57">
        <w:t> </w:t>
      </w:r>
      <w:r w:rsidR="58B52EE0">
        <w:t>Aged</w:t>
      </w:r>
      <w:r w:rsidR="13949C57">
        <w:t> </w:t>
      </w:r>
      <w:r w:rsidR="58B52EE0">
        <w:t xml:space="preserve">Care IDs </w:t>
      </w:r>
      <w:r w:rsidR="12ED2E96">
        <w:t xml:space="preserve">since </w:t>
      </w:r>
      <w:r w:rsidR="58B52EE0">
        <w:t xml:space="preserve">1 July </w:t>
      </w:r>
      <w:r w:rsidR="18123008">
        <w:t xml:space="preserve">2025 </w:t>
      </w:r>
      <w:r w:rsidR="1D430709">
        <w:t xml:space="preserve">in their own </w:t>
      </w:r>
      <w:r w:rsidR="37AAB247">
        <w:t xml:space="preserve">client management systems </w:t>
      </w:r>
      <w:r w:rsidR="666DB077">
        <w:t>and</w:t>
      </w:r>
      <w:r w:rsidR="292C494B">
        <w:t xml:space="preserve"> must</w:t>
      </w:r>
      <w:r w:rsidR="666DB077">
        <w:t xml:space="preserve"> upload </w:t>
      </w:r>
      <w:r w:rsidR="18123008">
        <w:t xml:space="preserve">this </w:t>
      </w:r>
      <w:r w:rsidR="3C327F58">
        <w:t>into DEX</w:t>
      </w:r>
      <w:r w:rsidR="48045BC4">
        <w:t xml:space="preserve">. </w:t>
      </w:r>
      <w:r w:rsidR="3E192F83">
        <w:t>T</w:t>
      </w:r>
      <w:r w:rsidR="5C93BDA7">
        <w:t>he requirement for My</w:t>
      </w:r>
      <w:r w:rsidR="00CA0BDC">
        <w:t> </w:t>
      </w:r>
      <w:r w:rsidR="5C93BDA7">
        <w:t>Aged Care IDs is now mandatory</w:t>
      </w:r>
      <w:r w:rsidR="00CA0BDC">
        <w:t xml:space="preserve">. </w:t>
      </w:r>
      <w:r w:rsidR="05FCFEB6">
        <w:t>CHSP registered provider</w:t>
      </w:r>
      <w:r w:rsidR="5E147FBF">
        <w:t>s</w:t>
      </w:r>
      <w:r w:rsidR="05FCFEB6">
        <w:t xml:space="preserve"> who </w:t>
      </w:r>
      <w:r w:rsidR="70B14196">
        <w:t xml:space="preserve">are not reporting compliantly will be </w:t>
      </w:r>
      <w:r w:rsidR="3AC9DFDC">
        <w:t>in scope for compliance action.</w:t>
      </w:r>
    </w:p>
    <w:p w14:paraId="362AFC8B" w14:textId="64ABBB84" w:rsidR="003D3AE2" w:rsidRPr="008579BE" w:rsidRDefault="00143BB4" w:rsidP="004E4969">
      <w:r w:rsidRPr="008579BE">
        <w:rPr>
          <w:rFonts w:cs="Arial"/>
        </w:rPr>
        <w:t>For more information</w:t>
      </w:r>
      <w:r w:rsidR="001C6052">
        <w:rPr>
          <w:rFonts w:cs="Arial"/>
        </w:rPr>
        <w:t xml:space="preserve"> and accessing guidance material,</w:t>
      </w:r>
      <w:r w:rsidRPr="008579BE">
        <w:rPr>
          <w:rFonts w:cs="Arial"/>
        </w:rPr>
        <w:t xml:space="preserve"> see</w:t>
      </w:r>
      <w:r w:rsidR="00A16361">
        <w:rPr>
          <w:rFonts w:cs="Arial"/>
        </w:rPr>
        <w:t xml:space="preserve"> the</w:t>
      </w:r>
      <w:r w:rsidR="001C6052">
        <w:rPr>
          <w:rFonts w:cs="Arial"/>
        </w:rPr>
        <w:t xml:space="preserve"> </w:t>
      </w:r>
      <w:hyperlink r:id="rId16" w:anchor="dex-reporting-changes" w:history="1">
        <w:r w:rsidR="001C6052" w:rsidRPr="001C6052">
          <w:rPr>
            <w:rStyle w:val="Hyperlink"/>
            <w:rFonts w:cs="Arial"/>
          </w:rPr>
          <w:t>DEX reporting changes under CHSP Reforms</w:t>
        </w:r>
      </w:hyperlink>
      <w:r w:rsidR="001C6052">
        <w:rPr>
          <w:rFonts w:cs="Arial"/>
        </w:rPr>
        <w:t>.</w:t>
      </w:r>
      <w:r w:rsidRPr="008579BE">
        <w:rPr>
          <w:rFonts w:cs="Arial"/>
        </w:rPr>
        <w:t xml:space="preserve"> </w:t>
      </w:r>
    </w:p>
    <w:p w14:paraId="287A4539" w14:textId="43418186" w:rsidR="00FB3833" w:rsidRPr="00423225" w:rsidRDefault="20675CAC" w:rsidP="00D45FE4">
      <w:pPr>
        <w:pStyle w:val="Heading1"/>
      </w:pPr>
      <w:bookmarkStart w:id="28" w:name="_Toc168402565"/>
      <w:bookmarkStart w:id="29" w:name="_Toc183595300"/>
      <w:bookmarkStart w:id="30" w:name="_Toc241576597"/>
      <w:r w:rsidRPr="00423225">
        <w:t xml:space="preserve">Wellness and </w:t>
      </w:r>
      <w:r w:rsidR="7D03EA99" w:rsidRPr="00423225">
        <w:t>r</w:t>
      </w:r>
      <w:r w:rsidRPr="00423225">
        <w:t>eablement</w:t>
      </w:r>
      <w:bookmarkEnd w:id="28"/>
      <w:r w:rsidR="0AE348EE" w:rsidRPr="00423225">
        <w:t xml:space="preserve"> reporting</w:t>
      </w:r>
      <w:bookmarkEnd w:id="29"/>
      <w:bookmarkEnd w:id="30"/>
    </w:p>
    <w:p w14:paraId="59DB4561" w14:textId="44CA7EFC" w:rsidR="00A95B0D" w:rsidRPr="008579BE" w:rsidRDefault="6AA5E181">
      <w:r w:rsidRPr="230D37C8">
        <w:rPr>
          <w:rFonts w:eastAsia="Arial" w:cs="Arial"/>
        </w:rPr>
        <w:t>Section 166-615 of the Rules prescribes that a CHSP registered provider must give the department a report about their progress in embedding wellness and reablement in its service delivery (the annual wellness and reablement report).</w:t>
      </w:r>
      <w:r>
        <w:t xml:space="preserve"> </w:t>
      </w:r>
    </w:p>
    <w:p w14:paraId="6312D7FF" w14:textId="0D0A0855" w:rsidR="00A95B0D" w:rsidRPr="008579BE" w:rsidRDefault="20675CAC" w:rsidP="00CC51E3">
      <w:pPr>
        <w:spacing w:after="0"/>
        <w:ind w:left="17"/>
      </w:pPr>
      <w:r w:rsidRPr="008579BE">
        <w:rPr>
          <w:spacing w:val="-2"/>
          <w:position w:val="2"/>
        </w:rPr>
        <w:t>CHSP</w:t>
      </w:r>
      <w:r w:rsidR="4B9FD203" w:rsidRPr="008579BE">
        <w:rPr>
          <w:spacing w:val="-2"/>
          <w:position w:val="2"/>
        </w:rPr>
        <w:t xml:space="preserve"> registered</w:t>
      </w:r>
      <w:r w:rsidRPr="008579BE">
        <w:rPr>
          <w:spacing w:val="-2"/>
          <w:position w:val="2"/>
        </w:rPr>
        <w:t xml:space="preserve"> providers are required to submit </w:t>
      </w:r>
      <w:r w:rsidR="79001846" w:rsidRPr="008579BE">
        <w:rPr>
          <w:spacing w:val="-2"/>
          <w:position w:val="2"/>
        </w:rPr>
        <w:t>the</w:t>
      </w:r>
      <w:r w:rsidRPr="008579BE">
        <w:rPr>
          <w:spacing w:val="-2"/>
          <w:position w:val="2"/>
        </w:rPr>
        <w:t xml:space="preserve"> annual wellness and reablement report to the department by 31 July. </w:t>
      </w:r>
    </w:p>
    <w:p w14:paraId="24042C50" w14:textId="0491B7AE" w:rsidR="00FB3833" w:rsidRPr="008579BE" w:rsidRDefault="00FB3833" w:rsidP="00CC51E3">
      <w:pPr>
        <w:spacing w:after="0"/>
        <w:ind w:left="17"/>
      </w:pPr>
      <w:r w:rsidRPr="008579BE">
        <w:rPr>
          <w:spacing w:val="-2"/>
          <w:position w:val="2"/>
        </w:rPr>
        <w:t>The department provides an online reporting template for this purpose. The report must include service level information regarding the application of wellness and reablement approaches to service delivery within their organisation.</w:t>
      </w:r>
    </w:p>
    <w:p w14:paraId="0F8F1E6B" w14:textId="04E8D6AC" w:rsidR="00FB3833" w:rsidRPr="008579BE" w:rsidRDefault="00FB3833" w:rsidP="00CC51E3">
      <w:pPr>
        <w:spacing w:after="0"/>
        <w:ind w:left="17"/>
        <w:rPr>
          <w:spacing w:val="-2"/>
          <w:position w:val="2"/>
        </w:rPr>
      </w:pPr>
      <w:r w:rsidRPr="008579BE">
        <w:rPr>
          <w:spacing w:val="-2"/>
          <w:position w:val="2"/>
        </w:rPr>
        <w:t xml:space="preserve">The department will liaise with the CGH to action non-compliance in accordance with this </w:t>
      </w:r>
      <w:r w:rsidR="00087074" w:rsidRPr="008579BE">
        <w:rPr>
          <w:spacing w:val="-2"/>
          <w:position w:val="2"/>
        </w:rPr>
        <w:t>F</w:t>
      </w:r>
      <w:r w:rsidRPr="008579BE">
        <w:rPr>
          <w:spacing w:val="-2"/>
          <w:position w:val="2"/>
        </w:rPr>
        <w:t>ramework.</w:t>
      </w:r>
    </w:p>
    <w:p w14:paraId="60121861" w14:textId="77777777" w:rsidR="00D37FC6" w:rsidRDefault="00D37FC6" w:rsidP="00D37FC6">
      <w:pPr>
        <w:spacing w:after="0"/>
        <w:ind w:left="17"/>
      </w:pPr>
      <w:r w:rsidRPr="008579BE">
        <w:rPr>
          <w:spacing w:val="-2"/>
          <w:position w:val="2"/>
        </w:rPr>
        <w:t xml:space="preserve">The </w:t>
      </w:r>
      <w:hyperlink r:id="rId17" w:history="1">
        <w:r w:rsidRPr="008579BE">
          <w:rPr>
            <w:rStyle w:val="Hyperlink"/>
            <w:spacing w:val="-2"/>
            <w:position w:val="2"/>
          </w:rPr>
          <w:t>outcomes of past reports</w:t>
        </w:r>
      </w:hyperlink>
      <w:r w:rsidRPr="008579BE">
        <w:rPr>
          <w:spacing w:val="-2"/>
          <w:position w:val="2"/>
        </w:rPr>
        <w:t xml:space="preserve"> are</w:t>
      </w:r>
      <w:r>
        <w:t xml:space="preserve"> available on the department’s website.  </w:t>
      </w:r>
    </w:p>
    <w:p w14:paraId="7740AE92" w14:textId="0B53316C" w:rsidR="0093675B" w:rsidRPr="00423225" w:rsidRDefault="00F15A98" w:rsidP="00D45FE4">
      <w:pPr>
        <w:pStyle w:val="Heading1"/>
      </w:pPr>
      <w:bookmarkStart w:id="31" w:name="_Toc241576598"/>
      <w:r w:rsidRPr="00423225">
        <w:lastRenderedPageBreak/>
        <w:t>Complaints and Feedback Management Report</w:t>
      </w:r>
      <w:bookmarkEnd w:id="31"/>
    </w:p>
    <w:p w14:paraId="01D1905D" w14:textId="2B40C475" w:rsidR="00FE3AF6" w:rsidRDefault="002C5E41" w:rsidP="00D37FC6">
      <w:pPr>
        <w:spacing w:after="0"/>
        <w:ind w:left="17"/>
        <w:rPr>
          <w:spacing w:val="-2"/>
          <w:position w:val="2"/>
        </w:rPr>
      </w:pPr>
      <w:r w:rsidRPr="002C5E41">
        <w:rPr>
          <w:spacing w:val="-2"/>
          <w:position w:val="2"/>
        </w:rPr>
        <w:t>In accordance with s</w:t>
      </w:r>
      <w:r w:rsidR="2B4F0C72" w:rsidRPr="002C5E41">
        <w:rPr>
          <w:spacing w:val="-2"/>
          <w:position w:val="2"/>
        </w:rPr>
        <w:t xml:space="preserve">ection </w:t>
      </w:r>
      <w:r w:rsidRPr="002C5E41">
        <w:rPr>
          <w:spacing w:val="-2"/>
          <w:position w:val="2"/>
        </w:rPr>
        <w:t xml:space="preserve">166-210 of the Rules, CHSP registered providers who are registered in category 4 (personal and care support in the home and community) and/or category 5 (nursing and transition care) are required to submit a report about the management of complaints and feedback to the Aged Care Quality and Safety Commission. </w:t>
      </w:r>
    </w:p>
    <w:p w14:paraId="45C21385" w14:textId="204B3F8C" w:rsidR="002C5E41" w:rsidRPr="008579BE" w:rsidRDefault="002C5E41" w:rsidP="00D37FC6">
      <w:pPr>
        <w:spacing w:after="0"/>
        <w:ind w:left="17"/>
        <w:rPr>
          <w:spacing w:val="-2"/>
          <w:position w:val="2"/>
        </w:rPr>
      </w:pPr>
      <w:r w:rsidRPr="002C5E41">
        <w:rPr>
          <w:spacing w:val="-2"/>
          <w:position w:val="2"/>
        </w:rPr>
        <w:t>The</w:t>
      </w:r>
      <w:r w:rsidR="00FE3AF6">
        <w:rPr>
          <w:spacing w:val="-2"/>
          <w:position w:val="2"/>
        </w:rPr>
        <w:t> </w:t>
      </w:r>
      <w:r w:rsidRPr="002C5E41">
        <w:rPr>
          <w:spacing w:val="-2"/>
          <w:position w:val="2"/>
        </w:rPr>
        <w:t>complaints and feedback management report is required within 4 months after the end of the reporting period for the registered provider.</w:t>
      </w:r>
    </w:p>
    <w:p w14:paraId="370B3744" w14:textId="0B655FDB" w:rsidR="00C056D2" w:rsidRPr="00423225" w:rsidRDefault="2740C47B" w:rsidP="00D45FE4">
      <w:pPr>
        <w:pStyle w:val="Heading1"/>
      </w:pPr>
      <w:bookmarkStart w:id="32" w:name="_Toc183595301"/>
      <w:bookmarkStart w:id="33" w:name="_Toc241576599"/>
      <w:r w:rsidRPr="00423225">
        <w:t>Child Safety Compliance Statement</w:t>
      </w:r>
      <w:bookmarkEnd w:id="32"/>
      <w:bookmarkEnd w:id="33"/>
    </w:p>
    <w:p w14:paraId="61794060" w14:textId="444A0DE5" w:rsidR="00E567A6" w:rsidRPr="008579BE" w:rsidRDefault="729D25BA" w:rsidP="230D37C8">
      <w:pPr>
        <w:spacing w:after="0"/>
        <w:ind w:left="17"/>
      </w:pPr>
      <w:r w:rsidRPr="230D37C8">
        <w:rPr>
          <w:rFonts w:eastAsia="Arial" w:cs="Arial"/>
        </w:rPr>
        <w:t xml:space="preserve">Section 166-628 of the Rules prescribes that a CHSP </w:t>
      </w:r>
      <w:r w:rsidR="42A598DF" w:rsidRPr="230D37C8">
        <w:rPr>
          <w:rFonts w:eastAsia="Arial" w:cs="Arial"/>
        </w:rPr>
        <w:t xml:space="preserve">registered </w:t>
      </w:r>
      <w:r w:rsidRPr="230D37C8">
        <w:rPr>
          <w:rFonts w:eastAsia="Arial" w:cs="Arial"/>
        </w:rPr>
        <w:t>provider</w:t>
      </w:r>
      <w:r w:rsidR="0B82DAC5" w:rsidRPr="230D37C8">
        <w:rPr>
          <w:rFonts w:eastAsia="Arial" w:cs="Arial"/>
        </w:rPr>
        <w:t xml:space="preserve"> </w:t>
      </w:r>
      <w:r w:rsidR="3210F862" w:rsidRPr="230D37C8">
        <w:rPr>
          <w:rFonts w:eastAsia="Arial" w:cs="Arial"/>
        </w:rPr>
        <w:t>m</w:t>
      </w:r>
      <w:r w:rsidRPr="230D37C8">
        <w:rPr>
          <w:rFonts w:eastAsia="Arial" w:cs="Arial"/>
        </w:rPr>
        <w:t xml:space="preserve">ust give a report (the child safety compliance statement) to the department each year. </w:t>
      </w:r>
    </w:p>
    <w:p w14:paraId="71E3CF15" w14:textId="77777777" w:rsidR="00151B10" w:rsidRDefault="37214874" w:rsidP="008913A4">
      <w:pPr>
        <w:spacing w:after="0"/>
        <w:ind w:left="17"/>
        <w:rPr>
          <w:spacing w:val="-2"/>
          <w:position w:val="2"/>
        </w:rPr>
      </w:pPr>
      <w:r w:rsidRPr="008579BE">
        <w:rPr>
          <w:spacing w:val="-2"/>
          <w:position w:val="2"/>
        </w:rPr>
        <w:t xml:space="preserve">CHSP </w:t>
      </w:r>
      <w:r w:rsidR="6231C73E" w:rsidRPr="008579BE">
        <w:rPr>
          <w:spacing w:val="-2"/>
          <w:position w:val="2"/>
        </w:rPr>
        <w:t xml:space="preserve">registered </w:t>
      </w:r>
      <w:r w:rsidRPr="008579BE">
        <w:rPr>
          <w:spacing w:val="-2"/>
          <w:position w:val="2"/>
        </w:rPr>
        <w:t xml:space="preserve">providers </w:t>
      </w:r>
      <w:r w:rsidR="3D037596" w:rsidRPr="008579BE">
        <w:rPr>
          <w:spacing w:val="-2"/>
          <w:position w:val="2"/>
        </w:rPr>
        <w:t>are</w:t>
      </w:r>
      <w:r w:rsidRPr="008579BE">
        <w:rPr>
          <w:spacing w:val="-2"/>
          <w:position w:val="2"/>
        </w:rPr>
        <w:t xml:space="preserve"> required to submit a Child Safety Compliance </w:t>
      </w:r>
      <w:r w:rsidR="16C213BB">
        <w:rPr>
          <w:spacing w:val="-2"/>
          <w:position w:val="2"/>
        </w:rPr>
        <w:t xml:space="preserve">Statement </w:t>
      </w:r>
      <w:r w:rsidRPr="008579BE">
        <w:rPr>
          <w:spacing w:val="-2"/>
          <w:position w:val="2"/>
        </w:rPr>
        <w:t>to the department by 31</w:t>
      </w:r>
      <w:r w:rsidR="222262EE">
        <w:rPr>
          <w:spacing w:val="-2"/>
          <w:position w:val="2"/>
        </w:rPr>
        <w:t> </w:t>
      </w:r>
      <w:r w:rsidRPr="008579BE">
        <w:rPr>
          <w:spacing w:val="-2"/>
          <w:position w:val="2"/>
        </w:rPr>
        <w:t>March</w:t>
      </w:r>
      <w:r w:rsidR="1EA8B8F0" w:rsidRPr="008579BE">
        <w:rPr>
          <w:spacing w:val="-2"/>
          <w:position w:val="2"/>
        </w:rPr>
        <w:t xml:space="preserve"> each year</w:t>
      </w:r>
      <w:r w:rsidRPr="008579BE">
        <w:rPr>
          <w:spacing w:val="-2"/>
          <w:position w:val="2"/>
        </w:rPr>
        <w:t xml:space="preserve">. The statement of compliance reporting period is for the previous year. </w:t>
      </w:r>
    </w:p>
    <w:p w14:paraId="5F8C14CE" w14:textId="76E60892" w:rsidR="00E567A6" w:rsidRPr="008579BE" w:rsidRDefault="37214874" w:rsidP="008913A4">
      <w:pPr>
        <w:spacing w:after="0"/>
        <w:ind w:left="17"/>
      </w:pPr>
      <w:r w:rsidRPr="008579BE">
        <w:rPr>
          <w:spacing w:val="-2"/>
          <w:position w:val="2"/>
        </w:rPr>
        <w:t xml:space="preserve">The department will provide a template for this purpose through the FAM. </w:t>
      </w:r>
    </w:p>
    <w:p w14:paraId="41EA7BC1" w14:textId="407D45ED" w:rsidR="00596A81" w:rsidRPr="00502EC7" w:rsidRDefault="54A99EC4" w:rsidP="00CC51E3">
      <w:pPr>
        <w:spacing w:after="0"/>
        <w:ind w:left="17"/>
        <w:rPr>
          <w:rFonts w:cs="Arial"/>
        </w:rPr>
      </w:pPr>
      <w:r w:rsidRPr="00502EC7">
        <w:rPr>
          <w:rFonts w:eastAsiaTheme="minorEastAsia" w:cs="Arial"/>
        </w:rPr>
        <w:t xml:space="preserve">The Child Safety Compliance statement must include a declaration that the registered provider has delivered grant activities consistent with the Child Safety supplementary terms of the grant agreement. If a </w:t>
      </w:r>
      <w:r w:rsidR="33ADEBF8" w:rsidRPr="00502EC7">
        <w:rPr>
          <w:rFonts w:eastAsiaTheme="minorEastAsia" w:cs="Arial"/>
        </w:rPr>
        <w:t>CHSP</w:t>
      </w:r>
      <w:r w:rsidR="5C8CB62C" w:rsidRPr="00502EC7">
        <w:rPr>
          <w:rFonts w:eastAsiaTheme="minorEastAsia" w:cs="Arial"/>
        </w:rPr>
        <w:t xml:space="preserve"> registered</w:t>
      </w:r>
      <w:r w:rsidRPr="00502EC7">
        <w:rPr>
          <w:rFonts w:eastAsiaTheme="minorEastAsia" w:cs="Arial"/>
        </w:rPr>
        <w:t xml:space="preserve"> provider has not complied, they must provide a description of the non-compliance and the reasons for it.</w:t>
      </w:r>
      <w:r w:rsidRPr="00452914">
        <w:rPr>
          <w:rFonts w:eastAsiaTheme="minorEastAsia" w:cs="Arial"/>
        </w:rPr>
        <w:t xml:space="preserve"> </w:t>
      </w:r>
    </w:p>
    <w:p w14:paraId="4CC1F302" w14:textId="6D46BCA6" w:rsidR="00D37FC6" w:rsidRPr="00502EC7" w:rsidRDefault="00C056D2" w:rsidP="00CC51E3">
      <w:pPr>
        <w:spacing w:after="0"/>
        <w:ind w:left="17"/>
        <w:rPr>
          <w:rFonts w:cs="Arial"/>
          <w:spacing w:val="-2"/>
          <w:position w:val="2"/>
        </w:rPr>
      </w:pPr>
      <w:r w:rsidRPr="00502EC7">
        <w:rPr>
          <w:rFonts w:cs="Arial"/>
          <w:spacing w:val="-2"/>
          <w:position w:val="2"/>
        </w:rPr>
        <w:t xml:space="preserve">The department will liaise with the CGH to action non-compliance in accordance with this </w:t>
      </w:r>
      <w:r w:rsidR="00BF493B" w:rsidRPr="00502EC7">
        <w:rPr>
          <w:rFonts w:cs="Arial"/>
          <w:spacing w:val="-2"/>
          <w:position w:val="2"/>
        </w:rPr>
        <w:t>activity</w:t>
      </w:r>
      <w:r w:rsidRPr="00502EC7">
        <w:rPr>
          <w:rFonts w:cs="Arial"/>
          <w:spacing w:val="-2"/>
          <w:position w:val="2"/>
        </w:rPr>
        <w:t>.</w:t>
      </w:r>
    </w:p>
    <w:sectPr w:rsidR="00D37FC6" w:rsidRPr="00502EC7" w:rsidSect="00D45FE4">
      <w:footerReference w:type="default" r:id="rId18"/>
      <w:headerReference w:type="first" r:id="rId19"/>
      <w:footerReference w:type="first" r:id="rId20"/>
      <w:pgSz w:w="11906" w:h="16838"/>
      <w:pgMar w:top="1701" w:right="1133" w:bottom="1276" w:left="851" w:header="708" w:footer="5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DD9DC" w14:textId="77777777" w:rsidR="006F0E0C" w:rsidRDefault="006F0E0C">
      <w:pPr>
        <w:spacing w:before="0" w:after="0" w:line="240" w:lineRule="auto"/>
      </w:pPr>
      <w:r>
        <w:separator/>
      </w:r>
    </w:p>
  </w:endnote>
  <w:endnote w:type="continuationSeparator" w:id="0">
    <w:p w14:paraId="08022E0A" w14:textId="77777777" w:rsidR="006F0E0C" w:rsidRDefault="006F0E0C">
      <w:pPr>
        <w:spacing w:before="0" w:after="0" w:line="240" w:lineRule="auto"/>
      </w:pPr>
      <w:r>
        <w:continuationSeparator/>
      </w:r>
    </w:p>
  </w:endnote>
  <w:endnote w:type="continuationNotice" w:id="1">
    <w:p w14:paraId="442115B4" w14:textId="77777777" w:rsidR="006F0E0C" w:rsidRDefault="006F0E0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1"/>
        <w:szCs w:val="21"/>
      </w:rPr>
      <w:id w:val="-277880735"/>
      <w:docPartObj>
        <w:docPartGallery w:val="Page Numbers (Bottom of Page)"/>
        <w:docPartUnique/>
      </w:docPartObj>
    </w:sdtPr>
    <w:sdtEndPr>
      <w:rPr>
        <w:noProof/>
      </w:rPr>
    </w:sdtEndPr>
    <w:sdtContent>
      <w:p w14:paraId="6F66DFAC" w14:textId="12E094B4" w:rsidR="002D013B" w:rsidRPr="00131E15" w:rsidRDefault="002D013B" w:rsidP="00D45FE4">
        <w:pPr>
          <w:pStyle w:val="Footer"/>
          <w:tabs>
            <w:tab w:val="clear" w:pos="9026"/>
            <w:tab w:val="right" w:pos="9639"/>
          </w:tabs>
          <w:rPr>
            <w:sz w:val="21"/>
            <w:szCs w:val="21"/>
          </w:rPr>
        </w:pPr>
        <w:r w:rsidRPr="00131E15">
          <w:rPr>
            <w:sz w:val="21"/>
            <w:szCs w:val="21"/>
          </w:rPr>
          <w:t xml:space="preserve">Appendix </w:t>
        </w:r>
        <w:r w:rsidR="00BA2923" w:rsidRPr="00131E15">
          <w:rPr>
            <w:sz w:val="21"/>
            <w:szCs w:val="21"/>
          </w:rPr>
          <w:t>F</w:t>
        </w:r>
        <w:r w:rsidRPr="00131E15">
          <w:rPr>
            <w:sz w:val="21"/>
            <w:szCs w:val="21"/>
          </w:rPr>
          <w:t xml:space="preserve"> – CHSP Compliance Framework </w:t>
        </w:r>
        <w:r w:rsidR="266C4E29" w:rsidRPr="00131E15">
          <w:rPr>
            <w:sz w:val="21"/>
            <w:szCs w:val="21"/>
          </w:rPr>
          <w:t>2025-27</w:t>
        </w:r>
        <w:r w:rsidR="00587A96">
          <w:rPr>
            <w:sz w:val="21"/>
            <w:szCs w:val="21"/>
          </w:rPr>
          <w:t xml:space="preserve"> – version </w:t>
        </w:r>
        <w:r w:rsidR="00843633">
          <w:rPr>
            <w:sz w:val="21"/>
            <w:szCs w:val="21"/>
          </w:rPr>
          <w:t>4</w:t>
        </w:r>
        <w:r w:rsidR="00D45FE4">
          <w:rPr>
            <w:sz w:val="21"/>
            <w:szCs w:val="21"/>
          </w:rPr>
          <w:tab/>
        </w:r>
        <w:r w:rsidRPr="00131E15">
          <w:rPr>
            <w:sz w:val="21"/>
            <w:szCs w:val="21"/>
          </w:rPr>
          <w:fldChar w:fldCharType="begin"/>
        </w:r>
        <w:r w:rsidRPr="00131E15">
          <w:rPr>
            <w:sz w:val="21"/>
            <w:szCs w:val="21"/>
          </w:rPr>
          <w:instrText xml:space="preserve"> PAGE   \* MERGEFORMAT </w:instrText>
        </w:r>
        <w:r w:rsidRPr="00131E15">
          <w:rPr>
            <w:color w:val="2B579A"/>
            <w:sz w:val="21"/>
            <w:szCs w:val="21"/>
          </w:rPr>
          <w:fldChar w:fldCharType="separate"/>
        </w:r>
        <w:r w:rsidRPr="00131E15">
          <w:rPr>
            <w:sz w:val="21"/>
            <w:szCs w:val="21"/>
          </w:rPr>
          <w:t>1</w:t>
        </w:r>
        <w:r w:rsidRPr="00131E15">
          <w:rPr>
            <w:sz w:val="21"/>
            <w:szCs w:val="21"/>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1"/>
        <w:szCs w:val="21"/>
      </w:rPr>
      <w:id w:val="-113522834"/>
      <w:docPartObj>
        <w:docPartGallery w:val="Page Numbers (Bottom of Page)"/>
        <w:docPartUnique/>
      </w:docPartObj>
    </w:sdtPr>
    <w:sdtEndPr>
      <w:rPr>
        <w:noProof/>
      </w:rPr>
    </w:sdtEndPr>
    <w:sdtContent>
      <w:p w14:paraId="53D42E15" w14:textId="2459167C" w:rsidR="00900F2C" w:rsidRPr="0010406A" w:rsidRDefault="00900F2C" w:rsidP="0010406A">
        <w:pPr>
          <w:pStyle w:val="Footer"/>
          <w:rPr>
            <w:sz w:val="21"/>
            <w:szCs w:val="21"/>
          </w:rPr>
        </w:pPr>
        <w:r w:rsidRPr="0010406A">
          <w:rPr>
            <w:sz w:val="21"/>
            <w:szCs w:val="21"/>
          </w:rPr>
          <w:t xml:space="preserve">Appendix </w:t>
        </w:r>
        <w:r w:rsidR="00BA2923" w:rsidRPr="0010406A">
          <w:rPr>
            <w:sz w:val="21"/>
            <w:szCs w:val="21"/>
          </w:rPr>
          <w:t>F</w:t>
        </w:r>
        <w:r w:rsidRPr="0010406A">
          <w:rPr>
            <w:sz w:val="21"/>
            <w:szCs w:val="21"/>
          </w:rPr>
          <w:t xml:space="preserve"> – CHSP Compliance Framework </w:t>
        </w:r>
        <w:r w:rsidR="008606D2">
          <w:rPr>
            <w:sz w:val="21"/>
            <w:szCs w:val="21"/>
          </w:rPr>
          <w:t>2025-27</w:t>
        </w:r>
        <w:r w:rsidR="00587A96">
          <w:rPr>
            <w:sz w:val="21"/>
            <w:szCs w:val="21"/>
          </w:rPr>
          <w:t xml:space="preserve"> – version </w:t>
        </w:r>
        <w:r w:rsidR="00EF64B2">
          <w:rPr>
            <w:sz w:val="21"/>
            <w:szCs w:val="21"/>
          </w:rPr>
          <w:t>4</w:t>
        </w:r>
        <w:r w:rsidR="002D013B" w:rsidRPr="0010406A">
          <w:rPr>
            <w:sz w:val="21"/>
            <w:szCs w:val="21"/>
          </w:rPr>
          <w:t xml:space="preserve">       </w:t>
        </w:r>
        <w:r w:rsidRPr="0010406A">
          <w:rPr>
            <w:sz w:val="21"/>
            <w:szCs w:val="21"/>
          </w:rPr>
          <w:t xml:space="preserve">                    </w:t>
        </w:r>
        <w:r w:rsidR="002D013B" w:rsidRPr="0010406A">
          <w:rPr>
            <w:sz w:val="21"/>
            <w:szCs w:val="21"/>
          </w:rPr>
          <w:t xml:space="preserve">   </w:t>
        </w:r>
        <w:r w:rsidRPr="0010406A">
          <w:rPr>
            <w:sz w:val="21"/>
            <w:szCs w:val="21"/>
          </w:rPr>
          <w:t xml:space="preserve">                              </w:t>
        </w:r>
        <w:r w:rsidRPr="0010406A">
          <w:rPr>
            <w:color w:val="2B579A"/>
            <w:sz w:val="21"/>
            <w:szCs w:val="21"/>
            <w:shd w:val="clear" w:color="auto" w:fill="E6E6E6"/>
          </w:rPr>
          <w:fldChar w:fldCharType="begin"/>
        </w:r>
        <w:r w:rsidRPr="0010406A">
          <w:rPr>
            <w:sz w:val="21"/>
            <w:szCs w:val="21"/>
          </w:rPr>
          <w:instrText xml:space="preserve"> PAGE   \* MERGEFORMAT </w:instrText>
        </w:r>
        <w:r w:rsidRPr="0010406A">
          <w:rPr>
            <w:color w:val="2B579A"/>
            <w:sz w:val="21"/>
            <w:szCs w:val="21"/>
            <w:shd w:val="clear" w:color="auto" w:fill="E6E6E6"/>
          </w:rPr>
          <w:fldChar w:fldCharType="separate"/>
        </w:r>
        <w:r w:rsidRPr="0010406A">
          <w:rPr>
            <w:noProof/>
            <w:sz w:val="21"/>
            <w:szCs w:val="21"/>
          </w:rPr>
          <w:t>2</w:t>
        </w:r>
        <w:r w:rsidRPr="0010406A">
          <w:rPr>
            <w:noProof/>
            <w:color w:val="2B579A"/>
            <w:sz w:val="21"/>
            <w:szCs w:val="21"/>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E2B9D" w14:textId="77777777" w:rsidR="006F0E0C" w:rsidRDefault="006F0E0C">
      <w:pPr>
        <w:spacing w:before="0" w:after="0" w:line="240" w:lineRule="auto"/>
      </w:pPr>
      <w:r>
        <w:separator/>
      </w:r>
    </w:p>
  </w:footnote>
  <w:footnote w:type="continuationSeparator" w:id="0">
    <w:p w14:paraId="757ABA4B" w14:textId="77777777" w:rsidR="006F0E0C" w:rsidRDefault="006F0E0C">
      <w:pPr>
        <w:spacing w:before="0" w:after="0" w:line="240" w:lineRule="auto"/>
      </w:pPr>
      <w:r>
        <w:continuationSeparator/>
      </w:r>
    </w:p>
  </w:footnote>
  <w:footnote w:type="continuationNotice" w:id="1">
    <w:p w14:paraId="272768E0" w14:textId="77777777" w:rsidR="006F0E0C" w:rsidRDefault="006F0E0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A64D" w14:textId="7BE40010" w:rsidR="00FB3833" w:rsidRDefault="00E737F6" w:rsidP="00BF509F">
    <w:pPr>
      <w:pStyle w:val="Header"/>
    </w:pPr>
    <w:r>
      <w:rPr>
        <w:noProof/>
      </w:rPr>
      <w:drawing>
        <wp:anchor distT="0" distB="0" distL="114300" distR="114300" simplePos="0" relativeHeight="251658240" behindDoc="0" locked="0" layoutInCell="1" allowOverlap="1" wp14:anchorId="3ED5B3D7" wp14:editId="5BD48A87">
          <wp:simplePos x="0" y="0"/>
          <wp:positionH relativeFrom="page">
            <wp:align>left</wp:align>
          </wp:positionH>
          <wp:positionV relativeFrom="page">
            <wp:align>top</wp:align>
          </wp:positionV>
          <wp:extent cx="7559675" cy="1981835"/>
          <wp:effectExtent l="0" t="0" r="3175" b="0"/>
          <wp:wrapNone/>
          <wp:docPr id="929854059" name="Picture 9298540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9818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D0A4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D22468"/>
    <w:multiLevelType w:val="hybridMultilevel"/>
    <w:tmpl w:val="CD8E3FE8"/>
    <w:lvl w:ilvl="0" w:tplc="0C090001">
      <w:start w:val="1"/>
      <w:numFmt w:val="bullet"/>
      <w:lvlText w:val=""/>
      <w:lvlJc w:val="left"/>
      <w:pPr>
        <w:ind w:left="737" w:hanging="360"/>
      </w:pPr>
      <w:rPr>
        <w:rFonts w:ascii="Symbol" w:hAnsi="Symbol" w:hint="default"/>
      </w:rPr>
    </w:lvl>
    <w:lvl w:ilvl="1" w:tplc="0C090003" w:tentative="1">
      <w:start w:val="1"/>
      <w:numFmt w:val="bullet"/>
      <w:lvlText w:val="o"/>
      <w:lvlJc w:val="left"/>
      <w:pPr>
        <w:ind w:left="1457" w:hanging="360"/>
      </w:pPr>
      <w:rPr>
        <w:rFonts w:ascii="Courier New" w:hAnsi="Courier New" w:cs="Courier New" w:hint="default"/>
      </w:rPr>
    </w:lvl>
    <w:lvl w:ilvl="2" w:tplc="0C090005" w:tentative="1">
      <w:start w:val="1"/>
      <w:numFmt w:val="bullet"/>
      <w:lvlText w:val=""/>
      <w:lvlJc w:val="left"/>
      <w:pPr>
        <w:ind w:left="2177" w:hanging="360"/>
      </w:pPr>
      <w:rPr>
        <w:rFonts w:ascii="Wingdings" w:hAnsi="Wingdings" w:hint="default"/>
      </w:rPr>
    </w:lvl>
    <w:lvl w:ilvl="3" w:tplc="0C090001" w:tentative="1">
      <w:start w:val="1"/>
      <w:numFmt w:val="bullet"/>
      <w:lvlText w:val=""/>
      <w:lvlJc w:val="left"/>
      <w:pPr>
        <w:ind w:left="2897" w:hanging="360"/>
      </w:pPr>
      <w:rPr>
        <w:rFonts w:ascii="Symbol" w:hAnsi="Symbol" w:hint="default"/>
      </w:rPr>
    </w:lvl>
    <w:lvl w:ilvl="4" w:tplc="0C090003" w:tentative="1">
      <w:start w:val="1"/>
      <w:numFmt w:val="bullet"/>
      <w:lvlText w:val="o"/>
      <w:lvlJc w:val="left"/>
      <w:pPr>
        <w:ind w:left="3617" w:hanging="360"/>
      </w:pPr>
      <w:rPr>
        <w:rFonts w:ascii="Courier New" w:hAnsi="Courier New" w:cs="Courier New" w:hint="default"/>
      </w:rPr>
    </w:lvl>
    <w:lvl w:ilvl="5" w:tplc="0C090005" w:tentative="1">
      <w:start w:val="1"/>
      <w:numFmt w:val="bullet"/>
      <w:lvlText w:val=""/>
      <w:lvlJc w:val="left"/>
      <w:pPr>
        <w:ind w:left="4337" w:hanging="360"/>
      </w:pPr>
      <w:rPr>
        <w:rFonts w:ascii="Wingdings" w:hAnsi="Wingdings" w:hint="default"/>
      </w:rPr>
    </w:lvl>
    <w:lvl w:ilvl="6" w:tplc="0C090001" w:tentative="1">
      <w:start w:val="1"/>
      <w:numFmt w:val="bullet"/>
      <w:lvlText w:val=""/>
      <w:lvlJc w:val="left"/>
      <w:pPr>
        <w:ind w:left="5057" w:hanging="360"/>
      </w:pPr>
      <w:rPr>
        <w:rFonts w:ascii="Symbol" w:hAnsi="Symbol" w:hint="default"/>
      </w:rPr>
    </w:lvl>
    <w:lvl w:ilvl="7" w:tplc="0C090003" w:tentative="1">
      <w:start w:val="1"/>
      <w:numFmt w:val="bullet"/>
      <w:lvlText w:val="o"/>
      <w:lvlJc w:val="left"/>
      <w:pPr>
        <w:ind w:left="5777" w:hanging="360"/>
      </w:pPr>
      <w:rPr>
        <w:rFonts w:ascii="Courier New" w:hAnsi="Courier New" w:cs="Courier New" w:hint="default"/>
      </w:rPr>
    </w:lvl>
    <w:lvl w:ilvl="8" w:tplc="0C090005" w:tentative="1">
      <w:start w:val="1"/>
      <w:numFmt w:val="bullet"/>
      <w:lvlText w:val=""/>
      <w:lvlJc w:val="left"/>
      <w:pPr>
        <w:ind w:left="6497" w:hanging="360"/>
      </w:pPr>
      <w:rPr>
        <w:rFonts w:ascii="Wingdings" w:hAnsi="Wingdings" w:hint="default"/>
      </w:rPr>
    </w:lvl>
  </w:abstractNum>
  <w:abstractNum w:abstractNumId="2" w15:restartNumberingAfterBreak="0">
    <w:nsid w:val="05973029"/>
    <w:multiLevelType w:val="hybridMultilevel"/>
    <w:tmpl w:val="99561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F76AD"/>
    <w:multiLevelType w:val="hybridMultilevel"/>
    <w:tmpl w:val="FFFFFFFF"/>
    <w:lvl w:ilvl="0" w:tplc="B93E015E">
      <w:start w:val="1"/>
      <w:numFmt w:val="bullet"/>
      <w:lvlText w:val=""/>
      <w:lvlJc w:val="left"/>
      <w:pPr>
        <w:ind w:left="377" w:hanging="360"/>
      </w:pPr>
      <w:rPr>
        <w:rFonts w:ascii="Symbol" w:hAnsi="Symbol" w:hint="default"/>
      </w:rPr>
    </w:lvl>
    <w:lvl w:ilvl="1" w:tplc="E894F1F4">
      <w:start w:val="1"/>
      <w:numFmt w:val="bullet"/>
      <w:lvlText w:val="o"/>
      <w:lvlJc w:val="left"/>
      <w:pPr>
        <w:ind w:left="1097" w:hanging="360"/>
      </w:pPr>
      <w:rPr>
        <w:rFonts w:ascii="Courier New" w:hAnsi="Courier New" w:hint="default"/>
      </w:rPr>
    </w:lvl>
    <w:lvl w:ilvl="2" w:tplc="9FEEF35E">
      <w:start w:val="1"/>
      <w:numFmt w:val="bullet"/>
      <w:lvlText w:val=""/>
      <w:lvlJc w:val="left"/>
      <w:pPr>
        <w:ind w:left="1817" w:hanging="360"/>
      </w:pPr>
      <w:rPr>
        <w:rFonts w:ascii="Wingdings" w:hAnsi="Wingdings" w:hint="default"/>
      </w:rPr>
    </w:lvl>
    <w:lvl w:ilvl="3" w:tplc="EC5AD3C4">
      <w:start w:val="1"/>
      <w:numFmt w:val="bullet"/>
      <w:lvlText w:val=""/>
      <w:lvlJc w:val="left"/>
      <w:pPr>
        <w:ind w:left="2537" w:hanging="360"/>
      </w:pPr>
      <w:rPr>
        <w:rFonts w:ascii="Symbol" w:hAnsi="Symbol" w:hint="default"/>
      </w:rPr>
    </w:lvl>
    <w:lvl w:ilvl="4" w:tplc="C1C66660">
      <w:start w:val="1"/>
      <w:numFmt w:val="bullet"/>
      <w:lvlText w:val="o"/>
      <w:lvlJc w:val="left"/>
      <w:pPr>
        <w:ind w:left="3257" w:hanging="360"/>
      </w:pPr>
      <w:rPr>
        <w:rFonts w:ascii="Courier New" w:hAnsi="Courier New" w:hint="default"/>
      </w:rPr>
    </w:lvl>
    <w:lvl w:ilvl="5" w:tplc="11287F08">
      <w:start w:val="1"/>
      <w:numFmt w:val="bullet"/>
      <w:lvlText w:val=""/>
      <w:lvlJc w:val="left"/>
      <w:pPr>
        <w:ind w:left="3977" w:hanging="360"/>
      </w:pPr>
      <w:rPr>
        <w:rFonts w:ascii="Wingdings" w:hAnsi="Wingdings" w:hint="default"/>
      </w:rPr>
    </w:lvl>
    <w:lvl w:ilvl="6" w:tplc="C1A428BA">
      <w:start w:val="1"/>
      <w:numFmt w:val="bullet"/>
      <w:lvlText w:val=""/>
      <w:lvlJc w:val="left"/>
      <w:pPr>
        <w:ind w:left="4697" w:hanging="360"/>
      </w:pPr>
      <w:rPr>
        <w:rFonts w:ascii="Symbol" w:hAnsi="Symbol" w:hint="default"/>
      </w:rPr>
    </w:lvl>
    <w:lvl w:ilvl="7" w:tplc="D102BDF6">
      <w:start w:val="1"/>
      <w:numFmt w:val="bullet"/>
      <w:lvlText w:val="o"/>
      <w:lvlJc w:val="left"/>
      <w:pPr>
        <w:ind w:left="5417" w:hanging="360"/>
      </w:pPr>
      <w:rPr>
        <w:rFonts w:ascii="Courier New" w:hAnsi="Courier New" w:hint="default"/>
      </w:rPr>
    </w:lvl>
    <w:lvl w:ilvl="8" w:tplc="3670EE7A">
      <w:start w:val="1"/>
      <w:numFmt w:val="bullet"/>
      <w:lvlText w:val=""/>
      <w:lvlJc w:val="left"/>
      <w:pPr>
        <w:ind w:left="6137" w:hanging="360"/>
      </w:pPr>
      <w:rPr>
        <w:rFonts w:ascii="Wingdings" w:hAnsi="Wingdings" w:hint="default"/>
      </w:rPr>
    </w:lvl>
  </w:abstractNum>
  <w:abstractNum w:abstractNumId="4" w15:restartNumberingAfterBreak="0">
    <w:nsid w:val="0E5C1AC8"/>
    <w:multiLevelType w:val="hybridMultilevel"/>
    <w:tmpl w:val="5B62233E"/>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5" w15:restartNumberingAfterBreak="0">
    <w:nsid w:val="130301AB"/>
    <w:multiLevelType w:val="hybridMultilevel"/>
    <w:tmpl w:val="31E69280"/>
    <w:lvl w:ilvl="0" w:tplc="0C090001">
      <w:start w:val="1"/>
      <w:numFmt w:val="bullet"/>
      <w:lvlText w:val=""/>
      <w:lvlJc w:val="left"/>
      <w:pPr>
        <w:ind w:left="799" w:hanging="360"/>
      </w:pPr>
      <w:rPr>
        <w:rFonts w:ascii="Symbol" w:hAnsi="Symbol" w:hint="default"/>
      </w:rPr>
    </w:lvl>
    <w:lvl w:ilvl="1" w:tplc="0C090003" w:tentative="1">
      <w:start w:val="1"/>
      <w:numFmt w:val="bullet"/>
      <w:lvlText w:val="o"/>
      <w:lvlJc w:val="left"/>
      <w:pPr>
        <w:ind w:left="1519" w:hanging="360"/>
      </w:pPr>
      <w:rPr>
        <w:rFonts w:ascii="Courier New" w:hAnsi="Courier New" w:cs="Courier New" w:hint="default"/>
      </w:rPr>
    </w:lvl>
    <w:lvl w:ilvl="2" w:tplc="0C090005" w:tentative="1">
      <w:start w:val="1"/>
      <w:numFmt w:val="bullet"/>
      <w:lvlText w:val=""/>
      <w:lvlJc w:val="left"/>
      <w:pPr>
        <w:ind w:left="2239" w:hanging="360"/>
      </w:pPr>
      <w:rPr>
        <w:rFonts w:ascii="Wingdings" w:hAnsi="Wingdings" w:hint="default"/>
      </w:rPr>
    </w:lvl>
    <w:lvl w:ilvl="3" w:tplc="0C090001" w:tentative="1">
      <w:start w:val="1"/>
      <w:numFmt w:val="bullet"/>
      <w:lvlText w:val=""/>
      <w:lvlJc w:val="left"/>
      <w:pPr>
        <w:ind w:left="2959" w:hanging="360"/>
      </w:pPr>
      <w:rPr>
        <w:rFonts w:ascii="Symbol" w:hAnsi="Symbol" w:hint="default"/>
      </w:rPr>
    </w:lvl>
    <w:lvl w:ilvl="4" w:tplc="0C090003" w:tentative="1">
      <w:start w:val="1"/>
      <w:numFmt w:val="bullet"/>
      <w:lvlText w:val="o"/>
      <w:lvlJc w:val="left"/>
      <w:pPr>
        <w:ind w:left="3679" w:hanging="360"/>
      </w:pPr>
      <w:rPr>
        <w:rFonts w:ascii="Courier New" w:hAnsi="Courier New" w:cs="Courier New" w:hint="default"/>
      </w:rPr>
    </w:lvl>
    <w:lvl w:ilvl="5" w:tplc="0C090005" w:tentative="1">
      <w:start w:val="1"/>
      <w:numFmt w:val="bullet"/>
      <w:lvlText w:val=""/>
      <w:lvlJc w:val="left"/>
      <w:pPr>
        <w:ind w:left="4399" w:hanging="360"/>
      </w:pPr>
      <w:rPr>
        <w:rFonts w:ascii="Wingdings" w:hAnsi="Wingdings" w:hint="default"/>
      </w:rPr>
    </w:lvl>
    <w:lvl w:ilvl="6" w:tplc="0C090001" w:tentative="1">
      <w:start w:val="1"/>
      <w:numFmt w:val="bullet"/>
      <w:lvlText w:val=""/>
      <w:lvlJc w:val="left"/>
      <w:pPr>
        <w:ind w:left="5119" w:hanging="360"/>
      </w:pPr>
      <w:rPr>
        <w:rFonts w:ascii="Symbol" w:hAnsi="Symbol" w:hint="default"/>
      </w:rPr>
    </w:lvl>
    <w:lvl w:ilvl="7" w:tplc="0C090003" w:tentative="1">
      <w:start w:val="1"/>
      <w:numFmt w:val="bullet"/>
      <w:lvlText w:val="o"/>
      <w:lvlJc w:val="left"/>
      <w:pPr>
        <w:ind w:left="5839" w:hanging="360"/>
      </w:pPr>
      <w:rPr>
        <w:rFonts w:ascii="Courier New" w:hAnsi="Courier New" w:cs="Courier New" w:hint="default"/>
      </w:rPr>
    </w:lvl>
    <w:lvl w:ilvl="8" w:tplc="0C090005" w:tentative="1">
      <w:start w:val="1"/>
      <w:numFmt w:val="bullet"/>
      <w:lvlText w:val=""/>
      <w:lvlJc w:val="left"/>
      <w:pPr>
        <w:ind w:left="6559" w:hanging="360"/>
      </w:pPr>
      <w:rPr>
        <w:rFonts w:ascii="Wingdings" w:hAnsi="Wingdings" w:hint="default"/>
      </w:rPr>
    </w:lvl>
  </w:abstractNum>
  <w:abstractNum w:abstractNumId="6" w15:restartNumberingAfterBreak="0">
    <w:nsid w:val="1AC24437"/>
    <w:multiLevelType w:val="hybridMultilevel"/>
    <w:tmpl w:val="527E3B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14F136C"/>
    <w:multiLevelType w:val="hybridMultilevel"/>
    <w:tmpl w:val="B2F02B8E"/>
    <w:lvl w:ilvl="0" w:tplc="0C090001">
      <w:start w:val="1"/>
      <w:numFmt w:val="bullet"/>
      <w:lvlText w:val=""/>
      <w:lvlJc w:val="left"/>
      <w:pPr>
        <w:ind w:left="803" w:hanging="360"/>
      </w:pPr>
      <w:rPr>
        <w:rFonts w:ascii="Symbol" w:hAnsi="Symbol" w:hint="default"/>
      </w:rPr>
    </w:lvl>
    <w:lvl w:ilvl="1" w:tplc="0C090003" w:tentative="1">
      <w:start w:val="1"/>
      <w:numFmt w:val="bullet"/>
      <w:lvlText w:val="o"/>
      <w:lvlJc w:val="left"/>
      <w:pPr>
        <w:ind w:left="1523" w:hanging="360"/>
      </w:pPr>
      <w:rPr>
        <w:rFonts w:ascii="Courier New" w:hAnsi="Courier New" w:cs="Courier New" w:hint="default"/>
      </w:rPr>
    </w:lvl>
    <w:lvl w:ilvl="2" w:tplc="0C090005" w:tentative="1">
      <w:start w:val="1"/>
      <w:numFmt w:val="bullet"/>
      <w:lvlText w:val=""/>
      <w:lvlJc w:val="left"/>
      <w:pPr>
        <w:ind w:left="2243" w:hanging="360"/>
      </w:pPr>
      <w:rPr>
        <w:rFonts w:ascii="Wingdings" w:hAnsi="Wingdings" w:hint="default"/>
      </w:rPr>
    </w:lvl>
    <w:lvl w:ilvl="3" w:tplc="0C090001" w:tentative="1">
      <w:start w:val="1"/>
      <w:numFmt w:val="bullet"/>
      <w:lvlText w:val=""/>
      <w:lvlJc w:val="left"/>
      <w:pPr>
        <w:ind w:left="2963" w:hanging="360"/>
      </w:pPr>
      <w:rPr>
        <w:rFonts w:ascii="Symbol" w:hAnsi="Symbol" w:hint="default"/>
      </w:rPr>
    </w:lvl>
    <w:lvl w:ilvl="4" w:tplc="0C090003" w:tentative="1">
      <w:start w:val="1"/>
      <w:numFmt w:val="bullet"/>
      <w:lvlText w:val="o"/>
      <w:lvlJc w:val="left"/>
      <w:pPr>
        <w:ind w:left="3683" w:hanging="360"/>
      </w:pPr>
      <w:rPr>
        <w:rFonts w:ascii="Courier New" w:hAnsi="Courier New" w:cs="Courier New" w:hint="default"/>
      </w:rPr>
    </w:lvl>
    <w:lvl w:ilvl="5" w:tplc="0C090005" w:tentative="1">
      <w:start w:val="1"/>
      <w:numFmt w:val="bullet"/>
      <w:lvlText w:val=""/>
      <w:lvlJc w:val="left"/>
      <w:pPr>
        <w:ind w:left="4403" w:hanging="360"/>
      </w:pPr>
      <w:rPr>
        <w:rFonts w:ascii="Wingdings" w:hAnsi="Wingdings" w:hint="default"/>
      </w:rPr>
    </w:lvl>
    <w:lvl w:ilvl="6" w:tplc="0C090001" w:tentative="1">
      <w:start w:val="1"/>
      <w:numFmt w:val="bullet"/>
      <w:lvlText w:val=""/>
      <w:lvlJc w:val="left"/>
      <w:pPr>
        <w:ind w:left="5123" w:hanging="360"/>
      </w:pPr>
      <w:rPr>
        <w:rFonts w:ascii="Symbol" w:hAnsi="Symbol" w:hint="default"/>
      </w:rPr>
    </w:lvl>
    <w:lvl w:ilvl="7" w:tplc="0C090003" w:tentative="1">
      <w:start w:val="1"/>
      <w:numFmt w:val="bullet"/>
      <w:lvlText w:val="o"/>
      <w:lvlJc w:val="left"/>
      <w:pPr>
        <w:ind w:left="5843" w:hanging="360"/>
      </w:pPr>
      <w:rPr>
        <w:rFonts w:ascii="Courier New" w:hAnsi="Courier New" w:cs="Courier New" w:hint="default"/>
      </w:rPr>
    </w:lvl>
    <w:lvl w:ilvl="8" w:tplc="0C090005" w:tentative="1">
      <w:start w:val="1"/>
      <w:numFmt w:val="bullet"/>
      <w:lvlText w:val=""/>
      <w:lvlJc w:val="left"/>
      <w:pPr>
        <w:ind w:left="6563" w:hanging="360"/>
      </w:pPr>
      <w:rPr>
        <w:rFonts w:ascii="Wingdings" w:hAnsi="Wingdings" w:hint="default"/>
      </w:rPr>
    </w:lvl>
  </w:abstractNum>
  <w:abstractNum w:abstractNumId="8" w15:restartNumberingAfterBreak="0">
    <w:nsid w:val="29C22EA6"/>
    <w:multiLevelType w:val="hybridMultilevel"/>
    <w:tmpl w:val="8BA84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A3284E"/>
    <w:multiLevelType w:val="hybridMultilevel"/>
    <w:tmpl w:val="D18EE6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A9417A"/>
    <w:multiLevelType w:val="hybridMultilevel"/>
    <w:tmpl w:val="14426B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DE3706D"/>
    <w:multiLevelType w:val="hybridMultilevel"/>
    <w:tmpl w:val="8E783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266035"/>
    <w:multiLevelType w:val="hybridMultilevel"/>
    <w:tmpl w:val="183C19B2"/>
    <w:lvl w:ilvl="0" w:tplc="0C090001">
      <w:start w:val="1"/>
      <w:numFmt w:val="bullet"/>
      <w:lvlText w:val=""/>
      <w:lvlJc w:val="left"/>
      <w:pPr>
        <w:ind w:left="737" w:hanging="360"/>
      </w:pPr>
      <w:rPr>
        <w:rFonts w:ascii="Symbol" w:hAnsi="Symbol" w:hint="default"/>
      </w:rPr>
    </w:lvl>
    <w:lvl w:ilvl="1" w:tplc="0C090003" w:tentative="1">
      <w:start w:val="1"/>
      <w:numFmt w:val="bullet"/>
      <w:lvlText w:val="o"/>
      <w:lvlJc w:val="left"/>
      <w:pPr>
        <w:ind w:left="1457" w:hanging="360"/>
      </w:pPr>
      <w:rPr>
        <w:rFonts w:ascii="Courier New" w:hAnsi="Courier New" w:cs="Courier New" w:hint="default"/>
      </w:rPr>
    </w:lvl>
    <w:lvl w:ilvl="2" w:tplc="0C090005" w:tentative="1">
      <w:start w:val="1"/>
      <w:numFmt w:val="bullet"/>
      <w:lvlText w:val=""/>
      <w:lvlJc w:val="left"/>
      <w:pPr>
        <w:ind w:left="2177" w:hanging="360"/>
      </w:pPr>
      <w:rPr>
        <w:rFonts w:ascii="Wingdings" w:hAnsi="Wingdings" w:hint="default"/>
      </w:rPr>
    </w:lvl>
    <w:lvl w:ilvl="3" w:tplc="0C090001" w:tentative="1">
      <w:start w:val="1"/>
      <w:numFmt w:val="bullet"/>
      <w:lvlText w:val=""/>
      <w:lvlJc w:val="left"/>
      <w:pPr>
        <w:ind w:left="2897" w:hanging="360"/>
      </w:pPr>
      <w:rPr>
        <w:rFonts w:ascii="Symbol" w:hAnsi="Symbol" w:hint="default"/>
      </w:rPr>
    </w:lvl>
    <w:lvl w:ilvl="4" w:tplc="0C090003" w:tentative="1">
      <w:start w:val="1"/>
      <w:numFmt w:val="bullet"/>
      <w:lvlText w:val="o"/>
      <w:lvlJc w:val="left"/>
      <w:pPr>
        <w:ind w:left="3617" w:hanging="360"/>
      </w:pPr>
      <w:rPr>
        <w:rFonts w:ascii="Courier New" w:hAnsi="Courier New" w:cs="Courier New" w:hint="default"/>
      </w:rPr>
    </w:lvl>
    <w:lvl w:ilvl="5" w:tplc="0C090005" w:tentative="1">
      <w:start w:val="1"/>
      <w:numFmt w:val="bullet"/>
      <w:lvlText w:val=""/>
      <w:lvlJc w:val="left"/>
      <w:pPr>
        <w:ind w:left="4337" w:hanging="360"/>
      </w:pPr>
      <w:rPr>
        <w:rFonts w:ascii="Wingdings" w:hAnsi="Wingdings" w:hint="default"/>
      </w:rPr>
    </w:lvl>
    <w:lvl w:ilvl="6" w:tplc="0C090001" w:tentative="1">
      <w:start w:val="1"/>
      <w:numFmt w:val="bullet"/>
      <w:lvlText w:val=""/>
      <w:lvlJc w:val="left"/>
      <w:pPr>
        <w:ind w:left="5057" w:hanging="360"/>
      </w:pPr>
      <w:rPr>
        <w:rFonts w:ascii="Symbol" w:hAnsi="Symbol" w:hint="default"/>
      </w:rPr>
    </w:lvl>
    <w:lvl w:ilvl="7" w:tplc="0C090003" w:tentative="1">
      <w:start w:val="1"/>
      <w:numFmt w:val="bullet"/>
      <w:lvlText w:val="o"/>
      <w:lvlJc w:val="left"/>
      <w:pPr>
        <w:ind w:left="5777" w:hanging="360"/>
      </w:pPr>
      <w:rPr>
        <w:rFonts w:ascii="Courier New" w:hAnsi="Courier New" w:cs="Courier New" w:hint="default"/>
      </w:rPr>
    </w:lvl>
    <w:lvl w:ilvl="8" w:tplc="0C090005" w:tentative="1">
      <w:start w:val="1"/>
      <w:numFmt w:val="bullet"/>
      <w:lvlText w:val=""/>
      <w:lvlJc w:val="left"/>
      <w:pPr>
        <w:ind w:left="6497" w:hanging="360"/>
      </w:pPr>
      <w:rPr>
        <w:rFonts w:ascii="Wingdings" w:hAnsi="Wingdings" w:hint="default"/>
      </w:rPr>
    </w:lvl>
  </w:abstractNum>
  <w:abstractNum w:abstractNumId="13" w15:restartNumberingAfterBreak="0">
    <w:nsid w:val="459B1713"/>
    <w:multiLevelType w:val="hybridMultilevel"/>
    <w:tmpl w:val="DDA6A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230C11"/>
    <w:multiLevelType w:val="multilevel"/>
    <w:tmpl w:val="3754E27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50453187"/>
    <w:multiLevelType w:val="hybridMultilevel"/>
    <w:tmpl w:val="726E3F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0CC5FC4"/>
    <w:multiLevelType w:val="hybridMultilevel"/>
    <w:tmpl w:val="8A2891EE"/>
    <w:lvl w:ilvl="0" w:tplc="E2822CF2">
      <w:start w:val="1"/>
      <w:numFmt w:val="bullet"/>
      <w:pStyle w:val="ListBullet"/>
      <w:lvlText w:val=""/>
      <w:lvlJc w:val="left"/>
      <w:pPr>
        <w:ind w:left="799" w:hanging="360"/>
      </w:pPr>
      <w:rPr>
        <w:rFonts w:ascii="Symbol" w:hAnsi="Symbol" w:hint="default"/>
      </w:rPr>
    </w:lvl>
    <w:lvl w:ilvl="1" w:tplc="0C090003" w:tentative="1">
      <w:start w:val="1"/>
      <w:numFmt w:val="bullet"/>
      <w:lvlText w:val="o"/>
      <w:lvlJc w:val="left"/>
      <w:pPr>
        <w:ind w:left="1519" w:hanging="360"/>
      </w:pPr>
      <w:rPr>
        <w:rFonts w:ascii="Courier New" w:hAnsi="Courier New" w:cs="Courier New" w:hint="default"/>
      </w:rPr>
    </w:lvl>
    <w:lvl w:ilvl="2" w:tplc="0C090005" w:tentative="1">
      <w:start w:val="1"/>
      <w:numFmt w:val="bullet"/>
      <w:lvlText w:val=""/>
      <w:lvlJc w:val="left"/>
      <w:pPr>
        <w:ind w:left="2239" w:hanging="360"/>
      </w:pPr>
      <w:rPr>
        <w:rFonts w:ascii="Wingdings" w:hAnsi="Wingdings" w:hint="default"/>
      </w:rPr>
    </w:lvl>
    <w:lvl w:ilvl="3" w:tplc="0C090001" w:tentative="1">
      <w:start w:val="1"/>
      <w:numFmt w:val="bullet"/>
      <w:lvlText w:val=""/>
      <w:lvlJc w:val="left"/>
      <w:pPr>
        <w:ind w:left="2959" w:hanging="360"/>
      </w:pPr>
      <w:rPr>
        <w:rFonts w:ascii="Symbol" w:hAnsi="Symbol" w:hint="default"/>
      </w:rPr>
    </w:lvl>
    <w:lvl w:ilvl="4" w:tplc="0C090003" w:tentative="1">
      <w:start w:val="1"/>
      <w:numFmt w:val="bullet"/>
      <w:lvlText w:val="o"/>
      <w:lvlJc w:val="left"/>
      <w:pPr>
        <w:ind w:left="3679" w:hanging="360"/>
      </w:pPr>
      <w:rPr>
        <w:rFonts w:ascii="Courier New" w:hAnsi="Courier New" w:cs="Courier New" w:hint="default"/>
      </w:rPr>
    </w:lvl>
    <w:lvl w:ilvl="5" w:tplc="0C090005" w:tentative="1">
      <w:start w:val="1"/>
      <w:numFmt w:val="bullet"/>
      <w:lvlText w:val=""/>
      <w:lvlJc w:val="left"/>
      <w:pPr>
        <w:ind w:left="4399" w:hanging="360"/>
      </w:pPr>
      <w:rPr>
        <w:rFonts w:ascii="Wingdings" w:hAnsi="Wingdings" w:hint="default"/>
      </w:rPr>
    </w:lvl>
    <w:lvl w:ilvl="6" w:tplc="0C090001" w:tentative="1">
      <w:start w:val="1"/>
      <w:numFmt w:val="bullet"/>
      <w:lvlText w:val=""/>
      <w:lvlJc w:val="left"/>
      <w:pPr>
        <w:ind w:left="5119" w:hanging="360"/>
      </w:pPr>
      <w:rPr>
        <w:rFonts w:ascii="Symbol" w:hAnsi="Symbol" w:hint="default"/>
      </w:rPr>
    </w:lvl>
    <w:lvl w:ilvl="7" w:tplc="0C090003" w:tentative="1">
      <w:start w:val="1"/>
      <w:numFmt w:val="bullet"/>
      <w:lvlText w:val="o"/>
      <w:lvlJc w:val="left"/>
      <w:pPr>
        <w:ind w:left="5839" w:hanging="360"/>
      </w:pPr>
      <w:rPr>
        <w:rFonts w:ascii="Courier New" w:hAnsi="Courier New" w:cs="Courier New" w:hint="default"/>
      </w:rPr>
    </w:lvl>
    <w:lvl w:ilvl="8" w:tplc="0C090005" w:tentative="1">
      <w:start w:val="1"/>
      <w:numFmt w:val="bullet"/>
      <w:lvlText w:val=""/>
      <w:lvlJc w:val="left"/>
      <w:pPr>
        <w:ind w:left="6559" w:hanging="360"/>
      </w:pPr>
      <w:rPr>
        <w:rFonts w:ascii="Wingdings" w:hAnsi="Wingdings" w:hint="default"/>
      </w:rPr>
    </w:lvl>
  </w:abstractNum>
  <w:abstractNum w:abstractNumId="17" w15:restartNumberingAfterBreak="0">
    <w:nsid w:val="55CC31E7"/>
    <w:multiLevelType w:val="hybridMultilevel"/>
    <w:tmpl w:val="3ECEF030"/>
    <w:lvl w:ilvl="0" w:tplc="0C090001">
      <w:start w:val="1"/>
      <w:numFmt w:val="bullet"/>
      <w:lvlText w:val=""/>
      <w:lvlJc w:val="left"/>
      <w:pPr>
        <w:ind w:left="737" w:hanging="360"/>
      </w:pPr>
      <w:rPr>
        <w:rFonts w:ascii="Symbol" w:hAnsi="Symbol" w:hint="default"/>
      </w:rPr>
    </w:lvl>
    <w:lvl w:ilvl="1" w:tplc="0C090003" w:tentative="1">
      <w:start w:val="1"/>
      <w:numFmt w:val="bullet"/>
      <w:lvlText w:val="o"/>
      <w:lvlJc w:val="left"/>
      <w:pPr>
        <w:ind w:left="1457" w:hanging="360"/>
      </w:pPr>
      <w:rPr>
        <w:rFonts w:ascii="Courier New" w:hAnsi="Courier New" w:cs="Courier New" w:hint="default"/>
      </w:rPr>
    </w:lvl>
    <w:lvl w:ilvl="2" w:tplc="0C090005" w:tentative="1">
      <w:start w:val="1"/>
      <w:numFmt w:val="bullet"/>
      <w:lvlText w:val=""/>
      <w:lvlJc w:val="left"/>
      <w:pPr>
        <w:ind w:left="2177" w:hanging="360"/>
      </w:pPr>
      <w:rPr>
        <w:rFonts w:ascii="Wingdings" w:hAnsi="Wingdings" w:hint="default"/>
      </w:rPr>
    </w:lvl>
    <w:lvl w:ilvl="3" w:tplc="0C090001" w:tentative="1">
      <w:start w:val="1"/>
      <w:numFmt w:val="bullet"/>
      <w:lvlText w:val=""/>
      <w:lvlJc w:val="left"/>
      <w:pPr>
        <w:ind w:left="2897" w:hanging="360"/>
      </w:pPr>
      <w:rPr>
        <w:rFonts w:ascii="Symbol" w:hAnsi="Symbol" w:hint="default"/>
      </w:rPr>
    </w:lvl>
    <w:lvl w:ilvl="4" w:tplc="0C090003" w:tentative="1">
      <w:start w:val="1"/>
      <w:numFmt w:val="bullet"/>
      <w:lvlText w:val="o"/>
      <w:lvlJc w:val="left"/>
      <w:pPr>
        <w:ind w:left="3617" w:hanging="360"/>
      </w:pPr>
      <w:rPr>
        <w:rFonts w:ascii="Courier New" w:hAnsi="Courier New" w:cs="Courier New" w:hint="default"/>
      </w:rPr>
    </w:lvl>
    <w:lvl w:ilvl="5" w:tplc="0C090005" w:tentative="1">
      <w:start w:val="1"/>
      <w:numFmt w:val="bullet"/>
      <w:lvlText w:val=""/>
      <w:lvlJc w:val="left"/>
      <w:pPr>
        <w:ind w:left="4337" w:hanging="360"/>
      </w:pPr>
      <w:rPr>
        <w:rFonts w:ascii="Wingdings" w:hAnsi="Wingdings" w:hint="default"/>
      </w:rPr>
    </w:lvl>
    <w:lvl w:ilvl="6" w:tplc="0C090001" w:tentative="1">
      <w:start w:val="1"/>
      <w:numFmt w:val="bullet"/>
      <w:lvlText w:val=""/>
      <w:lvlJc w:val="left"/>
      <w:pPr>
        <w:ind w:left="5057" w:hanging="360"/>
      </w:pPr>
      <w:rPr>
        <w:rFonts w:ascii="Symbol" w:hAnsi="Symbol" w:hint="default"/>
      </w:rPr>
    </w:lvl>
    <w:lvl w:ilvl="7" w:tplc="0C090003" w:tentative="1">
      <w:start w:val="1"/>
      <w:numFmt w:val="bullet"/>
      <w:lvlText w:val="o"/>
      <w:lvlJc w:val="left"/>
      <w:pPr>
        <w:ind w:left="5777" w:hanging="360"/>
      </w:pPr>
      <w:rPr>
        <w:rFonts w:ascii="Courier New" w:hAnsi="Courier New" w:cs="Courier New" w:hint="default"/>
      </w:rPr>
    </w:lvl>
    <w:lvl w:ilvl="8" w:tplc="0C090005" w:tentative="1">
      <w:start w:val="1"/>
      <w:numFmt w:val="bullet"/>
      <w:lvlText w:val=""/>
      <w:lvlJc w:val="left"/>
      <w:pPr>
        <w:ind w:left="6497" w:hanging="360"/>
      </w:pPr>
      <w:rPr>
        <w:rFonts w:ascii="Wingdings" w:hAnsi="Wingdings" w:hint="default"/>
      </w:rPr>
    </w:lvl>
  </w:abstractNum>
  <w:abstractNum w:abstractNumId="18" w15:restartNumberingAfterBreak="0">
    <w:nsid w:val="579A6AB0"/>
    <w:multiLevelType w:val="hybridMultilevel"/>
    <w:tmpl w:val="7F14AFBA"/>
    <w:lvl w:ilvl="0" w:tplc="0C090001">
      <w:start w:val="1"/>
      <w:numFmt w:val="bullet"/>
      <w:lvlText w:val=""/>
      <w:lvlJc w:val="left"/>
      <w:pPr>
        <w:ind w:left="737" w:hanging="360"/>
      </w:pPr>
      <w:rPr>
        <w:rFonts w:ascii="Symbol" w:hAnsi="Symbol" w:hint="default"/>
      </w:rPr>
    </w:lvl>
    <w:lvl w:ilvl="1" w:tplc="0C090003" w:tentative="1">
      <w:start w:val="1"/>
      <w:numFmt w:val="bullet"/>
      <w:lvlText w:val="o"/>
      <w:lvlJc w:val="left"/>
      <w:pPr>
        <w:ind w:left="1457" w:hanging="360"/>
      </w:pPr>
      <w:rPr>
        <w:rFonts w:ascii="Courier New" w:hAnsi="Courier New" w:cs="Courier New" w:hint="default"/>
      </w:rPr>
    </w:lvl>
    <w:lvl w:ilvl="2" w:tplc="0C090005" w:tentative="1">
      <w:start w:val="1"/>
      <w:numFmt w:val="bullet"/>
      <w:lvlText w:val=""/>
      <w:lvlJc w:val="left"/>
      <w:pPr>
        <w:ind w:left="2177" w:hanging="360"/>
      </w:pPr>
      <w:rPr>
        <w:rFonts w:ascii="Wingdings" w:hAnsi="Wingdings" w:hint="default"/>
      </w:rPr>
    </w:lvl>
    <w:lvl w:ilvl="3" w:tplc="0C090001" w:tentative="1">
      <w:start w:val="1"/>
      <w:numFmt w:val="bullet"/>
      <w:lvlText w:val=""/>
      <w:lvlJc w:val="left"/>
      <w:pPr>
        <w:ind w:left="2897" w:hanging="360"/>
      </w:pPr>
      <w:rPr>
        <w:rFonts w:ascii="Symbol" w:hAnsi="Symbol" w:hint="default"/>
      </w:rPr>
    </w:lvl>
    <w:lvl w:ilvl="4" w:tplc="0C090003" w:tentative="1">
      <w:start w:val="1"/>
      <w:numFmt w:val="bullet"/>
      <w:lvlText w:val="o"/>
      <w:lvlJc w:val="left"/>
      <w:pPr>
        <w:ind w:left="3617" w:hanging="360"/>
      </w:pPr>
      <w:rPr>
        <w:rFonts w:ascii="Courier New" w:hAnsi="Courier New" w:cs="Courier New" w:hint="default"/>
      </w:rPr>
    </w:lvl>
    <w:lvl w:ilvl="5" w:tplc="0C090005" w:tentative="1">
      <w:start w:val="1"/>
      <w:numFmt w:val="bullet"/>
      <w:lvlText w:val=""/>
      <w:lvlJc w:val="left"/>
      <w:pPr>
        <w:ind w:left="4337" w:hanging="360"/>
      </w:pPr>
      <w:rPr>
        <w:rFonts w:ascii="Wingdings" w:hAnsi="Wingdings" w:hint="default"/>
      </w:rPr>
    </w:lvl>
    <w:lvl w:ilvl="6" w:tplc="0C090001" w:tentative="1">
      <w:start w:val="1"/>
      <w:numFmt w:val="bullet"/>
      <w:lvlText w:val=""/>
      <w:lvlJc w:val="left"/>
      <w:pPr>
        <w:ind w:left="5057" w:hanging="360"/>
      </w:pPr>
      <w:rPr>
        <w:rFonts w:ascii="Symbol" w:hAnsi="Symbol" w:hint="default"/>
      </w:rPr>
    </w:lvl>
    <w:lvl w:ilvl="7" w:tplc="0C090003" w:tentative="1">
      <w:start w:val="1"/>
      <w:numFmt w:val="bullet"/>
      <w:lvlText w:val="o"/>
      <w:lvlJc w:val="left"/>
      <w:pPr>
        <w:ind w:left="5777" w:hanging="360"/>
      </w:pPr>
      <w:rPr>
        <w:rFonts w:ascii="Courier New" w:hAnsi="Courier New" w:cs="Courier New" w:hint="default"/>
      </w:rPr>
    </w:lvl>
    <w:lvl w:ilvl="8" w:tplc="0C090005" w:tentative="1">
      <w:start w:val="1"/>
      <w:numFmt w:val="bullet"/>
      <w:lvlText w:val=""/>
      <w:lvlJc w:val="left"/>
      <w:pPr>
        <w:ind w:left="6497" w:hanging="360"/>
      </w:pPr>
      <w:rPr>
        <w:rFonts w:ascii="Wingdings" w:hAnsi="Wingdings" w:hint="default"/>
      </w:rPr>
    </w:lvl>
  </w:abstractNum>
  <w:abstractNum w:abstractNumId="19" w15:restartNumberingAfterBreak="0">
    <w:nsid w:val="64457CD1"/>
    <w:multiLevelType w:val="hybridMultilevel"/>
    <w:tmpl w:val="5E02FAE2"/>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0" w15:restartNumberingAfterBreak="0">
    <w:nsid w:val="648801E1"/>
    <w:multiLevelType w:val="hybridMultilevel"/>
    <w:tmpl w:val="9F5ADC9E"/>
    <w:lvl w:ilvl="0" w:tplc="0C090001">
      <w:start w:val="1"/>
      <w:numFmt w:val="bullet"/>
      <w:lvlText w:val=""/>
      <w:lvlJc w:val="left"/>
      <w:pPr>
        <w:ind w:left="737" w:hanging="360"/>
      </w:pPr>
      <w:rPr>
        <w:rFonts w:ascii="Symbol" w:hAnsi="Symbol" w:hint="default"/>
      </w:rPr>
    </w:lvl>
    <w:lvl w:ilvl="1" w:tplc="253A73CA">
      <w:numFmt w:val="bullet"/>
      <w:lvlText w:val="•"/>
      <w:lvlJc w:val="left"/>
      <w:pPr>
        <w:ind w:left="1802" w:hanging="705"/>
      </w:pPr>
      <w:rPr>
        <w:rFonts w:ascii="Arial" w:eastAsia="Times New Roman" w:hAnsi="Arial" w:cs="Arial" w:hint="default"/>
      </w:rPr>
    </w:lvl>
    <w:lvl w:ilvl="2" w:tplc="0C090005" w:tentative="1">
      <w:start w:val="1"/>
      <w:numFmt w:val="bullet"/>
      <w:lvlText w:val=""/>
      <w:lvlJc w:val="left"/>
      <w:pPr>
        <w:ind w:left="2177" w:hanging="360"/>
      </w:pPr>
      <w:rPr>
        <w:rFonts w:ascii="Wingdings" w:hAnsi="Wingdings" w:hint="default"/>
      </w:rPr>
    </w:lvl>
    <w:lvl w:ilvl="3" w:tplc="0C090001" w:tentative="1">
      <w:start w:val="1"/>
      <w:numFmt w:val="bullet"/>
      <w:lvlText w:val=""/>
      <w:lvlJc w:val="left"/>
      <w:pPr>
        <w:ind w:left="2897" w:hanging="360"/>
      </w:pPr>
      <w:rPr>
        <w:rFonts w:ascii="Symbol" w:hAnsi="Symbol" w:hint="default"/>
      </w:rPr>
    </w:lvl>
    <w:lvl w:ilvl="4" w:tplc="0C090003" w:tentative="1">
      <w:start w:val="1"/>
      <w:numFmt w:val="bullet"/>
      <w:lvlText w:val="o"/>
      <w:lvlJc w:val="left"/>
      <w:pPr>
        <w:ind w:left="3617" w:hanging="360"/>
      </w:pPr>
      <w:rPr>
        <w:rFonts w:ascii="Courier New" w:hAnsi="Courier New" w:cs="Courier New" w:hint="default"/>
      </w:rPr>
    </w:lvl>
    <w:lvl w:ilvl="5" w:tplc="0C090005" w:tentative="1">
      <w:start w:val="1"/>
      <w:numFmt w:val="bullet"/>
      <w:lvlText w:val=""/>
      <w:lvlJc w:val="left"/>
      <w:pPr>
        <w:ind w:left="4337" w:hanging="360"/>
      </w:pPr>
      <w:rPr>
        <w:rFonts w:ascii="Wingdings" w:hAnsi="Wingdings" w:hint="default"/>
      </w:rPr>
    </w:lvl>
    <w:lvl w:ilvl="6" w:tplc="0C090001" w:tentative="1">
      <w:start w:val="1"/>
      <w:numFmt w:val="bullet"/>
      <w:lvlText w:val=""/>
      <w:lvlJc w:val="left"/>
      <w:pPr>
        <w:ind w:left="5057" w:hanging="360"/>
      </w:pPr>
      <w:rPr>
        <w:rFonts w:ascii="Symbol" w:hAnsi="Symbol" w:hint="default"/>
      </w:rPr>
    </w:lvl>
    <w:lvl w:ilvl="7" w:tplc="0C090003" w:tentative="1">
      <w:start w:val="1"/>
      <w:numFmt w:val="bullet"/>
      <w:lvlText w:val="o"/>
      <w:lvlJc w:val="left"/>
      <w:pPr>
        <w:ind w:left="5777" w:hanging="360"/>
      </w:pPr>
      <w:rPr>
        <w:rFonts w:ascii="Courier New" w:hAnsi="Courier New" w:cs="Courier New" w:hint="default"/>
      </w:rPr>
    </w:lvl>
    <w:lvl w:ilvl="8" w:tplc="0C090005" w:tentative="1">
      <w:start w:val="1"/>
      <w:numFmt w:val="bullet"/>
      <w:lvlText w:val=""/>
      <w:lvlJc w:val="left"/>
      <w:pPr>
        <w:ind w:left="6497" w:hanging="360"/>
      </w:pPr>
      <w:rPr>
        <w:rFonts w:ascii="Wingdings" w:hAnsi="Wingdings" w:hint="default"/>
      </w:rPr>
    </w:lvl>
  </w:abstractNum>
  <w:abstractNum w:abstractNumId="21" w15:restartNumberingAfterBreak="0">
    <w:nsid w:val="663003F1"/>
    <w:multiLevelType w:val="hybridMultilevel"/>
    <w:tmpl w:val="D86655A2"/>
    <w:lvl w:ilvl="0" w:tplc="08AC1736">
      <w:start w:val="1"/>
      <w:numFmt w:val="bullet"/>
      <w:lvlText w:val=""/>
      <w:lvlJc w:val="left"/>
      <w:pPr>
        <w:ind w:left="717" w:hanging="360"/>
      </w:pPr>
      <w:rPr>
        <w:rFonts w:ascii="Symbol" w:hAnsi="Symbol" w:hint="default"/>
        <w:sz w:val="22"/>
      </w:rPr>
    </w:lvl>
    <w:lvl w:ilvl="1" w:tplc="0C090003">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2" w15:restartNumberingAfterBreak="0">
    <w:nsid w:val="6E9F1026"/>
    <w:multiLevelType w:val="hybridMultilevel"/>
    <w:tmpl w:val="73B2FF6C"/>
    <w:lvl w:ilvl="0" w:tplc="0C090001">
      <w:start w:val="1"/>
      <w:numFmt w:val="bullet"/>
      <w:lvlText w:val=""/>
      <w:lvlJc w:val="left"/>
      <w:pPr>
        <w:ind w:left="737" w:hanging="360"/>
      </w:pPr>
      <w:rPr>
        <w:rFonts w:ascii="Symbol" w:hAnsi="Symbol" w:hint="default"/>
      </w:rPr>
    </w:lvl>
    <w:lvl w:ilvl="1" w:tplc="0C090003" w:tentative="1">
      <w:start w:val="1"/>
      <w:numFmt w:val="bullet"/>
      <w:lvlText w:val="o"/>
      <w:lvlJc w:val="left"/>
      <w:pPr>
        <w:ind w:left="1457" w:hanging="360"/>
      </w:pPr>
      <w:rPr>
        <w:rFonts w:ascii="Courier New" w:hAnsi="Courier New" w:cs="Courier New" w:hint="default"/>
      </w:rPr>
    </w:lvl>
    <w:lvl w:ilvl="2" w:tplc="0C090005" w:tentative="1">
      <w:start w:val="1"/>
      <w:numFmt w:val="bullet"/>
      <w:lvlText w:val=""/>
      <w:lvlJc w:val="left"/>
      <w:pPr>
        <w:ind w:left="2177" w:hanging="360"/>
      </w:pPr>
      <w:rPr>
        <w:rFonts w:ascii="Wingdings" w:hAnsi="Wingdings" w:hint="default"/>
      </w:rPr>
    </w:lvl>
    <w:lvl w:ilvl="3" w:tplc="0C090001" w:tentative="1">
      <w:start w:val="1"/>
      <w:numFmt w:val="bullet"/>
      <w:lvlText w:val=""/>
      <w:lvlJc w:val="left"/>
      <w:pPr>
        <w:ind w:left="2897" w:hanging="360"/>
      </w:pPr>
      <w:rPr>
        <w:rFonts w:ascii="Symbol" w:hAnsi="Symbol" w:hint="default"/>
      </w:rPr>
    </w:lvl>
    <w:lvl w:ilvl="4" w:tplc="0C090003" w:tentative="1">
      <w:start w:val="1"/>
      <w:numFmt w:val="bullet"/>
      <w:lvlText w:val="o"/>
      <w:lvlJc w:val="left"/>
      <w:pPr>
        <w:ind w:left="3617" w:hanging="360"/>
      </w:pPr>
      <w:rPr>
        <w:rFonts w:ascii="Courier New" w:hAnsi="Courier New" w:cs="Courier New" w:hint="default"/>
      </w:rPr>
    </w:lvl>
    <w:lvl w:ilvl="5" w:tplc="0C090005" w:tentative="1">
      <w:start w:val="1"/>
      <w:numFmt w:val="bullet"/>
      <w:lvlText w:val=""/>
      <w:lvlJc w:val="left"/>
      <w:pPr>
        <w:ind w:left="4337" w:hanging="360"/>
      </w:pPr>
      <w:rPr>
        <w:rFonts w:ascii="Wingdings" w:hAnsi="Wingdings" w:hint="default"/>
      </w:rPr>
    </w:lvl>
    <w:lvl w:ilvl="6" w:tplc="0C090001" w:tentative="1">
      <w:start w:val="1"/>
      <w:numFmt w:val="bullet"/>
      <w:lvlText w:val=""/>
      <w:lvlJc w:val="left"/>
      <w:pPr>
        <w:ind w:left="5057" w:hanging="360"/>
      </w:pPr>
      <w:rPr>
        <w:rFonts w:ascii="Symbol" w:hAnsi="Symbol" w:hint="default"/>
      </w:rPr>
    </w:lvl>
    <w:lvl w:ilvl="7" w:tplc="0C090003" w:tentative="1">
      <w:start w:val="1"/>
      <w:numFmt w:val="bullet"/>
      <w:lvlText w:val="o"/>
      <w:lvlJc w:val="left"/>
      <w:pPr>
        <w:ind w:left="5777" w:hanging="360"/>
      </w:pPr>
      <w:rPr>
        <w:rFonts w:ascii="Courier New" w:hAnsi="Courier New" w:cs="Courier New" w:hint="default"/>
      </w:rPr>
    </w:lvl>
    <w:lvl w:ilvl="8" w:tplc="0C090005" w:tentative="1">
      <w:start w:val="1"/>
      <w:numFmt w:val="bullet"/>
      <w:lvlText w:val=""/>
      <w:lvlJc w:val="left"/>
      <w:pPr>
        <w:ind w:left="6497" w:hanging="360"/>
      </w:pPr>
      <w:rPr>
        <w:rFonts w:ascii="Wingdings" w:hAnsi="Wingdings" w:hint="default"/>
      </w:rPr>
    </w:lvl>
  </w:abstractNum>
  <w:abstractNum w:abstractNumId="23" w15:restartNumberingAfterBreak="0">
    <w:nsid w:val="701F1831"/>
    <w:multiLevelType w:val="hybridMultilevel"/>
    <w:tmpl w:val="A5C40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960A13"/>
    <w:multiLevelType w:val="multilevel"/>
    <w:tmpl w:val="4FB8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E1092D"/>
    <w:multiLevelType w:val="hybridMultilevel"/>
    <w:tmpl w:val="7C22B192"/>
    <w:lvl w:ilvl="0" w:tplc="0C090001">
      <w:start w:val="1"/>
      <w:numFmt w:val="bullet"/>
      <w:lvlText w:val=""/>
      <w:lvlJc w:val="left"/>
      <w:pPr>
        <w:ind w:left="737" w:hanging="360"/>
      </w:pPr>
      <w:rPr>
        <w:rFonts w:ascii="Symbol" w:hAnsi="Symbol" w:hint="default"/>
      </w:rPr>
    </w:lvl>
    <w:lvl w:ilvl="1" w:tplc="0C090003" w:tentative="1">
      <w:start w:val="1"/>
      <w:numFmt w:val="bullet"/>
      <w:lvlText w:val="o"/>
      <w:lvlJc w:val="left"/>
      <w:pPr>
        <w:ind w:left="1457" w:hanging="360"/>
      </w:pPr>
      <w:rPr>
        <w:rFonts w:ascii="Courier New" w:hAnsi="Courier New" w:cs="Courier New" w:hint="default"/>
      </w:rPr>
    </w:lvl>
    <w:lvl w:ilvl="2" w:tplc="0C090005" w:tentative="1">
      <w:start w:val="1"/>
      <w:numFmt w:val="bullet"/>
      <w:lvlText w:val=""/>
      <w:lvlJc w:val="left"/>
      <w:pPr>
        <w:ind w:left="2177" w:hanging="360"/>
      </w:pPr>
      <w:rPr>
        <w:rFonts w:ascii="Wingdings" w:hAnsi="Wingdings" w:hint="default"/>
      </w:rPr>
    </w:lvl>
    <w:lvl w:ilvl="3" w:tplc="0C090001" w:tentative="1">
      <w:start w:val="1"/>
      <w:numFmt w:val="bullet"/>
      <w:lvlText w:val=""/>
      <w:lvlJc w:val="left"/>
      <w:pPr>
        <w:ind w:left="2897" w:hanging="360"/>
      </w:pPr>
      <w:rPr>
        <w:rFonts w:ascii="Symbol" w:hAnsi="Symbol" w:hint="default"/>
      </w:rPr>
    </w:lvl>
    <w:lvl w:ilvl="4" w:tplc="0C090003" w:tentative="1">
      <w:start w:val="1"/>
      <w:numFmt w:val="bullet"/>
      <w:lvlText w:val="o"/>
      <w:lvlJc w:val="left"/>
      <w:pPr>
        <w:ind w:left="3617" w:hanging="360"/>
      </w:pPr>
      <w:rPr>
        <w:rFonts w:ascii="Courier New" w:hAnsi="Courier New" w:cs="Courier New" w:hint="default"/>
      </w:rPr>
    </w:lvl>
    <w:lvl w:ilvl="5" w:tplc="0C090005" w:tentative="1">
      <w:start w:val="1"/>
      <w:numFmt w:val="bullet"/>
      <w:lvlText w:val=""/>
      <w:lvlJc w:val="left"/>
      <w:pPr>
        <w:ind w:left="4337" w:hanging="360"/>
      </w:pPr>
      <w:rPr>
        <w:rFonts w:ascii="Wingdings" w:hAnsi="Wingdings" w:hint="default"/>
      </w:rPr>
    </w:lvl>
    <w:lvl w:ilvl="6" w:tplc="0C090001" w:tentative="1">
      <w:start w:val="1"/>
      <w:numFmt w:val="bullet"/>
      <w:lvlText w:val=""/>
      <w:lvlJc w:val="left"/>
      <w:pPr>
        <w:ind w:left="5057" w:hanging="360"/>
      </w:pPr>
      <w:rPr>
        <w:rFonts w:ascii="Symbol" w:hAnsi="Symbol" w:hint="default"/>
      </w:rPr>
    </w:lvl>
    <w:lvl w:ilvl="7" w:tplc="0C090003" w:tentative="1">
      <w:start w:val="1"/>
      <w:numFmt w:val="bullet"/>
      <w:lvlText w:val="o"/>
      <w:lvlJc w:val="left"/>
      <w:pPr>
        <w:ind w:left="5777" w:hanging="360"/>
      </w:pPr>
      <w:rPr>
        <w:rFonts w:ascii="Courier New" w:hAnsi="Courier New" w:cs="Courier New" w:hint="default"/>
      </w:rPr>
    </w:lvl>
    <w:lvl w:ilvl="8" w:tplc="0C090005" w:tentative="1">
      <w:start w:val="1"/>
      <w:numFmt w:val="bullet"/>
      <w:lvlText w:val=""/>
      <w:lvlJc w:val="left"/>
      <w:pPr>
        <w:ind w:left="6497" w:hanging="360"/>
      </w:pPr>
      <w:rPr>
        <w:rFonts w:ascii="Wingdings" w:hAnsi="Wingdings" w:hint="default"/>
      </w:rPr>
    </w:lvl>
  </w:abstractNum>
  <w:abstractNum w:abstractNumId="26" w15:restartNumberingAfterBreak="0">
    <w:nsid w:val="7D91704E"/>
    <w:multiLevelType w:val="hybridMultilevel"/>
    <w:tmpl w:val="499C7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5507984">
    <w:abstractNumId w:val="3"/>
  </w:num>
  <w:num w:numId="2" w16cid:durableId="755781368">
    <w:abstractNumId w:val="21"/>
  </w:num>
  <w:num w:numId="3" w16cid:durableId="1058624409">
    <w:abstractNumId w:val="26"/>
  </w:num>
  <w:num w:numId="4" w16cid:durableId="1469199244">
    <w:abstractNumId w:val="8"/>
  </w:num>
  <w:num w:numId="5" w16cid:durableId="1145395050">
    <w:abstractNumId w:val="22"/>
  </w:num>
  <w:num w:numId="6" w16cid:durableId="1752507519">
    <w:abstractNumId w:val="12"/>
  </w:num>
  <w:num w:numId="7" w16cid:durableId="298808277">
    <w:abstractNumId w:val="5"/>
  </w:num>
  <w:num w:numId="8" w16cid:durableId="417530736">
    <w:abstractNumId w:val="7"/>
  </w:num>
  <w:num w:numId="9" w16cid:durableId="838349422">
    <w:abstractNumId w:val="20"/>
  </w:num>
  <w:num w:numId="10" w16cid:durableId="1269191373">
    <w:abstractNumId w:val="16"/>
  </w:num>
  <w:num w:numId="11" w16cid:durableId="956067270">
    <w:abstractNumId w:val="4"/>
  </w:num>
  <w:num w:numId="12" w16cid:durableId="1045638521">
    <w:abstractNumId w:val="11"/>
  </w:num>
  <w:num w:numId="13" w16cid:durableId="1772511421">
    <w:abstractNumId w:val="24"/>
  </w:num>
  <w:num w:numId="14" w16cid:durableId="568468494">
    <w:abstractNumId w:val="19"/>
  </w:num>
  <w:num w:numId="15" w16cid:durableId="576134467">
    <w:abstractNumId w:val="13"/>
  </w:num>
  <w:num w:numId="16" w16cid:durableId="920607418">
    <w:abstractNumId w:val="17"/>
  </w:num>
  <w:num w:numId="17" w16cid:durableId="212546559">
    <w:abstractNumId w:val="1"/>
  </w:num>
  <w:num w:numId="18" w16cid:durableId="1473406770">
    <w:abstractNumId w:val="9"/>
  </w:num>
  <w:num w:numId="19" w16cid:durableId="430659582">
    <w:abstractNumId w:val="23"/>
  </w:num>
  <w:num w:numId="20" w16cid:durableId="1707483646">
    <w:abstractNumId w:val="15"/>
  </w:num>
  <w:num w:numId="21" w16cid:durableId="1338729711">
    <w:abstractNumId w:val="25"/>
  </w:num>
  <w:num w:numId="22" w16cid:durableId="1053046949">
    <w:abstractNumId w:val="18"/>
  </w:num>
  <w:num w:numId="23" w16cid:durableId="506866101">
    <w:abstractNumId w:val="10"/>
  </w:num>
  <w:num w:numId="24" w16cid:durableId="1240485726">
    <w:abstractNumId w:val="6"/>
  </w:num>
  <w:num w:numId="25" w16cid:durableId="1863590508">
    <w:abstractNumId w:val="0"/>
  </w:num>
  <w:num w:numId="26" w16cid:durableId="489295244">
    <w:abstractNumId w:val="16"/>
  </w:num>
  <w:num w:numId="27" w16cid:durableId="1596669991">
    <w:abstractNumId w:val="14"/>
  </w:num>
  <w:num w:numId="28" w16cid:durableId="1000044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33"/>
    <w:rsid w:val="00005279"/>
    <w:rsid w:val="00006460"/>
    <w:rsid w:val="0000713E"/>
    <w:rsid w:val="00007260"/>
    <w:rsid w:val="00007306"/>
    <w:rsid w:val="000129B6"/>
    <w:rsid w:val="000135C1"/>
    <w:rsid w:val="00016B34"/>
    <w:rsid w:val="00020E9E"/>
    <w:rsid w:val="000241EE"/>
    <w:rsid w:val="00036ECC"/>
    <w:rsid w:val="000445D1"/>
    <w:rsid w:val="0004476C"/>
    <w:rsid w:val="00044A4F"/>
    <w:rsid w:val="00045EA3"/>
    <w:rsid w:val="0004698F"/>
    <w:rsid w:val="000473EF"/>
    <w:rsid w:val="000474E5"/>
    <w:rsid w:val="000511C4"/>
    <w:rsid w:val="0005328D"/>
    <w:rsid w:val="00057F0F"/>
    <w:rsid w:val="000618F0"/>
    <w:rsid w:val="000624F8"/>
    <w:rsid w:val="00065858"/>
    <w:rsid w:val="00070003"/>
    <w:rsid w:val="00071F45"/>
    <w:rsid w:val="000724B0"/>
    <w:rsid w:val="0007295D"/>
    <w:rsid w:val="00072CB7"/>
    <w:rsid w:val="00076E64"/>
    <w:rsid w:val="000778FF"/>
    <w:rsid w:val="000810A6"/>
    <w:rsid w:val="0008174F"/>
    <w:rsid w:val="000843E2"/>
    <w:rsid w:val="0008559E"/>
    <w:rsid w:val="00086251"/>
    <w:rsid w:val="00087074"/>
    <w:rsid w:val="000877AE"/>
    <w:rsid w:val="00092A62"/>
    <w:rsid w:val="00093F43"/>
    <w:rsid w:val="000A1B07"/>
    <w:rsid w:val="000A231B"/>
    <w:rsid w:val="000A2404"/>
    <w:rsid w:val="000A3E07"/>
    <w:rsid w:val="000A4CB7"/>
    <w:rsid w:val="000A5C8F"/>
    <w:rsid w:val="000A5FAD"/>
    <w:rsid w:val="000B1E8F"/>
    <w:rsid w:val="000B21E1"/>
    <w:rsid w:val="000B25B0"/>
    <w:rsid w:val="000B28C1"/>
    <w:rsid w:val="000B32E7"/>
    <w:rsid w:val="000B42D6"/>
    <w:rsid w:val="000B5F26"/>
    <w:rsid w:val="000C2A68"/>
    <w:rsid w:val="000C3AA6"/>
    <w:rsid w:val="000C6593"/>
    <w:rsid w:val="000D0B87"/>
    <w:rsid w:val="000D0F5B"/>
    <w:rsid w:val="000D11C8"/>
    <w:rsid w:val="000D1428"/>
    <w:rsid w:val="000D5362"/>
    <w:rsid w:val="000D78EA"/>
    <w:rsid w:val="000E0936"/>
    <w:rsid w:val="000E0A9D"/>
    <w:rsid w:val="000E27AC"/>
    <w:rsid w:val="000E60BE"/>
    <w:rsid w:val="000F0042"/>
    <w:rsid w:val="000F18A3"/>
    <w:rsid w:val="000F2414"/>
    <w:rsid w:val="000F2904"/>
    <w:rsid w:val="000F3057"/>
    <w:rsid w:val="00101A37"/>
    <w:rsid w:val="001023CA"/>
    <w:rsid w:val="00102500"/>
    <w:rsid w:val="00102947"/>
    <w:rsid w:val="0010406A"/>
    <w:rsid w:val="00105E49"/>
    <w:rsid w:val="00107BC2"/>
    <w:rsid w:val="0011025A"/>
    <w:rsid w:val="00113B16"/>
    <w:rsid w:val="00124580"/>
    <w:rsid w:val="00125433"/>
    <w:rsid w:val="00131E15"/>
    <w:rsid w:val="001334A0"/>
    <w:rsid w:val="00134A64"/>
    <w:rsid w:val="00137362"/>
    <w:rsid w:val="00140541"/>
    <w:rsid w:val="00142B59"/>
    <w:rsid w:val="00142F57"/>
    <w:rsid w:val="00143B6E"/>
    <w:rsid w:val="00143BB4"/>
    <w:rsid w:val="00143E4D"/>
    <w:rsid w:val="00145656"/>
    <w:rsid w:val="00145D5B"/>
    <w:rsid w:val="001507C4"/>
    <w:rsid w:val="00151B10"/>
    <w:rsid w:val="00154011"/>
    <w:rsid w:val="0015420C"/>
    <w:rsid w:val="001577A8"/>
    <w:rsid w:val="00161E10"/>
    <w:rsid w:val="00162A8F"/>
    <w:rsid w:val="00164434"/>
    <w:rsid w:val="00164EFA"/>
    <w:rsid w:val="0016523A"/>
    <w:rsid w:val="0016745A"/>
    <w:rsid w:val="001717D1"/>
    <w:rsid w:val="001729B9"/>
    <w:rsid w:val="0017477E"/>
    <w:rsid w:val="0018012C"/>
    <w:rsid w:val="00184620"/>
    <w:rsid w:val="00186455"/>
    <w:rsid w:val="00186FE0"/>
    <w:rsid w:val="00191982"/>
    <w:rsid w:val="00193E13"/>
    <w:rsid w:val="001A09ED"/>
    <w:rsid w:val="001A11E0"/>
    <w:rsid w:val="001A1A80"/>
    <w:rsid w:val="001B6C5E"/>
    <w:rsid w:val="001B722B"/>
    <w:rsid w:val="001C14D9"/>
    <w:rsid w:val="001C53B3"/>
    <w:rsid w:val="001C5BCF"/>
    <w:rsid w:val="001C6052"/>
    <w:rsid w:val="001D0B1B"/>
    <w:rsid w:val="001D1586"/>
    <w:rsid w:val="001D25C4"/>
    <w:rsid w:val="001D63A5"/>
    <w:rsid w:val="001D78A3"/>
    <w:rsid w:val="001D7A69"/>
    <w:rsid w:val="001D7BB3"/>
    <w:rsid w:val="001E03D0"/>
    <w:rsid w:val="001E2AB6"/>
    <w:rsid w:val="001E3232"/>
    <w:rsid w:val="001E3678"/>
    <w:rsid w:val="001E4FDC"/>
    <w:rsid w:val="001F2036"/>
    <w:rsid w:val="001F51E6"/>
    <w:rsid w:val="00202E53"/>
    <w:rsid w:val="002036D5"/>
    <w:rsid w:val="00210F3C"/>
    <w:rsid w:val="00212A00"/>
    <w:rsid w:val="00212FEB"/>
    <w:rsid w:val="00214CB5"/>
    <w:rsid w:val="0021629D"/>
    <w:rsid w:val="00216D1D"/>
    <w:rsid w:val="002179A9"/>
    <w:rsid w:val="0022096B"/>
    <w:rsid w:val="00222FD3"/>
    <w:rsid w:val="0023062B"/>
    <w:rsid w:val="00230D39"/>
    <w:rsid w:val="0023130C"/>
    <w:rsid w:val="00231F07"/>
    <w:rsid w:val="00232DA8"/>
    <w:rsid w:val="002333BB"/>
    <w:rsid w:val="002339AE"/>
    <w:rsid w:val="00235245"/>
    <w:rsid w:val="00235796"/>
    <w:rsid w:val="00235A1D"/>
    <w:rsid w:val="00240A06"/>
    <w:rsid w:val="00241E11"/>
    <w:rsid w:val="002429A9"/>
    <w:rsid w:val="00244291"/>
    <w:rsid w:val="002462A6"/>
    <w:rsid w:val="00246692"/>
    <w:rsid w:val="00252414"/>
    <w:rsid w:val="00254440"/>
    <w:rsid w:val="00254C73"/>
    <w:rsid w:val="002558D0"/>
    <w:rsid w:val="00257351"/>
    <w:rsid w:val="00257E25"/>
    <w:rsid w:val="00261F71"/>
    <w:rsid w:val="00264118"/>
    <w:rsid w:val="00264F74"/>
    <w:rsid w:val="00267FE5"/>
    <w:rsid w:val="0027148F"/>
    <w:rsid w:val="00272B10"/>
    <w:rsid w:val="00273A3B"/>
    <w:rsid w:val="002758D0"/>
    <w:rsid w:val="00275D57"/>
    <w:rsid w:val="002774BB"/>
    <w:rsid w:val="002801D0"/>
    <w:rsid w:val="00280B29"/>
    <w:rsid w:val="00281BF6"/>
    <w:rsid w:val="00284036"/>
    <w:rsid w:val="002845BB"/>
    <w:rsid w:val="00287C38"/>
    <w:rsid w:val="00290CA0"/>
    <w:rsid w:val="0029331C"/>
    <w:rsid w:val="0029597B"/>
    <w:rsid w:val="002970D1"/>
    <w:rsid w:val="002A086A"/>
    <w:rsid w:val="002A180E"/>
    <w:rsid w:val="002A32A0"/>
    <w:rsid w:val="002A4223"/>
    <w:rsid w:val="002A5001"/>
    <w:rsid w:val="002A51DB"/>
    <w:rsid w:val="002A5D26"/>
    <w:rsid w:val="002A758A"/>
    <w:rsid w:val="002A7C19"/>
    <w:rsid w:val="002B0E7F"/>
    <w:rsid w:val="002B3544"/>
    <w:rsid w:val="002B359F"/>
    <w:rsid w:val="002B6C20"/>
    <w:rsid w:val="002C0F58"/>
    <w:rsid w:val="002C18B8"/>
    <w:rsid w:val="002C3D13"/>
    <w:rsid w:val="002C43FA"/>
    <w:rsid w:val="002C469B"/>
    <w:rsid w:val="002C5E41"/>
    <w:rsid w:val="002C6B62"/>
    <w:rsid w:val="002D013B"/>
    <w:rsid w:val="002D0B7E"/>
    <w:rsid w:val="002D1701"/>
    <w:rsid w:val="002D2549"/>
    <w:rsid w:val="002D2B63"/>
    <w:rsid w:val="002D3590"/>
    <w:rsid w:val="002D47C6"/>
    <w:rsid w:val="002D704E"/>
    <w:rsid w:val="002E4BF5"/>
    <w:rsid w:val="002E6887"/>
    <w:rsid w:val="002F1858"/>
    <w:rsid w:val="002F2D4A"/>
    <w:rsid w:val="002F33ED"/>
    <w:rsid w:val="00300B63"/>
    <w:rsid w:val="003028DF"/>
    <w:rsid w:val="00304206"/>
    <w:rsid w:val="0031011E"/>
    <w:rsid w:val="0031042A"/>
    <w:rsid w:val="00314056"/>
    <w:rsid w:val="003150DE"/>
    <w:rsid w:val="00321181"/>
    <w:rsid w:val="00322560"/>
    <w:rsid w:val="00323136"/>
    <w:rsid w:val="0032377E"/>
    <w:rsid w:val="00330240"/>
    <w:rsid w:val="003305D1"/>
    <w:rsid w:val="00332C8F"/>
    <w:rsid w:val="00334188"/>
    <w:rsid w:val="003349F8"/>
    <w:rsid w:val="00341B6A"/>
    <w:rsid w:val="00350296"/>
    <w:rsid w:val="00350916"/>
    <w:rsid w:val="00351693"/>
    <w:rsid w:val="00352FC7"/>
    <w:rsid w:val="003536F3"/>
    <w:rsid w:val="003548D7"/>
    <w:rsid w:val="00357B03"/>
    <w:rsid w:val="003601F1"/>
    <w:rsid w:val="0036072C"/>
    <w:rsid w:val="00360E61"/>
    <w:rsid w:val="0036115A"/>
    <w:rsid w:val="00362C9D"/>
    <w:rsid w:val="003630F1"/>
    <w:rsid w:val="00364C30"/>
    <w:rsid w:val="00366FCD"/>
    <w:rsid w:val="00370771"/>
    <w:rsid w:val="00371B29"/>
    <w:rsid w:val="00371BCA"/>
    <w:rsid w:val="0037369B"/>
    <w:rsid w:val="00374D83"/>
    <w:rsid w:val="003819F3"/>
    <w:rsid w:val="0038348A"/>
    <w:rsid w:val="00387667"/>
    <w:rsid w:val="00391F3E"/>
    <w:rsid w:val="00392E2C"/>
    <w:rsid w:val="00393689"/>
    <w:rsid w:val="003A519C"/>
    <w:rsid w:val="003A5343"/>
    <w:rsid w:val="003A7087"/>
    <w:rsid w:val="003A75FA"/>
    <w:rsid w:val="003A763A"/>
    <w:rsid w:val="003A7A02"/>
    <w:rsid w:val="003B00E0"/>
    <w:rsid w:val="003B16D2"/>
    <w:rsid w:val="003B243B"/>
    <w:rsid w:val="003B26E7"/>
    <w:rsid w:val="003B4307"/>
    <w:rsid w:val="003B5E67"/>
    <w:rsid w:val="003B5F77"/>
    <w:rsid w:val="003C2FD4"/>
    <w:rsid w:val="003C3162"/>
    <w:rsid w:val="003C3995"/>
    <w:rsid w:val="003C4825"/>
    <w:rsid w:val="003C4C63"/>
    <w:rsid w:val="003C5E82"/>
    <w:rsid w:val="003D1798"/>
    <w:rsid w:val="003D1DFD"/>
    <w:rsid w:val="003D2267"/>
    <w:rsid w:val="003D3AE2"/>
    <w:rsid w:val="003D543C"/>
    <w:rsid w:val="003D73C6"/>
    <w:rsid w:val="003D7846"/>
    <w:rsid w:val="003E2C30"/>
    <w:rsid w:val="003E2CF5"/>
    <w:rsid w:val="003E4794"/>
    <w:rsid w:val="003F1031"/>
    <w:rsid w:val="003F111F"/>
    <w:rsid w:val="003F1BC2"/>
    <w:rsid w:val="003F2CF1"/>
    <w:rsid w:val="003F436A"/>
    <w:rsid w:val="003F515E"/>
    <w:rsid w:val="003F539E"/>
    <w:rsid w:val="003F690D"/>
    <w:rsid w:val="00405283"/>
    <w:rsid w:val="00410F01"/>
    <w:rsid w:val="0041216A"/>
    <w:rsid w:val="004137D5"/>
    <w:rsid w:val="00414374"/>
    <w:rsid w:val="0041557F"/>
    <w:rsid w:val="004219B2"/>
    <w:rsid w:val="00422DA0"/>
    <w:rsid w:val="00423136"/>
    <w:rsid w:val="00423225"/>
    <w:rsid w:val="00423C90"/>
    <w:rsid w:val="00424739"/>
    <w:rsid w:val="00427567"/>
    <w:rsid w:val="00430639"/>
    <w:rsid w:val="00430F48"/>
    <w:rsid w:val="0043107E"/>
    <w:rsid w:val="00431C5E"/>
    <w:rsid w:val="00435F30"/>
    <w:rsid w:val="00436C44"/>
    <w:rsid w:val="0043710F"/>
    <w:rsid w:val="00442D19"/>
    <w:rsid w:val="004440DA"/>
    <w:rsid w:val="00445B14"/>
    <w:rsid w:val="00445BC9"/>
    <w:rsid w:val="00445E2E"/>
    <w:rsid w:val="00447929"/>
    <w:rsid w:val="00451939"/>
    <w:rsid w:val="00452914"/>
    <w:rsid w:val="00456150"/>
    <w:rsid w:val="0045698E"/>
    <w:rsid w:val="004570C2"/>
    <w:rsid w:val="004617A0"/>
    <w:rsid w:val="00461D65"/>
    <w:rsid w:val="00462B6C"/>
    <w:rsid w:val="004639AD"/>
    <w:rsid w:val="00463E08"/>
    <w:rsid w:val="00464FE4"/>
    <w:rsid w:val="00471E42"/>
    <w:rsid w:val="00474736"/>
    <w:rsid w:val="00474FE6"/>
    <w:rsid w:val="00475727"/>
    <w:rsid w:val="00481151"/>
    <w:rsid w:val="004833CE"/>
    <w:rsid w:val="00483465"/>
    <w:rsid w:val="00485C48"/>
    <w:rsid w:val="00491155"/>
    <w:rsid w:val="00491B4F"/>
    <w:rsid w:val="00495FC9"/>
    <w:rsid w:val="004A13F6"/>
    <w:rsid w:val="004A1F33"/>
    <w:rsid w:val="004A20DA"/>
    <w:rsid w:val="004A2A7A"/>
    <w:rsid w:val="004A38A8"/>
    <w:rsid w:val="004B052D"/>
    <w:rsid w:val="004B1C0F"/>
    <w:rsid w:val="004B24E9"/>
    <w:rsid w:val="004B28C1"/>
    <w:rsid w:val="004B2CE0"/>
    <w:rsid w:val="004B2FAC"/>
    <w:rsid w:val="004B361D"/>
    <w:rsid w:val="004B537A"/>
    <w:rsid w:val="004C120A"/>
    <w:rsid w:val="004C1C14"/>
    <w:rsid w:val="004C3564"/>
    <w:rsid w:val="004C4F63"/>
    <w:rsid w:val="004C557B"/>
    <w:rsid w:val="004E14A6"/>
    <w:rsid w:val="004E20F7"/>
    <w:rsid w:val="004E28FC"/>
    <w:rsid w:val="004E4969"/>
    <w:rsid w:val="004F0CDB"/>
    <w:rsid w:val="004F11F6"/>
    <w:rsid w:val="004F49B1"/>
    <w:rsid w:val="005022C5"/>
    <w:rsid w:val="005023A6"/>
    <w:rsid w:val="00502EC7"/>
    <w:rsid w:val="00503331"/>
    <w:rsid w:val="00511512"/>
    <w:rsid w:val="00511E3B"/>
    <w:rsid w:val="005124BF"/>
    <w:rsid w:val="00512C74"/>
    <w:rsid w:val="00513337"/>
    <w:rsid w:val="00516AC8"/>
    <w:rsid w:val="00517DF2"/>
    <w:rsid w:val="00521404"/>
    <w:rsid w:val="00524971"/>
    <w:rsid w:val="00524C75"/>
    <w:rsid w:val="00524E76"/>
    <w:rsid w:val="00524EC6"/>
    <w:rsid w:val="005273B0"/>
    <w:rsid w:val="00527EF4"/>
    <w:rsid w:val="0053201F"/>
    <w:rsid w:val="00532608"/>
    <w:rsid w:val="0053343D"/>
    <w:rsid w:val="00535B07"/>
    <w:rsid w:val="00536DB3"/>
    <w:rsid w:val="0054123A"/>
    <w:rsid w:val="005417B3"/>
    <w:rsid w:val="00542FC9"/>
    <w:rsid w:val="00544165"/>
    <w:rsid w:val="00545CB3"/>
    <w:rsid w:val="00546B72"/>
    <w:rsid w:val="00546F4D"/>
    <w:rsid w:val="00546FEE"/>
    <w:rsid w:val="005503E0"/>
    <w:rsid w:val="0055673B"/>
    <w:rsid w:val="00557F40"/>
    <w:rsid w:val="0056264C"/>
    <w:rsid w:val="00564364"/>
    <w:rsid w:val="00565068"/>
    <w:rsid w:val="0056558C"/>
    <w:rsid w:val="00566E60"/>
    <w:rsid w:val="00567766"/>
    <w:rsid w:val="00567ABE"/>
    <w:rsid w:val="00567C09"/>
    <w:rsid w:val="00570F9A"/>
    <w:rsid w:val="00571008"/>
    <w:rsid w:val="005711C0"/>
    <w:rsid w:val="005731FE"/>
    <w:rsid w:val="00573A1D"/>
    <w:rsid w:val="005767F7"/>
    <w:rsid w:val="0057794E"/>
    <w:rsid w:val="005876D4"/>
    <w:rsid w:val="00587A96"/>
    <w:rsid w:val="00590018"/>
    <w:rsid w:val="00591C58"/>
    <w:rsid w:val="005947D0"/>
    <w:rsid w:val="00596A81"/>
    <w:rsid w:val="005A01DC"/>
    <w:rsid w:val="005A164A"/>
    <w:rsid w:val="005A63F4"/>
    <w:rsid w:val="005B0A1F"/>
    <w:rsid w:val="005B26E5"/>
    <w:rsid w:val="005B29FA"/>
    <w:rsid w:val="005B4CA2"/>
    <w:rsid w:val="005C0149"/>
    <w:rsid w:val="005C1AD2"/>
    <w:rsid w:val="005C2684"/>
    <w:rsid w:val="005C5C92"/>
    <w:rsid w:val="005D12B2"/>
    <w:rsid w:val="005D4367"/>
    <w:rsid w:val="005D4C3C"/>
    <w:rsid w:val="005D4DC9"/>
    <w:rsid w:val="005E0572"/>
    <w:rsid w:val="005E1985"/>
    <w:rsid w:val="005E3432"/>
    <w:rsid w:val="005E6AEF"/>
    <w:rsid w:val="005E7769"/>
    <w:rsid w:val="005F1A06"/>
    <w:rsid w:val="00603910"/>
    <w:rsid w:val="00606DA9"/>
    <w:rsid w:val="00607E3F"/>
    <w:rsid w:val="006112C9"/>
    <w:rsid w:val="00614406"/>
    <w:rsid w:val="00617DC8"/>
    <w:rsid w:val="00621D35"/>
    <w:rsid w:val="0062304B"/>
    <w:rsid w:val="006235EF"/>
    <w:rsid w:val="00623E29"/>
    <w:rsid w:val="00624BDD"/>
    <w:rsid w:val="00624E18"/>
    <w:rsid w:val="0063129A"/>
    <w:rsid w:val="00632F89"/>
    <w:rsid w:val="006332EB"/>
    <w:rsid w:val="0063555D"/>
    <w:rsid w:val="00637BF4"/>
    <w:rsid w:val="00640482"/>
    <w:rsid w:val="00640B1B"/>
    <w:rsid w:val="00640D71"/>
    <w:rsid w:val="00641F3C"/>
    <w:rsid w:val="00642376"/>
    <w:rsid w:val="00643184"/>
    <w:rsid w:val="00644B72"/>
    <w:rsid w:val="00645B97"/>
    <w:rsid w:val="00645DE6"/>
    <w:rsid w:val="00651674"/>
    <w:rsid w:val="00652A1E"/>
    <w:rsid w:val="0065799A"/>
    <w:rsid w:val="00657CCC"/>
    <w:rsid w:val="006611E3"/>
    <w:rsid w:val="0066254B"/>
    <w:rsid w:val="00664514"/>
    <w:rsid w:val="00665827"/>
    <w:rsid w:val="0066758A"/>
    <w:rsid w:val="0067022F"/>
    <w:rsid w:val="00671D89"/>
    <w:rsid w:val="006721D5"/>
    <w:rsid w:val="00672702"/>
    <w:rsid w:val="006749F4"/>
    <w:rsid w:val="0067640A"/>
    <w:rsid w:val="006811FA"/>
    <w:rsid w:val="00682EE6"/>
    <w:rsid w:val="00683F33"/>
    <w:rsid w:val="006874C2"/>
    <w:rsid w:val="006906DB"/>
    <w:rsid w:val="00690A98"/>
    <w:rsid w:val="00690BB3"/>
    <w:rsid w:val="00690F34"/>
    <w:rsid w:val="006929E3"/>
    <w:rsid w:val="00693331"/>
    <w:rsid w:val="00694EB9"/>
    <w:rsid w:val="00694F36"/>
    <w:rsid w:val="00697D8E"/>
    <w:rsid w:val="006A7E61"/>
    <w:rsid w:val="006B2C8C"/>
    <w:rsid w:val="006B3F0A"/>
    <w:rsid w:val="006B4283"/>
    <w:rsid w:val="006B5CB3"/>
    <w:rsid w:val="006B664E"/>
    <w:rsid w:val="006B74E4"/>
    <w:rsid w:val="006B7955"/>
    <w:rsid w:val="006C01CB"/>
    <w:rsid w:val="006C06C5"/>
    <w:rsid w:val="006C0C65"/>
    <w:rsid w:val="006C2963"/>
    <w:rsid w:val="006C45C1"/>
    <w:rsid w:val="006C4A54"/>
    <w:rsid w:val="006C4D43"/>
    <w:rsid w:val="006C59A5"/>
    <w:rsid w:val="006C5E1C"/>
    <w:rsid w:val="006D6D56"/>
    <w:rsid w:val="006E15FA"/>
    <w:rsid w:val="006E1A02"/>
    <w:rsid w:val="006E59FB"/>
    <w:rsid w:val="006F0764"/>
    <w:rsid w:val="006F0E0C"/>
    <w:rsid w:val="006F5A72"/>
    <w:rsid w:val="006F6E19"/>
    <w:rsid w:val="00701C81"/>
    <w:rsid w:val="007024A7"/>
    <w:rsid w:val="00703373"/>
    <w:rsid w:val="0070490C"/>
    <w:rsid w:val="007049FC"/>
    <w:rsid w:val="00704D22"/>
    <w:rsid w:val="0070517A"/>
    <w:rsid w:val="0070665F"/>
    <w:rsid w:val="007103AB"/>
    <w:rsid w:val="0071083D"/>
    <w:rsid w:val="0071104F"/>
    <w:rsid w:val="00714769"/>
    <w:rsid w:val="00715A1D"/>
    <w:rsid w:val="00717333"/>
    <w:rsid w:val="00720477"/>
    <w:rsid w:val="007221FF"/>
    <w:rsid w:val="00725C7A"/>
    <w:rsid w:val="007330D0"/>
    <w:rsid w:val="007347F1"/>
    <w:rsid w:val="007379F3"/>
    <w:rsid w:val="007526B2"/>
    <w:rsid w:val="00753719"/>
    <w:rsid w:val="00756AC5"/>
    <w:rsid w:val="007615D3"/>
    <w:rsid w:val="0076252C"/>
    <w:rsid w:val="00770260"/>
    <w:rsid w:val="00770BCD"/>
    <w:rsid w:val="0077131B"/>
    <w:rsid w:val="007725EF"/>
    <w:rsid w:val="00772933"/>
    <w:rsid w:val="00774AB7"/>
    <w:rsid w:val="00774B88"/>
    <w:rsid w:val="00781151"/>
    <w:rsid w:val="007814EE"/>
    <w:rsid w:val="00781CD7"/>
    <w:rsid w:val="007820CA"/>
    <w:rsid w:val="0078280C"/>
    <w:rsid w:val="0078309B"/>
    <w:rsid w:val="00783BA6"/>
    <w:rsid w:val="00785548"/>
    <w:rsid w:val="0078791D"/>
    <w:rsid w:val="00790425"/>
    <w:rsid w:val="007906BE"/>
    <w:rsid w:val="007925E7"/>
    <w:rsid w:val="0079364F"/>
    <w:rsid w:val="00796E0E"/>
    <w:rsid w:val="007A0987"/>
    <w:rsid w:val="007A3BAF"/>
    <w:rsid w:val="007A6C53"/>
    <w:rsid w:val="007A6C83"/>
    <w:rsid w:val="007B1F5F"/>
    <w:rsid w:val="007B5FE3"/>
    <w:rsid w:val="007B6010"/>
    <w:rsid w:val="007C1766"/>
    <w:rsid w:val="007C1B0F"/>
    <w:rsid w:val="007C3C2F"/>
    <w:rsid w:val="007D4829"/>
    <w:rsid w:val="007D49C6"/>
    <w:rsid w:val="007D5D81"/>
    <w:rsid w:val="007E3D08"/>
    <w:rsid w:val="007E4AE7"/>
    <w:rsid w:val="007E4AEA"/>
    <w:rsid w:val="007E5428"/>
    <w:rsid w:val="007E560A"/>
    <w:rsid w:val="007E568E"/>
    <w:rsid w:val="007E5A52"/>
    <w:rsid w:val="007E6126"/>
    <w:rsid w:val="007E6E2D"/>
    <w:rsid w:val="007F094D"/>
    <w:rsid w:val="007F6761"/>
    <w:rsid w:val="00802742"/>
    <w:rsid w:val="00805C11"/>
    <w:rsid w:val="008160F8"/>
    <w:rsid w:val="00817AE8"/>
    <w:rsid w:val="00820C14"/>
    <w:rsid w:val="0082152F"/>
    <w:rsid w:val="00821BBF"/>
    <w:rsid w:val="0082368D"/>
    <w:rsid w:val="00824496"/>
    <w:rsid w:val="00826FB7"/>
    <w:rsid w:val="00840E66"/>
    <w:rsid w:val="00843633"/>
    <w:rsid w:val="008439E9"/>
    <w:rsid w:val="00845471"/>
    <w:rsid w:val="00846902"/>
    <w:rsid w:val="00846B0C"/>
    <w:rsid w:val="008501D9"/>
    <w:rsid w:val="008516C7"/>
    <w:rsid w:val="00855B7E"/>
    <w:rsid w:val="008579BE"/>
    <w:rsid w:val="00860167"/>
    <w:rsid w:val="00860301"/>
    <w:rsid w:val="008606D2"/>
    <w:rsid w:val="00863DA6"/>
    <w:rsid w:val="00866C76"/>
    <w:rsid w:val="00873CB8"/>
    <w:rsid w:val="0087632E"/>
    <w:rsid w:val="00877AF8"/>
    <w:rsid w:val="0088539B"/>
    <w:rsid w:val="00885666"/>
    <w:rsid w:val="008862C6"/>
    <w:rsid w:val="00887264"/>
    <w:rsid w:val="008913A4"/>
    <w:rsid w:val="00894A39"/>
    <w:rsid w:val="008957D3"/>
    <w:rsid w:val="00895951"/>
    <w:rsid w:val="00895B04"/>
    <w:rsid w:val="00897730"/>
    <w:rsid w:val="008A13F8"/>
    <w:rsid w:val="008A22CA"/>
    <w:rsid w:val="008A28AD"/>
    <w:rsid w:val="008A37E4"/>
    <w:rsid w:val="008A495C"/>
    <w:rsid w:val="008A4AC0"/>
    <w:rsid w:val="008A6899"/>
    <w:rsid w:val="008B0FEF"/>
    <w:rsid w:val="008C18C7"/>
    <w:rsid w:val="008C31FD"/>
    <w:rsid w:val="008D1B04"/>
    <w:rsid w:val="008D442A"/>
    <w:rsid w:val="008D56A4"/>
    <w:rsid w:val="008D5BC0"/>
    <w:rsid w:val="008D72E5"/>
    <w:rsid w:val="008E2555"/>
    <w:rsid w:val="008E3A6C"/>
    <w:rsid w:val="008E57F0"/>
    <w:rsid w:val="008F29E3"/>
    <w:rsid w:val="008F6672"/>
    <w:rsid w:val="00900F2C"/>
    <w:rsid w:val="0090205A"/>
    <w:rsid w:val="00902730"/>
    <w:rsid w:val="00904D1C"/>
    <w:rsid w:val="009101A6"/>
    <w:rsid w:val="0091113D"/>
    <w:rsid w:val="0091168C"/>
    <w:rsid w:val="00913875"/>
    <w:rsid w:val="00920DC2"/>
    <w:rsid w:val="00923737"/>
    <w:rsid w:val="009263E2"/>
    <w:rsid w:val="0092733F"/>
    <w:rsid w:val="00933719"/>
    <w:rsid w:val="0093675B"/>
    <w:rsid w:val="009371BC"/>
    <w:rsid w:val="00941086"/>
    <w:rsid w:val="009425C3"/>
    <w:rsid w:val="009430FE"/>
    <w:rsid w:val="0094625F"/>
    <w:rsid w:val="00947B2A"/>
    <w:rsid w:val="00963930"/>
    <w:rsid w:val="00964251"/>
    <w:rsid w:val="00964956"/>
    <w:rsid w:val="00970981"/>
    <w:rsid w:val="0097397D"/>
    <w:rsid w:val="00975B03"/>
    <w:rsid w:val="009807DC"/>
    <w:rsid w:val="00994B17"/>
    <w:rsid w:val="00994DB1"/>
    <w:rsid w:val="00996682"/>
    <w:rsid w:val="009B020A"/>
    <w:rsid w:val="009B0693"/>
    <w:rsid w:val="009B408E"/>
    <w:rsid w:val="009C08E4"/>
    <w:rsid w:val="009C4D60"/>
    <w:rsid w:val="009D016C"/>
    <w:rsid w:val="009D0D38"/>
    <w:rsid w:val="009D16DE"/>
    <w:rsid w:val="009D19DD"/>
    <w:rsid w:val="009D2055"/>
    <w:rsid w:val="009D4673"/>
    <w:rsid w:val="009D49C0"/>
    <w:rsid w:val="009D4A0E"/>
    <w:rsid w:val="009D609D"/>
    <w:rsid w:val="009E0935"/>
    <w:rsid w:val="009E1EC0"/>
    <w:rsid w:val="009E32C5"/>
    <w:rsid w:val="009E525B"/>
    <w:rsid w:val="009E65B2"/>
    <w:rsid w:val="009E732F"/>
    <w:rsid w:val="009F0440"/>
    <w:rsid w:val="009F0C13"/>
    <w:rsid w:val="009F4E79"/>
    <w:rsid w:val="009F5066"/>
    <w:rsid w:val="009F5BAB"/>
    <w:rsid w:val="009F7846"/>
    <w:rsid w:val="00A04C97"/>
    <w:rsid w:val="00A07586"/>
    <w:rsid w:val="00A108C6"/>
    <w:rsid w:val="00A1549C"/>
    <w:rsid w:val="00A15E7B"/>
    <w:rsid w:val="00A16361"/>
    <w:rsid w:val="00A17538"/>
    <w:rsid w:val="00A21CCD"/>
    <w:rsid w:val="00A231AB"/>
    <w:rsid w:val="00A24367"/>
    <w:rsid w:val="00A30954"/>
    <w:rsid w:val="00A31BE5"/>
    <w:rsid w:val="00A322B5"/>
    <w:rsid w:val="00A346F6"/>
    <w:rsid w:val="00A34B83"/>
    <w:rsid w:val="00A3522C"/>
    <w:rsid w:val="00A37B6C"/>
    <w:rsid w:val="00A41150"/>
    <w:rsid w:val="00A41793"/>
    <w:rsid w:val="00A442F4"/>
    <w:rsid w:val="00A458EF"/>
    <w:rsid w:val="00A47532"/>
    <w:rsid w:val="00A51EBC"/>
    <w:rsid w:val="00A51F69"/>
    <w:rsid w:val="00A538F0"/>
    <w:rsid w:val="00A56B45"/>
    <w:rsid w:val="00A630FE"/>
    <w:rsid w:val="00A64F14"/>
    <w:rsid w:val="00A713E6"/>
    <w:rsid w:val="00A77E4D"/>
    <w:rsid w:val="00A804E8"/>
    <w:rsid w:val="00A80BE3"/>
    <w:rsid w:val="00A81F44"/>
    <w:rsid w:val="00A8480E"/>
    <w:rsid w:val="00A86518"/>
    <w:rsid w:val="00A870B5"/>
    <w:rsid w:val="00A9332D"/>
    <w:rsid w:val="00A94510"/>
    <w:rsid w:val="00A94AF8"/>
    <w:rsid w:val="00A95B0D"/>
    <w:rsid w:val="00AA0BEE"/>
    <w:rsid w:val="00AA1A27"/>
    <w:rsid w:val="00AA27A8"/>
    <w:rsid w:val="00AA6963"/>
    <w:rsid w:val="00AB20C6"/>
    <w:rsid w:val="00AB2B72"/>
    <w:rsid w:val="00AB2D1B"/>
    <w:rsid w:val="00AB46DA"/>
    <w:rsid w:val="00AB4C16"/>
    <w:rsid w:val="00AB66DF"/>
    <w:rsid w:val="00AC18C4"/>
    <w:rsid w:val="00AC3094"/>
    <w:rsid w:val="00AC3D3D"/>
    <w:rsid w:val="00AC7BDE"/>
    <w:rsid w:val="00AC7C64"/>
    <w:rsid w:val="00AC7C82"/>
    <w:rsid w:val="00AD043A"/>
    <w:rsid w:val="00AD0CCA"/>
    <w:rsid w:val="00AD2F3A"/>
    <w:rsid w:val="00AD39C4"/>
    <w:rsid w:val="00AD428C"/>
    <w:rsid w:val="00AE0156"/>
    <w:rsid w:val="00AE076A"/>
    <w:rsid w:val="00AE1A1D"/>
    <w:rsid w:val="00AE527F"/>
    <w:rsid w:val="00AF0F71"/>
    <w:rsid w:val="00AF330D"/>
    <w:rsid w:val="00AF3A5C"/>
    <w:rsid w:val="00AF5C65"/>
    <w:rsid w:val="00AF6997"/>
    <w:rsid w:val="00AF6A6A"/>
    <w:rsid w:val="00AF7893"/>
    <w:rsid w:val="00B02B7F"/>
    <w:rsid w:val="00B03724"/>
    <w:rsid w:val="00B05192"/>
    <w:rsid w:val="00B116D7"/>
    <w:rsid w:val="00B13800"/>
    <w:rsid w:val="00B14A4C"/>
    <w:rsid w:val="00B153AE"/>
    <w:rsid w:val="00B20448"/>
    <w:rsid w:val="00B23B56"/>
    <w:rsid w:val="00B24CD4"/>
    <w:rsid w:val="00B260B6"/>
    <w:rsid w:val="00B26936"/>
    <w:rsid w:val="00B2728D"/>
    <w:rsid w:val="00B27667"/>
    <w:rsid w:val="00B279FC"/>
    <w:rsid w:val="00B3561D"/>
    <w:rsid w:val="00B35A81"/>
    <w:rsid w:val="00B41768"/>
    <w:rsid w:val="00B4183E"/>
    <w:rsid w:val="00B41A9A"/>
    <w:rsid w:val="00B42522"/>
    <w:rsid w:val="00B42738"/>
    <w:rsid w:val="00B46F55"/>
    <w:rsid w:val="00B47B29"/>
    <w:rsid w:val="00B5088B"/>
    <w:rsid w:val="00B51569"/>
    <w:rsid w:val="00B5220D"/>
    <w:rsid w:val="00B5347F"/>
    <w:rsid w:val="00B57607"/>
    <w:rsid w:val="00B57A62"/>
    <w:rsid w:val="00B601B7"/>
    <w:rsid w:val="00B61EE9"/>
    <w:rsid w:val="00B626B7"/>
    <w:rsid w:val="00B629C7"/>
    <w:rsid w:val="00B6340C"/>
    <w:rsid w:val="00B6640F"/>
    <w:rsid w:val="00B70F6C"/>
    <w:rsid w:val="00B72A06"/>
    <w:rsid w:val="00B7371B"/>
    <w:rsid w:val="00B742B3"/>
    <w:rsid w:val="00B7577D"/>
    <w:rsid w:val="00B7585C"/>
    <w:rsid w:val="00B77230"/>
    <w:rsid w:val="00B77726"/>
    <w:rsid w:val="00B8482B"/>
    <w:rsid w:val="00B855B4"/>
    <w:rsid w:val="00B860B6"/>
    <w:rsid w:val="00B86415"/>
    <w:rsid w:val="00B8755D"/>
    <w:rsid w:val="00B922AD"/>
    <w:rsid w:val="00B922EF"/>
    <w:rsid w:val="00B927A1"/>
    <w:rsid w:val="00B92D1F"/>
    <w:rsid w:val="00B95B83"/>
    <w:rsid w:val="00B95D2B"/>
    <w:rsid w:val="00B97ACC"/>
    <w:rsid w:val="00BA2923"/>
    <w:rsid w:val="00BA2EBC"/>
    <w:rsid w:val="00BA5156"/>
    <w:rsid w:val="00BA54C1"/>
    <w:rsid w:val="00BA6900"/>
    <w:rsid w:val="00BA7811"/>
    <w:rsid w:val="00BA7EF7"/>
    <w:rsid w:val="00BB1DE4"/>
    <w:rsid w:val="00BB1E5D"/>
    <w:rsid w:val="00BB2210"/>
    <w:rsid w:val="00BB2416"/>
    <w:rsid w:val="00BC18A0"/>
    <w:rsid w:val="00BC5703"/>
    <w:rsid w:val="00BC6814"/>
    <w:rsid w:val="00BC7EF0"/>
    <w:rsid w:val="00BD2B28"/>
    <w:rsid w:val="00BD4ECD"/>
    <w:rsid w:val="00BD59F0"/>
    <w:rsid w:val="00BD711F"/>
    <w:rsid w:val="00BD78DE"/>
    <w:rsid w:val="00BE002F"/>
    <w:rsid w:val="00BE0E01"/>
    <w:rsid w:val="00BE1A5A"/>
    <w:rsid w:val="00BE1FA7"/>
    <w:rsid w:val="00BE34B1"/>
    <w:rsid w:val="00BF0611"/>
    <w:rsid w:val="00BF0AED"/>
    <w:rsid w:val="00BF2B27"/>
    <w:rsid w:val="00BF3A9F"/>
    <w:rsid w:val="00BF493B"/>
    <w:rsid w:val="00BF4E6D"/>
    <w:rsid w:val="00BF509F"/>
    <w:rsid w:val="00C004E0"/>
    <w:rsid w:val="00C01FC2"/>
    <w:rsid w:val="00C02A1E"/>
    <w:rsid w:val="00C03451"/>
    <w:rsid w:val="00C056D2"/>
    <w:rsid w:val="00C05915"/>
    <w:rsid w:val="00C10220"/>
    <w:rsid w:val="00C10AB3"/>
    <w:rsid w:val="00C112DE"/>
    <w:rsid w:val="00C14DC9"/>
    <w:rsid w:val="00C15AF8"/>
    <w:rsid w:val="00C15E05"/>
    <w:rsid w:val="00C1690C"/>
    <w:rsid w:val="00C1731A"/>
    <w:rsid w:val="00C1754A"/>
    <w:rsid w:val="00C21C12"/>
    <w:rsid w:val="00C2334C"/>
    <w:rsid w:val="00C235BF"/>
    <w:rsid w:val="00C25A1F"/>
    <w:rsid w:val="00C27D86"/>
    <w:rsid w:val="00C326EF"/>
    <w:rsid w:val="00C34020"/>
    <w:rsid w:val="00C41351"/>
    <w:rsid w:val="00C43B15"/>
    <w:rsid w:val="00C43C26"/>
    <w:rsid w:val="00C45724"/>
    <w:rsid w:val="00C46251"/>
    <w:rsid w:val="00C47944"/>
    <w:rsid w:val="00C509EF"/>
    <w:rsid w:val="00C5255A"/>
    <w:rsid w:val="00C53ADC"/>
    <w:rsid w:val="00C562FA"/>
    <w:rsid w:val="00C65892"/>
    <w:rsid w:val="00C66F7C"/>
    <w:rsid w:val="00C67FC5"/>
    <w:rsid w:val="00C71B05"/>
    <w:rsid w:val="00C725AA"/>
    <w:rsid w:val="00C742E4"/>
    <w:rsid w:val="00C74649"/>
    <w:rsid w:val="00C803AD"/>
    <w:rsid w:val="00C80D6C"/>
    <w:rsid w:val="00C81489"/>
    <w:rsid w:val="00C81932"/>
    <w:rsid w:val="00C83EFA"/>
    <w:rsid w:val="00C84EE3"/>
    <w:rsid w:val="00C85A24"/>
    <w:rsid w:val="00C91E1C"/>
    <w:rsid w:val="00C955CB"/>
    <w:rsid w:val="00CA0BDC"/>
    <w:rsid w:val="00CA4821"/>
    <w:rsid w:val="00CA5B3D"/>
    <w:rsid w:val="00CA6DED"/>
    <w:rsid w:val="00CA7B65"/>
    <w:rsid w:val="00CB0312"/>
    <w:rsid w:val="00CB0BDD"/>
    <w:rsid w:val="00CB28CE"/>
    <w:rsid w:val="00CB2A90"/>
    <w:rsid w:val="00CB2F85"/>
    <w:rsid w:val="00CB636C"/>
    <w:rsid w:val="00CB6E01"/>
    <w:rsid w:val="00CB749B"/>
    <w:rsid w:val="00CB7514"/>
    <w:rsid w:val="00CC0623"/>
    <w:rsid w:val="00CC07F7"/>
    <w:rsid w:val="00CC2410"/>
    <w:rsid w:val="00CC51E3"/>
    <w:rsid w:val="00CC575C"/>
    <w:rsid w:val="00CC5F85"/>
    <w:rsid w:val="00CC6825"/>
    <w:rsid w:val="00CD0580"/>
    <w:rsid w:val="00CD059F"/>
    <w:rsid w:val="00CD0C4F"/>
    <w:rsid w:val="00CD18B5"/>
    <w:rsid w:val="00CD203F"/>
    <w:rsid w:val="00CD361E"/>
    <w:rsid w:val="00CD6330"/>
    <w:rsid w:val="00CD7938"/>
    <w:rsid w:val="00CE048A"/>
    <w:rsid w:val="00CE47E4"/>
    <w:rsid w:val="00CE5590"/>
    <w:rsid w:val="00CE6C73"/>
    <w:rsid w:val="00CF003F"/>
    <w:rsid w:val="00CF42FE"/>
    <w:rsid w:val="00CF64C4"/>
    <w:rsid w:val="00CF6848"/>
    <w:rsid w:val="00CF6C22"/>
    <w:rsid w:val="00D03612"/>
    <w:rsid w:val="00D04727"/>
    <w:rsid w:val="00D0540F"/>
    <w:rsid w:val="00D05ACF"/>
    <w:rsid w:val="00D10910"/>
    <w:rsid w:val="00D16B7B"/>
    <w:rsid w:val="00D16E12"/>
    <w:rsid w:val="00D1749B"/>
    <w:rsid w:val="00D17DED"/>
    <w:rsid w:val="00D218FE"/>
    <w:rsid w:val="00D268B2"/>
    <w:rsid w:val="00D27100"/>
    <w:rsid w:val="00D27A62"/>
    <w:rsid w:val="00D27B64"/>
    <w:rsid w:val="00D32803"/>
    <w:rsid w:val="00D348D6"/>
    <w:rsid w:val="00D37FC6"/>
    <w:rsid w:val="00D40F75"/>
    <w:rsid w:val="00D4172F"/>
    <w:rsid w:val="00D451B3"/>
    <w:rsid w:val="00D45FE4"/>
    <w:rsid w:val="00D47AB1"/>
    <w:rsid w:val="00D50D66"/>
    <w:rsid w:val="00D5472B"/>
    <w:rsid w:val="00D54862"/>
    <w:rsid w:val="00D54B12"/>
    <w:rsid w:val="00D56140"/>
    <w:rsid w:val="00D62935"/>
    <w:rsid w:val="00D63ADE"/>
    <w:rsid w:val="00D65384"/>
    <w:rsid w:val="00D67EC5"/>
    <w:rsid w:val="00D70A26"/>
    <w:rsid w:val="00D73684"/>
    <w:rsid w:val="00D76464"/>
    <w:rsid w:val="00D76D64"/>
    <w:rsid w:val="00D77749"/>
    <w:rsid w:val="00D803B3"/>
    <w:rsid w:val="00D80604"/>
    <w:rsid w:val="00D82C23"/>
    <w:rsid w:val="00D86013"/>
    <w:rsid w:val="00D86501"/>
    <w:rsid w:val="00D86DD7"/>
    <w:rsid w:val="00D90A0C"/>
    <w:rsid w:val="00D91335"/>
    <w:rsid w:val="00D923A7"/>
    <w:rsid w:val="00D92C7C"/>
    <w:rsid w:val="00D95215"/>
    <w:rsid w:val="00DA05FF"/>
    <w:rsid w:val="00DA0966"/>
    <w:rsid w:val="00DA181A"/>
    <w:rsid w:val="00DA1A07"/>
    <w:rsid w:val="00DA2D3B"/>
    <w:rsid w:val="00DA622B"/>
    <w:rsid w:val="00DA66AF"/>
    <w:rsid w:val="00DA6B81"/>
    <w:rsid w:val="00DA742D"/>
    <w:rsid w:val="00DA748F"/>
    <w:rsid w:val="00DB258B"/>
    <w:rsid w:val="00DB4D37"/>
    <w:rsid w:val="00DC0670"/>
    <w:rsid w:val="00DC25C3"/>
    <w:rsid w:val="00DC3487"/>
    <w:rsid w:val="00DC3A14"/>
    <w:rsid w:val="00DC5D2E"/>
    <w:rsid w:val="00DD1C4F"/>
    <w:rsid w:val="00DD1D0D"/>
    <w:rsid w:val="00DD231C"/>
    <w:rsid w:val="00DD6B36"/>
    <w:rsid w:val="00DD7B1B"/>
    <w:rsid w:val="00DE3F63"/>
    <w:rsid w:val="00DE57B9"/>
    <w:rsid w:val="00DF03B1"/>
    <w:rsid w:val="00DF1BD6"/>
    <w:rsid w:val="00DF62D3"/>
    <w:rsid w:val="00DF791B"/>
    <w:rsid w:val="00E011DE"/>
    <w:rsid w:val="00E04109"/>
    <w:rsid w:val="00E05C5F"/>
    <w:rsid w:val="00E060E4"/>
    <w:rsid w:val="00E07872"/>
    <w:rsid w:val="00E11E33"/>
    <w:rsid w:val="00E134B9"/>
    <w:rsid w:val="00E1380F"/>
    <w:rsid w:val="00E179C3"/>
    <w:rsid w:val="00E25465"/>
    <w:rsid w:val="00E32FC7"/>
    <w:rsid w:val="00E35E51"/>
    <w:rsid w:val="00E37D58"/>
    <w:rsid w:val="00E4046A"/>
    <w:rsid w:val="00E4448A"/>
    <w:rsid w:val="00E4467D"/>
    <w:rsid w:val="00E44E38"/>
    <w:rsid w:val="00E4754C"/>
    <w:rsid w:val="00E50143"/>
    <w:rsid w:val="00E5095D"/>
    <w:rsid w:val="00E540C3"/>
    <w:rsid w:val="00E567A6"/>
    <w:rsid w:val="00E648D2"/>
    <w:rsid w:val="00E65A23"/>
    <w:rsid w:val="00E65AFD"/>
    <w:rsid w:val="00E6771F"/>
    <w:rsid w:val="00E71B4F"/>
    <w:rsid w:val="00E737F6"/>
    <w:rsid w:val="00E7455C"/>
    <w:rsid w:val="00E802A9"/>
    <w:rsid w:val="00E80ED1"/>
    <w:rsid w:val="00E814F1"/>
    <w:rsid w:val="00E860C3"/>
    <w:rsid w:val="00E87351"/>
    <w:rsid w:val="00E91845"/>
    <w:rsid w:val="00E91E32"/>
    <w:rsid w:val="00E92439"/>
    <w:rsid w:val="00E9449C"/>
    <w:rsid w:val="00EA0BF9"/>
    <w:rsid w:val="00EA0E7A"/>
    <w:rsid w:val="00EA3822"/>
    <w:rsid w:val="00EA414E"/>
    <w:rsid w:val="00EA4C1A"/>
    <w:rsid w:val="00EB0F82"/>
    <w:rsid w:val="00EB1ADB"/>
    <w:rsid w:val="00EB3B1C"/>
    <w:rsid w:val="00EB42C2"/>
    <w:rsid w:val="00EB6167"/>
    <w:rsid w:val="00EB7D49"/>
    <w:rsid w:val="00EC0AF0"/>
    <w:rsid w:val="00EC1E81"/>
    <w:rsid w:val="00EC798F"/>
    <w:rsid w:val="00ED006A"/>
    <w:rsid w:val="00ED14E3"/>
    <w:rsid w:val="00ED47A6"/>
    <w:rsid w:val="00EE0BE3"/>
    <w:rsid w:val="00EE4217"/>
    <w:rsid w:val="00EE7DC9"/>
    <w:rsid w:val="00EF3DDF"/>
    <w:rsid w:val="00EF64B2"/>
    <w:rsid w:val="00EF6987"/>
    <w:rsid w:val="00F002F7"/>
    <w:rsid w:val="00F059D5"/>
    <w:rsid w:val="00F071EB"/>
    <w:rsid w:val="00F07DF6"/>
    <w:rsid w:val="00F113C8"/>
    <w:rsid w:val="00F11E2A"/>
    <w:rsid w:val="00F15486"/>
    <w:rsid w:val="00F15A98"/>
    <w:rsid w:val="00F16789"/>
    <w:rsid w:val="00F237A6"/>
    <w:rsid w:val="00F24D2C"/>
    <w:rsid w:val="00F3071C"/>
    <w:rsid w:val="00F32992"/>
    <w:rsid w:val="00F340E8"/>
    <w:rsid w:val="00F370A7"/>
    <w:rsid w:val="00F37722"/>
    <w:rsid w:val="00F462DB"/>
    <w:rsid w:val="00F47471"/>
    <w:rsid w:val="00F509A6"/>
    <w:rsid w:val="00F530A5"/>
    <w:rsid w:val="00F54764"/>
    <w:rsid w:val="00F54BEA"/>
    <w:rsid w:val="00F555E8"/>
    <w:rsid w:val="00F5675A"/>
    <w:rsid w:val="00F56C8B"/>
    <w:rsid w:val="00F578D2"/>
    <w:rsid w:val="00F6108A"/>
    <w:rsid w:val="00F66A35"/>
    <w:rsid w:val="00F67C26"/>
    <w:rsid w:val="00F71B57"/>
    <w:rsid w:val="00F72B4E"/>
    <w:rsid w:val="00F73AC3"/>
    <w:rsid w:val="00F74A0C"/>
    <w:rsid w:val="00F75598"/>
    <w:rsid w:val="00F759EC"/>
    <w:rsid w:val="00F77C78"/>
    <w:rsid w:val="00F8202C"/>
    <w:rsid w:val="00F8292D"/>
    <w:rsid w:val="00F83E6B"/>
    <w:rsid w:val="00F845A4"/>
    <w:rsid w:val="00F85DAD"/>
    <w:rsid w:val="00F86F02"/>
    <w:rsid w:val="00F929A4"/>
    <w:rsid w:val="00FA0996"/>
    <w:rsid w:val="00FA1C46"/>
    <w:rsid w:val="00FA6712"/>
    <w:rsid w:val="00FA724D"/>
    <w:rsid w:val="00FA7A03"/>
    <w:rsid w:val="00FB2C83"/>
    <w:rsid w:val="00FB3833"/>
    <w:rsid w:val="00FB5FEE"/>
    <w:rsid w:val="00FB6B8E"/>
    <w:rsid w:val="00FB752E"/>
    <w:rsid w:val="00FC07E1"/>
    <w:rsid w:val="00FC1185"/>
    <w:rsid w:val="00FC1673"/>
    <w:rsid w:val="00FC47A8"/>
    <w:rsid w:val="00FC51BD"/>
    <w:rsid w:val="00FC5612"/>
    <w:rsid w:val="00FC65E1"/>
    <w:rsid w:val="00FD1486"/>
    <w:rsid w:val="00FD3065"/>
    <w:rsid w:val="00FD6CC7"/>
    <w:rsid w:val="00FE1502"/>
    <w:rsid w:val="00FE2292"/>
    <w:rsid w:val="00FE3AF6"/>
    <w:rsid w:val="00FE6561"/>
    <w:rsid w:val="00FE7655"/>
    <w:rsid w:val="00FF00B4"/>
    <w:rsid w:val="00FF549D"/>
    <w:rsid w:val="00FF67F3"/>
    <w:rsid w:val="00FF6AC1"/>
    <w:rsid w:val="01041698"/>
    <w:rsid w:val="01CCEA13"/>
    <w:rsid w:val="02061C79"/>
    <w:rsid w:val="02A6B9F9"/>
    <w:rsid w:val="033D0812"/>
    <w:rsid w:val="036195B5"/>
    <w:rsid w:val="038DD857"/>
    <w:rsid w:val="0450D72B"/>
    <w:rsid w:val="0494F42B"/>
    <w:rsid w:val="05A35F4A"/>
    <w:rsid w:val="05FCFEB6"/>
    <w:rsid w:val="06653090"/>
    <w:rsid w:val="0699AFC1"/>
    <w:rsid w:val="06BDD26A"/>
    <w:rsid w:val="07787ECF"/>
    <w:rsid w:val="07BBB3CA"/>
    <w:rsid w:val="08474C74"/>
    <w:rsid w:val="087F4928"/>
    <w:rsid w:val="0924BAE8"/>
    <w:rsid w:val="099CB62E"/>
    <w:rsid w:val="0A01F28F"/>
    <w:rsid w:val="0A7C2DE6"/>
    <w:rsid w:val="0A862D33"/>
    <w:rsid w:val="0AE348EE"/>
    <w:rsid w:val="0B43232A"/>
    <w:rsid w:val="0B82DAC5"/>
    <w:rsid w:val="0BF6438C"/>
    <w:rsid w:val="0C9F0C43"/>
    <w:rsid w:val="0CB7F991"/>
    <w:rsid w:val="0CE28DC8"/>
    <w:rsid w:val="0F22FBDA"/>
    <w:rsid w:val="0FC187A2"/>
    <w:rsid w:val="100D4FCB"/>
    <w:rsid w:val="108670E2"/>
    <w:rsid w:val="1204A2EF"/>
    <w:rsid w:val="12ED2E96"/>
    <w:rsid w:val="13256E24"/>
    <w:rsid w:val="134CAC47"/>
    <w:rsid w:val="135E154F"/>
    <w:rsid w:val="13949C57"/>
    <w:rsid w:val="13E1C036"/>
    <w:rsid w:val="146DB0D9"/>
    <w:rsid w:val="147B6D04"/>
    <w:rsid w:val="14C48B85"/>
    <w:rsid w:val="1500C4E0"/>
    <w:rsid w:val="15BABFE5"/>
    <w:rsid w:val="167B5EDA"/>
    <w:rsid w:val="16C213BB"/>
    <w:rsid w:val="16C8CBC4"/>
    <w:rsid w:val="17B93B11"/>
    <w:rsid w:val="18123008"/>
    <w:rsid w:val="18895E15"/>
    <w:rsid w:val="194890D2"/>
    <w:rsid w:val="1ACB689F"/>
    <w:rsid w:val="1AF0524B"/>
    <w:rsid w:val="1B658CA5"/>
    <w:rsid w:val="1B98B4BB"/>
    <w:rsid w:val="1BC87C4B"/>
    <w:rsid w:val="1BFCF4AF"/>
    <w:rsid w:val="1C3C1EDA"/>
    <w:rsid w:val="1CA6E18A"/>
    <w:rsid w:val="1D2F816E"/>
    <w:rsid w:val="1D430709"/>
    <w:rsid w:val="1D8E9302"/>
    <w:rsid w:val="1EA8B8F0"/>
    <w:rsid w:val="1EB9BAEF"/>
    <w:rsid w:val="1EC270AD"/>
    <w:rsid w:val="1FE2375E"/>
    <w:rsid w:val="20675CAC"/>
    <w:rsid w:val="2069266A"/>
    <w:rsid w:val="219461BC"/>
    <w:rsid w:val="21A8363F"/>
    <w:rsid w:val="21B7FC2D"/>
    <w:rsid w:val="222262EE"/>
    <w:rsid w:val="230D37C8"/>
    <w:rsid w:val="23D5CF73"/>
    <w:rsid w:val="23E39CE3"/>
    <w:rsid w:val="241B71DF"/>
    <w:rsid w:val="262F4EA4"/>
    <w:rsid w:val="266C4E29"/>
    <w:rsid w:val="26FC613E"/>
    <w:rsid w:val="2740C47B"/>
    <w:rsid w:val="2753AA22"/>
    <w:rsid w:val="27CBF52E"/>
    <w:rsid w:val="2847E3DA"/>
    <w:rsid w:val="286818BE"/>
    <w:rsid w:val="292C494B"/>
    <w:rsid w:val="29F7A36F"/>
    <w:rsid w:val="2A0E0EF2"/>
    <w:rsid w:val="2AA9326F"/>
    <w:rsid w:val="2AED556B"/>
    <w:rsid w:val="2AF69391"/>
    <w:rsid w:val="2B4F0C72"/>
    <w:rsid w:val="2B9E7C74"/>
    <w:rsid w:val="2C449A14"/>
    <w:rsid w:val="2C6E7ED4"/>
    <w:rsid w:val="2CADABA9"/>
    <w:rsid w:val="2D09A1E6"/>
    <w:rsid w:val="2DF008FB"/>
    <w:rsid w:val="2E21AA83"/>
    <w:rsid w:val="2E3EB5AD"/>
    <w:rsid w:val="2E4732F5"/>
    <w:rsid w:val="2E602CD5"/>
    <w:rsid w:val="2FF4ABDD"/>
    <w:rsid w:val="301F82C9"/>
    <w:rsid w:val="30FEF508"/>
    <w:rsid w:val="3140131F"/>
    <w:rsid w:val="31CB5492"/>
    <w:rsid w:val="3210F862"/>
    <w:rsid w:val="329627DF"/>
    <w:rsid w:val="32DF0B9C"/>
    <w:rsid w:val="332F746A"/>
    <w:rsid w:val="33ADEBF8"/>
    <w:rsid w:val="33BA57BE"/>
    <w:rsid w:val="33C83442"/>
    <w:rsid w:val="33E3DB03"/>
    <w:rsid w:val="34722A71"/>
    <w:rsid w:val="34E6F304"/>
    <w:rsid w:val="34EC318F"/>
    <w:rsid w:val="35144965"/>
    <w:rsid w:val="356F5D06"/>
    <w:rsid w:val="36A643DB"/>
    <w:rsid w:val="37214874"/>
    <w:rsid w:val="3758A241"/>
    <w:rsid w:val="377F5B98"/>
    <w:rsid w:val="37AAB247"/>
    <w:rsid w:val="37C548B5"/>
    <w:rsid w:val="388208E9"/>
    <w:rsid w:val="39E1C3AD"/>
    <w:rsid w:val="3A0AC6FA"/>
    <w:rsid w:val="3A8FE0A7"/>
    <w:rsid w:val="3AC9DFDC"/>
    <w:rsid w:val="3AEBD8D0"/>
    <w:rsid w:val="3AF3F5F9"/>
    <w:rsid w:val="3B1633E6"/>
    <w:rsid w:val="3B6C2A39"/>
    <w:rsid w:val="3BB1362A"/>
    <w:rsid w:val="3BCE45BB"/>
    <w:rsid w:val="3BCE6CA1"/>
    <w:rsid w:val="3C0E5D3C"/>
    <w:rsid w:val="3C327F58"/>
    <w:rsid w:val="3CE4AC49"/>
    <w:rsid w:val="3D037596"/>
    <w:rsid w:val="3D2E6E80"/>
    <w:rsid w:val="3D3D554A"/>
    <w:rsid w:val="3D946E4D"/>
    <w:rsid w:val="3E15CD69"/>
    <w:rsid w:val="3E192F83"/>
    <w:rsid w:val="3E791D23"/>
    <w:rsid w:val="3E92B513"/>
    <w:rsid w:val="3F8CBE95"/>
    <w:rsid w:val="40B68AE8"/>
    <w:rsid w:val="42A598DF"/>
    <w:rsid w:val="42BFF338"/>
    <w:rsid w:val="42CF0A49"/>
    <w:rsid w:val="4393E2CB"/>
    <w:rsid w:val="43C59636"/>
    <w:rsid w:val="44124D65"/>
    <w:rsid w:val="443551DB"/>
    <w:rsid w:val="44572420"/>
    <w:rsid w:val="44A91D16"/>
    <w:rsid w:val="4504F116"/>
    <w:rsid w:val="45DE0AC7"/>
    <w:rsid w:val="46EFFFDA"/>
    <w:rsid w:val="4716958C"/>
    <w:rsid w:val="478EEC19"/>
    <w:rsid w:val="48045BC4"/>
    <w:rsid w:val="4862173F"/>
    <w:rsid w:val="486A5F89"/>
    <w:rsid w:val="494330B5"/>
    <w:rsid w:val="499253ED"/>
    <w:rsid w:val="4997E558"/>
    <w:rsid w:val="4AA30BB3"/>
    <w:rsid w:val="4AB5B44A"/>
    <w:rsid w:val="4B1841FE"/>
    <w:rsid w:val="4B3E065C"/>
    <w:rsid w:val="4B9FD203"/>
    <w:rsid w:val="4BD09568"/>
    <w:rsid w:val="4D370211"/>
    <w:rsid w:val="4D7BC3A4"/>
    <w:rsid w:val="4E3C5291"/>
    <w:rsid w:val="4E497D90"/>
    <w:rsid w:val="4F68601E"/>
    <w:rsid w:val="4F724136"/>
    <w:rsid w:val="52AE0848"/>
    <w:rsid w:val="52B601CB"/>
    <w:rsid w:val="52B8B222"/>
    <w:rsid w:val="53AAA5F6"/>
    <w:rsid w:val="53D727FF"/>
    <w:rsid w:val="5472E892"/>
    <w:rsid w:val="54A99EC4"/>
    <w:rsid w:val="553DB6B1"/>
    <w:rsid w:val="55F16B43"/>
    <w:rsid w:val="561EF5E9"/>
    <w:rsid w:val="5645BABD"/>
    <w:rsid w:val="565E634E"/>
    <w:rsid w:val="569CDC0F"/>
    <w:rsid w:val="572650D3"/>
    <w:rsid w:val="5809AC4E"/>
    <w:rsid w:val="5863FECA"/>
    <w:rsid w:val="58ABA5BD"/>
    <w:rsid w:val="58B52EE0"/>
    <w:rsid w:val="595CC517"/>
    <w:rsid w:val="59ACAA9A"/>
    <w:rsid w:val="5B705B8E"/>
    <w:rsid w:val="5BA4ED24"/>
    <w:rsid w:val="5BA7D7A0"/>
    <w:rsid w:val="5C021A98"/>
    <w:rsid w:val="5C2B7EC3"/>
    <w:rsid w:val="5C8CB62C"/>
    <w:rsid w:val="5C93BDA7"/>
    <w:rsid w:val="5CD4ED23"/>
    <w:rsid w:val="5D04C606"/>
    <w:rsid w:val="5D6BBCE2"/>
    <w:rsid w:val="5D7ED617"/>
    <w:rsid w:val="5E081613"/>
    <w:rsid w:val="5E147FBF"/>
    <w:rsid w:val="5E3AD4C7"/>
    <w:rsid w:val="5E3B569E"/>
    <w:rsid w:val="5E3BD045"/>
    <w:rsid w:val="5E3FD14E"/>
    <w:rsid w:val="5E42567F"/>
    <w:rsid w:val="619773C0"/>
    <w:rsid w:val="619FB24A"/>
    <w:rsid w:val="61E3A909"/>
    <w:rsid w:val="6231C73E"/>
    <w:rsid w:val="626E2608"/>
    <w:rsid w:val="62CA835E"/>
    <w:rsid w:val="6326A5E8"/>
    <w:rsid w:val="645083AC"/>
    <w:rsid w:val="6464C642"/>
    <w:rsid w:val="647992B9"/>
    <w:rsid w:val="64E90DD9"/>
    <w:rsid w:val="650344C1"/>
    <w:rsid w:val="65E3AD6D"/>
    <w:rsid w:val="664692CA"/>
    <w:rsid w:val="666DB077"/>
    <w:rsid w:val="670A621D"/>
    <w:rsid w:val="670D722E"/>
    <w:rsid w:val="6757A517"/>
    <w:rsid w:val="676ADA1E"/>
    <w:rsid w:val="689C1829"/>
    <w:rsid w:val="690BF88D"/>
    <w:rsid w:val="69697202"/>
    <w:rsid w:val="6A046E3F"/>
    <w:rsid w:val="6A13378F"/>
    <w:rsid w:val="6AA5E181"/>
    <w:rsid w:val="6AA7543D"/>
    <w:rsid w:val="6AAE1F9E"/>
    <w:rsid w:val="6B6DB670"/>
    <w:rsid w:val="6B970898"/>
    <w:rsid w:val="6BA806ED"/>
    <w:rsid w:val="6CB78502"/>
    <w:rsid w:val="6D22EAB6"/>
    <w:rsid w:val="6D799FB6"/>
    <w:rsid w:val="6D9593C6"/>
    <w:rsid w:val="6E28B9F8"/>
    <w:rsid w:val="6E30815D"/>
    <w:rsid w:val="6E418C92"/>
    <w:rsid w:val="6EAF2D77"/>
    <w:rsid w:val="6F4A2AAA"/>
    <w:rsid w:val="70B14196"/>
    <w:rsid w:val="729D25BA"/>
    <w:rsid w:val="734A86CC"/>
    <w:rsid w:val="739F94FE"/>
    <w:rsid w:val="73EF21F3"/>
    <w:rsid w:val="743018FF"/>
    <w:rsid w:val="743BF420"/>
    <w:rsid w:val="74F3A658"/>
    <w:rsid w:val="765D5EC0"/>
    <w:rsid w:val="76A3D92A"/>
    <w:rsid w:val="77AA7041"/>
    <w:rsid w:val="77CCDF48"/>
    <w:rsid w:val="79001846"/>
    <w:rsid w:val="790FC1E5"/>
    <w:rsid w:val="79472D35"/>
    <w:rsid w:val="79AAEF4E"/>
    <w:rsid w:val="7A22A8D0"/>
    <w:rsid w:val="7B5CBF92"/>
    <w:rsid w:val="7B94DCBF"/>
    <w:rsid w:val="7C2A6741"/>
    <w:rsid w:val="7D03EA99"/>
    <w:rsid w:val="7D1AD5EB"/>
    <w:rsid w:val="7D38E541"/>
    <w:rsid w:val="7D9E0EDD"/>
    <w:rsid w:val="7DF1DB54"/>
    <w:rsid w:val="7E94CF0C"/>
    <w:rsid w:val="7EF38F8E"/>
    <w:rsid w:val="7F8ECB62"/>
    <w:rsid w:val="7FA6DC3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051E6"/>
  <w15:chartTrackingRefBased/>
  <w15:docId w15:val="{E2C9AB0C-9F9B-43F6-ABEF-F369108B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A9D"/>
    <w:pPr>
      <w:spacing w:before="120" w:after="120" w:line="276" w:lineRule="auto"/>
    </w:pPr>
    <w:rPr>
      <w:rFonts w:ascii="Arial" w:eastAsia="Times New Roman" w:hAnsi="Arial" w:cs="Times New Roman"/>
      <w:color w:val="1E1545"/>
      <w:kern w:val="0"/>
      <w:sz w:val="24"/>
      <w:szCs w:val="24"/>
      <w14:ligatures w14:val="none"/>
    </w:rPr>
  </w:style>
  <w:style w:type="paragraph" w:styleId="Heading1">
    <w:name w:val="heading 1"/>
    <w:basedOn w:val="Normal"/>
    <w:next w:val="Normal"/>
    <w:link w:val="Heading1Char"/>
    <w:uiPriority w:val="9"/>
    <w:qFormat/>
    <w:rsid w:val="006332EB"/>
    <w:pPr>
      <w:numPr>
        <w:numId w:val="27"/>
      </w:numPr>
      <w:tabs>
        <w:tab w:val="left" w:pos="1385"/>
      </w:tabs>
      <w:spacing w:before="240"/>
      <w:ind w:left="709" w:hanging="709"/>
      <w:outlineLvl w:val="0"/>
    </w:pPr>
    <w:rPr>
      <w:rFonts w:eastAsiaTheme="majorEastAsia" w:cs="Arial"/>
      <w:b/>
      <w:bCs/>
      <w:sz w:val="40"/>
      <w:szCs w:val="60"/>
      <w:lang w:val="en-GB"/>
    </w:rPr>
  </w:style>
  <w:style w:type="paragraph" w:styleId="Heading2">
    <w:name w:val="heading 2"/>
    <w:basedOn w:val="Normal"/>
    <w:next w:val="Normal"/>
    <w:link w:val="Heading2Char"/>
    <w:uiPriority w:val="9"/>
    <w:unhideWhenUsed/>
    <w:qFormat/>
    <w:rsid w:val="00CE5590"/>
    <w:pPr>
      <w:keepNext/>
      <w:numPr>
        <w:ilvl w:val="1"/>
        <w:numId w:val="27"/>
      </w:numPr>
      <w:spacing w:before="240" w:line="240" w:lineRule="auto"/>
      <w:ind w:left="851" w:hanging="851"/>
      <w:outlineLvl w:val="1"/>
    </w:pPr>
    <w:rPr>
      <w:rFonts w:cs="Arial"/>
      <w:b/>
      <w:bCs/>
      <w:sz w:val="32"/>
      <w:szCs w:val="40"/>
    </w:rPr>
  </w:style>
  <w:style w:type="paragraph" w:styleId="Heading3">
    <w:name w:val="heading 3"/>
    <w:basedOn w:val="Heading2"/>
    <w:next w:val="Normal"/>
    <w:link w:val="Heading3Char"/>
    <w:uiPriority w:val="9"/>
    <w:unhideWhenUsed/>
    <w:qFormat/>
    <w:rsid w:val="00F340E8"/>
    <w:pPr>
      <w:numPr>
        <w:ilvl w:val="2"/>
      </w:numPr>
      <w:outlineLvl w:val="2"/>
    </w:pPr>
    <w:rPr>
      <w:szCs w:val="32"/>
    </w:rPr>
  </w:style>
  <w:style w:type="paragraph" w:styleId="Heading4">
    <w:name w:val="heading 4"/>
    <w:basedOn w:val="Normal"/>
    <w:next w:val="Normal"/>
    <w:link w:val="Heading4Char"/>
    <w:uiPriority w:val="9"/>
    <w:semiHidden/>
    <w:unhideWhenUsed/>
    <w:qFormat/>
    <w:rsid w:val="00567C09"/>
    <w:pPr>
      <w:keepNext/>
      <w:keepLines/>
      <w:numPr>
        <w:ilvl w:val="3"/>
        <w:numId w:val="2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B4CA2"/>
    <w:pPr>
      <w:keepNext/>
      <w:keepLines/>
      <w:numPr>
        <w:ilvl w:val="4"/>
        <w:numId w:val="2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B4CA2"/>
    <w:pPr>
      <w:keepNext/>
      <w:keepLines/>
      <w:numPr>
        <w:ilvl w:val="5"/>
        <w:numId w:val="2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B4CA2"/>
    <w:pPr>
      <w:keepNext/>
      <w:keepLines/>
      <w:numPr>
        <w:ilvl w:val="6"/>
        <w:numId w:val="2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B4CA2"/>
    <w:pPr>
      <w:keepNext/>
      <w:keepLines/>
      <w:numPr>
        <w:ilvl w:val="7"/>
        <w:numId w:val="2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B4CA2"/>
    <w:pPr>
      <w:keepNext/>
      <w:keepLines/>
      <w:numPr>
        <w:ilvl w:val="8"/>
        <w:numId w:val="2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5590"/>
    <w:rPr>
      <w:rFonts w:ascii="Arial" w:eastAsia="Times New Roman" w:hAnsi="Arial" w:cs="Arial"/>
      <w:b/>
      <w:bCs/>
      <w:color w:val="1E1545"/>
      <w:kern w:val="0"/>
      <w:sz w:val="32"/>
      <w:szCs w:val="40"/>
      <w14:ligatures w14:val="none"/>
    </w:rPr>
  </w:style>
  <w:style w:type="character" w:customStyle="1" w:styleId="Heading3Char">
    <w:name w:val="Heading 3 Char"/>
    <w:basedOn w:val="DefaultParagraphFont"/>
    <w:link w:val="Heading3"/>
    <w:uiPriority w:val="9"/>
    <w:rsid w:val="00F340E8"/>
    <w:rPr>
      <w:rFonts w:ascii="Arial" w:eastAsia="Times New Roman" w:hAnsi="Arial" w:cs="Arial"/>
      <w:b/>
      <w:bCs/>
      <w:color w:val="1E1545"/>
      <w:kern w:val="0"/>
      <w:sz w:val="32"/>
      <w:szCs w:val="32"/>
      <w14:ligatures w14:val="none"/>
    </w:rPr>
  </w:style>
  <w:style w:type="paragraph" w:styleId="ListParagraph">
    <w:name w:val="List Paragraph"/>
    <w:aliases w:val="#List Paragraph,Recommendation,List Paragraph1,List Paragraph11,L,Bullet point,Body text,Bullet Point,Bulletr List Paragraph,Content descriptions,FooterText,List Bullet 1,List Paragraph2,List Paragraph21,Listeafsnit1,NFP GP Bulleted List"/>
    <w:basedOn w:val="Normal"/>
    <w:link w:val="ListParagraphChar"/>
    <w:uiPriority w:val="34"/>
    <w:qFormat/>
    <w:rsid w:val="00FB3833"/>
    <w:pPr>
      <w:ind w:left="720"/>
      <w:contextualSpacing/>
    </w:pPr>
  </w:style>
  <w:style w:type="paragraph" w:styleId="Header">
    <w:name w:val="header"/>
    <w:basedOn w:val="Normal"/>
    <w:link w:val="HeaderChar"/>
    <w:uiPriority w:val="99"/>
    <w:unhideWhenUsed/>
    <w:rsid w:val="00FB38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3833"/>
    <w:rPr>
      <w:rFonts w:ascii="Arial" w:eastAsia="Times New Roman" w:hAnsi="Arial" w:cs="Times New Roman"/>
      <w:color w:val="1E1545"/>
      <w:kern w:val="0"/>
      <w:sz w:val="24"/>
      <w:szCs w:val="24"/>
      <w14:ligatures w14:val="none"/>
    </w:rPr>
  </w:style>
  <w:style w:type="character" w:styleId="Hyperlink">
    <w:name w:val="Hyperlink"/>
    <w:basedOn w:val="DefaultParagraphFont"/>
    <w:uiPriority w:val="99"/>
    <w:unhideWhenUsed/>
    <w:qFormat/>
    <w:rsid w:val="00FB3833"/>
    <w:rPr>
      <w:color w:val="0563C1" w:themeColor="hyperlink"/>
      <w:u w:val="single"/>
    </w:rPr>
  </w:style>
  <w:style w:type="character" w:styleId="CommentReference">
    <w:name w:val="annotation reference"/>
    <w:basedOn w:val="DefaultParagraphFont"/>
    <w:uiPriority w:val="99"/>
    <w:unhideWhenUsed/>
    <w:rsid w:val="00102947"/>
    <w:rPr>
      <w:sz w:val="16"/>
      <w:szCs w:val="16"/>
    </w:rPr>
  </w:style>
  <w:style w:type="paragraph" w:styleId="CommentText">
    <w:name w:val="annotation text"/>
    <w:basedOn w:val="Normal"/>
    <w:link w:val="CommentTextChar"/>
    <w:uiPriority w:val="99"/>
    <w:unhideWhenUsed/>
    <w:rsid w:val="00102947"/>
    <w:pPr>
      <w:spacing w:line="240" w:lineRule="auto"/>
    </w:pPr>
    <w:rPr>
      <w:sz w:val="20"/>
      <w:szCs w:val="20"/>
    </w:rPr>
  </w:style>
  <w:style w:type="character" w:customStyle="1" w:styleId="CommentTextChar">
    <w:name w:val="Comment Text Char"/>
    <w:basedOn w:val="DefaultParagraphFont"/>
    <w:link w:val="CommentText"/>
    <w:uiPriority w:val="99"/>
    <w:rsid w:val="00102947"/>
    <w:rPr>
      <w:rFonts w:ascii="Arial" w:eastAsia="Times New Roman" w:hAnsi="Arial" w:cs="Times New Roman"/>
      <w:color w:val="1E1545"/>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02947"/>
    <w:rPr>
      <w:b/>
      <w:bCs/>
    </w:rPr>
  </w:style>
  <w:style w:type="character" w:customStyle="1" w:styleId="CommentSubjectChar">
    <w:name w:val="Comment Subject Char"/>
    <w:basedOn w:val="CommentTextChar"/>
    <w:link w:val="CommentSubject"/>
    <w:uiPriority w:val="99"/>
    <w:semiHidden/>
    <w:rsid w:val="00102947"/>
    <w:rPr>
      <w:rFonts w:ascii="Arial" w:eastAsia="Times New Roman" w:hAnsi="Arial" w:cs="Times New Roman"/>
      <w:b/>
      <w:bCs/>
      <w:color w:val="1E1545"/>
      <w:kern w:val="0"/>
      <w:sz w:val="20"/>
      <w:szCs w:val="20"/>
      <w14:ligatures w14:val="none"/>
    </w:rPr>
  </w:style>
  <w:style w:type="character" w:customStyle="1" w:styleId="Heading1Char">
    <w:name w:val="Heading 1 Char"/>
    <w:basedOn w:val="DefaultParagraphFont"/>
    <w:link w:val="Heading1"/>
    <w:uiPriority w:val="9"/>
    <w:rsid w:val="006332EB"/>
    <w:rPr>
      <w:rFonts w:ascii="Arial" w:eastAsiaTheme="majorEastAsia" w:hAnsi="Arial" w:cs="Arial"/>
      <w:b/>
      <w:bCs/>
      <w:color w:val="1E1545"/>
      <w:kern w:val="0"/>
      <w:sz w:val="40"/>
      <w:szCs w:val="60"/>
      <w:lang w:val="en-GB"/>
      <w14:ligatures w14:val="none"/>
    </w:rPr>
  </w:style>
  <w:style w:type="paragraph" w:styleId="TOCHeading">
    <w:name w:val="TOC Heading"/>
    <w:next w:val="Normal"/>
    <w:uiPriority w:val="39"/>
    <w:unhideWhenUsed/>
    <w:qFormat/>
    <w:rsid w:val="005B4CA2"/>
    <w:rPr>
      <w:rFonts w:ascii="Arial" w:eastAsiaTheme="majorEastAsia" w:hAnsi="Arial" w:cs="Arial"/>
      <w:b/>
      <w:bCs/>
      <w:color w:val="1E1545"/>
      <w:kern w:val="0"/>
      <w:sz w:val="40"/>
      <w:szCs w:val="60"/>
      <w:lang w:val="en-US"/>
      <w14:ligatures w14:val="none"/>
    </w:rPr>
  </w:style>
  <w:style w:type="paragraph" w:styleId="TOC3">
    <w:name w:val="toc 3"/>
    <w:basedOn w:val="Normal"/>
    <w:next w:val="Normal"/>
    <w:autoRedefine/>
    <w:uiPriority w:val="39"/>
    <w:unhideWhenUsed/>
    <w:rsid w:val="0032377E"/>
    <w:pPr>
      <w:tabs>
        <w:tab w:val="right" w:leader="dot" w:pos="9922"/>
      </w:tabs>
      <w:spacing w:after="100"/>
      <w:ind w:left="480"/>
    </w:pPr>
  </w:style>
  <w:style w:type="paragraph" w:styleId="TOC2">
    <w:name w:val="toc 2"/>
    <w:basedOn w:val="Normal"/>
    <w:next w:val="Normal"/>
    <w:autoRedefine/>
    <w:uiPriority w:val="39"/>
    <w:unhideWhenUsed/>
    <w:rsid w:val="00423225"/>
    <w:pPr>
      <w:tabs>
        <w:tab w:val="right" w:leader="dot" w:pos="9912"/>
      </w:tabs>
      <w:spacing w:after="100"/>
      <w:ind w:left="238"/>
    </w:pPr>
  </w:style>
  <w:style w:type="paragraph" w:styleId="Footer">
    <w:name w:val="footer"/>
    <w:basedOn w:val="Normal"/>
    <w:link w:val="FooterChar"/>
    <w:uiPriority w:val="99"/>
    <w:unhideWhenUsed/>
    <w:rsid w:val="005023A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023A6"/>
    <w:rPr>
      <w:rFonts w:ascii="Arial" w:eastAsia="Times New Roman" w:hAnsi="Arial" w:cs="Times New Roman"/>
      <w:color w:val="1E1545"/>
      <w:kern w:val="0"/>
      <w:sz w:val="24"/>
      <w:szCs w:val="24"/>
      <w14:ligatures w14:val="none"/>
    </w:rPr>
  </w:style>
  <w:style w:type="paragraph" w:styleId="Revision">
    <w:name w:val="Revision"/>
    <w:hidden/>
    <w:uiPriority w:val="99"/>
    <w:semiHidden/>
    <w:rsid w:val="005023A6"/>
    <w:pPr>
      <w:spacing w:after="0" w:line="240" w:lineRule="auto"/>
    </w:pPr>
    <w:rPr>
      <w:rFonts w:ascii="Arial" w:eastAsia="Times New Roman" w:hAnsi="Arial" w:cs="Times New Roman"/>
      <w:color w:val="1E1545"/>
      <w:kern w:val="0"/>
      <w:sz w:val="24"/>
      <w:szCs w:val="24"/>
      <w14:ligatures w14:val="none"/>
    </w:rPr>
  </w:style>
  <w:style w:type="paragraph" w:styleId="TOC1">
    <w:name w:val="toc 1"/>
    <w:basedOn w:val="Normal"/>
    <w:next w:val="Normal"/>
    <w:autoRedefine/>
    <w:uiPriority w:val="39"/>
    <w:unhideWhenUsed/>
    <w:rsid w:val="0067640A"/>
    <w:pPr>
      <w:tabs>
        <w:tab w:val="right" w:leader="dot" w:pos="9912"/>
      </w:tabs>
      <w:spacing w:after="100"/>
    </w:pPr>
  </w:style>
  <w:style w:type="character" w:styleId="UnresolvedMention">
    <w:name w:val="Unresolved Mention"/>
    <w:basedOn w:val="DefaultParagraphFont"/>
    <w:uiPriority w:val="99"/>
    <w:semiHidden/>
    <w:unhideWhenUsed/>
    <w:rsid w:val="00B6640F"/>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cf01">
    <w:name w:val="cf01"/>
    <w:basedOn w:val="DefaultParagraphFont"/>
    <w:rsid w:val="001D1586"/>
    <w:rPr>
      <w:rFonts w:ascii="Segoe UI" w:hAnsi="Segoe UI" w:cs="Segoe UI" w:hint="default"/>
      <w:color w:val="1E1545"/>
      <w:sz w:val="18"/>
      <w:szCs w:val="18"/>
    </w:rPr>
  </w:style>
  <w:style w:type="character" w:customStyle="1" w:styleId="Heading4Char">
    <w:name w:val="Heading 4 Char"/>
    <w:basedOn w:val="DefaultParagraphFont"/>
    <w:link w:val="Heading4"/>
    <w:uiPriority w:val="9"/>
    <w:semiHidden/>
    <w:rsid w:val="00567C09"/>
    <w:rPr>
      <w:rFonts w:asciiTheme="majorHAnsi" w:eastAsiaTheme="majorEastAsia" w:hAnsiTheme="majorHAnsi" w:cstheme="majorBidi"/>
      <w:i/>
      <w:iCs/>
      <w:color w:val="2F5496" w:themeColor="accent1" w:themeShade="BF"/>
      <w:kern w:val="0"/>
      <w:sz w:val="24"/>
      <w:szCs w:val="24"/>
      <w14:ligatures w14:val="none"/>
    </w:rPr>
  </w:style>
  <w:style w:type="character" w:customStyle="1" w:styleId="ListParagraphChar">
    <w:name w:val="List Paragraph Char"/>
    <w:aliases w:val="#List Paragraph Char,Recommendation Char,List Paragraph1 Char,List Paragraph11 Char,L Char,Bullet point Char,Body text Char,Bullet Point Char,Bulletr List Paragraph Char,Content descriptions Char,FooterText Char,List Bullet 1 Char"/>
    <w:basedOn w:val="DefaultParagraphFont"/>
    <w:link w:val="ListParagraph"/>
    <w:uiPriority w:val="34"/>
    <w:qFormat/>
    <w:rsid w:val="00567C09"/>
    <w:rPr>
      <w:rFonts w:ascii="Arial" w:eastAsia="Times New Roman" w:hAnsi="Arial" w:cs="Times New Roman"/>
      <w:color w:val="1E1545"/>
      <w:kern w:val="0"/>
      <w:sz w:val="24"/>
      <w:szCs w:val="24"/>
      <w14:ligatures w14:val="none"/>
    </w:rPr>
  </w:style>
  <w:style w:type="table" w:styleId="TableGrid">
    <w:name w:val="Table Grid"/>
    <w:basedOn w:val="TableNormal"/>
    <w:uiPriority w:val="39"/>
    <w:rsid w:val="005B4C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shd w:val="clear" w:color="auto" w:fill="1E1545"/>
      </w:tcPr>
    </w:tblStylePr>
  </w:style>
  <w:style w:type="paragraph" w:styleId="Subtitle">
    <w:name w:val="Subtitle"/>
    <w:next w:val="Normal"/>
    <w:link w:val="SubtitleChar"/>
    <w:uiPriority w:val="99"/>
    <w:qFormat/>
    <w:rsid w:val="0066254B"/>
    <w:pPr>
      <w:numPr>
        <w:ilvl w:val="1"/>
      </w:numPr>
      <w:spacing w:before="120" w:after="60" w:line="240" w:lineRule="auto"/>
    </w:pPr>
    <w:rPr>
      <w:rFonts w:ascii="Arial" w:eastAsiaTheme="majorEastAsia" w:hAnsi="Arial" w:cstheme="majorBidi"/>
      <w:iCs/>
      <w:color w:val="3F4A75"/>
      <w:spacing w:val="15"/>
      <w:kern w:val="0"/>
      <w:sz w:val="56"/>
      <w:szCs w:val="56"/>
      <w14:ligatures w14:val="none"/>
    </w:rPr>
  </w:style>
  <w:style w:type="character" w:customStyle="1" w:styleId="SubtitleChar">
    <w:name w:val="Subtitle Char"/>
    <w:basedOn w:val="DefaultParagraphFont"/>
    <w:link w:val="Subtitle"/>
    <w:uiPriority w:val="99"/>
    <w:rsid w:val="0066254B"/>
    <w:rPr>
      <w:rFonts w:ascii="Arial" w:eastAsiaTheme="majorEastAsia" w:hAnsi="Arial" w:cstheme="majorBidi"/>
      <w:iCs/>
      <w:color w:val="3F4A75"/>
      <w:spacing w:val="15"/>
      <w:kern w:val="0"/>
      <w:sz w:val="56"/>
      <w:szCs w:val="56"/>
      <w14:ligatures w14:val="none"/>
    </w:rPr>
  </w:style>
  <w:style w:type="character" w:styleId="FollowedHyperlink">
    <w:name w:val="FollowedHyperlink"/>
    <w:basedOn w:val="DefaultParagraphFont"/>
    <w:uiPriority w:val="99"/>
    <w:semiHidden/>
    <w:unhideWhenUsed/>
    <w:rsid w:val="009D609D"/>
    <w:rPr>
      <w:color w:val="954F72" w:themeColor="followedHyperlink"/>
      <w:u w:val="single"/>
    </w:rPr>
  </w:style>
  <w:style w:type="paragraph" w:styleId="ListBullet">
    <w:name w:val="List Bullet"/>
    <w:basedOn w:val="ListParagraph"/>
    <w:uiPriority w:val="99"/>
    <w:unhideWhenUsed/>
    <w:rsid w:val="000E0A9D"/>
    <w:pPr>
      <w:numPr>
        <w:numId w:val="10"/>
      </w:numPr>
      <w:spacing w:after="0"/>
    </w:pPr>
    <w:rPr>
      <w:spacing w:val="-2"/>
      <w:position w:val="2"/>
    </w:rPr>
  </w:style>
  <w:style w:type="character" w:styleId="Strong">
    <w:name w:val="Strong"/>
    <w:basedOn w:val="DefaultParagraphFont"/>
    <w:uiPriority w:val="22"/>
    <w:qFormat/>
    <w:rsid w:val="000E0A9D"/>
    <w:rPr>
      <w:b/>
      <w:bCs/>
    </w:rPr>
  </w:style>
  <w:style w:type="paragraph" w:styleId="Title">
    <w:name w:val="Title"/>
    <w:next w:val="Normal"/>
    <w:link w:val="TitleChar"/>
    <w:uiPriority w:val="10"/>
    <w:qFormat/>
    <w:rsid w:val="005B4CA2"/>
    <w:rPr>
      <w:rFonts w:ascii="Arial" w:eastAsiaTheme="majorEastAsia" w:hAnsi="Arial" w:cs="Arial"/>
      <w:b/>
      <w:bCs/>
      <w:color w:val="002060"/>
      <w:kern w:val="0"/>
      <w:sz w:val="60"/>
      <w:szCs w:val="60"/>
      <w:lang w:val="en-GB"/>
      <w14:ligatures w14:val="none"/>
    </w:rPr>
  </w:style>
  <w:style w:type="character" w:customStyle="1" w:styleId="TitleChar">
    <w:name w:val="Title Char"/>
    <w:basedOn w:val="DefaultParagraphFont"/>
    <w:link w:val="Title"/>
    <w:uiPriority w:val="10"/>
    <w:rsid w:val="005B4CA2"/>
    <w:rPr>
      <w:rFonts w:ascii="Arial" w:eastAsiaTheme="majorEastAsia" w:hAnsi="Arial" w:cs="Arial"/>
      <w:b/>
      <w:bCs/>
      <w:color w:val="002060"/>
      <w:kern w:val="0"/>
      <w:sz w:val="60"/>
      <w:szCs w:val="60"/>
      <w:lang w:val="en-GB"/>
      <w14:ligatures w14:val="none"/>
    </w:rPr>
  </w:style>
  <w:style w:type="character" w:customStyle="1" w:styleId="Heading5Char">
    <w:name w:val="Heading 5 Char"/>
    <w:basedOn w:val="DefaultParagraphFont"/>
    <w:link w:val="Heading5"/>
    <w:uiPriority w:val="9"/>
    <w:semiHidden/>
    <w:rsid w:val="005B4CA2"/>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5B4CA2"/>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5B4CA2"/>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link w:val="Heading8"/>
    <w:uiPriority w:val="9"/>
    <w:semiHidden/>
    <w:rsid w:val="005B4CA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5B4CA2"/>
    <w:rPr>
      <w:rFonts w:asciiTheme="majorHAnsi" w:eastAsiaTheme="majorEastAsia" w:hAnsiTheme="majorHAnsi" w:cstheme="majorBidi"/>
      <w:i/>
      <w:iCs/>
      <w:color w:val="272727" w:themeColor="text1" w:themeTint="D8"/>
      <w:kern w:val="0"/>
      <w:sz w:val="21"/>
      <w:szCs w:val="21"/>
      <w14:ligatures w14:val="none"/>
    </w:rPr>
  </w:style>
  <w:style w:type="paragraph" w:styleId="Caption">
    <w:name w:val="caption"/>
    <w:basedOn w:val="Normal"/>
    <w:next w:val="Normal"/>
    <w:uiPriority w:val="35"/>
    <w:unhideWhenUsed/>
    <w:qFormat/>
    <w:rsid w:val="00D45FE4"/>
    <w:pPr>
      <w:spacing w:before="0" w:after="200" w:line="240" w:lineRule="auto"/>
    </w:pPr>
    <w:rPr>
      <w:b/>
      <w:i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364044">
      <w:bodyDiv w:val="1"/>
      <w:marLeft w:val="0"/>
      <w:marRight w:val="0"/>
      <w:marTop w:val="0"/>
      <w:marBottom w:val="0"/>
      <w:divBdr>
        <w:top w:val="none" w:sz="0" w:space="0" w:color="auto"/>
        <w:left w:val="none" w:sz="0" w:space="0" w:color="auto"/>
        <w:bottom w:val="none" w:sz="0" w:space="0" w:color="auto"/>
        <w:right w:val="none" w:sz="0" w:space="0" w:color="auto"/>
      </w:divBdr>
    </w:div>
    <w:div w:id="210595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publications/fraud-and-corruption-control-plan-2025-27?language=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health.gov.au/resources/collections/chsp-wellness-and-reablement-reports" TargetMode="External"/><Relationship Id="rId2" Type="http://schemas.openxmlformats.org/officeDocument/2006/relationships/customXml" Target="../customXml/item2.xml"/><Relationship Id="rId16" Type="http://schemas.openxmlformats.org/officeDocument/2006/relationships/hyperlink" Target="https://www.health.gov.au/our-work/chsp/reform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edcarequality.gov.au/providers/quality-standards" TargetMode="External"/><Relationship Id="rId5" Type="http://schemas.openxmlformats.org/officeDocument/2006/relationships/numbering" Target="numbering.xml"/><Relationship Id="rId15" Type="http://schemas.openxmlformats.org/officeDocument/2006/relationships/hyperlink" Target="https://www.health.gov.au/resources/apps-and-tools/my-aged-care-service-and-support-portal"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about-us/corporate-reporting/report-to-us/report-suspected-frau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18174E88-1DED-4709-A882-B6B333DF84E6}">
    <t:Anchor>
      <t:Comment id="1758564176"/>
    </t:Anchor>
    <t:History>
      <t:Event id="{D56034FD-51DE-4028-A851-2E1274AF2F42}" time="2025-06-10T08:18:58.798Z">
        <t:Attribution userId="S::louise.sutton@health.gov.au::2e5adbd8-347a-457e-9347-0f6af4175452" userProvider="AD" userName="SUTTON, Louise"/>
        <t:Anchor>
          <t:Comment id="1758564176"/>
        </t:Anchor>
        <t:Create/>
      </t:Event>
      <t:Event id="{03D4E8DB-48E6-4CB5-8D16-1FF032748D68}" time="2025-06-10T08:18:58.798Z">
        <t:Attribution userId="S::louise.sutton@health.gov.au::2e5adbd8-347a-457e-9347-0f6af4175452" userProvider="AD" userName="SUTTON, Louise"/>
        <t:Anchor>
          <t:Comment id="1758564176"/>
        </t:Anchor>
        <t:Assign userId="S::Ben.WILSON@Health.gov.au::bd43d0bb-36e6-49f8-af4b-a18dc0935003" userProvider="AD" userName="WILSON, Ben"/>
      </t:Event>
      <t:Event id="{47867DD7-FC03-4B43-8FFF-CA77AE082E71}" time="2025-06-10T08:18:58.798Z">
        <t:Attribution userId="S::louise.sutton@health.gov.au::2e5adbd8-347a-457e-9347-0f6af4175452" userProvider="AD" userName="SUTTON, Louise"/>
        <t:Anchor>
          <t:Comment id="1758564176"/>
        </t:Anchor>
        <t:SetTitle title="@WILSON, Ben can you please check this aligns with our discussion re the framework"/>
      </t:Event>
    </t:History>
  </t:Task>
  <t:Task id="{1366F1BA-7A6F-417E-8332-2C155D93CCFE}">
    <t:Anchor>
      <t:Comment id="1539946661"/>
    </t:Anchor>
    <t:History>
      <t:Event id="{E7AEF4AF-4DFB-4B22-87E6-4AB8CC9E712C}" time="2025-09-05T06:39:54.418Z">
        <t:Attribution userId="S::louise.sutton@health.gov.au::2e5adbd8-347a-457e-9347-0f6af4175452" userProvider="AD" userName="SUTTON, Louise"/>
        <t:Anchor>
          <t:Comment id="1539946661"/>
        </t:Anchor>
        <t:Create/>
      </t:Event>
      <t:Event id="{32A874CF-38DF-4739-B560-0283CA5C0892}" time="2025-09-05T06:39:54.418Z">
        <t:Attribution userId="S::louise.sutton@health.gov.au::2e5adbd8-347a-457e-9347-0f6af4175452" userProvider="AD" userName="SUTTON, Louise"/>
        <t:Anchor>
          <t:Comment id="1539946661"/>
        </t:Anchor>
        <t:Assign userId="S::Louise.SUTTON@Health.gov.au::2e5adbd8-347a-457e-9347-0f6af4175452" userProvider="AD" userName="SUTTON, Louise"/>
      </t:Event>
      <t:Event id="{F6E73A26-B745-41BA-AED8-7F2526DED2EA}" time="2025-09-05T06:39:54.418Z">
        <t:Attribution userId="S::louise.sutton@health.gov.au::2e5adbd8-347a-457e-9347-0f6af4175452" userProvider="AD" userName="SUTTON, Louise"/>
        <t:Anchor>
          <t:Comment id="1539946661"/>
        </t:Anchor>
        <t:SetTitle title="@SUTTON, Louise check if this is under the rules of the act"/>
      </t:Event>
    </t:History>
  </t:Task>
  <t:Task id="{D1BBE114-1116-4223-919F-79AE08C7E11D}">
    <t:Anchor>
      <t:Comment id="1608040838"/>
    </t:Anchor>
    <t:History>
      <t:Event id="{4C9843D8-DDAD-4D76-A085-005194061B5F}" time="2025-09-05T05:29:55.163Z">
        <t:Attribution userId="S::louise.sutton@health.gov.au::2e5adbd8-347a-457e-9347-0f6af4175452" userProvider="AD" userName="SUTTON, Louise"/>
        <t:Anchor>
          <t:Comment id="1608040838"/>
        </t:Anchor>
        <t:Create/>
      </t:Event>
      <t:Event id="{9CBDEDE4-DA16-416A-80CB-74318180D103}" time="2025-09-05T05:29:55.163Z">
        <t:Attribution userId="S::louise.sutton@health.gov.au::2e5adbd8-347a-457e-9347-0f6af4175452" userProvider="AD" userName="SUTTON, Louise"/>
        <t:Anchor>
          <t:Comment id="1608040838"/>
        </t:Anchor>
        <t:Assign userId="S::Allison.TRYON@health.gov.au::71c20f7a-3b43-40a4-93b8-deb4a304dbbc" userProvider="AD" userName="TRYON, Allison"/>
      </t:Event>
      <t:Event id="{3A34076A-D2EB-40EB-9DE8-FE7976CE2A6C}" time="2025-09-05T05:29:55.163Z">
        <t:Attribution userId="S::louise.sutton@health.gov.au::2e5adbd8-347a-457e-9347-0f6af4175452" userProvider="AD" userName="SUTTON, Louise"/>
        <t:Anchor>
          <t:Comment id="1608040838"/>
        </t:Anchor>
        <t:SetTitle title="@TRYON, Allison this may require legislative reference, rather than the section above"/>
      </t:Event>
    </t:History>
  </t:Task>
  <t:Task id="{B2C65F71-CBAB-49CC-87D4-3A608CC530EE}">
    <t:Anchor>
      <t:Comment id="845226506"/>
    </t:Anchor>
    <t:History>
      <t:Event id="{017EA63D-2BCD-48F4-B9E1-E19F99770177}" time="2025-09-05T04:45:02.454Z">
        <t:Attribution userId="S::Allison.TRYON@health.gov.au::71c20f7a-3b43-40a4-93b8-deb4a304dbbc" userProvider="AD" userName="TRYON, Allison"/>
        <t:Anchor>
          <t:Comment id="845226506"/>
        </t:Anchor>
        <t:Create/>
      </t:Event>
      <t:Event id="{FDFCC897-C7C0-4D46-826A-6EAB0C6D955E}" time="2025-09-05T04:45:02.454Z">
        <t:Attribution userId="S::Allison.TRYON@health.gov.au::71c20f7a-3b43-40a4-93b8-deb4a304dbbc" userProvider="AD" userName="TRYON, Allison"/>
        <t:Anchor>
          <t:Comment id="845226506"/>
        </t:Anchor>
        <t:Assign userId="S::Louise.SUTTON@Health.gov.au::2e5adbd8-347a-457e-9347-0f6af4175452" userProvider="AD" userName="SUTTON, Louise"/>
      </t:Event>
      <t:Event id="{FCB8E106-DA13-4B50-8D24-9EA65D95919B}" time="2025-09-05T04:45:02.454Z">
        <t:Attribution userId="S::Allison.TRYON@health.gov.au::71c20f7a-3b43-40a4-93b8-deb4a304dbbc" userProvider="AD" userName="TRYON, Allison"/>
        <t:Anchor>
          <t:Comment id="845226506"/>
        </t:Anchor>
        <t:SetTitle title="@SUTTON, Louise From Step -I find this a little confusing. Recommend stating more clearly eg the statement must include a declaration that the registered provider has delivered grant activities consistent with the Child Safety supplementary terms of the…"/>
      </t:Event>
      <t:Event id="{AB270D7A-D529-46B5-9810-470693D348DD}" time="2025-09-05T05:10:09.259Z">
        <t:Attribution userId="S::louise.sutton@health.gov.au::2e5adbd8-347a-457e-9347-0f6af4175452" userProvider="AD" userName="SUTTON, Louise"/>
        <t:Anchor>
          <t:Comment id="1037869417"/>
        </t:Anchor>
        <t:UnassignAll/>
      </t:Event>
      <t:Event id="{D58EA992-B6DB-4BCD-A0F7-BF058A1BD0C9}" time="2025-09-05T05:10:09.259Z">
        <t:Attribution userId="S::louise.sutton@health.gov.au::2e5adbd8-347a-457e-9347-0f6af4175452" userProvider="AD" userName="SUTTON, Louise"/>
        <t:Anchor>
          <t:Comment id="1037869417"/>
        </t:Anchor>
        <t:Assign userId="S::Kye.Traynor@health.gov.au::f25bd36f-540e-4842-879d-8610bd152dff" userProvider="AD" userName="TRAYNOR, Kye"/>
      </t:Event>
      <t:Event id="{712007DD-BFFB-471B-A3D3-2D1BAB65AFBA}" time="2025-09-05T07:04:05.673Z">
        <t:Attribution userId="S::louise.sutton@health.gov.au::2e5adbd8-347a-457e-9347-0f6af4175452" userProvider="AD" userName="SUTTON, Louise"/>
        <t:Progress percentComplete="100"/>
      </t:Event>
    </t:History>
  </t:Task>
  <t:Task id="{4D91BF5F-9C51-4388-B01F-7A108E158D0C}">
    <t:Anchor>
      <t:Comment id="446257802"/>
    </t:Anchor>
    <t:History>
      <t:Event id="{3E2BCDFE-9AA0-483F-A78A-72053279D45D}" time="2025-09-05T04:39:54.77Z">
        <t:Attribution userId="S::Allison.TRYON@health.gov.au::71c20f7a-3b43-40a4-93b8-deb4a304dbbc" userProvider="AD" userName="TRYON, Allison"/>
        <t:Anchor>
          <t:Comment id="446257802"/>
        </t:Anchor>
        <t:Create/>
      </t:Event>
      <t:Event id="{24F34F89-FE78-4C9D-8E56-F3370AA23322}" time="2025-09-05T04:39:54.77Z">
        <t:Attribution userId="S::Allison.TRYON@health.gov.au::71c20f7a-3b43-40a4-93b8-deb4a304dbbc" userProvider="AD" userName="TRYON, Allison"/>
        <t:Anchor>
          <t:Comment id="446257802"/>
        </t:Anchor>
        <t:Assign userId="S::Louise.SUTTON@Health.gov.au::2e5adbd8-347a-457e-9347-0f6af4175452" userProvider="AD" userName="SUTTON, Louise"/>
      </t:Event>
      <t:Event id="{696B4640-BEF1-488D-97EC-4EB45634FF77}" time="2025-09-05T04:39:54.77Z">
        <t:Attribution userId="S::Allison.TRYON@health.gov.au::71c20f7a-3b43-40a4-93b8-deb4a304dbbc" userProvider="AD" userName="TRYON, Allison"/>
        <t:Anchor>
          <t:Comment id="446257802"/>
        </t:Anchor>
        <t:SetTitle title="@SUTTON, Louise From Steph (legals) - Under what authority? Is it a debt to the Commonwealth? if so, under what legislation is it being recovered? Does the leg allow for a payment plan? In time available, have not had time to consider detail, but it is…"/>
      </t:Event>
      <t:Event id="{E03DAB09-9608-4EFA-9A6B-94AF1144084A}" time="2025-09-05T05:00:40.417Z">
        <t:Attribution userId="S::louise.sutton@health.gov.au::2e5adbd8-347a-457e-9347-0f6af4175452" userProvider="AD" userName="SUTTON, Louise"/>
        <t:Anchor>
          <t:Comment id="940738618"/>
        </t:Anchor>
        <t:UnassignAll/>
      </t:Event>
      <t:Event id="{5010D05A-F291-4EA9-82BE-6279EF11623D}" time="2025-09-05T05:00:40.417Z">
        <t:Attribution userId="S::louise.sutton@health.gov.au::2e5adbd8-347a-457e-9347-0f6af4175452" userProvider="AD" userName="SUTTON, Louise"/>
        <t:Anchor>
          <t:Comment id="940738618"/>
        </t:Anchor>
        <t:Assign userId="S::Kye.Traynor@health.gov.au::f25bd36f-540e-4842-879d-8610bd152dff" userProvider="AD" userName="TRAYNOR, Ky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1EAD76948A2A43A0E0728352D3F26F" ma:contentTypeVersion="32" ma:contentTypeDescription="Create a new document." ma:contentTypeScope="" ma:versionID="58c8ef9008bf777ea884732f2b9195d2">
  <xsd:schema xmlns:xsd="http://www.w3.org/2001/XMLSchema" xmlns:xs="http://www.w3.org/2001/XMLSchema" xmlns:p="http://schemas.microsoft.com/office/2006/metadata/properties" xmlns:ns2="3e8600df-d0b0-4bf8-9919-75fbfdc08afc" xmlns:ns3="b460321b-948a-465f-b38c-9a30c8f89503" targetNamespace="http://schemas.microsoft.com/office/2006/metadata/properties" ma:root="true" ma:fieldsID="378318c001826eecacd6ad3c201d5758" ns2:_="" ns3:_="">
    <xsd:import namespace="3e8600df-d0b0-4bf8-9919-75fbfdc08afc"/>
    <xsd:import namespace="b460321b-948a-465f-b38c-9a30c8f89503"/>
    <xsd:element name="properties">
      <xsd:complexType>
        <xsd:sequence>
          <xsd:element name="documentManagement">
            <xsd:complexType>
              <xsd:all>
                <xsd:element ref="ns2:Status" minOccurs="0"/>
                <xsd:element ref="ns2:Rusrtcleared" minOccurs="0"/>
                <xsd:element ref="ns2:EL2cleared" minOccurs="0"/>
                <xsd:element ref="ns2:FAS_x0020_cleared"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Program" minOccurs="0"/>
                <xsd:element ref="ns2:MediaServiceSearchProperties" minOccurs="0"/>
                <xsd:element ref="ns2:lcf76f155ced4ddcb4097134ff3c332f" minOccurs="0"/>
                <xsd:element ref="ns3:TaxCatchAll" minOccurs="0"/>
                <xsd:element ref="ns2:MediaServiceOCR"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00df-d0b0-4bf8-9919-75fbfdc08afc" elementFormDefault="qualified">
    <xsd:import namespace="http://schemas.microsoft.com/office/2006/documentManagement/types"/>
    <xsd:import namespace="http://schemas.microsoft.com/office/infopath/2007/PartnerControls"/>
    <xsd:element name="Status" ma:index="1" nillable="true" ma:displayName="Status" ma:default="In draft" ma:format="Dropdown" ma:internalName="Status">
      <xsd:simpleType>
        <xsd:restriction base="dms:Choice">
          <xsd:enumeration value="Sent in PDMS"/>
          <xsd:enumeration value="In draft"/>
          <xsd:enumeration value="Approved"/>
          <xsd:enumeration value="With Lawyers"/>
        </xsd:restriction>
      </xsd:simpleType>
    </xsd:element>
    <xsd:element name="Rusrtcleared" ma:index="2" nillable="true" ma:displayName="AS cleared" ma:format="Dropdown" ma:internalName="Rusrtcleared">
      <xsd:simpleType>
        <xsd:restriction base="dms:Choice">
          <xsd:enumeration value="Cleared"/>
          <xsd:enumeration value="Redraft"/>
          <xsd:enumeration value="Ready for AS"/>
          <xsd:enumeration value="Not yet reviewed"/>
          <xsd:enumeration value="Under review"/>
        </xsd:restriction>
      </xsd:simpleType>
    </xsd:element>
    <xsd:element name="EL2cleared" ma:index="3" nillable="true" ma:displayName="EL2 cleared" ma:default="No" ma:format="RadioButtons" ma:internalName="EL2cleared">
      <xsd:simpleType>
        <xsd:restriction base="dms:Choice">
          <xsd:enumeration value="Yes - CHSP Policy Only"/>
          <xsd:enumeration value="Yes - CHSP Program only"/>
          <xsd:enumeration value="Yes"/>
          <xsd:enumeration value="No"/>
          <xsd:enumeration value="Yes - CHSP Policy and Program"/>
          <xsd:enumeration value="Yes - CHSP Compliance"/>
        </xsd:restriction>
      </xsd:simpleType>
    </xsd:element>
    <xsd:element name="FAS_x0020_cleared" ma:index="4" nillable="true" ma:displayName="FAS cleared" ma:default="N/A" ma:format="Dropdown" ma:hidden="true" ma:internalName="FAS_x0020_cleared">
      <xsd:simpleType>
        <xsd:restriction base="dms:Choice">
          <xsd:enumeration value="Cleared"/>
          <xsd:enumeration value="Redraft"/>
          <xsd:enumeration value="N/A"/>
          <xsd:enumeration value="Ready for FAS"/>
          <xsd:enumeration value="Under review"/>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Program" ma:index="21" nillable="true" ma:displayName="Program" ma:default="OTHER" ma:format="Dropdown" ma:indexed="true" ma:internalName="Program">
      <xsd:simpleType>
        <xsd:restriction base="dms:Choice">
          <xsd:enumeration value="DSOA"/>
          <xsd:enumeration value="CHSP"/>
          <xsd:enumeration value="HCP"/>
          <xsd:enumeration value="FWC"/>
          <xsd:enumeration value="CONTINENCE"/>
          <xsd:enumeration value="CARERS"/>
          <xsd:enumeration value="OTHER"/>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Comment" ma:index="27"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60321b-948a-465f-b38c-9a30c8f8950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21b2af73-0ffd-4169-8879-5e97ea4a3dec}" ma:internalName="TaxCatchAll" ma:showField="CatchAllData" ma:web="b460321b-948a-465f-b38c-9a30c8f895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tatus xmlns="3e8600df-d0b0-4bf8-9919-75fbfdc08afc">In draft</Status>
    <Program xmlns="3e8600df-d0b0-4bf8-9919-75fbfdc08afc">OTHER</Program>
    <Rusrtcleared xmlns="3e8600df-d0b0-4bf8-9919-75fbfdc08afc" xsi:nil="true"/>
    <EL2cleared xmlns="3e8600df-d0b0-4bf8-9919-75fbfdc08afc">Yes</EL2cleared>
    <FAS_x0020_cleared xmlns="3e8600df-d0b0-4bf8-9919-75fbfdc08afc">N/A</FAS_x0020_cleared>
    <lcf76f155ced4ddcb4097134ff3c332f xmlns="3e8600df-d0b0-4bf8-9919-75fbfdc08afc">
      <Terms xmlns="http://schemas.microsoft.com/office/infopath/2007/PartnerControls"/>
    </lcf76f155ced4ddcb4097134ff3c332f>
    <TaxCatchAll xmlns="b460321b-948a-465f-b38c-9a30c8f89503" xsi:nil="true"/>
    <Comment xmlns="3e8600df-d0b0-4bf8-9919-75fbfdc08afc" xsi:nil="true"/>
  </documentManagement>
</p:properties>
</file>

<file path=customXml/itemProps1.xml><?xml version="1.0" encoding="utf-8"?>
<ds:datastoreItem xmlns:ds="http://schemas.openxmlformats.org/officeDocument/2006/customXml" ds:itemID="{44BFCD82-9EFF-442A-BACE-9017EF1F9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00df-d0b0-4bf8-9919-75fbfdc08afc"/>
    <ds:schemaRef ds:uri="b460321b-948a-465f-b38c-9a30c8f89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57EB2D-591D-4A96-8247-DADB7ADDEF22}">
  <ds:schemaRefs>
    <ds:schemaRef ds:uri="http://schemas.microsoft.com/sharepoint/v3/contenttype/forms"/>
  </ds:schemaRefs>
</ds:datastoreItem>
</file>

<file path=customXml/itemProps3.xml><?xml version="1.0" encoding="utf-8"?>
<ds:datastoreItem xmlns:ds="http://schemas.openxmlformats.org/officeDocument/2006/customXml" ds:itemID="{10CE0FF7-8C88-4D6D-8C05-6EBDD725E056}">
  <ds:schemaRefs>
    <ds:schemaRef ds:uri="http://schemas.openxmlformats.org/officeDocument/2006/bibliography"/>
  </ds:schemaRefs>
</ds:datastoreItem>
</file>

<file path=customXml/itemProps4.xml><?xml version="1.0" encoding="utf-8"?>
<ds:datastoreItem xmlns:ds="http://schemas.openxmlformats.org/officeDocument/2006/customXml" ds:itemID="{D12E6DEF-DA8D-4933-8B0D-09FAFB77EE8A}">
  <ds:schemaRefs>
    <ds:schemaRef ds:uri="http://schemas.microsoft.com/office/2006/metadata/properties"/>
    <ds:schemaRef ds:uri="http://schemas.microsoft.com/office/infopath/2007/PartnerControls"/>
    <ds:schemaRef ds:uri="3e8600df-d0b0-4bf8-9919-75fbfdc08afc"/>
    <ds:schemaRef ds:uri="b460321b-948a-465f-b38c-9a30c8f8950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2996</Words>
  <Characters>18399</Characters>
  <Application>Microsoft Office Word</Application>
  <DocSecurity>2</DocSecurity>
  <Lines>1022</Lines>
  <Paragraphs>345</Paragraphs>
  <ScaleCrop>false</ScaleCrop>
  <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F – CHSP Compliance Framework 2025-27</dc:title>
  <dc:subject>Aged care</dc:subject>
  <dc:creator>Australian Government Department of Health, Disability and Aged Care</dc:creator>
  <cp:keywords>Aged care; Commonwealth Home Support Programme</cp:keywords>
  <dc:description/>
  <cp:revision>2</cp:revision>
  <cp:lastPrinted>2025-10-10T12:49:00Z</cp:lastPrinted>
  <dcterms:created xsi:type="dcterms:W3CDTF">2026-09-30T04:01:00Z</dcterms:created>
  <dcterms:modified xsi:type="dcterms:W3CDTF">2026-09-30T04:01:00Z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0x010100611EAD76948A2A43A0E0728352D3F26F</vt:lpwstr>
  </property>
  <property fmtid="{D5CDD505-2E9C-101B-9397-08002B2CF9AE}" pid="3" name="MediaServiceImageTags">
    <vt:lpwstr/>
  </property>
  <property fmtid="{D5CDD505-2E9C-101B-9397-08002B2CF9AE}" pid="4" name="MSIP_Label_7cd3e8b9-ffed-43a8-b7f4-cc2fa0382d36_Enabled">
    <vt:lpwstr>true</vt:lpwstr>
  </property>
  <property fmtid="{D5CDD505-2E9C-101B-9397-08002B2CF9AE}" pid="5" name="MSIP_Label_7cd3e8b9-ffed-43a8-b7f4-cc2fa0382d36_SetDate">
    <vt:lpwstr>2025-08-07T00:33:07Z</vt:lpwstr>
  </property>
  <property fmtid="{D5CDD505-2E9C-101B-9397-08002B2CF9AE}" pid="6" name="MSIP_Label_7cd3e8b9-ffed-43a8-b7f4-cc2fa0382d36_Method">
    <vt:lpwstr>Privileged</vt:lpwstr>
  </property>
  <property fmtid="{D5CDD505-2E9C-101B-9397-08002B2CF9AE}" pid="7" name="MSIP_Label_7cd3e8b9-ffed-43a8-b7f4-cc2fa0382d36_Name">
    <vt:lpwstr>O</vt:lpwstr>
  </property>
  <property fmtid="{D5CDD505-2E9C-101B-9397-08002B2CF9AE}" pid="8" name="MSIP_Label_7cd3e8b9-ffed-43a8-b7f4-cc2fa0382d36_SiteId">
    <vt:lpwstr>34a3929c-73cf-4954-abfe-147dc3517892</vt:lpwstr>
  </property>
  <property fmtid="{D5CDD505-2E9C-101B-9397-08002B2CF9AE}" pid="9" name="MSIP_Label_7cd3e8b9-ffed-43a8-b7f4-cc2fa0382d36_ActionId">
    <vt:lpwstr>c5a4df37-8fc9-4e8d-b1ed-a6636bc4719f</vt:lpwstr>
  </property>
  <property fmtid="{D5CDD505-2E9C-101B-9397-08002B2CF9AE}" pid="10" name="MSIP_Label_7cd3e8b9-ffed-43a8-b7f4-cc2fa0382d36_ContentBits">
    <vt:lpwstr>3</vt:lpwstr>
  </property>
  <property fmtid="{D5CDD505-2E9C-101B-9397-08002B2CF9AE}" pid="11" name="MSIP_Label_7cd3e8b9-ffed-43a8-b7f4-cc2fa0382d36_Tag">
    <vt:lpwstr>10, 0, 1, 1</vt:lpwstr>
  </property>
  <property fmtid="{D5CDD505-2E9C-101B-9397-08002B2CF9AE}" pid="12" name="docLang">
    <vt:lpwstr>en</vt:lpwstr>
  </property>
</Properties>
</file>