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08F5" w14:textId="1DAAFC26" w:rsidR="004550D6" w:rsidRDefault="6116FB71" w:rsidP="00D709DC">
      <w:pPr>
        <w:pStyle w:val="Heading1"/>
      </w:pPr>
      <w:r w:rsidRPr="16D3CF03">
        <w:t>Ministerial Expert Panel on Women’s Health</w:t>
      </w:r>
    </w:p>
    <w:p w14:paraId="4090C6BE" w14:textId="4DBB165A" w:rsidR="004550D6" w:rsidRPr="00D709DC" w:rsidRDefault="6116FB71" w:rsidP="00D709DC">
      <w:pPr>
        <w:pStyle w:val="Heading2"/>
      </w:pPr>
      <w:r w:rsidRPr="16D3CF03">
        <w:t>Meeting communiqué</w:t>
      </w:r>
    </w:p>
    <w:p w14:paraId="01349E41" w14:textId="2E16B93B" w:rsidR="0531182B" w:rsidRDefault="0531182B" w:rsidP="4355B65F">
      <w:pPr>
        <w:spacing w:line="300" w:lineRule="auto"/>
        <w:rPr>
          <w:rFonts w:ascii="Calibri" w:eastAsia="Calibri" w:hAnsi="Calibri" w:cs="Calibri"/>
          <w:lang w:val="en-AU"/>
        </w:rPr>
      </w:pPr>
      <w:r w:rsidRPr="16D3CF03">
        <w:rPr>
          <w:rFonts w:ascii="Calibri" w:eastAsia="Calibri" w:hAnsi="Calibri" w:cs="Calibri"/>
          <w:lang w:val="en-AU"/>
        </w:rPr>
        <w:t xml:space="preserve">The Ministerial Expert Panel on Women’s Health (expert panel) held its third meeting on 6 July 2026. The Hon Rebecca White MP chaired the meeting in her role as Assistant Minister for Health and Aged Care, Indigenous Health and Women. </w:t>
      </w:r>
    </w:p>
    <w:p w14:paraId="7BD4DC4F" w14:textId="52801BEE" w:rsidR="004A3DE3" w:rsidRDefault="004A3DE3" w:rsidP="13B4F712">
      <w:pPr>
        <w:spacing w:line="300" w:lineRule="auto"/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</w:rPr>
        <w:t>The expert panel welcomed and reviewed stakeholder feedback from the consumer roundtable held in Sydney on 19 May 2026. The roundtable brought together women and gender-diverse people with lived experience. Participants shared valuable insights on cardiovascular disease and stroke, including</w:t>
      </w:r>
      <w:r w:rsidR="2F4E2B67" w:rsidRPr="16D3CF03">
        <w:rPr>
          <w:rFonts w:ascii="Calibri" w:eastAsia="Calibri" w:hAnsi="Calibri" w:cs="Calibri"/>
        </w:rPr>
        <w:t xml:space="preserve"> symptoms, assessment, diagnosis, treatment</w:t>
      </w:r>
      <w:r w:rsidR="769293CA" w:rsidRPr="16D3CF03">
        <w:rPr>
          <w:rFonts w:ascii="Calibri" w:eastAsia="Calibri" w:hAnsi="Calibri" w:cs="Calibri"/>
        </w:rPr>
        <w:t xml:space="preserve">, prevention </w:t>
      </w:r>
      <w:r w:rsidR="2F4E2B67" w:rsidRPr="16D3CF03">
        <w:rPr>
          <w:rFonts w:ascii="Calibri" w:eastAsia="Calibri" w:hAnsi="Calibri" w:cs="Calibri"/>
        </w:rPr>
        <w:t>and follow-up</w:t>
      </w:r>
      <w:r w:rsidR="3C0F570C" w:rsidRPr="16D3CF03">
        <w:rPr>
          <w:rFonts w:ascii="Calibri" w:eastAsia="Calibri" w:hAnsi="Calibri" w:cs="Calibri"/>
        </w:rPr>
        <w:t xml:space="preserve"> </w:t>
      </w:r>
      <w:r w:rsidR="002B78DF">
        <w:rPr>
          <w:rFonts w:ascii="Calibri" w:eastAsia="Calibri" w:hAnsi="Calibri" w:cs="Calibri"/>
        </w:rPr>
        <w:t>acro</w:t>
      </w:r>
      <w:r w:rsidR="002B63EB">
        <w:rPr>
          <w:rFonts w:ascii="Calibri" w:eastAsia="Calibri" w:hAnsi="Calibri" w:cs="Calibri"/>
        </w:rPr>
        <w:t>ss the l</w:t>
      </w:r>
      <w:r w:rsidR="0093218C">
        <w:rPr>
          <w:rFonts w:ascii="Calibri" w:eastAsia="Calibri" w:hAnsi="Calibri" w:cs="Calibri"/>
        </w:rPr>
        <w:t>ife co</w:t>
      </w:r>
      <w:r w:rsidR="001E5473">
        <w:rPr>
          <w:rFonts w:ascii="Calibri" w:eastAsia="Calibri" w:hAnsi="Calibri" w:cs="Calibri"/>
        </w:rPr>
        <w:t xml:space="preserve">urse. </w:t>
      </w:r>
    </w:p>
    <w:p w14:paraId="0582C35C" w14:textId="014853E0" w:rsidR="00104327" w:rsidRPr="008B6552" w:rsidDel="00F366B6" w:rsidRDefault="00CC204A" w:rsidP="7A791F21">
      <w:pPr>
        <w:spacing w:after="120" w:line="283" w:lineRule="auto"/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</w:rPr>
        <w:t>The Expert Panel d</w:t>
      </w:r>
      <w:r w:rsidR="00104327" w:rsidRPr="16D3CF03">
        <w:rPr>
          <w:rFonts w:ascii="Calibri" w:eastAsia="Calibri" w:hAnsi="Calibri" w:cs="Calibri"/>
        </w:rPr>
        <w:t>iscussed feedback from the stakeholder roundtable and identified priorities for consideration including opportunities to:</w:t>
      </w:r>
    </w:p>
    <w:p w14:paraId="7397A5B8" w14:textId="5DDF88DD" w:rsidR="00365974" w:rsidRPr="00DE0919" w:rsidRDefault="00365974" w:rsidP="00365974">
      <w:pPr>
        <w:pStyle w:val="ListParagraph"/>
        <w:numPr>
          <w:ilvl w:val="0"/>
          <w:numId w:val="3"/>
        </w:numPr>
        <w:spacing w:after="120" w:line="283" w:lineRule="auto"/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</w:rPr>
        <w:t>Elevate women's voices and empower women to advocate for themselves and actively participate in decisions about their cardiovascular health and care, including</w:t>
      </w:r>
      <w:r w:rsidR="00BF23D5">
        <w:rPr>
          <w:rFonts w:ascii="Calibri" w:eastAsia="Calibri" w:hAnsi="Calibri" w:cs="Calibri"/>
        </w:rPr>
        <w:t xml:space="preserve"> the</w:t>
      </w:r>
      <w:r w:rsidR="001A31F8">
        <w:rPr>
          <w:rFonts w:ascii="Calibri" w:eastAsia="Calibri" w:hAnsi="Calibri" w:cs="Calibri"/>
        </w:rPr>
        <w:t xml:space="preserve"> need </w:t>
      </w:r>
      <w:r w:rsidR="00B1689F">
        <w:rPr>
          <w:rFonts w:ascii="Calibri" w:eastAsia="Calibri" w:hAnsi="Calibri" w:cs="Calibri"/>
        </w:rPr>
        <w:t>to ampl</w:t>
      </w:r>
      <w:r w:rsidR="00562D29">
        <w:rPr>
          <w:rFonts w:ascii="Calibri" w:eastAsia="Calibri" w:hAnsi="Calibri" w:cs="Calibri"/>
        </w:rPr>
        <w:t>ify</w:t>
      </w:r>
      <w:r w:rsidRPr="16D3CF03">
        <w:rPr>
          <w:rFonts w:ascii="Calibri" w:eastAsia="Calibri" w:hAnsi="Calibri" w:cs="Calibri"/>
        </w:rPr>
        <w:t xml:space="preserve"> First Nations voices.</w:t>
      </w:r>
    </w:p>
    <w:p w14:paraId="048D45F7" w14:textId="46C072DB" w:rsidR="00104327" w:rsidRPr="00CD6482" w:rsidDel="00F366B6" w:rsidRDefault="3B37B70D" w:rsidP="16D3CF03">
      <w:pPr>
        <w:pStyle w:val="ListParagraph"/>
        <w:numPr>
          <w:ilvl w:val="0"/>
          <w:numId w:val="3"/>
        </w:numPr>
        <w:spacing w:after="120" w:line="283" w:lineRule="auto"/>
        <w:rPr>
          <w:rFonts w:ascii="Calibri" w:eastAsia="Calibri" w:hAnsi="Calibri" w:cs="Calibri"/>
          <w:color w:val="000000" w:themeColor="text1"/>
        </w:rPr>
      </w:pPr>
      <w:r w:rsidRPr="16D3CF03">
        <w:rPr>
          <w:rFonts w:ascii="Calibri" w:eastAsia="Calibri" w:hAnsi="Calibri" w:cs="Calibri"/>
          <w:color w:val="000000" w:themeColor="text1"/>
        </w:rPr>
        <w:t xml:space="preserve">Improve public and health professional awareness of women’s cardiovascular disease and stroke symptoms, including where presentations may differ from those more commonly </w:t>
      </w:r>
      <w:proofErr w:type="spellStart"/>
      <w:r w:rsidR="001547BC" w:rsidRPr="16D3CF03">
        <w:rPr>
          <w:rFonts w:ascii="Calibri" w:eastAsia="Calibri" w:hAnsi="Calibri" w:cs="Calibri"/>
          <w:color w:val="000000" w:themeColor="text1"/>
        </w:rPr>
        <w:t>recogni</w:t>
      </w:r>
      <w:r w:rsidR="00513D60">
        <w:rPr>
          <w:rFonts w:ascii="Calibri" w:eastAsia="Calibri" w:hAnsi="Calibri" w:cs="Calibri"/>
          <w:color w:val="000000" w:themeColor="text1"/>
        </w:rPr>
        <w:t>s</w:t>
      </w:r>
      <w:r w:rsidR="001547BC" w:rsidRPr="16D3CF03">
        <w:rPr>
          <w:rFonts w:ascii="Calibri" w:eastAsia="Calibri" w:hAnsi="Calibri" w:cs="Calibri"/>
          <w:color w:val="000000" w:themeColor="text1"/>
        </w:rPr>
        <w:t>ed</w:t>
      </w:r>
      <w:proofErr w:type="spellEnd"/>
      <w:r w:rsidRPr="16D3CF03">
        <w:rPr>
          <w:rFonts w:ascii="Calibri" w:eastAsia="Calibri" w:hAnsi="Calibri" w:cs="Calibri"/>
          <w:color w:val="000000" w:themeColor="text1"/>
        </w:rPr>
        <w:t xml:space="preserve"> in men, to support earlier </w:t>
      </w:r>
      <w:r w:rsidR="00916392">
        <w:rPr>
          <w:rFonts w:ascii="Calibri" w:eastAsia="Calibri" w:hAnsi="Calibri" w:cs="Calibri"/>
          <w:color w:val="000000" w:themeColor="text1"/>
        </w:rPr>
        <w:t>dete</w:t>
      </w:r>
      <w:r w:rsidR="00074CC5">
        <w:rPr>
          <w:rFonts w:ascii="Calibri" w:eastAsia="Calibri" w:hAnsi="Calibri" w:cs="Calibri"/>
          <w:color w:val="000000" w:themeColor="text1"/>
        </w:rPr>
        <w:t>ct</w:t>
      </w:r>
      <w:r w:rsidR="00D66D91">
        <w:rPr>
          <w:rFonts w:ascii="Calibri" w:eastAsia="Calibri" w:hAnsi="Calibri" w:cs="Calibri"/>
          <w:color w:val="000000" w:themeColor="text1"/>
        </w:rPr>
        <w:t>ion</w:t>
      </w:r>
      <w:r w:rsidR="62AC5824" w:rsidRPr="16D3CF03">
        <w:rPr>
          <w:rFonts w:ascii="Calibri" w:eastAsia="Calibri" w:hAnsi="Calibri" w:cs="Calibri"/>
          <w:color w:val="000000" w:themeColor="text1"/>
        </w:rPr>
        <w:t>,</w:t>
      </w:r>
      <w:r w:rsidR="00AF112A">
        <w:rPr>
          <w:rFonts w:ascii="Calibri" w:eastAsia="Calibri" w:hAnsi="Calibri" w:cs="Calibri"/>
          <w:color w:val="000000" w:themeColor="text1"/>
        </w:rPr>
        <w:t xml:space="preserve"> </w:t>
      </w:r>
      <w:r w:rsidR="009B00CB" w:rsidRPr="009B00CB">
        <w:rPr>
          <w:rFonts w:ascii="Calibri" w:eastAsia="Calibri" w:hAnsi="Calibri" w:cs="Calibri"/>
          <w:color w:val="000000" w:themeColor="text1"/>
        </w:rPr>
        <w:t>timely assessment</w:t>
      </w:r>
      <w:r w:rsidR="62AC5824" w:rsidRPr="16D3CF03">
        <w:rPr>
          <w:rFonts w:ascii="Calibri" w:eastAsia="Calibri" w:hAnsi="Calibri" w:cs="Calibri"/>
          <w:color w:val="000000" w:themeColor="text1"/>
        </w:rPr>
        <w:t xml:space="preserve"> </w:t>
      </w:r>
      <w:r w:rsidRPr="16D3CF03">
        <w:rPr>
          <w:rFonts w:ascii="Calibri" w:eastAsia="Calibri" w:hAnsi="Calibri" w:cs="Calibri"/>
          <w:color w:val="000000" w:themeColor="text1"/>
        </w:rPr>
        <w:t>and</w:t>
      </w:r>
      <w:r w:rsidR="0055189A">
        <w:rPr>
          <w:rFonts w:ascii="Calibri" w:eastAsia="Calibri" w:hAnsi="Calibri" w:cs="Calibri"/>
          <w:color w:val="000000" w:themeColor="text1"/>
        </w:rPr>
        <w:t xml:space="preserve"> </w:t>
      </w:r>
      <w:r w:rsidR="00B16264" w:rsidRPr="27DA693E">
        <w:rPr>
          <w:rFonts w:ascii="Calibri" w:hAnsi="Calibri" w:cs="Calibri"/>
          <w:color w:val="000000" w:themeColor="text1"/>
        </w:rPr>
        <w:t xml:space="preserve">holistic patient </w:t>
      </w:r>
      <w:r w:rsidR="00CB7029" w:rsidRPr="27DA693E">
        <w:rPr>
          <w:rFonts w:ascii="Calibri" w:hAnsi="Calibri" w:cs="Calibri"/>
          <w:color w:val="000000" w:themeColor="text1"/>
        </w:rPr>
        <w:t>centered</w:t>
      </w:r>
      <w:r w:rsidR="00B16264" w:rsidRPr="27DA693E">
        <w:rPr>
          <w:rFonts w:ascii="Calibri" w:hAnsi="Calibri" w:cs="Calibri"/>
          <w:color w:val="000000" w:themeColor="text1"/>
        </w:rPr>
        <w:t xml:space="preserve"> interventions for women’s Cardiovascular </w:t>
      </w:r>
      <w:proofErr w:type="gramStart"/>
      <w:r w:rsidR="00B16264" w:rsidRPr="27DA693E">
        <w:rPr>
          <w:rFonts w:ascii="Calibri" w:hAnsi="Calibri" w:cs="Calibri"/>
          <w:color w:val="000000" w:themeColor="text1"/>
        </w:rPr>
        <w:t>care.</w:t>
      </w:r>
      <w:r w:rsidR="00031560">
        <w:rPr>
          <w:rFonts w:ascii="Calibri" w:eastAsia="Calibri" w:hAnsi="Calibri" w:cs="Calibri"/>
          <w:color w:val="000000" w:themeColor="text1"/>
        </w:rPr>
        <w:t>.</w:t>
      </w:r>
      <w:proofErr w:type="gramEnd"/>
      <w:r w:rsidR="00031560">
        <w:rPr>
          <w:rFonts w:ascii="Calibri" w:eastAsia="Calibri" w:hAnsi="Calibri" w:cs="Calibri"/>
          <w:color w:val="000000" w:themeColor="text1"/>
        </w:rPr>
        <w:t xml:space="preserve"> </w:t>
      </w:r>
    </w:p>
    <w:p w14:paraId="3AC1C848" w14:textId="5AA2656B" w:rsidR="00104327" w:rsidRPr="00CD6482" w:rsidDel="00F366B6" w:rsidRDefault="00104327" w:rsidP="7A791F21">
      <w:pPr>
        <w:pStyle w:val="ListParagraph"/>
        <w:numPr>
          <w:ilvl w:val="0"/>
          <w:numId w:val="3"/>
        </w:numPr>
        <w:spacing w:after="120" w:line="283" w:lineRule="auto"/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  <w:color w:val="000000" w:themeColor="text1"/>
        </w:rPr>
        <w:t>Introduce routine screening and risk assessment at key life stages</w:t>
      </w:r>
      <w:r w:rsidR="005F7DF0">
        <w:rPr>
          <w:rFonts w:ascii="Calibri" w:eastAsia="Calibri" w:hAnsi="Calibri" w:cs="Calibri"/>
        </w:rPr>
        <w:t xml:space="preserve"> </w:t>
      </w:r>
      <w:r w:rsidR="00127571">
        <w:rPr>
          <w:rFonts w:ascii="Calibri" w:eastAsia="Calibri" w:hAnsi="Calibri" w:cs="Calibri"/>
        </w:rPr>
        <w:t>across th</w:t>
      </w:r>
      <w:r w:rsidR="009273CC">
        <w:rPr>
          <w:rFonts w:ascii="Calibri" w:eastAsia="Calibri" w:hAnsi="Calibri" w:cs="Calibri"/>
        </w:rPr>
        <w:t>e life cour</w:t>
      </w:r>
      <w:r w:rsidR="00870504">
        <w:rPr>
          <w:rFonts w:ascii="Calibri" w:eastAsia="Calibri" w:hAnsi="Calibri" w:cs="Calibri"/>
        </w:rPr>
        <w:t>se</w:t>
      </w:r>
      <w:r w:rsidR="0F87F6B7" w:rsidRPr="16D3CF03">
        <w:rPr>
          <w:rFonts w:ascii="Calibri" w:eastAsia="Calibri" w:hAnsi="Calibri" w:cs="Calibri"/>
          <w:color w:val="000000" w:themeColor="text1"/>
        </w:rPr>
        <w:t xml:space="preserve"> </w:t>
      </w:r>
      <w:r w:rsidRPr="16D3CF03">
        <w:rPr>
          <w:rFonts w:ascii="Calibri" w:eastAsia="Calibri" w:hAnsi="Calibri" w:cs="Calibri"/>
          <w:color w:val="000000" w:themeColor="text1"/>
        </w:rPr>
        <w:t>and strengthen consideration of family history and other risk factors, to support earlier identification of cardiovascular disease and stroke risk in women.</w:t>
      </w:r>
    </w:p>
    <w:p w14:paraId="372D4ACC" w14:textId="77777777" w:rsidR="00104327" w:rsidRPr="00CD6482" w:rsidDel="00F366B6" w:rsidRDefault="00104327" w:rsidP="7A791F21">
      <w:pPr>
        <w:pStyle w:val="ListParagraph"/>
        <w:numPr>
          <w:ilvl w:val="0"/>
          <w:numId w:val="3"/>
        </w:numPr>
        <w:spacing w:after="120" w:line="283" w:lineRule="auto"/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  <w:color w:val="000000" w:themeColor="text1"/>
        </w:rPr>
        <w:t>Update clinical guidelines and decision-support tools to better reflect sex- and gender-specific symptoms, risks and care considerations relevant to women’s cardiovascular disease and stroke.</w:t>
      </w:r>
    </w:p>
    <w:p w14:paraId="5AD7F0C2" w14:textId="77777777" w:rsidR="00E87104" w:rsidRPr="002E0AD2" w:rsidRDefault="00E87104" w:rsidP="00E87104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D13E3D">
        <w:rPr>
          <w:rFonts w:ascii="Calibri" w:eastAsia="Calibri" w:hAnsi="Calibri" w:cs="Calibri"/>
        </w:rPr>
        <w:t>Improve women's cardiovascular health literacy through awareness, education and access to evidence-based information to support prevention, earlier recognition of symptoms and informed decision-making.</w:t>
      </w:r>
    </w:p>
    <w:p w14:paraId="0ABA2030" w14:textId="664902D0" w:rsidR="00104327" w:rsidRDefault="00104327" w:rsidP="7A791F21">
      <w:pPr>
        <w:pStyle w:val="ListParagraph"/>
        <w:numPr>
          <w:ilvl w:val="0"/>
          <w:numId w:val="3"/>
        </w:numPr>
        <w:spacing w:after="120" w:line="283" w:lineRule="auto"/>
        <w:rPr>
          <w:rFonts w:ascii="Calibri" w:eastAsia="Calibri" w:hAnsi="Calibri" w:cs="Calibri"/>
          <w:color w:val="000000" w:themeColor="text1"/>
        </w:rPr>
      </w:pPr>
      <w:r w:rsidRPr="16D3CF03">
        <w:rPr>
          <w:rFonts w:ascii="Calibri" w:eastAsia="Calibri" w:hAnsi="Calibri" w:cs="Calibri"/>
          <w:color w:val="000000" w:themeColor="text1"/>
        </w:rPr>
        <w:t>Increase research focused on women’s cardiovascular health and stroke, including strengthening the evidence base on sex and gender differences in prevention, diagnosis, treatment and recovery</w:t>
      </w:r>
    </w:p>
    <w:p w14:paraId="7C8BCA02" w14:textId="77777777" w:rsidR="00BF728E" w:rsidRDefault="00BF728E" w:rsidP="00BF728E">
      <w:pPr>
        <w:pStyle w:val="ListParagraph"/>
        <w:numPr>
          <w:ilvl w:val="0"/>
          <w:numId w:val="3"/>
        </w:numPr>
        <w:spacing w:after="120" w:line="283" w:lineRule="auto"/>
        <w:rPr>
          <w:rFonts w:ascii="Calibri" w:eastAsia="Calibri" w:hAnsi="Calibri" w:cs="Calibri"/>
        </w:rPr>
      </w:pPr>
      <w:proofErr w:type="gramStart"/>
      <w:r w:rsidRPr="16D3CF03">
        <w:rPr>
          <w:rFonts w:ascii="Calibri" w:eastAsia="Calibri" w:hAnsi="Calibri" w:cs="Calibri"/>
        </w:rPr>
        <w:lastRenderedPageBreak/>
        <w:t>Strengthen</w:t>
      </w:r>
      <w:proofErr w:type="gramEnd"/>
      <w:r w:rsidRPr="16D3CF03">
        <w:rPr>
          <w:rFonts w:ascii="Calibri" w:eastAsia="Calibri" w:hAnsi="Calibri" w:cs="Calibri"/>
        </w:rPr>
        <w:t xml:space="preserve"> coordinated models of care, including clearer care pathways and follow-up, to improve women's experiences of navigating the health system after diagnosis.</w:t>
      </w:r>
    </w:p>
    <w:p w14:paraId="210889E3" w14:textId="6003238F" w:rsidR="00482858" w:rsidRDefault="00482858" w:rsidP="13B4F712">
      <w:pPr>
        <w:numPr>
          <w:ilvl w:val="0"/>
          <w:numId w:val="3"/>
        </w:numPr>
        <w:spacing w:after="120" w:line="283" w:lineRule="auto"/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  <w:color w:val="000000" w:themeColor="text1"/>
        </w:rPr>
        <w:t xml:space="preserve">The expert panel reflected the need </w:t>
      </w:r>
      <w:r w:rsidR="009F3592" w:rsidRPr="16D3CF03">
        <w:rPr>
          <w:rFonts w:ascii="Calibri" w:eastAsia="Calibri" w:hAnsi="Calibri" w:cs="Calibri"/>
          <w:color w:val="000000" w:themeColor="text1"/>
        </w:rPr>
        <w:t xml:space="preserve">to </w:t>
      </w:r>
      <w:r w:rsidR="00460AF6" w:rsidRPr="16D3CF03">
        <w:rPr>
          <w:rFonts w:ascii="Calibri" w:eastAsia="Calibri" w:hAnsi="Calibri" w:cs="Calibri"/>
          <w:color w:val="000000" w:themeColor="text1"/>
        </w:rPr>
        <w:t>implement practical actions</w:t>
      </w:r>
      <w:r w:rsidR="00C363EB">
        <w:rPr>
          <w:rFonts w:ascii="Calibri" w:eastAsia="Calibri" w:hAnsi="Calibri" w:cs="Calibri"/>
          <w:color w:val="000000" w:themeColor="text1"/>
        </w:rPr>
        <w:t xml:space="preserve"> </w:t>
      </w:r>
      <w:r w:rsidR="00867ED6" w:rsidRPr="16D3CF03">
        <w:rPr>
          <w:rFonts w:ascii="Calibri" w:eastAsia="Calibri" w:hAnsi="Calibri" w:cs="Calibri"/>
        </w:rPr>
        <w:t>across the continuum of care, from prevention and early identification through treatment, rehabilitation, and ongoing follow-up.</w:t>
      </w:r>
    </w:p>
    <w:p w14:paraId="6E3367E2" w14:textId="528353B9" w:rsidR="00104327" w:rsidRDefault="2F70BC41">
      <w:pPr>
        <w:numPr>
          <w:ilvl w:val="0"/>
          <w:numId w:val="3"/>
        </w:numPr>
        <w:spacing w:after="120" w:line="283" w:lineRule="auto"/>
        <w:rPr>
          <w:rFonts w:ascii="Calibri" w:eastAsia="Calibri" w:hAnsi="Calibri" w:cs="Calibri"/>
          <w:color w:val="000000" w:themeColor="text1"/>
        </w:rPr>
      </w:pPr>
      <w:r w:rsidRPr="16D3CF03">
        <w:rPr>
          <w:rFonts w:ascii="Calibri" w:eastAsia="Calibri" w:hAnsi="Calibri" w:cs="Calibri"/>
          <w:color w:val="000000" w:themeColor="text1"/>
        </w:rPr>
        <w:t>The expert panel used these insights to consider their forward workplan and advice to</w:t>
      </w:r>
      <w:r w:rsidR="7DAE2D4B" w:rsidRPr="16D3CF03">
        <w:rPr>
          <w:rFonts w:ascii="Calibri" w:eastAsia="Calibri" w:hAnsi="Calibri" w:cs="Calibri"/>
          <w:color w:val="000000" w:themeColor="text1"/>
        </w:rPr>
        <w:t xml:space="preserve"> </w:t>
      </w:r>
      <w:r w:rsidR="307B9039" w:rsidRPr="16D3CF03">
        <w:rPr>
          <w:rFonts w:ascii="Calibri" w:eastAsia="Calibri" w:hAnsi="Calibri" w:cs="Calibri"/>
          <w:color w:val="000000" w:themeColor="text1"/>
        </w:rPr>
        <w:t>the Government</w:t>
      </w:r>
      <w:r w:rsidRPr="16D3CF03">
        <w:rPr>
          <w:rFonts w:ascii="Calibri" w:eastAsia="Calibri" w:hAnsi="Calibri" w:cs="Calibri"/>
          <w:color w:val="000000" w:themeColor="text1"/>
        </w:rPr>
        <w:t>.</w:t>
      </w:r>
    </w:p>
    <w:p w14:paraId="2150ECAB" w14:textId="5E1AFAF6" w:rsidR="004550D6" w:rsidRPr="002C5525" w:rsidRDefault="0531182B" w:rsidP="41F4400C">
      <w:pPr>
        <w:spacing w:after="120" w:line="283" w:lineRule="auto"/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  <w:lang w:val="en-AU"/>
        </w:rPr>
        <w:t xml:space="preserve">The meeting </w:t>
      </w:r>
      <w:r w:rsidR="004A3DE3" w:rsidRPr="16D3CF03">
        <w:rPr>
          <w:rFonts w:ascii="Calibri" w:eastAsia="Calibri" w:hAnsi="Calibri" w:cs="Calibri"/>
          <w:lang w:val="en-AU"/>
        </w:rPr>
        <w:t xml:space="preserve">also </w:t>
      </w:r>
      <w:r w:rsidRPr="16D3CF03">
        <w:rPr>
          <w:rFonts w:ascii="Calibri" w:eastAsia="Calibri" w:hAnsi="Calibri" w:cs="Calibri"/>
          <w:lang w:val="en-AU"/>
        </w:rPr>
        <w:t xml:space="preserve">included a strong focus on how sex and gender are considered in </w:t>
      </w:r>
      <w:r w:rsidR="000F5BC4" w:rsidRPr="16D3CF03">
        <w:rPr>
          <w:rFonts w:ascii="Calibri" w:eastAsia="Calibri" w:hAnsi="Calibri" w:cs="Calibri"/>
          <w:lang w:val="en-AU"/>
        </w:rPr>
        <w:t xml:space="preserve">health </w:t>
      </w:r>
      <w:r w:rsidRPr="16D3CF03">
        <w:rPr>
          <w:rFonts w:ascii="Calibri" w:eastAsia="Calibri" w:hAnsi="Calibri" w:cs="Calibri"/>
          <w:lang w:val="en-AU"/>
        </w:rPr>
        <w:t>research and in the approval of medicines</w:t>
      </w:r>
      <w:r w:rsidR="00E25A67" w:rsidRPr="16D3CF03">
        <w:rPr>
          <w:rFonts w:ascii="Calibri" w:eastAsia="Calibri" w:hAnsi="Calibri" w:cs="Calibri"/>
          <w:lang w:val="en-AU"/>
        </w:rPr>
        <w:t>, health technologies and health services</w:t>
      </w:r>
      <w:r w:rsidRPr="16D3CF03">
        <w:rPr>
          <w:rFonts w:ascii="Calibri" w:eastAsia="Calibri" w:hAnsi="Calibri" w:cs="Calibri"/>
          <w:lang w:val="en-AU"/>
        </w:rPr>
        <w:t xml:space="preserve"> for cardiovascular disease and stroke. </w:t>
      </w:r>
      <w:r w:rsidR="4E1B198D" w:rsidRPr="16D3CF03">
        <w:rPr>
          <w:rFonts w:ascii="Calibri" w:eastAsia="Calibri" w:hAnsi="Calibri" w:cs="Calibri"/>
          <w:lang w:val="en-AU"/>
        </w:rPr>
        <w:t>Women are consistently under-represented in cardiovascular disease and stroke research. The expert panel will consider gaps and potential opportunities</w:t>
      </w:r>
      <w:r w:rsidR="7CF26BE7" w:rsidRPr="16D3CF03">
        <w:rPr>
          <w:rFonts w:ascii="Calibri" w:eastAsia="Calibri" w:hAnsi="Calibri" w:cs="Calibri"/>
          <w:lang w:val="en-AU"/>
        </w:rPr>
        <w:t xml:space="preserve"> within these processes </w:t>
      </w:r>
      <w:r w:rsidR="4E1B198D" w:rsidRPr="16D3CF03">
        <w:rPr>
          <w:rFonts w:ascii="Calibri" w:eastAsia="Calibri" w:hAnsi="Calibri" w:cs="Calibri"/>
          <w:lang w:val="en-AU"/>
        </w:rPr>
        <w:t>to improve outcomes for women</w:t>
      </w:r>
      <w:r w:rsidR="5510D218" w:rsidRPr="16D3CF03">
        <w:rPr>
          <w:rFonts w:ascii="Calibri" w:eastAsia="Calibri" w:hAnsi="Calibri" w:cs="Calibri"/>
          <w:lang w:val="en-AU"/>
        </w:rPr>
        <w:t xml:space="preserve">. </w:t>
      </w:r>
      <w:r w:rsidR="000F5BC4" w:rsidRPr="16D3CF03">
        <w:rPr>
          <w:rFonts w:ascii="Calibri" w:eastAsia="Calibri" w:hAnsi="Calibri" w:cs="Calibri"/>
        </w:rPr>
        <w:t xml:space="preserve">This included </w:t>
      </w:r>
      <w:proofErr w:type="gramStart"/>
      <w:r w:rsidR="001954D6" w:rsidRPr="16D3CF03">
        <w:rPr>
          <w:rFonts w:ascii="Calibri" w:eastAsia="Calibri" w:hAnsi="Calibri" w:cs="Calibri"/>
        </w:rPr>
        <w:t>a number of</w:t>
      </w:r>
      <w:proofErr w:type="gramEnd"/>
      <w:r w:rsidR="001954D6" w:rsidRPr="16D3CF03">
        <w:rPr>
          <w:rFonts w:ascii="Calibri" w:eastAsia="Calibri" w:hAnsi="Calibri" w:cs="Calibri"/>
        </w:rPr>
        <w:t xml:space="preserve"> key presentations, including</w:t>
      </w:r>
      <w:r w:rsidR="6116FB71" w:rsidRPr="16D3CF03">
        <w:rPr>
          <w:rFonts w:ascii="Calibri" w:eastAsia="Calibri" w:hAnsi="Calibri" w:cs="Calibri"/>
        </w:rPr>
        <w:t>:</w:t>
      </w:r>
    </w:p>
    <w:p w14:paraId="44DB7C45" w14:textId="45D11480" w:rsidR="045667BB" w:rsidRDefault="001954D6" w:rsidP="41F4400C">
      <w:pPr>
        <w:pStyle w:val="ListParagraph"/>
        <w:numPr>
          <w:ilvl w:val="0"/>
          <w:numId w:val="3"/>
        </w:numPr>
        <w:spacing w:after="120" w:line="283" w:lineRule="auto"/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</w:rPr>
        <w:t xml:space="preserve">How </w:t>
      </w:r>
      <w:r w:rsidR="045667BB" w:rsidRPr="16D3CF03">
        <w:rPr>
          <w:rFonts w:ascii="Calibri" w:eastAsia="Calibri" w:hAnsi="Calibri" w:cs="Calibri"/>
        </w:rPr>
        <w:t xml:space="preserve">sex and gender </w:t>
      </w:r>
      <w:r w:rsidRPr="16D3CF03">
        <w:rPr>
          <w:rFonts w:ascii="Calibri" w:eastAsia="Calibri" w:hAnsi="Calibri" w:cs="Calibri"/>
        </w:rPr>
        <w:t xml:space="preserve">is </w:t>
      </w:r>
      <w:r w:rsidR="045667BB" w:rsidRPr="16D3CF03">
        <w:rPr>
          <w:rFonts w:ascii="Calibri" w:eastAsia="Calibri" w:hAnsi="Calibri" w:cs="Calibri"/>
        </w:rPr>
        <w:t>consider</w:t>
      </w:r>
      <w:r w:rsidRPr="16D3CF03">
        <w:rPr>
          <w:rFonts w:ascii="Calibri" w:eastAsia="Calibri" w:hAnsi="Calibri" w:cs="Calibri"/>
        </w:rPr>
        <w:t>ed</w:t>
      </w:r>
      <w:r w:rsidR="045667BB" w:rsidRPr="16D3CF03">
        <w:rPr>
          <w:rFonts w:ascii="Calibri" w:eastAsia="Calibri" w:hAnsi="Calibri" w:cs="Calibri"/>
        </w:rPr>
        <w:t xml:space="preserve"> </w:t>
      </w:r>
      <w:r w:rsidR="00BE6BCB" w:rsidRPr="16D3CF03">
        <w:rPr>
          <w:rFonts w:ascii="Calibri" w:eastAsia="Calibri" w:hAnsi="Calibri" w:cs="Calibri"/>
        </w:rPr>
        <w:t>in:</w:t>
      </w:r>
    </w:p>
    <w:p w14:paraId="7229566F" w14:textId="2C75ABEF" w:rsidR="4AB58D2B" w:rsidRPr="00CD6482" w:rsidRDefault="4AB58D2B" w:rsidP="4355B65F">
      <w:pPr>
        <w:pStyle w:val="ListParagraph"/>
        <w:numPr>
          <w:ilvl w:val="1"/>
          <w:numId w:val="3"/>
        </w:numPr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</w:rPr>
        <w:t>research and clinical trials</w:t>
      </w:r>
    </w:p>
    <w:p w14:paraId="4459B790" w14:textId="74BA6F95" w:rsidR="045667BB" w:rsidRPr="00BE6BCB" w:rsidRDefault="045667BB" w:rsidP="41F4400C">
      <w:pPr>
        <w:pStyle w:val="ListParagraph"/>
        <w:numPr>
          <w:ilvl w:val="1"/>
          <w:numId w:val="3"/>
        </w:numPr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</w:rPr>
        <w:t xml:space="preserve"> the therapeutic goods approval process</w:t>
      </w:r>
      <w:r w:rsidR="2C0381FF" w:rsidRPr="16D3CF03">
        <w:rPr>
          <w:rFonts w:ascii="Calibri" w:eastAsia="Calibri" w:hAnsi="Calibri" w:cs="Calibri"/>
        </w:rPr>
        <w:t>.</w:t>
      </w:r>
      <w:r w:rsidRPr="16D3CF03">
        <w:rPr>
          <w:rFonts w:ascii="Calibri" w:eastAsia="Calibri" w:hAnsi="Calibri" w:cs="Calibri"/>
        </w:rPr>
        <w:t xml:space="preserve">  </w:t>
      </w:r>
    </w:p>
    <w:p w14:paraId="2108A367" w14:textId="196921F0" w:rsidR="32614855" w:rsidRDefault="00BE6BCB" w:rsidP="4355B65F">
      <w:pPr>
        <w:pStyle w:val="ListParagraph"/>
        <w:numPr>
          <w:ilvl w:val="1"/>
          <w:numId w:val="3"/>
        </w:numPr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</w:rPr>
        <w:t xml:space="preserve">the </w:t>
      </w:r>
      <w:r w:rsidR="045667BB" w:rsidRPr="16D3CF03">
        <w:rPr>
          <w:rFonts w:ascii="Calibri" w:eastAsia="Calibri" w:hAnsi="Calibri" w:cs="Calibri"/>
        </w:rPr>
        <w:t>health technology</w:t>
      </w:r>
      <w:r w:rsidR="0953AB10" w:rsidRPr="16D3CF03">
        <w:rPr>
          <w:rFonts w:ascii="Calibri" w:eastAsia="Calibri" w:hAnsi="Calibri" w:cs="Calibri"/>
        </w:rPr>
        <w:t xml:space="preserve">, </w:t>
      </w:r>
      <w:r w:rsidR="045667BB" w:rsidRPr="16D3CF03">
        <w:rPr>
          <w:rFonts w:ascii="Calibri" w:eastAsia="Calibri" w:hAnsi="Calibri" w:cs="Calibri"/>
        </w:rPr>
        <w:t>Pharmaceutical Benefits Scheme</w:t>
      </w:r>
      <w:r w:rsidR="72EC36E0" w:rsidRPr="16D3CF03">
        <w:rPr>
          <w:rFonts w:ascii="Calibri" w:eastAsia="Calibri" w:hAnsi="Calibri" w:cs="Calibri"/>
        </w:rPr>
        <w:t xml:space="preserve">, and </w:t>
      </w:r>
      <w:r w:rsidR="009205DF" w:rsidRPr="16D3CF03">
        <w:rPr>
          <w:rFonts w:ascii="Calibri" w:eastAsia="Calibri" w:hAnsi="Calibri" w:cs="Calibri"/>
        </w:rPr>
        <w:t xml:space="preserve">Medical Services </w:t>
      </w:r>
      <w:r w:rsidR="000C7B6F" w:rsidRPr="16D3CF03">
        <w:rPr>
          <w:rFonts w:ascii="Calibri" w:eastAsia="Calibri" w:hAnsi="Calibri" w:cs="Calibri"/>
        </w:rPr>
        <w:t>Advisory</w:t>
      </w:r>
      <w:r w:rsidR="009205DF" w:rsidRPr="16D3CF03">
        <w:rPr>
          <w:rFonts w:ascii="Calibri" w:eastAsia="Calibri" w:hAnsi="Calibri" w:cs="Calibri"/>
        </w:rPr>
        <w:t xml:space="preserve"> Committee</w:t>
      </w:r>
      <w:r w:rsidR="00944324" w:rsidRPr="16D3CF03">
        <w:rPr>
          <w:rFonts w:ascii="Calibri" w:eastAsia="Calibri" w:hAnsi="Calibri" w:cs="Calibri"/>
        </w:rPr>
        <w:t xml:space="preserve"> </w:t>
      </w:r>
      <w:r w:rsidR="045667BB" w:rsidRPr="16D3CF03">
        <w:rPr>
          <w:rFonts w:ascii="Calibri" w:eastAsia="Calibri" w:hAnsi="Calibri" w:cs="Calibri"/>
        </w:rPr>
        <w:t>process</w:t>
      </w:r>
      <w:r w:rsidR="7F869427" w:rsidRPr="16D3CF03">
        <w:rPr>
          <w:rFonts w:ascii="Calibri" w:eastAsia="Calibri" w:hAnsi="Calibri" w:cs="Calibri"/>
        </w:rPr>
        <w:t>es</w:t>
      </w:r>
      <w:r w:rsidR="3A183CF0" w:rsidRPr="16D3CF03">
        <w:rPr>
          <w:rFonts w:ascii="Calibri" w:eastAsia="Calibri" w:hAnsi="Calibri" w:cs="Calibri"/>
        </w:rPr>
        <w:t>.</w:t>
      </w:r>
      <w:r w:rsidR="045667BB" w:rsidRPr="16D3CF03">
        <w:rPr>
          <w:rFonts w:ascii="Calibri" w:eastAsia="Calibri" w:hAnsi="Calibri" w:cs="Calibri"/>
        </w:rPr>
        <w:t xml:space="preserve"> </w:t>
      </w:r>
      <w:r w:rsidR="32614855" w:rsidRPr="16D3CF03">
        <w:rPr>
          <w:rFonts w:ascii="Calibri" w:eastAsia="Calibri" w:hAnsi="Calibri" w:cs="Calibri"/>
          <w:color w:val="000000" w:themeColor="text1"/>
          <w:lang w:val="en-AU"/>
        </w:rPr>
        <w:t xml:space="preserve"> </w:t>
      </w:r>
      <w:r w:rsidR="32614855" w:rsidRPr="16D3CF03">
        <w:rPr>
          <w:rFonts w:ascii="Calibri" w:eastAsia="Calibri" w:hAnsi="Calibri" w:cs="Calibri"/>
        </w:rPr>
        <w:t xml:space="preserve"> </w:t>
      </w:r>
    </w:p>
    <w:p w14:paraId="2C078E63" w14:textId="0AAA5D93" w:rsidR="004550D6" w:rsidRPr="008B6552" w:rsidRDefault="6116FB71" w:rsidP="7A791F21">
      <w:pPr>
        <w:spacing w:after="120" w:line="283" w:lineRule="auto"/>
        <w:rPr>
          <w:rFonts w:ascii="Calibri" w:eastAsia="Calibri" w:hAnsi="Calibri" w:cs="Calibri"/>
        </w:rPr>
      </w:pPr>
      <w:r w:rsidRPr="16D3CF03">
        <w:rPr>
          <w:rFonts w:ascii="Calibri" w:eastAsia="Calibri" w:hAnsi="Calibri" w:cs="Calibri"/>
        </w:rPr>
        <w:t xml:space="preserve">The next meeting of the expert panel will be </w:t>
      </w:r>
      <w:proofErr w:type="gramStart"/>
      <w:r w:rsidRPr="16D3CF03">
        <w:rPr>
          <w:rFonts w:ascii="Calibri" w:eastAsia="Calibri" w:hAnsi="Calibri" w:cs="Calibri"/>
        </w:rPr>
        <w:t>held</w:t>
      </w:r>
      <w:proofErr w:type="gramEnd"/>
      <w:r w:rsidRPr="16D3CF03">
        <w:rPr>
          <w:rFonts w:ascii="Calibri" w:eastAsia="Calibri" w:hAnsi="Calibri" w:cs="Calibri"/>
        </w:rPr>
        <w:t xml:space="preserve"> </w:t>
      </w:r>
      <w:r w:rsidR="06A193AD" w:rsidRPr="16D3CF03">
        <w:rPr>
          <w:rFonts w:ascii="Calibri" w:eastAsia="Calibri" w:hAnsi="Calibri" w:cs="Calibri"/>
        </w:rPr>
        <w:t>3</w:t>
      </w:r>
      <w:r w:rsidRPr="16D3CF03">
        <w:rPr>
          <w:rFonts w:ascii="Calibri" w:eastAsia="Calibri" w:hAnsi="Calibri" w:cs="Calibri"/>
        </w:rPr>
        <w:t xml:space="preserve"> </w:t>
      </w:r>
      <w:r w:rsidR="69A499C9" w:rsidRPr="16D3CF03">
        <w:rPr>
          <w:rFonts w:ascii="Calibri" w:eastAsia="Calibri" w:hAnsi="Calibri" w:cs="Calibri"/>
        </w:rPr>
        <w:t>August 2026</w:t>
      </w:r>
      <w:r w:rsidR="74D3C362" w:rsidRPr="16D3CF03">
        <w:rPr>
          <w:rFonts w:ascii="Calibri" w:eastAsia="Calibri" w:hAnsi="Calibri" w:cs="Calibri"/>
        </w:rPr>
        <w:t xml:space="preserve">. </w:t>
      </w:r>
    </w:p>
    <w:sectPr w:rsidR="004550D6" w:rsidRPr="008B6552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6DAD4" w14:textId="77777777" w:rsidR="00DB410D" w:rsidRDefault="00DB410D" w:rsidP="00B90E88">
      <w:pPr>
        <w:spacing w:after="0" w:line="240" w:lineRule="auto"/>
      </w:pPr>
      <w:r>
        <w:separator/>
      </w:r>
    </w:p>
  </w:endnote>
  <w:endnote w:type="continuationSeparator" w:id="0">
    <w:p w14:paraId="206ECA74" w14:textId="77777777" w:rsidR="00DB410D" w:rsidRDefault="00DB410D" w:rsidP="00B9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31B80" w14:textId="2D3B319B" w:rsidR="00E87104" w:rsidRDefault="008C6F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1803" behindDoc="0" locked="0" layoutInCell="1" allowOverlap="1" wp14:anchorId="52EAC486" wp14:editId="1DA3B6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1998479239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05F7B" w14:textId="631BA3E2" w:rsidR="008C6F6B" w:rsidRPr="008C6F6B" w:rsidRDefault="008C6F6B" w:rsidP="008C6F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C6F6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AC48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49pt;height:32.05pt;z-index:25168180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" filled="f" stroked="f">
              <v:textbox style="mso-fit-shape-to-text:t" inset="0,0,0,15pt">
                <w:txbxContent>
                  <w:p w14:paraId="04C05F7B" w14:textId="631BA3E2" w:rsidR="008C6F6B" w:rsidRPr="008C6F6B" w:rsidRDefault="008C6F6B" w:rsidP="008C6F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C6F6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138DE" w14:textId="34FA82F3" w:rsidR="00E87104" w:rsidRDefault="008C6F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79" behindDoc="0" locked="0" layoutInCell="1" allowOverlap="1" wp14:anchorId="097E7414" wp14:editId="4EB443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7035"/>
              <wp:effectExtent l="0" t="0" r="6350" b="0"/>
              <wp:wrapNone/>
              <wp:docPr id="548544501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C84B15" w14:textId="78F52703" w:rsidR="008C6F6B" w:rsidRPr="008C6F6B" w:rsidRDefault="008C6F6B" w:rsidP="008C6F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C6F6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E741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0;margin-top:0;width:49pt;height:32.05pt;z-index:25168077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eCDgIAABwEAAAOAAAAZHJzL2Uyb0RvYy54bWysU8Fu2zAMvQ/YPwi6L3aSt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" filled="f" stroked="f">
              <v:textbox style="mso-fit-shape-to-text:t" inset="0,0,0,15pt">
                <w:txbxContent>
                  <w:p w14:paraId="22C84B15" w14:textId="78F52703" w:rsidR="008C6F6B" w:rsidRPr="008C6F6B" w:rsidRDefault="008C6F6B" w:rsidP="008C6F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C6F6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D910E" w14:textId="77777777" w:rsidR="00DB410D" w:rsidRDefault="00DB410D" w:rsidP="00B90E88">
      <w:pPr>
        <w:spacing w:after="0" w:line="240" w:lineRule="auto"/>
      </w:pPr>
      <w:r>
        <w:separator/>
      </w:r>
    </w:p>
  </w:footnote>
  <w:footnote w:type="continuationSeparator" w:id="0">
    <w:p w14:paraId="6F8B89C4" w14:textId="77777777" w:rsidR="00DB410D" w:rsidRDefault="00DB410D" w:rsidP="00B90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FA04" w14:textId="0A348CD5" w:rsidR="00E87104" w:rsidRDefault="008C6F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8731" behindDoc="0" locked="0" layoutInCell="1" allowOverlap="1" wp14:anchorId="1D0B7E74" wp14:editId="158AB06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1238825462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48C93" w14:textId="0431C39D" w:rsidR="008C6F6B" w:rsidRPr="008C6F6B" w:rsidRDefault="008C6F6B" w:rsidP="008C6F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C6F6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B7E7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2.05pt;z-index:25167873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" filled="f" stroked="f">
              <v:textbox style="mso-fit-shape-to-text:t" inset="0,15pt,0,0">
                <w:txbxContent>
                  <w:p w14:paraId="3B248C93" w14:textId="0431C39D" w:rsidR="008C6F6B" w:rsidRPr="008C6F6B" w:rsidRDefault="008C6F6B" w:rsidP="008C6F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C6F6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18BC" w14:textId="74BE9E3B" w:rsidR="00E87104" w:rsidRDefault="00E87104">
    <w:pPr>
      <w:pStyle w:val="Header"/>
    </w:pPr>
    <w:r>
      <w:rPr>
        <w:noProof/>
      </w:rPr>
      <w:drawing>
        <wp:inline distT="0" distB="0" distL="0" distR="0" wp14:anchorId="052AA29E" wp14:editId="4FC93A57">
          <wp:extent cx="5753100" cy="933450"/>
          <wp:effectExtent l="0" t="0" r="0" b="0"/>
          <wp:docPr id="1953825806" name="drawing" title="Australian Government Department of Health, Disability and Ageing">
            <a:extLst xmlns:a="http://schemas.openxmlformats.org/drawingml/2006/main">
              <a:ext uri="{FF2B5EF4-FFF2-40B4-BE49-F238E27FC236}">
                <a16:creationId xmlns:a16="http://schemas.microsoft.com/office/drawing/2014/main" id="{FB9CA819-4F84-4BEE-AA1A-4E6E7CE344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825806" name="Picture 1953825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08131" w14:textId="573FFD31" w:rsidR="00E87104" w:rsidRDefault="008C6F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7707" behindDoc="0" locked="0" layoutInCell="1" allowOverlap="1" wp14:anchorId="4CE11F23" wp14:editId="430E171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7035"/>
              <wp:effectExtent l="0" t="0" r="6350" b="12065"/>
              <wp:wrapNone/>
              <wp:docPr id="119514748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A5D14" w14:textId="1E71AD0C" w:rsidR="008C6F6B" w:rsidRPr="008C6F6B" w:rsidRDefault="008C6F6B" w:rsidP="008C6F6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C6F6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11F2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9pt;height:32.05pt;z-index:25167770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" filled="f" stroked="f">
              <v:textbox style="mso-fit-shape-to-text:t" inset="0,15pt,0,0">
                <w:txbxContent>
                  <w:p w14:paraId="501A5D14" w14:textId="1E71AD0C" w:rsidR="008C6F6B" w:rsidRPr="008C6F6B" w:rsidRDefault="008C6F6B" w:rsidP="008C6F6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C6F6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A29DE"/>
    <w:multiLevelType w:val="hybridMultilevel"/>
    <w:tmpl w:val="8F8EE59E"/>
    <w:lvl w:ilvl="0" w:tplc="92E86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0D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4AB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AF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66F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E4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AD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84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FE6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C320E"/>
    <w:multiLevelType w:val="hybridMultilevel"/>
    <w:tmpl w:val="169E04B6"/>
    <w:lvl w:ilvl="0" w:tplc="3626BE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B0BF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B03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362A7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9CD5B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D54EC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7E633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BC495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93A972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DFD816"/>
    <w:multiLevelType w:val="hybridMultilevel"/>
    <w:tmpl w:val="03B6C972"/>
    <w:lvl w:ilvl="0" w:tplc="9AE01DB6">
      <w:start w:val="1"/>
      <w:numFmt w:val="bullet"/>
      <w:lvlText w:val="·"/>
      <w:lvlJc w:val="left"/>
      <w:pPr>
        <w:ind w:left="720" w:hanging="360"/>
      </w:pPr>
      <w:rPr>
        <w:rFonts w:ascii="Courier New" w:hAnsi="Courier New" w:hint="default"/>
      </w:rPr>
    </w:lvl>
    <w:lvl w:ilvl="1" w:tplc="2F5EA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20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67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CD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83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2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388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24E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D02B8"/>
    <w:multiLevelType w:val="hybridMultilevel"/>
    <w:tmpl w:val="78BEB406"/>
    <w:lvl w:ilvl="0" w:tplc="00ECAC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4A0EA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CB83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22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60C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9C3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29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67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47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950255">
    <w:abstractNumId w:val="0"/>
  </w:num>
  <w:num w:numId="2" w16cid:durableId="1927152430">
    <w:abstractNumId w:val="3"/>
  </w:num>
  <w:num w:numId="3" w16cid:durableId="557127049">
    <w:abstractNumId w:val="1"/>
  </w:num>
  <w:num w:numId="4" w16cid:durableId="780417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48629C"/>
    <w:rsid w:val="00001137"/>
    <w:rsid w:val="00002CB2"/>
    <w:rsid w:val="000030F3"/>
    <w:rsid w:val="00020EB9"/>
    <w:rsid w:val="00021ACA"/>
    <w:rsid w:val="000272FD"/>
    <w:rsid w:val="00031560"/>
    <w:rsid w:val="00033118"/>
    <w:rsid w:val="0004077A"/>
    <w:rsid w:val="00050C6A"/>
    <w:rsid w:val="0005297C"/>
    <w:rsid w:val="000529FB"/>
    <w:rsid w:val="00053603"/>
    <w:rsid w:val="0005443A"/>
    <w:rsid w:val="00062CE8"/>
    <w:rsid w:val="00072DCC"/>
    <w:rsid w:val="00074CC5"/>
    <w:rsid w:val="000822F3"/>
    <w:rsid w:val="00085BDB"/>
    <w:rsid w:val="00097466"/>
    <w:rsid w:val="000A0005"/>
    <w:rsid w:val="000B227B"/>
    <w:rsid w:val="000B32AA"/>
    <w:rsid w:val="000C2D3D"/>
    <w:rsid w:val="000C7B6C"/>
    <w:rsid w:val="000C7B6F"/>
    <w:rsid w:val="000E19BD"/>
    <w:rsid w:val="000E1E3B"/>
    <w:rsid w:val="000E3AB5"/>
    <w:rsid w:val="000E41E4"/>
    <w:rsid w:val="000F0C16"/>
    <w:rsid w:val="000F3AE2"/>
    <w:rsid w:val="000F5BC4"/>
    <w:rsid w:val="000F69D8"/>
    <w:rsid w:val="00104327"/>
    <w:rsid w:val="00105EDF"/>
    <w:rsid w:val="001109F0"/>
    <w:rsid w:val="00116425"/>
    <w:rsid w:val="00125F7A"/>
    <w:rsid w:val="00127571"/>
    <w:rsid w:val="0013618F"/>
    <w:rsid w:val="001547BC"/>
    <w:rsid w:val="0016199A"/>
    <w:rsid w:val="00162C55"/>
    <w:rsid w:val="00165776"/>
    <w:rsid w:val="00176CBD"/>
    <w:rsid w:val="001840E8"/>
    <w:rsid w:val="0019097C"/>
    <w:rsid w:val="001954D6"/>
    <w:rsid w:val="001A31F8"/>
    <w:rsid w:val="001B392F"/>
    <w:rsid w:val="001D002A"/>
    <w:rsid w:val="001D53CE"/>
    <w:rsid w:val="001D5C6B"/>
    <w:rsid w:val="001D70B5"/>
    <w:rsid w:val="001E07D2"/>
    <w:rsid w:val="001E5473"/>
    <w:rsid w:val="001E7C4F"/>
    <w:rsid w:val="001F3426"/>
    <w:rsid w:val="002013ED"/>
    <w:rsid w:val="00220E51"/>
    <w:rsid w:val="002234C3"/>
    <w:rsid w:val="002337A2"/>
    <w:rsid w:val="00235EB7"/>
    <w:rsid w:val="0024026F"/>
    <w:rsid w:val="0024171C"/>
    <w:rsid w:val="002435AC"/>
    <w:rsid w:val="002670D4"/>
    <w:rsid w:val="00267520"/>
    <w:rsid w:val="002806DC"/>
    <w:rsid w:val="002839C6"/>
    <w:rsid w:val="00290F60"/>
    <w:rsid w:val="00291A5A"/>
    <w:rsid w:val="002A1725"/>
    <w:rsid w:val="002A5D1D"/>
    <w:rsid w:val="002B1B79"/>
    <w:rsid w:val="002B445A"/>
    <w:rsid w:val="002B4FB0"/>
    <w:rsid w:val="002B63EB"/>
    <w:rsid w:val="002B78DF"/>
    <w:rsid w:val="002C5525"/>
    <w:rsid w:val="002E0AD2"/>
    <w:rsid w:val="002E2DF7"/>
    <w:rsid w:val="002F26FD"/>
    <w:rsid w:val="002F52B8"/>
    <w:rsid w:val="00306070"/>
    <w:rsid w:val="00313ACC"/>
    <w:rsid w:val="00314B93"/>
    <w:rsid w:val="00315131"/>
    <w:rsid w:val="00317FC6"/>
    <w:rsid w:val="00336787"/>
    <w:rsid w:val="00336981"/>
    <w:rsid w:val="00341796"/>
    <w:rsid w:val="00347B7D"/>
    <w:rsid w:val="00363835"/>
    <w:rsid w:val="00363B91"/>
    <w:rsid w:val="00365974"/>
    <w:rsid w:val="003778E6"/>
    <w:rsid w:val="00386E74"/>
    <w:rsid w:val="0039010F"/>
    <w:rsid w:val="00397561"/>
    <w:rsid w:val="003A50F0"/>
    <w:rsid w:val="003C04E6"/>
    <w:rsid w:val="003C1496"/>
    <w:rsid w:val="003C19DB"/>
    <w:rsid w:val="003D13AB"/>
    <w:rsid w:val="003F1284"/>
    <w:rsid w:val="004023E4"/>
    <w:rsid w:val="00406DF2"/>
    <w:rsid w:val="00421465"/>
    <w:rsid w:val="00421F4B"/>
    <w:rsid w:val="00427BA2"/>
    <w:rsid w:val="0043433A"/>
    <w:rsid w:val="00442344"/>
    <w:rsid w:val="00454FE7"/>
    <w:rsid w:val="004550D6"/>
    <w:rsid w:val="00460AF6"/>
    <w:rsid w:val="00470392"/>
    <w:rsid w:val="00482858"/>
    <w:rsid w:val="004871BC"/>
    <w:rsid w:val="004A146A"/>
    <w:rsid w:val="004A3DE3"/>
    <w:rsid w:val="004A508D"/>
    <w:rsid w:val="004C49CE"/>
    <w:rsid w:val="004C63EF"/>
    <w:rsid w:val="004E514E"/>
    <w:rsid w:val="004E6837"/>
    <w:rsid w:val="004F5BE3"/>
    <w:rsid w:val="00507F9C"/>
    <w:rsid w:val="00510B87"/>
    <w:rsid w:val="00513D60"/>
    <w:rsid w:val="005229A9"/>
    <w:rsid w:val="005235AC"/>
    <w:rsid w:val="00534EB6"/>
    <w:rsid w:val="00543A7D"/>
    <w:rsid w:val="00544330"/>
    <w:rsid w:val="0055189A"/>
    <w:rsid w:val="00553384"/>
    <w:rsid w:val="0056037F"/>
    <w:rsid w:val="00561ED6"/>
    <w:rsid w:val="00562D29"/>
    <w:rsid w:val="005645F8"/>
    <w:rsid w:val="00576CD5"/>
    <w:rsid w:val="0059250D"/>
    <w:rsid w:val="005952B2"/>
    <w:rsid w:val="005C2869"/>
    <w:rsid w:val="005D0771"/>
    <w:rsid w:val="005E562E"/>
    <w:rsid w:val="005E6BF9"/>
    <w:rsid w:val="005F4A0D"/>
    <w:rsid w:val="005F55AE"/>
    <w:rsid w:val="005F7DF0"/>
    <w:rsid w:val="00600CCD"/>
    <w:rsid w:val="006079C7"/>
    <w:rsid w:val="00610D43"/>
    <w:rsid w:val="00616ED8"/>
    <w:rsid w:val="006177BB"/>
    <w:rsid w:val="00636176"/>
    <w:rsid w:val="00645C38"/>
    <w:rsid w:val="0066678D"/>
    <w:rsid w:val="0067110C"/>
    <w:rsid w:val="0067620F"/>
    <w:rsid w:val="006A0B4F"/>
    <w:rsid w:val="006A272A"/>
    <w:rsid w:val="006A4DCD"/>
    <w:rsid w:val="006B2823"/>
    <w:rsid w:val="006B64A8"/>
    <w:rsid w:val="006C0DD9"/>
    <w:rsid w:val="006C4C77"/>
    <w:rsid w:val="006D7C83"/>
    <w:rsid w:val="006E4119"/>
    <w:rsid w:val="006E57A4"/>
    <w:rsid w:val="007012F3"/>
    <w:rsid w:val="00702437"/>
    <w:rsid w:val="00703737"/>
    <w:rsid w:val="00703D29"/>
    <w:rsid w:val="00705B3F"/>
    <w:rsid w:val="00711290"/>
    <w:rsid w:val="007156A3"/>
    <w:rsid w:val="00716EE0"/>
    <w:rsid w:val="00726A98"/>
    <w:rsid w:val="00732511"/>
    <w:rsid w:val="00737147"/>
    <w:rsid w:val="0074303E"/>
    <w:rsid w:val="00747D76"/>
    <w:rsid w:val="00782596"/>
    <w:rsid w:val="007A5426"/>
    <w:rsid w:val="007B415D"/>
    <w:rsid w:val="007B430D"/>
    <w:rsid w:val="007B5D4D"/>
    <w:rsid w:val="007C0181"/>
    <w:rsid w:val="007C6F7B"/>
    <w:rsid w:val="007D06EF"/>
    <w:rsid w:val="007D1A75"/>
    <w:rsid w:val="007D6A63"/>
    <w:rsid w:val="007D7F92"/>
    <w:rsid w:val="007E1158"/>
    <w:rsid w:val="007F34C1"/>
    <w:rsid w:val="00800823"/>
    <w:rsid w:val="008038A3"/>
    <w:rsid w:val="00803C30"/>
    <w:rsid w:val="00812882"/>
    <w:rsid w:val="008173C5"/>
    <w:rsid w:val="00817464"/>
    <w:rsid w:val="008236D8"/>
    <w:rsid w:val="00826B6D"/>
    <w:rsid w:val="00831C69"/>
    <w:rsid w:val="00836ADA"/>
    <w:rsid w:val="00840283"/>
    <w:rsid w:val="008411F6"/>
    <w:rsid w:val="00842BFD"/>
    <w:rsid w:val="00843CFF"/>
    <w:rsid w:val="00846849"/>
    <w:rsid w:val="00846CAC"/>
    <w:rsid w:val="00854095"/>
    <w:rsid w:val="00867ED6"/>
    <w:rsid w:val="00870504"/>
    <w:rsid w:val="008720C6"/>
    <w:rsid w:val="00876C20"/>
    <w:rsid w:val="00892597"/>
    <w:rsid w:val="008937A6"/>
    <w:rsid w:val="0089482D"/>
    <w:rsid w:val="00895ED1"/>
    <w:rsid w:val="008B6552"/>
    <w:rsid w:val="008B6EDE"/>
    <w:rsid w:val="008C558D"/>
    <w:rsid w:val="008C6F6B"/>
    <w:rsid w:val="008D1A5D"/>
    <w:rsid w:val="008E0B3E"/>
    <w:rsid w:val="008E610E"/>
    <w:rsid w:val="008F164D"/>
    <w:rsid w:val="00901FFA"/>
    <w:rsid w:val="00905C43"/>
    <w:rsid w:val="009103E5"/>
    <w:rsid w:val="00910B31"/>
    <w:rsid w:val="0091276D"/>
    <w:rsid w:val="00915414"/>
    <w:rsid w:val="00915F5F"/>
    <w:rsid w:val="00916392"/>
    <w:rsid w:val="00917770"/>
    <w:rsid w:val="009205DF"/>
    <w:rsid w:val="009223CC"/>
    <w:rsid w:val="009273CC"/>
    <w:rsid w:val="00930D2F"/>
    <w:rsid w:val="0093218C"/>
    <w:rsid w:val="00944324"/>
    <w:rsid w:val="0096694F"/>
    <w:rsid w:val="00966E21"/>
    <w:rsid w:val="00970ED3"/>
    <w:rsid w:val="00976B4E"/>
    <w:rsid w:val="009813B3"/>
    <w:rsid w:val="00986833"/>
    <w:rsid w:val="00986F53"/>
    <w:rsid w:val="00987BED"/>
    <w:rsid w:val="009A75B4"/>
    <w:rsid w:val="009B00CB"/>
    <w:rsid w:val="009C2914"/>
    <w:rsid w:val="009C2A62"/>
    <w:rsid w:val="009C5E08"/>
    <w:rsid w:val="009E42F1"/>
    <w:rsid w:val="009F3592"/>
    <w:rsid w:val="00A04BD0"/>
    <w:rsid w:val="00A134AE"/>
    <w:rsid w:val="00A3493E"/>
    <w:rsid w:val="00A34F55"/>
    <w:rsid w:val="00A37B7D"/>
    <w:rsid w:val="00A56542"/>
    <w:rsid w:val="00A571BA"/>
    <w:rsid w:val="00A638BB"/>
    <w:rsid w:val="00A73A06"/>
    <w:rsid w:val="00A76D91"/>
    <w:rsid w:val="00A82BBA"/>
    <w:rsid w:val="00A931D2"/>
    <w:rsid w:val="00AA6BD9"/>
    <w:rsid w:val="00AC01F2"/>
    <w:rsid w:val="00AC2374"/>
    <w:rsid w:val="00AC5668"/>
    <w:rsid w:val="00AC709B"/>
    <w:rsid w:val="00AD2702"/>
    <w:rsid w:val="00AD3E8F"/>
    <w:rsid w:val="00AE32D2"/>
    <w:rsid w:val="00AE6C37"/>
    <w:rsid w:val="00AF112A"/>
    <w:rsid w:val="00B06314"/>
    <w:rsid w:val="00B066BE"/>
    <w:rsid w:val="00B0756A"/>
    <w:rsid w:val="00B16264"/>
    <w:rsid w:val="00B16447"/>
    <w:rsid w:val="00B1689F"/>
    <w:rsid w:val="00B17387"/>
    <w:rsid w:val="00B3090F"/>
    <w:rsid w:val="00B414A2"/>
    <w:rsid w:val="00B50075"/>
    <w:rsid w:val="00B66BAD"/>
    <w:rsid w:val="00B71C77"/>
    <w:rsid w:val="00B7405C"/>
    <w:rsid w:val="00B756E5"/>
    <w:rsid w:val="00B7735A"/>
    <w:rsid w:val="00B86FB3"/>
    <w:rsid w:val="00B90E88"/>
    <w:rsid w:val="00BB1258"/>
    <w:rsid w:val="00BB64A2"/>
    <w:rsid w:val="00BB6802"/>
    <w:rsid w:val="00BC455E"/>
    <w:rsid w:val="00BC7BB5"/>
    <w:rsid w:val="00BE6BCB"/>
    <w:rsid w:val="00BF23D5"/>
    <w:rsid w:val="00BF728E"/>
    <w:rsid w:val="00C04B27"/>
    <w:rsid w:val="00C12BC4"/>
    <w:rsid w:val="00C152C0"/>
    <w:rsid w:val="00C2270F"/>
    <w:rsid w:val="00C363EB"/>
    <w:rsid w:val="00C37B37"/>
    <w:rsid w:val="00C446DB"/>
    <w:rsid w:val="00C45621"/>
    <w:rsid w:val="00C46354"/>
    <w:rsid w:val="00C6091E"/>
    <w:rsid w:val="00C62142"/>
    <w:rsid w:val="00C74CA7"/>
    <w:rsid w:val="00C8445E"/>
    <w:rsid w:val="00C851DB"/>
    <w:rsid w:val="00C879E0"/>
    <w:rsid w:val="00C9529A"/>
    <w:rsid w:val="00C95972"/>
    <w:rsid w:val="00CA5A31"/>
    <w:rsid w:val="00CB69EA"/>
    <w:rsid w:val="00CB7029"/>
    <w:rsid w:val="00CC204A"/>
    <w:rsid w:val="00CC72E2"/>
    <w:rsid w:val="00CD6174"/>
    <w:rsid w:val="00CD6482"/>
    <w:rsid w:val="00CE0C7B"/>
    <w:rsid w:val="00CE6551"/>
    <w:rsid w:val="00CF28CE"/>
    <w:rsid w:val="00D0689D"/>
    <w:rsid w:val="00D13E3D"/>
    <w:rsid w:val="00D168EC"/>
    <w:rsid w:val="00D17FA0"/>
    <w:rsid w:val="00D22921"/>
    <w:rsid w:val="00D3452C"/>
    <w:rsid w:val="00D34607"/>
    <w:rsid w:val="00D35701"/>
    <w:rsid w:val="00D37A4D"/>
    <w:rsid w:val="00D42D83"/>
    <w:rsid w:val="00D47FD2"/>
    <w:rsid w:val="00D63AA3"/>
    <w:rsid w:val="00D66D91"/>
    <w:rsid w:val="00D709DC"/>
    <w:rsid w:val="00D72F00"/>
    <w:rsid w:val="00D81ED3"/>
    <w:rsid w:val="00D83A1A"/>
    <w:rsid w:val="00D9206A"/>
    <w:rsid w:val="00D9583B"/>
    <w:rsid w:val="00D95FD6"/>
    <w:rsid w:val="00D96637"/>
    <w:rsid w:val="00DA1FEF"/>
    <w:rsid w:val="00DA517A"/>
    <w:rsid w:val="00DB410D"/>
    <w:rsid w:val="00DB41B1"/>
    <w:rsid w:val="00DB523F"/>
    <w:rsid w:val="00DB52C7"/>
    <w:rsid w:val="00DC21DF"/>
    <w:rsid w:val="00DC494C"/>
    <w:rsid w:val="00DD31F9"/>
    <w:rsid w:val="00DE0919"/>
    <w:rsid w:val="00DE0CCD"/>
    <w:rsid w:val="00DE0EE1"/>
    <w:rsid w:val="00DE4EB1"/>
    <w:rsid w:val="00E06F2A"/>
    <w:rsid w:val="00E167E9"/>
    <w:rsid w:val="00E2124A"/>
    <w:rsid w:val="00E25A67"/>
    <w:rsid w:val="00E53E91"/>
    <w:rsid w:val="00E57512"/>
    <w:rsid w:val="00E80E84"/>
    <w:rsid w:val="00E87104"/>
    <w:rsid w:val="00EA5958"/>
    <w:rsid w:val="00EC00E5"/>
    <w:rsid w:val="00ED236C"/>
    <w:rsid w:val="00ED2C55"/>
    <w:rsid w:val="00EE5E40"/>
    <w:rsid w:val="00EF0135"/>
    <w:rsid w:val="00F00802"/>
    <w:rsid w:val="00F10930"/>
    <w:rsid w:val="00F11DD8"/>
    <w:rsid w:val="00F168A8"/>
    <w:rsid w:val="00F205EB"/>
    <w:rsid w:val="00F24156"/>
    <w:rsid w:val="00F366B6"/>
    <w:rsid w:val="00F3737C"/>
    <w:rsid w:val="00F468B8"/>
    <w:rsid w:val="00F75884"/>
    <w:rsid w:val="00F76698"/>
    <w:rsid w:val="00FA2674"/>
    <w:rsid w:val="00FB0EC2"/>
    <w:rsid w:val="00FB3143"/>
    <w:rsid w:val="00FB5EAF"/>
    <w:rsid w:val="00FC216B"/>
    <w:rsid w:val="00FC5834"/>
    <w:rsid w:val="00FD7944"/>
    <w:rsid w:val="00FE6ADD"/>
    <w:rsid w:val="01218026"/>
    <w:rsid w:val="02539A7B"/>
    <w:rsid w:val="02719D05"/>
    <w:rsid w:val="02B6C44F"/>
    <w:rsid w:val="03572826"/>
    <w:rsid w:val="03A627A7"/>
    <w:rsid w:val="03CC0136"/>
    <w:rsid w:val="045667BB"/>
    <w:rsid w:val="0490B39C"/>
    <w:rsid w:val="0531182B"/>
    <w:rsid w:val="05D82476"/>
    <w:rsid w:val="06A193AD"/>
    <w:rsid w:val="06A3FA58"/>
    <w:rsid w:val="07856F12"/>
    <w:rsid w:val="080810C8"/>
    <w:rsid w:val="080C65ED"/>
    <w:rsid w:val="08292836"/>
    <w:rsid w:val="08921789"/>
    <w:rsid w:val="08FFB301"/>
    <w:rsid w:val="09509416"/>
    <w:rsid w:val="0953AB10"/>
    <w:rsid w:val="095D37D0"/>
    <w:rsid w:val="098B7F96"/>
    <w:rsid w:val="0A8C75DF"/>
    <w:rsid w:val="0B5ED161"/>
    <w:rsid w:val="0B946A2A"/>
    <w:rsid w:val="0B9C6734"/>
    <w:rsid w:val="0CA95E60"/>
    <w:rsid w:val="0D0E9B10"/>
    <w:rsid w:val="0D9D932E"/>
    <w:rsid w:val="0DBE222C"/>
    <w:rsid w:val="0EC43F71"/>
    <w:rsid w:val="0F4B3514"/>
    <w:rsid w:val="0F87F6B7"/>
    <w:rsid w:val="0FF5E968"/>
    <w:rsid w:val="10116973"/>
    <w:rsid w:val="1025BD43"/>
    <w:rsid w:val="10A02FF8"/>
    <w:rsid w:val="10AD9F73"/>
    <w:rsid w:val="10D0E346"/>
    <w:rsid w:val="10DA4F06"/>
    <w:rsid w:val="11563CFB"/>
    <w:rsid w:val="11BAE2F7"/>
    <w:rsid w:val="12790653"/>
    <w:rsid w:val="127CF0CF"/>
    <w:rsid w:val="129C6FF1"/>
    <w:rsid w:val="13076E20"/>
    <w:rsid w:val="1332F011"/>
    <w:rsid w:val="13B4F712"/>
    <w:rsid w:val="1482BA5D"/>
    <w:rsid w:val="14F4006E"/>
    <w:rsid w:val="14F59BEE"/>
    <w:rsid w:val="1556A318"/>
    <w:rsid w:val="1631D43B"/>
    <w:rsid w:val="1641DEB8"/>
    <w:rsid w:val="16D3CF03"/>
    <w:rsid w:val="16F57144"/>
    <w:rsid w:val="19697977"/>
    <w:rsid w:val="197EF36D"/>
    <w:rsid w:val="19F1D2D6"/>
    <w:rsid w:val="1A48629C"/>
    <w:rsid w:val="1AC2944F"/>
    <w:rsid w:val="1BE75616"/>
    <w:rsid w:val="1BF32155"/>
    <w:rsid w:val="1C0D6CE4"/>
    <w:rsid w:val="1C5AD1A7"/>
    <w:rsid w:val="1CC9F2E8"/>
    <w:rsid w:val="1D2607FE"/>
    <w:rsid w:val="1ED24F70"/>
    <w:rsid w:val="1EDE76F0"/>
    <w:rsid w:val="1F063987"/>
    <w:rsid w:val="1F9450B1"/>
    <w:rsid w:val="2060D7EE"/>
    <w:rsid w:val="218332EA"/>
    <w:rsid w:val="2189C186"/>
    <w:rsid w:val="2266506E"/>
    <w:rsid w:val="22806B47"/>
    <w:rsid w:val="22A0B56D"/>
    <w:rsid w:val="2320440B"/>
    <w:rsid w:val="2385010A"/>
    <w:rsid w:val="246C8E2A"/>
    <w:rsid w:val="262196DF"/>
    <w:rsid w:val="2641D312"/>
    <w:rsid w:val="2675020B"/>
    <w:rsid w:val="26A5E765"/>
    <w:rsid w:val="26EE3451"/>
    <w:rsid w:val="27665038"/>
    <w:rsid w:val="27693D08"/>
    <w:rsid w:val="27C70EED"/>
    <w:rsid w:val="27DA693E"/>
    <w:rsid w:val="28637569"/>
    <w:rsid w:val="28B9FC18"/>
    <w:rsid w:val="28E46E3F"/>
    <w:rsid w:val="28EDBADB"/>
    <w:rsid w:val="28F0E77C"/>
    <w:rsid w:val="28F942EE"/>
    <w:rsid w:val="29B2D137"/>
    <w:rsid w:val="29F78D29"/>
    <w:rsid w:val="2A13C8E5"/>
    <w:rsid w:val="2A6764F9"/>
    <w:rsid w:val="2AF8A42D"/>
    <w:rsid w:val="2BCF0989"/>
    <w:rsid w:val="2BDA5496"/>
    <w:rsid w:val="2C0381FF"/>
    <w:rsid w:val="2D0F72BB"/>
    <w:rsid w:val="2D8A9C95"/>
    <w:rsid w:val="2DA09B5E"/>
    <w:rsid w:val="2ED77ECE"/>
    <w:rsid w:val="2F05EF83"/>
    <w:rsid w:val="2F4E2B67"/>
    <w:rsid w:val="2F70BC41"/>
    <w:rsid w:val="2F9ED62E"/>
    <w:rsid w:val="2FAA0C8C"/>
    <w:rsid w:val="2FD4641E"/>
    <w:rsid w:val="307B9039"/>
    <w:rsid w:val="3104380C"/>
    <w:rsid w:val="3155CE10"/>
    <w:rsid w:val="31703C6B"/>
    <w:rsid w:val="318347DC"/>
    <w:rsid w:val="31DBA4BB"/>
    <w:rsid w:val="323218FF"/>
    <w:rsid w:val="32614855"/>
    <w:rsid w:val="32C8BF79"/>
    <w:rsid w:val="33628D0D"/>
    <w:rsid w:val="3374737A"/>
    <w:rsid w:val="344D7214"/>
    <w:rsid w:val="34BC0F92"/>
    <w:rsid w:val="354EF8C2"/>
    <w:rsid w:val="35643943"/>
    <w:rsid w:val="35670264"/>
    <w:rsid w:val="35F75F46"/>
    <w:rsid w:val="37253324"/>
    <w:rsid w:val="389065BF"/>
    <w:rsid w:val="38ECD05A"/>
    <w:rsid w:val="38FB8B3B"/>
    <w:rsid w:val="39B33A79"/>
    <w:rsid w:val="39FA2DD5"/>
    <w:rsid w:val="3A183CF0"/>
    <w:rsid w:val="3A9D53D9"/>
    <w:rsid w:val="3B37B70D"/>
    <w:rsid w:val="3B89E61D"/>
    <w:rsid w:val="3BBE069A"/>
    <w:rsid w:val="3C0F570C"/>
    <w:rsid w:val="3D2B2AB5"/>
    <w:rsid w:val="3DE02038"/>
    <w:rsid w:val="3E3225A2"/>
    <w:rsid w:val="3E893F4B"/>
    <w:rsid w:val="3EC4D465"/>
    <w:rsid w:val="3EC6E057"/>
    <w:rsid w:val="3ED99458"/>
    <w:rsid w:val="3F2A46AE"/>
    <w:rsid w:val="3F349F0A"/>
    <w:rsid w:val="3F41C572"/>
    <w:rsid w:val="3FC4A5E1"/>
    <w:rsid w:val="40559B04"/>
    <w:rsid w:val="40D2D631"/>
    <w:rsid w:val="40EF0312"/>
    <w:rsid w:val="41F4400C"/>
    <w:rsid w:val="41FE38EB"/>
    <w:rsid w:val="4214B561"/>
    <w:rsid w:val="425B2F91"/>
    <w:rsid w:val="426E6DD6"/>
    <w:rsid w:val="42AA1D9F"/>
    <w:rsid w:val="42F05A33"/>
    <w:rsid w:val="43419DF8"/>
    <w:rsid w:val="4355B65F"/>
    <w:rsid w:val="436E2E8D"/>
    <w:rsid w:val="4417DF29"/>
    <w:rsid w:val="44235FBF"/>
    <w:rsid w:val="443DB743"/>
    <w:rsid w:val="44776F83"/>
    <w:rsid w:val="45017848"/>
    <w:rsid w:val="453C18DF"/>
    <w:rsid w:val="453C9EDF"/>
    <w:rsid w:val="455345DA"/>
    <w:rsid w:val="45888BEB"/>
    <w:rsid w:val="45D394EA"/>
    <w:rsid w:val="469FCB83"/>
    <w:rsid w:val="47D732B4"/>
    <w:rsid w:val="47D737F5"/>
    <w:rsid w:val="486B1CFE"/>
    <w:rsid w:val="48BA20E2"/>
    <w:rsid w:val="494C978C"/>
    <w:rsid w:val="496DFB6D"/>
    <w:rsid w:val="4997E0FF"/>
    <w:rsid w:val="49CB5C57"/>
    <w:rsid w:val="4A4A3E44"/>
    <w:rsid w:val="4A6C7CF1"/>
    <w:rsid w:val="4AB58D2B"/>
    <w:rsid w:val="4C47BE72"/>
    <w:rsid w:val="4C4E0618"/>
    <w:rsid w:val="4C6FD9CA"/>
    <w:rsid w:val="4CB873E2"/>
    <w:rsid w:val="4CF080CC"/>
    <w:rsid w:val="4DB54A9F"/>
    <w:rsid w:val="4DD5E1E4"/>
    <w:rsid w:val="4DFDEC1A"/>
    <w:rsid w:val="4E06A533"/>
    <w:rsid w:val="4E1B198D"/>
    <w:rsid w:val="4E8929C0"/>
    <w:rsid w:val="4F278912"/>
    <w:rsid w:val="4F485A60"/>
    <w:rsid w:val="4F5DD926"/>
    <w:rsid w:val="4FD8BAE5"/>
    <w:rsid w:val="4FE4C513"/>
    <w:rsid w:val="507E407A"/>
    <w:rsid w:val="50EBFC7F"/>
    <w:rsid w:val="51460FDF"/>
    <w:rsid w:val="51C56B19"/>
    <w:rsid w:val="51ED3FDB"/>
    <w:rsid w:val="52CA2395"/>
    <w:rsid w:val="52EEF5AE"/>
    <w:rsid w:val="53236C3D"/>
    <w:rsid w:val="5386CD9A"/>
    <w:rsid w:val="5510D218"/>
    <w:rsid w:val="5541E3EB"/>
    <w:rsid w:val="5567A192"/>
    <w:rsid w:val="5586D287"/>
    <w:rsid w:val="558E262C"/>
    <w:rsid w:val="55E255BB"/>
    <w:rsid w:val="575F510F"/>
    <w:rsid w:val="576C213F"/>
    <w:rsid w:val="57DCB660"/>
    <w:rsid w:val="58A427D7"/>
    <w:rsid w:val="59146678"/>
    <w:rsid w:val="59536398"/>
    <w:rsid w:val="59CAAACE"/>
    <w:rsid w:val="5A5FAA29"/>
    <w:rsid w:val="5AFE3033"/>
    <w:rsid w:val="5BD623B8"/>
    <w:rsid w:val="5CB37890"/>
    <w:rsid w:val="5D4F3685"/>
    <w:rsid w:val="5D6272A1"/>
    <w:rsid w:val="5DB59272"/>
    <w:rsid w:val="5DC0EBA9"/>
    <w:rsid w:val="5DFD7DD1"/>
    <w:rsid w:val="5E432CC0"/>
    <w:rsid w:val="5E48D19F"/>
    <w:rsid w:val="5E8D0CAE"/>
    <w:rsid w:val="5E9AC4CC"/>
    <w:rsid w:val="5F4362E3"/>
    <w:rsid w:val="5FCF97ED"/>
    <w:rsid w:val="6038F755"/>
    <w:rsid w:val="60522AAA"/>
    <w:rsid w:val="60742380"/>
    <w:rsid w:val="60749AA1"/>
    <w:rsid w:val="60F707FD"/>
    <w:rsid w:val="6116FB71"/>
    <w:rsid w:val="621A7D5F"/>
    <w:rsid w:val="6288279C"/>
    <w:rsid w:val="6294B645"/>
    <w:rsid w:val="62A2ADED"/>
    <w:rsid w:val="62AC5824"/>
    <w:rsid w:val="62B317CE"/>
    <w:rsid w:val="638A29E8"/>
    <w:rsid w:val="63D6A24A"/>
    <w:rsid w:val="64F8561B"/>
    <w:rsid w:val="653F9E3C"/>
    <w:rsid w:val="66AAA0A6"/>
    <w:rsid w:val="66E4F42F"/>
    <w:rsid w:val="670F9473"/>
    <w:rsid w:val="6714D5CB"/>
    <w:rsid w:val="67CAAA33"/>
    <w:rsid w:val="68448DF1"/>
    <w:rsid w:val="68759493"/>
    <w:rsid w:val="68EE6632"/>
    <w:rsid w:val="694F5218"/>
    <w:rsid w:val="6983DCEF"/>
    <w:rsid w:val="69A499C9"/>
    <w:rsid w:val="69C5C6BC"/>
    <w:rsid w:val="6B15CF2E"/>
    <w:rsid w:val="6B2AF2A8"/>
    <w:rsid w:val="6B522BC8"/>
    <w:rsid w:val="6B6EA204"/>
    <w:rsid w:val="6C5F83B1"/>
    <w:rsid w:val="6D6671D5"/>
    <w:rsid w:val="6DB10694"/>
    <w:rsid w:val="6DB4B9E7"/>
    <w:rsid w:val="6DCB1DBE"/>
    <w:rsid w:val="6E1AED3C"/>
    <w:rsid w:val="6E32C4F9"/>
    <w:rsid w:val="6E5EE39D"/>
    <w:rsid w:val="6EAA7738"/>
    <w:rsid w:val="6F028EA2"/>
    <w:rsid w:val="6FC0EA98"/>
    <w:rsid w:val="709A0784"/>
    <w:rsid w:val="7173F29A"/>
    <w:rsid w:val="7174B829"/>
    <w:rsid w:val="72819260"/>
    <w:rsid w:val="729AD078"/>
    <w:rsid w:val="72EC36E0"/>
    <w:rsid w:val="73188AF4"/>
    <w:rsid w:val="7384B22B"/>
    <w:rsid w:val="743CB616"/>
    <w:rsid w:val="7494F415"/>
    <w:rsid w:val="74AA23DF"/>
    <w:rsid w:val="74D3C362"/>
    <w:rsid w:val="74DB8815"/>
    <w:rsid w:val="74FA0AEE"/>
    <w:rsid w:val="75E09602"/>
    <w:rsid w:val="760DE1D4"/>
    <w:rsid w:val="769293CA"/>
    <w:rsid w:val="76F9239C"/>
    <w:rsid w:val="77FA8A5D"/>
    <w:rsid w:val="786413C9"/>
    <w:rsid w:val="7883BF7D"/>
    <w:rsid w:val="7A4CF533"/>
    <w:rsid w:val="7A791F21"/>
    <w:rsid w:val="7A91BE0C"/>
    <w:rsid w:val="7AEF3CB2"/>
    <w:rsid w:val="7BA99F57"/>
    <w:rsid w:val="7BC8553B"/>
    <w:rsid w:val="7C44B738"/>
    <w:rsid w:val="7C6890C0"/>
    <w:rsid w:val="7C94FEB4"/>
    <w:rsid w:val="7CF26BE7"/>
    <w:rsid w:val="7DAE2D4B"/>
    <w:rsid w:val="7DC012FC"/>
    <w:rsid w:val="7EFA7B95"/>
    <w:rsid w:val="7F2D8333"/>
    <w:rsid w:val="7F869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728F4"/>
  <w15:chartTrackingRefBased/>
  <w15:docId w15:val="{9D14CA4D-FEC1-4841-9B0A-1125313C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D709DC"/>
    <w:pPr>
      <w:keepNext/>
      <w:keepLines/>
      <w:spacing w:before="240" w:after="60" w:line="276" w:lineRule="auto"/>
      <w:outlineLvl w:val="0"/>
    </w:pPr>
    <w:rPr>
      <w:rFonts w:ascii="Calibri" w:eastAsia="Calibri" w:hAnsi="Calibri" w:cs="Calibri"/>
      <w:b/>
      <w:bCs/>
      <w:color w:val="3F4A75"/>
      <w:sz w:val="30"/>
      <w:szCs w:val="30"/>
    </w:rPr>
  </w:style>
  <w:style w:type="paragraph" w:styleId="Heading2">
    <w:name w:val="heading 2"/>
    <w:basedOn w:val="Normal"/>
    <w:next w:val="Normal"/>
    <w:uiPriority w:val="9"/>
    <w:unhideWhenUsed/>
    <w:qFormat/>
    <w:rsid w:val="00D709DC"/>
    <w:pPr>
      <w:keepNext/>
      <w:keepLines/>
      <w:spacing w:before="160" w:after="80" w:line="276" w:lineRule="auto"/>
      <w:outlineLvl w:val="1"/>
    </w:pPr>
    <w:rPr>
      <w:rFonts w:ascii="Calibri" w:eastAsia="Calibri" w:hAnsi="Calibri" w:cs="Calibri"/>
      <w:b/>
      <w:bCs/>
      <w:color w:val="35818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E88"/>
  </w:style>
  <w:style w:type="paragraph" w:styleId="Footer">
    <w:name w:val="footer"/>
    <w:basedOn w:val="Normal"/>
    <w:link w:val="FooterChar"/>
    <w:uiPriority w:val="99"/>
    <w:unhideWhenUsed/>
    <w:rsid w:val="00B90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E88"/>
  </w:style>
  <w:style w:type="paragraph" w:styleId="ListParagraph">
    <w:name w:val="List Paragraph"/>
    <w:basedOn w:val="Normal"/>
    <w:uiPriority w:val="34"/>
    <w:qFormat/>
    <w:rsid w:val="2BCF0989"/>
    <w:pPr>
      <w:ind w:left="720"/>
      <w:contextualSpacing/>
    </w:pPr>
  </w:style>
  <w:style w:type="paragraph" w:styleId="Revision">
    <w:name w:val="Revision"/>
    <w:hidden/>
    <w:uiPriority w:val="99"/>
    <w:semiHidden/>
    <w:rsid w:val="00C04B2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5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E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E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E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092DF-E2A8-4BCE-BE06-5FFBC427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434FCB-063F-4173-841F-2413ACBCC8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CE0C21-1EAA-4507-A5AF-75854414DB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2928</Characters>
  <Application>Microsoft Office Word</Application>
  <DocSecurity>0</DocSecurity>
  <Lines>50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Ministerial Expert Panel on Women's Health communiqué - 6 July 2026</vt:lpstr>
    </vt:vector>
  </TitlesOfParts>
  <Manager/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Ministerial Expert Panel on Women's Health communiqué – 6 July 2026</dc:title>
  <dc:subject>Women's health</dc:subject>
  <dc:creator>Australian Government Department of Health, Disability and Ageing</dc:creator>
  <cp:keywords/>
  <dc:description/>
  <cp:lastModifiedBy>MASCHKE, Elvia</cp:lastModifiedBy>
  <cp:revision>4</cp:revision>
  <dcterms:created xsi:type="dcterms:W3CDTF">2026-08-04T00:06:00Z</dcterms:created>
  <dcterms:modified xsi:type="dcterms:W3CDTF">2026-08-04T02:31:00Z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473c80d9,49d6f9f6,62d6b03a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20b21ff5,771e5f87,573b9aeb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2026-08-04T00:07:57Z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64ee4654-7c75-4f96-8143-0f114bdab241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