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0502210" w:displacedByCustomXml="next"/>
    <w:sdt>
      <w:sdtPr>
        <w:rPr>
          <w:rFonts w:eastAsiaTheme="minorEastAsia"/>
          <w:caps/>
          <w:color w:val="5A5A5A" w:themeColor="text1" w:themeTint="A5"/>
          <w:sz w:val="24"/>
        </w:rPr>
        <w:id w:val="-834991241"/>
        <w:docPartObj>
          <w:docPartGallery w:val="Cover Pages"/>
          <w:docPartUnique/>
        </w:docPartObj>
      </w:sdtPr>
      <w:sdtEndPr>
        <w:rPr>
          <w:highlight w:val="yellow"/>
        </w:rPr>
      </w:sdtEndPr>
      <w:sdtContent>
        <w:p w14:paraId="565AFC22" w14:textId="77777777" w:rsidR="005213D5" w:rsidRDefault="005213D5" w:rsidP="00341E52">
          <w:r>
            <w:rPr>
              <w:noProof/>
            </w:rPr>
            <mc:AlternateContent>
              <mc:Choice Requires="wpg">
                <w:drawing>
                  <wp:anchor distT="0" distB="0" distL="114300" distR="114300" simplePos="0" relativeHeight="251658241" behindDoc="1" locked="1" layoutInCell="1" allowOverlap="1" wp14:anchorId="32AFB83C" wp14:editId="0E2DCBE9">
                    <wp:simplePos x="0" y="0"/>
                    <wp:positionH relativeFrom="page">
                      <wp:posOffset>0</wp:posOffset>
                    </wp:positionH>
                    <wp:positionV relativeFrom="page">
                      <wp:posOffset>-19050</wp:posOffset>
                    </wp:positionV>
                    <wp:extent cx="10691495" cy="7559675"/>
                    <wp:effectExtent l="0" t="0" r="0" b="3175"/>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691495" cy="7559675"/>
                              <a:chOff x="0" y="-19050"/>
                              <a:chExt cx="10692000" cy="7560000"/>
                            </a:xfrm>
                          </wpg:grpSpPr>
                          <wps:wsp>
                            <wps:cNvPr id="15" name="Rectangle 15"/>
                            <wps:cNvSpPr/>
                            <wps:spPr>
                              <a:xfrm>
                                <a:off x="0" y="-19050"/>
                                <a:ext cx="10692000" cy="7560000"/>
                              </a:xfrm>
                              <a:prstGeom prst="rect">
                                <a:avLst/>
                              </a:prstGeom>
                              <a:gradFill flip="none" rotWithShape="1">
                                <a:gsLst>
                                  <a:gs pos="4000">
                                    <a:srgbClr val="57C1A5"/>
                                  </a:gs>
                                  <a:gs pos="100000">
                                    <a:srgbClr val="FBDC00"/>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28" descr="Icon&#10;&#10;Description automatically generated"/>
                              <pic:cNvPicPr>
                                <a:picLocks noChangeAspect="1"/>
                              </pic:cNvPicPr>
                            </pic:nvPicPr>
                            <pic:blipFill rotWithShape="1">
                              <a:blip r:embed="rId12" cstate="print">
                                <a:alphaModFix amt="50000"/>
                                <a:extLst>
                                  <a:ext uri="{28A0092B-C50C-407E-A947-70E740481C1C}">
                                    <a14:useLocalDpi xmlns:a14="http://schemas.microsoft.com/office/drawing/2010/main" val="0"/>
                                  </a:ext>
                                </a:extLst>
                              </a:blip>
                              <a:srcRect l="-835" t="4988" r="21200" b="19330"/>
                              <a:stretch/>
                            </pic:blipFill>
                            <pic:spPr bwMode="auto">
                              <a:xfrm>
                                <a:off x="2646218" y="-19050"/>
                                <a:ext cx="8040370" cy="75596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B60F50C" id="Group 1" o:spid="_x0000_s1026" alt="&quot;&quot;" style="position:absolute;margin-left:0;margin-top:-1.5pt;width:841.85pt;height:595.25pt;z-index:-251658239;mso-position-horizontal-relative:page;mso-position-vertical-relative:page;mso-width-relative:margin;mso-height-relative:margin" coordorigin=",-190" coordsize="106920,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v7k0ZgQAAFwKAAAOAAAAZHJzL2Uyb0RvYy54bWykVltv2zYUfh+w/0Bo&#10;wN4SX2I7sRan8JwlCJC1QdMhzzRFSUQpkiPp2N6v30dSlh3X7YruwTJv5/bxnO/w+t2mkeSVWye0&#10;mmWD835GuGK6EKqaZX99uju7yojzVBVUasVn2Za77N3Nzz9dr03Oh7rWsuCWQIly+drMstp7k/d6&#10;jtW8oe5cG66wWWrbUI+prXqFpWtob2Rv2O9PemttC2M1485h9TZtZjdRf1ly5j+UpeOeyFkG33z8&#10;2vhdhm/v5prmlaWmFqx1g/6AFw0VCkY7VbfUU7Ky4gtVjWBWO136c6abni5LwXiMAdEM+kfR3Fu9&#10;MjGWKl9XpoMJ0B7h9MNq2fvXe2uezZMFEmtTAYs4C7FsStuEf3hJNhGybQcZ33jCsDjoT6aD0XSc&#10;EYbNy/F4OrkcJ1RZDej3gmeDaX/cAs7qPw7kcY+4miQ/wTge6u3s9954tTbIE7eHwv0/KJ5ranhE&#10;2OWA4skSUSAohKNog3T9iASiqpKcYC0iFM91eLncAbqvgnUY8yFi346Y5sY6f891Q8Jglll4EbOL&#10;vj46DzcAzu5Im3TFnZCSlFKghhQqLSNW+xfh6xghQorylYN8lHDEaGA3CmiHBWer5UJa8kpRKOPL&#10;xWAe44Whyh0KDML9nBC5+/120V1cEImSrTUpFAGKMYUco5IHjFOSeCF5ADkFhUKMgQSLUoWv0iGw&#10;tBtWkA07zOPIbyVPpz/yEpeHlBymgAKD8C4kyhhXPqHgalrwNtIYTVIfOSdIROelgsKguYT9Tner&#10;4LTupKY9H0R5JKBOuIXtW8KdRLSsle+EG6G0PRWZRFSt5XR+B1KCJqC01MUWqY2MSFdg2J1AYj1S&#10;55+oBd+h/MDh/gM+pdTrWabbUUZqbf85tR7Oo/awm5E1+HOWub9X1CLx5INCZoEVRoFw42Q0vhxi&#10;Yg93loc7atUsNDJvgG5hWByG817uhqXVzQuofh6sYosqBtuzjHm7myx84nU0C8bn83gMJGuof1TP&#10;hu1qIBTOp80LtaatLo/KfK93TEDzoyJLZ8N9KD1feV2KmKx7XFu8wUo310awHL+WqTH6gp7+u6NB&#10;yq8CkKkrNt+lo6H288qcpXjFUkjht7FBImWCU+r1SbDAVGGyZ7oh2nNiOmwHqySsFNwxYPnAtPr1&#10;l838t/i5DYvCeDR6QoEDGrJALcstqbjilnpehDzc6U/WwFOCPWr22RGlFzVIgM+dQb23BNB7ezxO&#10;37i6BKNFajtFZ2GzRQnuHrXEE0Cndnur2aoBGaT3g+USgWjlamEcUi7nzTLwk30okIwMbxePPmCs&#10;UC0FS1PTPzVoakNogzjGBxQSHAqZ4iwLpBYeHWdXF+gmODeaXgFa+DkcgP4zsgQE04uLtiM6b7ln&#10;dSjkAMku7IRn6DFkuYZVuBKwjzxw1J6Hk9FkOIAJ9OFTfeeqP+pfXMLwUaPuGu2+p3xn2/kKQwf/&#10;U1eMoWAaKyQ+YTB680Y6nMdT+0fhzb8AAAD//wMAUEsDBAoAAAAAAAAAIQBfvyo2AMYBAADGAQAU&#10;AAAAZHJzL21lZGlhL2ltYWdlMS5wbmeJUE5HDQoaCgAAAA1JSERSAAAKJgAACe0IBgAAAKQlGo4A&#10;AAAJcEhZcwAAXEYAAFxGARSUQ0EAACAASURBVHic7N3tcRtn0jbQtuv9T2RAbATERkA4AtERkIrA&#10;VAQWIzAVgcgIlozARAQGIlgiAyICvTXPNuwxTFL4mBnMxzlVKMryrtfqBmoxM9fd/cO3b98CAAAA&#10;AOiF6Q5/iHG+6jSPiJct//kv+Z8HAAAAADru/2kgAAAAADTmtTDga2HCSUSM3vj9k4G2axkRz6/8&#10;/vMrv/9ayHGXkCQAAAAAcAATEwEAAABgN+XQ4Cj/em0zUDjkIGHbbQYdNwOOT+/8PQAAAADgHYKJ&#10;AAAAAAxdOUxYnl5Y/vX50IvEn1alaYwvb/xakBEAAACAQRNMBAAAAKCPypMM18HD8u8V65RPdZ4G&#10;LEorpNdTGMvBxSdNAAAAAKBvBBMBAAAA6JpxvspBw/V0Q6uT6ar1auny5MV1aHFeCjcCAAAAQOsJ&#10;JgIAAADQNuuQYTlsOBI6hD/Di88bIcZymBEAAAAAjk4wEQAAAICmlYOGo1IA8Vwn4CCrjaDi88YL&#10;AAAAABohmAgAAABAHaal8OG49DpVbTiaxcaUxSfTFgEAAACog2AiAAAAAPsqTzxchw+tW4ZuWq+J&#10;nm/8NGkRAAAAgJ0JJgIAAADwnvXUw80QosmHMByLV8KKT/oPAAAAwFsEEwEAAACIjQDiuPRr0w+B&#10;tyxLIUWBRQAAAAD+JJgIAAAAMCwCiEDdBBYBAAAABk4wEQAAAKC/ygHEqQAicGTLXAddfj1rCgAA&#10;AED/CCYCAAAAdN96CuK0NAXxTF+BjpjFXyHFuemKAAAAAN0nmAgAAADQLeX1y+sg4qkeAj2z2Agq&#10;Fj9fNBkAAACgGwQTAQAAANprM4RoFTMwZOVV0MKKAAAAAC0mmAgAAADQDkKIALsTVgQAAABoIcFE&#10;AAAAgOaNNgKIUyFEgMosSyHFdWARAAAAgAYJJgIAAADUrxxCLF5nag7QqEUprFj8fFZ+AAAAgPoI&#10;JgIAAABUa7QxCfFcfQFaZ7URVDRVEQAAAKBCgokAAAAAh5mUQojF61Q9ATrJVEUAAACAiggmAgAA&#10;AOxmujER8UT9AHppuTFRca7NAAAAANsRTAQAAAB4m7XMAKxZ/wwAAACwJcFEAAAAgL+MShMRi9eZ&#10;2gDwjlkppCioCAAAAJAEEwEAAIAhE0QEoEqCigAAAMDghWAiAAAAMDCCiAA0SVARAAAAGCTBRAAA&#10;AKDv1iHEC0FEAI7ssRRSnGsGAAAA0FeCiQAAAEDfTEpBxHPdBaClVhlQfMifzxoFAAAA9IVgIgAA&#10;ANB141IQsfh5oqMAdNByI6j4ookAAABAVwkmAgAAAF10UQojnuogAD20yJDig7XPAAAAQNcIJgIA&#10;AABdYD0zAENm7TMAAADQKYKJAAAAQBuNNtYzm4oIAH9ZbAQVAQAAAFpFMBEAAABoC1MRAWB3pikC&#10;AAAArSOYCAAAABzTRSmMaCoiABxukSHF4jVXTwAAAOAYBBMBAACAJo0yhLgOJJ6oPgDUZlUKKRbT&#10;FF+UGgAAAGiCYCIAAABQt/WK5quIOFNtADiaRyufAQAAgCYIJgIAAAB1mJYmI1rRDADtU6x8vsuQ&#10;opXPAAAAQKUEEwEAAICqXJReVjQDQHcsc5LinZAiAAAAUAXBRAAAAGBfo1IQ8YMqAkAvrDKkuH4B&#10;AAAA7EwwEQAAANiFMCIADEc5pFisfH7RewAAAGAbgokAAADA94wziHgVEWeqBQCD9VgKKgopAgAA&#10;AG8STAQAAABeI4wIALxHSBEAAAB4k2AiAAAAsCaMCADsQ0gRAAAA+BvBRAAAABg2YUQAoEpCigAA&#10;AIBgIgAAAAzQqBRGPPcGAABqUoQU7zKkCAAAAAyIYCIAAAAMwzqMWLw+6DkA0KBVaYqikCIAAAAM&#10;gGAiAAAA9Nt6MqIwIgDQBuuQ4m1EzHUEAAAA+kkwEQAAAPpnmmHEIpR4or8AQEstM6R4J6QIAAAA&#10;/SKYCAAAAP0wKYURT/UUAOiYRQYUi6Dis+YBAABAtwkmAgAAQHeNS6uaz/QRAOiJxwwoFq8XTQUA&#10;AIDuEUwEAACA7llPRvygdwBAj61KAcUHjQYAAIDuEEwEAACAbpiWAoknegYADMwyw4m3Vj0DAABA&#10;+wkmAgAAQHuNM4xYvE71CQDg/ywyoGjVMwAAALSUYCIAAAC0zzqMeK43AADvurfqGQAAANpHMBEA&#10;AADaYRIR11Y1AwDspVj1fJcvq54BAADgyAQTAQAA4HhGORnx2qpmAIDKzEohRQAAAOAIBBMBAACg&#10;edMMJF6qPQBAbValgOJcmQEAAKA5gokAAADQjHGGEa9MRwQAaNwiIm4j4iEiXpQfAAAA6iWYCAAA&#10;APW6yDDiB3UGADi6VYYTb01RBAAAgPoIJgIAAED1TEcEAGg/UxQBAACgJoKJAAAAUJ1pRFybjggA&#10;0CmmKAIAAEDFBBMBAADgMKOcjHhtOiIAQOfNIuIuXwAAAMCeBBMBAABgP5MMI16qHwBA76wynFhM&#10;UXzWXgAAANiNYCIAAADsZj0d8UzdAAAG4TFDig/aDQAAANsRTAQAAIDvG2cYsQglnqgXAMAgLXOC&#10;YhFSfPEWAAAAgLcJJgIAAMDbphlI/KBGAACkVU5P/GzNMwAAALxOMBEAAAD+bhQRF/mg+VRtAAB4&#10;xyynKFrzDAAAACWCiQAAAPA/1jUDALAva54BAACgRDARAACAobOuGQCAqljzDAAAwOCFYCIAAAAD&#10;dpWBxDNvAgAAajDLgOKT4gIAADA0gokAAAAMySjDiNfWNQMA0JBlBhTvFBwAAIChEEwEAABgCMb5&#10;MPhStwEAOJJizfNtvl40AQAAgD4TTAQAAKDPpjkd8YMuAwDQIvd5cOZZUwAAAOgjwUQAAAD66CoD&#10;iWe6CwBAiz3mBMUnTQIAAKBPBBMBAADoi1EpkHiqqwAAdMgsIu7yBQAAAJ0nmAgAAEDXjTKMWLxO&#10;dBMAgA5b5opnAUUAAAA6TTARAACArhrnQ9tLHQQAoGdWueK5eL1oLgAAAF0jmAgAAEDXTHI6okAi&#10;AAB9t8rpiUVA8Vm3AQAA6ArBRAAAALpimhMSz3UMAIABus/vwwKKAAAAtJ5gIgAAAG13kRMSBRIB&#10;AOB/AcViguJcLQAAAGgrwUQAAADa6ionwpzqEAAA/MMsvy8/KQ0AAABt86OOAAAA0DJXuZ7uq1Ai&#10;AAC8qZgo/nsGE6fKBAAAQJuYmAgAAEBbmJAIAAD7m+WK5wc1BAAA4NgEEwEAADimUURcZyhRIBEA&#10;AA63zAM/d2oJAADAsQgmAgAAcAzrQGLxOtEBAAConIAiAAAARyOYCAAAQJMEEgEAoFkCigAAADRO&#10;MBEAAIAmCCQCAMBxCSgCAADQGMFEAAAA6iSQCAAA7SKgCAAAQO0EEwEAAKiDQCIAALSbgCIAAAC1&#10;EUwEAACgSgKJAADQLQKKAAAAVE4wEQAAgKpcRcStQCIAAHTSMg8YPWgfAAAAh/pRBQEAADhQEUh8&#10;joivQokAANBZpxHxn4h4ioipNgIAAHAIwUQAAAD2VQ4knqoiAAD0wnlE/C6gCAAAwCGscgYAAGBX&#10;F7myWRgRAAD6bxYRnzOoCAAAAFsxMREAAIBtTfNh5H+EEgEAYDDWExTvImKs7QAAAGxDMBEAAIDv&#10;WQcSf8+HkgAAwPBcRsR/BRQBAADYhlXOAAAAvGWcK5s/qBAAALDhS654flEYAAAANgkmAgAAsGmc&#10;DxgvVQYAAHjHKg8z3QooAgAAUCaYCAAAwNooIq4j4lcVAQAAdrDKa4k7RQMAACAEEwEAAEif80Hi&#10;iYIAAAB7Wua1hYAiAADAwAkmAgAADNtVPjg8HXohAACAyszyOuNJSQEAAIZJMBEAAGCYphFxGxFn&#10;+g8AANRkloehnhUYAABgWH7UbwAAgEEZ59SS34USAQCAmp1HxH9ztfNIsQEAAIZDMBEAAGAYRvkw&#10;8L/5cBAAAKAplzk18bOAIgAAwDBY5QwAANBvxUO/63yd6DVA56wiYv7Kv3Txey9v/GHe+3tlL2/8&#10;s6s02TKAMs7XLn9P0B6gm5YZULzTPwAAgP4STAQAAOivq3zgd6rHAEczK/0PbwYBn/NV9qRVB5lu&#10;/Jc3g5Hlvy5+nnXgzwTQV4s8QOX/+wAAAHpIMBEAAKB/ilDGrbAFQOWWpSDh8xu/bmIKIfUohxbL&#10;vy5PbJyYQAxQuccMKG6G9QEAAOgwwUQAAID+GGcg8YOeAuxkPdWwHDBcr0MWNOQt6+mMowwsRinQ&#10;aBojwO5u8nrmRe0AAAC6TzARAACg+0Y5YeRXvQT4h3XocB00XIcPBQ5pyjrAuJ68OCoFGIUXAf5u&#10;ldc2d+oCAADQbYKJAAAA3XaVU0WslQSGaFUKHL72E7piHV7c/Hmug8BALTKg+OQNAAAA0E2CiQAA&#10;AN00zUCiSUtA3y0ycLgOJjyZdsgATTcmLU5y+uKpNwPQc48ZUHzWaAAAgG4RTAQAAOiWIoTwOSIu&#10;9Q3okXL4cB06fBZCgK2sw4pToUWgx27yYNaLJgMAAHSDYCIAAEB3fM5pIdY2A120Xrs8L4UQhQ+h&#10;XuuQ4vrn2HpooMOWeU10p4kAAADtJ5gIAADQfhc5HcTkI6ALlhk2LAcPn3QOWmU9WbEcXJw4/AB0&#10;xCwPbM01DAAAoL0EEwEAANprnNNATDYC2mg9AVEAEfpDYBHoki85QdF6ZwAAgBYSTAQAAGifUU4A&#10;+VVvgJaYZfBwvrGOGRiG9RroaSm0eKb3QAus8trJemcAAICWEUwEAABoF2ubgWMqT0Gcl8KIAK+Z&#10;bkxWNOUZOJZFBhRNbwYAAGgJwUQAAIB2sLYZaNqyNP2wvI4Z4BDloOLUKmigYfcZUDTZGQAA4MgE&#10;EwEAAI7L2magCZshRKuYgSYJKwJNst4ZAACgBQQTAQAAjsfaZqAOm+uYn4QQgRYabwQVTY0GqjbL&#10;gOJcZQEAAJonmAgAANA8a5uBKi02QojWMQNdVQ4qFq8znQQq8CUiPjuoAQAA0CzBRAAAgGZ9zqkd&#10;1hcC+1hthBCfVBHosVEprGgFNHCI4jvUVUQ8qCIAAEAzBBMBAACaMc0pidY2A7swDRHg78pTFae+&#10;WwE7mmVA0XcqAACAmgkmAgAA1KuY9HMbEZfqDGxhthFEtHIQ4H3jjamK1j8D27jJafYAAADURDAR&#10;AACgPlcZSrRyEHjLrLSS2VpmgMONNlY/n6sp8IZlXrP5DgYAAFADwUQAAIDqjXNtswfhQNmqFECc&#10;ewgO0Jhp6eX7GbDpPiKuTaoGAAColmAiAABAtYp1YL+qKZDWExEfMowIwPGtg4oXVj8DaZXhxDsF&#10;AQAAqIZgIgAAQDWm+RDrVD1h0KxmBuiW0cZERUFFGLZZrnd+HnohAAAADiWYCAAAcJhRTkn8RR1h&#10;kBalEOKDtwBA541ykuI6qOjQCQxPMT3xNq/zAAAA2JNgIgAAwP4uckriiRrCYCw3JiKapgPQb+ON&#10;oKLvfTAci5yeONdzAACA3QkmAgAA7G6cEzQ+qB0MwiynIT55MA0weOuA4oW1zzAYN3n996LlAAAA&#10;2xNMBAAA2M11rvQyLQf6a1kKIlrPDMBbymufL3w/hF5b5vTEJ20GAADYjmAiAADAdsa5tvlcvaCX&#10;HktBROuZAdjHJAOKpilCf33Jg2qmJwIAAHyHYCIAAMD3mZII/bMsBRGfPFwGoGKjUkhx6nsk9Moy&#10;rxFN1gYAAHiHYCIAAMDbJjkl0cQb6IdFPkAuXnM9BaBB5ZXPpwoPvfCY650dcAEAAHiFYCIAAMDr&#10;igmJv6oNdN5jaSqiFc0AtMEkQ4pXDsBA563ys2x6IgAAwAbBRAAAgL8zJRG6bVWaimhFMwBtV175&#10;/EG3oLNMTwQAANggmAgAAPAXUxKhm5YbYUQA6KJRad1z8TrRRegU0xMBAABKBBMBAABMSYQuWocR&#10;i8/uXAcB6KF1QLEIK55qMHSG6YkAAMDghWAiAACAKYnQIYsMIhaBxGeNA2BAJhl0uhBShE4wPREA&#10;ABg8wUQAAGCoTEmEbhBGBIC/E1KE7jA9EQAAGCzBRAAAYIhMSYR2E0YEgO0IKUL7mZ4IAAAMkmAi&#10;AAAwJOMMO53rOrSOMCIAHEZIEdrN9EQAAGBQBBMBAIChuM5JiSc6Dq2xzDDinTAiAFRqHVK88v0X&#10;WmWZn8snbQEAAPpOMBEAAOg7UxKhXZY5FbH4XM71BgBqd1F6CSlCO3zJg3OmJwIAAL0lmAgAAPTZ&#10;RYafPICF41qVwoimwwDA8VzktLYPegBHt8zPpMM6AABALwkmAgAAfTTKAJQHrnBc9xlIfNAHAGiV&#10;USmkaLI4HNdNTk8EAADoFcFEAACgb6YZgjIlEY5jlsHgB6vpAKATxhlSvI6IUy2Do1hkUNj0RAAA&#10;oDcEEwEAgL4Y5ZSJX3QUGlesobvNMOKz8gNAZ00yHHXloA80bpXXtLdKDwAA9IFgIgAA0AeTnNB2&#10;ppvQmFUGEW9NdgGAXlqvev6gvdCoWX7+TB8HAAA6TTARAADoumKixK+6CI15zEDinZIDwCCMSlMU&#10;HQSCZqzyM/eg3gAAQFcJJgIAAF01zmDUuQ5C7axqBgDCqmdo3Jc8jGd6IgAA0DmCiQAAQBddZCjR&#10;w1Coz6o0GfFJnQGADVf5vdyqZ6jXIj9vc3UGAAC6RDARAADoklFObbvUNajNojQd0WQWAOB7xqUp&#10;iqeqBbX5lN/TAQAAOkEwEQAA6IpJBqU87ITqracj3prEAgAc4CJfDhJBPWb5GXOACAAAaD3BRAAA&#10;oAs+R8SvOgWVm+WqZtMRAYAqjXKC4rWDRVC5VX6+HpQWAABoM8FEAACgzUb5sOVcl6AypiMCAE2a&#10;ZojKFEWo1pcM/wIAALSSYCIAANBWFznJ7USHoBKLDCOajggAHMMoQ1RXpihCZRb5mXLgCAAAaB3B&#10;RAAAoI2K8NQvOgOVuDcdEQBomYsMU33QGDjYKkO/d0oJAAC0iWAiAADQJuOc5namK3CQZYYR70xH&#10;BABabFyaomhSOhzmMT9Lvv8DAACtIJgIAAC0xVUGqTyQhP095ufoSQ0BgI65ypCiQ0qwv2VOJDUt&#10;HQAAODrBRAAA4NhGGaS61AnYyyonIxafo2clBAA6bpohRdcHsL9PeX0AAABwNIKJAADAMU0yUGUq&#10;CuyumIbyOdefW9cGAPTNqLTm+VR3YWdWOwMAAEclmAgAAByL1c2wH+uaAYChseYZ9mO1MwAAcDSC&#10;iQAAQNOsbobdWdcMAGDNM+zLamcAAKBxgokAAECTrG6G3SzzAeKdFWwAAH8al6YomsAO27HaGQAA&#10;aJRgIgAA0BSrm2F7swwj3qkZAMCbRrmm9nNEnCoTfJfVzgAAQGMEEwEAgLpZ3Qzbu88w4pOaAQDs&#10;5Cpf58oG32W1MwAAUDvBRAAAoE7FirUHq5vhXav8nBSTfp6VCgDgINMMKDoYBe+z2hkAAKiVYCIA&#10;AFCXi5z8ZnUzvG6VU0puPQwEAKjcOA9+XLgmgTdZ7QwAANRGMBEAAKhDEbT6RWXhVct8SH6nPAAA&#10;tRtFxHW+BBThn1b5+XB9AgAAVEowEQAAqFLx0O/J6mZ41Swf9nngBwDQvFFOhisOiJyqP/zDfa52&#10;BgAAqIRgIgAAUJVpRDyYQgL/MMsH4E9KAwDQClcCivCqRQZ4n5UHAAA4lGAiAABQhWLt028qCX9z&#10;n9MRBRIBANrpIq9lzvUH/rTKz4brGAAA4CCCiQAAwCFGGbz6oIrwp/ucwGPKCABAN0zz+5uAIvzl&#10;Jj8XAAAAexFMBAAA9jXJUOKZCsL/EUgEAOg2AUX4u8dcff6iLgAAwK4EEwEAgH1cZCjxRPUYuGLN&#10;2W1+HgQSAQD6YZwBxUv9hFjmPYC5UgAAALsQTAQAAHZVhLB+UTUGbh1IvDU9BACgtwQU4X+K65/r&#10;PJAFAACwFcFEAABgW6OIeLDWjIETSAQAGB4BRfifLxlQBAAA+C7BRAAAYBuTDCWeqhYDJZAIAICA&#10;IkTMcrWz6yIAAOBdgokAAMD3XGUY60SlGCCBRAAANgkoMnTLDCfOh14IAADgbYKJAADAe4ow1i8q&#10;xAAJJAIA8D0CigzZKtc633kXAAAArxFMBAAAXjPK1c3nqsPACCQCALArAUWG7EsGFAEAAP5GMBEA&#10;ANg0yYkHZyrDgAgkAgBwKAFFhmqWq51dSwEAAH8STAQAAMouMpR4oioMyH1O+PAQDQCAKozzusoE&#10;eoZkERFXETHXdQAAoPBjC/4dAACAdigme/xHKJEBKQKJ/8qHZ0KJAABU5TkiphHxU06SgyEoti48&#10;5YFHAAAAwUQAACBGOc3jV6VgIMqBxGdNBwCgJk8CigzMSR54vNZ4AADAKmcAABi2UT4sOxt6IRiE&#10;WT4gs1oMAIBjmOahsFPVZwDu8/rLdHoAABgoExMBAGC4JjktTiiRvpvllJqpUCIAAEdUHAobR8TH&#10;iFhqBD13me/5kUYDAMAwCSYCAMAwFSts/8g1S9BXy1Ig8UmXAQBoibsMKH6KiJWm0GNneSByoskA&#10;ADA8gokAADA8txHxVd/psWVOoRkLJAIA0GK3+Z31RkCRHjvJ67IrTQYAgGH54du3b1oOAADDMMrJ&#10;HB/0m55a5cPdzxoMAEDHjPK77KXG0WM3rtcAAGA4BBMBAGAYiikcD7lGCfroJh/kvuguAAAdNs7v&#10;tQ6U0Vf3EXHt2g0AAPpPMBEAAPpvkmuTTvSaHrrPiRvPmgsAQI9M83vuuabSQ4t8jwsnAgBAj/2o&#10;uQAA0GtXQon01Cwifsr3uFAiAAB985TBrZ8jYqm79MxZXsdNNBYAAPpLMBEAAPqrmK7xVSiRnlnm&#10;w9lpPqwFAIA+e8j1zp8iYqXT9MhJXtNdaCoAAPSTVc4AANBPdxFxqbf0yCrDtreaCgDAQI3yO/Ev&#10;3gD0zMe8jwEAAPSIYCIAAPTLKCcOnOkrPfIlH8C+aCoAAPzfBMXiwM4HpaBH7iPiSkMBAKA/rHIG&#10;AID+mAgl0jOziPhXRFwLJQIAwJ+ec/3tTxGxUBZ64jJXl480FAAA+sHERAAA6Id1KPFEP+mBZU7K&#10;eNJMAAD4rqucoOh6kD4owrZTh9MAAKD7TEwEAIDuKx5C/eEhFD2wiohPuZpOKBEAALZzl9+hv6gX&#10;PXCWU0EnmgkAAN0mmAgAAN1WrLj9qof0wJd8mHqrmQAAsLOXvD78V0TMlI+OO8nDahcaCQAA3WWV&#10;MwAAdFcxFeNS/+i4WT5AnWskAABUZprXjKdKSsd9zPcyAADQMSYmAgBA94wi4kEokY5bRsTP+cBU&#10;KBEAAKr1lBPJbyJipbZ02FeT9QEAoJtMTAQAgG4Z5QOmM32jw27ywdKLJgIAQO2KgOJnh9vouPuI&#10;uNJEAADoDsFEAADojklOSrSKi66a5YOkZx0EAIDGTfOAkINudNUi38cOuQEAQAdY5QwAAN0wyUmJ&#10;Qol0UXlts1AiAAAcx1NeW36y3pmOOsv38UgDAQCg/QQTAQCg/YoJc39ExIle0UE3pWmfAADA8d3m&#10;eud7vaCDzvLA20TzAACg3axyBgCAditCiV/1iA6ythkAANrPeme6apXv37kOAgBAO5mYCAAA7XUn&#10;lEgHWdsMAADdsV7vfGO9Mx1zktslrjQOAADaycREAABopyKUeKk3dMxNTlt50TgAAOiccX6f/6B1&#10;dMzHvI8CAAC0iGAiAAC0yygiHiLiXF/okGJt87UVWgAA0AsXGVA81U465N70RAAAaBernAEAoD1G&#10;uUZLKJGuKFa9fcq1zUKJAADQDw+l9c7QFZemJgIAQLuYmAgAAO0wyRvoZ/pBRzzmNAprmwEAoL8m&#10;OT3RATq6wrUqAAC0hGAiAAAc3yQnJZ7oBR2wzIc8T5oFAACDcR0Rn1230hGLnOwvnAgAAEckmAgA&#10;AMcllEiX3OS0FA93AABgeEY56f+D3tMBwokAAHBkP2oAAAAczZVQIh1RPND5d05I8VAHAACGqbgW&#10;uIiIn3OSOrTZWUQ854FQAADgCAQTAQDgOIpQ4lehRFpuFRGf8kHOXLMAAICIeMhrhC+KQcud5IFQ&#10;4UQAADgCq5wBAKB561AitNks36vPugQAALxhmuudTxWIFlvltM8nTQIAgOaYmAgAAM26E0qk5YoH&#10;Nh/zAaNQIgAA8J4i6DWOiBtVosWKyYm/5+E7AACgISYmAgBAc4pQ4qV602KP+aDmRZMAAIAdTfK6&#10;90zhaLGP+T4FAABqZmIiAAA0QyiRNiumJP6cq62EEgEAgH3MM5xoeiJt9tXkRAAAaIaJiQAAUK9R&#10;hhI/qDMtZUoiAABQtXFeC5+rLC31JSKuNQcAAOojmAgAAPUpQolP1ljRUssMJD5pEAAAUJMi+PU5&#10;Ik4UmBa6Nz0RAADqY5UzAADUQyiRNvuSK9aEEgEAgDrd5rXHTJVpocuc7AkAANRAMBEAAKonlEhb&#10;FVMSf8qpJVY3AwAATXiOiGlEfIqIlYrTMsKJAABQE6ucAQCgWuOIeBBKpIXuBRIBAIAjG2cI7Fwj&#10;aJliqueFa2YAAKiOYCIAAFRnvRr3RE1pkWIiyVUGZgEAANqgODT1m07QMouc7imcCAAAFRBMBACA&#10;aggl0kaPGUr0UAUAAGibSU5PtHGANhFOBACAivyokAAAcDChRNqmmJL4szVUAABAi83zevpGk2iR&#10;s7zHM9IUAAA4jImJAABwGKFE2saURAAAoGtMT6RtTE4EAIADmZgIAAD7E0qkTYopiZ9MSQQAADpo&#10;PT3xi+bREiYnAgDAgUxMBACA/RSn5h+EEmmJWU5JfNYQAACg46Y5PfFUI2mBVb4n55oBAAC7MTER&#10;AAB2VwTAfhdKpCVu8iGJUCIAANAHTzk98VE3aYGT0nsSAADYgYmJAACwmyKU+FXNaIFFvh9NbQAA&#10;APrqIqcnOhjIsZmcCAAAOzIxEQAAtieUSFt88UAEAAAYgIecVDfTbI7M5EQAANiRiYkAALAdoUTa&#10;YJXvxQfdAAAABuY6R6YaWgAAIABJREFUIn7TdI7M5EQAANiSYCIAAHyfUCJt8JjvxRfdAAAABmqS&#10;q53PvAE4IuFEAADYglXOAADwPqFEjq144PEpIi6EEgEAgIGbZyDsy9ALwVFZ6wwAAFswMREAAN4m&#10;lMixLfJ9aAoDAADA313k9MQTdeFITE4EAIB3mJgIAACvE0rk2L54wAEAAPCmh4gYR8RMiTgSkxMB&#10;AOAdgokAAPBPQokcUzFx4eeIuLa6GQAA4F0veaDrRpk4EuFEAAB4g1XOAADwd0KJHNMs34PPugAA&#10;ALCTSU5RPFU2jsBaZwAA2GBiIgAA/EUokWO6yYcYQokAAAC7m2c48VHtOAKTEwEAYIOJiQAA8D9C&#10;iRxLMVXhIh9gAAAAcLjriPicYTFoksmJAACQBBMBAEAokeN5zPffix4AAABUqphcdxcRZ8pKw4QT&#10;AQAYvLDKGQAAhBI5mk85KVEoEQAAoHrzDIfdqy0Ns9YZAIDBCxMTAQAYOKFEjmGZgUSTEwAAAJpR&#10;XP/fWu1Mw0xOBABg0ExMBABgqIQSOYbHnJjgoQQAAEBz7jIgtlBzGmRyIgAAgyaYCADAEAklcgxW&#10;NwMAAByP1c4cg3AiAACDZZUzAABDU9wI/kPXaZDVTQAAAO1itTNNW+U9qWeVBwBgKExMBABgSCZ5&#10;Sh2aMouIsVAiAABAq1jtTNOKEOxDRIxUHgCAoRBMBABgKNahRNMQaMpNPuiyuhkAAKB91qudH/WG&#10;hpzlvSnhRAAABsEqZwAAhkAokSYV65kuTOcEAADojOuI+E27aMjCQUYAAIZAMBEAgL4TSqRJiwwl&#10;Pqs6AABAp7h/QJOEEwEA6D2rnAEA6DMPFWjSfb7nhBIBAAC6p1jtPI6Imd7RAGudAQDoPcFEAAD6&#10;qrix+yCUSAOK1c0fI+JKsQEAADrtJafYfdFGGrAOJwIAQC8JJgIA0EejvLF7qrvUbJkPre4UGgAA&#10;oDeuI+LnPIgGdTpzTwEAgL4STAQAoG/WocQznaVmj7m6ea7QAAAAvfOQB9EWWkvNLoUTAQDoI8FE&#10;AAD6RCiRptxExEWu+QIAAKCf5hlOfNRfaiacCABA7/zw7ds3XQUAoC/mQonUrFjjdZWTMwAAABiO&#10;zxHxq35Ts/u87wAAAJ1nYiIAAH1xJ5RIzRY5KUMoEQAAYHiKYOLPeWAN6nIpmAgAQF8IJgIA0Ad3&#10;eeMW6vKYocS5CgMAAAzWQ14bLrwFqNFX4UQAAPpAMBEAgK4TSqRuNxFxEREvKg0AADB48wwnPg69&#10;ENRKOBEAgM774du3b7oIAEBXXUfEb7pHTVb5EMDqZgAAAF5TrHf+VWWo0U8R8aTAAAB0kWAiAABd&#10;dZWnx6EOy5ySaHUzAAAA77nIbQ4nqkQNVjmh0/0JAAA6RzARAIAuEkqkTjOrmwEAANjBJKftnyoa&#10;NRBOBACgkwQTAQDomuJm/x+6Rk3uM/gKAAAAuxhlOPFc1ahBEU4cO0QJAECX/KhbAAB0SBFKfNIw&#10;avJRKBEAAIA9veRUu3sFpAYneU9spLgAAHSFiYkAAHTFOpR4omNUbJWrm4VeAQAAqEJx6O2rSlKD&#10;RQZgTU4EAKD1BBMBAOiC4jT4PCJOdYuKLTKU+KywAAAAVGiaq50dsKRqj3kvAwAAWs0qZwAA2m6U&#10;k+yEEqnaYz4oEkoEAACgak95zblQWSr2ISLuFBUAgLYzMREAgLYrJiWe6RIVu8/VWgAAAFCnUU5O&#10;PFdlKvYlIq4VFQCAtjIxEQCANrsTSqQGH4USAQAAaMhLTk68V3Aq9ov7GwAAtJmJiQAAtFURSrzU&#10;HSq0ioiLXKcFAAAATStCZF9VnYp9tNoZAIA2EkwEAKCN3KinassMJc5VFgAAgCO6yBDZiSZQoX+7&#10;5wEAQNsIJgIA0DZCiVRtkWuzXlQWAACAFpjkNH/hRKqyynsfwokAALSGYCIAAG1S3Jj/Q0eo0H2G&#10;XQEAAKBNRhlOPNMVKlKEE8cOZgIA0BY/6gQAAC2xnhYAVbkRSgQAAKClXnLC3aMGUZGTvLc2UlAA&#10;ANrAxEQAANqguGH6bIURFfoYEXcKCgAAQAcU16+XGkVFZhl6BQCAozIxEQCAY1uvLhJKpArF2qKf&#10;hBIBAADokKs8YAdVOHdfBACANhBMBADg2B4i4kwXqMAqJwJYCQ4AAEDX3GU4caVzVKCYwPlZIQEA&#10;OCarnAEAOCariqjKIkOJLyoKAABAh01slqBCH01PBADgWExMBADgWK6FEqnITCgRAACAnpjnNe5C&#10;Q6nA13w/AQBA40xMBADgGK7yxigc6j7fTwAAANAno5yceKarHGiV4cS5QgIA0CQTEwEAaNpEKJGK&#10;3AglAgAA0FMvGSZ71GAOVKwFf8iwKwAANEYwEQCAJk3ytD8c6mNEfFZFAAAAeqwIJ17ktgA4xGne&#10;kxNOBACgMYKJAAA0pbjxeZentGFfqwwl3qkgAAAAA3GVWwPgEMVa8FsVBACgKT98+/ZNsQEAaMI8&#10;b4DCvla5xmquggAAAAxQEVD8qvEc6EtEXCsiAAB1MzERAIAm3AklciChRAAAAIbuLrcIrIZeCA7y&#10;S4ZcAQCgViYmAgBQt+IE9m+qzAEWGUp8UUQAAACISUQ8RcSJUnCAn/J9BAAAtRBMBACgTlYMcSih&#10;RAAAAPgn4UQOZTsFAAC1ssoZAIC6FDfIb1WXA9wLJQIAAMCrijDZOA/0wT5Ocj34SPUAAKiDiYkA&#10;ANShuKH57NQ+B7jPiZsAAADA20Y5OfFMjdjTLA+GAgBApUxMBACgaiOrhDiQUCIAAABs5yVDZSYn&#10;sq/znJwIAACVEkwEAKBqt07pc4BPQokAAACwkyKcOMmDfrCPS/djAAComlXOAABU6XNE/Kqi7Omj&#10;E/oAAABwkLsMmcE+fspNKAAAcDDBRAAAqlKcqv6qmuxJKBEAAACqIZzIvla5GnyuggAAHEowEQCA&#10;KkzyNPWJarKjVYZaHxQOAAAAKuMAKftaZDjxRQUBADiEYCIAAIcaRcSzUCJ7cAofAAAA6iOcyL5m&#10;ec8GAAD29qPSAQBwIJMS2YdQIgAAANSrWOn8UY3Zw3lE3CocAACHEEwEAOAQxQ3uMxVkR0KJAAAA&#10;0AzhRPb1S07dBACAvVjlDADAvq4j4jfVY0eLvKktlAgAAADNKQ4IPth6wR7+7T4OAAD7EEwEAGAf&#10;xc3s31WOHS3yvfOicAAAANC4SUQ8CSeyo2Lzxdj9HAAAdmWVMwAAuxrnCXvYhVAiAAAAHNc8r81X&#10;+sAOTjLQCgAAOxFMBABgFyNrf9iDUCIAAAC0g3Ai+ziLiDuVAwBgF4KJAADs4jZvRMK2hBIBAACg&#10;XYQT2cdlRFyrHAAA2/rh27dvigUAwDaKG4+/qRQ7EEoEAACA9prkil6bMdjFT1Y7AwCwDcFEAAC2&#10;UYTLflcpdiCUCAAAAO03yRW9NmSwrVW+b55VDACA91jlDADA94wj4kGV2MG9UCIAAAB0wnqt80K7&#10;2NKJe4UAAGxDMBEAgPeM8kajlT5sqwglXgklAgAAQGe8CCeyo7OctAkAAG8STAQA4D23Vvmwg3Uo&#10;EQAAAOgW4UR2dek+EAAA7/nh27dvCgQAwGuuI+I3lWFLQokAAADQfcX2jCcHVdnBv3MlOAAA/I1g&#10;IgAArylOyP+uMmxJKBEAAAD6QziRXawiYpxTNwEA4E9WOQMAsKm4+fygKmxJKBEAAAD6xVpndnHi&#10;XiIAAK8RTAQAYNNT3lCE7xFKBAAAgH4STmQX5xFxq2IAAJQJJgIAUHZrTQ9bEkoEAACAfhNOZBe/&#10;RMSFigEAsPbDt2/fFAMAgMiQ2VeVYAtCiQAAADAco9yw4TAr37PKMOtcpQAAEEwEAKAwscKZLQkl&#10;AgAAwPAIJ7KtRYYTX1QMAGDYrHIGAKC4sXwnlMgWhBIBAABgmKx1ZltFePVWtQAAEEwEAODOaXe2&#10;IJQIAAAAwyacyLYuI+JatQAAhs0qZwCAYStuEP429CLwXbN88AAAAABgrTPb+ndEzFULAGCYBBMB&#10;AIZrEhF/6D/fschQ4otCAQAAAKkIJz5HxImC8I5l3oN0Xwn+P3v3YxXXkeUB+HoSoCcC2hGAI6AV&#10;AUwEoAiEIxCKwCgCQQSGCExHYDoC0xEMHYH2vPHt9fMz/+k/r1593zkceT07u/ItLLqqfnUvAFTI&#10;KGcAgDo1h8dX1p5nCCUCAAAAD1mOdV6oDk/YjYgLBQIAqJNgIgBAnS7yYBAeI5QIAAAAPOVWOJEX&#10;OIyIM4UCAKiPUc4AAPVpDgI/W3eeIJQIAAAAvFQzqvfGWGee8SG/TwAAqIRgIgBAXZqw2W/WnCcI&#10;JQIAAACvJZzIc5rOmmNnTgAA9TDKGQCgHqOIuLLePEEoEQAAAHgLY515zo6zSQCAuggmAgDU48qr&#10;dZ7QXBwcCSUCAAAAb7QMJ8JjDiLiTHUAAOogmAgAUIezPPiDhyzy4uBOdQAAAIB3aMKJHxWQJ3wW&#10;YAUAqMMP379/t9QAAMPWHPT9Zo15xDKUeKtAAAAAwIqcRMQ3xeQRzXnU2OQOAIBh0zERAGDYRhFx&#10;YY15hFAiAAAAsA4XOifyhJ2IuFIgAIBhE0wEABi25hB41xrziCOhRAAAAGBNhBN5ykFEnKoQAMBw&#10;CSYCAAxXc7B3aH15RHMxcKM4AAAAwBo14cRLBeYRv0TEvuIAAAzTD9+/f7e0AADD0xzo/W5decRH&#10;I74BAACADWrOIY4VnAfM8yzzXnEAAIZFx0QAgOEZRcSVdeURQokAAADApp3onMgjdp1VAQAMk2Ai&#10;AMDwnOeBHnRdOugFAAAAtqQJJ04Vnwcc5vcHAAADYpQzAMCwNAd436wpD7h0wAsAAABsWTPp4yYi&#10;9iwEHYuImETErcIAAAyDYCIAwHCM8+Bux5rSIZQIAAAA9IVwIo+ZRcS+6gAADINRzgAAw3EllMgD&#10;mgPdU4UBAAAAeuI+O+MtLAgdTVj1XFEAAIZBMBEAYBjOvTLnAbM86L9XHAAAAKBHhBN5zKeIOFId&#10;AIDyGeUMAFC+5hD3N+tIxyLHewslAgAAAH21n2OdTQGhzbkWAMAA6JgIAFC2UY5whraFTokAAABA&#10;AW4j4tRC0bHjzBMAoHyCiQAAZbvwopyOZSjxVmEAAACAAjTnWx8tFB0HQqsAAGUTTAQAKFdzMHdo&#10;/eg4FUoEAAAACtOEE79YNDp+yXHfAAAU6Ifv379bNwCA8jQHcje6JdLxMQ/yAQAAAErUnGscWzla&#10;Zjkd5F5RAADKomMiAECZjHCm66tQIgAAAFC4k4i4toi07EXEmYIAAJRHMBEAoDxneSAHS5c5whkA&#10;AACgdCfZJQ+WPmXXRAAACmKUMwBAWZoDuN+sGS1TB7MAAADAwIwi4jYidi0saRERYyOdAQDKoWMi&#10;AEA5Rkb10tF0DzhSFAAAAGBg7vPMY2FhSTvORgEAyiKYCABQjnOvxGlZZKdEr8QBAACAIbrNsw/h&#10;RJYOc9Q3AAAFEEwEAChD80L82FqRhBIBAACAGjThxFMrTct5jnQGAKDnBBMBAPrPCGe6TvJgHgAA&#10;AGDomnOxn60yyUhnAIBCCCYCAPTfVR64QeNjfk8AAAAA1KLpkndptUkHEXGmGAAA/fbD9+/fLREA&#10;QH81o2p+sT6kr8YXAQAAABW7yVAaNH4yVQQAoL8EEwEA+mucB2u6JRLZFeBEJQAAAICKjTKcuOeb&#10;gIiYRcS+QgAA9JNRzgAA/XUhlEia6ZQIAAAAEPcRcRQRC6UgA6pGOgMA9JSOiQAA/dQcqH22NuRB&#10;+zgP3gEAAAD4s0vejUe9pA/5/QAAQI8IJgIA9E9zsPq7dSFDiZMc6Q0AAADAX04i4pt6EBHzPFP1&#10;sBcAoEeMcgYA6J8La0I6EUoEAAAAeFBzhvaz0hARu0Y6AwD0j2AiAEC/NAdoe9aEPFi/UggAAACA&#10;R51HxKXyEBGfcvIIAAA9YZQzAEB/GOHM0mV2SwQAAADgebce+2KkMwBAv+iYCADQH0Y405gJJQIA&#10;AAC8yiRDadTNSGcAgB4RTAQA6AcjnIk8QDdyBgAAAOB1mg55RxGxULfqGekMANATRjkDAGyfEc5E&#10;HpxPcvQQAAAAAK/XhBN/VbfqGekMANADOiYCAGyfEc5Ejm8WSgQAAAB4u6uI+Fn9qmekMwBADwgm&#10;AgBslxHORB6YX6kEAAAAwLudR8SlMlbPSGcAgC0zyhkAYHuMcCbyoPxEJQAAAABW6taD4OoZ6QwA&#10;sEU6JgIAbI8Rzswi4rT6KgAAAACsXtMtb6GuVTPSGQBgiwQTAQC2wwhnmoPxIy+2AQAAANbi3ihf&#10;jHQGANgeo5wBADbPCGcaP+VIIQAAAADW5yQivqlv1Yx0BgDYAh0TAQA2zwhnPgolAgAAAGxEcxb3&#10;VamrZqQzAMAW6JgIALBZzQHYZzWv2mW+1AcAAABgc24i4kC9q/Yhvw8AANgAwUQAgM0ZZ5e8HTWv&#10;1izHxgAAAACwWaM8m9tV92o5mwMA2CCjnAEANudCKLFqi4iY1F4EAAAAgC25j4ijPKOhTntGOgMA&#10;bI5gIgDAZpwaFVO9SR6AAwAAALAdt3lOR70+65oIALAZgokAAOs39hK3eh/z4BsAAACA7Wqmmny1&#10;BlW7qL0AAACbIJgIALB+50Y4V+3SYScAAABArzRdE6eWpFp7OmcCAKzfD9+/f1dmAID1OYqIX9W3&#10;WjMjnAEAAAB6aRQRdx4UV2uRI53vai8EAMC6CCYCAKyPw826OdwEAAAA6Lfm7OZ3a1StaT4qBgBg&#10;DYxyBgBYnzOhxKodCSUCAAAA9NptRHy0RNU6yDM8AADWQMdEAID1aF7a/qa21fqSwVQAAAAA+u8i&#10;Io6tU5WaqSfjiLivvRAAAKsmmAgAsB5Np7xdta3StZfWAAAAAEUZRcRNROxZtipdRsRJ7UUAAFg1&#10;o5wBAFbvTCixWnOHmAAAAADFuc+HpgtLV6XjnIADAMAK6ZgIALBazdiPP9S0Wj9FxG3tRQAAAAAo&#10;VBNO/NXiVWmeZ7sAAKyIjokAAKt1oZ7V+iiUCAAAAFC0q4j4YgmrtJuTcAAAWBEdEwEAVqcZ4ftN&#10;Pat0aYQzAAAAwGDcRMSB5azSjxFxV3sRAABWQTARAGA1RnlgtaOe1ZlFxCQi7msvBAAAAMBAOOur&#10;1zTP+gAAeCejnAEAVuPcQWWVFtkpUSgRAAAAYDias54j61mlA5NRAABWQzARAOD9mhe0x+pYpdOI&#10;uK29CAAAAAAD1Ixz/mJhq3SeXTMBAHgHo5wBAN6vGeuyq47VufR6GgAAAGDwriLi0DJXx9kfAMA7&#10;6ZgIAPA+Z0KJVZplt0QAAAAAhq0Jp82tcXWOc1IOAABvpGMiAMDbjXOM744aVmWRh5JGOAMAAADU&#10;YT8ifrfW1Znl2gMA8AY6JgIAvN25UGKVToUSAQAAAKrSnAX9bMmrs2dqCgDA2+mYCADwNkcR8ava&#10;Vecyx/cAAAAAUJ+biDiw7lVZZNfEu9oLAQDwWoKJAACvN8pX0rtqV5VZjnC+r70QAAAAAJUaZUDN&#10;FJW6XOdDdQAAXsEoZwCA1zsVSqzOIjslCiUCAAAA1OteQK1Kh/lgGQCAV9AxEQDgdcYR8YeaVedj&#10;RFzUXgQAAAAA/ucsIj4rRVXmeTYMAMAL6ZgIAPA6wmn1ubbuAAAAALQ0wcSpglRlN9cdAIAX0jER&#10;AODlmjEtv6pXVZqX0PtGOAMAAADQMYqIu4jYUZhqLPKs8K72QgAAvISOiQAAL9McNJ6rVXWOhBIB&#10;AAAAeEBzZnSiMFXZcUYMAPBygokAAC9zmuM6qMeXiLi13gAAAAA84ioivipOVQ4jYlJ7EQAAXsIo&#10;ZwCA540j4g91qsrUASMAAAAAL9Q8bt1TrGrM88wYAIAn6JgIAPA84znqssgRzgAAAADwEid5pkQd&#10;dnPCDgAATxBMBAB42iTHc1CP5iD53noDAAAA8EJNx8QzxapKs96j2osAAPAUwUQAgKddqE9VvkbE&#10;Ve1FAAAAAODVmqkr18pWjR2TdgAAnvbD9+/flQgA4GHNq9fPalONWXbI1C0RAAAAgLdoOujdZWiN&#10;OnyIiBtrDQDwT4KJAAAPc4hYn59y7A4AAAAAvFXz8PU31avGNNccAIAOo5wBAB52LpRYlZ+FEgEA&#10;AABYgaZ73leFrMZBRJzUXgQAgIfomAgA8E9eNdfFq2YAAAAAVq15BLunqlVYRMQ4Iu5rLwQAQJtg&#10;IgDAP93kS1eGrzk03M+x3WzfKNejaz//s4e8JFS638MOqLMXHFbfPfG9efvIf/9mBb83AAAA4P2a&#10;84jf1bEaXyLirPYiAAC0CSYCAPxdM3bjm5pU4z8RcVV7EVakGx587n8e6RqwMdPO/6NuqLEbgHws&#10;9AgAAFCicX71lQdmw3YaEb/UXoSK/OgBNADAXwQTAQD+MspAzq6aVOE6Io5qL8Ij2iHC9l+3L3ME&#10;C+uwyD8Xl9oXZu0AozAjAADwWg8FBh8LET7WLb+GvWl3X9b2WKf9h8KOApDbYzpLPZw3AgC0CCYC&#10;APylGbXxWT2qMM/AXU1BqmXAsD0uuX3h08dxx5SpPaZ6efF137pIe2pENQAAUI72/jIe6JzfDRMK&#10;ZvXLvLM3e6qb/v0T4UieN876OXepwwdBYACAPwkmAgD8yQFhXYZ0QLgMF7YvhNohRF0N6bPlmOnl&#10;hVf7ssshPgAAbFY7WNgOFXa76js7of0grR1obP+1zvp/13TR+7VPvyHWZtYJbQMAVEswEQDgTxcR&#10;cawWVfgaEaeF/IOOWhdAywPN5eWQyyBqsbzwWl5w3bcuuHTsAACAp7U75S/3k91O+rtqyJrNHniM&#10;1g4x1vIw7SoiDnvw+2D9PuZ5MwBA1QQTAQD+PJj/TR2qMMv17suL/W7wsP2rTofwcsvOizetXwUX&#10;AQAYuvbDtVEncGhsMiWadx6kRethWnfUdIlG+c/goenwLTL4rWsoAFA1wUQAgD8DLA7s6/DTFoJK&#10;ywui5YXRRPAQNmrR6bC4vMwyVgwAgD4bd748ZIM/dfd40Xmk1nceSNfjS0Sc1V4EAKBugokAQO1O&#10;IuJb7UWoxDoPA9vhw+VlkXFYUIblSLF2l0WhRQAA1q0bPGx/2UvC+zzUVT96FFw8j4hPPfh9sH4/&#10;DqDTJwDAmwkmAgC1u3PgX4VZa5zVWy0vidohRBdGMGzTB8KKJXTgAACgHx56xKbjIWxXH7rqj/L/&#10;nzOl4bvMh/EAAFUSTAQAatZ0z/vsO6AKrxnh3A0ejo36BjrmrYurO10WAQCqpoM+DMt0Q6FFI53r&#10;8cEjRwCgVoKJAECtRnmwuOM7YPB+zhE5XfutDojLv9a1AniPRSukKLAIADAco9beUQd9qNPigbDi&#10;3Ssewj7ESOc6TPPnBgBAdQQTAYBaXUTEsdUfvGmOSxnrgAhsUTuwuLy80i0BAKB/xvaPwBvM8kHa&#10;TSu4+NI9362HslX4T0Rc1V4EAKA+gokAQI2ai4U/rDwAWzbvBBaXoUUAANZLABHYhHkrpPhYYLHp&#10;xPq71Ri8ef6sAQCoimAiAFCj5nXqoZUHoKemDwQWAQB4vfYI5n0BRKAnZq0x0M3XkckuVfg5x3cD&#10;AFRDMBEAqE3TDeE3qw5AYWadoKJR0AAAf7cMHu63OiHuqhEAPbHIn033FgQAqIVgIgBQmxvdEQAY&#10;CGFFAKBWE10QASjQl4g4s3AAQC0EEwGAmpxExDcrDsCAzTpBRWOgAYCSjTodEJu/3rOiABTsxxzl&#10;DQAweIKJAEBN7oxxAqBC005Q0QUIANBH7RDishuiPTwAQ3OZD+gBAAZPMBEAqMVpRPxitQEgFq2Q&#10;4o0R0ADAlrQDiDohAlCTn0w4AABqIJgIANRglN2hdqw2ADxo1gkr6qoIAKxSO4A4EUIEoHLT/HkI&#10;ADBogokAQA3OIuKzlQaAF1u0uine6qoIALxCeyTzsiuih4IA8Hcf7LUBgKETTAQAhm6cgQqXIADw&#10;PtNOWPFePQGATidEI5kB4GV0TQQABk8wEQAYuouIOLbKALBys1ZQ8UZQEQCq0e6EOPEQEADe7GOe&#10;XwMADJJgIgAwZE23xD+sMABshKAiAAzPqBNCPLDGALAy8zzDBgAYJMFEAGDIdEsEgO0RVASA8oxa&#10;HREnxjIDwNrpmggADJZgIgAwVM0Fym9WFwB6Q1ARAPpn3Aki7lojANioRf48tkcGAAZHMBEAGKob&#10;I6YAoNeWQcWr/BUAWD9BRADony8RcWZdAIChEUwEAIZIt0QAKM+0FVK8tX4AsBLt0cxHgogA0Eu6&#10;JgIAgySYCAAMkW6JAFC2Raeb4p31BIAXO2qFEfeUDQCKoGsiADA4gokAwNA0FzC/WlUAGJR5K6R4&#10;ZWkB4G/2W2FEj/QAoEyL/JnuYR4AMBiCiQDA0NwZTQUAg2fsMwA1G3e6Iu74bgCAQbiMiBNLCQAM&#10;hWAiADAkzaHNNysKAFWZd8Y+31t+AAZm1AohHnmMBwCD9qOuiQDAUAgmAgBDolsiAHDdCiq6zAGg&#10;VPutIKLxzABQD10TAYDBEEwEAIZCt0QAoGve6qR4pToA9NioFUSceHQHAFXTNREAGATBRABgKHRL&#10;BACesmgFFK+MfAagB3RFBAAeomsiADAIgokAwBCcRsQvVhIAeIVZRFwY+QzAhh21woge1wEAj/kp&#10;Im5VBwAomWAiAFC6UYYJdqwkAPBGy5HPFy5+AFixcSuIeKi4AMALTfMzBABAsQQTAYDSnUXEZ6sI&#10;AKzIojXu+UpRAXiD/QwiNl97CggAvNGHiLhRPACgVIKJAEDJdEsEANZpGVK8yV/vVRuARxjRDACs&#10;mq6JAEDRBBMBgJLplggAbNJ1q5OikCJA3UatIOKRB3MAwJromggAFEswEQAolW6JAMA2CSkC1GfU&#10;CiIeWn8AYAN0TQQAiiWYCACUSrdEAKAvZhFxkSHFO6sCMCjj1phmYUQAYBt0TQQAiiSYCACUSLdE&#10;AKCvhBQByrfkdF2UAAAgAElEQVQMI55ExJ71BAC2TNdEAKBIgokAQIl0SwQAStCEFM+NewYogjAi&#10;ANBnuiYCAMURTAQASqNbIgBQousMKAopAvSHMCIAUApdEwGA4ggmAgCl0S0RACidkCLA9ggjAgCl&#10;0jURACiKYCIAUBLdEgGAIVm0AopXVhZgbYQRAYAh0DURACiKYCIAUBLdEgGAoVqGFC90wABYiVGG&#10;EZuvQyUFAAZC10QAoBiCiQBAKXRLBABqMc+Q4nl+/gHgZYQRAYCh0zURACiGYCIAUArdEgGAGs2y&#10;i+KVkCLAo45aXx6zAQBDp2siAFAEwUQAoATjiLh1wQQAVO66Ne4ZoHb7EXGSX/aKAEBNdE0EAIog&#10;mAgA9NVyBFdzyXRglQAA/t+iFVDUJQOoybgVRty18gBAxXRNBAB6TzARAOibSV4yGcEFAPC8eQYU&#10;L4x6BgZq+WjtNCL2LDIAwP8sWnvBWyUBAPpIMBEA6ANdLwAA3m+al1JNN8V79QQKd5RfxxYSAOBJ&#10;s9Ze0IM1AKA3BBMBgG06MaoZAGDllqOez3XOAAqz39on6qAPAPB617kfvFA7AGDbBBMBgE3bzxFc&#10;RjUDAKzfPAOKF7ooAj1lVDMAwOp5sAYAbJ1gIgCwCaNW1wsXTQAA23HdGu8FsG1GNQMAbMZy1LMH&#10;awDARgkmAgDrNMkwoosmAID+mLcupe6sC7BB49ajtV2FBwDYuMt8rObBGgCwdoKJAMCqLbsjnrpo&#10;AgDoPV0UgU1YhhEPVBsAoBc8WAMA1k4wEQBYlUmGEQ9VFACgOC6lgFXbbwUSd1QXAKC3rvOx2oUl&#10;AgBWSTARAHgP3REBAIZHF0XgrZo94lHuEfdUEQCgKIvcC557sAYArIJgIgDwFpMMJB6rHgDAYOmi&#10;CLzUfoYRj3RHBAAYhGlrPwgA8CaCiQDAS+mOCABQr8u8kLrxPQC0nOiOCAAwaLooAgBvJpgIADxH&#10;5wsAAJbmeSHVXEzdqwpUaZx7xBN7RACAqkxzP3hl2QGAlxBMBAAec5JfByoEAEDHIi+jmkupW8WB&#10;KtgjAgAQ+WBtOeZZF0UA4FGCiQBA27g1ikvnCwAAXmLaupQChmXcCiTuWlsAADqu88HajcIAAF2C&#10;iQBAY5IXTceqAQDAGy27Zpwb8wzFs0cEAOA15rkXvLAfBACWBBMBoG7L7oh7tRcCAICVujTmGYoz&#10;ioijiDjTHREAgDdaRMRVfqY05hkAKieYCAD1Ma4ZAIBNMeYZ+m+c+8MTe0QAAFbIfhAAKieYCAD1&#10;MIoLAIBtMeYZ+meSgcRDawMAwBrZDwJApQQTAWD4TvLrwFoDALBlxnrBdhnXDADANl3aDwJAPQQT&#10;AWCYRq1RXC6bAADoo+vsmHFjdWDtjGsGAKBPprkfvLIqADBcgokAMCzjfG145LIJAIBCzPJC6sKC&#10;wcpNMox4rLQAAPTQvLUfNOYZAAZGMBEAhmGS3S8OrScAAIWa52XUuQspeLeT3CPuKSUAAAVYtPaD&#10;xjwDwEAIJgJA2U7y68A6AgAwEC6k4G1GrXHNu2oIAEChLnNPeGMBAaBsgokAUJ5Rjmo+c9kEAMDA&#10;XWZA8dZCw6PGrUDijjIBADAQ0wwoXlhQACiTYCIAlGPZ/eLUZRMAAJWZ5sMcHTPgL5MMIx6rCQAA&#10;AzbP/eBVRNxbaAAoh2AiAPTfODfdRwKJAABUbpYdFHXMoGaT3CMe+C4AAKAii9wPngsoAkAZBBMB&#10;oL+WgUTdLwAA4O90zKBGJ/l9v2v1AQCo3GV+Nr6rvRAA0GeCiQDQP7pfAADAy+iYwdCNMpB4KpAI&#10;AAD/cJkd9W+UBgD6RzARAPpDIBEAAN5GQJGhGWUYsfnasboAAPCkad6vCCgCQI8IJgLA9hnHBQAA&#10;q2OkFyUb5/fvkUAiAAC82jw/T18oHQBsn2AiAGyPQCIAAKyPgCIlWQYSj60aAAC8m4AiAPSAYCIA&#10;bJ5AIgAAbI6AIn02yT2iQCIAAKzePMOJ5xFxr74AsFmCiQCwGaOIOM0v47gAAGDzrvMy6kbt6YFJ&#10;BmYPLAYAAKzdIveDAooAsEGCiQCwXgKJAADQL9MMhAkosg0CiQAAsD0CigCwQYKJALAeAokAANBv&#10;AopskkAiAAD0y2V+Rr+zLgCwHoKJALBaAokAAFAWAUXW6SS/v3ZVGQAAeklAEQDWRDARAFZDIBEA&#10;AMomoMgqCSQCAEBZBBQBYMUEEwHgfQQSAQBgWAQUeQ+BRAAAKJuAIgCsiGAiALyNQCIAAAybgCKv&#10;IZAIAADDIqAIAO8kmAgAryOQCAAAdRFQ5CkCiQAAMGwCigDwRoKJAPAyAokAAFA3l1G0CSQCAEBd&#10;7AkB4JUEEwHgeS6cAACAJZdRdZtExIX9IQAAVMueEABe6F8KBQCPOsmN5TeXTgAAQDqOiD8ynDZW&#10;lGpMcpz3b/aHAABQNXtCAHghHRMB4J90SAQAAF6q6ZZxGhH3KjZIk9wfHtReCAAA4EFfc89gTwgA&#10;HYKJAPCX5sLpPCL21AQAAHiFRe4lzl1GDYZAIgAA8FL2hADwAMFEAHDhBAAArIbLqPKNc/0Oay8E&#10;AADwavaEANAimAhAzZoLpwuBRAAAYMXm+fjpQmGLMc41O669EAAAwLstA4pnSglAzf5l9QGo0DKQ&#10;+IdQIgAAsAa7EfEtIu4i4kSBe23U2h8KJQIAAKuwExGf7QkBqJ2OiQDUpLlwOs3NIAAAwKZMs1PG&#10;jYr3xnJ/eJqXhgAAAOuiqz4AVRJMBKAGLpwAAIA+mGa3jDursVWneSlofwgAAGySR2sAVEUwEYCh&#10;O8lN3q6VBgAAeuIy9ykCiptlfwgAAPTBNB9M3VoNAIZMMBGAoZpkS3wXTgAAQB8tIuI8v+6t0FpN&#10;ss57A/5nBAAAyuPRGgCDJpgIwNDs54XTgZUFAAAKsMiLqHOLtXL2hwAAQAm+5r7QozUABkUwEYCh&#10;GOem7diKAgAABZrnKK8ri/du9ocAAEBpll31z6wcAEMhmAhA6UZ5edd87VhNgKrNnnlVfNezsSjj&#10;/HrMyMhJgCpN8yLqxvK/2nJ/+Lmw3zcAAMDSPPeEFyoCQOkEEwEo2Um+HhNIBCjTtPO7vu0EC+/z&#10;73UJakRMHvh7+xnIeOp/zyhLgHJc5mVUn0L1fXaa9bI/BGCpu+d8yjoesj20b3uMh2kAdM1yn+Ms&#10;FIBiCSYCUKJJBhId1gH0Q7tTYfsypxss7AYP2a5RhhmX2sHG9n/mggxge5ajvM79DH3UUdZnt6e/&#10;PwCetnjgQdpDAYyH/t5jj9mG6KGQY3dP99jf80ANoGzTbNTh0RoAxRFMBKAk42xd7zANYP2WnSXa&#10;Fz3t0KGQYZ3al1ztUdTtUKOf0wCrt8hOGUZ5/WU/A4l+7gD0w2MP1qITKqwpTNhX7ZDjUw/WxoL/&#10;AL1ymftCZ7IAFEMwEYASjHIk1yerBfBu87wgal8GLS+J1jG6inq1g4vLi6/lJZcLLoC3Mcrrz58j&#10;TSDxuAe/F4AhW7zgkZoHa/Vo7+88UgPYnmVX/TNrAEAJBBMB6LvT3GDtWCmAZy0eCBsuf3VhRB+1&#10;u3NMOr/u+/kP8Kjr3CvV9KBglP/Mp34+ALzbskP+cp/Yfrhm78h7PfRIbfn3mp/neyoM8G7z3Btd&#10;KSUAfSaYCEBfTXJMmW5KAH+3vEC6aV0eGYXFkO23Aoyj1sWWbhwAEV+yW8bQAyQn+WDN/hDgebPO&#10;XvHuga750Afdzvo67AO83jQDin7GA9BLgokA9M04L9YOrQxQqWXXw+Xl0W3nUgn4y6hzibXswqHb&#10;IlCTeYb2Lgb4z7yf+0NhdIC/dIOH3W75MBTjJ74EFwH+7jIDis6PAegVwUQA+mI5luuzFQEqMW1d&#10;JnUvlIDVmHTCiiPhFmDAhtQpY5SBxOMe/F4ANm3ReaDWfbQG/Omh7vpGRQM1W+Q+6sx3AQB9IZgI&#10;QB8YywUM1bx1gXTXCSEC29MOKy5/1WURGIrSO2Wc5e/fn8nA0E0fCB96rAar0X2gNjEiGqjIPPdU&#10;VxYdgG0TTARgm4zlAoZi3rpEcqEE5Rq1QooCi0DJFhnwOy/on2GS46gFBoAheeix2nLPCGzHfueh&#10;2tj5NDBQ02wM4nMHAFsjmAjANozykuyT6gOFWbS6Hi4vlQQQYfjagcV9F1dAQWbZKaPPn1fGGUj0&#10;5ypQMo/VoHzLkOJEYBEYmK95J2eKDwAbJ5gIwKadZNcOnYeAvpt1woe6WgBd405gcV+nL6CnrjOg&#10;2KfPMqP8PX3uwe8F4KUWD+wRBRBh2LqBxWbft2fNgcIscv91YeEA2CTBRAA2ZZIvsrwyBfpoqgsi&#10;sCLd7oourYC+WOQjsbMe/H6O8vcizA302ay1T7zJv9ZpCFhqj4RehhZ9tgH6bpp7QuffAGyEYCIA&#10;62ZsM9A309Y45uUXwLpNhBWBnphnJ/ttXEQZ2wz00eKBPaJ9IvAWo05Q0d4P6KvL7KDo0QUAayWY&#10;CMA6GdsMbJsQItBnworANl3nnm0TF1HGNgN90R7FfNvqiAiwTvZ+QB8tsrHIudUBYF0EEwFYh/3c&#10;yOiCAWzSrHWxdCOECBRq0rm0MgoMWKdNXEQZ2wxsixAi0GfCikBfzPIhmfHOAKycYCIAq2RsM7Ap&#10;i9bl0vJXYyeAIRq3RoHte/gBrMk6LqKMbQY2bdrZIwohAqWZdPZ/HnYAm2S8MwArJ5gIwKoc5aWT&#10;sc3AOsw6QUQXTEDN9judFV1WAauyiosoY5uBTZg/8FgNYGhGnbCiBx/Aui1yP3eh0gCsgmAiAO+l&#10;CwawDtO8XNINEeB5485llRFgwHu85yJqkv89gWlg1aadIKI9IlCr/c7+z+cuYB2muS/0+AOAdxFM&#10;BOA9znJjoksi8B6LVghRpwuA9xt1uip6QAK8RXMRdfLCTtVNQPo8Ig5VGlgB3RABXm7U6ahv/wes&#10;0te8C/QoBIA3EUwE4C10wQDeY94JIbpkAli/iaAi8EZf8iLqMaf5n3uwBrzVrBNEfEkgGoDHTTpd&#10;FX1OA95jnvu+K1UE4LUEEwF4jVF2wThWNeAV5p2OiC6ZALZPUBF4jXl2T7xp/XcmuT80Ph54rVln&#10;j6gDD8B67Xf2gIKKwFu8pqs+APyPYCIAL3WUXRIdWgDPEUQEKI+gIvASl9kdsemW8UnFgBeaZYed&#10;W0FEgF4QVATeapEP1J7qqg8A/08wEYDnjDOQ6IIaeMyiE0Q0mhmgfJN8mDLRDQ0AeCUdEQHKIqgI&#10;vNYsH6zdqBwATxFMBOApp/nqyUEE0DXNQ4crQUSAwRt1goq7lhwAaBFEBBiWdlDx0NoCT/ia94g+&#10;/wHwIMFEAB6yn10SdccBltoXTVeqAlC1cSukqJsGANRn3tkfuogGGLZJ67GaOwOga56NTtwbAPAP&#10;gokAtI1y8/BZVaB6i9YlU/PrXe0FAeBRLqkAYNgWnY6IuuYD1GvU2QPqqA8sXUfEiUcrALQJJgKw&#10;NMkuiQ4SoF6zDCIazwzAW41a3RSPdFMEgGLNOo/VAOAhOuoDbYsc7XyuKgCEYCIAeXncbBI+KQZU&#10;Z9G6ZDJ+C4B12M9LKt0UAaDf7A8BWIVJK6hoDwj1mmb3RJOYAConmAhQt6N8taRLItRj2fXiQldE&#10;ADZs3Lmk0kkDALZL13wA1skeEPiSzVEAqJRgIkCdRhlKOrT+UIXrVucLLxQB6Iv2yGcPZQBg/Rat&#10;joi6IgKwaZNWR317QKjHLLsneggDUCHBRID6HGUo0etEGK5F66LpxmUTAAUw8hkA1mPe2R8CQB+M&#10;W4/VNFCAOuieCFAhwUSAeuiSCMO3yMM8Lw8BKJkLKgB4n2krjKhrPgB9N+p01NdUAYZrnt0TPZgB&#10;qIRgIkAddEmEOlzmph4AhmLU6qQ48XkWAB5kRDMAQ9L8TDuwojBoX7N7os+tAAMnmAgwbLokQl1+&#10;0i0RgIE7an0JKQJQs0UriHjlOwGAAWkeXn+zoDB4uicCVEAwEWC4dEmEukyzkxQA1EJIEYDazDOE&#10;eOFRGgADd2+fB9XQPRFgwAQTAYZHl0So08f8dx8AarQc9dz8uus7AIABEUYEoEbnEfHJykM1dE8E&#10;GCjBRIBh0SUR6rTIUDIAELGfh9knPhcDUKhZa0SzMCIANRpHxB9WHqqjeyLAwAgmAgyDLolQt2az&#10;flp7EQDgAcY9A1CKWZ7tNGHEO6sGAP/rnHagDFAd3RMBBkQwEaB8kzy0dtEK9frRxRUAPEtIEYC+&#10;EUYEgMc1waRv6gPV0pABYAAEEwHKNcp25p+sIVRtmgFlAODllgHFYzUDYMPmGUS8MKYZAJ5172EZ&#10;VG2WIWWfmwEKJZgIUKZJHmDvWj+o3sf88wAAeL1RK6R4qH4ArIkwIgC8zbnmDEBEfMlmLQAURjAR&#10;oDzNB+/P1g2IiEUGKgCA9xtnQLF5ib+nngC80yLDiOfCiADwZs0+7Q/lA3RPBCiTYCJAOfbzZb1L&#10;UmDpMjfiAMBqNZdfpxlU1KUcgNe4zEDilaoBwErcRMSBUgL5+OcsH/8AUADBRIAyNJeiv1groOMn&#10;rwMBYO0m+RCgCSnuKDcAD7huhRHvFQgAVqrZj31TUqBlmn823CkKQL8JJgL02zi7JHoNCHTNspMq&#10;ALAZowwnNl+Hag5QvVme2Vy5EAWAtbv3UAzoWGQ4UadygB4TTATor6M84LbZBh7yMf+MAAA2b5yf&#10;10+NegaoyiL3YRe61wPARjVjWz8pOfCA6wwo6lwO0EOCiQD9M8pN9rG1AZ7wbxttAOgFo54Bhu+6&#10;1R0RANi8ZnLM7+oOPGKR5zI3CgTQL4KJAP0yyYNuXVeAp1xmAAIA6I/lqOfmZ/SBdQEo3qzVHdGj&#10;MADYvqZb8Z51AJ7wNadbANATgokA/XEWEZ+tB/ACH7z8A4BeG+dB+IkuigBFMaoZAPqr2V99sz7A&#10;M2b554XP8wA9IJgIsH3jHAXkpR/wEvP8cwMAKMNyzPOh9QLores8m7mwRADQW02X+v9aHuAFFtkQ&#10;5lyxALZLMBFgu47y0FsXFeClvuSGGgAoyzhDis3XrrUD2Lp5qzvineUAgCI0P7ePLRXwQtO8i71X&#10;MIDtEEwE2I5RvtKxgQZe60eXZgBQvKMMKOqiCLB51xlquFJ7AChOs5f61bIBr7DIPztuFA1g8wQT&#10;ATZvPw+/dUkBXqt53TdRNQAYjKaL4mmGFHVRB1gf3REBYDju3K8Ab/A1z2AA2KB/KTbARjUfeH+3&#10;aQbe6ELhAGBQ7nKP0HRU/5iPEABYnaY74n8yCH4mlAgAg6DrMfAWnyLiNhvIALAhOiYCbMYoN8sH&#10;6g280SIv0+4VEAAGbRmeOdJFEeBNdEcEgGFr9kx/WGPgjRb5SFQjCIANEEwEWL9JhhJdKgLvcZlj&#10;HgGAOowynHim4zrAizRdZ891UQKAKjRdz/YsNfAO13nnohkEwBoZ5QywXs0l4m9CicAKeL0HAHW5&#10;z5//TTeQD3lgDsDfNd1OvkbEj62HoQDA8J1bY+CdDo12Blg/HRMB1mOch+Fe7AGrMM8/VwCAuo3z&#10;Nf+px09A5Wat7og6nABAfZoO8/+17sCK/CzwDLAeOiYCrN6RMQLAiumWCAA07rIre3MJ9zEfLwDU&#10;5DK7yO7nPkkoEQDqdK+rPLBCv0TETZ63ALBCOiYCrFbzmuaTmgIr9mMGEQAAuibZQfFQZYCBWuR5&#10;y4V9EQDQ0jSJ+FVBgBVa5J8tN4oKsBqCiQCrYXQzsC6z7AYCAPCUcXZTPDLmGRiIWSuQCADwkHv7&#10;H2ANvuQZCwDvZJQzwPsZ3Qysk0s4AOAlmi5iJxlQ/NmYZ6Bg151xzQAAj7lSGWANPhvtDLAaOiYC&#10;vI/RzcC6/Ttf/gIAvNZJjnn2iArou0WGEM+NawYAXqF5yPC7ggFrYrQzwDsJJgK8jdHNwCZc56YX&#10;AOA9JhlQPFRFoGfmrXHNHmQBAG/RPGrYVTlgjYx2Bngjo5wBXm9idDOwIUaRAACrcJOPHX6MiEsV&#10;BXpgGhEf8+HnuVAiAPAOzlCBdTPaGeCNdEwEeJ2z/PAJsG6LvKRzQQcArNooOyg2XzuqC2zQdQYR&#10;jUIDAFalOUP9QzWBDZjnw89bxQZ4GR0TAV5mlIfmQonAplwJJQIAa3Kfj66aC7yf82AdYJ0us2vr&#10;kVAiALBizSjnmaICG9CMjf89H3oC8AKCiQDP28+XLwdqBWyQESQAwLrdZ+eycY5UFVAEVqnpAv8l&#10;Iv4dEScZGgAAWIcLVQU26Je8wzHaGeAZRjkDPO00P1wCbNLChhYA2JKj3Ad5mAW81TxDzxe6wAMA&#10;G2KcM7ANs3yEZbQzwCN0TAR42CgP0IUSgW3QLREA2Jbmc8gkIj5ExNQqAK8wz+6r4wwmCiUCAJty&#10;Z/8CbMFeRNxkOBGABwgmAvzTfn6IPFYbYEuMHgEAtu2mFVC8thrAE5oQwH8ykGgvAwBsi88hwDbs&#10;RMQ3fwYBPMwoZ4C/O8oPjjvqAmzJPC/0AAD6pPl8cuYBF9AyzT8XbhQFAOiBZhLWfy0EsEWzfOSp&#10;ezxA0jER4C/NYfqvQonAlhnjDAD00V2OJvoxIi6tEFRtmt1UJ0KJAECP3Ov2DmzZXp6fTCwEwJ8E&#10;EwH+fEXXHKR/VgugB7T7BwD6TEAR6nWZ/+4LJAIAfeXRN7BtTQOc3yLi1EoAGOUMsJ8b1d3qKwH0&#10;gTHOAEBpjHiG4bvMf8/vrDUA0HPGOQN9cpkBRaOdgWrpmAjU7CRf+AslAn3hRS8AUBodFGG4lh0S&#10;T4QSAYBCGOcM9Mlx3kXvWxWgVoKJQK3OI+JbttMG6AtjnAGAUgkownAIJAIAJfP4G+iTvQwnHlkV&#10;oEZGOQO1GeWm9MDKAz1jjDMAMCRGPEN5jGwGAIbAOGegr77kngugGjomAjVp2mTfCiUCPeUlLwAw&#10;JDooQjl0SAQAhsQ4Z6CvPudd0MgKAbUQTARqcZJtsnetONBTxjgDAEMkoAj9JZAIAAyVR+BAXx3m&#10;nfW+FQJqYJQzUIPziPhkpYEeM8YZAKiFEc+wfUY2AwBDZ5wz0HeLiDjKkCLAYOmYCAzZKF/FCSUC&#10;fecFLwBQi3YHxalVh43SIREAqIVxzkDf7UTEbxFxaqWAIRNMBIZqP1+YHFphoADGOAMAtWlCUZOI&#10;+CCgCGt3LZAIAFTIY3CgBL/kHdHIagFDZJQzMEST3HDuWF2gAMY4AwD8uY9rRsseqAWszDT/vTIa&#10;DACokXHOQElmeTZyb9WAIdExERia02x7LZRIrRZWvjhe7gIA/Bmcag7gP+bDDeDtptmNdCKUCABU&#10;zDhnoCR72eF+36oBQyKYCAzJRba7hhotL56E3MpjzQAA/nKR3aQFFOH15gKJAAB/4+y1PNf2glRs&#10;J/dyJ74JgKEQTASGoGnHfxsRx1aTCjUb9P+0Lp4mvgmKsnBhCADwoIvsEvBFV3B41jzDvGP7CwCA&#10;v/HZqDz3+bnWXpBaNeHEbxFx7jsAGALBRKB0+xlK3LOSVKZ98bR89dn8+7DrG6EoXuwCADyuuZA6&#10;a11KAX/XXNT+nP+OXKgNAMA/NGNRZ8pSlKP8zZ4JKFK5T3mHNKq9EEDZBBOBkh3lazdBLGqyyI34&#10;/gMXT7ollkcwEQDgecuA4o8Rcale8P/7wrEuGgAAz/KAoyw7ef8Rrb3gvr0glTrMu/CxbwCgVIKJ&#10;QKlOI+LX3KBALb7m5uMsN+RdgollWQgmAgC8StPt5CQiPkTEVOmo1OUz+0IAAP7OGWx5uncdy71g&#10;81jtuvbiUJ29nB64b+mBEgkmAiVqXrf9YuWoyGVuuE+fuXg69E1RFAdiAABvc5MXVU1Aca6GVOI6&#10;94UnAokAAK9inHN5jh75Hd/lf+axGrVpGvX8nvtBgKIIJgIlGeUF1LFVoxLT3GCf5Ib7Kbolluem&#10;9gIAALzTcpzRx+xGDUO03BcevWBfCADAw5zFluXgmd/t8rHafzxWozLfsns+QDEEE4FS7OdG47nN&#10;CAzBPDfUk1ccmAgmlkfHRACA1bjIgOIX9WRA5hm6fc2+EACAh12oS3Ee65rYdpV7wZ89VqMin/PP&#10;tJFFB0ogmAiUYBlK3LNaDNwiN9DjN4TWXrJJpz+ujV8DAFip++wa0Iy6vVRaCrbIkO3YBToAwMrc&#10;6qxXnNc0Yzj3WI3KHOfduXAi0HuCiUDfNSNsf4+IHSvFwH3NjfP5G/4xR4K7xdHxBABgPe5yH/kh&#10;R+BCSZb7QqO5AABWzwSbsrx2SpTHatRmL0PX+1Ye6DPBRKDPmg3ENyvEwE1zo3z6jg56xjiXxyEY&#10;AMB63eTn5I86o1CAVewLAQB4msfiZdl7Yzc4j9WoyW7r/AOglwQTgb5qxhV9tjoM2Dw3xpPcKL+H&#10;DUdZZitYcwAAXuYiuwd8yRG50Cer3BcCAPC0K3uC4rzn7sNjNWrRTB38LQO5AL0jmAj0zSjbTh9b&#10;GQaqOfj4OcdzreqFpmBiWXRLBADYrOVIryageK329MA69oUAADzPZ6+yHK3gd3uRn7s9VmPomimE&#10;51YZ6BvBRKBP9nNTuGdVGKivuQFe5cZg7N+Z4ggmAgBsx11ebH3ILtawDevYFwIA8DLOZsuyyqYM&#10;Z/k5/LKGwlGtTxnGfcsYdIC1+OH79+8qC/TBMpS4YzUYoGm2UF/HaK6TfAVFGeZ5+AEAwPad5uWU&#10;fSibsM59IQAAL9OEdf6rVkX5cQ2foffzodDBwGtHvWYZ7L33PQBsm46JQB+cCCUyUE0I7T/54X9d&#10;l0/GOJfFqBAAgP64tw9lQy7XvC8EAOBl7nVPL8467kBu8//ux7zHgaHZy/uofSsLbJtgIrBty25v&#10;LoMYkkVEfMnOeOseDSGYWBajQgAA+kHncTbpOL/nAADYvgtrUJR13oFcZHDrywDrBsKJQC8Y5Qxs&#10;00UezsOQXOdIuE10wmiCj3/47inKv7XOBwDYOqFEtuWji3AAgK1rQjq/W4ZizPMuZN3GOd75sPaC&#10;MziLvAKMEIMAACAASURBVLe0FwW2QsdEYFuEEhmaZnP8ISKONjieS7fEslwLJQIAbJ1QItv0TedE&#10;AICtuzW+tyi7Gwom3uX9zgffHwzMjr0osE2CicCmjXLTJ5TIULTHNt9s+J9JMLEsm/7+AADg74QS&#10;6QMXQgAA2+estiybvAu5yfueL3n/A0PxTddEYBsEE4FNGuUH+j1VZyCuc+zD2Zb+cQQTy3JVewEA&#10;ALZIKJE+EU4EANguZ7Vl2cZdyFkGFC9LLhx0HAsnApv2w/fv3xUd2IT9DCXuqDYDMM9LpG2+qmw2&#10;xH/4ZirGfEPjJgAA+CehRPrqo0shAICtcUlejm2frzfByHONVxiQWX5f31tUYN10TAQ2QSiRodjm&#10;2Ob/Y+9uzOo4skUNlyOAGwHcCGAikByB5QgkRWAcgVEEgyIYFMFFEQxEcFAEB0VwIALfp8fFMcb8&#10;7J/VvatqvW8EqBptdnV/veox0xL74g1cAIDdECXSMpMTAQB256u178bBjsPEy/qs81fHOzOIo/p7&#10;ve+CAnMTJgJzm26w/5cokQHs+tjmx4SJfdl1yAoAkJEokR6IEwEAdsM927608EzkrD4nErUygilO&#10;vK6/0wCzESYCc/IQiBFMRwT8XEp5V0q5aejfI0zsi4mJAADLsh+lJ+JEAIDluWfbl1aeidzU50U/&#10;1udH0LODBxNBAWYhTATmcuYhEAP4XL+Mt3aD4rBuFuiDtycBAJYlSqRH4kQAgGXdCMu60tqwhsv6&#10;rOaT453p3F79fX7nQgJzECYCczgvpfxiZenYVSnlH6WUk1LKbYP/DNMS++JIEACA5YgS6Zk4EQBg&#10;We7d9uOghoCtOa0DLq6yXyC6NsWJ/89+FJiDMBGItF+jxPdWlU5Nb7X9WsO/64b/CcLEvjgSBABg&#10;GaJERiBOBABYjnu3fWn12chN/dl+Nj2RztmPAuGEiUCU/fpmmSiRXn2tb7WddfDzHzfwM7Ca7/Wm&#10;BAAA8xIlMhIPgwAAlmFiYl9aH9pwUac6fm7gZ4FN/asOIgIIIUwEItxHiUdWkw59r2+xveskINv3&#10;f60rbmwBAMxPlMiIxIkAAPO7dQRvV3oY2jD9Tp2UUn4spXxr4OeBTbwXJwJRhInAto5FiXTsc/0d&#10;7um4Bsc498VRIAAA8xIlMjJxIgDA/Lxc3o+jOryhB5f1+dMnxzvTqfs4sZf/c0CjhInANkSJ9Opb&#10;fVvtpL691hNhYl/c1AIAmI8okQzEiQAA8/JyeV96e0ZyWp+nmsxJj97X51ziRGBjwkRgU/dR4p4V&#10;pDOfHvz+9qiHowr4w7cOw1cAgF6IEslEnAgAMJ9rE+260uPwhpv6c3/0u0aHjsSJwDaEicAm3ooS&#10;6dD0Nto/6ttpPXvjl68b3rQFAJiHKJGMxIkAAPNx8k0/eh7eMB2Le1hK+drAzwLrECcCGxMmAuua&#10;boL/W5RIR6a3z36tQe115xfOMc59cTMLACCeKJHMxIkAAPPwknk/eh/eMJ2y9K6U8nMp5XsDPw+s&#10;6qhO/3SyG7AWYSKwDg+A6M1V/YJ8NsiVEyb2RZgIABDLnhTEiQAAc3Avty8jPCu5qM+vPjfws8Cq&#10;9urnpTgRWJkwEViVB0D05OGUxJuBrpwwsR+OYgAAiGVPCn8SJwIAxLoxva4rozwrmaYnnpRSfvT7&#10;R0fEicBahInAKk49AKIjo01JfMiX/H54wxYAII4oEf5OnAgAEMs93X6M9qzk0vREOnMfJxqoArxK&#10;mAi85ryU8ptVogOjTkm8d1y/6NMHN7EAAGKIEuF54kQAgDju6fZjxBjqfnriP0op3xr4eeA10zPL&#10;f9uTAq8RJgIvmaLE91aIDow8JfGeaYn9mCLZ6+yLAAAQQJQIrxMnAgDEuLCO3dgb+JnJdf23fWrg&#10;Z4FV2JMCLxImAs8RJdKD0ackPmQcej+8WQsAsD1RIqzOgyAAgO3dmlTXldGHOZyankhH7EmBZwkT&#10;gaeIEulBhimJD5mY2A9hIgDAdkSJsD4PggAAtufebj8yDHMwPZGe2JMCTxImAg/t11H1okRalmlK&#10;4r3p/+ZRGz8KK3DkBwDA5kSJsDkPggAAtiNM7EemYQ6mJ9KLaU964moBD/3w+++/WxCg1PDpUvxE&#10;467qQ5YsQeK9KcL8dxs/Cq/4Xko5tEgAABsRJUKMj/U0DAAA1jM9K/sfa9aN/1OP4M5kihR/y37h&#10;ad4XL80B90xMBIookU5km5L4UIYjCUbhjVoAgM2IEiGOyYkAAJu5NZWuK5mmJt6bwsQf65AEaNV7&#10;L8sB94SJgCiR1n2rI+rPEl8pYWI/hIkAAOsTJUI8cSIAwGbc4+1H1mcnlzXK/NzAzwLPEScC/yFM&#10;hNxEibTuU91cXSe/Uhnf+uuVm1YAAOsRJcJ8xIkAAOtzj7cfmZ+dTNM9T0xPpHHiRKD88Pvvv1sF&#10;yEmUSMu+14cnbgD8sbH+rwZ+Dl43/d4eWicAgJWJEmEZHz0MAgBY2fT87H8sVxfu6vXKbr9+3/8p&#10;+0LQrC9emoO8TEyEnESJtOxzjfFEiX8wLbEffmcBAFYnSoTlmJwIALC6aRLdN+vVhT3DAv5j+p19&#10;V0r5ucaa0BqTEyExYSLkI0qkVXd103RSN1H8QZjYD2EiAMBqRImwPHEiAMDq3Ovtx9vsC/DARQ01&#10;r5r5ieBP4kRISpgIuYgSadVV3SxduEJ/I0zsx3X2BQAAWIEoEXZHnAgAsBphYj88Q/mr2xpr/mp6&#10;Ig0SJ0JCP/z++++uO+QgSqRF06botJRy5uo8yx/qPtzVz1kAAJ4nSoQ2fPQwCADgRdO93v+xRF24&#10;MjXxWcf1e79nw7Tmi5fmIA8TEyGHY1EiDfpWN4uixOfZTPfDG7QAAC8TJUI7TE4EAHjZbX2GQfve&#10;uEbPuq7PiD81+vORl8mJkIgwEcYnSqRFn+vvpqNvX+YIgn4IEwEAnidKhPaIEwEAXuaebz88S3nZ&#10;dHLZj6WU7y3/kKQjToQkhIkwtvsocc91phHTcbc/l1JOXJCV2Ez3w00qAICniRKhXeJEAIDnGazQ&#10;D89SXndZ1+lr6z8oqYgTIQFhIoxLlEhrrkoph6WUC1dmZTbTfbhzkwoA4EmiRGifOBEA4GleRu/H&#10;2+wLsKLpiPJ3pZSP9bkGtECcCIMTJsKYRIm05te6Mbx1ZdbiCPY+iBIBAP5OlAj9ECcCAPzdjaNv&#10;u2HIw3rO65p96+mHZmjiRBiYMBHGs1//cIsSacG0af9HKeXM1VibN/z64c1ZAIC/EiVCf8SJAAB/&#10;595vHwx5WN9NjRM/9/aDMyxxIgxKmAhj2a+bJF/AacGXuqkxTW4z3vDrh5tTAAB/EiVCv8SJAAB/&#10;5flGPwx72MxJKeVHRzvTCHEiDEiYCOMQJdKKafPysT7McHTz5oSJ/RAmAgD8QZQI/RMnAgD8yb3f&#10;fnimsrnp9/ywlHLV6z+AoYgTYTDCRBiDKJFWfKtvpfnCuD2b6D58y74AAACVKBHGIU4EAPjDtUly&#10;3fBMZTu39fnep57/EQxDnAgDESZC/0SJtOJL3bQ42iCG/9N98MYsAIAoEUYkTgQA+INnHn0QJsY4&#10;LaX8o5TyfYR/DF0TJ8IghInQN1EiLXB0c7y3o/2DBuamFACQnSgRxiVOBADwcnovPCuNc11Dz6+j&#10;/IPoljgRBiBMhH6JEmmBo5vn4c2+frgpBQBkJkqE8YkTAYDs3APuh2crcaZBJO9KKb+O8g+iW+JE&#10;6JwwEfokSqQFjm6ej81zH6ajDG6yLwIAkJYoEfIQJwIAmXkG0g/PVuKdOdqZBogToWPCROiPKJFd&#10;c3Tz/Gye++CGFACQlSgR8hEnAgBZ3dbTo2ifZyvzcLQzLRAnQqeEidAXUSK75ujmZfg/3gdhIgCQ&#10;kSgR8hInAgBZuRfcB2HifBztTAvEidAhYSL05UKwxA45unkZNs79uMy+AABAOqJEQJwIAGTkXnAf&#10;3mRfgAU42plde29PCn0RJkI/zn2hZod+dXTzYoSJ/XAzCgDIRJQI3BMnAgDZGNjQD89Y5nd/tPPV&#10;6P9QmmVPCh0RJkIfzmv9D0v7Xt98OrPyi7Fp7sO37AsAAKQiSgQe8yAIAMhEmNiPw+wLsJDbesra&#10;pxT/WlpkTwqdECZC+0SJ7MpVjeRsuJclTOyDaYkAQBaiROA5HgQBAJmYDtcHz1iWdVpK+bGUcpfp&#10;H00z7EmhA8JEaJsokV35VN90cnTz8mya+yDYBQAyECUCr/EgCADIwsvqfXibfQF24LI+23LSFLtg&#10;TwqNEyZCu05FiezA9EbTz/X3j+VNRwzsWfcuCBMBgNGJEoFVeRAEAGTgnnAfHOW8Gzc1TvyS8R/P&#10;zv1LlAztEiZCm6abub+5NizsW/3SdmHhd8aGuR9uQgEAIxMlAusSJwIAo3NPuA8HpZT97IuwQ9Oe&#10;4KOjndmBC6fSQZuEidAeD4DYhS81SrSx3i1v8/ThKvsCAABDsycFNiVOBABGdiO26oY4abfO6/Ou&#10;75kXgcXtPThWHGiIMBHa4gEQu/Br/d27tfo758tyHy6zLwAAMCx7UmBb4kQAYGTuDffBs5bdu67X&#10;waAHliROhAYJE6Edbz0AYmHTm30/llLOLHwzHOXcB5NFAYARiRKBKOJEAGBU7g33QZTUhtv6/PtT&#10;9oVgUfdxoiPdoRHCRGjD9AX5wrVgQd/q7523+9pylH0BOuHmEwAwGlEiEE2cCACMyDOVPhgC0ZbT&#10;UsrPjkJnQeJEaIgwEXbvPg7bcy1YyJf6htKNBW/K2+wL0Ik7/3cAgMGIEoG5iBMBgNF4ab0Pb7Iv&#10;QIMu6nOwb9kXgsUciROhDcJE2C1RIkv7tT4UuLXyzfEGXx/ceAIARiJKBOYmTgQARjI9W/nuinbB&#10;cc7tua5x4tfsC8FixInQAGEi7M70B/BclMhCpilvP5ZSzix4s4SJfXBUBwAwClEisBRxIgAwEi+v&#10;98EzlzZNce+7Usrn7AvBYo48H4fdEibCbuzXuOXI+rOAb/UNJEFV2xzl3Ac3nQCAEYgSgaWJEwGA&#10;UbhH3AcTE9t2Ukr5WAerwNze14FRwA4IE2F5okSW9LUGbzbK7fP2Xh/8XwIAeidKBHZFnAgAjMAQ&#10;iD4IE9t3Xp9hOh6dJYgTYUeEibC8M1EiC/lcx6HfWvAuHGRfgA5Mb+7dZF8EAKBrokRg18SJAEDv&#10;vLzeB8Mg+nBdI9Jv2ReCRby3H4XlCRNhWef1Dx7M7WMdg04fHOPcBzecAICeiRKBVogTAYCe3Tp+&#10;tguGxPTjtsaJX7IvBIuwH4WFCRNhOWeiRBYwbYb/YRR1d7y51wdhIgDQK1Ei0BoPgwCAnrlX3AfH&#10;OfflQx28AnP7Vz11EFiAMBGWMX2R+sVaM7NvdZNlQ9wfYWIf/N8CAHokSiTSF0dsEUicCAD06tKV&#10;64JnL/2ZBq/8aCopCzgXL8MyhIkwPw+BWMLXehzwjdXukqOc+yBMBAB6Yz9KpC/1d+qtOJFA4kQA&#10;oEfuFfdBdNSnS/tOFrBXf9d8TsDMhIkwr2MPgVjA5zpu+tZid8tbe31wswkA6IkokUhfHsRjtx4S&#10;EUycCAD0xr3iPgiO+nVd951X2ReCWd3HifuWGeYjTIT5HBvlzgI+llJOLHT3DrIvQAdsfgGAnogS&#10;ifTliWhMnEg0cSIA0BOnV/XBUIi+3e87v2RfCGYlToSZCRNhHvv1D9ie9WUmd6WUf5RSzi1w9xzj&#10;3Ac3mgCAXogSifRUlHhPnEg0cSIA0BMvs7fvKPsCDGLaI/yafRGY1ZGBUzAfYSLEEyUyt2/14Y+j&#10;Asbgjb0++P8GAPRAlEikl6LEe+JEookTAYBeuGfcB8c5j+GslPJzHdwCczgyEAjmIUyEeJfewGFG&#10;osTxCBP74P8cANA6USKRVokS74kTiSZOBAB64JSdPjiedRwXde8pTmQu78WJEE+YCLHORYnM6Et9&#10;s+vWIg/FUc59ECYCAC0TJRJpnSjxnjiRaOJEAKB17hn3wTOYsVzXgR/2nszlvb0oxBImQpzz+ocK&#10;5vDJl6BheVuvfd8FwQBAw0SJRNokSrwnTiSaOBEAaNmlq9MFp1aN537v+TX7QjAbe1EIJEyEGB9E&#10;iczoYynl1AIPy5TV9jmSAwBolSiRSNtEiffEiUTzQAgAaNl3V6d5wsQxTXvPd3UfC3P4Vz3JENiS&#10;MBG250EQc7krpfxYp3EyJl9o++DNVwCgRfaiRIqIEu+JE4kmTgQAWuWl9vZ5DjO2D3XAC8zh0mcI&#10;bE+YCNuZ/hCdWUNm8L0+yBFEjc0xzn1wcwkAaI0okUiRUeI9cSLRxIkAQIs8w2nfnmcxwzuvceJd&#10;9oUg3PT5ceEzBLYjTITNHdcNx541JNi3+vt1bWGH9zb7AnRCmAgAtESUSKQ5osR74kSiiRMBgNZ4&#10;jtMHE8/Gd173n+JEoh3UJkScCBsSJsJm9usXHFEi0a7qF+dbK5uCL7F98NYrANAKUSKR5owS74kT&#10;iSZOBABa4qX2PhxmX4Akru0/mclRbUOADQgTYTOX9Q8QRPoiSkzHW3rts4EFAFohSiTSElHiPXEi&#10;0cSJAEArTEzsgzAxD3Eic/lJnAibESbC+s5Ficzgk5vqKQkT2+eNVwCgBaJEIi0ZJd4TJxJNnAgA&#10;tMJ33PZ5FpPL/f7zS/aFINx7+1BYnzAR1nNa/+BApI/1d4t8HAffPm+8AgC7Jkok0i6ixHviRKKJ&#10;EwGAFni5vX0mJuZzW/cK4kSiTfvQd1YVVidMhNVNX15+s14EuqtRorHPOb3NvgCdECYCALskSiTS&#10;LqPEe+JEookTAYBdcw+5fU7Cy2vaK/yafREId24SK6xOmAirOfYwiGB39WGMKDGv/ewL0AlvuwIA&#10;uyJKJFILUeI9cSLRxIkAwC4JE/tgamJeZ3VQDESZTsS79KwXViNMhNcd1z8sEOU+SrRZzc2bNH3w&#10;/xQA2AVRIpFaihLviROJJk4EAHbFy+19ECbmNg2K+bk+o4UI4kRYkTARXrZfv6jsWSeCfKubH7ET&#10;NsHt+559AQCAnRAlEqnFKPGeOJFo4kQAYBc87+mDYRFc1D2oOJEoR05HhNcJE+FlF/UPCkT4Vr/w&#10;3lpNhIld8KYrALA0USKRWo4S74kTiSZOBAB2wffZ9plqRqkhsTiRSD+JE+FlwkR43vQH5I31IchX&#10;USKPeDuvfY7xBwCWJEokUg9R4j1xItHEiQDA0jz7aZ9nMty7rsND7EGJ8t4eFJ4nTISnndQ/IBBh&#10;eiD0zsaURxwR3z4TEwGApYgSidRTlHhPnEg0cSIAsCQvubfPxEQesgcl2r/q7xTwiDAR/m4KyP5p&#10;XQjS4wMh5ufNvD4IEwGAJYgSidTzHtSDIaKJEwGApbiX3D6n5PHY/R70ysoQ5MIzYPg7YSL81XE9&#10;whkifHIDnGd4M68P19kXAACYnSiRSCO8GCdOJJo4EQBYgjCxD57N8Nj9HvSLlSHAXm1NfNbAA8JE&#10;+NN+rdgdr0qEj6WUUyvJM4zybt+d49cBgJmJEok00rR+cSLRxIkAwNy85N4Hk8x4zgdxIkGOanMC&#10;VMJE+NNlKeXAehDgo8mb0D03kgCAOYkSiTRSlHhPnEg0cSIAMKfb+rI7bTPFjJeIE4nyRisAfxIm&#10;wh/Oa70O2xIlsgoTE9vn6A0AYC6iRCKNGCXeEycSTZwIAMzJy+7tMzGR13yoz3phW+/tP+EPwkQo&#10;5aT+YYBtTG/C/UOUyIq8ldc+YSIAMAdRIpFGjhLviROJJk4EAObinnL7DrMvACs5FycS5F+G1YAw&#10;EaY/BP9Mvwps667+LnkbjlWZ0No+/58BgGiiRCJliBLviROJJk4EAOYgTGyfMJFViROJcmFaK9kJ&#10;E8nsuP4hgG2IElmXaYl9cBMJAIgkSiRSpijxnjiRaOJEACCa50TtEyayDnEiEfbq75Lnw6QlTCSr&#10;/foHYM9vAFsQJbIJb8X0wf9rACCKKJFIGaPEe+JEookTAYBIt1azeQfZF4C1TT3Bj/WZMGzqqP4u&#10;QUrCRLI6d5QqW/omSmRD3ohp3/fsCwAAhBElEilzlHhPnEg0cSIAEOXSSnbB1ETWdVn3oeJEtvFT&#10;KeXMCpKRMJGMzuoHP2xKlMg2TExsn2OcAYAIokQiiRL/JE4kmjgRAIgiXGqfMJFNXIsTCfCLvScZ&#10;CRPJ5kP9wIdN3UeJRvKzKRMT2yc6BgC2JUokkijx78SJRBMnAgAR3FtunzCRTYkTiXBmiA3ZCBPJ&#10;5Nh4XLYkSiSCL5vt838cANiGKJFIosTniROJJk4EALblNJ72CRPZhjiRbe2VUi4MsiETYSJZ7NcP&#10;+D1XnA2JEiEPb7UCAJsSJRJJlPg6cSLRxIkAwDaEie0TA7EtcSLbOiilXFpFshAmksVF/YCHTYgS&#10;ifTGajbP/3UAYBOiRCKJElcnTiSaOBEA2JSX3tvnVCsiiBPZ1lEp5dwqkoEwkQzOhEBsQZQI+XhL&#10;CQBYlyiRSKLE9YkTiSZOBAA24VlS+0xMJMp1PRrcPpRNvbfvJIMffv/9dxeakXk4xDZEiUSbfp/+&#10;bVWb90P2BQAA1mLfSSRR4nb264tGRz3/I2jKR1MsAIA1TN9H/8eCNc8zACLZh7Ktf5i4y8hMTGRk&#10;x3VaImxClAg5XbnuAMAaRIlEEiVuz+REopmcCACswzMlyMc+lG1dmubKyISJjGr64L4opey5wmxA&#10;lMhcjq1s8/y/BwBWJUokkigxjodCRBMnAgDr8PJ7+95mXwDC2Yeyjb0aJ8KQhImMaooSD1xdNiBK&#10;ZE7edmmfUekAwCpEiUQSJcbzUIho4kQAAOAl9qFs48hpoIxKmMiITkspb1xZNiBKZG6HVrh5/v8D&#10;AK8RJRJJlDgfD4WIJk4EAFZh6lX7nG7FXOxD2cYv9pyMSJjIaN6VUn5zVdmAKJElCBPbZ2IiAPAS&#10;USKRRInz81CIaOJEAID+Od2KOdmHso0z8TSjESYykukD+twVZQOiRJZis9s+nwMAwHNEiUQSJS7H&#10;QyGiiRMBgJeYmNg+QySYm30om9orpVx4psxIhImMYr9GiXuuKGsSJbKkI6vdPBMTAYCniBKJJEpc&#10;nodCRBMnAgD0S5jIEuxD2dSBgVyMRJjIKM4EP2xAlAg8dGc1AIAniBKJJErcHQ+FiCZOBACeYmJi&#10;+0wiYyn2oWzqp1LKqdVjBMJERnBSSnnvSrImUSJLe2vFm2daIgDwmCiRSKLE3fNQiGjiRACA/hh2&#10;w5LsQ9nUb54vMwJhIr07LqX801VkTaJEAADgNaJEIokS2+GhENHEiQDAY1dWBHhg2oe+c3IXG7hw&#10;/Dy9EybSs/36QQzrECWyK740ts8RGwDAPVEikUSJ7REnEk2cCADQl2PXi4Xd1H2oOJF17Gli6J0w&#10;kZ5NH8AHriBrECWyS8JEAIA+iBKJJEpslziRaOJEAODetZVo3n72BWAnrsWJbGA6fv7cwtErYSK9&#10;Oi2lvHH1WIMoEXiNiYkAgCiRSKLE9okTiSZOBACKZ1FdMEyCXREnson39pr0SphIj6Y/1L+5cqxB&#10;lEgL3roKAABNEyUSSZTYD3Ei0cSJAICJie0TJrJL4kQ2ceYYenokTKQ3+87QZ02iRGBVbhYBQF6i&#10;RCKJEvsjTiSaOBEAcvNMCniNOJF17dUjnR1FT1eEifTmsn7gwiqmL3LvbABphLfv2uezAgByEiUS&#10;SZTYL3Ei0cSJAJDXjWvfPFPHaIE4kXUd1cmJ0A1hIj05qx+0sIq7+kXO5o9WHLgSTfuefQEAIClR&#10;IpFEif0TJxJNnAgAOXk21T4Tx2jFfZwIq3pfSjmxWvRCmEgvpql3v7harOg+SnQsK7AqN4oAIB9R&#10;IpFEieMQJxJNnAgA0B5hIi2Znml/dEVYwz9NfqUXwkR6cFjPyodViBJpkS+G7XOMMwDkIkokkihx&#10;POJEookTASCfK9e8aU7pozXn4kTWdCGypgfCRHowfaDuuVKsQJRIq3wpbJ/PDQDIQ5RIJFHiuMSJ&#10;RBMnAgAALxEnso4DA77ogTCR1p15Y4U1fBAXAQAALxAlEkmUOD5xItHEiQCQh+dV7TvMvgA0SZzI&#10;On4qpZxYMVomTKRl70opv7hCrOhjna4JLXrrqjTPTSIAGJ8okUiixDzEiUQTJwJADreuc/OEibRq&#10;ihM/uzqs6J+llGOLRauEibRq39hZ1vDR7wuwJTeJAGBsokQiiRLzEScSTZwIAONzzxnYxkm9/wCr&#10;uKiNDTRHmEirpg/OPVeHFYgS6YEvgu1zkwgAxiVKJJIoMS9xItHEiQAwNqf0tM+EMVr3QZzIig40&#10;E7RKmEiLTkspb1wZVvDFH1g6YXPbPjeJAGBMokQiiRIRJxJNnAgAsDuGStCDab/w1ZViBT/ZX9Ii&#10;YSKtmW7u/uaqsAIPhAAAgJeIEolkD8o9cSLRxIkAMCYvwwNRPtiDsqIzA3NojTCRluzXI5zhNR4I&#10;0Rtv3bXNZg4AxiNKJJI9KI+JE4kmTgSA8dy6ps0T79ALe1BWtVdPnPRsmmYIE2nJef2ghJd8c6OW&#10;Dh25aE1zgwgAxiJKJJIoked4MEQ0cSIAwLKEO/TEHpRVHdXJidAEYSKtOKln3sNLvtUvXAAAAE8R&#10;JRJJlMhrPBgimjgRAMZy5XoCgW7rfuHOovKK96WUdxaJFggTacE0JvufrgSvuI8STTYDol1aUQAY&#10;giiRSKJEViVOJJo4EQBgGY5ypkfXdQ8qTuQ104mlh1aJXRMmsmv79QMRXnJXi35RIj0y5RMAYH6i&#10;RCKJElmXOJFo4kQAGIPnWm3by74AdOva80dWMH3GXVgodk2YyK6d1TPu4Tl39YvVjRUCZuLmEAD0&#10;TZRIJFEimxInEk2cCAD9u3YNgZlMny8fLS6vmFqcU4vELgkT2aV39Wx7eMlbGzdgZj5jAKBfokQi&#10;iRLZljiRaOJEAIB5OeaUnp2LE1nBbyZsskvCRHbl0BHOrOCjYIgBHLuIAACzECUSSZRIFHEi0cSJ&#10;rMq/ogAAIABJREFUANAvp4G1T5hI76bm4rOryCumI533LRK7IExkV87rmfbwnI/iVQbhS177HOUM&#10;AP0RJRJJlEg0cSLRxIkA0CdhIrCEk3pvA56zp71gV4SJ7MJ0hv0bK88LPvvDCCzIZFYA6IsokUii&#10;ROYiTiSaOBEAAHjOtFf4anV4wU81YoVFCRNZ2nE9wx6e88UfRAbjGAAAgDiiRCKJEpmbOJFo4kQA&#10;6IuJie17m30BGMoH+09ecVqbHViMMJEl7dez6+E5V26uMiBhIgBADFEikUSJLEWcSDRxIgD0Q5gI&#10;LOl+//ndqvMMRzqzOGEiSzorpRxYcZ4x3aB/Z3GAhV1ZcADogiiRSKJEliZOJJo4EQAAeMptfeZ+&#10;Z3V4xlGdnAiLECaylOmP33urzTPu6g36WwsEAAA8IkokkiiRXREnEk2cCAB9EAe1zalXjOi67j99&#10;/vCc3xxlz1KEiSxh3zhYXiBKZHTHrjAAwMZEiUQSJbJr4kSiiRMBoH3XrlHThImMavrsOXF1ecF5&#10;bXlgVsJElnBRz6qHp7yzKWNwPv/a5vMHANolSiSSKJFWiBOJJk4EAACeMoVnH60MzzgwYIwlCBOZ&#10;21Thv7HKPGP6InRpcYAdMq0VANokSiSSKJHWiBOJJk4EAACecl7vi8BTfqqDpGA2wkTmNI2+PrXC&#10;POOTAh8AAHiCKJFIokRaJU4kmjgRANrk1J62HWdfAFKY9glfXWqece5Ye+YkTGROjnDmOV9EqyRh&#10;Q9s+ExMBoC2iRCKJEmmdOJFo4kQAaI970G3zLJssPth78ow9A6WYkzCRuUzR2ZHV5Qnf3CAlkX0X&#10;u3neVgWAdogSiSRKpBfiRKKJEwEAgMfu9553VoYnvCmlnFgY5iBMZA7ThLDfrCxP+Fa/8AAAADwk&#10;SiSSKJHeiBOJJk4EgHaYmAi0QpzIS/7pNEDmIEwk2r4xrzzjrt4QtQEDAAAeEiUSSZRIr8SJRBMn&#10;AkAbnNrTvsPsC0Aq1/YJvEDrQzhhItEc4cxz3tp8kZDNbPtusi8AAOyYKJFIokR6J04kmjgRAOB1&#10;nuWQzUUp5aOrzhOOavMDYYSJRJpunP5iRXnCR1EiSdnMtk+YCAC7I0okkiiRUYgTiSZOBAAAHjuv&#10;91Lgsd8c6UwkYSJRHOHMcz773QAAAB4RJRJJlMhoxIlEEycCwO7cWnugUdMe4auLwxMuagMEWxMm&#10;EmUa53pgNXlkejh0YlEAAIAHRIlEEiUyKnEi0cSJALAbThQDWvbBvpMnHDjSmSjCRCI4wpmnfBMl&#10;Ao377gIBwOJEiUQSJTI6cSLRxIkAAH/31pqQ2LTvfFdKufNLwCO/+HwkgjCRbe3XMa7w0F39I2U8&#10;Pdn5sta2m+wLAAALEyUSSZRIFuJEookTAQCAh2480+QZ5450ZlvCRLY1fRDtWUUeECUCAACPiRKJ&#10;JEokG3Ei0cSJAADAQ9Ox8x+tCI840pmtCRPZxjTS9ycryCMn9YsLAABAESUSTJRIVuJEookTAWA5&#10;V9Ya6MA0lOqzC8UjjnRmK8JENrVf/zDBQ5/8XgAAAA+IEokkSiQ7cSLRxIkAAMBD0xCir1aERxzp&#10;zMaEiWzKEc489tUYX6Azly4YAMxKlEgkUSL8QZxINHEiAJDdcfYFgEc+2HPyiCOd2ZgwkU04wpnH&#10;vrmBCU86tCwAQFKiRCKJEuGvxIlEEycCAJmZAgZ/dVv3B3fWhQcc6cxGhImsyxHOPHZXY9VbKwN/&#10;c2BJAICERIlEEiXC08SJRBMnAsB8PEMDenNdGwB4yJHOrE2YyLoc4cxj0xeSG6sCAACIEgkmSoSX&#10;iROJJk4EgHlcW1egQ5ellF9dOB5wpDNrEyayjreOcOaRj/ULCQAAgCiRSKJEWI04kWjiRAAA4N5Z&#10;vUcD9xzpzFqEiazKEc489sXvBNA5YTUAxBElEkmUCOsRJxJNnAgAANz7YL/JI450ZmXCRFZ1Wsey&#10;QqlfPNycBAAAiiiRYKJE2Iw4kWjiRAAgizeuNLxq2m/eWSYqRzqzMmEiq3hbx7FCqV84jOaF1x1a&#10;IwAgAVEikUSJsB1xItHEiQAAQHmw34R7jnRmJcJEXuMIZx57W794AC8TJgIAoxMlEkmUCDHEiUQT&#10;JwLA9m6sITCA61LKRxeSBxzpzKuEibzGEc489LF+4QAAAHITJRJJlAixxIlEEycCwHaEicAozut9&#10;HCiOdGYVwkRecuwIZx74YnomAAAgSiSYKBHmIU4kmjgRAAAodV9gr8m9X2pbBE8SJvISERr3vrnx&#10;CAzIBFgAWJ8okUiiRJiXOJFo4kQAAKDUveadlaDSFvEsYSLPmcatHlkd6heKtxYCGNCtiwoAaxEl&#10;EkmUCMsQJxJNnAgAANxqCHjgyJHOPEeYyFMOSym/WRmqd+IdAABIT5RIJFEiLEucSDRxIgAwGseQ&#10;wvqmk8l+tW5Uv9XWCP5CmMhTjFnl3vRF4tJqAABAaqJEIokSYTfEiUQTJwIAI9l3NWEjZ/VeDxSt&#10;EU8RJvLYSSnljVWhfoE4sxCwMW/XAQAjECUSSZQIuyVOJJo4EQBWc22dgIGd2GdSvam/D/C/hIk8&#10;tO/cd6pv/mDA1rxdBwD0TpRIJFEitEGcSDRxIgC87tYaAQObPuPelVLuXGRqc+RIZ/6XMJGHprGq&#10;e1Ykvbt6M9EmCQAA8hIlEkmUCG0RJxJNnAgAALnd2BNQ7TmZk4eEidybCvafrAb1C4OR8gAAkJco&#10;kUiiRGiTOJFo4kQAAMjtopTyKfsi8B8/1QYJhIn8x75imepz/cIAMDoP3wDgaaJEIokSoW3iRKKJ&#10;EwEAILfpGN+r7IvAf5zVFonkhImU+sfhwEqkN92EPsm+CEAajqsHgL8TJRJJlAh9ECcSTZwIAAC5&#10;TZPy7rIvAv9pkE4tA8JEjkspv6RfBe7qTWgAACAnUSKRRInQF3Ei0cSJAACQ1632gOqX2iSRmDCR&#10;8/QrQKlvLZgeBgAAOYkSiSRKhD6JE4kmTgQAgLyuSym/uv5okhAm5jYd23uUfREon0opl5YBAABS&#10;EiUSSZQIfRMnEk2cCAD04tCVgnBnpZSvljW9o9omkZQwMa9957lTSrnyewAAAGmJEokkSoQxiBOJ&#10;Jk4EAHogTIR5THuB79Y2vVOfs3kJE/OaxqXuZV+E5O7qEc4AAEA+okQiiRJhLOJEookTAUCYA+R0&#10;q0mgtklnFiInYWJO043Fn7IvAv/5AnBrGQAAIB1RIpFEiTAmcSLRxIkAZHeTfQGAtK5LKb+6/On9&#10;JFLNSZiY03n2BaB8KqVcWgYAAEhHlEgkUSKMTZxINHEiAADkNE3L++rapzf9HuxnX4RshIn5TGe3&#10;H2RfhOSu6u8BMK+31hcAaIwokUiiRMhBnEg0cSIAAOT0wbH26U2t0kn2RchGmJjLYSnlt+yLkNyd&#10;8bgAAJCSKJFIokTIRZxINHEiAADkc6tVoDZLxxYiD2FiLo5w5l39gw8AAOQhSiSSKBFyEicSTZwI&#10;AAD5XJdSfnXd0zvLvgCZCBPzmIK0N9kXIblPpZTL7IsAAADJiBKJJEqE3MSJRBMnAgBAPlOU9tV1&#10;T+2NvWAewsQc9hXH6V2VUk6zLwIAACQjSiSSKBEo4kRmIE4EAIB8pj3Ad9c9tbPaMjE4YWIOJ6WU&#10;g+yLkNhdnZgJAADkIUokkigReEicSDRxIgAA5HJrD5DenuFaOQgTx3dYSvkt+yIk96H+YQcAAHIQ&#10;JRJJlAg8RZxINHEiAADkcllK+eSap/ZLKeU4+yKMTpg4vvPsC5Dc51LKRfZFAACARESJRBIlAi8R&#10;JxJNnAgAALlME/OuXPPUzrIvwOiEiWObju99k30REvtWj/EGAAByECUSSZQIrEKcSDRxIgAA5DJ9&#10;/79zzdN6Yw84NmHiuPaVxand+fAGAIBURIlEEiUC6xAnEk2cCAAAedz4/p/eWW2cGJAwcVzTpLyD&#10;7IuQ2HT9r7MvAgAAJCFKJJIoEdiEOJFo4kQAAMjjopTy2fVOa68e682AhIljOnSEb2pfSynn2RcB&#10;AACSECUSSZQIbEOcSDRxIgAA5HFqP5naL6WU4+yLMCJh4pjOalFMPt/drAMAgDREiUQSJQIRxIlE&#10;EycCAEAOt777p3eWfQFGJEwcz3Tj76fsi5DYh/oHGwAAGJsokUiiRCCSOJFo4kQAAMjhupTyq2ud&#10;1ptSyrvsizAaYeJ4HOGb16dSymX2RQAAgAREiUQSJQJzECcSTZwIAAA5TFPzrlzrtKbrv599EUYi&#10;TBzLSSnlIPsiJDXd5D3NvggAAJCAKJFIokRgTuJEookTAQAgh2lq3p1rndJBbZ8YhDBxHPvCtLTu&#10;3JADAIAURIlEEiUCSxAnEk2cCAAA47v1vT+130oph9kXYRTCxHFM40z3si9CUlOQep19EQAAYHCi&#10;RCKJEoEliROJJk4EAIDxXZRSPrvOaZ1lX4BRCBPHcFxKeZ99EZL66gMZAACGJ0okkigR2AVxItHE&#10;iQAAML5pSNN31zmln+p9BDonTByDMC0nRzgDAMD4RIlEEiUCuyROJJo4EQAAxjbtI9+5xmlpoQYg&#10;TOzf9CH8JvsiJPWh/iEG2uT/JwCwLVEikUSJQAvEiUQTJwIAwNiuSymfXOOUjkopJ9kXoXfCxP4p&#10;hHP6XEq5yL4I0LhrFwgA2IIokUiiRKAl4kSiiRMBAGBsp/aQaU3Xfj/7IvRMmNi36T/gQfZFSOh7&#10;vfYAAMCYRIlEEiUCLRInEk2cCEDrDl0hgK1M3/fvLGE6e/qYvgkT+7VvZGlajnAGAIBxiRKJJEoE&#10;WiZOJJo4EYCWGTYDsJ1rgVpavwj8+yVM7NdZLYPJZTrC+dI1BwCAIYkSiSRKBHogTiSaOBEAAMY1&#10;dTJXrm9K59kXoFfCxD4dl1LeZ1+EhL6ZkgkAAMMSJRJJlAj0RJxINHEiALAup9VBPxzpnNObeu+A&#10;zggT+3SWfQGScjMNAADGJEokkigR6JE4kWjiRABgHddWC7pxY6BTWlqpDgkT+/O2lsDk8skXYgAA&#10;GJIokUiiRKBn4kSiiRMBAGBM07G+X13bdI7s8fojTOyPc9PzmW7GnmZfBIBghxYUgAaIEokkSgRG&#10;IE4kmjgRAADG5EjnnKapifvZF6EnwsS+TB+sB9kXISE3zgDi+XsKwK6JEokkSgRGIk4kmjgRAADG&#10;c+t7fkp7jvLuizCxH/vOS0/JEc4AADAeUSKRRInAiMSJRBMnAgDAeC4c6ZzSidPx+iFM7MdJLX/J&#10;wxHOAAAwHlEikUSJwMjEiUQTJwIAwHgc6ZzPnpamH8LEPhwaRZqSm2QAADAWUSKRRIlABuJEookT&#10;AdiFfasOMBtHOuf0vpRynH0ReiBM7MOpaYnpOMIZ+uf/MADwkCiRSKJEIBNxItHEiQAsTTgBMC9H&#10;Oud0ln0BeiBMbN9xLX3JwxHOMIZb1xEAqESJRBIlAhmJE4kmTgQAgLE40jmfN/VeAQ0TJrZP4ZuP&#10;G2IAADAOUSKRRIlAZuJEookTAQBgHI50zuk8+wK0TpjYtre18CUPRzgDLOfQWgMwM1EikUSJAOJE&#10;4okTAYDJpVWAITjSOZ8De7q2CRPb5jjfXBzhDLAsYSIAcxIlEkmUCPAncSLRxIkAADAORzrnM3U2&#10;+9kXoVXCxHZ9MC0xHTe/AABgDKJEIokSAf5OnEg0cSIAAIxh2i+euJapHLjm7RImtsvkvFwc4QwA&#10;AGMQJRJJlAjwPHEi0cSJAMzFFCeAZZ2XUq6seSon/t62SZjYppNa9JKDI5wBAGAMokQiiRIBXidO&#10;JJo4EYA5HFtVgMU50jmXPd1Nm4SJ7dn3nyUdI2VhTJeuKwCkIkokkigRYHXiRKKJEwEAoH832pt0&#10;fimlHGZfhNYIE9tzUktecvgsXgLYGeO8AYgiSiSSKBFgfeJEookTAQCgf2eOdE5HjNoYYWJb9k3P&#10;S+W7D0WAnXJ8BgARRIlEEiUCbE6cSDRxIgDk4PsjjE2Dk8t7UxPbIkxsy6lpial8qDdMAQCAPokS&#10;iSRKBNieOJFo4kQAGJ/ntTC261LKJ9c4lfPsC9ASYWI7Dut55+Tw1RHOAADQNVEikUSJAHHEiUQT&#10;JwKwLaf3AOzWqT1iKm/qfQEaIExshyN987hzIwsAALomSiSSKBEgnjiRaOJEALaxb/UAds6Rzrlo&#10;sBohTGzDYT3nnBxOjASHNDwAaZubQQBsQpRIJFEiwHzEiUQTJwIAQL+mEy0/u35pmJrYCGFiG5S6&#10;eVw5zx5SESG3zfEZAKxLlEgkUSLA/MSJRBMnAgBAv07rCZfkcOY6754wcffempaYiptWAADQJ1Ei&#10;kUSJAMsRJxJNnAgAY7l2PSGNW9/lUzlyvXdPmLh7piXm8amUcpN9EQAAoEOiRCKJEgGWJ04kmjgR&#10;gHW8sVpNc/oV5HJRSvnqmqehydoxYeJuvfVFNI3vPvAAAKBLokQiiRIBdkecSDRxIgAA9OnEkc5p&#10;HNi37ZYwcbeEann4oIOcTElt23H2BQDgVaJEIokSAXZPnEg0cSIAAPTnRq+Timu9Q8LE3TEtMY/p&#10;4dNl9kWApISJbdvLvgAAvEiUSCRRIkA7xIlEEycCAEB/zuwL0zA1cYeEibujyM3hro4BBgAA+iFK&#10;JJIoEaA94kSiiRMBeI6Te9p3nX0BIDEtRx5TiLqffRF2QZi4G6Yl5nFSb3QCAAB9ECUSSZQI0C5x&#10;ItHEiQA8RQTRPs9yIa/p5MvPrn8Ke0LU3RAm7oZpiTlclVLOsy8CQOO8rQrAQ6JEIokSAdonTiSa&#10;OBEAAPpyWk/CZHwnXhhYnjBxee9MS0xDbQ0Y/98+Xz4BuCdKJJIoEaAf4kSiiRMBAKAft9qONExN&#10;3AFh4vLOsv2Dk/osSAKM/weAbogSiSRKBOiPOJFo4kQA7jm1p32e5QDn9URMxmdq4sKEicuabkQc&#10;ZPoHJ/Xdcd0AANANUSKRRIkA/RInEk2cCEARP3TBsBmgmKSXhqmJCxMmLkuslsOJN2sAuvHWpQJI&#10;TZRIJFEiQP/EiUQTJwIAQB+u68mYjM/UxAUJE5djWmIO03jfi+yLAPyvG0sBAM0SJRJJlAgwDnEi&#10;0cSJALkJHwD6cVpPyGRspiYuSJi4HNMSc3CDCXhImAgAbRIlEkmUCDAecSLRxIkAeR279gDduBWs&#10;pWFq4kKEicswLTGHTyIkgO4cumQA6YgSiSRKBBiXOJFo4kQAaM+VawI8cuGzIQVTExciTFyGaYnj&#10;m8b5nmVfBIAOCRMBchElEkmUCDA+cSLRxIkAANA+wVoOpiYuQJg4P9MSczitNyoBHvtuRQCgCaJE&#10;IokSAfIQJxJNnAiQi6OcAfpzXUr57LoNz9TEBQgT52da4vimMb7n2RcBeJYj3tvmLRiAHESJRBIl&#10;AuQjTiSaOBEgjz3XumkGzwDPmVqfO6szPFMTZyZMnNc70xJTUFAD9OvItQMYniiRSKJEgLzEiUQT&#10;JwLA7l27BsAzbrUgKZiaODNh4rz88o7vsy+sAADQLFEikUSJAIgTiSZOBBjboesL0LXzeoImYzM1&#10;cUbCxPlMN6jejPqP4z/uHNUNrODSIgHATogSiSRKBOCeOJFo4kSAcQkTAfqnCRmfqYkzEibOx4fT&#10;+E7rjUgA+vbW9QMYjiiRSKJEAB4TJxJNnAgAu+FkPOA1l/X+IGMzNXEmwsR5mJY4vumm41n2RQAA&#10;gAaJEokkSgTgOeJEookTAcZjYmL7DKEBVnFST9RkXKYmzkSYOA/TEsfnAwlY1Y2VAoDFiBKJJEoE&#10;4DXiRKKJEwHGIkwEGMOtwVUpmJo4A2FiPNMSx/e1jusFWIUwsX2OcgYYgyiRSKJEAFYlTiSaOBEA&#10;lmNiIrCqaUDZd6s1tGlq4rvsixBNmBjPtMTxmZYIAABtESUSSZQIwLrEiUQTJwKM4dh1bN519gUA&#10;1qIVGZ/mK5gwMdaxaYnD+2T6GbAmb9u1z0hugL6JEokkSgRgU+JEookTAfrn3jPAWC5KKVeu6dAO&#10;7MNiCRNjqaPHdldKOcu+CMDavG3XPm+tAvRLlEgkUSIA2xInEk2cCAAAbfH9fHymJgYSJsY5LKW8&#10;H+Ufw5NOTD4DAIBmiBKJJEoEIIo4kWjiRIB+OWmvbaaeAZu4qfcSGZepiYGEiXEUs2ObbiSeZ18E&#10;YGN3lq5ph9kXAKBDokQiiRIBiCZOJJo4EQAA2nHi+e/wNGBBhIkxTEscn2O6gW04zrltB9kXAKAz&#10;okQiiRIBmIs4kWjiRIC+7LteAMOa9ntnLu/QpufH77IvQgRhYgyl7Ni+llIusy8CAAA0QJRIJFEi&#10;AHMTJxJNnAjQj2PXqnme/wLbmDqh71ZwaAaYBRAmbm9fJTs8HzbAtm6tYPPeZl8AgA6IEokkSgRg&#10;KeJEookTAQCgDYaYje2NZ8jbEyZub4rW9nr/R/Csz6WUG8sDbMlRzgCwHVEikUSJACxNnEg0cSJA&#10;+0xMBBjfeSnlynUemvh0S8LE7eybpje0Ox8yAGkcutQAzRIlEkmUCMCuiBOJJk4EaNu+69M8RzkD&#10;ETQlY3vjZYPtCBO388G0xKGdOX4VCOKzpH3CRIA2iRKJJEoEYNfEiUQTJwK0S5gIkMNlve/IuAys&#10;24IwcTt++cb1XdkOBHKUMwCsT5RIJFEiAK0QJxJNnAjQJtOV2meoBBBFWzK294bcbE6YuLlpo3/Q&#10;6w/Pq/zhAMjlresN0BRRIpFEiQC0RpxINHEiAKzPUAkgyk0p5bPVHJqGaEM//P77713+4A24ESYO&#10;65u3mIBg0xsU/21Rm3YlTgRohiiRSKJEAFq2X4/9OnKVCPKxlHJuMQGaML2IsOdSNO2H7AsAhNqv&#10;HZHP/jHd1Wf+pu2uycTEzbwVJQ7NEd1AtBsr2jxBOkAbRIlEEiUC0DqTE4lmciJAO4QpbfuefQGA&#10;cNP+7syyDmtPS7QZYeJmjOgc11V9SxmAXNwkAtg9USKRRIkA9EKcSDRxIsDuHboGzTNQApjDmfB5&#10;aCd1MiZrECaub5qo9Ka3H5qVKZyBuVxZ2ea5WQSwO6JEIokSAeiNOJFo4kSA3XKvGSCnW4POhjYN&#10;unmXfRHWJUxcn3BtXNPDq+vsiwCQmJtFALshSiSSKBGAXokTiSZOBNgd05Ta55kwMJdzUxOHJjxd&#10;kzBxPVOw8L6nH5i1+AAB5nRrdZvnZhHA8kSJRBIlAtA7cSLRxIkAu3Fs3ZvnmQ0wJ9/Bx3Xg+q5H&#10;mLge0xLH9bmUcpN9EYBZefuufW4WASxLlEgkUSIAoxAnEk2cCLA8L8G3T5gIzOmylHJlhYdlf7UG&#10;YeLq9v1yDevOtEQAAFiUKJFIokQARiNOJJo4EWBZXoJvn2ESwNw0KON6U/fsrECYuLpp077Xyw/L&#10;Ws68FQMs4NIiN88XSIBliBKJJEoEYFTiRKKJEwEAYDmmJo7Nibsr+uH333/v4gdtwE09K5yxTNMS&#10;D4WJwAKmhwn/ttBNuxInAsxOlEgkUSIAGezXB1pHrjZBPpZSzi0mwKw8gG/f//F8GFjA1KL8t4Ue&#10;1v+tLRkvMDFxNR9EicM69aUTWIgvJe17k30BAGYmSiSSKBGALExOJJrJiQDg+TCwjJt6H5MxOa57&#10;BSYmruZSrDCk77VQB1iKP7rt+yH7AgDMRJRIJFEiABmZnEg0kxMB5uH0pPZ5RgwsydTEcTmhdQUm&#10;Jr7urShxWOplYGl3Vrx5jnIGiCdKJJIoEYCsTE4kmsmJAGTlhCtgSaYmjmuvlHKSfRFeI0x8nY35&#10;mL57GxTYgWuLDkAyokQiiRIByE6cSDRxIkA8L7+3z2QrYGmnBtgMy37qFcLEl00jN9+3/AOyMdMS&#10;AXiKm0YAcUSJRBIlAsAfxIlEEycCkI0hEsDSpqmJZ1Z9SAf2Uy8TJr7ML8+YTEsEdsVmF4AsRIlE&#10;EiUCwF+JE4kmTgSI4+V3AJ5yZmrisOylXiBMfN6+s8CH5UMB2BXHA7TPTSOA7YkSiSRKBICniROJ&#10;Jk4EIAtDJIBduDU1cVhvPGN+njDxee9KKXut/nBs7KqUcmn5gB25sfAADE6USCRRIgC8TJxINHEi&#10;wPbeWMPmGSIB7IqpieOyj3qGMPF5p63+YGzFdQV2SZjYPjeNADYnSiSSKBEAViNOJJo4EYDRmZgI&#10;7IqpieN6X0o5zL4ITxEmPm26kXPQ4g/GVkxLBHZNmNiH/ewLALABUSKRRIkAsB5xItHEiQCbcYxj&#10;H0xMBHbJ1MRx2UM9QZj4tJMWfyi2ZloisGvCxD4cZ18AgDWJEokkSgSAzYgTiSZOBFifl97b9z37&#10;AgA7Z2riuLRmTxAm/t00WvOn1n4otmZaItAKb8C0z5htgNWJEokkSgSA7YgTiSZOBFiPl97bZ4AE&#10;0AJTE8e0Z//0d8LEv1Owjsm0RKAV165E84SJAKsRJRJJlAgAMcSJRBMnAqzOveX2CROBFpiaOC7N&#10;2SPCxL/at8EekmmJQEtuXY3muXkE8DpRIpFEiQAQS5xINHEiwGrcW26fMBFohamJYzqq+3EqYeJf&#10;vaujNRmLaYlAS0xMbJ+bRwAvEyUSSZQIAPMQJxJNnAjwOveW22d4BNAKUxPHZd/0gDDxr4zUHI9p&#10;iUBrbHrbd5x9AQBeIEokkigRAOYlTiSaOBHgZQfWp3mGRwAtMTVxTO+9rPAnYeKf3taRmozFtESg&#10;NTa97TM9GeBpokQiiRIBYBniRKKJEwGe5oX3PhgeAbTE1MRx2TNVwsQ/+aUYj2mJQItsevvwNvsC&#10;ADwiSiSSKBEAliVOJJo4EeDv9q1JFwyPAFpjauKY7JcqYeIf9usoTcZiWiLQIpvePriJBPAnUSKR&#10;RIkAsBviRKKJEwH+ysvu7RP+AC0yNXFMB/ZLfxAm/uGkhR+CUKYlAi2z+W2fYzcA/iBKJJIoEQB2&#10;S5xINHEiwJ8OrUXzDI4AWmVq4pjS75WKMPF/+WUYj2mJQMtsftsnTAQQJRJLlAgAbRAnEk0OTiUM&#10;AAAgAElEQVScCPAHYWL7pu9B/5+9u72KY8sSNByaNf9hLICyAMYC1BaItkCSB2oLWteCpiwoZMFI&#10;FhRY0MiCAguKtECzom6or67ER5K5I+LsfZ7nZ69edZMTIsk88cY+AC0yNbGmM58PhImj82mEJnWY&#10;lgi0zpff9jnKGeidKJFIokQAaIs4kWjiRAAPu2dgaATQMlMTa+p+qJow0THOFXX/iw00z5ff9p31&#10;vgBA10SJRBIlAkCbxIlEEycCvTvofQESuO19AYCmmZpY03nvA3F6DxOPhQfl3JmWCCTgy28OpiYC&#10;PRIlEkmUCABtEycSTZwI9Oq1K5+CezNA60xNrOdgihO71XuYaFpiPaYlAhn48puDozeA3ogSiSRK&#10;BIAcxIlEEycCPTp21VNwbwZonamJNXXdpvUeJvpyXMs4LfGy90UAUvDlNwdhItATUSKRRIkAkIs4&#10;kWjiRKA3wsQc3JsBMhAm1nPS83TlnsPEd9PITOowLRHIwpffHGwmAb0QJRJJlAgAOYkTiSZOBHri&#10;Iff2+YwDZHE/7bFSS7ffjXoPE6nDtEQgG1+C22czCeiBKJFIokQAyE2cSDRxItALD7m37773BQBS&#10;MZSrnrfDMBz2+IP3GiaOHw7PGngdxPHGDGTjS3D7bCYB1YkSiSRKBIAaxIlEEycCPThxlZt31fsC&#10;AKncmppYUpffi3oNEz808BqIsxmG4bP1BJLxJbh9R70vAFCaKJFIokQAqEWcSDRxIlCZk3cAmIPh&#10;XPV02ar1Gib6AlzLhcljQELet3J43fsCACWJEokkSgSAmsSJRBMnAlU5eScHwyKAbExNrOeox3vP&#10;PYaJ4xffgwZeBzE2U5gIkM2NK5aCTSWgGlEikUSJAFCbOJFo4kSgIhMTczAsAsjo0lUrp7vvQ72G&#10;idRhWiKQ1a0rl4IwEahElEgkUSIA9EGcSDRxIlCNMDEHwyKAjMZpr9euXClvh2E47OkH7i1MHOOC&#10;swZeB3EU4kBWwsQcHOUMVCFKJJIoEQD6Ik4kmjgRqMTD7e27630BgNQ+unzldPVdqLcw8UMDr4E4&#10;n4Q9QHI29NtnUwmoQJRIJFEiAPRJnEg0cSJQxYkr2Tz3k4HMrnwPK0eYWJgvubUow4HsHEXfvqPe&#10;FwBIT5RIJFEiAPRNnEg0cSKQnWOcc7jqfQGA9C5cwlJOevoM0VOYeD4Mw0EDr4MYXzzdAhTgy3AO&#10;jnMGshIlEkmUCAAM4kRmIE4EMnPiTg6GRADZXTqWvpxuTvztKUz0xbYWRThQgS/DOXjqFchIlEgk&#10;USIA8CNxItHEiUBW9o5zuOl9AYASNDK1jMP1Dnv4QXsJE8enVd408DqIcW3KGFCEL8M5eOoVyEaU&#10;SCRRIgDwEHEi0cSJQEbCxBycwgdUME5N3LiSZRxMcWJ5vYSJvszWctn7AgBlCBNzsLkEZCJKJJIo&#10;EQB4ijiRaOJEIBt7xzkIE4EK7k1NLKeL45xfffv2rYGXMbvxw8ZR8Z+xF3cmVwHFdPGHOLlNL6O0&#10;gfREiUQSJQIA2zqcTrg5sWIEeW9AAZCE/f32XU8PUgBUMLYy/3AlS/lL9YC+h4mJr0WJpXzsfQGA&#10;cq5d0uYdiOKBBESJRBIlAgAvYXIi0UxOBDIQu+Vw3/sCAKXcTnu31FF+amIPYaIvr3WME6s+974I&#10;QDmOEMhBmAi0TJRIJFEiALALcSLRxIlA6+wZ53DT+wIA5RjmVUv57zzVw8TxCInzBl4HMS481QIU&#10;JEzMwdOvQKtEiUQSJQIA+xAnEk2cCLTs1NVJQZgIVHPrRL5SDqp3bdXDxPPpIlLDpesIFHTloqZg&#10;kwlokSiRSKJEACCCOJFo4kSgVfaMczD0BqjI1MRaSn/fqR4mlj+LuyOfTBUDivKlOAfHcgCtESUS&#10;SZQIAEQSJxJNnAi0SJiYg+EQQEXje9udK1vGm+lE4JIqh4ljQHDSwOsgxoV1BIpyjEAOPlMALREl&#10;EkmUCADMQZxINHEi0JJjp/alINoBKjM1sZay33Uqh4mmJdZxLdwBirNJn8Pr3hcAaIIokUiiRABg&#10;TuJEookTgVaYlpiD0/iAyi6HYdi4wmUIExM6L/yz9ca0RKA6X45zsNkErE2USCRRIgCwBHEi0cSJ&#10;QAvsFefgGGegOi1NHSdVP19UDRPHjY6jBl4H+xtHbH+2jkBxpsLmcNz7AgCrEiUSSZQIACxJnEg0&#10;cSKwNmFiDoZCANVdusKllPyOUzVM9IW0DoU30ANhYg42m4C1iBKJJEoEANYgTiSaOBFYk73iHISJ&#10;QHW3034vNZT8fvPq27dvDbyMUIfTL99BoZ+pV5tpOtV97wsBlDduYvy3y5zCq94XAFicKJFIokQA&#10;YG2H07GKJ64EQd6bFAMsbPxb9k+LnoL9fKAH7jPX8u/VTpWtODHxXJRYxmdRItAJExPz8CQssCRR&#10;IpFEiQBAC0xOJJrJicDS7BHncNf7AgDdGO8zX7vcZZxX+4GqhonU8NF1BDpiQz4Hm07AUkSJRBIl&#10;AgAtEScSTZwILOm11U7BMc5AT0wQr+PtNJ25jGph4njs75sGXgf7u/aBEeiM97wchInAEkSJRBIl&#10;AgAtEicSTZwILMUecQ5XvS8A0JVLk2JLKTWQr1qYaFpiHRe9LwDQHcc552DTCZibKJFIokQAoGXi&#10;RKKJE4El2CPOwTAIoDemJtbxodIP8+rbt28NvIwwY9RxUuRn6dndNP0SoCdjXP//XPEUXvW+AMBs&#10;RIlEEiUCAFkcTlON7O0T5b0bs8BMxr9Z/7S4KfxfAyGAzvgbVctfqkT2lSYmntq4KMO0RKBHviDn&#10;4YlYYA6iRCKJEgGATExOJJrJicBc7A3n4Z4L0Jv7aV+YGsqcGFwpTPQls4aNJxmBTjlWIA+bT0A0&#10;USKRRIkAQEbiRKKJE4E5vLaqKfg8AfRKa1NHmeOcK4WJZWrRzn2eNqEAenTtqqcgTAQiiRKJJEoE&#10;ADITJxJNnAhEszecg0EQQK+ufJ8q46jK544qYeLr6aKQn2OcgZ45WiAHm09AFFEikUSJAEAF4kSi&#10;iROBSPaGc3CvBeiZ5qaOEt9jqoSJvlTWcO2DItA5T/HlcNb7AgAhRIlEEiUCAJWIE4kmTgQiHBqU&#10;k8ZV7wsAdG08pXTT+yIUUeLk4CphomOca3DePdA7cXYenowF9iFKJJIoEQCoSJxINHEisK/XVjAN&#10;QyCAnt1rb8o4qtDDVQgTx4tw0MDrYD8bb44AwsREbEIBuxIlEkmUCABUJk4kmjgR2IeH1XPYCBMB&#10;HOdciDCxAaYl1iBKBPh9w/3OOqRgEwrYhSiRSKJEAKAH4kSiiROBXXlYPQcDIAB+D7SvrUMJwsSV&#10;HQ7D8Db5z8DvFNsAv/OlOQdhIvBSokQiiRIBgJ6IE4kmTgR2YU84B/dYAH5nOFgNB9njxOxhommJ&#10;NXwxUhvgf/jSnMPJ9IAEwDZEiUQSJQIAPRInEk2cCLzE6RQG0D73WAB+d+mkvjKEiSsSJtag1Ab4&#10;gy/NeXhCFtiGKJFIokQAoGfiRKKJE4Ft2QvOwzAcgD9ocWp4m3lgTuYwcVz0Nw28DvYzFtqfrSHA&#10;/xAm5vG69wUAniVKJJIoEQBAnEg8cSKwDWFiHle9LwDAD4SJdaQd3Jc5TDQtsQZvhAB/Nj7Nt7Em&#10;KQgTgaeIEokkSgQA+IM4kWjiROA59oJz8NkA4M/G+85frEkJwsQVCBNrECYC/MrUxBw8JQs8RpRI&#10;JFEiAMCvxIlEEycCTzmxOim4twLwK01ODW+yHuecNUx0jHMNX6ZCG4A/c9RADgfiROABokQiiRIB&#10;AB4nTiSaOBF4iGmJeQgTAX71eRiGO+tSQsoBflnDRNMSa1BmAzxMtJ2HMBH4kSiRSKJEAIDniROJ&#10;Jk4EfiZMzEOYCPAwbU4NwsQFCRPzu5vKbAB+5ctzHjalgO9EiUQSJQIAbE+cSDRxIvAjD6fn4TQq&#10;gIcJE2tIeZxzxjDRMc41iBIBHidMzMOmFDCIEgkmSgQAeDlxItHEicB3Hk7PwTGlAI8bT+v7Yn1K&#10;SDfIL2OYaFpiDRe9LwDAM64tUAonGZ9MAUKJEokkSgQA2J04kWjiRGB8MP2g+1XIwcAHgKcZHlaD&#10;MHEBwsT8rqciG4DH+RKdhydmoV+iRCKJEgEA9idOJJo4EfrmxJw83FMBeNp4nPPGGqWX7jjnbGGi&#10;Y5xrcH49wPN8ic7D5hT0SZRIJFEiAEAccSLRxInQLw+l53HV+wIAbEGrU0OqgX7ZwkTTEvPbeLMD&#10;2IowMQ+bU9AfUSKRRIkAAPHEiUQTJ0Kf7P3m4Z4KwPMurFEJwsQZCRPzc249wHZ8ic7jrPcFgM6I&#10;EokkSgQAmI84kWjiROjLeJLfkWuewt30dx+Ap936flRCquOcM4WJjnGuQYENsL1ra5WGJ2ehD6JE&#10;IokSAQDmJ04kmjgR+mHPNw/HOANsT7NTQ5rBfpnCRNMS8/tqAhjAi3jPzOO09wWADogSiSRKBABY&#10;jjiRaOJE6IMwMQ/3UgC255TTGoSJMxAm5nfZ+wIAvJCn/PKwSQW1iRKJJEoEAFieOJFo4kSoz55v&#10;HsJEgO3dT3vU5JbmOOdX3759a+BlPGtczH82/hp53v+Z3uQA2M7xMAz/sFYpbLJ8+ANeTJRIJFEi&#10;AMC6DqcHQU9cB4K8N5QBSnJvOpdXvS8AwAuN8f3fLVp6Kb6LZJmYaFpifl9EiQAvdjsFb7TvwHHO&#10;UJIokUiiRACA9ZmcSDSTE6Eme715+JsO8HLjw1p31i29FC2dMJGleGIQYDeOIMjD0R5QiyiRSKJE&#10;AIB2iBOJJk6Eeuz15uEeCsBuNDz5pTjOOUuY+KaB18Duxmlfn60fwE6uLFsaNqugDlEikUSJAADt&#10;EScSTZwItdjrzcM9FIDdCBNraP4zS4Yw0bTE/LyhAezOl+o8bFZBDaJEIokSAQDaJU4kmjgR6jhz&#10;LdMwMRFgN7fDMFxbu/Sab+qEiSxBmAiwO1+q8zgYhuG090WA5ESJRBIlAgC0T5xINHEi5OcB9Fzc&#10;QwHYnZYnP2FiAGFibl99IATYy7hBfmcJ07BpBXmJEokkSgQAyEOcSDRxIuRmjzcPk74A9vPZ+qV3&#10;0HpX13qYeD4tInkprAH25zjnPGxaQU6iRCKJEgEA8hEnEk2cCHnZ483DvROA/dxP+9nkJkzcgw9+&#10;+SmsAfZn8mwePrtAPqJEIokSAQDyEicSTZwIOZ25bmm4dwKwP01Pfk3fn84wMZG8vgzDcOv6AezN&#10;U395jJOeT3tfBEhElEgkUSIAQH7iRKKJEyEXD57nIkwE2N8YJm6sY2pHLd+fbjlMPJ0Wj7yU1QAx&#10;fLnOxeYV5CBKJJIoEQCgDnEi0cSJkIe93TzuDMgBCHNpKdNr9vtGy2GiaYm5bYSJAKGuLWcaNq+g&#10;faJEIokSAQDqEScSTZwIObg/nYeBDgBxhIn5NXt/WpjIXD5PmzcAxHCccx7CRGibKJFIokQAgLrE&#10;iUQTJ0LbDodhOHGN0nDPBCDOzTSJlrzGzzDHLb76VsPEYx/80jMtESCWp//yOBiG4bT3RYBGiRKJ&#10;JEoEAKhPnEg0cSK0ywPnubhnAhDL1MT8mhwA2GqYaFpibo5xBojn6b9cbGJBe0SJRBIlAgD0Q5xI&#10;NHEitMmebi7umQDEEibmJ0x8AR/8chMlAsS7N0I7FQ9ZQFtEiUQSJQIA9EecSDRxIrTH/ek8rntf&#10;AIAZ3Pq+k97ZMAyHrf0QLYaJ4yK9aeB1sLsLawcwC08A5nHW+wJAQ0SJRBIlAgD0S5xINHEitON4&#10;GIYT1yMN90oA5mFqYn7NDc9pMUz0NEpu4zSvm94XAWAmvmzn4jMNrE+USCRRIgAA4kSiiROhDfZy&#10;c3EvGmAeTkfNr7nPNC2GiY4+zM0bFcB8fNnOxWcaWJcokUiiRAAAvhMnEk2cCOsTJuZiiAPAPMbj&#10;nL9Y29RMTNyCm/i5Ge0KMJ8xTNxY3zRsZsF6RIlEEiUCAPAzcSLRxImwLnu5eXyd/g4DMA/DyHI7&#10;aO1zTWth4um0SOTkGGeA+XkSMI+TYRgOe18EWIEokUiiRAAAHiNOJJo4EdYx3p8+svZpuBcNMC9h&#10;Yn5NDQRsLUz0hSs30xIB5udLdy4mQcOyRIlEEiUCAPAccSLRxImwPNMSczG8AWBe945zTk+Y+AQf&#10;/HITJgLMz5fuXHy2geWIEokkSgQAYFviRKKJE2FZ9nBzcY8EYH6mJuY2ToI+buUnePXt27cGXsa/&#10;jIvyjwZeB7v5Oo06B2B+zfzx5ll3LX3wg8JEiUQSJQIAsIvDKZY4sXoEeW8gBCzCfnse9tsBljF+&#10;t/mntU7tP4ZhuGjhB2hpYqKnUXLz5RhgOdfWOo0j4T7MTpRIJFEiAAC7MjmRaCYnwvzcn87lpvcF&#10;AFiI45zza+YzTkthYlNnXPNiRrkCLMdRBbnY3IL5iBKJJEoEAGBf4kSiiRNhXu5P5+LeCMByNEC5&#10;vWnl1ZuYSIRxk+XWSgIsxpfvXGxuwTxEiUQSJQIAEEWcSDRxIszH/elc3BsBWI4wMb8m7lG3EiaO&#10;H/oOGngd7MYxzgDL8uU7l7PeFwBmIEokkigRAIBo4kSiiRMh3vEwDCfWNY2No5wBFuU45/yEiT8w&#10;SSg3pTTA8mxs5+KzDsQRJRJJlAgAwFzEiUQTJ0Is0xJzMbABYHlaoNya+KzT0sREcnKMM8A6fAnP&#10;xWcdiCFKJJIoEQCAuYkTiSZOhDgeJs/FPRGA5QkTczuaJkSvqoUw0Zjs3BzjDLAOX8JzsckF+xMl&#10;EkmUCADAUsSJRBMnQgwPk+fingjA8hznnN/q96hbCBN96MtNIQ2wDl/Cc2niiRRITJRIJFEiAABL&#10;EycSTZwI+xnfkw+sYRqbYRhuel8EgJVognJbvclrIUw0QSgvxzgDrOfeZnY6PvPAbkSJRBIlAgCw&#10;FnEi0cSJsDt7tbkY1ACwHmFibm/WfvUmJrIPb0AA6/JlPBebXfByokQiiRIBAFibOJFo4kTYjfvT&#10;ubgXArAexznnt+o96rXDRGOycxMmAqzLl/FczoZhOOx9EeAFRIlEEiUCANAKcSLRxInwMsfDMJxY&#10;s1TcCwFYlzYot1UfyGghTCSnu2EYblw7gFX5Mp6Pzz6wHVEikUSJAAC0RpxINHEibM/JNrls3JMG&#10;WJ0wMbeuw0Qf/PLyxgOwvnsb2On47APPEyUSSZQIAECrxIlEEyfCdjw8nosBDQDrc5xzbifTxOhV&#10;rBkmHhqTndpl7wsA0AiheC7CRHiaKJFIokQAAFonTiSaOBGe98YapSJMBGiD9+PcVnswY80w0dMo&#10;eTnGGaAdPgTmcjAMw2nviwCPECUSSZQIAEAW4kSiiRPhcR4cz8c9EIA2GJaT22qfgdYME33wy8sH&#10;QIB2eE/Ox8Yw/EqUSCRRIgAA2YgTiSZOhIe5P53LxrAcgGbc+r6SmomJpKKEBmjLteuRis9A8Gei&#10;RCKJEgEAyEqcSDRxIvzK3mwu7kkDtOXS9UhrtVP91goTj4dhOFrpv81+Nj4EAjTH1MRcTqbPQoAo&#10;kViiRAAAshMnEk2cCH84dX86Hfc+ANqiFcptlQc01goTPY2SlzcagPZ4b87HkSEgSiSWKBEAgCrE&#10;iUQTJ8Lv/B7kI0wEaMt4nPOda5LWKven1woT3YzPywdAgPbcTBNtycNDGvROlEgkUSIAANWIE4km&#10;TgR7stncTQEMAG0xMCevszVeuYmJvJQ3GYA2CcdzeTMMw2Hvi0C3RIlEEiUCAFCVOJFo4kR6djwM&#10;w4l/Aam45wHQpkvXJbXFe701wsTTYRgOVvjvsr8v02YIAO3xJT0fE6TpkSiRSKJEAACqEycSTZxI&#10;r+zF5mNYDkCbnOSX2+KfidYIE01LzEv0AtAuX9LzsRlGb0SJRBIlAgDQC3Ei0cSJ9MhebD7uSwO0&#10;y33pvLqYmOiDX17eXADadTsMw53rk4qHNeiJKJFIokQAAHojTiSaOJGeHA7DcOaKp/LVKX4ATdMO&#10;5XUyfTZazBphog9+OX2dohcA2uUJwlwOPLBBJ0SJRBIlAgDQK3Ei0cSJ9MIebD7udQC0zft0bosO&#10;z1k6TDQZKC9vLADt816dj00xqhMlEkmUCABA78SJRBMn0gN7sPmYxAXQtvF7yRfXKC1hIk26dFkA&#10;mufLej42xahMlEgkUSIAAPxOnEg0cSKVjUcVvnGF0zGEAaB93qvzEibSnM0wDDcuC0Dz7m1Kp3Pg&#10;8xFFiRKJJEoEAIA/EycSTZxIVR4Mz8cELoAcDMzJ62R6eGMRS4eJZ0UuUm+8oQDk4T07H5tjVCNK&#10;JJIoEQAAHiZOJJo4kYo8FJ6PCVwAOdz6LpLaYp+RlgwTffDLywdAgDy8Z+cjTKQSUSKRRIkAAPA0&#10;cSLRxIlUY+81H8MXAPJwXzovYSJN8QEQII+r6Qh+8jgahuHU9aIAUSKRRIkAALAdcSLRxIlUMUaJ&#10;B65mKnfTBC4ActAS5SVMpBnX08YGAHl4OiUfm71kJ0okkigRAABeRpxINHEiFZiWmI97GwC5GJiT&#10;18kwDIdLvPolw8SzBf9bxFE4A+TjvTsfm2RkJkokkigRAAB2I04kmjiR7Oy55uPeBkA+ovK8Fhkw&#10;uFSYaFpiXt5EAPLx3p2P45zJSpRIJFEiAADsR5xINHEiWTnGOSf3NgDyEZXnJUxkdXfDMNy4DADp&#10;3NqATskmL9mIEokkSgQAgBjiRKKJE8nItMR8rqe/YQDkIirPS5jI6ryBAOTlPTwfm2VkIkokkigR&#10;AABiiROJJk4kG3ut+Zi4BZCTgTl5nQzDcDj3q18qTDxb6L9DLB8AAfLyHp6P45zJQpRIJFEiAADM&#10;Q5xINHEiWTjGOSfDFgDy8h6e1+yDBpcIE01LzMubB0Be43v4xvVLx+YurRMlEkmUCAAA8xInEk2c&#10;SAamJeZzNwzDTe+LAJCYgTl5CRNZzddp0wKAvATm+dg0o2WiRCKJEgEAYBniRKKJE2mdPdZ83MsA&#10;yM3AnLyEiaxG0QyQn/fyfBznTKtEiUQSJQIAwLLEiUQTJ9Iqxzjn5F4GQH4i85xOhmE4nPOVLxEm&#10;urmekw+AAPn5AJiTTV1aI0okkigRAADWIU4kmjiRFpmWmJP70gD5uS+d16xd39xh4qmnUlIaR6ze&#10;9L4IAAXc2mxOyeYZLRElEkmUCAAA6xInEk2cSGvsrebzpfcFAChCZJ7XrCchzx0mOsY5JyUzQB0+&#10;BObjOGdaIUokkigRAADaIE4kmjiRVjjGOSf3pQFqGAfm3LmWKQkTWZyIBaAO7+k5feh9AVidKJFI&#10;okQAAGiLOJFo4kRaYFpiTu5hANQhNs/pbM5XvcRRzuTjzQKgjhtPp6RkE401iRKJJEoEAIA2iROJ&#10;Jk5kTYfDMLx1BdL5Ok3YAqAGsXlesw0enDNMPJ6OIiSXOx8AAcoRnOdzIE5kJaJEIokSAQCgbeJE&#10;ookTWYu91JzcuwCoxft6XrMNHpwzTHSMc07eKADq8XRKTjbTWJookUiiRAAAyEGcSDRxImuwl5rT&#10;Ze8LAFDMve8VaaWcmOgY55zEKwD1eG/PyWYaSxIlEkmUCAAAuYgTiSZOZEnjMc5vrHg6m2EYbnpf&#10;BICC3JfOKWWYaGJiTiYmAtT0xXVN58AGLgsRJRJJlAgAADmJE4kmTmQpHvDOSbgCUJPmKKfxvvTx&#10;HK98rjBxfDLlZKb/bebzddp8AKAeX/JzsqnG3ESJRBIlAgBAbuJEookTWcIHq5ySexYANQkT85pl&#10;AOFcYaJjnHPyBgFQl/f4nN5MD3zAHESJRBIlAgBADeJEookTmdOxYTlpCRMB6rp2bVOapfWbK0x0&#10;jHNOohWAum5tKKdlaiJzECUSSZQIAAC1iBOJJk5kLvZOc/rS+wIAFKc9yinVxERhYk6eTAGo7dL1&#10;TclRJEQTJRJJlAgAADWJE4kmTmQO9k5zck8aoDbv8zmdzHGSn6Oc+c4oVYD6fAjM6WQ6kgQiiBKJ&#10;JEoEAIDaxIlEEycSabwffWRFU3KvAqC2m2EYNq5xSuG93xxh4vgiD2b432VeRqkC1Dce53znOqdk&#10;w5YIokQiiRIBAKAP4kSiiROJ4t9RTl+nvy0A1KZByin8hOS5wkTy8aYA0AdPIuZkk419iRKJJEoE&#10;AIC+iBOJJk4kgn9DOV32vgAAndAg5ZRiYmJ4PckivCkA9MGX/pyOPPzBHkSJRBIlAgBAn8SJRBMn&#10;so9zJ/ilZXgCQB80SDmZmMgsri0rQDduHOec1ofeF4CdiBKJJEoEAIC+iROJJk5kV/7d5DT+/bjt&#10;fREAOjHek9642OmMD34cR77oOcLEkxn+N5mXUhmgL55IzOm89wXgxUSJRBIlAgAAgziRGYgTeanD&#10;YRjeWLWU3JMG6Iv3/ZxCpyZGh4mOcc7JmwFAX7zv53Rgk5YXECUSSZQIAAD8SJxINHEiL+EB7rwu&#10;e18AgM64J51T6EnJwkQGbwYA3flsdHZaNt3YhiiRSKJEAADgIeJEookT2dYHK5XS3XSsJwD90CLl&#10;1HSYGPriWMS1ZQbokuOccxqPKDnufRF4kiiRSKJEAADgKeJEookTec64N3pilVJyTwKgPzeG5aR0&#10;FvmihYkolAH6ZBMgL1MTeYwokUiiRAAAYBviRKKJE3mKaYl5OcYZoE+m5eYU1v9FhonjEypHgf97&#10;LEOYCNAnxznnZfONh4gSiSRKBAAAXkKcSDRxIo/x0HZOjnEG6JcmKafXUa86Mkw0LTEnHwIB+mVq&#10;Yk5HPnfxE1EikUSJAADALsSJRBMn8rNzQ3LSci8CoF/CxJyanJjoBnk+X6fNAgD6ZDMgL1MT+U6U&#10;SCRRIgAAsA9xItHEifzIv4W8HOMM0C9hYk5NholhYxxZjDcAgL45zjmv8engw94XAVEioUSJAABA&#10;BHEi0cSJDNNe6BsrkdLGCX4A3bvufQESOol6ySYm9k2YCICpiTkdTHEi/RIlEkmUCGzrGG0AACAA&#10;SURBVAAARBInEk2ciOufl3sQAGiTcgoZUBgVJh5PN8jJxS8/ADYF8rIZ1y9RIpFEiQAAwBzEiUQT&#10;J/btQ+8LkJh7EACYnJtTyIDCqDDRtMR87qaNAQD65jjnvM6mh0PoiyiRSKJEAABgTuJEookT+zS+&#10;jxz1vghJbYSJABialpYwkb34xQfgOxsDeXlSuC+iRCKJEgEAgCWIE4kmTuyP652Xew8ADNN3At8H&#10;8mkqTAw5V5pFCRMB+M7mQF425fohSiSSKBEAAFiSOJFo4sR+HA7DcN77IiTm3gMA32mU8jmJeMUm&#10;JvbLGe4AfOc457wObMJ2QZRIJFEiAACwBnEi0cSJfTif9kDJ506YCMAPNEo57T2oMCJMPPaBMJ2N&#10;X3oAfmKDIC8bsLWJEokkSgQAANYkTiSaOLG+D70vQGLuOQDwIxMTc9p7UGFEmGhaYj6iRAB+ZpMg&#10;r7PpQRHqESUSSZQIAAC0QJxINHFiXadRRwiyikvLDsAPbp3gl5IwkZ0okQH4meOcc7P5Wo8okUii&#10;RAAAoCXiRKKJE2syLTGvO4NyAHiAVimfJsLEvc+TZnF+2QF4iKmJedmkq0WUSCRRIgAA0CJxItHE&#10;ibUcDsNw3vsiJOZeAwAPEa3ns/f0ahMT++SXHYCH2CzI68DGaxmiRCKJEgEAgJaJE4kmTqzjfNrz&#10;JCfHOAPwEEPUctprYOG+YeKhD4XpfJ2+7APAzxznnJtN1/xEiUQSJQIAABmIE4kmTqzBCTF5OcYZ&#10;gMcIE3M63udV7xsmmpaYjw+CADzF1MS8zvb9YMiqRIlEEiUCAACZiBOJJk7M7TTi2EBW4x4DAE/x&#10;mT+fvdrAfcPEvcY1sgoFMgBPubA6qXmSOCdRIpFEiQAAQEbiRKKJE/Oyx5mbewwAPEWzlM+qYaKJ&#10;ifmYmAjAU26moxbIyWZrPqJEIokSAQCAzMSJRBMn5nM4DMPb3hchsfH9+7b3RQDgSZqlfM72ecX7&#10;homOC8zHLzkAz3HUQl4HNltTESUSSZQIAABUIE4kmjgxF9cqt8veFwCAZ2mWctq5D9w3TDwpsHg9&#10;ue59AQDYis2D3Bx1koMokUiiRAAAoBJxItHEiXnY28zN0AMAnjOGiRurlM7OJyrvEya+zr9u3XFW&#10;OwDbuLHxm9rJPh8OWYQokUiiRAAAoCJxItHEie0bf+ePel+ExK4d4wzAlkxNzGeVMNEN73z8cgOw&#10;LVMTc/NkcbtEiUQSJQIAAJWJE4kmTmybPc3c3FMAYFuGquWzSpi48/nRrEaYCMC2HLmQ29thGA57&#10;X4QGiRKJJEoEAAB6IE4kmjixTeN95ze9L0Jy7ikAsC3tUj4mJvKsjfHZALzA7XT0AnnZYG2LKJFI&#10;okQAAKAn4kSiiRPb43rk9mV6rwaAbQgT8zna9RULE/vhFxuAl3L0Qm6OPmmHKJFIokQAAKBH4kSi&#10;iRPbYi8zN/cSAHiJ22m4Grm83uXV7homjuO0D/wDScUZ7QC8lKMXchufXDnvfREaIEokkigRAADo&#10;mTiRaOLENrxz3zm1jXsJAOzAcLV8dhpguE+YSC5+qQF4qfspgiEvTxqvS5RIJFEiAACAOJF44sT1&#10;2cPMTZQIwC4MV8tnp1Zw1zBxp/GMrEqYCMAubCrkduaBktWIEokkSgQAAPiDOJFo4sT1jL/LJ73+&#10;8EVc9L4AAOxEmJiPiYk8ajOd0Q4AL/V5+jtCXh9du8WJEokkSgQAAPiVOJFo4sR1WPPc7gzHAWBH&#10;/n7ks2iYuNN/jNX4hQZgH5dWL7XzYRgOe1+EBYkSiSRKBAAAeJw4kWjixGWNg3De9vQDF+TeAQC7&#10;ujccJ52DXe457xomGqmdixGoAOzD5kJuBzZUFyNKJJIoEQAA4HniRKKJE5djnfNz7wCAfRiyls+L&#10;BxnuEiaalpiPX2YA9nFjcze9D70vwAJEiUQSJQIAAGxPnEg0ceIy7Fnmdj0Mw23viwDAXgxZy+f1&#10;S1/xLmHiccGFq06YCMC+PPmY29F0pDPzECUSSZQIAADwcuJEookT5/VuOumFvNwzAGBfWqZ8XtwM&#10;mphY38bTKgAE+GwR0/ME8jxEiUQSJQIAAOxOnEg0ceJ8Plb9wTringEA+xIm5iNM5Bd+kQGIMEbu&#10;X6xkamc+x4UTJRJJlAgAALA/cSLRxInxXk8nvJDXp+n9FgD2cTsNWyOPs5e+Ukc51+dMdgCieAIy&#10;P1MT44gSiSRKBAAAiCNOJJo4MZZpifk5xhmAKIat5fOibnCXMPGk6MJV5RhnAKJcemolvbceMgkh&#10;SiSSKBEAACCeOJFo4sQYx7tM2qEpdwbjABDI35R8Zg0THf+Xj7oYgEiehMzPBup+RIlEEiUCAADM&#10;R5xINHHi/kxLzM89AgAiGbaWz4vawZeGiYeFF64qYSIAkWw65PfBZ7qdiRKJJEoEAACYnziRaOLE&#10;3R1OJ7qQm3sEAETSNOUz68TE14UXrqLr3hcAgHA3NnLTOxiG4bz3RdiBKJFIokQAAIDliBOJJk7c&#10;zYeML5o/uTbZCoBgwsR8Zp2Y+KLqkdX5YAjAHC6sanqOTHkZUSKRRIkAAADLEycSTZz4csLE/ExL&#10;BGAOPqPnIkzkfwgTAZjDZ6ua3pGN062JEokkSgQAAFiPOJFo4sTtvZtOciGvjTARgJmYmpjLiz7T&#10;vTRMPCu6aFVd9b4AAMzifopryM2m6fNEiUQSJQIAAKxPnEg0ceJ2nOCSn4EFAMzF0LV8Xm/7il8S&#10;Jh52sHDVqIoBmIsnI/M7e8mHxg6JEokkSgQAAGiHOJFo4sSnnU8nuJDbhesHwEwMXctn6xOXXxIm&#10;vuiMaFa3mb5cA8Acxg+Id1Y2vQ+9L8AjRIlEEiUCAAC0R5xItL95CPhR9iDz+2ogDgAz8jcmH2Ei&#10;fnEBmJ2pifm9eckHx06IEokkSgQAAGiXOJFon91P/cXr6eQWcjMtEYA53U/D18hj68+8jnKuy6hT&#10;AOYmTKzhY+8L8ANRIpFEiQAAAO0TJxLpYLo/J078g2mJNXzufQEAmJ3ha7nMMjHR+PFcbntfAABm&#10;N/6t+WKZ03trauK/iBKJJEoEAADIQ5xIJHHiH46nE1vI7dP0PgkAcxIm5nKy7at9SZjohnUuwkQA&#10;lmBqYg29B1SiRCKJEgEAAPIRJxJJnPg7J7XU4B4AAEvQOOWzVUf46tu3b9v+ZFv/P9KEVy4DAAsZ&#10;PygeWezUNtOHxx6ffBUlEkmUCAAAkNvhFJRtPQEEnrCZgtceJwCNe43/aOB1sJ87w4sAWMj4menv&#10;FjuVf5u+Oz1p24mJvT/Rk81d7wsAwKI8MZnf+BT3hw5/blEikUSJAAAA+ZmcSKSeJyf2uNdY0UXv&#10;CwDAYhzlnM9Wn3G3DRMPO1q4Cow4BWBJwsQaPnT2mU+USCRRIgAAQB3iRCL1GCce2icpw94/AEu5&#10;n6ZNk8dW95W3DRNfu/CpPDsqEwACjUH8Fwua3rhJet7Jz3ouSiSQKBEAAKAecSKReosTP0w/M7l9&#10;mt4LAWAppibmslVLaGJiTSYmArA0T07W8LGDn/HUv1cCiRIBAADqEicSaQz1Pndwz/XQMc5l2EMF&#10;YGnCxFxCJyb2NF68AmEiAEsbN9XurHp6R8Ujq9Pp6XRPbBNBlAgAAFCfOJFIR9PeVOU40bTEGu6c&#10;0AfACrROuZxs82q3DROPO1m0KnxQBGANnqCsoerURFEikUSJAAAA/RAnEumkeJxov6SGHk7WAaA9&#10;Jibm82xPuG2YeNTZwmW26X0BAFjNhaUvoeLURFEikUSJAAAA/REnEqlqnPjOPeUSNtMJSQCwNGFi&#10;PiFhomOcc/GLCsBa7qdgh/wqPRF7OG2kiRKJIEoEAADolziRSCcF4y9T9mr4PL3fAcDS7g1jS+fZ&#10;pnCbMLHqKPGqhIkArMlxzjWMTzafF/hJDqenzz2pTQRRIgAAAOJEIp0V2k81LbEOJyMBsCbNUy7P&#10;NoUmJtZz2/sCALCqMQK7cwlK+JD8h/geJZ408FrIT5QIAADAd+JEIr0tEiealljDV0EIACvTPOXy&#10;+rlXa2JiPT4sArA2m1A1nG3zYbJhn0WJBBElAgAA8DNxIpHeJp9SZ1piHaYlArA2YWIxr759+/bc&#10;T3Q13Zgmh7/4RQVgZYfT36IDFyK966Rx4uW0oQv7EiUCAADwFCc2EOl90umJt8LEEjYGFgHQgPG+&#10;5N9diFRePfVit5mYSC6iRADWdj9NqyO/jFMTRYlEESUCAADwHJMTifS3hHsRpiXWUeFIcQDyu3cN&#10;03nywYZtJiY++/9AM8YvvqcuBwANOB6G4R8uRAmZpiaOx4j/ZwOvg/xEiQAAALyEyYlE+vdED36b&#10;lliHU/kAaIVOLZd/m74LPei5iYnGNefiwyIArbidgjbyyzI18Z0okSCiRAAAAF7K5EQiXSYZRGJa&#10;Yh1f3GcGoCF3LkYqT7aFz4WJpu/lctP7AgDQFEc/1PGx8Z/k3XTUDexLlAgAAMCuxIlEOZimzrR+&#10;n7b1PUO2d2GtAGiIWD6XJz+zmphYi19OAFpy6YmWMlqemngqSiSIKBEAAIB9iROJ8j1ObPVerWmJ&#10;ddw9dfwiAKzA36VcTEzsiDARgNaYmlhHi09An/pyQhBRIgAAAFHEiURpOU40LbEO1xKA1ty7IqmY&#10;mNgRRzkD0BpHQNTR2tTEw2lj9qCB10JuokQAAACiiROJctLgg7mmJdaxGYbhc++LAEBztE+5mJjY&#10;EdUwAK25n6Ifamjl6VlRIlFEiQAAAMxFnEiUk8ZOpjFhr45L95cBaJDTYnM5eerVmphYx3XvCwBA&#10;s0xNrKOFqYnfo8QnP+TCFkSJAAAAzE2cSJS3jcSJpiXWYu8egBYJE/N5tC98Lkx0wzcPT7MA0Kob&#10;AX0paz8RfeEzKgFEiQAAACxFnEiUtw3sZ5iWWMcX4QcADbtzcVJ59ETmp8JE0xJzccY6AC1r6agR&#10;9rPm1MTLaQMW9iFKBAAAYGniRKL8bcV9DdMSazEtEYCWieeLeCpMfLRmpEkmJgLQsktPtpSyxqbV&#10;O1EiAUSJAAAArEWcSJS/rXQf17TEOsa9+qveFwGAphnOlsujQ22eO8qZPPxSAtA6T2DWcbJw3PVu&#10;2nCFfYgSAQAAWJs4kShXC8eJpiXWIjIFoHWGsxXxVJi41hF97MYYUwBaN05N3LhKZSy1eXUqSiSA&#10;KBEAAIBWiBOJcDAMw+dhGA4XWk0hWx2b6d8OALTMZN9cTEzsgDARgNbd2/Ao5WiB0OvUFw8CiBIB&#10;AABojTiRCEfT3tncceIH0xJLuTCFCgBYyqtv37499p8aP8ieuRIp3A3DcNz7IgCQwvj36h8uVRlz&#10;fgYZN1RvbHqyJ1EiAAAALTuc7seduErs4cswDOczLeDhNBzlwAUq4y8G3gCQxKNBG83ZPPawjImJ&#10;NfjwCEAWt9NGGTXMNTXx+6a8KJF9iBIBAABoncmJRHgzDMPlTCv5QZRYyif3lQGAGTz6efGpMPHU&#10;lUjjpvcFACCVC5erlI8zHBdzYVIAexIlAgAAkIU4kQhvp4gw0uEM/5usy948AJlcu1qpPHjK3lNh&#10;oqdf8rjvfQEASOXKRmspR8EblJfTRirsSpQIAABANuJEIvxX8J6IaYm1XBt2A0AyWqhcXhQmPvj/&#10;TLN8iAQgG09m1vIhaGriO1EiexIlAgAAkJU4kQh/CzoV79i0xHLsyQOQjRYqlwfvFQsTa1AJA5DN&#10;OBXvzlUr4yBgo/J82jiFXYkSAQAAyE6cSISrgDjxo2mJpYx78Z97XwQA0tFC5fLg58+njnImD5Uw&#10;ABldumql7DM18dS/B/YkSgQAAKAKcSL7Opj22nbdqzt2qkk5H3tfAABS0kIV8FiY+Lr3hUlGJQxA&#10;RuPRERtXroyDHY8DOZye4vYENrsSJQIAAFCNOJF9nUx7brsQsdWyMS0RAFjAg62hiYn5OQYTgKzu&#10;Tckr5+30RPW2RInsS5QIAABAVeJE9nWyw/7ra9MSy7kw5AaApHZ9yIKGPBYmPnjuM026dVkASGyX&#10;CXu07SVPVF9OG6SwC1EiAAAA1YkT2dfbF+7XmZZYjz14AGAJDw6veSxMPHRJ0hAmApDZ7RQXUcfb&#10;x0Z1/2SMEt+47uxIlAgAAEAvxIns6z+33EcZ/52dWe1SPpmWCEBy1y5gGkcPvVBhYn7CRACy88Rm&#10;Pc89Wf3OkTDsQZQIAABAb8SJ7OtvW5yYZ5+2HhMwAYBVPRYmOlIvD0+5AJDdjaddyjl7Ymri+bQR&#10;CrsQJQIAANArcSL7unoiTnzn/nA5nwy4AaCAGxcxlV/uDz8WJpKHX0IAKvDkZj2XD/xEp4/832Eb&#10;okQAAAB6J05kHwfT3txDJ+fZn63HPiwAFRjWltxDYeJzY7wBAKJdmZpYztFPEdnhdJ0Pel8YdiJK&#10;BAAAgN+JE9nHybRH96OP014edVw/cJ0BICPTf3M5/vnVPhQmPvSUDO3yoRKAKjzBWc/F9NlSlMg+&#10;RIkAAADwZ+JE9nHyw17suG/3wWqWYwImAFUIE3P5JUz8372vCADQjEtP55ZzMG1sHk8bnvBSokQA&#10;AAB42Pc48cq+Czt4OwzDzbRv52HiWr4abANAIY5yTu6hMPF174uSiCfhAKhmDBP/5qqW8p+9LwA7&#10;EyUCAADA08SJ7OO/rF5JF70vAACl3LicqZz+/GIfOsqZPJTBAFQzTk28c1Whe6JEAAAA2I5jnYHv&#10;7n44phsAYGmHP//3HgoTfznvmWYJEwGoyMYJ9E2UCAAAAC8jTgSG6UQiAKjm2hXNS5iYm5GlAFQ0&#10;HjWxcWWhS6JEAAAA2I04EfpmWiIAsLazn//7jnIGAFpzP8WJQF9EiQAAALAfcSL0S5QIQFW3rmxe&#10;JibmdtX7AgBQlqmJ0BdRIgAAAMQQJ0J/Nh72B6AwYWIuhz++2ofCxKPeVwgAWJ2pidAPUSIAAADE&#10;EidCXy6m33sAgLWd/vjfd5Rzbj5gAlCZoyegPlEiAAAAzEOcCH0wLRGA6pwmm9jPYeJpqZ+uvpve&#10;FwCA0m6naAmoSZQIAAAA8xInQn2mJQIALXnyKOdDlwoAaMhHFwNKEiUCAADAMsSJUJtpiQBUd+sK&#10;p+Io5yJ8gQSgB6YmQj2iRAAAAFiWOBFq+mRaIgAdECYm5ijnvHzIBKAXpiZCHaJEAAAAWIc4Eeqx&#10;dw4AtMZRzgBAKqYmQg2iRAAAAFiXOBHq+GSCFAAd8fk1D0c5F3HV+wIA0BVPfkJuokQAAABogzgR&#10;arBnDkBPnCqb1M9h4nHvCwIANMnURMhLlAgAAABtESdCbqYlAgApCBPzUgMD0BtPgEI+okQAAABo&#10;kzgR8rJXDkBvblzxNM5+fKGOcs7LLx0AvTE1EXIRJQIAAEDbxImQj2mJAPTI8Lakfg4TD3tfEACg&#10;aZ4EhRxEiQAAAJCDOBFysUcOAKTxc5h44tKloQYGoEemJkL7RIkAAACQizgRcjAtEYBeXbnyqRx/&#10;f7GOcs7LUc4A9MoTodAuUSIAAADkJE6E9tkbBwAyECYCAGmZmghtEiUCAABAbuJEaJdpiQBAOj+G&#10;iacuHwCQhCdDoS2iRAAAAKhBnAhtsicOQM+cKpvUj2HiYe+Lkch17wsAQPdMTYR2iBIBAACgFnEi&#10;tMW0RAB6d9/7AiTz+vvLdZQzAJCVJ0RhfaJEAAAAqEmcCO2wFw4ApCRMBACyMjUR1iVKBAAAgNrE&#10;ibA+0xIB4Hd31iGfH8PE11V+qA44Ox0AfudJUViHKBEAAAD6IE6EddkDB4DfCfXzOPz+Sk1MzMnZ&#10;6QDwO1MTYXmiRAAAAOiLOBHWYVoiAJDR6ffXLEwEALLzxCgsR5QIAAAAfRInwvLsfQMAqQkTczIx&#10;EQD+YGoiLEOUCAAAAH0TJ8JyfjMtEQD+5Mpy5PNjmPi698VI5Kb3BQCAn3hyFOYlSgQAAAAGcSIs&#10;YjMMw4WlBgCyMzERAKhgfHL0r64kzEKUCAAAAPxInAjzunCCHgCQ2Nn3ly5MBACq+Dg9SQrE+SJK&#10;BAAAAB4gToR5mJYIAA8T7SckTMzptvcFAIAH3NuwgVBfRYkAAADAE8b9uHMPC0Mo0xIB4GE31iWf&#10;H8PE494XIxFhIgA87MJGKIT4Ok09sAkKAAAAPOV22kOwJwf7My0RACjlxzDxyKUFAJIzNRH2J0oE&#10;AAAAXuJGnAghPtqTAwCK+NeAREc5AwDVmJoIuxMlAgAAALsQJ8J+7jx0DwBPcu8qF2FiUr7QAcDT&#10;xg+lH6wRvNidKBEAAADYgzgRdvfR2gHAk24sTz7CxHz8ogHA8y6nyArYznjD4FyUCAAAAOzpxkPD&#10;8GJ30542AEAp38PEU5cVACjGE6awnc00zcADMAAAAECEMbB6byVha2JeAKCk72HiocsLABQzboB+&#10;dVHhSaJEAAAAYA7iRNjO9TAMn60VAFDM8eAoZwCgOE+awtPeiRIBAACAmYxx4m8WF57k5B8A2N61&#10;tUpDmJiUG8cAsL0rH1DhUe89jQ0AAADMbIyuPllkeND1tIcNAFCSMDGf+94XAABeyBOn8Kv309QC&#10;AAAAgLm9EyfCg95ZFgCgsu9h4qGrDAAUdWXjE/7kr6JEAAAAYGHvnGwCfzLuWd9aEgCgsu9h4qmr&#10;DAAUZmoi/G7c8PxgLQAAAIAVnA/D8NXCw7CxZw0A9MBRzgBAD26nKXHQs0+OhwEAAABWdD8Mw2tx&#10;IgwXpiUCwE6uLFsa/xqSKEzMx4dUANjNx+lJVOjRV5MSAQAAgAbcTw9O2qejV5spTAQAqOxwECam&#10;JEwEgN3c2/ChU1+naQT3/gEAAAAADbiZ9irEifToo306AKAXwkQAoCdjmHjnitORcYP/3GYnAAAA&#10;0Jibac8CenLn4XkAoCfCRACgJ/fTE6nQg800fcDEbQAAAKBFV8MwvHdl6MgHFxsA6Mn3MPG1qw4A&#10;dOJyOtoWqjufpg8AAAAAtGrcq/sPV4cOXA/D8NmFBgB6YmIiANAjT6ZS3ftp6gAAAABA68ajbT+5&#10;ShTnJB8A2J97X8kIE/NxFB8A7O9qekIVKvqPadoAAAAAQBbvhmH44mpR1CchBQDQmbNBmJiSMBEA&#10;YryzjhT0aZoyAAAAAJDNuF/31VWjINMSAYAuCRMBgF6Nsf9fXX0K+SK4BQAAABK7H4bh9TAMdy4i&#10;hfxm8AwA0CthIgDQs/FJ1Y1/ARTwVZQIAAAAFDDGief27Chi43QTAKBnwkQAoGf3NoYoYDNNE7h3&#10;MQEAAIACbqa9Dsjugz07AKBnwkQAoHcfHQ9DYqJEAAAAoKIxTnzvypLYuOd86QICAD37Hiae+lcA&#10;AHTsg4tPUu+mjXoAAACAasao6zdXlaTeuXAAEM49sWReffv2bXzF33pfiERe9b4AADCTq2EYziwu&#10;ibz31DUAAADQgXH/460LTSLXjiMHgNlo3PJ4JUzMZRz5fdz7IgDATMYJ0v9tcUnik6euAQAAgI6M&#10;03FOXHCS+MswDLcuFgDMQuOWx6v/VeUn6YQPsAAwn5sp9oLWfRElAgAAAJ15PQ3wgNb95p4uAMC/&#10;nAoTAQD+8GEYho31oGFfRYkAAABAh+6HYTi3d0fjxn+fFy4SAMC/HAoTAQD+MG5wfrQeNGozbcDf&#10;u0AAAABAh26mvRFo1Qd7dwAAfxAmAgD82YVjYWjQZjqyyDEwAAAAQM+uhmF4718ADRpPOrl0YQAA&#10;/iBMBAD4laNyac2HaSoAAAAAQO/G+OtT74tAcz64JAAAfyZMBAD41fjk9RfrQiN+87Q1AAAAwJ+M&#10;DxZfWxIa8WnaUwYA4AfCRACAh3nClRaMm5ofXQkAAACAX5xPx+fCmjb27wAAHiZMBAB42O00qQ7W&#10;8lUgCwAAAPCo+2ly4sYSsaKLaS8ZAICfCBMBAB43birdWR9WMG6ov5422AEAAAB42M00ORHWcGda&#10;IgAszkMpiQgTAQAed29iHSsRJQIAAABs52oYhvfWihW8s+gAsLgbS56HMBEA4Gmfh2G4tkYs6L0v&#10;VQAAAAAvcjkMwydLxoKupygWAIBHjGHiocUBAHiSJ19Zyl+njXQAAAAAXuadB4xZkD1jAIBnjGHi&#10;qUUCAHjS7RSMwZyuHR0OAAAAsJfzYRjuLCEz+23aMwYA4AmOcgYA2M7HYRg21oqZfJ02zgEAAADY&#10;3f20x2Ifj7mM4euF1QUAeJ4wEQBgO/em2TGTzXT0y70FBgAAANjbjX08ZvTBPh4AwHaEiblc9b4A&#10;ALCyy+m4XYj0btowBwAAACDG5XTcLkQa94Y/W1EAgO0IEwEAXuad9SLQbzYzAQAAAGbxcRiGL5aW&#10;IBt7wwAALyNMBAD+P3t3fxVJjuUNWL0OJK8FsBbAWgBjQbEWQFnQrAVDW9CMBUVZsFUWDFgwYMGA&#10;BZtYUO+JbmU3Vc1HfkiZutLznDP/zNmtSW6QQcTVT1es5sFuawr5mhvkAAAAANQxBcnu1ZYCrnJv&#10;GACAJQkmAgCsbmpCPaobG7i3wxoAAACgunnuwTwpNRt4tMEYAGB1gokAAKubGpoX6saaFse+zBUQ&#10;AAAAoLo7G0TZkN8fAIA1CCYCAKznS0rpVu1Yw3luiAMAAACwHVMv7xe1Zg1fU0o3CgcAsDrBRACA&#10;9TkGhlX9khvhAAAAAGzXZQ6ZwbKeTEsEAFifYCIAwPoeUkpX6seSvuYGOAAAAAC7MYXM7tWeJU29&#10;vLliAQCsRzAxloPRCwAADbrUzGQJ93ZXAwAAAOzc3CkoLOnepnQAgM0IJsYimAgAbbpwXXjD4sgX&#10;u6sBAAAAdu/OBlKW4HcEAGBDgokAAJu7SSl9VkdecZ4b3gAAAAC04UtK6RfXglf8Qz8PAGBzgokA&#10;AGVcOAKGF/wjN7oBAAAAaMtlSunWNeEHj/l3AwCADf1HnvADAMBm5o734Ae3jvkGAAAAaNppDqLB&#10;wkXu9QIAsCETEwEAyvlilzXZU25sAwAAANCuee7hOAmFyVennwAAlCOYCABQEoZFpwAAIABJREFU&#10;1rlGJimlEzurAQAAAEK4c+oFuafr9wAAoCDBRACAsh5SSjdqOrR/5IY2AAAAADFcOwlleNe5twsA&#10;tO3Y9YlDMBEAoKyjlNIHNR3aNDXzYPQiAAAAAARylP/DuKYjvfdcfwCAcgQTAQDKulbP4c1SSl80&#10;MgEAAABC2Ms9vZnLNbT9lNLl6EUAAChJMBEAoJyLlNKhepJ/D64UAgAAAKB513p6ZD+bnAkAUI5g&#10;IgBAGQd21PKDs3ysMwAAAABtmvp5H1wbnnEiDgBAIYKJAABlXDnuhRd8sssaAAAAoEknKaW/uzT8&#10;4NAGdACAMgQTAQA2d2pnNW+4SSntKRAAAABAM6bTT764HLziIv+OAACwAcFEAIDN7OVpifCamUY3&#10;AAAAQDP2cq/G6Se8ZqbnCwCwOcFEAIDNTMd67Ksh7zjWzAQAAABowlU+rhfe8iGflAMAwHoefvr2&#10;7dv0//lNAUN4cgwgADTlKKX0L5eEFXxMKV0rGAAAAMBOTEf0/qr0LOkx94DnCgYAzZBxi+MnwcR4&#10;fhq9AADQkJs8CQ+WNW00OUkp3akYAAAAwFZNPZl/Kjkr+kcOtAIAbZBxi+OnxVHOj6NXAgBgRRdC&#10;iaxhllL6Ygo2AAAAwFYd5J4MrOrnPDURANi9A9cglkUw8WH0QgAArGAKlV0qGGva1wgHAAAA2Jq9&#10;3IuZKTlrulI4AGiCYGIw/9HVTwMAsB1XGpls6FhDEwAAAGArph7MoVKzgamXd66AAACrEUwEAFjN&#10;SUrpTM0o4GcNTQAAAICqLvTyKOQqT98EAGBJgokAAKsx5Y6Spt+nIxUFAAAAKG7aYPyrslLIdILO&#10;pWICACxPMBEAYHkXjn2hsKmh+cVuawAAAICiDnLPBUr6OQdeAQBYgmBiPCbqAMBu7NkRSyX7KaUb&#10;xQUAAAAoYi+HEmfKSQVO1AEAeN9TEkwMyTQdANiNK81MKpomcV4rMAAAAMDGrp16QkWH+WQdAGD7&#10;ZKbiuEvPgonz0asBAPCG6XiOMwWisul37FyRAQAAANY2nXjyQfmo7FIwAgB2wimzwSyCiXejFwIA&#10;4A2O52BbPuUgLAAAAACrmTZ8/l3N2IJZDicCAPAGRzkDALztwtEvbNmXlNKBogMAAAAs7cjmYrbs&#10;Z1ObAADeJpgIAPC6PTtf2YFZDic6DgYAAADgfXu5lzJTK7ZMGBYA4A2CifHYeQMA23OlocmOTFM6&#10;rxUfAAAA4F03KaV9ZWIHjvMR4gAAvEAwMR6TcwBgO05SSmdqzQ59sOsaAAAA4E3XeYMn7MqV9VsA&#10;2Bp/c+N4SIKJAACvcoQzLfjZrmsAAACAF13YWEwDZvl3EQCozymzcXwXTLwZvRoAAM+c52M4oAWf&#10;vGgBAAAAfOc0pfSrktCIv6eUDlwMAIDvmZgIAPC9Pcfn0qAbzU0AAACA3xzlI5yhJX4nAQB+IJgY&#10;jwVpAKjrIh+/AS2Zfie/5OAsAAAAwKj28gZO/TtaM53Ac+KqAAD8STAxHsFEAKjnIB+7AS06tPMa&#10;AAAAGJhQIq3TuwOAugzwCEYwEQDgT45wpnUfNDgBAACAQV3ljZvQqv2U0qWrAwDVeBaM4y49CyY+&#10;jF4NAGB4Jzn0Ba07Symdu0oAAADAQK5yTwRad2GaEwBAmifBRACAP5iWSCSfUkqnrhgAAAAwgGmD&#10;5s8uNEHM9JoBAH7nKOd4jkcvAABUcG70NwFNRzofuXAAAABAx07yBk2I5EzfDgBAMBEAYM8OVoKa&#10;dl/fOBoGAAAA6NQU7Pri4hKUnjMAlHWinvEIJgIAo7vIAS+ISDgRAAAA6NFeDiXq2xHVdAreqasH&#10;AAzqLv0QTLz3mwAADOYgpfR3F53gDvOxzgAAAAA92MsbMfddTYIzNREAGNU8/RBMnPtVCONo9AIA&#10;QCEaQ/Tig3AiAAAA0InrvBETotvPJ/YAAAzJUc4xOaoPADZ3ksNc0IszjU4AAAAguGs9OzpzaW0X&#10;AIowxC0gwUQAYFSXrjwd+jWldO7CAgAAAAGd542X0JOZXjQAFCHoH8fT4pM6yhkAGNHU5Dx25enU&#10;J7vGAAAAgGDOc08DevRzSunAlQUABnG3+DGfBxPvXP0wTkYvAABsyA5VencjnAgAAAAEcSSUyACu&#10;XGQA2IiJiQE5yhkAGM0UStx31encdETMFy9pAAAAQOOO8gZL6N0Hw2cAYCMGcgQkmAgAjGQKaV24&#10;4gxiPzf2hRMBAACAFu3l3sXM1WEQTvIBAIbyPJg4d+nDOBi9AACwpkuNTgZzmCcnAgAAALREKJER&#10;HaeUzl15AKBzf0xEfx5MvHPVwxBMBIDVTX8/f1Y3BjQ1PK9deAAAAKARi1DioQvCgExNBID1OMo5&#10;IEc5AwCj0PBhZGfCiQAAAEAjroQSGdh+SunCLwAArMyk7YAEE2PaG70AALCikxzMgpGdOSoGAAAA&#10;2LFrfTr4bRO99V4AoFfzxc/1PJj44HKHYRcZAKzGtET43SfhRAAAAGBHLoUS4TczUxMBYCUHyhXK&#10;3eLDCiYCAL2bpiUeu8rwhymceKocAAAAwBZNGyX/ruDwhwshCwBYmr+ZQTnKGQDo3bUrDH8xfS+O&#10;lAUAAADYgvO8URL408xJPwBA7wQT4zoZvQAAsISp6bmvUPAXU+PzRjgRAAAAqOxEKBFedWYCFAAs&#10;ZU+ZQnnxKOfJ7eiVAQC6YscpvE44EQAAAKhp6jl8UWF4kx42ALzPWlYs88WnNTERAOjVpWmJ8K5Z&#10;PtbZTjMAAACgpKO8IXKmqvCmMyflAQC9EkyMywMqALxuClldqA8s5TAvFAgnAgAAACUIJcJqTE0E&#10;gLdZw4rj6fkn/TGYeBfwBwIA+NGFxiesRDgRAAAAKGEvH9+sNwfLOzaUBgDe5CjnOL7LHv4YTJwH&#10;/IFGZdEYAF5mWiKsRzgRAAAA2MRe7i3sqyKszNREAKA7jnKOSxoYAF52aUc2rG0KJ14pHwAAALCi&#10;RSjxUOFgLdPUxHOlA4AXHShLTD8GEx9GLwgAENr0UPqzSwgbOUspXSshAAAAsCShRCjD1EQAeJmJ&#10;3HHcPP+kgolxSQMDwF9p3EAZwokAAADAMoQSoZx9UxMBgJ44yjkuaWAA+N5BDlMBZQgnAgAAAO+5&#10;FkqEomy+B4DvHalHXCYmAgC90LCB8oQTAQAAgNdMPYMPqgNFmZoIAN/bU49QHOXckZPRCwAAmWmJ&#10;UM/03bpSXwAAAOCZa/04qOZKCAMA/uBvYmCOcgYAemCiG9T1s53aAAAAQCaUCHXNUkoXagwAv3GU&#10;c2AvBRMfRy9KIFLBAPD7BOFjdYDqPgknAgAAwPCEEmE7LqwFAwABvXmUc3KccyhSwQCQ0qUawNYI&#10;JwIAAMC4hBJhe0xNBIDfyUYF5ihnACAy0xJh+4QTAQAAYDxCibB9piYCgL+FkTz9+FlfCibejV6l&#10;QE5GLwAAwzMtEXZDOBEAAADGIZQIu2FqIgAIJkbyl8zhS8HE+ehVAgBCMC0Rdks4EQAAAPonlAi7&#10;ZWoiAKM7HL0AkQkmxnYwegEAGJppibB7wokAAADQL6FE2D1TEwGAKB5+/JyOco5tf/QCADAs0xKh&#10;HcKJAAAA0B+hRGiHqYkAjOrElQ9lqWAisXgIBWBEpiVCWz7ZuQ0AAADdEEqEtpiaCACE9FIw8S/p&#10;RZp25PIAMBjTEqFNv+aFCwAAACAuoURok6mJAIxIJiqWv5zSLJgIAERjWiK060w4EQAAAEKaAk83&#10;QonQLFMTARiRUH4s8x8/raOc43OeOgAjMS0R2iecCAAAALEsQon6btA2UxMBGM2BKx7K0sHE29Er&#10;BQA0ybREiEE4EQAAAGJYhBIPXS9onqmJAIxGMDGWpY5yJhbnqQMwCtMSIRbhRAAAAGibUCLEY2oi&#10;ACPxNy+414KJD6MXJhBfQgBGYVoixCOcCAAAAG0SSoSYTE0EYCSeVeO4f+mTCibGZ2IiACMwLRHi&#10;Ek4EAACAtgglQmymJgIwAn/rYpm/9GlfCya++H9Mk2YuCwADMC0RYluEE71EAgAAwG4JJUJ8piYC&#10;MAKD2mJZKZh4N3q1gjkYvQAAdM20ROjDWV74EE4EAACA3RBKhH6YmggAtOTFrOFrwURiEUwEoGem&#10;JUI/DoUTAQAAYCeO8mKhUCL0wdREAHp34grHZ2JiHwQTAeiVaYnQH+FEAAAA2K6j/C6+r+7QFVMT&#10;AYBW3Lz0OV4LJr547jPNEkwEoFfnrix0STgRAAAAtmMRSpypN3RnpocOQMdMTOzAW0c5P45enEAE&#10;EwHo0fT37cyVhW4JJwIAAEBdQonQP8c5AwAtePF05reCiQ8uWxiCiQD06NJVhe4JJwIAAEAdQokw&#10;hn1TEwHo1LELG8qLpzO/FUx0nHMcR6MXAIDumJYI4xBOBAAAgLKEEmEsNvkD0BtrRrG8eirzW8HE&#10;F0cs0iQvlgD0RiMFxrIIJ5oEDgAAAJsRSoTxmJoIQG8MaIvl1VOZTUzshy8lAL0wLRHGdJg3R3mu&#10;BQAAgPUIJcK4bPYHoCcmJsbyasbQxMR++FIC0As7O2Fcs7yAIpwIAAAAqzkXSoShTVMTT0cvAgDd&#10;sE4Uy6sZw7eCicRy4noB0IEpaH/hQsLQhBMBAABgNVMo8ZNQIgxPbx2AXhy4kqGsNTHxZuyaAQA7&#10;cKGBCggnAgAAwNIWoUSAY8NsAOiEYGIsJiYOwEMmANGZltinzyml29GLwFqEEwEAAOBtQolsYurb&#10;fVTB7lyOXgAAuiCY2Imfvn379tZPcpN3VtC+e4u2AASnkdqfp2cvDtNz5eHoBWEtT3kTzqu7rQAA&#10;AGBAemls4vm64p2+XXf+M6X0MHoRAAjtzTAbzfnptQ9kYmI/vDAAEJ2dnP25SinN83/Oc8AMVmVy&#10;IgAAAHxPKJFN3P9wEptTbPqj1w5AZNaDOvJeMPFm9AIFY5QpAFFNzdR9V68rjzmYuHD3Q8MTVrEI&#10;J/odAgAAYHRCiWziKf8OzZ/9G1PP5VZVu3Jm3RiAwPZcvFDefI40MbEvHjABiMqu3P5c/tDgTDmc&#10;+HH0wrC2KZz4z9w8BwAAgBEJJbKpk9yj+5H+bH9MTQQgKkMqOmJiYl+MMwUgounh8tCV68o0LfH6&#10;lR9o+u9/Gb1AbOSTcCIAAAADuhRKZEMfXwklpvzff1bgrpyaOAVAUP5+xfJmttDExL74cgIQkZ2b&#10;/XkvNHap0cmGhBMBAAAYybTR8++uOBv45Y2NxAv6tH2ZmYQJQFCGsnXkp2/fvr3307z7f0Azbo00&#10;BSCYg5TSv120rqzyPHJnWiYb+rhEUx0AAAAim957z1xBNvB5hQ2el0KwXXky2AaAgOY5YE8Mf3tr&#10;aqKJiX3xYAlANHbh9meVazoFGO9HLxgbMTkRAACAngklsqn7FafmXeUwG32Y6Z0BEJBQYkeWCSbe&#10;jl6kQEwcAiCSA43V7nx9a0fMC+a5MabZySaEEwEAAOiRUCKbeswbg+cr/DvzHE6kH4YDABCJU2Lj&#10;eXNteJlg4ioPq+yes9YBiEKQqD+r7L5euPOSQQHCiQAAAPREKJFNTRuBT9dc573MoUb6sJ9/FwAg&#10;AifFxvLu8Jllgol3gxUtOl9SACLYWzPERrs+p5Qe1vx00/PmR9eWDX1yXwEAAKADQomUcLLhGq8p&#10;e33RMwMgCsPYYnn3eXOZYOK6C8zsholDAEQwTTabuVJd2bRZOTXdfxm9iGzs1/y7BAAAABEJJVLC&#10;xwKDZ65NTezKsaAHAEH4exXLu9O5BRP7czB6AQAIwQ7NvvxS6JnxMk9ehE2cCScCAAAQzHS6yBeh&#10;RAr4pWBfRA+3L64nABE4JTYWExMHJJgIQOumaYn7rlI3nlJKVwV/mOn3437wmrI54UQAAACimBZf&#10;b1JKH1wxNvS58BHMU1j21kXpxpl1ZAACOHaRQnk3UyiY2B9fUgBad+4KdeVqmTHdKzoRTqQA4UQA&#10;AABatwglHrpSbOi2Ut+1ZNCR3dObB6BlAvTxFAkmJgvD4RhtCkCrToTou1J6WuLCFHQ8zf8+bEI4&#10;EQAAgFYJJVLKfe6l1XBjamJXLqwjA9AwwcR4ihzlnCpMwaGuI/UFoFF2ZPalxrTEhYccZBVOZFPC&#10;iQAAALRGKJFSnnIoseZarqmJ/ZhVDLECwKZOVDCcd59Blw0m3oxVt/AEEwFo0UEOCNGHxy00Je+E&#10;WSlEOBEAAIBWCCVSylNewH/3CL0NTb+vX121bgiaAtAqExNjWWqqtomJffJlBaBFAmZ92VYD60tK&#10;6eMoRaUq4UQAAAB2TSiRks6XOT6vkAtXrhv7piYC0ChZp1iWyhIuG0zc1kMtZZiYCEBr9jSvuvK4&#10;5YDX9L/1jwHqSn1n+d1mT60BAADYMqFESvqYN/RuyzSV8bMr2A29egBadOyqhLJUlnDZYGLtEeCU&#10;JZgIQGumHZgzV6Ubuzju40Lzk0IO80KQcCIAAADbciSUSEG/7OhUCEcA9+PYVCoAGuPvUjxLZQkF&#10;E/s0s9AKQGM0rfqx7WmJz03H09x2XFu2RzgRAACAbRFKpKTPO+y1mprYFz17AFoimBhP0WDi5H6Q&#10;wvXC1EQAWnGSUtp3Nbqx64bVqedSChFOBAAAoLZFKNFJIpTwNW/c3SVhtn6c6osB0JATFyOcokc5&#10;J1MTwxFMBKAVF65EN3Y5LXFhnl9OHvsqLTsinAgAAEAtQomUdN9AKDGZmtiVWSO/UwCQTEwMab7M&#10;h14lmLhU0pFm+NIC0ILp79EHV6IbreyInucdvU8NfBbiE04EAACgNKFESrrPG3WXWvzdAlMT+2Go&#10;AACtkHGK5XbZT2tiYr9MTASgBRob/WhhWuJzd7khK5xICcKJAAAAlCKUSElPeapdK6HEZGpiV/bz&#10;BnAA2LVjVyCUpZ9NBRP75UsLwK7tOQqiKy3uhL4TfqUg4UQAAAA2JZRISU95Y26Lp9qZmtgP/VUA&#10;ds20xHiWfj5dJZh4M0DheuPLC8AunWrCdqO1aYnPTZ/rYzsfh+AO84Ys08cBAABYlVAipZ02GkpM&#10;piZ25diaMgA7Zk0mnirBxOSovHA8RAKwS3bN9qP1azmFE39p4HPQh1leSPIiDAAAwLJOhRIp7GOA&#10;oTH6v/1wLQHYJesx8VQ5yjk1vCuHl52oCwA7Mv0N2lf8LrQ8LfG5S7u0KUg4EQAAgGWdp5T+VyiR&#10;gj4G6ceZmtiPKVy9N3oRANgZazHxLL2BRjCxb768AOzKucp3I9Ju2XPNUAoSTgQAAOA9Uy/ikypR&#10;0D+ChBIXTNrrwyyHEwFgF6zDxPK4yqddNZj40GnReuUoZwB2Yfr7c6byXYgyLfG5aUHgtp2PQ3DC&#10;iQAAALxGKJHSpg23F8GqampiP4RMAdgVp/DFslJ20MTEvh2OXgAAdsK0xH5EbUZNu3vvG/gc9EE4&#10;EQAAgB8JJVLa58B9VYG2PkyhkJPRiwDA1vnbE8/SxzgnExOH4EsMwLYJJvYh4rTEhXl+BhJOpBTh&#10;RAAAABaEEintPnhP1dTEfujtA7Bt1l3iqToxUTAxHl9iALbp1LjtbkTf6bwIJz418Fnog3AiAAAA&#10;QomUdt/JkBFTE/twllI6GL0IAGyVvzvxVA0mTm47LVyvfIkB2KYL1e5C5GmJzwknUtoUTvyX3eMA&#10;AABDEkqktEUocd5BZU1N7Ie+FwDbZBhEPHerfOJ1gommJsbiSwzAtkxh+GPV7kJPO5zvhBOp4JMm&#10;LQAAwFAuhRIp7LGjUOKCqYl90PMCYJusLcfytOrzq2Bi/3yJAdgW0xL78NTJtMTnhBOpQTgRAABg&#10;DFOf5O+uNQVNParTzkKJydTEbuzn308AqM2gtXhWmpaY1gwm3nRYuN75MgOwDQI6fbjq9Oe601Cj&#10;AuFEAACAvk2hxDPXmIKe8gbalRd1gzA1sQ/6XQBsgyxTPFsJJpqYGI8vMwC1TY2KmSqH99RxMDHl&#10;DTYfG/gc9EU4EQAAoE9CiZTWeygxmZrYjQ8ppYPRiwBAdbJM8aycGRRMHIMvMwC1CeX04arDI2R+&#10;dC2cSAXCiQAAAH0RSqS0EUKJC9dtfAw2pNcFQG2yTPGs/Cz707dv39b5KadpM8f91a9bt/llBwBq&#10;mHZO/ltlw3vK17L3YOLCeQ6TQUkfNd8BAADCE0qkhr/l9dVRWEuO79HURAAqmzuRL5yfVv3A60xM&#10;TIPs5umJB38AarpQ3S58GSiUmExOpBKTEwEAAGITSqSGj4OFEieXDXwGNrOfUjpVQwAqORBKDOdx&#10;nQ+8bjDRcc7xGIEKQC1COH0YsVkonEgNn0xNBAAACEkokRpGPV3hJp/oRmx6/wDUIsMUz1pZQRMT&#10;x+FLDUAN53azdOHzwBtPrvPPDyWdCScCAACEsZdPkhBKpLRRQ4kLV218DDbwwXHOAFQiwxTPWhPA&#10;BRPH4UsNQA12TPZh9KNVzoUTqUA4EQAAoH17eYHtg2tFYaOHElMO/K515B9NsQYAQA0nqhrOVicm&#10;zj1IhiOYCEBp007JY1UN73bgaYnPCSdSg3AiAABAuxahxEPXiMKEEv80+oboHggmAlCDNeZ41hpi&#10;uG4wMVnADseXGoDSLlS0C5qDfxJOpAbhRAAAgPYIJVKLUOL3rg27CW8/pXQ6ehEAKMpgtZi2Hkxc&#10;6+xodsqXG4CS7JSM79Yz3V8IJ1KDcCIAAEA7hBKpRSjxZVctfihWYi0AgJJkl+K5X/cTm5g4Fl9u&#10;AEqZdkjOVDM8jdKXCSdSg3AiAADA7gklUotQ4uumujy1+uFYyoeU0oFSAVCI7FI8a2cENwkmrjWi&#10;kZ3y5QagFDsk43vULH2TcCI1CCcCAADsjlAitQglvm1uamIXHOcMQCmyS/GsnRH86du3b5v8tBv9&#10;P7N1977gABQw7Yz8t0KGp2G6nOscJoOSpufyk9yYBwAAoD6hRGrRY1uOnnJ8j6YmAlCIrFk8f8vv&#10;UyvbZGLi5HawQkfnhRuAEuyMjG86OuXL6EVYksmJ1HCYX+D2VBcAAKC6I6FEKhFKXN6DHlt4+3mj&#10;LQBswt+SmNaemLhpMHHtM6TZGV9yADZ1oYLhXZnUthLhRGoQTgQAAKhPKJFahBJXdxntA/MX50oC&#10;wIac8hrP0ybrypsGE9dORLIzvuQAbOIk74wktivXb2XnueEMJQknAgAA1LMIJc7UmMKEEtfz4DS+&#10;8E71sQDYkMxSPBtlAwUTx2NiIgCbsCMyvs+mJa7tWjiRCoQTAQAAyhNKpIZpWsx/CyVuxNTE2GY5&#10;nAgA65JZiudmk0/807dv3zb9iTf+B9iqx5TSgZIDsIa9vKtVQze2/8zXkfVNAd1P6kdh9/mFXHAY&#10;AABgM0KJ1PCU39sNbdncnePVQ7sVKgFgTdNa8/8pXjjTxpwv637oTScmphx0I459wUQA1nSqoRve&#10;rVBiESYnUoPJiQAAAJsTSqQGocSyrnr6YQZ0bK0ZgDUJtse00dpyiWCih/B4nNkOwDoc4xyfo1LK&#10;EU6kBuFEAACA9QklUoNQYnnXBt+EdzF6AQBYi6xSTBs9BwsmjkkKGYBVHeSdkMT1mJvzlCOcSA2H&#10;efeZF3QAAIDlCSVSg1BiPde9/mCDOB29AACsRVYpnttNP3GJYKIF7ngscgKwKtMS4zMtsQ7hRGqY&#10;5fcsz+0AAADvOxVKpAKhxLquco2JaV84EYA1GIITz8bPwiYmjsmXHYBVCSbGNjX5voxehIqEE6lB&#10;OBEAAOB9U8/qf4USKUwosb65fmV4gokArMJaR0xNBBPn+WhAYjEiFYBlneQdkMR1lZ/ZqGcKJ/6X&#10;nd4UJpwIAADwuimU+El9KEwocXuc8BLbFEzcG70IACxNRimmJoKJycN5SBY3AViWaYnxXY9egC25&#10;yy9WwomUJJwIAADwV0KJ1HAvlLhVDyml24F+3t7MTE0EYAXWOGISTGRt0sgALEtzIbbPucnHdggn&#10;UoNwIgAAwJ+EEqlBKHE3rkb8oTtiqAEAy5JRiqfIBpJSwcSbQv8O2+NLD8AyznMghrhMS9w+4URq&#10;EE4EAAAQSqSORShxrr5b9yWl9DjYz9yT45TSwehFAOBd09+KfWUKp8iGHRMTxzXzoAjAEkxLjO3e&#10;BpKdEU6kBuFEAABgZEKJ1CCUuHuXoxcgOGsIALzHmkZMTQUT53azhGRqIgBv2UspfVCh0ByFslvC&#10;idQwhRP/5agcAABgMEKJ1CCU2IYv+mehXYxeAADeJZsUU1PBxGRqYki+/AC8RegltifHODdBOJFa&#10;PrlPAwAAg7gQSqQCocR2zPUxQ9s3CQuAd8gmxSSYyMZ8+QF4i8BLbJp57RBOpBbhRAAAoHdTf+NX&#10;V5nChBLb4+SX2PSnAHjNdELfoeqEc1vqA5cMJt4U/LfYjmkHy4FaA/CCAw+J4WnmteUuf6/uRy8E&#10;xQknAgAAvZpCiWeuLoUJJbbpoeQCOFt3quQAvMLAtJiKDSc0MRGjtQF4yYWqhPY1N/Noyzy/gAkn&#10;UppwIgAA0BuhRGr4KpTYNBut49oXTgTgFTJJMTUZTJxbZA1JOhmAl2gixOYY53YJJ1KLcCIAANAL&#10;oURq+Jx7nkKJ7fqSUnocvQiBWVMA4CUySTE1GUxMpiaG5CYAwI+O8g5HYnrMTTzaJZxILcKJAABA&#10;dEKJ1PDZ+3IYpibGJZgIwEuOVSWcJ8FESjpMKe2pKADPaNLFpnkXg3AitQgnAgAAUQklUoNQYixO&#10;golr5rsGwA8MSoupaPavdDDxpvC/x3a4GQDwnOZBbJp3cQgnUssn9wIAACAYoURqEEqMZ56vGzGZ&#10;mgjAc7JIMRXN/pmYSHIzAOCZ07yzkZg+5+YdcQgnUsuZcCIAABDAnlAilQglxqWfEdcHJ/UB8Iws&#10;UkxNT0yc3Fb4N6nLzQCABTsaY9O0i0k4kVqEEwEAgJbt5WkcQomUJpQY240+WWjWGABYOFaJkJqe&#10;mJhMTQzp0O4VADJNg7juSz8oslVTOPHIUTVUIJwIAAC0aBFKPHR1KEwUECJwAAAgAElEQVQosQ9X&#10;oxcgMGsMACQD0sJ6LH06X41gogXxmNwUAHCMc2yadX04F06kAuFEAACgJUKJ1PKLUGI3vqSUnkYv&#10;QlCOcwYgySCFVTzzZ2IiC24KANjJGNdTbtbRB+FEahBOBAAAWiCUSC0fU0qXqtuNuX5naALCAMgg&#10;xVQ881cjmPiQRzsSi5sCwNj2BBND+1J6rDY7J5xIDcKJAADALgklUstH77tdckJMXIKJABwPX4GY&#10;QgQTk6mJIR0aqw0wNMc4x6ZJ1yfhRGoQTgQAAHZBKJFahBL7Na03349ehKCme/3B6EUAGJjBaHGF&#10;OMo51figbIWbA8C4TEuM696mkK4JJ1LDWb5v2JgEAABsg1AitQgl9s+G7LisOQCMy9+AmG5rfGoT&#10;E3nOzQFgTFNz+INrH5bmXP+EE6nhMC8MCicCAAA1HQglUolQ4hi+pJSeRi9CUI5zBhiXoWgxVcn6&#10;mZjIc24OAGMSTI/ty+gFGIRwIjUIJwIAADUd5cUtoURKE0ocx1z/MyzHOQOMac/zf1hVsn61gomp&#10;1ohHqtr3gAgwJMHEuD7n5hxjOM+NdyhJOBEAAKjhKL9rzFSXwoQSx+PEmLisPQCMx0C0uMIFEx3n&#10;HJObBMBYHOMcmybseK6FE6lAOBEAAChJKJEanoQShzWtOd+PXoSgHOcMMB6Zo5geaw3DqRlMdJxz&#10;TG4SAGOxYzGuR89bwxJOpAbhRAAAoAShRGp4yutXQonjMjUxJsc5A4zH2nNM1dacBRP5kZsEwFjc&#10;9+PSjBubcCI1CCcCAACbEEqkhkUo0UltY/uSfxeIxxoEwDimMPq+6x1SyGDi3FjtkGa5eQBA/xzj&#10;HNuX0QuAcCJVCCcCAADrEEqkBqFEFub6oWE5zhlgHE5ojava83bNYGLyohCWmwXAGOxUjOtrSulh&#10;9CLwG+FEajjM9xgblgAAgGUIJVKDUCI/cpR3TI5zBhiHteeYniIHEx3nHJObBcAY3O/j0oTjOeFE&#10;apjl9znhRAAA4C0nQolUIJTIS6Z7zaPKhGQtAmAMhqDFVDXbJ5jIS45VBWAIHg5jenJsCS8QTqQG&#10;4UQAAOAt0/Gc/xRKpDChRN5ypTohOc4ZoH9H3gvCCh1MfLBzJSw7VwD6durhMCzTEnnN9Lvxt9zA&#10;h1KEEwEAgJdMIZNPKkNhQom8x4btmKbjnPdGLwJA52SM4qr67F07mJi8PIRlihZA3zwcxiWYyFtu&#10;8nOccCIlCScCAADPCSVSw6NQIkuYhuJ8VaiQrEkA9E3GKK7QExOT45zDctMA6JsmQEz3mrMs4U44&#10;kQqEEwEAgCSUSCX3+X1T34tlmJoYkzUJgH5NU3GPXd+Qbmt/aMFEXjON1D5QHYAuOcY5LtMSWZZw&#10;IjUIJwIAwNiEEqnhPvcw5qrLkq71vEL64DhngG4ZfBZX9Uzfto5y9nAYk5sHQJ/sTIxLMJFVCCdS&#10;g3AiAACMSSiRGoQSWZepiTFZmwDok/t7XF0EE5OpiWG5eQD0yf09pq+atKxBOJEapnDiv/LCJAAA&#10;0D+hRGoQSmQTV6oXkrUJgD4ZehaXYCI75eYB0J8jxziHZVoi6xJOpJZPwokAANC9C6FEKhBKZFNT&#10;v+tRFcP5MHoBADo0rT3vu7Ah3W7jQwsm8paZcCJAdwRIYnpyPAkbEk6kFuFEAADo17RJ8lfXl8KE&#10;EinF1MSYTE0E6ItMUVxbyfJtK5h4ZxE0LA+HAH1xX49JKJES7vLOtXvVpDDhRAAA6M8USjxzXSlM&#10;KJGS9ExjskYB0Bf39bi6CiYmUxPDkm4G6IdR2nHZ/UspD/n5TjiR0oQTAQCgH0KJ1HArlEhhD9s6&#10;gpCiBFgA+rGXUjp2PcMSTKQJhymlA5cCoAvC5jE95kl3UMpcOJFKhBMBACA+oURq+CyUSCXXChvO&#10;zFoFQDfcz+Pa2uYOwUSW4WYC0AdhkZg016hBOJFahBMBACAuoURq+Ow9kYoc5xyTqYkAfXA/j2tr&#10;Gb5tBhOnST9PW/zfoxw3E4D4DvIUXOIRTKQW4URqEU4EAIB4hBKpQSiR2ub594xYrD0D9MGQs7i6&#10;DCYmUxPD+jB6AQA64MEwpikw9jB6EahKOJFaPglWAwBAGEKJ1CCUyLaYmhjPfkrpaPQiAAR3lO/n&#10;xCSYSHPsXAGIzX08JqEetkE4kVrO3McAAKBpe0KJVCKUyDZ9cWpfSIYpAMRm7Tmu221+csFEluWm&#10;AhCb6bcx2e3LtggnUotwIgAAtGkvr9kIJVKaUCK7oPcQj/sEQGwyRHFtNbu37WDinR0rYdm1AhCX&#10;B8OYvjrGmS1bhBM/KzyFCScCAEBbFqHEQ9eFwoQS2RV9h3gO898jAOI58C4RWtfBxGRqYlj7+Yx4&#10;AOIRTIzJtER2YZ4XEIQTKU04EQAA2iCUSC3/EEpkh6bhOI8uQDjWLgBiMtgstu6DiRbZ4/JwCBCT&#10;h8OYPDOxS8KJ1CCcCAAAuyWUSC0fU0oXqsuO6afGY+0ZICb377hut/3JTUxkFW4uAPEc5am3xPI1&#10;T66DXRJOpAbhRAAA2A2hRGr56D2PRvg9jMdQBYCYPrhuYW19I8cugokPRmmHdZjPigcgDqHymOzu&#10;pRXCidQgnAgAANsllEgtQom0ZDrO+d4VCWVmDQMgHPft2LY+THAXwcRkamJobjIAsbhvx/MkmEhj&#10;hBOp4Sy/F+6pLgAAVCWUSC1CibTI72Q8piYCxGLtOa6nvJFjqwQTWZWHQ4A4DjSdQ/riGGcaJJxI&#10;DcfCiQAAUNWBUCKVCCXSKhu+4xFwAYjFfTuunWT1dhVM9FAY1wcLhwBhCJPH5DmJVgknUsOhcCIA&#10;AFRxlKdhCCVSmlAiLXtwnHM4+zlID0D7jvIx/MS0kzXoXQUT5x4KQ5OABojB/ToexzjTuimc+D+u&#10;EoUJJwIAQFlH+RnboiGlCSUSgd/ReKxlAMRw7jqFNtTExOQ459BM4AKIwf06HqFEIrjKCxFQknAi&#10;AACUIZRIDU9CiQSixxqPtQyAGATJ43rMk6W3bpfBRA+FcbnZALTvRAM6JM9HRHEtnEgFwokAALAZ&#10;oURqeMq9RqFEonCcczwfRi8AQABH+fh9YtrZ8EATE1nHTDgRoHnu0/E4xplohBOpQTgRAADWI5RI&#10;DYtQ4p3qEowgbTzWNADaZrptbDtbg95lMHHydcf/+6zPwyFA2zwcxiOUSETCidQgnAgAAKsRSqQG&#10;oUQi02uNx5oGQNvOXZ/QhpyYmExNDE0wEaBdBznUQSyaZUQlnEgNh3nx60h1AQDgTUKJ1CCUSHSO&#10;c47H2jNAu6w9xzY9E8139RMIJrKumZ0rAM1yf47HMc5EJ5xIDfv5nVE4EQAAXnYilEgFQon0wnHO&#10;sezn4AsA7REej22na9C7DiZOLzWPO/4MrM/NB6BN7s/xCCXSA+FEapgJJwIAwIumo9T+KZRIYUKJ&#10;9ETPNR5rGwBtcoxzbEMHE5OpiaF5OARok4mJ8WiS0YspnPi3vJABpQgnAgDA96aFwU9qQmFCifTG&#10;cc7xWNsAaI9jnGN72vXzfQvBRAvxce1bHARozpGd8iHZqEFPbnITUTiRkoQTAQDgd0KJ1CCUSK8c&#10;5xzLh9ELANAgA8ti23kmz8RENmVkK0BbPBzG8zWlNB+9CHTnTjiRCoQTAQAYnVAiNdznSThCifTI&#10;gJx4TE0EaItMUGw7z+S1EEycFuJvG/gcrEcABqAt7svxaI7RK+FEahBOBABgVEKJ1HCf391tmqVX&#10;jnOOxxoHQDsc4xyfYGJmQT4uxzkDtGPPw2FInoPomXAiNQgnAgAwGqFEahBKZBSOc47FxESAdgiL&#10;x3afN2nsVCvBRMc5x2Z0K0AbvLDH4xhnRiCcSA2LcKJ3EQAAeieUSA1CiYzExvBYDvMQBgB2z9pz&#10;bE1k8VoJJk6LlY8NfA7WIyUN0Ab343g0xRiFcCI1zPICrXAiAAC9EkqkBqFERvNgHTocax0Auzcd&#10;4/zBdQitiXXoVoKJydTE0BznDNAGu1bi8fzDSIQTqUU4EQCAHl0LJVKBUCKjskE8FmsdALsnJB7b&#10;k4mJf+WBMDYLgQC7dZCD4sRxn3frwkgW4cR7V53ChBMBAOjJFEo8c0UpTCiRkV27+qEIJgLsnn57&#10;bM1k8ExMpBRpaYDd8qIej2YYoxJOpBbhRAAAeiCUSA1CiYzuznHOoTitD2C3poE4h65BaM1k8FoK&#10;Jk4vQ7cNfA7W4wERYLcExOOxKYORzYUTqUQ4EQCAyIQSqeFzXr8RSmR0Tu+LxTAGgN2x7hyfiYmv&#10;8EAYmwVAgN3xkh7LY96lCyMTTqQW4UQAACISSqSGz96P4A82isdizQNgdzw/xnbf0qYkwURKcnMC&#10;2I1px/NM7UPxzAO/E06kFuFEAAAiEUqkBqFE+N7Uk31SkzAEEwF2wzHO8V239BO0Fkx8yBOEiGlm&#10;pCvATnhBj0cwEf4knEgtUzjxSnUBAGicUCI1CCXCy/Rl45hZ+wDYCZmf+JqaEt1aMDF5IAzPTQpg&#10;+7ycx/Lk2BD4C+FEavm5td2BAADwjFAiNQglwuv0ZWOx9gGwfZ4jY5uGAd619BMIJlKaYCLA9n1Q&#10;81A868DLhBOp5Uw4EQCAxuzlxSKhREoTSoS36c3GIpgIsF2OcY6vuWedFoOJN3mSEDE5zhlgu7yY&#10;x2NXLrxuEU78qkYUJpwIAEAr9nJvwIIfpQklwvum3tOtOoVxPHoBALbsQsHDa24dusVgYrJbJTzB&#10;RIDtEUyMx3MOvG2enyc/qxOFCScCALBrQonUIpQIy9OfjcUaCMD2yPrE9mRi4vJMEortLDdYAKjP&#10;S3kstzl0BbzvXDiRCoQTAQDYFaFEavkolAgrEUyMxRoIwHYcpZT21Tq0JrN2JiZSiyQ1wHY4yiAW&#10;zziwGuFEahBOBABg24QSqeWj9xtY2UNK6VHZwhBMBNgOG13ia3IdutVg4jRJ6GsDn4P1CSYC1OeF&#10;PB7BRFidcCI1CCcCALAtQonUIpQI69OnjcNwBoDtEEyMTzBxRY5zju1DSulg9CIAVCaYGMtj3o0L&#10;rE44kRrO8nvnnuoCAFCJUCK1CCXCZgQTY7EWAlDXNHhspsah3echgM1pOZjogTA+UxMB6vIyHotn&#10;G9iMcCI1HAsnAgBQiVAitQglwuam+/OTOoZhLQSgLtme+Jp9P2g5mPiQE53EZdQrQF2OMIjFNGjY&#10;nHAiNRwKJwIAUNhRXuMQSqQ0oUQoR782DsFEgHr28ulCxNbsgJyWg4nJZKHwDnMDBoDyvIjH47kG&#10;ypjCib+oJYUJJwIAUMpRfrZ0FBqlCSVCWfq1cRjSAFCPaYnx3eeNcU0STKQ2UxMB6hBMjOXr6AWA&#10;wi7zggyUJJwIAMCmhBKpRSgRyjMxMRZrIgB1yPTE1/QzTevBxLuU0mMDn4P1SVcD1OElPBZNLijv&#10;WjiRCoQTAQBYl1AiNTyllP5LKBGqeMgThojBmghAeQem0nah6XeF1oOJydTE8PaFEwGq8JAYi+cZ&#10;qEM4kRqEEwEAWJVQIjU85SDOnepCNTaUxyGYCFCeLE98j62/L0QIJtoFFp+bGUBZXsBjecy7b4E6&#10;hBOpQTgRAIBlCSVSg1AibIcN5XEY1gBQ3oWahtf8s0yEYOJdfgEjrjMLegBFCSbGorkF9QknUsNh&#10;fh89Ul0AAF4hlEgNQomwPTfWoUOxNgJQzlE+AZXYBBMLsaAfn6mJAOUISMTiOBDYDuFEatjP93F/&#10;ewEA+JFQIjUIJcL26d/GIZgIUI5pifE9RXiOEUxkW9zUAMrx8h2LxhZsj3AiNcyEEwEA+MF5Sulf&#10;QokUJpQIu2EdOg69GYByDBeLL8QzTKRgojHasU3HoB2MXgSAAo40vUO5TSnNRy8CbNkUTvxv7w8U&#10;JpwIAMDCFEr8pBoUJpQIu2NjeRyGNgCUcW69uQuCiYXZrRKfqYkAm/PiHYumFuzGl3y/FE6kJOFE&#10;AACEEqlBKBF26yGl9OgahDDTlwEowrTE+J4EE8sTTIzPzQ1gc4KJsXh+gd25E06kAuFEAIBxCSVS&#10;w31+vxBKhN3Sx43DGgnAZqaTTj+oYXhhnl2iBRMtKsa2L5wIsDFBiDieNJVh54QTqUE4EQBgPEKJ&#10;1HCf31kfVBd2zsk3cejHAGzmXP26IJhYid0q8QkmAqzvIIe8iUEzC9ognEgNwokAAOMQSqSGRShx&#10;rrrQBL3cOExMBNiMYGJ8YY5xToKJ7MBZSmlP4QHW4oU7Fs8t0A7hRGpYhBM1cgAA+iWUSA1CidCe&#10;6ft467qEsJ+HOACwuhNDcLoQag06YjDRYmJ8Fu4A1mMqUyx22UJbhBOpYZYXqr3jAAD0RyiRGoQS&#10;oV36uXFYKwFYjz52HwQTKzN9KL6L0QsAsCYTE+N4TCk9jF4EaJBwIrUIJwIA9OVaKJEKhBKhbYKJ&#10;cVgrAVjdXj7hlNhCHeOcBBPZkX07WQDWcqhsYWhiQbsW4cR714jChBMBAPpwbcGOCoQSoX03NrOG&#10;IZgIsDq96z6Ey8xFDSZ6KIzP1ESA1XjRjkUwEdomnEgtwokAALEJJVKDUCLEoa8bgyEOAKvTt+6D&#10;YOKWmJoY32keFQvAcgQTY/GsAu2bCydSiXAiAEBMQonU8FkoEUIRTIzDmgnA8o6EursQ7hjnJJjI&#10;Ds1yOBGA5TgCP457zWYIQziRWoQTAQBiEUqkhs/5vUCfCOIQTIxDMBFgeU407UPIrFzkYKLjnONz&#10;8wNYnpfsODSvIBbhRGoRTgQAiEEokRo+ex+AkO6sQYdhmAPAcvYMDeuGYOKWmZoY36GHRoClHORJ&#10;s8QgmAjxCCdSyxROvFJdAIBmCSVSg1AixKa/G4NhDgDLObXO3IWQxzgnwUQaYGoiwPu8YMeicQUx&#10;CSdSy895wRsAgLYIJVKDUCLEp78bwywPdQDgbTI5fQibkYseTDRKO77TPDoWgNeZLhvHfQ43ATEJ&#10;J1LLmXAiAEAz9vJRnUKJlCaUCH0wHCcOaycAbzvKJ5kSn2DijngwjG/mPHuAd5mYGIfdtBDfIpz4&#10;1bWkMOFEAIDd28vv7hbnKE0oEfrxkFJ6dD1DsHYC8DbTEvsQ9hjnJJhII9wMAd6mWR6HYCL0YZ43&#10;z3x2PSlMOBEAYHeEEqlFKBH6o88bg4mJAK/bMySsG6GzcT0EE+1Yie/QgyPAq+z4i0XDCvpyLpxI&#10;BcKJAADbJ5RILf8jlAhd0ueN4Xj0AgC84TSfYEp8V5F/gujBxGRqYjdMTQR4meB2HPd5yhrQF+FE&#10;ahBOBADYHqFEavkYfZEQeJVgYhzWUABedqkuXZiG9d1F/kF6CCZazOnDWW4QAfA9ExPj0KyCfgkn&#10;UoNwIgBAfUKJ1PLR8zx07SGl9OQSh2ANBeCvpnvjvrp0Ifywvh6CiXeOc+6G4w4A/spuvzgEE6Fv&#10;wonUcJb/ftikBQBQnlAitQglwhj0e2OwhgLwV7I3/Qj/3tFDMDE5zrkbjnMG+N6e3SyhaFRB/4QT&#10;qeFYOBEAoDihRGoRSoRx6PfGIJgI8L29vCGe+O6jH+OcOgomXjXwGdjcFL45VUeAP3ihjmOa3jwf&#10;vQgwCOFEajgUTgQAKOYoH8EplEhpQokwFsHEGPy9B/iegWD96OLdo5dg4kNOihKfkbIAfzpRizA0&#10;qWAs0zPrP1xzChNOBADY3FF+ppqpJYUJJcJ4pglFT657CNZSAP4kc9OPLk4P7iWYmLwQduNDSulg&#10;9CIAZCYmxiGYCOO5yAtTUJJwIgDA+oQSqUUoEcal7xuDtRSA353nk0qJ7zYP6Quvp2BiF0lRfmO0&#10;LMDvvEzHoUEFY7oWTqQC4UQAgNUJJVLDNCntb0KJMDR93xhMTAT4nWmJ/ejmHeSnb9++NfAxivmS&#10;J+4R25NFOIDf7oP/pwwh+LsFTC/7n4avAqXd58b6XGUBAN4klEgNT/l5/E51YWjTfeCfoxchgEcn&#10;8gH8dh/8tzJ04//1sjbQ08TEZGpiN2aS3ACmJQZi1yxgciI1mJwIAPA+oURqEEoEFvR+Y9jXPwFI&#10;l0rQja89DSzoMZj41MDnYHOOcwZG5+iBODSngCScSCWHeTHUhgUAgL8SSqQGoUTgR7cqEoLeCTCy&#10;KZx96jegG90c45w6DCbOTU3sxqFQDjA4L9FxaFQDC8KJ1LCfF9w9GwAA/EkokRqEEoGX2Jgeg3Vl&#10;YGTn3o268dRb7q23YGISTOyK45yBkQkfxKExBTwnnEgNM+FEAIA/TH3jf1l4ozChROA17gsx6JkA&#10;I3MiaT+6y7z1Gkx8bOBzsLmzlNKBOgID2svTkWifYzyAlyzCiU+qQ0HCiQAAv4cSP6kDhQklAm+x&#10;MT0Ga8rAqE6tK3flqrcfqMdgYjI1sSuS3cCIBA7i0JQCXnOdF7aEEylJOBEAGJlQIjUIJQLvmaeU&#10;7lWpeYejFwAYlkxNPx57fC/pNZjYXYJ0YOd5chjASE5c7TA0rYG33AknUoFwIgAwIqFEarjPz9X6&#10;O8B73CdisLYCjGZ6lj121bvRZdat12Dig50r3Zjl0bMAIxE0iMPEROA9wonUIJwIAIxEKJEa7vO7&#10;2oPqAkvQB45BnwQYjWmJfenydOBeg4kpH51GHy5dR2AwBy54CI/5GA+A9wgnUoNwIgAwAqFEaliE&#10;EvV1gGWZmBiDHgkwkunk0TNXvBtfe900JZhIBPumJgKDOXTBQ7BLFliFcCI1LMKJ56oLAHRIKJEa&#10;hBKBddzp6YRg6AMwEtMS+9LltMTUeTBxeqn83MDnoAw3VWAUJ650GHbJAqsSTqSGWV6wF04EAHoi&#10;lEgNQonAJvSD23c8egGAocjQ9OOp5+F7PQcTU8+J0gEd2+UCDMJRA3FoRAHrEE6kFuFEAKAXV0KJ&#10;VCCUCGzKCToxWGMBRnCeN6zTh66zbSMEEx8b+ByUcamOwACEsOPQiALWtQgnelehNOFEACC6aUrE&#10;z64ihQklAiXYqB6DYCIwAtmZvlz1/MP1HkxMpiZ25UxgBxiAl+YYbkcvALCxu3zPv1dKChNOBACi&#10;us49YChJKBEoxUb1GKwlA72bnm33XeVuPPa++WGEYGLXydIBWWADenfsCodgdyxQwjw3EYQTKU04&#10;EQCIRiiRGr4KJQIFzZ1+EcLJ6AUAumdaYl+6z7SNEEx8sNDXlYuU0t7oRQC6ZVpiHIKJQCnCidQi&#10;nAgARCGUSA2fU0qnQolAYfrC7bPOAvTswJCb7lz3/gOOEExMpiZ2ZZabCQA9csRAHBpQQEnCidQi&#10;nAgAtE4okRo+ew4GKnGcc/tmhtwAHTMtsS9fR9hINUow8UtK6amBz0EZbrZAr+zki+FJMBGoQDiR&#10;Wj7ZrAcANEookRqEEoGa9IVjsNYC9OjA+1N3up+WmAYKJs5zOJE+7GssAJ3yshyD5hNQi3Aitfw8&#10;SpMDAAhDKJEahBKB2kxMjOFk9AIAXbpwWbvyOEqObZRgYjIhojtuukCPBBNj0HwCahJOpJb/z969&#10;mMWRqwsb1YkAMoAMYEcAOwLYEYAjMBOBcQTGEQARDI5gIIKBCA5EcJoI9v/UWP2Px+bSl/qqdVkr&#10;AlDZTUt6SzoRJwIABdjO82pRImMTJQJTsWZTvt3eBwBozrbvus3pZq2+pzDxPhentGHP2y5Ag3Y8&#10;1Co4MRGINo8T74w0IxMnAgCbNI8SDzwFRiZKBKZkfbh8wkSgNcPBXVuealOEiY1yamJbznsfAKAp&#10;Yut6WHgCpjCPE6+NNiMTJwIAmzCPEveMPiMTJQJTsz5cPi9BAK3xfbctw6EUj738sr2FiTZf2nLg&#10;2lOgId7gq8NzT18UgSKcihMJIE4EAKYkSiTKZ5u0wAYIE+tgDxloxalb95rT1dp8b2HizKZec856&#10;HwCgGcLEOlh0AjZBnEgEcSIAMAVRIlE+uFUJ2JBbA18Fey5AK3znbcuzMLF9Nl7acuKLJdAIVznX&#10;waITsCniRCKIEwGASKJEonzwPRbYsAcPoHhOTARa4LTE9nQ3j+kxTBwWQp4K+DkYj0IcaIHIug5O&#10;TAQ2SZxIhJM8T942ugDAiESJRBElAiWwTlw+YSLQglNPsTkXvf3CPYaJqccH3bgTm2hAA7ztUofH&#10;3gcA2DhxIhEOxIkAwIhEiUQRJQKlECaWz2EQQO0O87ot7bjrca+51zDRxLU9Z70PAFA11zjXw4IT&#10;UAJxIhH2xIkAwAj289xZlMjYRIlASawTl893EaB2bg5tT5fzmV7DxJmNvOac2UADKubNvTrc9T4A&#10;QFGGOPGrR8LIxIkAwDr283cJt0IwNlEiUJpbT6QKrnMGauW0xPY8CxP7YxLbli2nJgIVEybWwVuw&#10;QGnO8gYdjEmcCACsYh4lbhk9RiZKBEr15MkUz94LUCvtS3u6ndP0HCbe+sLYHKcmArVylXMdhIlA&#10;ia7EiQQQJwIAyxAlEmE4UeQ/okSgYNaLy+fERKBGQ1R95Mk156LXX7znMDH1/OAb5dREoFbe2qvD&#10;Y+8DABRLnEgEcSIAsAhRIhGe84u8N0YXKJgwsXz2XoAanXtqzfnW8z7z//z3v/8t4MfYmGGD5f86&#10;/d1b9eRLJlChrv8YV+R/eh8AoHinKaVLj4mRPeRN4ZmBBQB+IkokwjxKFPwApRs+q/7wlIp258Yq&#10;oDJD6/K/Hlpz/tPzS1e9n5g4bKxcF/BzMJ6dvCELUAuT4jo89D4AQBWcnEiE+cmJrj8CAH4kSiSC&#10;KBGoiRt2ynfQ+wAA1XFaYnueej8JvvcwMbnOuUk+rIGaOOW1DhaZgFqIE4kgTgQAfiRKJIIoEajN&#10;Y/7somz2YIBaDJ9XJ55Wc656HwBh4vdJrlOQ2uLURKAmJsV1sCgO1EScSIQtcSIAkNddRYmMTZQI&#10;1MrnVvnswQC1cABXm7o/LE+Y+F33/xAa5EMbqIXN/Trc9j4AQHXEiUQQJwJA34Yo8VKUyMhEiUDN&#10;fHaVzxoGUAOnJbbpOqU0630QhInfXTlquzlOTQRq4W29OrjKGX4fgLIAACAASURBVKjRMM/5l7kO&#10;IxMnAkCf5lEijEmUCNTO51f57MEANXDwVpu6v8Y5CRP/wT+I9vjwBmqw5ykV71mYCFTsPm/0iRMZ&#10;kzgRAPoiSiTCgygRaIB14/JZuwBK57TENj24ke87YeLfXOfcHqcmAqXzpl4dLJADtRMnEkGcCAB9&#10;ECUSQZQItEJwUD77MEDpHLjVJg1aJkz82/BGy7dSfhhG40McKJkJcR0skgMtECcSQZwIAG0TJRJh&#10;HiXOjC7QiAcPsmg7vQ8AUDSnJbZp2Ie56X0Q5oSJ/+Q65/Y4NREomU38OriOA2iFOJEI8zjx2OgC&#10;QFNEiUQQJQItsn5cvsPeBwAoloO22nRlzvM3YeI/DcXqU0k/EKPwYQ6UyomJdXBiItAScSIRhjjx&#10;dy+FAUAzRIlEECUCrbJ+XL7t3gcAKJLTEtvlGucfCBN/5R9Ie5yaCJTKiYl1sLAEtEacSJRLcy8A&#10;qN6FKJEAokSgZdaPy2cvBiiRA7ba9M1pyv8kTPzVlQ26JvlQB0rkxMTyPVs0BxolTiSKOBEA6jWs&#10;jX/0/BiZKBFonfigfPZigNI4LbFdDsP7iTDxV7N8pTNtcWoiUKIdT6V43nYFWnafF0AePGVGJk4E&#10;gPpc2RgjgCgR6IE15PIJE4HSOFirTU8ppdveB+FnwsSX+RBok+cKlMTVAXWwqAS0bpY3CsWJjE2c&#10;CAD1ECUS4U6UCHTEukrZ7McAJXFaYrs0SS8QJr7sMU+aaYtTE4GSbHsaVXANB9ADcSJRxIkAUD5R&#10;IhGuRYlAZ6wjl22r9wEAiiJea9Oz23lfJkx8nXu/2+RDHijFoSdRBScmAr0QJxJFnAgA5RIlEuHa&#10;9z+gQ9aRy2dPBiiB0xLbdeXFrJcJE193k+//pi1OTQRgGRaUgJ6IE4ly6SUxACiOKJEIokSgV9aR&#10;y+cWK6AE1kjb5fC7VwgT3+ZDoU0XvnwCBfB2XvmevdkCdEicSJRPOYAAADZPlEgEUSLQM1c5l2+/&#10;9wEANs5pie269l3gdcLEt93kKIG2bKWUzjxTYMME0uXzlivQK3EiUU7EiQCwUcNaxK3NMAKIEoHe&#10;WUsu327vAwBsnIPR2mXN+w3CxLfN/ANq1pkoCNiwPQ+geN5sAXomTiSKOBEANmMeJR4Yf0YmSgT4&#10;7sk4FE2YCGzSoRfEmvWQ59q8Qpj4PveAt8mpicAmmQDXQZgI9G6Wr7m57n0gGJ04EQCmNY8SvSTJ&#10;2ESJAH+znlw2+zLAJjktsV2asncIE9/3aCOuWU5NBDbFBLgO3m4B+O7UnIgA4kQAmIYokShfRYkA&#10;/2A9uWw7vQ8AsDGHTq5v1pM17vcJExfjH1KbtpTpwIYIE+sw630AAH4gTiSCOBEAYokSifLBjUQA&#10;v7CeXL793gcA2AhNSrusbS9AmLiYYfHmroYflKV9FAgBG+Bzpw73vQ8AwE/EiUQQJwJADFEiUT74&#10;/gbwIuvJ5XOTHjA1pyW269k1zosRJi7ORLtdCnVgasLE8j30PgAArxAnEmGIE29sEADAaESJRBEl&#10;ArxOmFg+JyYCU/PduV03TktejDBxcVf5fnDacyISAibmM6d8vkgCvE6cSISjHFCIEwFgPaJEoogS&#10;Ad5mTbl81hyAKQ3r6DtGvFkOQFuQMHE5juFsl2cLTMlbeeW77X0AAN4hTiTCnjgRANayn09rEiUy&#10;NlEiwGLujFPR7M0AUxKutWvYG3nsfRAWJUxczlW+J5z2HOX7/QGmsGWUi+ftVoD3iROJIE4EgNXs&#10;57+hTuRgbKJEgMVZVy6btQZgKmfmZk0zP1qCMHE5MyfrNU2xDkzBG3l1uO99AAAWdJo3KmFM4kQA&#10;WM48SvQiJGMTJQIsx7py2ezPAFPY1p407c7Ne8sRJi7PJLxdB05NBCZgg70Ojt8GWNyVOJEA4kQA&#10;WIwokQjPokSAlVhXLpvvS8AUznzeNM1hdksSJi7v0XVlTbPQAkTbNcJVsIAEsBxxIhHEiQDwNlEi&#10;EZ7zC/zWygGWZ125fE5NBCJt5zCRNj2llG482+UIE1fj2NV27eTr6ACiCBPL99D7AACsSJxIBHEi&#10;ALxMlEiEeZToKlKA1fj8LJ/1BSDShTla07RiKxAmruYx3xtOm859KQUCCRPLN+t9AADWIE4kwjxO&#10;dKoBAHwnSiSCKBFgfdaWy2dtAYgy7AGfGN1mPTtVfjXCxNUpYdu143hdIJAwsXwW4AHWI04kgjgR&#10;AL4TJRJBlAgwHofblM3hNEAU0VrbLnofgFUJE1d364tl0858MQWCCBPL561WgPWJE4mwJU4EoHOn&#10;okQCiBIB6Ik9GiDC8H36wMg261mYuDph4noUz+3a8sECBNkxsMW77X0AAEYiTiSCOBGAXg1R4qUo&#10;kZGJEgHGZ325bMJEIIIbV9t24WCb1QkT1zNstD3V/AvwphNfToGROYm1Dr5YAoxnmDP9K294wljE&#10;iQD0Zh4lwphEiQAxrC+XzT4NMLZTpyU2z6F1axAmrk/53DYfMMCYbJ7XwYI8wLju84anOJExiRMB&#10;6IUokQhPokSAMD5by7bX+wAAo9MMte06pfTY+yCsQ5i4Pqcmtu0gL9AA0AfRDEAMcSIRxIkAtE6U&#10;SISH/P1JOAMQw4mJAP0YosQdz7tpwtM1CRPHcdHCL8GrPF9gLELn8lmUB4gjTiSCOBGAVokSifCQ&#10;v5OLZgDiWGMun70aYAzD1fBnRrJpTkscgTBxHFc215q2lxcCAWifhXmAWOJEIszjxGOjC0AjRIlE&#10;ECUCTMe6B0D7LvK6JO1yiNkIhInjmPkH2byLXLwDrMNJPuXzNitAPHEiEYZFwN+9VAZAA0SJRBAl&#10;AkzLOnPZ7NUA69pNKZ0Yxabd+Xs+DmHieC5srDVtyzG8wAgEzuWzQA8wDXEiUS7FiQBU7FyUSABR&#10;IsD0fOaWzV4NsK4rI9i8894HYCzCxPE4NbF9Z7l8B1iVyW75vPkCMB1xIlHEiQDUaNjY+uTJMTJR&#10;IsBmWGcum/1eYB3D9+sDI9i04bTE294HYSzCxHGpotu2JT4F1rRnAItnoR5gWvf5+pwH487IxIkA&#10;1OTKNWAEECUCbI7P3rIJE4F16ILa57TEEQkTx/WYUrpu6RfiF0d5MQeANnmTFWB6j/k7tjiRsYkT&#10;AaiBKJEId6JEgI2yzgzQpuGWzR3PtmlOSxyZMHF8ytn2OTURWIWoGQBeNxMnEkScCEDJRIlEuBYl&#10;Amycz+CyuYIVWMW2HqgLTsQcmTBxfE5NbN+ejS2AJt15rAAbJU4kijgRgBKJEolw7XsPQBGcmAjQ&#10;nuEAqy3PtWlPwsTxCRNjqKTbd5GLeIBF7RopAHiXOJEol+bqABRElEgEUSIALM6eDbCMfXO4Llg/&#10;DiBMjOHUxPYNJfxZ74MALMUkt3y3vQ8AQCHEiUT55I1XAAogSiSCKBGgPG7oKZs9G2AZF0areU5L&#10;DCJMjKOkbd8nX1oBACCEOJEoJxaYANiQ4faVG1EiAUSJAAAQ5zildGB8m6fxCiJMjOPUxD7Y0AIW&#10;tW+kinff+wAAFEacSBRxIgBT286n9B8ZeUYmSgQol/Xmsh32PgDAQradltgFpyUGEibG8gHVvoNc&#10;yAO8Z9sIFW/W+wAAFGgeJ3rpi7GJEwGYyjxK3DPijEyUCFA2680A9TtLKe14js1zWmIgYWKs4U2Y&#10;u5Z/Qf4iQAUWIUwsn4UigDLN8oarOJGxiRMBiCZKJIooEaB8j55R0ezZAO/ZTSl9MkrNc1piMGFi&#10;PGVt+3Y8Z2ABNiHK52oNgLKJE4kgTgQgiiiRKB9EiQBVECaWbb/3AQDeZc2wD1qfYMLEeLdOTezC&#10;WS7mAQCAOOJEIogTARibKJEoH3xvAaiGG3oA6nWYUjrw/JrntMQJCBOnobBt35YrnYE3CJfL5yUC&#10;gHqIE4kwxIk3rnICYASiRKKIEgHq4oaestm3Ad7ie3cftFwTECZOw6mJfTjK5TzAz0xwAWBc4kQi&#10;HOX5uzgRgFWJEokiSgSAce0YT+AV5z4juuC0xIkIE6ejtO2DDy6AOj16bgDVEScSYU+cCMCK9kWJ&#10;BBElAtTrwbMDqMpw2MyZR9YFDddEhInTcWpiH3Z8gAEvcGJi+YSJAHUSJxJBnAjAskSJRBElAtRt&#10;5vkVbb/3AQB+cZFS2jIszXNa4oSEidMSrPXhTIQE/MRnAgDEGeLE34wvIxMnArCoeZRo84qxiRIB&#10;6idMLJs5P/Cj45TSkRHpgnZrQsLEaTk1sQ9buaQHoB63nhVA1S7yxi2MSZwIwHtEiUQRJQK04d5z&#10;BKjCtsajG05LnJgwcXqnvf3CnTrKRT1AcmIiAEziSpxIAHEiAK8RJRLhOaX0LxtlADAJVzkDc8Ot&#10;mDtGowtOS5yYMHF6jyml695+6U5d2LwCMmFi+R57HwCARogTiSBOBOBnokQiDFHiodO1AJriM71s&#10;5vlAyvu4n4xEF5yWuAHCxM1Q4PZhJ5f1AJRPmAjQDnEiEeZxotMUABAlEkGUCNCmmecKUDyhWj+0&#10;WhsgTNwMpyb245ONK8CJiQAwOXEiEcSJAIgSiSBKBIDNML8HTlNKB92PQh8eRKibIUzcHCVuPy56&#10;HwDgrxNUKdeDZwPQJHEiEbbEiQDdOhYlEkCUCNC2W8+3aK5yhr5tazm64rbTDREmbo5TE/tx4EMO&#10;oGiu0wBolziRCOJEgP4Mp2j8LkpkZKJEAADYnHNzvG7ceVlgc/7nv//9b6+/ewmGqz3/t/dB6MRz&#10;ft7iF+jP8LbN/3nuRbvLGwEAtGv4nL+x0MTIxAQAfRiixEvPmpH5HgHQj5n1iGI95f1boD/Dd/E/&#10;PPdu/FuYuDlOTNwspyb2Y8t99dAtJ+mUzyYAQPtu82LTs2fNiJycCNA+USIRRIkAffF5X66d3gcA&#10;OuYK5344LXHDhImbd2ZzrBtHTuQCKJLTbAH6cC9OJIA4EaBdokQiPOSTmUQqAACwGcMVznvGvhvn&#10;vQ/ApgkTN2+mxu7KVb7WFQAAmJ44kQjiRID2iBKJ8JC/i3pBEqAvPvcByrGbDw+jD05LLIAwsQwX&#10;Nsa6seMPHXTHBnX5nFIA0BdxIhHmceKx0QWoniiRCKJEgH5Zfy6b2+6gL1d5HY8+nHrOmydMLINT&#10;E/vySagEXXFKavlsCgD0R5xIhGFR83cLXgBVEyUSQZQIAACbN8z3DjyHblynlB57H4QSCBPL4dTE&#10;vlz1PgAAALBh4kSiXIoTAap0LkokgCgRAAA2b9thYd05730ASiFMLMfMFb9d2fO8AYrhKg2AfokT&#10;iSJOBKjLVb7lBMYkSgRgcGsUiubWK+iDK5z78tVpieUQJpZl+DB86n0QOjIU2ru9DwJ04NBDLp4N&#10;AoC+DXHift44hjGJEwHqMKzJnnhWjEyUCAB12PecoHnD9/Ijj7kbz05LLIswsTz+g/Rjy5XOAABQ&#10;hMe8QCVOZGziRICyiRKJIEoEAIAybGsyunNhLlYWYWJ5rmyGdeXAJhXARjmpGIC5mTiRIOJEgDKJ&#10;EolwnU9eshEGwNy9kQDYmOFgsB3D343nHCZSEGFimc56H4DOXORSH2iT/99le+x9AAD4B3EiUcSJ&#10;AGURJRLh2t97AF4gVi/bbu8DAA0b1nk/esBdOfd3tzzCxDLdppTueh+EjrjSGdq25/kCQFXEiUS5&#10;zItjAGyWKJEIokQAqJMwEdqlwejLk9MSyyRMLJfNir4cpZSOex8EAAAohDiRKJ8sigJslCiRCKJE&#10;AN7zbIQAJuUK5/5orAolTCzXbV7QoB9XrnwFmNy9IQfgFeJEopyIEwEmN6y53YgSCSBKBGAR1qEB&#10;prOfXw6mH3fWW8slTCyborcvrnQGmN7MmAPwBnEiUcSJANPZzi+BHxlzRiZKBID6OTQG2mPNrT/a&#10;qoIJE8v2mFL62vsgdMaVztCWQ88TAKo3jxOdaM/YxIkA8eZR4p6xZmSiRABog++J0JZz/6+7c5fn&#10;/RRKmFi+4YPzufdB6MyFt3MAAKAos7zxLE5kbOJEgDiiRKKIEgFY1qMRAwjnCuc+mZsVTphYvlkO&#10;1ejHjqNmASbjDRoAliFOJII4EWB8okSi/GbjC4AVCBMB4llf68+1v7HlEybWYQgTn3ofhM58dAUs&#10;AAAUSZxIBHEiwHhEiUT54BABAAAokiuc+zPcPHvW+yDUQJhYh5kT9Lp05UpnqJ7/wwDQJnEiEYY4&#10;8cZ3SIC1iBKJ8sFLBADQrF2PFqrmCuc+XeSWisIJE+sxLHo89D4IndnxBi5Ub98jBIBmiROJcJSD&#10;GnEiwPJEiUQRJQKwLtdMlk2YCHXzXb0/T1qaeggT6+IY0v4MJ2Yc9z4IAIHuDS4AaxAnEmFPnAiw&#10;tH1RIkFEiQCMQZgIEMMVzn06d1piPYSJdRkW1+56H4QOudIZII4vrQCsS5xIBHEiwOJEiUQRJQIA&#10;QLlc4dynB/O0uggT63Pa+wB0aMsHKwAAFG2Yp332iBiZOBHgffMocctYMTJRIgAAlM339T65abYy&#10;wsT6PDqNo0tHrnQGAICinecNbBiTOBHgdaJEoogSAaAv5txQnwun5nfpLq8DUBFhYp2GAvi590Ho&#10;kCudoT77nlnR/C0FYGxX4kQCiBMBfiVKJMKwTvBvUSIAAe4NatHs5UBdDlNKHz2zLrlhtkLCxDrN&#10;cgFOX1zpDPWxeVw2i0EARBAnEkGcCPA3USIRnvMGp9M3AIgwM6oAo9jWTHTra75hlsoIE+s1XBP2&#10;1PsgdOjInfkAAFA8cSIR5nGikxyAnokSiTCPEr3ACAAAZRs6mR3PqDvP+dlTIWFi3QRqfRo+cHd7&#10;HwQAACicOJEI4kSgZ6JEIogSAQCgDseucO7WudOH6yVMrNtNSumu90HokCudAQCgDuJEImyJE4EO&#10;HYsSCSBKBACAOrjCuV/DTbIXvQ9CzYSJ9XNqYp8OHFULAABVECcSQZwI9OQ0pfS7KJGRiRIBmNqT&#10;EQdY2ZU5YbdOex+A2gkT6zcsnFz3Pgid+mQTCorn2vWy2XwAYCrDwtl/8gY4jEWcCPRg2IC49KQZ&#10;mSgRgE14NOrFOux9AKBww7zwyEPq0l1e/6RiwsQ2nNng6tZVPrYYKNOO51K0We8DAMCkbvJCt7kb&#10;YxInAi0TJRJBlAgAAPXYdY1v15yW2ABhYhtmPoy7tedKZwAAqMa9OJEA4kSgRaJEIjzkv5eiRAAA&#10;qIMrnPv12WnDbRAmtmOI0556H4ROfXTEOAAAVEOcSARxItASUSIRHvJ3MBtbAABQh6GBOfCsuvTs&#10;cLZ2CBPb4hjTft240hkAAKohTiTCPE704hpQM1EiEeZR4szoAgBAFYaXbz95VN06M39rhzCxLcMG&#10;xF3vg9CprXyMMQAAUAdxIhGGueEfXlwEKiVKJIIoEYBS+FsEsJjtfDATfbrTvrRFmNgemw/9Osrl&#10;OACLsRAEwKaJE4lyaX0AqMyZKJEAokQASnLvaQAsZLjCd8dQdeu89wFojTCxPY8ppc+9D0LHzvOx&#10;xgC8z0IQACUQJxJFnAjUYjgJ4YunxchEiQDAoraNFBTjOKV04nF06zrfFEtDhIltGgryp94HoVOu&#10;dIZyiIQBgEXN48QHI8bIxIlA6a5sOhFAlAgALGPPaEERdrUOXXt2Q2ibhIltmjnetGt7OU4FNssb&#10;dgDAMsSJRBEnAqUSJRJBlAgAAHW6ygcx0adz87g2CRPbNXxo3/U+CB37mBfgAACAeszEiQQRJwKl&#10;ESUS4VqUCAAAVRqitAOPrlsPDt9qlzCxbY457duNE9sAAKA64kSiiBOBUogSiXCd/86JEgEAoC77&#10;KaVPnlnXtE0NEya2bbgK7Gvvg9CxrRwnAgAAdREnEuXSQh+wYaJEIlyL7wEAoErbmobuDfO5294H&#10;oWXCxPYNR94+9z4IHTuw6QQAAFUSJxLlSw6DAKYmSiSCKBEAAOo1zBN3PL9uPetZ2idMbN/Mf+Tu&#10;fcnHHwMAAHURJxLlRJwITGhblEgQUSIANXEaFMA/DR3LkTHp2nleA6dhwsQ+DAt/d70PQudu8iIw&#10;AH/zRReAGogTiSJOBKawnTfhRYmMTZQIAAD12s9RGv0a1rsvPP/2CRP74dTEvu3YcAL4xb0hAaAS&#10;8zjxmwfGyMSJQKR5lLhnlBmZKBEAAOo1P1V/yzPsmoapE8LEfgzxxdfeB6FzRz7cAQCgWkOceJw3&#10;4mFM4kQggiiRKKJEAACo24W5Yveu85oBHRAm9mU4Cvep90Ho3Jd8LDIAAFCnU3EiAcSJwJhEiUT5&#10;TZQIAABVO83rUPTr2YFafREm9mXmPzh5s2nbQAAAQLXEiUQQJwJjECUS5UM+WQUAAKjTvu/05GZp&#10;ZiD6IUzsz01K6a73Qejcnj/4AABQPXEiEU68zAasQZRIlA/ieQAgmBvnINZ2/k6/ZZy7dmdu1x9h&#10;Yp9cd8GJfwcQbtcQAwDBxIlEOMlhkTgRWIYokSiiRABgCubAEOvCfBE3vPZJmNinx5TS594Hgb/+&#10;+Hv7B+IIEwGAKYgTibAnTgSWsCtKJIgoEQAA6neaX4Slb0OjdN/7IPRImNiv85TSU++D0LmtfLW3&#10;jSYAAKibOJEI4kRgEft5Y0GUyNhEiQAAUL/9fGASfXvy76BfwsS+ucqXHQt8AADQhFMn4xNAnAi8&#10;ZT9/RmwZJUYmSgQAgPpt5+/15owMVzjPuh+FTgkT+3brVA1SSkfu8gcAgCac5418GJM4EXiJKJEo&#10;okQAAGjDhdP1SSl9yzd50ilhIkOQ9tz9KPAlLygDAAB1uxInEkCcCPxIlEiEYY36P6JEAABownC7&#10;y4lH2b1nh2QhTGSWT9WAG5tMAADQBHEiEcSJQBIlEmTYrDp0igYAADRhmDdeepTkFunRQPRNmEjK&#10;R+jeGYnu7Vj8AwCAZogTiTCPE3eNLnRJlEiEeZR4b3QBAKB625oDsrvcItE5YSJzp0aClNKBEzQB&#10;AKAZ4kQi7OV4ZN/oQldEiUQQJQIAQFuu8oFI4Apn/iJMZG44PvWz0SCl9CmldGwgAACgCeJEImzl&#10;QEmcCH04FCUSQJQIAABtGQ5AOvJMye2RuR5/ESbyo+EPxZMRIW9eupoLAADaIE4kgjgR+jDcsvKH&#10;KJGRiRIBAKAth/kAJHhyhTM/EibyM1c6k/Ji801KadtoAABAE+Zx4rPHyYjEidC2YZ3w0jNmZKJE&#10;AABoy25uCyDltYSZkWBOmMjPhg2Fr0aFlNKekh0AAJpylUMAcSJjEidCm0SJRBAlAgBAe26csk/2&#10;Na8Twv8nTOQl5zaqyE6cogkAAE25FycSQJwIbRElEuFBlAgAAM25ygcewXNujeAfhIm8ZCZG4weX&#10;NpcAAKAp4kQiiBOhDaJEIogSAQCgPaf5oCNIrnDmNcJEXjMct/vN6JANm0vbBgMAAJohTiTCPE48&#10;NLpQJVEiEeZRog0qAABox775Iz/4lhsj+IUwkbec2qQim28uAQAA7RAnEmGYP/7hJgaojiiRCKJE&#10;AABoz7Z2gB88WwfkLcJE3jIsGJ0ZIbK9lNKVwQAAgKaIE4lyaVESqnEmSiSAKBEAANp0m19MhcG5&#10;eR9vESbyniFEuzNKZCc2lgAAoDniRKKIE6F8w9rfF8+JkYkSAQCgTVf5QCNIuSW6MBK8RZjIIlzp&#10;zI+GjaV9IwLvcoQ5AFCTeZz45KkxMnEilOsqv4QKYxIlAgBAm07NIfmBK5xZiDCRRTzm41dhbgiu&#10;to0GAAA05T6/hPTgsTIycSKUR5RIBFEiAFCrR08O3rSf13dg7txnJ4sQJrKoC1c684Mtp8EBAECT&#10;ZjkoECcyNnEilEOUSIRvokQAoGLiGnjdtjaAn7jCmYUJE1mGK5350V5eyAYAANoiTiSKOBE2T5RI&#10;hOuU0rEoEQAAmnSbDy6C5ApnliVMZBmudOZnJ/7oAABAk8SJRBnixDOjCxshSiTCtfVBAABo1lU+&#10;sAjmXOHMUoSJLOvCxhQ/ucwblgAAQFvEiUT54gR+mJwokQiiRAAAaNeZeSQ/cYUzSxMmsgqLTfzs&#10;JqW0a1QAAKA54kSinIgTYRLbokSCiBIBAKBdh/nFUphzhTMrESayivuU0mcjxw+2cpy4bVCAijjt&#10;FQAWI04kijgRYg3rNLeiRAKIEgEAoF37ee8ffuQKZ1YiTGRV5zal+MmeDSUAAGjWPE6884gZmTgR&#10;YsyjxD3jy8hEiQCwGod7ADWYn7q/5WnxA1c4szJhIuuwAMXPjvxBAgCAZs3jxGuPmJGJE2FcokSi&#10;iBIBYHX7xg6owI25JD9xhTNrESayjuFK59+MID/56A8TAAA07VScSABxIoxDlEiUz9b8AACgacO6&#10;zIFHzE9c4cxahIms68JVXrzg0ptfAADQNHEiEcSJsB5RIlE+5M0oAACgTad5XQZ+5Apn1iZMZAyn&#10;+fhW+NGwEL5rRAAAoFniRCLM48RtowtLESUS5YNoHAAAmnaYDx6CH7nCmVEIExnDozdmecFWSunG&#10;ZhIdu/fwAYAOiBOJcJIDK/NJWIwokSiiRAAAaNt+3tOHn7nCmVEIExmLK515yZ7FSzo28/ABgE6I&#10;E4mwJ06EheyKEgkiSgQAemGPm15t5+/8W/4F8BNXODMaYSJjcqUzLzmyiAkAAM0TJxJBnAhv28+n&#10;9YsSGZsoEQAA2uclN14yND/HRoaxCBMZkyudec1J3qgEKMmhpwEAoxq+8381pIxMnAgv28//N5xs&#10;wdhEiQAA0L4rUSKvOHUzIGMSJjK24TjXb0aVF1wq6wEAoHlnOWiAMYkT4Z9EiUQRJQJAHC/KA6U4&#10;ywcLwc+G1ufGqDAmYSIRXOnMa67y4jkAANCuK3EiAcSJ8J0okQjPokQAAOjC0HJ88ah5wbNbMIkg&#10;TCTCzAcWr9iykQQAAF0QJxJBnEjvRIlEeM4nOIkSAQCgbfv5Bkx4ybErnIkgTCTKcLzrtdHlBeJE&#10;AADogziRCPM4cdfo0hlRIhHmUeK90QUAgKaZU/KWr/nfRPa6GQAAIABJREFUB4xOmEiks5TSkxHm&#10;BXvewqYTDx40ANA5cSIR9nJEs2906YQNJCKIEgEAvnNCGK3bzmt05pS8ZNjPPjcyRBEmEsmVzrzl&#10;SJxIB0xmy+aUHQCYhjiRCPPT+MWJtE6USARRIgDA33wnonW3+SVPeMmpPW0iCROJNvyR+2yUecVJ&#10;PlkTYBOEiQAwHXEiEcSJtG7YHPhTlMjIRIkAsBnmLcAmXIkSecNnc0OiCROZwrnrTHnDFydrAgBA&#10;F+Zx4rPHzYjEibRqWCu59HQZmSgRADbHyybA1C7yQUHwkjtXODMFYSJTObX5xBsubSIBAEAXrnIQ&#10;YX7ImMSJtEaUSARRIgAA9GOYV370vHnFs8OjmIowkancq615h00kAADow704kQDiRFohSiTCkygR&#10;AAC6cWxeyTvOUkqPBokpCBOZ0kU+DhZeMmwi3aSUto0ODfGFrmw+bwBgc8SJRBAnUjtRIhEe8uei&#10;KBEA4GUz40JD9vONJfCab/6NMCVhIlM7tvHEG3byJpJYiFYIE8u21/sAAMCGiROJMI8TD40ulREl&#10;EuEhfx7abAeAzfLyVNm8wEEr9vOayJYnyiueXOHM1ISJTG3mg4537OWTEwEAgPaJE4kwLMD/Yf2B&#10;iogSiSBKBIByOJADiLadT8ETJfKWU3NEpiZMZBOG6OyrkecNB44PBgCAbogTiXIpTqQCokQiiBIB&#10;AKAf2/mkRDeF8ZbP+d8JTEqYyKac5wUyeM1JSunC6AAAQBfEiUQRJ1KyK1EiAUSJAADQlytRIu94&#10;yI0OTE6YyKbMr3S26cRbPtpAonI2Acq32/sAAEBBxIlEESdSoqv8UiaMSZQIAGVylTMQZZhbHhld&#10;3jCstR4bIDZFmMgm3auyWYANJGp27+kVT5gIAGW5z3+fnbDP2MwtKYkokQiiRAAo175nUzRXm1Kr&#10;C3NLFjCshz0aKDZFmMimDX8sv3kKvOMyL6wCAADtm+Xv/+JExiZOpASiRCLciRIBAKArp/n2QXjL&#10;dUrpxgixScJESuBKZxZx440yAADohjiRKOJENkmUSIRrUSIAAHTlNK9vwFuGddUzI8SmCRMpwcyd&#10;9ixgKx+lLk4ExrRtNAGgWOJEolxamGUDRIlEuBZbAwBAVw5FiSzo1AtslECYSCmG4Oyzp8E7tvLJ&#10;iUIiavHoSRVP7AwAZRMnEuVLDsVgCqJEIogSAaAeh55VsdzqR032XcvLgn5LKd0bLEogTKQk5zab&#10;WMBODlnFidRAmAgAsD5xIlFOxIlMQJRIBFEiAMA4hDvUYj/vkW95YrzjW0rpwiBRCmEipTn2ZgoL&#10;2BMnAgBAV8SJRBEnEmU7b3KKEhmbKBEAAPqyK0pkQU/mi5RGmEhpHn1QsqA9R1UDI9g1iABQDXEi&#10;UcSJjG07bxrtGVlGJkoEgDo5aANY1XbeExclsojTvIYKxRAmUqLhD+tXT4YFHNg8ogJOgS2bMBEA&#10;6jLLV9dce26MTJzIWESJRBElAkC9fDcEVmF+yTI+538vUBRhIqU6cwoGC7J5ROnuPSEAgNGdihMJ&#10;YH7JumwaEeWrKBEAIISIh1KZX7KMu5TSuRGjRMJESnbspDEWZPMIAAD6I04kgvklq7JpRJQP+SVu&#10;AACgH1fmlyzoObc1UCRhIiV79CYwSzixSAus4MCgAUDVxIlEmMeJ20aXBYkSifJBLA0A1Tv0CIEl&#10;DXOAI4PGgoYocWawKJUwkdLd2GRiCV/ErBTIF0EAgFjiRCKc5NBMnMh7RIlEESUCAEB/rvKaBCzi&#10;syvpKZ0wkRoMp+A9eFIs6FKcSGHuPRAAgHDiRCLsiRN5hyiRKKJEAIBpCHooiSiRZdyllM6NGKUT&#10;JlKDWT5+9tnTYkHiRGAZu0YLAJogTiSCOJHX7KeUHkWJBBAlAkBb9j1PYAEXokSW8JwbGiieMJFa&#10;PArNWJI4EViUMBEA2iFOJII4kZ/t538TW0aGkYkSAaA95hHAe4b1rI9GiSUc5wO+oHjCRGpyk1L6&#10;6omxhAtvolGARw8BAGBSpznsgDGJE5kTJRJFlAgAMD1hD5t2mg/cgUX95hp6aiJMpDZnKaUHT40F&#10;beU/yuJENkmYWD4nJgJAe67EiQQQJyJKJMKzKBEAmmb9uWz3vQ8AGyVKZFnf8uFMUA1hIjU6zgt2&#10;sAhxIvAeC0MA0CZxIhHEif0SJRJhWOM8FCUCQNOsPwMvESWyrKf87waqIkykRo8+cFmSOBEAAPok&#10;TiTCPE60wdgPUSIR5lGiU3oAAKAvokRWcez6eWokTKRWNymlz54eSxAnsim3Rr54NpQBoG3iRCLs&#10;5ZjIHLN9okQiiBIBoB/mDOW6630A2AhRIqv4YP5IrYSJ1OzcF0aWJE4EXiJMBID2iROJYI7ZPlEi&#10;EUSJANAX3yWBuWNRIiu4zmubUCVhIrU7zot5sCgbRwAA0CdxIhHMMds1nGLxp41kRiZKBACAPu2L&#10;y1jBQ0rpzMBRM2EitZvlxTxYho0jpvZgxIvmswAA+iFOJII5ZntcrUUEUSIA9MccoWy+lzEVp/Gz&#10;iue8PjEzetRMmEgLhi+Nv3mSLMnGEVPyhbFsJoIA0JchTvyX0/cZmTlmO0SJRBAlAkCftj33otm7&#10;YQqiRFZ1ag5JC4SJtOIi360Py5hvHJkYAgBAX+5zICJOZEzixPqJEokgSgSAftl/gr6JElnV55TS&#10;jdGjBcJEWnLmulRWIE5kCjYfynfY+wAAQIfEiUQQJ9ZLlEiEYa1y17oAAHTLvKBsj70PAKFEiazq&#10;LqV0bvRohTCRlszyIrJNJZa1J04kmOsAAADKJE4kwjxO9PJLPUSJRHjInwPWBAAAyiRMJIookVU9&#10;pZSOjR4tESbSmvu8mAzLEidC3/zfB4B+iROJMGw+/GGNogqiRCKIEgGAlE9OBvoiSmRVzzlKNI+k&#10;KcJEWnST79yHZYkTieLKpvK5UgMA+iZOJMqlOLFookQiiBIBgDlhYtmcmMjYRIms48yeMi0SJtKq&#10;83z3PixLnEgEmxEAAOUTJxJFnFimK1EiAUSJAMCP7DWVTZjImESJrOM6r1NAc4SJtOw438EPy9rL&#10;kxEnqEE//H8HAJI4kUDixLIMi/0nvQ8CoxMlAgA/2zMi0AVRIut4sGZEy4SJtGyW40QbSqxiK3+B&#10;FCsxhlujWDxvrgIAc/f5uq0HI8LIxIllECUSQZQIAFAXc37GIkpkHc95LgnNEibSuvt8Fz+sQpwI&#10;/RAmAgA/muVFQRsVjE2cuFmiRCKIEgGAl9hbKpvvboxBlMi6zCVpnjCRHgyLzl89aVYkTmQsTm8t&#10;mys1AICfiROJIk7cDFEiEa7zmpGNJADgZ16Gh7YdixJZ04d80BY0TZhIL4ZTE+88bVYkTmQMvlgC&#10;ANRHnEgUceK0RIlEuPb/GAB4w67BKdpt7wPAWoZ5wO+iRNZwndcqoHnCRHoyvLXw5ImzInEitO/Q&#10;MwYAXiBOJMqlRehJiBKJIEoEAN4jTIQ2neb5PKzqwXySnggT6cksx4muU2VV4kTW8Wj0AACqJU4k&#10;yok4MZQokQiiRABgEa5yLtus9wFgJaJE1vXkoBR6I0ykN/cWDlmTOJFVCRPL5/81APAWcSJRxInj&#10;285rQKJExiZKBAAWZb25bPe9DwBLEyWyrud8kJYwmq4IE+nRTUrpsyfPGuZxorcZoC3eYAUA3iNO&#10;JIo4cTzbec6+18ovRDFEiQAA0CdRImM4E0XTI2EivTrPi4mwqiFO/MOCNEu4NVjF2+19AACAhczj&#10;RHNKxiZOXJ8okSiiRABgWQdGrGjiIBZ1JkpkBJ+t+dArYSI9O3PKBSO4tDANzRAmAgCLmuV5gDiR&#10;sYkTVydKJIooEQCgPa5SZRHD/PyLkWJN3/LBWdAlYSI9m+U7/J/9K2BN4kQW8WiUiucqZwBgWeJE&#10;IogTlydKJMoHaz4AwAr2DVrR7A2ziKs8P4d1PJhT0jthIr17zFdwwbrEibxHmFg+m5gAwCrEiUQQ&#10;Jy5OlEiUD/4fAgAr8hJ82VzjzHtEiYzhOR+U5YRWuiZMhO9fPj8YB0YwxIkXBhKqZsEIAFiFOJEI&#10;J3nNwnfU14kSiSJKBADW4cREqJcokbEcOrgGhIkwN3zB+Go0GMFHC9e84c7gFM+CEQCwKnEiEfZy&#10;eCdO/JUokSiiRABgXb6/l82JibxkO//bECUyhg8+a+A7YSL87Uw0xEhcuQUAAH0SJxJBnPir/Xzq&#10;gCiRsYkSAYAxeAG+bK5V5WdefGNMX80r4W/CRPin4Y7/B2PCCIY48cbGET/xZkz5DnsfAABgbeJE&#10;IogT/7afx2KrlB+IZogSAYCx+N5eNler8iNRImP6lg/EAjJhIvzTLG8iPRsXRnBk44ifeAsPAKAP&#10;w7zyN8+akYkTRYnEESUCAGNyYmLZhInMOY2fMT3kNUHgB8JE+NW9E7MYkY0jfiRMLJ/PfwBgLBc5&#10;dIEx9TzHFCUSRZQIAIzNd9ay2ashmWMysud8O6fPF/iJMBFedm8DiRHNN468IYernAEA+nJlbkmA&#10;HuNEG0ZEGDaO/iVKBABGZi+ofPZqODTHZGSHTmOFlwkT4XXDouRX48NIxIlQhwPPCQAYmTiRCD3F&#10;iaJEIjznjSOb0gDA2NygBWUbrtr9wxyTEX0wt4TXCRPhbWcppWtjxEi2xIndu+19ACph4QgAGJs4&#10;kQh7+W38lueYokQiiBIBgEiHRrdod70PQOeGKPGy90FgVJ+dwg9vEybC+4Y48cE4MZJhM+XP/MUX&#10;KJN4GACIIE4kQssvwIkSiSBKBACAPl2IEhnZcMDVuUGFtwkT4X2zvGD5bKwY0aU4sVvexiufExMB&#10;gCjiRCK0GCeeihIJIEoEAKbgxMSy+S7Yp2E95mPvg8CoHuz1w2KEibAYcSIRLvPbOUBZnJgIAEQS&#10;JxKhpThxfrWWKJExiRIBgKl48b1ss94HoDPD/8eblNJJ7wPBqJ5E6LA4YSIs7l71ToCPeWOSftgE&#10;Kd9u7wMAAIQb5gD/9vIbI2shTjx1tRYBRIkAwJT2jHbRfCfsx3aeIx/1PhCMaphfHoucYXHCRFjO&#10;jZMtCHCSvxh7i64PvqiWT5gIAEzh1sn8BKg5ThQlEkGUCABMydpy+ezR9GE/z42FwozN/BKWJEyE&#10;5Q0nW1wbN0Z2IE7shi+r5XOVMwAwlXtxIgFqjBNFiUR4yP8PzMMBgKkIE8v32PsAdECUSJQP5pew&#10;PGEirOZUnEiAvfxlRhTVNm/jlW+r9wEAACYlTiRCTXGiKJEID/mz1cYzADAl+zvl8/2wbad5Lmyf&#10;h7F9zgdYAUsSJsLqzvIiJ4xpp+Jrt1iMN2nq4P8gADAlcSIRho2YP/PGTKlEiUSYR4leDAQApuZW&#10;rLI99T4AjZvPL0WJjG04sOrcqMJqhImwulle5BQnMrYaNo9YnY2ROlhAAgCmJk4kymWh80tRIhFE&#10;iQDAJh0a/aI5LbFdV+aXBLmzZw/rESbCemb5D5GNIyJc5pM5aY+guXwWkACATRAnEqW0OPHCphEB&#10;RIkAwKZ54b1swsT2bOco8aT3gSDEMMc8NrSwHmEirM/GEZG+5C/UtMUmSfl2ex8AAGBjzDGJUkqc&#10;OMxxPxbwc9AWUSIAUII9T6FowsS2DFHirSiRIM/mmDAOYSKM497JdgQ6yV+svWnXjvveB6ACwkQA&#10;YJOG74v7TtomwKbjRCdZEEGUCACUwJpy+YSJ7djPaydiYCKIEmFEwkQYz7C4/sF4EuQgx4kmtm3w&#10;RbZ8+70PAACwcY95EVScyNg2FSeKEokgSgQASmH/pnzCxDYc5j3Tnd4HgjCHDpmB8QgTYVzDIvu1&#10;MSXI3g8np1A3X2bLt9X7AAAARZiJEwkydZwoSiTCtSgRACjIoYdRPHsz9RvmsX/YwyHQB58VMC5h&#10;IozvVJxIoK38FtAmr95ifTZN6mAhCQAogTiRKFPFiaJEIlznf7/m1wBAKbY9ieL57li3izyPhSgf&#10;8hoGMCJhIsQ4tWlEoK38xfvMIFfLmzZ1sJAEAJRCnEiUy+BFd1EiEa69sAkAFMhtV2Uzn67XsFdz&#10;k1L62PtAEOpalAgxhIkQx6YR0b74glQtb+XVwUISAFAScSJRToLmlqJEIogSAYBSWU8um32ZOm3n&#10;m+SOeh8IQplnQiBhIsSZbxo9GWMCneTT95zsVp+73gegAhaSAIDSiBOJMmacON84EiUyNptFAECp&#10;tvNtV5Tr1rOpzrBH85hS2ut9IAj1YJ4JsYSJEGvYNDpOKT0bZwLt5ThRRFUXb+eVb7f3AQAAiiRO&#10;JMoYceI8SjzwlBiZKBEAKJn9GRjXaZ5bCn6J9JDX2IBAwkSId5//oIkTibSTv6AfG+Vq3Pc+ABXw&#10;Fh4AUKp5nHjtCTGydeLEeZToezRjEyUCAKXzknv5nJhYj/OU0qUokWBPeW3NQTIQTJgI07i3gMoE&#10;hi/ov6eUzgx2FXzRrYMFJQCgVLM8zxQnMrZV4kRRIlFEiQBADawjl8+eTPmGeeVNSulT7wNBuOd8&#10;2I/PBZiAMBGmM3yR+mC8mcCXEa7fIp4TE+tgQQkAKJ04kQjLxImiRKL8JkoEACrhKtDy2ZMp226e&#10;Vx71PhCEe86f2T4TYCLCRJjWlTiRiZzkL1TbBrxYj70PQCUsKAEANRAnEmGROFGUSJRh/ezC6AIA&#10;lfCCe9meeh+Aws0jMfNKpnAsSoRpCRNhelc2jJjIXv5itW/AiyRMrIMFJQCgFuJEIrz10psokSgf&#10;3AQBAFRmxwMrmv2Ycg1rGX+klLZ6Hwgm8SGvYwATEibCZtgwYio7+QuWq4/K9ND7AFRAmAgA1MRc&#10;kwh7eV75Y5woSiSKKBEAqI1bd8rndLQyDd/7L3sfBCZjrgkbIkyEzbFhxFS28hd7VyCVZ9b7AFTg&#10;oPcBAACqY65JhB/jxH3XbBHERhEAUCMvt5fPXkxZtvOc8qT3gWAyn801YXOEibBZZ05MY0IfU0o3&#10;r1zBxWY4LrwOFpYAgNqIE4kwjxNvXVVHAFEiAFCrfU+uePZiyrGfr9b2ohtTGdbHzo02bI4wETZr&#10;lo94FycylaM8ATNRLsNj7wNQCWEiAFCjIU78zZNjZHv5VH4YkygRAKiZ/ZbyOTGxDMM6xZ/mlEzo&#10;Ov+7AzZImAibJ05kavNTLo6N/MYJE+tw2PsAAADVusjBD0CpRIkAQO2EieW7730ACjB857/sfRCY&#10;lCgRCiFMhDLM48Rnz4OJDG8j/e7o6o0zGa6DExMBgJpdiROBAg1rYP8WJQIAldt2+lvxHAyzWdt5&#10;L+yk50FgcsP/+zPDDmUQJkI5xIlswqeU0k2eGDA91wfUwRuvAEDtxIlASZ7zGtitpwIAVM7acfns&#10;w2zOfr45bK/XAWAjHvJ80/99KIQwEcpyL05kA47yvz0T6M246/GXroxJMwDQAnEiUIJ5lOgGAQCg&#10;BYeeYvG8DLMZw2l1fzpRlImJEqFAwkQojziRTdjJk7NToz+5x85+31oJdwGAFogTgU0SJQIArdn1&#10;RIsnUJrWdl57+NLTL00RRIlQKGEilGlYoD32bJjY8NbSZUrpwsBPSphYBwtMAEArxInAJogSAYAW&#10;eaG9fL5/Tmc/H4Jy0ssvTDGe8+E7okQokDARynVrs4gN+ZgnatsewCRMiutggQkAaIk4EZiSKBEA&#10;aNWeJ1s830GncZz3tv2fYGrmm1A4YSKUzWYRm7KXT/I79ATCOTGxDv4vAACtGeab/8kLuABRbBIB&#10;AK3yMnv5np2gNonhJrbf881sMCXzTaiAMBHKJ05kU4YJxB8ppTNPIJQvy3VwlTMA0KKbvIArTgQi&#10;2CQCAFomTCyf76GxtvMpiR9b/iUplvkmVEKYCHUQJ7JJX/KGpaud4zy0+os1ZMf/AQCgUffiRCDA&#10;Q96st0kEALTKy+zlc2NVnMM8vget/oIUTZQIFREmQj3EiWzSUf5y5w3AGCbHdfDvHwBolTgRGNPD&#10;DxuVAACtOvRki+f7aIzzfOOaq5vZlFNRItRDmAh1GeLEa8+MDRlOjPszf9ljXL4818FCEwDQMnEi&#10;MIZ5lDgzmgBA47zIXr7b3gdgZPOrmz819VtRmw/5pj+gEsJEqM+pOJENu8yRrGttxyNMrIOrOQCA&#10;1okTgXWIEgGAXuw6La4KTkwcz35eM3B1M5v0Ie9RAxURJkKdxIls2kl+K8obgeOwaVMH/94BgB6I&#10;E4FViBIBgJ5YK66DMHEcZ/lGtZ0WfhmqJUqESgkToV7iRDZtL8eJrnZen+sE6rDX+wAAAN0QJwLL&#10;ECUCAL0RJpbvrvcBGMF2vjL3S/W/CbUTJULFhIlQN3Eim7blaufRPDXye7TusPcBAAC6MY8THzxy&#10;4A2iRACgR9aJy+e0xPUc5jE8qvmXoAmiRKicMBHqJ06kBK52Xt997b9AJ/wbBwB6Ik4E3iJKBAB6&#10;ZZ24fMLE1Z2nlP7Ih5PAJokSoQHCRGiDOJESzK92PvM0ViJMrMNu7wMAAHRnJk4EXvBNlAgAdGpX&#10;sFWF294HYAXbedw+VfeT0yJRIjRCmAjtECdSgmEy/iWldONq56UJE+vgTVgAoEfiROBHw/rTsSgR&#10;AOiUNeI6ODFxOcd5zA5q+qFpligRGiJMhLaIEynFUQ7tTNAXZ5JcB5NyAKBX4kQg5XWnUyMBAHTM&#10;vkf5nu25LOUipfS7k0AphCgRGiNMhPaIEynFTkrpz5TSuSeyECcm1sPCEwDQK3Ei9E2UCADwfU5E&#10;2ey3LGY/j9XHGn5YuiBKhAYJE6FN4kRK8imldOtq54XY4K2DMBEA6Jk4EfokSgQA+M76cPmEie87&#10;zXt3e6X/oHTjWpQIbRImQrvEiZTkIB+bf+ypvMnVAnXwRiwA0DtxIvRFlAgA8N2u626rYK/ldcMh&#10;IjcppUv/limIOSc0TJgIbRMnUpJhgvN7SunC6Ymv8hZfHbwRCwDwd5z4zVhA02wQAQD8zdpwHey1&#10;vOwwj81RiT8c3TLnhMYJE6F94kRK8zEfD28C/6vb0n4gXuRqAwCA72b5VHRzTmiTDSIAgH9ym04d&#10;7LX86jyl9EdKaae0H4yumXNCB4SJ0AdxIqUZwq4/U0pnnsw/uF6gHhagAAD+Zs4J7flsgwgA4BcO&#10;XCjfU+8D8JP9fErip6J+Kkjpgzkn9EGYCP2wUUSJvuQ311zt/N0QJj6X8IPwLgtQAAD/ZM4J7fiQ&#10;T1QBAOCfDoxH8RwA8bezvAfnFihKM8w5rzwV6IMwEfpio4gSHeSJ4rGn85f7An4G3idMBAD4lTkn&#10;1M8GEQDAy6wJ18E1zt8PA7nJh4NsFfDzwI/MOaEzwkToj40iSjRMjH7PX0R7Pz1RmFgHVzkDALzM&#10;nBPqZYMIAOB1wsQ69L7HcpwPAzkq4GeBn5lzQoeEidAnG0WU6iRPGnuOvnqfNNdiR0QLAPAqc06o&#10;jw0iAIC3eVm9Dr3usWzn7/O/OyWRQplzQqeEidAvG0WUagi+/kgpnXf6hISJ9fCGLADA68w5oR42&#10;iAAA3mc9uA6PHf7Oh3lv6aSAnwVeYs4JHRMmQt9sFFGyT3ki1dtkX5hYD2/IAgC8bZhzfjZGUDQb&#10;RAAA7xtOo9szTsW76/B3vsiHfewU8LPAS8w5oXPCRECcSMmGif6fKaWzzp7SQwE/A+8TJgIAvO88&#10;L0ID5bFBBACwGKcl1qGngx/28+/7sYCfBV5jzgkIE4G/iBMp3ZeU0m1KabeTJ+XUxDpYjAIAWMyV&#10;OBGK8pxS+o8NIgCAhXlJvQ697K2c50M9nOJJyUSJwF+EicDcECd+NRoU7CBPKns4PVGYWIetjmJZ&#10;AIB1iROhDM95Y/3G8wAA/h97d2PV1rG1AXhyG0C3ApQKIBWgVGBSgXEFJhUYVxBcQaCCQAVGFQRV&#10;YFTBhyrwt87N1r0nivgROjo6M/M8a7GS+7cu3uNgzcw7e/Nqgol5eCj817fskvhpAN8LPEcoEfgv&#10;wUSg7dxFEQN3UEn3RMHEfDiQAgB4PeFE2K9lKNGeEwBgM6bn5OGu4F+bLonkQHd+4B8EE4FVLorI&#10;QendE0vePJdGMBEAYDP2nLAfQokAAG9zHE0TGLZZoeujSyK50J0fWEswEVjHRRE5KL174nwA3wMv&#10;81IWAGBz9pzQL6FEAIC38zg9DyV+1tUlkVzYcwJPEkwEnuKiiFyU2j3Rh/c8NAcCo9qLAADwBvac&#10;0A8XRAAA2/E4PQ8lfd7VJZGc2HMCzxJMBJ6zvChaqBIDV2L3RB/g8+FgCgDgbZo95y/2nLAzLogA&#10;ALanY2IeSvnMq0siObHnBF4kmAi85Co+ULgoIgcldU+8G8D3wOs4mAIAeLsbe07YCRdEAADbaxoh&#10;HKpjFnK/U9ElkdzMWr9vAZ4kmAi8xr2LIjJSSvdEH+TzIZgIALAde07o1kwoEQCgE6bl5GGW8fc+&#10;0iWRDC33nA8WD3iJYCLwWi6KyE3u3RMfU0rzAXwfvOxEjQAAtmbPCd0QSgQA6I5H6XnI9bPvRJdE&#10;MrTccz5aPOA1BBOBTSwvinJ+eURdcu+e6CIpH17OAgBsTzgRtuOCCACgW4KJecjtLqXpkniZUvpq&#10;VDiZsecENiaYCGxKOJEcNR3tvkU7/Jzc+d2WDQdUAADdEE6Et3FBBADQrZHRutnIKZh4Gt/vxwF8&#10;L7CJ62jSYc8JbEQwEXiLR+FEMvUpNny5dLfTMTEfgokAAN0RToTNCCUCAHTPmW8+cmjy0ARdb1JK&#10;f+iSSIaaUOKZhQPeQjAReKtlOHGqgmSmeeH4Z7TJHw38W9cxMR8OqQAAuiWcCK8jlAgAsBvOfPOQ&#10;QxOV85TSQ0rp3QC+F9iUUCKwFcFEYBvLcOK1KpKhj63LziHTmTQPBxl14gQAyMXy8/rcisFaQokA&#10;ALsjmJiHITd4GMf391vcIUBufhVKBLYlmAh04Uw4kUw17fK/Rvv8oXZPNM45H4KJAADdu4/PWR7s&#10;wN8JJQIA7NaR+mZhqHcoFymlbymlkwF8L/AWH2Ks/hQTAAAgAElEQVT6HMBWBBOBrjThxM+qSabe&#10;RRv98wF++4KJ+fCCFgBgN5bd+oUT4S9ToUQAgJ1y1puPod2hTOK+6dMAvhd4qyaUeKV6QBcEE4Eu&#10;XcQHFcjRQbTTvxtY57shjyHg7xxWAQDsjnAi/OVaKBEAYOec9eZjKMHEUQS5vsa0LsjRIqX0k1Ai&#10;0CXBRKBrV8KJZK5pq/9nBG2HMN5Zx8R8NIcN49qLAACwQ8KJ1O46JlYAALBbgol5mA7kuzyPLonv&#10;B/C9wFst4mefe0mgU4KJwC5cxWuKheqSsU/x4XsIBxBD2VzzMgdWAAC7JZxIrYQSAQD6c6LWWdj3&#10;xKnj+B5+i6lckKtZ/H4WSgQ6J5gI7Moy0CWcSM4Oo+3+zZ474dkI5EMwEQBg94QTqY1QIgBAf07V&#10;Ohv7ujtppm1dxvQtIVZyN4szlgcrCeyCYCKwS/fxusJlEbl7F7+fz/f069j3qz9eTzARAKAfwonU&#10;QigRAKBfznjzsY9g4mn8/37MtWjQchs/8x4VBdgVwURg1x5cFlGIg2jHv4/xzjom5uNwz901AQBq&#10;sgwnTq06hRJKBADon2BiHuY9d3gbRxOJP+IeAHJ3HUFboURgpwQTgT4sL4uuVZsCHMV456to19+H&#10;h9hkkwcHVwAA/bHfpFRCiQAA/RvFHQDD11dDh+b3xEVK6ZuxzRTki/0m0BfBRKAvj/EBx2URpXgf&#10;gcG+xjvrmpgPwUQAgP7Zb1ISl0QAAPvhbDcfdz18p8uxzZ9KKRqklD70eLcJIJgI9K45WP9V2SlE&#10;n+Od+9hk0w2HVwAA+yGcSAlcEgEA7I+z3XzsspmDsc2UaBH7zSurC/RJMBHYh8v44AOl6GO8s46J&#10;+TiMgwsAAPonnEjOXBIBAOyXYGI+dtHMYRR3mMY2U5pF/Hyz3wR6J5gI7Evzwefn+CAEpViOd77Y&#10;wa9Hx8S8nNZeAACAPRJOJEdCiQAA+zWOJgQM33QH3+FZ3O98tP4UZhahRA1QgL0QTAT26S4+CAkn&#10;UpJmvPOn2MB2/bpyF5ttdsPLWgCA/RJOJCdCiQAA++dMNx9dBqwmcV/5e9zvQEmEEoG9E0wE9u0+&#10;XqHNrASFOYzxzjcdjvW1cciHQywAgP0TTiQHQokAAMPgTDcfXUyYGsXn8K/GNlOo6/i59miBgX0S&#10;TASG4DE+GN1aDQr0LqX0LcY7j7b85RnnnI/mZeVx7UUAABiAJpz4xUIwUEKJAADDIZiYj23vSi5i&#10;6tX7mopGVa7jPEQoEdg7wURgKJoPRqe6WVCw5Xjnsy1+iTom5sVBFgDAMJxHAAyGRCgRAGA4jmMK&#10;EsM33yJsdRr3NJ+MbaZgH7a8iwTolGAiMDTNB6VfrQqFaja6v0fA8C2htYfYdJOHU+sEADAYNyml&#10;qeVgQM48ZgIAGAyfy/Lxlm6Jx/G/+0MAlYItUkq/eAAHDI1gIjBEl/GaY2F1KNRRSulrXI6ON/wl&#10;Guecj5PaCwAAMBBn8cjH5zOG5CT2hVdv2BcCANAtwcR8bHJHMorP23/aD1K4Rfwcu7HQwNAIJgJD&#10;dRUfoIQTKdm7lNK3lNJFbJBfQzAxL7omAgDszyS6lf9uTBcD9j5+n26yLwQAoFvv1DMb96/4Rkfx&#10;+fohPm9DyWbx2O01/2wA9E4wERiy+2ivPrNKFO5TbJDPXvHLtLHIi5e2AAD9G0eXgK/RrRyG7mDD&#10;fSEAAN1xhpuPxSvuSM7iv/PJAzUqcBs/wx4tNjBUgonA0D3EB6pbK0XhDqKTy8MLByH3OolmxaEW&#10;AEB/ll0xvul4QqZeuy8EAKA7pt7k47mJUu2O+Ye1F4oqXMfPL6FEYNAEE4EcPMYHq2urRQUOo7PL&#10;XXQMXcc453wcRcceAAB26zzCXJ/UmQK8Zl8IAEA3PAjJx7q7kXH8+zrmU5MPuu0DuRBMBHJyFh+0&#10;oAYnKaU/U0pXa4Jtgol5cbAFALA7pxFI/M2YLgr03L4QAIDtjYXZstIe4zyKz8nf4nMz1KCZqPZz&#10;/N4HyIJgIpCbq/jAZZQttXgfm+2L2GgnwcTsCCYCAHRvEp+L/zCmiwqs2xcCALA9Z7d5uYvPwxfx&#10;QO197QWhKrPWWQhANn74/v271QJydBwhRS/ZqMkiNtyXKSV/gOdj4fIQAKAz4/hM7AKKWrX3hQAA&#10;bOfK3iIb01ivS93yqdA0JkY8WnwgN4KJQM6aoM+NFu1UaB6/ZJ1h8vHTypgJAAA2s+yK8VHd4D/m&#10;8c+EEV4AAG/3KOQGDNx1SunMIgG5MsoZyNljtKy+topU5lAoMTuntRcAAOCN2mO6hBLhf5o94e/x&#10;AMoIQgCAzR0LJQID90EoEcidYCJQgrP4YAYwVIKJAACbO4tA4icXhvCko5TS15TSnYAiAMBGhH2A&#10;oVqklH7WIR8ogVHOQEkmMdrZhRUwRP+OTq8AADzvLLok6hIOm5u2Qr0AADztPh55AAzJLPZ091YF&#10;KIGOiUBJlt0BZlYVGCBdEwEAnjeJg/ffhRLhzU5SSt+is8ZYGQEA1hoLJQIDNG2djQAUQTARKM19&#10;fGC7tbLAwBirBgCw3iQemn11OQideS+gCADwJGe1wNB8iZ9NJm8BRRFMBEr0GJ3JPltdYEB0TAQA&#10;+Lt2IPFEbWAnlgHFZjz6SIkBAP7DWS0wFIuU0oeU0rkVAUr0w/fv3y0sULKzlNJlSunAKgMD8JMW&#10;/AAA/+nedhGBKaA/izgjudSFAwCo3KN7I2AAFkY3A6XTMREo3VV8oJtbaWAAziwCAFCxcezRvgkl&#10;wl40l++fUkoPOigCABU7FUoEBmAW5yRCiUDRBBOBGjQf6I5TSlOrDezZxAIAABUSSIRhEVAEAGrm&#10;jBbYt+u4u9bJHiieUc5AbZpxRR+tOrBHP8YFIABA6YxshjwY8QwA1KQ5mz204sCefIjHmwBV0DER&#10;qM15fOBbWHlgT7zIBQBKp0Mi5EUHRQCgFsdCicCeNHfTPwklArURTARqdBXBoLnVB/bgVNEBgEIJ&#10;JELeBBQBgNJ5NA7swyzOTO5VH6iNUc5AzZoD9puU0onfBUDPflBwAKAgRjZDmYx4BgBK04SCjqwq&#10;0KPrlNKZggO10jERqNljvI777HcB0DNdEwGAEuiQCGXTQREAKMlYKBHoUfPQ64NQIlA7wUSAvw7X&#10;f4kPiAB9EEwEAHImkAh1aQcUr+JnAABAboxxBvoyj585VyoO1E4wEeAvN/EBcaYeQA8EEwGAHAkk&#10;Qt0O4p/9bwKKAECGnMkCfZimlI5jdDxA9QQTAf7nPsKJ12oC7NhBbEwBAHIwicdcAonAUjugaG8D&#10;AAzdKKX0zioBO/Y5zlAeFRrgL4KJAH/XfFA8Syn9qi7Ajp0pMAAwcM1h+l1K6atLPOAJTUDxz/hZ&#10;YTwiADBUPqcAu7RIKf2SUrpQZYC/++H79+9KArDecRysH6gPsANzo88AgIFqRpydp5ROLBCwoWZs&#10;2WV0WQUAGIor3d+BHZnFOcqDAgP8k2AiwPNGcZjuQg7YhR9tVgGAATmL1/2HFgXY0jx+nlwpJAAw&#10;AI+aUAA7cB0PO41uBniCUc4Az3uMFv+f1QnYgVNFBQD2bBSH6M1jid+FEoGOHMbPlIcIKI4UFgDY&#10;k1OhRKBjzejmD/HAUygR4Bk6JgK83mm89LeBBboyi7HxAAB9WwYSz+1xgB4s4kzlUtd4AKBnxjgD&#10;XZpFIPFeVQFeJpgIsJlxjHY+UjegI8Y5AwB9Gkf3MhdzwL5cR0DRRR4A0AdjnIGu3OqSCLAZo5wB&#10;NvMQ3c2+qBvQEeOcAYA+TOKR1TehRGDPmp9Bf6aU7uyHAIAdOxZKBDrya+xfhBIBNiCYCPA2zbiz&#10;X2IUEcA2XMQBALt0FuGfrymldyoNDMhJSumPeAR6FiPmAQC6dKaawJbmKaWfous7ABsyyhlgO0Y7&#10;A134t1d2AECHRnEB1zyoOlRYIBOLuOy7irAiAMC2HuyJgC0Y3QywJR0TAbZjtDPQBV0TAYAujCPU&#10;0+xTfnMBB2SmGbP4KUbOX8UIegCAtzq2JwK2YHQzQAcEEwG6YbQzsA3BRABgG5Po5N6EeT5GuAcg&#10;Z+9jBP2dEYwAwBv5DAG8hdHNAB0yyhmgW0Y7A29lnDMAsKnluGb7D6B08+iieGnfBAC8kjHOwKaM&#10;bgbomI6JAN0y2hl4K10TAYDXaB5DXcQh+e9CiUAlDmPM8/8Z8wwAvIIxzsAmmol4H4xuBuieYCLA&#10;bjRdS3422hnYgGAiAPCcSYRxvkU4x7hmoFbLMc/3RjQCAE/wGQF4rVnrzAWAjhnlDLBboxjtfKLO&#10;wCsY5wwAtI3i8cKFbh8AT1q0xjw/KBMAYIwz8ErX0WzGvQzAjuiYCLBbj/HK5rM6A6+gayIAkGJc&#10;81Vcpv3uQg3gWU0H2Y/RUfbOvgoAqmeMM/CS5nHTL9FdVSgRYIcEEwH60XQ4+SmlNFdv4Bku0ACg&#10;bmcRqvkWo0qNawbYTDOx4o8Idl9E0BsAqIsxzsBzZhFgvlElgN0zyhmgX6PofPJO3YEnGOcMAHUZ&#10;x8XZuSAiwE7cxlmMi0cAqIMxzsBTPscDJgB6IpgIsB/NxeOli0dgjQ9xaQYAlO009gUeLQH0Yx57&#10;reWofACgPE0XtD+tK7Bi3ppSAUCPBBMB9mccr/WPrAHQcmukMwAUa9kd8UwHD4C90kURAMrUNIT4&#10;aG2Blts4hzGpCmAPBBMB9q9pGf7JOgAtxjkDQFl0RwQYpnmEEy91UQSAIhjjDCwtUkrnJlQB7Jdg&#10;IsAwTOKDsQ0zkIxzBoAijOMA/NTnfIAsTFujngGA/DT3LF+tG5BSmsV5jMdHAHv2LwsAMAh3KaXj&#10;aCcOcFZ9BQAgT6P4c7z5fP8tRogJJQLk4SSl9Ht0r7+KcxoAIB/OVIHG5/gsL5QIMAA6JgIMz1mM&#10;EDqwNlC1H22cASAbx63uiD7HA5RjHmc0N/ZnADB4j/ZjULV567EoAAOhYyLA8Cxf5U+tDVTttPYC&#10;AMDALUc1N0GVP1NK712CARSn6Xr7W3TBvdGJCQAGyyMxqNt13K0KJQIMjI6JAMN2kVL6ZI2gSjOj&#10;wwBgkM7i0uud5QGo0iJCilcuPgFgMK7isRhQl0Wc09xYd4BhEkwEGL7j2FQfWSuojnHOADAMRjUD&#10;sM48zmyu7N0AYG9G8eewvRrU5TZCiY/WHWC4jHIGGL77uAj9Yq2gOsaEAcD+jKODuVHNADzlMCZd&#10;fIvzm/MIRwAA/fGADOrSdEn8Nf7ZF0oEGDgdEwHyMolX+IfWDaowj1AEANCPUTwMONOxHIAt3MY4&#10;uRuXpQCwc82ft++UGaowjTMb3coBMiGYCJCfUXRu+WjtoAo/RecNAGA3RvHK/tRlFgA7cN0KKQIA&#10;3Wr2c/+nplCFz3E/CkBGBBMB8nUa3RONKICyfYlxYABAt05bXz5TA7Bri1ZAUUgRALrRnJv+ppZQ&#10;tFl0SdTAASBDgokAeRtFOFFnFyjXIv5ZBwC2J4wIwBAsQ4qXLlgBYCvNn6NHSgjF0iURIHOCiQBl&#10;0D0RyvaLjhoA8GbH8bL+zOdlAAZoHvu9KyFFANjIOKX0TcmgSLokAhTiXxYSoAg3sQm/tZxQpFPL&#10;CgAbOY4uVA8ppT9TSh+FEgEYqMP4c+rP+HPrMv4cAwCed64+UKTP8XlYKBGgADomApRH90Qo079T&#10;So/WFgCetOyMeBohDwDIWdNJ8S4eo+qgDwD/9GDvB0XRJRGgQIKJAGUaRTjxnfWFYnyIf64BgP+Z&#10;RBBRGBGAki1aAUUhRQD4ay/4VR2gGE2XxAvLCVAewUSAsumeCGWZxT/TN/EiGABqdNr68jkXgNos&#10;Q4rLboo66wNQi3HsBZuOakdWHYqgSyJA4QQTAcqneyKUadbqlmHTDkDJRiudEYURAeB/bltBRQ/Y&#10;ACjNcYSWJsKIUBxdEgEqIJgIUA/dE6Fc81ZI8c46A1CAUSuI6IENALzOssv+nQdsAGTstPU47dBC&#10;QnF0SQSoiGAiQF10T4TyLVZCisZ6AZALY7kAoDvzlZHPADBUo5UwouYKUC5dEgEqI5gIUCfdE6Ee&#10;t62LKGO9ABia9ohmnTAAYDcWrX3hjQdsAAzAcWs/eGJBoHi6JAJUSjARoF6jeJX00e8BqMasdRll&#10;5DMA+6ATBgDs36wVUnQ5DEBfjGiG+iziLvLS2gPUSTARgEl0T3QQAHXRMQOAvhy3uiIa0QwAw7JY&#10;GflsbwhAV8atMOI7VYXqTKNLoklOABUTTAQg6Z4ItDpm3OmmCMCWRq0uGBMPYAAgK7opArANXRGB&#10;5uHLeTRFAaBygokAtB3HRkEnG6jbYmXksxeNALzkuHUBdaJaAFAEe0MAXnIc+0BdEYHGbXRJ1IUb&#10;gP8QTARgnYt4zXSgOkBKab7STdGhAgDj1uXTqc+NAFAFe0MARq1HaTrkA0vzCCSaxgTA3wgmAvCU&#10;cXRP1PEGWDVtdc0w2gugDqPWxdNEh20AoLU3vHMJDVC0U3tB4BlfouGJRysA/INgIgAvaV44XeqC&#10;AzxhsXIRJagIUI52ENFjFQDgJbf2hgBFsBcEXmMWd4g+9wHwJMFEAF5jFOHE96oFvGCxMtrrQcEA&#10;snHcGs3s8gkA2IZHbAD5EEQENrGIDomXqgbASwQTAdjEJMY7H6oa8ErzlcsoQUWA4TheuYDSIRtY&#10;ZxH/3urPiLm9IbABQUWA4RBEBN6q6ZB97pwfgNcSTATgLZqXUJ9UDniD+cpFlMsogP4IIgKbuo3R&#10;XOP4/Lb8uTGLnyPj6JLhQhvY1KK1L1zuEQHYDUFEYFvzCCTeqCQAmxBMBOCtxtE90UEGsA1dMwB2&#10;x+UT8FbzCCS2g0LHrQ7Yzc+Vx9Z/dhYBRYFnYBvTlbDio2oCbGzU2gce2wsCHfgc+z2fzQDYmGAi&#10;ANs6jYCiCyigK9OVoKIDD4CXuXwCuvLcpdM4/v11/9ko/nfvrQTQkdlKR0UjAwH+abyyFzxSI6Aj&#10;0+iSqJkAAG8mmAhAF0Yx3vmjagI7MFvpmuEyCuCvC6f2aOZDNQG2NI3Oh9t+1ppEQNGlONA1458B&#10;/h5CnGgYAOzAIgKJV4oLwLYEEwHo0nFcQOnQA+ySyyigNqOVEOKxyyegQ4sIJN50XNTzeMDm5xWw&#10;S+2uivc6+gCFaT9I0w0R6MOX2MeZYgRAJwQTAdiFswgouoAC+uIyCijJZOUCSjdEYFd2fek0jr3h&#10;OysI9Gi6sjfUdR/IwXhlH+jxP9AnY5sB2AnBRAB2ZRQXUO9VGNiTaesiSlgRGKrjlS+XT0Af+r50&#10;msQYMEFrYB8Wax6yCSsC+7QaQtQVH9gXY5sB2CnBRAB2bRIdOFyyA0MgrAjskxAisG/7vnS6iP9/&#10;F+/AvgkrAn0RQgSGythmAHZOMBGAvhjvDAyVsCKwC5OVCyghRGDfhnLpZLwzMGTTlaDindUCNrD6&#10;GE0IERgiY5sB6I1gIgB9GsVF2EdVBwZutnIRde/lKPCEUavzxTKIeKRYwIAM9dLJeGcgF7PYGy47&#10;LD7orgjVsw8EcmRsMwC9E0wEYB+Oo0OGzkFAThZrLqJ0z4C6LC+dxkZwARnI5dLpPB6w+XkK5Gba&#10;etB270EbFGnU6nw41gURyNjnuJfzWQWAXgkmArBPZ3EBpUMGkLP5ms6KAouQt9VLp7HuF0Bmcrt0&#10;GsX3+34A3wvANhYro6DvdViELAggAqWaxl2czyIA7IVgIgD7NooOGZ+sBFCYdmBRh0UYptUOiCMB&#10;RCBzuV86TeLxmu76QImmrb1hO7gI9Oc49n3tvaAAIlCieewNnUcDsFeCiQAMxTg6ZLyzIkDhFitj&#10;vu7iry6kYDfaF08jnS+AQs3jwddNIb+8s9gf+lkN1GDeCinaI8L22oHDkUdoQGUWsZe6sPAADIFg&#10;IgBDM4lNk4MioEYupOBtjluhQxdPQE1KvnTSXR/gn3vE9l4Ratbe+yV7QID/uI491KNyADAUgokA&#10;DNV5XK7pkAHwl0Vr3Ne6LyjZaCV8OG59HVp5oFK1XDrprg/wtGn8J3dP/BVytfr4rP1X58UAfzeN&#10;vaHH7QAMjmAiAEM2inDiR6sE8KL5E4FFHRfJwTJouO7iSccLgL+bxj6pttCJ7voAm5utdFq0T2QI&#10;Vvd/qdX58MQKAbzaPAKJN0oGwFAJJgKQAx0yALa3aF08uZSiT8uA4bpLJ90uAF5vHoHEq8prdhb7&#10;Q39+AHRjGV58XLNntFdkE8vAYXpiHyh0CNCNReyJLtQTgKETTAQgJzpkAOzerDUSctmJaRlgTK0L&#10;KurWvlxq/3378smf1wDdWF46Xfoz+L9G0Rnk00C+H4AazJ/YFz7195Rh0vpVrPt7ez+Afn2JQKI/&#10;bwHIgmAiADnSIQNgGGZPXEC1g4w6bORhGShMK0HDtHL5pMMFQL+uI4Dn0mm9cVzKvR/iNwdQuXaQ&#10;MbUevqU1+0T7xt1qdzJMa/716n5Q0BBgeKZxN/ZgbQDIiWAiALladsg4F1AEyMrq5dTDyr9edyG1&#10;+t/h71aDhGnNRdPqf8dlE8CwTWOvI6TxOpMIKArQA5RjtiaY/1RHxuc6NeYSely3r2trhwfbJmv+&#10;PX8eApRjFnvDO2sKQI4EEwHInQ4ZAPWaPvMrf81hXd8XVKthwac8deGU4j8TyAco1zy6YLh0epuz&#10;2B8e5vjNAzAY60KRmxIOBGAb89jbXKkiADkTTASgFMcx3tmhHwAAkJtFdMFw6dSNC931AQCADC3i&#10;ruvC4gFQAsFEAEoziU2b8ZQAAMDQLS+dLjvozMTfjSKc+EldAACADHyJQKK9IQDFEEwEoFRGeAEA&#10;AEN2HXuWB6u0U+Oo8/uCf40AAEC+7A0BKJZgIgClM8ILAAAYkmnsUe6tSq8msT88qejXDAAADJe9&#10;IQDFE0wEoAbLEV4CigAAwL5MIxh3ZwX2ahKjs48qrgEAALA/9oYAVEMwEYCaGOEFAAD0bR77kCuV&#10;H5SzWJfD2gsBAAD0wt4QgOoIJgJQIwFFAABg1xbRtd2l07Cdx/5Qd30AAGAXBBIBqJZgIgA1m8Rm&#10;8MTvAgAAoCOLGBXcfD0qahZGEVA8F1AEAAA6Ym8IQPUEEwFAQBEAAOjGZ5dOWVsGFD/VXggAAODN&#10;BBIBIAgmAsD/nMZG8VBNAACADVzHY6cHRSvCONbzfe2FAAAAXk0gEQBWCCYCwD+dxSWUgCIAAPAc&#10;gcSyCSgCAACvYW8IAGsIJgLA0wQUAQCAdaYx8vdedarQBBSvUkontRcCAAD4G4FEAHjGvxQHAJ50&#10;FRdQH1JKc2UCAIDqNYHEn1NKE6HEqjzEmv8cvwcAAIC6NYHEH6PBhVAiADxBx0QAeJ1RdERpvg7U&#10;DAAAqjKNLhh3lp0IKV7ooAgAANXRIREANiCYCACbEVAEAIB6CCTyHAFFAACog0AiALyBYCIAvI2A&#10;IgAAlGseI7kEEnkNAUUAACiTQCIAbEEwEQC2I6AIAADlmMel05U15Q0EFAEAoAwCiQDQAcFEAOiG&#10;gCIAAORLIJEuCSgCAECeBBIBoEOCiQDQLQFFAADIh0AiuySgCAAAeRBIBIAdEEwEgN1YBhTPUkqH&#10;agwAAIMikEifBBQBAGCYBBIBYIcEEwFg985iYyugCAAA+zWNMKJAIvsgoAgAAMMgkAgAPRBMBID+&#10;CCgCAMB+TOOz+J36MwACigAA0L9FSukyvh7VHwB2TzARAPonoAgAAP0QSGTImoDieUrpnVUCAICd&#10;EUgEgD0RTASA/TmNSyhdMgAAoFsCieRkHL9f31s1AADozDyldCWQCAD7I5gIAPtnjBcAAHTjNi6d&#10;BBLJkYAiAABsbx6fq6/UEgD2SzARAIZjEmOeXUIBAMBmruPi6UHdKMA4uus3+8MDCwoAAK8yjTCi&#10;QCIADIRgIgAMjy4ZAADwOgKJlGwUAcVzAUUAAHjSNPaFOucDwMAIJgLAcI2jQ4ZLKAAA+J9FjGtu&#10;vh7VhQqMWnvDQwsOAAD/cR37wnvlAIBhEkwEgOEbtcZ4uYQCAKBW8xjJJZBIzc6iG4y9IQAANWoe&#10;qt3onA8AeRBMBIC8uIQCAKA28/gMfGXl4b8m8c/FiZIAAFABnfMBIEOCiQCQp9PoougSCgCAUk3j&#10;0unGCsOTJvGA7b0SAQBQIA/VACBjgokAkLfjCCi6hAIAoBS3EUi8s6LwauO4sG0esR0oGwAAmZvG&#10;51v7QgDImGAiAJRhHAHFM5dQAABkaBGdEZuLpwcLCG82au0ND5URAIDMXNsXAkA5BBMBoCyjuIA6&#10;dwkFAEAGFtEdsfl6tGDQqeXe8EhZAQAYMPtCACiUYCIAlOssvk6sMQAAAzOPLhhXFgZ2bhIBxXdK&#10;DQDAgMwijGhfCACFEkwEgPIdxyXUe2sNAMCeTSOQeGchoHfj+OfvNKV0oPwAAOzJbQQS7QsBoHCC&#10;iQBQj3FrlJdLKAAA+tKM5bqJQNSDqsPejVp7w0PLAQBADxbRGfHSvhAA6iGYCAB1Wl5CHVl/AAB2&#10;ZN66eHpUZBiks/g6sTwAAOzAPB6p3dgXAkB9BBMBoG6TuIQy5hkAgK5MI5B4paKQjeN4vGZvCABA&#10;F4xrBgAEEwGA/xi3OmUY5QUAwFtcx8XTvepBtkYRULQ3BABgU4vYE14Z1wwAJMFEAGANo7wAAHgt&#10;45qhXKcRUrQ3BADgObrmAwBrCSYCAE9ZjvJqLqMOVAkAgBYXT1CPpsP+hb0hAAAtTXfEG13zAYDn&#10;CCYCAC8ZxQXUhVFeAABVW148XRjLBVUatbooHvktAABQpXlrXLOu+QDAswQTAYBNTGLM83tVAwCo&#10;xjzCiDcunoBgbwgAUJfrCCPeWXcA4LUEEwGAtxjFJdS5LooAAMVy8QS8xN4QAKBcuiMCAFsRTAQA&#10;tqVTBgBAOVw8AW81iYDiOxUEAMiaR2oAQCcEEwGAruiUAQCQr9u4eLqxhsCWxrE3PLM3BADIhkdq&#10;AEDnBBMBgF3QRREAYPjmcenUfD1YL2AHTgQBYckAACAASURBVGNvqIsiAMAw6Y4IAOyMYCIAsEu6&#10;KAIADI/uiEDf7A0BAIZjFt0Rb3RHBAB2STARAOjLcVxCNR0zDlQdAKBXxnIBQ6HDPgDAfnyJPeG9&#10;+gMAfRBMBAD61nTK+D9VBwDohbFcwFCN4uFa84DtyCoBAOxU81htrMQAQJ/+pdoAQM8e44IcAIDd&#10;aMZyfUgp/Tu6kgklAkP0GMHpprv+T9HBZ2GlAAB24kJZAYC+6ZgIAOxD8zLzm8oDAHRmEQGfZlzz&#10;g7ICGTuNUPU7iwgA0IlFdKsGAOiVjokAwD40l+VTlQcA2NptSumXuGQ6F0oECnAT4cSm6+uv0QUW&#10;AIC3u1Q7AGAfdEwEAPZlklL6qvoAABubRXfEqxiFClC64+ii2HwdWG0AgI38294RANgHwUQAYJ/u&#10;U0pHVgAA4EWLVhjxXrmAihn1DADwetfx2QkAoHeCiQDAPjUHIr9bAQCAJ13HWNMbJQL4m1GEFM89&#10;eAMAeNKPKaUH5QEA9kEwEQDYt+ZQ5NAqAAD81zQ6I94YtwXwKuNWSNH+EgDgL7fxGQkAYC8EEwGA&#10;fWsujn6zCgBA5WatMKJuFgBvdxzd+U+FFAGAyv2cUrqrvQgAwP4IJgIA+zaKy/cDKwEAVGYeQcQm&#10;kHhv8QE6d9r6sucEAGrSdOKfWHEAYJ8EEwGAIbhIKX2yEgBABRYRRrwURgTolZAiAFCTX2LvCQCw&#10;N4KJAMAQjFNK36wEAFCoZRjxxsUQwN6NWgHFd5YDACjQPM7cAQD2SjARABiKZoThe6sBABRCGBFg&#10;+IQUAYASfYjzdgCAvRJMBACGQtdEAKAEtxFEdAkEkBchRQCgBLolAgCDIZgIAAyJrokAQI5uW50R&#10;H60gQPaEFAGAXH1OKV1YPQBgCAQTAYAhmaSUvloRAGDgmjHNd8KIAFUQUgQAcrGIbon2qADAIAgm&#10;AgBD01zyn1gVAGBgFq0g4o3FAajSMqQ4ib8e+G0AAAyIbokAwKAIJgIAQ6NrIgAwFMKIADzntPUl&#10;pAgA7Nu/dUsEAIZEMBEAGCJdEwGAfZm3goh3VgGAV5q0QoqHigYA9Ow6pXSm6ADAkAgmAgBD1Byg&#10;/G5lAICezCKEeJVSuld0ALZ03AopHikmANCDH1NKDwoNAAyJYCIAMFQPukwAADs0bXVGdHkDwK6M&#10;I6DYdFR8p8oAwA7olggADJJgIgAwVLomAgBdWkRXxGUY8VF1AejZaGXk84EFAAA6oFsiADBIgokA&#10;wJDpmggAbGMeIcRlIBEAhuQ4HuVNjHwGAN5It0QAYLAEEwGAIdM1EQDYlBHNAORo3OqmaOQzAPBa&#10;P8djPACAwRFMBACGTtdEAOA581ZHxDsjmgEoxGkrqGhPDACsM43PCwAAgySYCAAM3UVK6ZNVAgBa&#10;pq0w4r3CAFC4cSuoqJsiALCkWyIAMGiCiQDA0I2ia+KBlQKAaumKCAD/M2kFFY/UBQCqpFsiADB4&#10;gokAQA50TQSA+txGCPFOV0QAeNI4QgnLsKJHfQBQB90SAYDBE0wEAHKgayIAlG+20hURANjccSuo&#10;aOwzAJRJt0QAIAuCiQBALnRNBICyzFsdEW+MZwaAnZi0vk6UGACKoFsiAJAFwUQAIBe6JgJA3hYr&#10;HREfrCcA9Gq0ElQ8Un4AyI5uiQBANgQTAYCc6JoIAPlYtDoiNl/31g4ABkVQEQDyo1siAJANwUQA&#10;ICe6JgLAcAkiAkDeBBUBYNh0SwQAsiKYCADkRtdEABgGQUQAKJugIgAMy4eU0pU1AQByIZgIAORG&#10;10QA2I95K4AoiAgAdWoHFU/8HgCA3jR78rFyAwA5EUwEAHKkayIA7N6sFUK8i4cBAABtTUDxuBVW&#10;9IgQAHZDt0QAIDuCiQBAjnRNBIDuTVc6Ij6qMQCwofFKWNH4ZwDYnm6JAECWBBMBgFzpmggAb2cs&#10;MwDQl8lKWNEjQwDYjG6JAECWBBMBgFzpmggAr6cbIgAwFO2uis3XiZUBgCdN489NAIDsCCYCADnT&#10;NREA/mnWCiHe64YIAGSgHVQ8NgIaAP7r59jjAwBkRzARAMiZrokA1G62EkB0WQEAlEJYEeBp89gD&#10;NmejZ85Hi6VbIgCQNcFEACB3uiaW7XNK6WblMurYYStQKSFEAKB2wopAjVb3gs3XY9TB2WjZdEsE&#10;ALImmAgA5E7XxLIt4rLpYeVXOW5dRE3iXx/WXiygKEKIAACvswwrLveJJ+oGZGqxsg98eGEv2PzM&#10;+9NiF0u3RAAge4KJAEAJvAwu22sP4UYrnTPGLqSADKxePC2/AAB4u3ZQ0WM2YIhmETxcPkR7WPMw&#10;9yV3zr6KplsiAJA9wUQAoAS6Jpbvlxjp/BbHKx0Wj11IAXsyW+l68ZaLJwAA3sZjNmAf5it7wK4e&#10;o52nlH6zosXSLREAKIJgIgBQCl0Ty7aIS6PHDn+Vy64ZYx00gI61L57uW5dPAAAMz+q+UGAReIvV&#10;AOJLY5i34ZF2+XRLBACKIJgIAJRiFKEPwbJyfYnX4Lu2Glhsfm8d1V58YK1ZBKb7uHgCAKBfAovA&#10;Ou0RzPvaBzZTRd5ZnWLplggAFEMwEQAoyVlK6XcrWrR9vhY+jpBi+1Lq2Ot0qMK0deGkAyIAQN3a&#10;I6FHOvBDkRZrgoePA9kHNj9zvg7g+2B3dEsEAIohmAgAlObBZUDRZnH5MyTLS6l2WHGkkwZkp939&#10;cHnhdN/xCHkAAMrWDiu294rOKWB4VsOH96094VCZGFO+63h8DwBQBMFEAKA0uiaW73NK6SKTX+VT&#10;oUWdFmE/1oUPl5dQAACwS+tCi81fj1Qddmbe2vPlEj58TnMe9mm43x4d+NEZBQBQEsFEAKBEuiaW&#10;bREXOCUc0k2e+Ktui/A2q5dOq5dPAAAwRKuP2tpfzjfgaYvWfm/dX0vS/Iz40++FoumWCAAURzAR&#10;ACjRaUrpDytbtGkr1Fey1eCijovUbtnxcF34UEcBAABKtQwqjlb2hcnDNgr31B6wxODhS+51WC2e&#10;bokAQHEEEwGAUt05nC/eLymlm8prsHo5lVohRp01yM3qhVNqjdfKdcwWAAD0ZRlYXO4T08ojN4/b&#10;GJppfD/rwob2gH93nlL6bUjfEJ3TLREAKJJgIgBQqubw/avVLdoiLluMZ31ZO6y4ekE18uKeHVsG&#10;DtuXTPdr/j0AAGC32o/a7A/ZhcWafV9qBQ11u9/cOGopXFwuZ5wAQLEEEwGAkumaWL7bGN1NN9oX&#10;U8/9vU6MdZu3LpIeXvH3AABAftohxqf+Pjl3KV57/9d+WPbU39M955vl+5xSuqi9CABAmQQTAYCS&#10;6ZpYh5+N+NmrSev/vB1mTCv/WXKQPjjTlW+o/c/R6sXSvZf7AADAC1b3hMvx0k/9aw/f+jFb2c+t&#10;PiRb/dfOWIajGe37e+1FKJxuiQBA0QQTAYDSXaWU3lvlos3jssMBXn5WL63SmourlP7ZkWP1v1/D&#10;OKPVi6SlpzoTrl4k6WABAADkYN0+8aU94eoecvV/O/Tx1KuPxlY99VBs3X7Q3q8co1hfI5zLplsi&#10;AFA0wUQAoHTNYfY3q1y8Lyml89qLwFrrLrU29dwlWFcji3WkAAAAGK51e0shQHbpJqX0ToWLNu/g&#10;zAoAYNAEEwGAGuiaWAcjnQEAAADI3WlK6Q+rWLwPcW4NAFAswUQAoAZGn9TBK2MAAAAAcuYcsw7O&#10;MQGAKvzLMgMAFWhG61xa6OIdppQuai8CAAAAANm6EEqswlntBQAA6qBjIgBQC6+N6/FTSum+9iIA&#10;AAAAkJVJSumrJSveNNYaAKB4OiYCALVouiaeW+0qXNVeAAAAAACyMnKmVQ0TXwCAaggmAgA1aQ73&#10;5la8eEcO+AAAAADISHOWdWjBinedUrqrvQgAQD2McgYAanOaUvrDqlfBSGcAAAAAhs4I53r8mFJ6&#10;qL0IAEA9dEwEAGpzk1KaWvUqGH8DAAAAwJAZ4VyPL0KJAEBtBBMBgBoZ81sHI50BAAAAGDIjnOuw&#10;cE4JANRIMBEAqNFdSunWylfhU0rpuPYiAAAAADA4zQjnj5alCpcppcfaiwAA1OeH79+/W3YAoEbj&#10;lNI3K1+FmXAiAAAAAAPSjHC+1y2xCvM4iwYAqI6OiQBArR5SSl+sfhWMdAYAAABgSIxwrodzSQCg&#10;WjomAgA1G0VA8cDvgir8FC/RAQAAAGBfmhHOX1W/CtNYbwCAKumYCADU7NGL1apc1V4AAAAAAPZq&#10;5IyqKs6eAYCqCSYCALW7TCnNay9CJYx0BgAAAGCfroxwrsZ1Sumu9iIAAHUzyhkAIKXTlNIf6lAN&#10;I50BAAAA6JszyLr8mFJ6qL0IAEDddEwEAEjpJqU0VYdq3MTYHAAAAADogxHOdfkslAgAIJgIALB0&#10;rhLVODTSGQAAAIAeNaHEAwWvwiKldFl7EQAAkmAiAMB/NaN9r5WjGh9TSpPaiwAAAADAzjUPot8p&#10;czWa9X6svQgAAI0fvn//PoBvAwBgEEYxYsPr5TrMU0rHDgoBAAAA2JFxPIh23liHWZw3AgBUL+mY&#10;CADwN4/GbFTlMMboAAAAAMAuGOFcl/PaCwAA0KZjIgDAPz1EaI06/JJSurHWAAAAAHToIqX0SUGr&#10;cZtSOq29CAAAbYKJAAD/1Bwg/aEu1VjEiJWH2gsBAAAAQCeas6Y/lbIazhcBANYwyhkA4J+a7nlT&#10;danGgZHOAAAAAHRk5KypOpdCiQAA/ySYCACw3pm6VOUkpXReexEAAAAA2FozwvlIGasxj2AiAAAr&#10;BBMBANZrXrh+UZuq/BYjVwAAAADgLSYppY8qV5UmiPpYexEAANb54fv37woDALDeKAKKB+pTjZlw&#10;IgAAAABv4CyxPtMIowIAsIaOiQAAT3s03rc6R0avAAAAAPAGV0KJ1XF2DADwDMFEAIDnXUUXPerx&#10;0UtnAAAAADbQBNTeKVhVvqSU7msvAgDAc4xyBgB4WRNS+6pOVVmklMbRNRMAAAAAnnKcUrrTLbEq&#10;zg4BAF5Bx0QAgJc1B4vX6lSVg+iWCQAAAABPGRnhXKULoUQAgJfpmAgA8DrNIeODQ8bq/JpSuqy9&#10;CAAAAACs1ZwbfVSaqsyiSyYAAC/QMREA4HUe4yUsdfnNQSMAAAAAa5wKJVbpvPYCAAC8lo6JAACb&#10;uU8pHalZVZpX0BPjWQAAAAAIpqvU6TqldFZ7EQAAXkvHRACAzXgRW58j45wBAAAAaLkRSqzOwtkw&#10;AMBmBBMBADZzFy9jqcv7GM8DAAAAQN0uUkontRehQhcmqgAAbMYoZwCAzRnVUqfmVfRxrD0AAAAA&#10;9ZmklL5a9+rM4lwQAIAN6JgIALC5x3ghS10OYkwPAAAAAPVpHitfWfcqGeEMAPAGgokAAG9zGS9l&#10;qctRrD0AAAAAdWlCiYfWvDpfUkp3tRcBAOAtjHIGAHg7o1vq9bMDSQAAAIBqNB3zfrPc1VmklMYx&#10;QQcAgA3pmAgA8HZ38WKW+tzE+B4AAAAAynYslFitc6FEAIC30zERAGA7TTjtIaV0oI7VmUbXTAAA&#10;AADK1Jz93RvhXCVnfwAAW9IxEQBgO4/xcpb6nKSULqw7AAAAQLGuhBKr5cwXAGBLgokAANu7ihe0&#10;1OeTl9MAAAAARWqCae8sbZU+R6dMAAC2YJQzAEA3ximlb2pZpUWs/2PthQAAAAAoxHFK6U+LWaV5&#10;rL+zPgCALemYCADQjYd4SUt9DlJKN9YdAAAAoAgjZz1VOxNKBADohmAiAEB3LuJFLfU5SSldWncA&#10;AACA7F2llA4tY5VuU0p3tRcBAKArgokAAN06U89qfUwpndZeBAAAAICMNQ+P31nAKi2c7QIAdEsw&#10;EQCgW82L2ms1rVbzon5cexEAAAAAMjRJKX2ycNW6MMIZAKBbP3z//l1JAQC6NUopPaSUDtS1SrOU&#10;0nHtRQAAAADIiPO8uk0jmAoAQId0TAQA6F7zsvZcXat1FJ0TAQAAAMjDnVBi1ZzlAgDsgGAiAMBu&#10;XMVLW+r0PqV0Zu0BAAAABu8yHppSp88ppXtrDwDQPaOcAQB2ZxyHWl5b12kRI2AcbAIAAAAM02lK&#10;6Q9rU615nOECALADOiYCAOzOQ7y4pk5NIPUmpTSy/gAAAACDcxxTT6iXiScAADskmAgAsFsXKaWZ&#10;Glfr0AE3AAAAwOCM4szGpJN6fUkp3dVeBACAXTLKGQBg95rX13+qc9U+R0gVAAAAgP1rply8sw7V&#10;WsQI58faCwEAsEs6JgIA7N59BNOo16eU0qn1BwAAANi7c6HE6p0JJQIA7J6OiQAA/RhFQPFQvau1&#10;iO6ZD7UXAgAAAGBPJimlr4pftVsPiAEA+iGYCADQHwefzOL3gRfZAAAAAP0ax8PhA3WvlhHOAAA9&#10;MsoZAKA/dymlL+pdtaOU0mXtRQAAAADoWTPN5EYosXrnQokAAP3RMREAoF9GOtP4VUARAAAAoDdX&#10;KaX3yl21aUwyAQCgJ4KJAAD9O00p/aHu1fs5umgCAAAAsDtNl7zf1LdqzQjn45TSQ+2FAADok1HO&#10;AAD9a8bG3Kp79ZrfB+PaiwAAAACwQxOhRFJKF0KJAAD90zERAGA/RnEYdqD+VZvFAflj7YUAAAAA&#10;6FjzIPTe+Vv1jHAGANgTHRMBAPajCaKdqX31jlJKV7UXAQAAAKBjo5hWIZRYt4UzWACA/RFMBADY&#10;HyOdabyLcTLw/+zdi1FjWbI20Ox2AHmArgXSbwG6FpTGAoQFRVtQlAUXLEBY0GBBgQUlWTDggWQB&#10;f5zpVI9KzUOPI+k81oogeqZjbtyITBGB9v52JgAAAFCOcT4Ipd2scAYAOCKrnAEAjstKZxb+lWFV&#10;AAAAALZXhNG+qV/rWeEMAHBkgokAAMc3jIg/9aH15nlYOml7IQAAAAC2VKztvVW81ivO2fqmJQIA&#10;HJdVzgAAx2elM5FTM+9ziiYAAAAAmymCaNdqhhXOAADVYGIiAEA1WOnMwjQP0gEAAABYj7M1Fqxw&#10;BgCoCBMTAQCqYZarZqAXEePWVwEAAABgPUUo8VEokVzh7IwVAKAiBBMBAKrDSmcWziPiUjUAAAAA&#10;PnWdDz3BCmcAgAqxyhkAoFqsnWHZvzKwCgAAAMA/FUG0b+qCFc4AANUjmAgAUD3FAdoPfSHXzxSf&#10;h4liAAAAAPyiWNl7qyTkGVrftEQAgGqxyhkAoHoeI+JGX8jJmfc5SRMAAACAv/RzhTOEFc4AANVk&#10;YiIAQDV1ckreqf4QEdOcnDhTDAAAAKDlOhlCO2l7IfiPh4gYKgUAQPWYmAgAUE2zXEcDhZ4pAAAA&#10;AAD/CSU+CiWS5s5QAQCqSzARAKC6rHRm2XmupQEAAABoq3E+4ITIUKINIwAAFWWVMwBA9U0cuLLk&#10;Ig/hAQAAANpknA83IaxwBgCoPsFEAIDq60fET31iyf/LwCoAAABAGxST8W51mvSSZ6amJQIAVJhV&#10;zgAA1VcE0L7rE0se8/AVAAAAoOmGQomssMIZAKAGTEwEAKiPIox2pl+kaUQMHMICAAAADdbPM7ET&#10;TSbdRMSlYgAAVJ9gIgBAfXRzeqKDWBaEEwEAAICmchbGqqktIgAA9WGVMwBAfTx7DcyKXkRcKwoA&#10;AADQMJ2IuBdKZMVIQQAA6kMwEQCgXsYR8aBnLDnPzwUAAABAUzzmg0xY+CMnaAIAUBNWOQMA1E8n&#10;pyd6Mc6yCwFFAAAAoAHG+RATFp4iYqAaAAD1YmIiAED9zCJiqG+suLXOBgAAAKi5a6FEVsydeQEA&#10;1JNgIgBAPRXrbG70jhVFOLGvKAAAAEANFeGzrxrHilFujwEAoGascgYAqLdJRPT0kCXzXG0zURQA&#10;AACgJkb54BKW3ZmWCABQX4KJAAD11s/piSf6yJIinNjNtd8AAAAAVVacb/3UIVa85GfD+RYAQE1Z&#10;5QwAUG/FVLwrPWTFSQZWOwoDAAAAVNji0S2sGgolAgDUm2AiAED9XUfEgz6youdgHwAAAKiwjk0g&#10;vON7PsgGAKDGrHIGAGiG4iD32UEub7iLiJHCAAAAABWyCCX2NIUVTxExUBQAgPozMREAoBlmud4E&#10;Vp1HxFhVAAAAgIoQSuQ9c2ecAADNIZgIANAcj7nmBFYV4cQrVQEAAAAqYCyUyDtG+QAbAIAGsMoZ&#10;AKB5Jg53eceF6YkAAADAEY3zASWsuomIS1UBAGgOwUQAgObpZjjxRG95g3AiAAAAcAxCibxnGhF9&#10;1QEAaBarnAEAmuc5157AW24jYqgyAAAAwAFdCiXyjrmzTACAZhJMBABopvtcfwJvGXuFDgAAABxI&#10;ETr7P8XmHZe5/QUAgIaxyhkAoLk6EfEYET095g3Fa/SBg18AAABgj0a5vQHecmdaIgBAcwkmAgA0&#10;Wz/DiSf6zBuEEwEAAIB9GUbEn6rLO6Z5LjVTIACAZrLKGQCg2Sa5DgXecpJrvzuqAwAAAJSoeCw7&#10;VlDeMc9JiUKJAAANJpgIANB841yLAm85zamawokAAABAGWzw4DNXNngAADSfVc4AAO3QyQPhnn7z&#10;DutzAAAAgF0JJfKZh1zzDQBAwwkmAgC0h4NhPiOcCAAAAGzL2ROfecnPibMnAIAWsMoZAKA9ivUo&#10;l/rNB3rWOgMAAABb6Agl8ol5TkoUSgQAaAnBRACAdhlHxJ2e84EinHitQAAAAMCahBJZx2U+nAYA&#10;oCWscgYAaJ/FYXFP7/lAEWAdKRAAAADwAedMrMM5EwBACwkmAgC0U99Ldtbg0BgAAAB4j1Ai65hG&#10;xMAKZwCA9rHKGQCgnSa5PgU+cp7rvwEAAACWCSWyjnk+ehVKBABoIcFEAID2KgJnN/rPJ4QTAQAA&#10;gGVCiazrMh9IAwDQQlY5AwAwcZDMGqx1BgAAAIQSWZezJACAlhNMBACgm+HEk9ZXgs84UAYAAID2&#10;EkpkXdOI6KsWAEC7WeUMAMCzsBlrstYZAAAA2kkokXXNI2KoWgAACCYCAFC4j4jvKsEahBMBAACg&#10;fa6FElnTKB9CAwDQclY5AwCwrHj5fqYirMFaZwAAAGiHcT5UhM8UD5+vVAkAgBBMBABgRbGWZxIR&#10;pwrDGoQTAQAAoNmEElnXU0QMVAsAgAWrnAEAWDaLiGFEzFWFNVjrDAAAAM0llMi6XvJMEQAA/iaY&#10;CADAqmJi4qWqsCbhRAAAAGgeoUTWNc9Q4kzFAABYJpgIAMBbxrmmF9YhnAgAAADN0ImIe6FENnCZ&#10;D50BAOAXv72+vqoIAADvKQ4Ve6rDmoow60ixAAAAoJaKUOKjsyA24CwIAIB3CSYCAPCR4kD6OSJO&#10;VIk1OZAGAACA+hFKZFPTiOirGgAA77HKGQCAj8wiYqBCbMBaZwAAAKgXoUQ2NXdmCADAZwQTAQD4&#10;TLHO+Q9VYgPCiQAAAFAPQolsY5APmgEA4F2CiQAArOM6V/TCuoQTAQAAoNqEEtnGRT5kBgCAD/32&#10;+vqqQgAArGvisJoNFYHWkaIBAABApQglsg3nPAAArE0wEQCATRSH1s8RcaJqbMChNQAAAFSHUCLb&#10;mEZEX+UAAFiXVc4AAGxiFhEDFWNDi7XOHYUDAACAoxJKZBtzZ4IAAGxKMBEAgE0V65wvVI0NnefF&#10;h3AiAAAAHEc/z3WEEtnEIpQ4UzUAADYhmAgAwDbGuZ4XNtETTgQAAICj6Od38lPlZ0OXGWgFAICN&#10;/Pb6+qpiAABsyyt7tjH10h4AAAAOZhFKPFFyNnSTwUQAANiYYCIAALvoZDjRa3s2JZwIAAAA+yeU&#10;yLae8uwGAAC2YpUzAAC7KEJlw4iYqyIbWqx17iscAAAA7MVAKJEtTfPMDwAAtiaYCADAroqJiSNV&#10;ZAvCiQAAALAfxVnND6FEtjDPz48tFwAA7EQwEQCAMtxHxHeVZAsnwokAAABQqiJUdqukbGmYD5EB&#10;AGAngokAAJTlKiLuVJMtCCcCAABAOYQS2cVFntEAAMDOBBMBACjTZURMVZQtFOHEn9aCAwAAwNau&#10;hRLZQfHgeKyAAACU5bfX11fFBACgTJ2IeM6gGWzjwkE4AAAAbKT4Hn2uZGzpKSIGigcAQJlMTAQA&#10;oGyzPMicqyxbujU5EQAAANYmlMguiu0nQxUEAKBsgokAAOzDJNc6w7ZuTU0EAACADxVbKx6FEtnB&#10;PB+HzhQRAICyCSYCALAvRajsD9VlB+fCiQAAAPCmRSjxTHnYwTAfGAMAQOkEEwEA2KfriLhTYXZQ&#10;hBPv88IFAAAAiOhmKLGnFuzgIj9HAACwF7+9vr6qLAAA+zZxWM6OphExsFoIAACAlutnmOyk7YVg&#10;JzcRcamEAADsk4mJAAAcwiCDZbCtXl68dFUQAACAlhJKpAwPQokAAByCYCIAAIdQTLkbRcRctdlB&#10;L6dv9hURAACAlinOVX4KJbKjaX6WAABg76xyBgDgkPp5iA67mOcUzokqAgAA0AJFkOxWo9nRPDdR&#10;zBQSAIBDMDERAIBDKoJkFyrOjk4y4OqFPwAAAE03FkqkBItHnkKJAAAcjGAiAACHVhyof1d1SnAr&#10;nAgAAECDFWco5xpMCUY2TwAAcGhWOQMAcCwO1ynLnYAiAAAADdKJiMeI6GkqJbjIczgAADgoExMB&#10;ADiWIkg2VX1KcJ4H7B3FBAAAoOa6QomU6EYoEQCAYzExEQCAYzIBgDIVQddBRMxUFQAAgBrq5znJ&#10;ieZRAhsmAAA4KhMTAQA4piJANoyIuS5Qgl5e4PQVEwAAgJoZCiVSoqlQIgAAxyaYCADAsT3nlDvh&#10;RMognAgAAEDdFAGyP4USKcliowQAAByVYCIAAFUw8YqbEhUXOT99pgAAAKiB64i41ShKMs/pmzMF&#10;BQDg2AQTAQCoivuIuNANSlRc7FwpKAAAABXUiYhxRHzVHEoyz0mJzwoKAEAV/Pb6+qoRAABUSREk&#10;+6YjlOjO9EQAAAAqpAglPkZET1Mo0b/y4S8AAFSCYCIAAFVUTAw41xlKNM2pAVYZAQAAcEz9DI+d&#10;6gIlusjzNAAAqAyrnAEAqKJiut2DMCpbYAAAIABJREFUzlCiXk6j6CsqAAAARzLM76ZCiZTpu1Ai&#10;AABVZGIiAABVZa0R+zBfuggCAACAQykeYd6qNiW7y88WAABUjomJAABU1SxX7051iBKdRMQPh/YA&#10;AAAc0FgokT0QSgQAoNJMTAQAoOq6ETHJQBmU6SYiLlUUAACAPSm2QdxHxJkCU7JpPuidKSwAAFVl&#10;YiIAAFX3nAetc52iZF/zgqijsAAAAJSsHxGPQonsgVAiAAC1YGIiAAB1URzo/9Qt9qA40B9mCBYA&#10;AAB2NciHcLY/ULZ5bhcRSgQAoPJMTAQAoC6Kdc4XusUe9PLzNVBcAAAAdjSKiB9CiezB3KREAADq&#10;RDARAIA6GQsnsicneXE0UmAAAAC2VJxb3Coee7AIJU4UFwCAurDKGQCAOrqMiP/TOfbkTkARAACA&#10;DXQi4jEn8sM+/G9+xgAAoDZMTAQAoI6uMzwG+3CeEwg6qgsAAMAn+vkdUiiRfbkQSgQAoI4EEwEA&#10;qKuRcCJ71MuLpb4iAwAA8I5RBsZOFYg9ucgV4QAAUDuCiQAA1JlwIvt0mhdM1joDAACw6ioibiPi&#10;RGXYkz+EEgEAqLPfXl9fNRAAgDrrZHjMyiT26SYiLlUYAACg9ToZFvvS9kKwV3ceSgIAUHeCiQAA&#10;NIFwIofwFBHDiJipNgAAQCv1M5To/IF9EkoEAKARrHIGAKAJiqDYICKmuskenUXEJC+iAAAAaJeh&#10;R5EcgFAiAACNIZgIAEBTLMKJLzrKHp3mRZRLAgAAgPa4iog/I+JEz9mjqfMGAACaxCpnAACapp/B&#10;MZcF7NtNRFyqMgAAQGN1IuI+J+jDPk3zwe1MlQEAaArBRAAAmkg4kUN5ynVeLg4AAACapZ+hxFN9&#10;Zc+EEgEAaCSrnAEAaKJJHujOdZc9K6ZmPOeFFQAAAM0wygePQonsm1AiAACNJZgIAEBTCSdyKMVk&#10;zp/WOgMAADTCOCJubWHgAIQSAQBoNKucAQBouuKA94cucyB3GVB0qQAAAFAv3Vzd3NM3DmCeZ1YT&#10;xQYAoKlMTAQAoOmK1UsXusyBnOdnzmpnAACA+lgExIQSOQShRAAAWkEwEQCANhgLJ3JAvQwnDhUd&#10;AACg8q5y04LVzRyCUCIAAK1hlTMAAG0yiohbHeeAbnK1MwAAANXSydXNZ/rCgQglAgDQKoKJAAC0&#10;jXAihzbN6YnPKg8AAFAJ/Zx0b0oihyKUCABA61jlDABA21jrzKH18uLBamcAAIDjK6ba/xRK5ICE&#10;EgEAaCUTEwEAaCuTEzkGq50BAACOo5OPFb+oPwcklAgAQGsJJgIA0GbCiRzDU05PnKk+AADAQRSr&#10;m+8j4lS5ObB/5WcPAABaxypnAADabJwT7OCQziLi2WpnAACAg1isbhZK5NAuhBIBAGgzExMBAOCv&#10;gOK5OnAEVjsDAADsh9XNHNNFfv4AAKC1BBMBAOAvwokcyzSnJz7rAAAAQCkGOanuRDk5AqFEAABa&#10;L6xyBgCAv40i4k45OIJeREysdgYAACjFVUT8EErkSIQSAQAgmZgIAAC/MjmRY7rJS7SZLgAAAGyk&#10;k1MSz5SNIxFKBACAJYKJAADwT8KJHNM0J3hOdAEAAGAtw/wub0oixyKUCAAAK6xyBgCAf7LWmWMq&#10;Vjs/RsSlLgAAAHzqOiL+FErkiIQSAQDgDSYmAgDA+0xO5NgeMihrtTMAAMCv+vm9vacuHJFQIgAA&#10;vMPERAAAeJ/JiRzbl4h4joiBTgAAAPztMifNCyVyTEKJAADwAcFEAAD4mHAix1asI/uR68kAAADa&#10;rBMR9xHxf1Y3c2RCiQAA8AmrnAEAYD3WOlMF0wzLTnQDAABomUGGEgUSOTahRAAAWIOJiQAAsJ4i&#10;DPaHWnFkvVxXdqkRAABAS3RygvwPoUQqQCgRAADWZGIiAABspggo3qoZFfCQn8eZZgAAAA3VzxBY&#10;T4M5snlEDPOxIAAAsAYTEwEAYDPjfB0Px/YlIp7zYgQAAKBpriLip1AiFTDPVeJCiQAAsAHBRAAA&#10;2JxwIlVRrDH7M9eadXQFAABogG4GwL5pJhWwCCVONAMAADZjlTMAAGzPWmeq5CU/kyY4AAAAdTXK&#10;h1cnOkgFCCUCAMAOTEwEAIDtmZxIlZxGxI9cdwYAAFAnxQT4+3z8J5RIFQglAgDAjkxMBACA3Zmc&#10;SNVM83PpAgUAAKi6YT78E0ikKoQSAQCgBCYmAgDA7kxOpGp6EfHT9EQAAKDCFlMS/xRKpEKEEgEA&#10;oCQmJgIAQHn6EfHoQoWKMT0RAAComkE+8jvVGSpkmhM8nzUFAAB2Z2IiAACUZ5KXK3M1pUJ6GZi9&#10;1BQAAODIiimJ1xHxQyiRipnmmY5QIgAAlMTERAAAKJ/JiVTVU05PdNECAAAcmimJVNUilDjTIQAA&#10;KI+JiQAAUD6TE6mqs/x8mp4IAAAciimJVJlQIgAA7ImJiQAAsD/9nAbRU2MqyPREAABg30xJpMqK&#10;78VDoUQAANgPExMBAGB/FpMTp2pMBS2mJ15pDgAAUDJTEqm6O5MSAQBgv0xMBACA/SsuZB5NTqTC&#10;pjk9caJJAADAjkxJpOru8jswAACwRyYmAgDA/s1MTqTiitDsT9MTAQCAHRSP8u5NSaTihBIBAOBA&#10;BBMBAOAwinBiPw/Aoaq+5dTEvg4BAAAbGEbEc0R8UTQq7A+hRAAAOBzBRAAAOKyRcCIVt5ieeJ0T&#10;TwAAAN7TzSmJf0bEiSpRYRf5PRcAADiQ315fX9UaAAAObxwR5+pOxb1kmPZRowAAgBWXEXElkEgN&#10;XOQ5DAAAcECCiQAAcDxF4OtW/amBu7x0nGkWAAC0XjdDXmdtLwSVN8814x7bAQDAEVjlDAAAxzPO&#10;V/tQdcV0z+e80AEAANqrmJD4b6FEaqAIJQ6EEgEA4HhMTAQAgOMrJideW39FTTzlZ/ZZwwAAoDUG&#10;+bjuVMupgUUocaJZAABwPIKJAABQDf18xS+cSB3MM0x7pVsAANBonfzb/1ybqYlphhJnGgYAAMcl&#10;mAgAANUhnEjdFBc+l1ZjAQBAI5nuT90IJQIAQIX8rhkAAFAZkwwnTrWEmuhFxI+8rOxoGgAANEI3&#10;Hx/dCiVSIw9CiQAAUC2CiQAAUC3PeZAunEidfM3P7kjXAACg1q4i4t8RcaaN1MhdRAyFEgEAoFoE&#10;EwEAoHpmGU580Btq5CQnqjzmhBUAAKA+BvnY6JueUTPfPZIDAIBqEkwEAIBqmuVr/zv9oWbOcsLK&#10;lfXOAABQecWjovuI+BERp9pFzVzkd08AAKCCBBMBAKDaRvn6H+qmmLQyyYAtAABQPVf5N/sXvaFm&#10;5hlKHGscAABU12+vr6/aAwAA1TfKNblQR0/5GX7WPQAAOLpBBrpMSKSO5vkZnugeAABUm4mJAABQ&#10;D8Wl0b/yAB7qxnpnAAA4PmubqbupUCIAANSHiYkAAFAv/Yh4jIgTfaOmXiLiMi9EAQCAw7jKv8N9&#10;l6SuFqHEmQ4CAEA9mJgIAAD1Mslw4lTfqKliMsufGbDtayIAAOxVEeR6johvQonU2INQIgAA1I9g&#10;IgAA1M9zHsgLJ1JnxXrnnxFxbb0zAACUrpuPgaxtpu7uImIolAgAAPUjmAgAAPU0y2lzd/pHzX3N&#10;sO1IIwEAYGedXNv873wMBHV24bsiAADUl2AiAADUW3FAf6OH1FyxUu42V5UPNBMAALYyWlrbDHU2&#10;z1DiWBcBAKC+fnt9fdU+AACov1EGu6AJHiLiMi9VAQCAjw1ySqIJiTTBPD/TE90EAIB6E0wEAIDm&#10;KA7u73P6HDTB94i4ztXlAADAr7oZSDxXFxpiGhFDj9QAAKAZBBMBAKBZ+hlOPNVXGmKe0xOt8AIA&#10;gL908m/kSw/TaJCnDCV6mAYAAA0hmAgAAM1TXFI9RkRPb2mQaV68PmoqAAAtNsqp4gKJNMldfrYB&#10;AIAG+V0zAQCgcWa51vlOa2mQImj7I4OJXY0FAKBliu94k4i4FUqkYf4QSgQAgGYSTAQAgGaa5cH+&#10;d/2lYc4i4t85JaajuQAANFw3H+f8MBWfhplHxEV+twMAABrIKmcAAGi+UU7VgKaZ5yXWdYZxAQCg&#10;KTr5d+65jtJA86UpoAAAQEMJJgIAQDv0c8qGlV800UtEXEXEWHcBAKi5IpB4mT++v9FE0wwlelwG&#10;AAANJ5gIAADtUawAu7f+iwZ7yQmhj5oMAEANjXJKokAiTXWXoVuhRAAAaIHfNRkAAFrjOacSPGg5&#10;DXUaET8ymDjQZAAAamKY39duhRJpsO8ZvhVKBACAlhBMBACAdpnlpdeNvtNgZxlQHOekUAAAqKJB&#10;Pqr5Mx/ZQBPNI+IiIq50FwAA2sUqZwAAaK9RTuSAprvLS7BnnQYAoAL6ubL5TDNouHkGcCcaDQAA&#10;7SOYCAAA7dbPCR3WhdF087z8vbY6DACAI+nmg5lzDaAFphlK9P0LAABayipnAABot0mGE6dtLwSN&#10;V4Rvv+XUxOIyuKPlAAAcSBFIHEfEv4USaYk7oUQAAMDERAAAIDKkde2SjBaZZ0DxWtMBANiT4nvW&#10;Zf6YUk9b/OF7FgAAEIKJAADAiqucKgdt8ZKf+7GOAwBQEoFE2qh4/DWKiHvdBwAAQjARAAB4wzBD&#10;Wi7QaBMBRQAAdiWQSFtNM5Q48QkAAAAWBBMBAIC39DOg1VMdWkZAEQCATQkk0mZP+cBx5lMAAAAs&#10;E0wEAADe08lw1hcVooUEFAEAWMeVQCItdpOffwAAgH/4XUkAAIB3zHLqwXcFooVOI+I2Ip5zJRkA&#10;ACwb5d+K34QSaaF5RFwIJQIAAB8xMREAAFjHMCfHuXCjrUxQBAAgMpB4lQ9ZoI1e8oxgovsAAMBH&#10;BBMBAIB19TOU1VMxWkxAEQCgfTo5GW4kkEjLPWUocdb2QgAAAJ8TTAQAADbRyUDWF1Wj5QQUAQCa&#10;bxFIvDQ9HuLG6mYAAGATgokAAMA2ikDWN5UDAUUAgAYSSIT/mue00Hs1AQAANiGYCAAAbGuYYSwX&#10;dSCgCADQBAKJ8KtphhIn6gIAAGxKMBEAANhFN6cm9FQR/qMIKF5nQHGmJAAAtdDN8JVAIvzXQ/5e&#10;+F4DAABsRTARAADYVSeDWOcqCX+b5+/FtYs8AIDK6ubUa99l4Fd/5HcZAACArQkmAgAAZSkmKdyq&#10;JvxivjRB8VlpAAAqQSAR3lZ8fxlGxKP6AAAAuxJMBAAAytTP1c6nqgr/cJcX4AKKAADHMci/x87U&#10;H/5hmr8jJr4DAAClEEwEAADK1slwoss+eNtdTlA0hQQA4DBG+eM7CrztJiIu1QYAACiTYCIAALAv&#10;xSSSb6oL73rKNc/3SgQAsBej/F5ioju8bZ6/J76TAAAApRNMBAAA9mmQFxwnqgzveskL87ESAQDs&#10;rJOT3y59D4EPTTOUOFEmAABgHwQTAQCAfetmOLGn0vCheU5QLH5mSgUAsJFuPvYYCiTCp+4yvOt7&#10;BwAAsDeCiQAAwKEUYauvqg2fmmeYt7hYf1YuAIAPDTJg9UWZ4FPz/H0xrR0AANg7wUQAAOCQhnkB&#10;YoIJrOchQ72P6gUA8ItRBqxMZof1WN0MAAAclGAiAABwaFY7w+amGVA02QQAaLNOhhGLcNWpTwKs&#10;zepmAADg4AQTAQCAY7HaGTY3XwooWvMMALRF8bjpKiewm74O67O6GQAAOBrBRAAA4Jisdobt3WVI&#10;0So2AKCphhmqOtNh2JjVzQAAwFEJJgIAAMdmtTPsxppnAKBJOhmmurSuGbZmdTMAAHB0gokAAEBV&#10;WO0Mu7HmGQCos34Gqaxrhu1Z3QwAAFSGYCIAAFAlg5ye6CISdnOXl5GP6ggAVNwof6xrht1Y3QwA&#10;AFSKYCIAAFA1nQwnupiE3b0sTVG0xg0AqIru0rpmj5Jgdzf5+wQAAFAZgokAAEBVXUXEN92BUswz&#10;8HttggoAcETDDCR+0QQoxTx/p+6VEwAAqBrBRAAAoMr6ecFyqktQmmkGFO9NUQQADqC7tK7Z3/VQ&#10;nqf8vXpWUwAAoIoEEwEAgKrr5BpaU1WgXKYoAgD7NMjQ1LkqQ+m+55YBAACAyhJMBAAA6mKUAaoT&#10;HYPSmaIIAJTBdETYr5dcie5hEQAAUHmCiQAAQJ10MzjV0zXYC1MUAYBtDDOMaMo57M9D/p55SAQA&#10;ANSCYCIAAFBHxcqqbzoHe/WSAcWxy08A4A3Fo6HLDCWajgj7M8/ftbEaAwAAdSKYCAAA1NUgL2Zc&#10;gsL+3eUkxXu1BoBW6yxNRzxrezHgAJ7y9+1ZsQEAgLoRTAQAAOqsk+FEK+PgMF6WVj27HAWA9hhk&#10;OKoIJZ7oOxzE99wWAAAAUEuCiQAAQBMMM6DokhQOZ5oBxXurngGgkboZRhyZUg4H9ZLfcSfKDgAA&#10;1JlgIgAA0BTdDCdaKQeHZ9UzADSDVc1wXDc5JdHDHwAAoPYEEwEAgKYpLnG+6SocxTwDwmMTXgCg&#10;VoZLP6aQw+HNMxDsoQ8AANAYgokAAEAT9TMY1dNdOJqXpVXPz9oAAJXTzyDU0KpmOKqH/F00JREA&#10;AGgUwUQAAKDJilDUVx2Go5suhRRduALA8XQziHgpjAhHN8+J/9daAQAANJFgIgAA0HSDnJ7o4hWq&#10;4SEDikKKAHAYnZzGNjJRHCrjKX8nTRYHAAAaSzARAABog05OojA9EapjvhRQvNcXAChVJycjFj9f&#10;lBYq5Q9TEgEAgDYQTAQAANpkmNMTT3QdKkVIEQB2J4wI1TbNKYkTfQIAANpAMBEAAGibToYTXdZC&#10;NQkpAsD6hBGhHr7nFH8AAIDWEEwEAADayvREqD4hRQD4J2FEqA9TEgEAgNYSTAQAANrM9ESoDyFF&#10;ANpMGBHqx5REAACg1QQTAQAATE+EulkOKT5GxEwHAWggYUSoJ1MSAQCA1gvBRAAAgL+Zngj19bAU&#10;VBRSBKDOuhlELEJNPZ2E2jElEQAAIAkmAgAA/Mr0RKi3p6WQ4rNeAlAD/aXJiMKIUE+mJAIAAKwQ&#10;TAQAAPgn0xOhGaa56nnskhiAiilCiIP856nmQK2ZkggAAPAGwUQAAID3mZ4IzfGSIcXFNEUAOKTO&#10;0lTEgb8voRFMSQQAAPiAYCIAAMDHTE+EZnrIgOKjlc8A7Ek/Q4gjK5qhcUxJBAAA+IRgIgAAwHqK&#10;6TbXVu1BI02Xpik+ajEAW+osrWce+LsRGsmURAAAgDUJJgIAAKyvk1MxvqoZNNZ8JaRomiIAH1lM&#10;RRyYsA2NNs/vgtfaDAAAsB7BRAAAgM0Ncr2zKTjQfKYpArDMVERon6eckujBCgAAwAYEEwEAALZX&#10;TMz4pn7QKg8ZUHy0wg+gNfpLQcQzbYfWKKYkXuajNAAAADYkmAgAALCbfl5U9dQRWudlKaRo7TNA&#10;c3SXgojFz4neQus85JTEmdYDAABsRzARAACgHJc5QdHFNbTXdCWo6CIboB66SyFE65mh3V4ykPjY&#10;9kIAAADsSjARAACgPMWl9nVEfFFTIIOK90tBRQCqobMSRDT5Gijc5GMzj0sAAABKIJgIAABQvmGu&#10;dzY9EVj2tDJREYDDEEQEPjLNKYkTVQIAACiPYCIAAMB+dHLaxlf1Bd6xCCpOrH4GKJUgIrCOeX5n&#10;u1YtAACA8gkmAgAA7NcgL7pciAOfma5MVBRUBFhPdyWIeKpuwCceIuIyIp4VCgAAYD8EEwEAAA7j&#10;MqdxWO8MrOtlKaQ4sV4Q4G9F+LC/FET09xWwrpf8bnavYgAAAPslmAgAAHA43Zye+EXNgS3MV1Y/&#10;Pyoi0AKdlSDimaYDW/qe38dMpQYAADgAwUQAAIDDKy7Vx9YMAiWYrkxUNFURqLtFCLFvLTNQkqec&#10;kujvJAAAgAMSTAQAADiOTl6OfVN/oETzpYmKi6DiswIDFdVdCSKahgiUaZ7fucaqCgAAcHiCiQAA&#10;AMfVzYsyF/HAvrwshRQXgUUrDIFD665MQiz+eaILwJ7cRMSVv3kAAACORzARAACgGoYRcW1dIXAg&#10;worAPgkhAsdibTMAAEBFCCYCAABUh/XOwDG95Npna6CBTfTf+BFCBA7N2mYAAICKEUwEAACoHuud&#10;gSp5WgopLiYsAu3TWZqAuJiI2PM5ACrA2mYAAIAKEkwEAACoLuudgapana74bGUiNMoifNi1ihmo&#10;MGubAQAAKkwwEQAAoNoW650vBQKAGpguhRQFFqH6VgOIXQ8igBqwthkAAKAGBBMBAADqoZvTE7/o&#10;F1BDyxMWn5cCi1Yuwv51l1YvL/9TABGoo+/5vcjfEAAAABUnmAgAAFAvg5wMIkwANMF8abLicljx&#10;UXdhI52lwOEifFj8uzNlBBqiWNs8yr8XAAAAqAHBRAAAgHoqVpddWe8MNNhqaNGkRdquu/IjfAi0&#10;wUsGEj1aAAAAqBnBRAAAgPrqZDjxqx4CLTRdma64+k+om85S2HD1nz3dBFpmniubrzQeAACgngQT&#10;AQAA6q+fl3YmJgH81yK4uJiwuJi4uPh3cGiD/P+3CBsuT0A81Q2Av93lhHgTkgEAAGpMMBEAAKA5&#10;hhlQFG4AWM9T/q8WocVYmry4/O/gI4ug4WLSYaz8O9MOAdbzlIFEDwgAAAAaQDARAACgeS5z5dmJ&#10;3gKUYro0tWl5VfR7/5l6Ww4YxtKkw+V/b8ohQHle8jvMvZoCAAA0h2AiAABAM3UynPhVfwEObjnI&#10;uDp5cbKymnL1v1OexZrkhdX/vphqGCYbAhzFPL+zXCs/AABA8wgmAgAANFsRwBhHxJk+A9TCyxsr&#10;pN9bK/1RqLFOq6iXA4KrVsOEH/3f9E0LBqiNmwwlCucDAAA0lGAiAABAOwxyEolpUAC8ZVpiOMSa&#10;YwDe85Brm+sSngcAAGBLgokAAADtMsrJJAIjAADAoTzl95BHFQcAAGgHwUQAAID26eSUkksrLwEA&#10;gD16yUDiWJEBAADaRTARAACgvTp5SfjVZwAAACjRPCKu8/sGAAAALSSYCAAAQDcvDM9bXwkAAGAX&#10;i0Bi8TNTSQAAgPYSTAQAAGBhkAHFMxUBAAA2dJffJ54VDgAAAMFEAAAAVg1ywklPZQAAgE88RcRI&#10;IBEAAIBlv6sGAAAAKx4joh8RFxHxojgAAMAbikDi/+bDJqFEAAAAfmFiIgAAAJ8Z5QTFE5UCAIDW&#10;e8nvCI9tLwQAAADvMzERAACAz4wjohsR3yNirloAANBKLzlVvSuUCAAAwGdMTAQAAGATnYi4zB8T&#10;FAEAoPmKQOJVPlgCAACAtQgmAgAAsI1OXk5+VT0AAGikYlr6df7dDwAAABsRTAQAAGAX3byoPFdF&#10;AABohEUgsfiZaSkAAADbEEwEAACgDAKKAABQbwKJAAAAlEYwEQAAgDIJKAIAQL0IJAIAAFA6wUQA&#10;AAD2QUARAACqTSARAACAvRFMBAAAYJ8EFAEAoHru8u/0Z70BAABgH35XVQAAAPaouOgcRcT/5OUn&#10;AABwPHf5t/lIKBEAAIB9EkwEAADgEAQUAQDgeAQSAQAAOCirnAEAADgGK54BAGC/5hFxHRFjYUQA&#10;AAAOTTARAACAYxJQBACAci0CicXPTG0BAAA4BsFEAAAAqkBAEQAAdiOQCAAAQGUIJgIAAFAlAooA&#10;ALAZgUQAAAAqRzARAACAKioCipcRMYqIEx0CAIB/eImIsUAiAAAAVSSYCAAAQJV1MqB4KaAIAAD/&#10;8ZJTxsfKAQAAQFUJJgIAAFAHnaUJiqc6BgBACwkkAgAAUBuCiQAAANTNKC9kBRQBAGiDp/z791G3&#10;AQAAqAvBRAAAAOpqlFMUezoIAEADPUTEtUAiAAAAdSSYCAAAQN0NcoLMmU4CANAAd/n37bNmAgAA&#10;UFeCiQAAADRFPyconusoAAA1M8/piGOBRAAAAJpAMBEAAICm6WZAsVj1fKK7AABU2EuGEYtQ4kyj&#10;AAAAaArBRAAAAJqqsxRQPNVlAAAqZLo0IREAAAAaRzARAACANhhlSLGn2wAAHNFTRFxFxKMmAAAA&#10;0GSCiQAAALTJIAOKX3QdAIADustA4rOiAwAA0AaCiQAAALRRNy+GhxFx4hMAAMAevOSq5mJl80yB&#10;AQAAaBPBRAAAANqskxMUi1XPpz4JAACUYJphxLFiAgAA0FaCiQAAAPCXUf6cqQcAAFu4yzDio+IB&#10;AADQdoKJAAAA8Kt+TlE8VxcAAD4xX5qO+KxYAAAA8BfBRAAAAHibNc8AALzHumYAAAD4gGAiAAAA&#10;fM6aZwAAwrpmAAAAWI9gIgAAAKxvseZ5GBEn6gYA0AovGUa0rhkAAADWJJgIAAAAm+vkBMVLa54B&#10;ABrraSmQCAAAAGxAMBEAAAB2M8iQ4rk6AgDU3jwi7iPiynREAAAA2J5gIgAAAJSjmwHFkSmKAAC1&#10;M42I6wwlzrQPAAAAdiOYCAAAAOUbZkDxi9oCAFTWYjpiEUicaBMAAACURzARAAAA9scURQCA6jEd&#10;EQAAAPZMMBEAAAAOwxRFAIDjMR0RAAAADkgwEQAAAA7LFEUAgMMxHREAAACOQDARAAAAjmeQAcVz&#10;PQAAKE0xHXGcP6YjAgAAwBEIJgIAAMDxdZamKPb0AwBgKw85GXGsfAAAAHBcgokAAABQLf2lkOKJ&#10;3gAAfOhlaTris1IBAABANQgmAgAAQHUV4cRhRHzRIwCAv82XJiM+KgsAAABUj2AiAAAAVF83A4qX&#10;EXGqXwBASz1lGLEIJc58CAAAAKC6BBMBAACgXqx6BgDaxKpmAAAAqCHBRAAAAKivYQYUrXoGAJpk&#10;sar5OiImOgsAAAD1I5gIAAAA9ddZCime6ScAUFMPS6uaAQAAgBoTTAQAAIBm6WZI8TIiTvUWAKi4&#10;p6Uw4kyzAAAA/n97d3ibxhIFYHQ7gA6gA28HpoPnDvJKeiWkhXQAHUAH0IHp4GmVGeVqsjZgL7Cz&#10;e440wlaQHM38/XQvTIMwEQAAAKarTVMU30SKAMCIHEKMePQwAAAAMD3CRAAAAJiHNk1R7CLFhTcH&#10;AB7slELE/8SIAAAAMH3CRAD/eQx2AAAFCklEQVQAAJift3BEigDAveQYsZuOuHfLAAAAMB/CRAAA&#10;AJg3kSIAMKRzChHFiAAAADBjwkQAAAAgy4HiDzcCANzgnCYj5gMAAADMnDARAAAAKC1ToLgxSREA&#10;+IAYEQAAAPiQMBEAAAC4xLpnAKBzShHiVowIAAAAfEaYCAAAANxCpAgA85JjxJ9N0+y9PQAAAHAN&#10;YSIAAADwVW9h5fPKLQLAZIgRAQAAgG8RJgIAAABDaJum+TeFiiJFAKjPIYWIXZB49H4AAADAdwgT&#10;AQAAgKGtU6DYhYovbhcARutXChG3YkQAAABgSMJEAAAA4J7WadVzFyr+46YB4KnOKUTMMeK75wAA&#10;AADuQZgIAAAAPNJbOhsrnwHgIU5FjAgAAABwd8JEAAAA4FnaECpa+QwAw9mFGNGKZgAAAODhhIkA&#10;AADAGMSVz93nwqsAwNVOaRqiFc0AAADAKAgTAQAAgDGKkaJpigDwt0OYirh3PwAAAMCYCBMBAACA&#10;sTNNEQBMRQQAAAAqIkwEAAAAarMJoaJpigBM2S6EiKYiAgAAANUQJgIAAAA1W4ZJit1ZeU0AKnZI&#10;EWKejAgAAABQJWEiAAAAMCXrIlS09hmAMTuFELE7R68FAAAATIEwEQAAAJiyNoSKr14agCc7FyGi&#10;9cwAAADAJAkTAQAAgDnJkxS7WPHFywPwALu0llmICAAAAMyGMBEAAACYq2UIFTdCRQAGsiumIgIA&#10;AADMjjARAAAA4DehIgBfIUQEAAAAKAgTAQAAAD4WQ8VX9wQwe+cQIO6FiAAAAAD9hIkAAAAA18uR&#10;Yps+F+4OYNJOIUDMMSIAAAAAFwgTAQAAAL6uDZFid1buEqBqh2Ia4tFzAgAAANxOmAgAAAAwnGUx&#10;VdH6Z4DxOvdMQ3z3XgAAAADfJ0wEAAAAuK9NMVnRVEWA5ziEEHFvLTMAAADA/QgTAQAAAB5rWax/&#10;7n5eeAOAQZ1CfJgnIgIAAADwIMJEAAAAgOdbh1jRCmiA25yLSYhbK5kBAAAAnkuYCAAAADBObXHE&#10;igB/R4jdOboXAAAAgHERJgIAAADUI8eKa2uggRk4pehQhAgAAABQGWEiAAAAQN3WPdMVV94UqMwh&#10;RYdxGqJ1zAAAAACVEiYCAAAATM+yCBXXVkEDI3EO0w/3YSIiAAAAABMiTAQAAACYj3K6Yvf7i/cH&#10;7mSXwsOjKYgAAAAA8yJMBAAAAKAtokXBInCLMkDMPwMAAAAwU8JEAAAAAD7SprXQmxQrWgkN8xVX&#10;ML8LEAEAAAD4jDARAAAAgFstw3TFHC4uTVmESdil8HBfTEEEAAAAgKsJEwEAAAAY0jqshRYtwjjt&#10;0v9q2xMhAgAAAMC3CRMBAAAAeJR1cdowfXHhFWAwpxAaxpPXMAMAAADAXQkTAQAAABiLGCqWn8JF&#10;+KMMD99DdLh3TwAAAAA8mzARAAAAgFqUExdztNh59YpMxDnEhdv0maND65YBAAAAqIIwEQAAAIAp&#10;6YsW8wTGRsDIk+3Sn4+BYRkfAgAAAED1hIkAAAAAzFEOGJsiXNyEuxAxckmcbhjXKMfwUHAIAAAA&#10;wOwIEwEAAADgshgvxqgxTmbM/7Zyn1U6FAHhNvwcQ8MYIAIAAAAAPYSJAAAAAHA/MWJsen5viugx&#10;fk/geJ0yKGyKkDArJxf2fQcAAAAAGIAwEQAAAADq0Rc2Rn2R42c2N3z3VrdOFrz0fSuRAQAAAKAG&#10;TdP8D3UwwUbD9iWHAAAAAElFTkSuQmCCUEsDBBQABgAIAAAAIQDuTVuY4AAAAAkBAAAPAAAAZHJz&#10;L2Rvd25yZXYueG1sTI9Ba8JAEIXvhf6HZQq96SYNakizEZG2JylUC6W3NTsmwexsyK5J/PcdT/U0&#10;M7zHm+/l68m2YsDeN44UxPMIBFLpTEOVgu/D+ywF4YMmo1tHqOCKHtbF40OuM+NG+sJhHyrBIeQz&#10;raAOocuk9GWNVvu565BYO7ne6sBnX0nT65HDbStfomgprW6IP9S6w22N5Xl/sQo+Rj1ukvht2J1P&#10;2+vvYfH5s4tRqeenafMKIuAU/s1ww2d0KJjp6C5kvGgVcJGgYJbwvKnLNFmBOPIWp6sFyCKX9w2K&#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qv7k0ZgQAAFwK&#10;AAAOAAAAAAAAAAAAAAAAADoCAABkcnMvZTJvRG9jLnhtbFBLAQItAAoAAAAAAAAAIQBfvyo2AMYB&#10;AADGAQAUAAAAAAAAAAAAAAAAAMwGAABkcnMvbWVkaWEvaW1hZ2UxLnBuZ1BLAQItABQABgAIAAAA&#10;IQDuTVuY4AAAAAkBAAAPAAAAAAAAAAAAAAAAAP7MAQBkcnMvZG93bnJldi54bWxQSwECLQAUAAYA&#10;CAAAACEAqiYOvrwAAAAhAQAAGQAAAAAAAAAAAAAAAAALzgEAZHJzL19yZWxzL2Uyb0RvYy54bWwu&#10;cmVsc1BLBQYAAAAABgAGAHwBAAD+zgEAAAA=&#10;">
                    <v:rect id="Rectangle 15" o:spid="_x0000_s1027" style="position:absolute;top:-190;width:106920;height:75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oXwQAAANsAAAAPAAAAZHJzL2Rvd25yZXYueG1sRE9LSwMx&#10;EL4L/Q9hCt5s1i1au21atFDx2sfB45BMdxc3kyUZt6u/3giCt/n4nrPejr5TA8XUBjZwPytAEdvg&#10;Wq4NnE/7uydQSZAddoHJwBcl2G4mN2usXLjygYaj1CqHcKrQQCPSV1on25DHNAs9ceYuIXqUDGOt&#10;XcRrDvedLoviUXtsOTc02NOuIftx/PQG3OLFxsu8X5a7+Xd5eB/kdW/FmNvp+LwCJTTKv/jP/eby&#10;/Af4/SUfoDc/AAAA//8DAFBLAQItABQABgAIAAAAIQDb4fbL7gAAAIUBAAATAAAAAAAAAAAAAAAA&#10;AAAAAABbQ29udGVudF9UeXBlc10ueG1sUEsBAi0AFAAGAAgAAAAhAFr0LFu/AAAAFQEAAAsAAAAA&#10;AAAAAAAAAAAAHwEAAF9yZWxzLy5yZWxzUEsBAi0AFAAGAAgAAAAhACYuahfBAAAA2wAAAA8AAAAA&#10;AAAAAAAAAAAABwIAAGRycy9kb3ducmV2LnhtbFBLBQYAAAAAAwADALcAAAD1AgAAAAA=&#10;" fillcolor="#57c1a5" stroked="f" strokeweight="1pt">
                      <v:fill color2="#fbdc00" rotate="t" angle="90" colors="0 #57c1a5;2621f #57c1a5"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alt="Icon&#10;&#10;Description automatically generated" style="position:absolute;left:26462;top:-190;width:80403;height:75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ZRwAAAANsAAAAPAAAAZHJzL2Rvd25yZXYueG1sRE+7bsIw&#10;FN0r8Q/WRepWHBCqIGAQtBR1q3gMjFfxJQnE15Ft4vD39VCp49F5L9e9aURHzteWFYxHGQjiwuqa&#10;SwXn09fbDIQPyBoby6TgSR7Wq8HLEnNtIx+oO4ZSpBD2OSqoQmhzKX1RkUE/si1x4q7WGQwJulJq&#10;hzGFm0ZOsuxdGqw5NVTY0kdFxf34MAribLu7uPnjtr+N/ac7/0TqplGp12G/WYAI1Id/8Z/7WyuY&#10;pLHpS/oBcvULAAD//wMAUEsBAi0AFAAGAAgAAAAhANvh9svuAAAAhQEAABMAAAAAAAAAAAAAAAAA&#10;AAAAAFtDb250ZW50X1R5cGVzXS54bWxQSwECLQAUAAYACAAAACEAWvQsW78AAAAVAQAACwAAAAAA&#10;AAAAAAAAAAAfAQAAX3JlbHMvLnJlbHNQSwECLQAUAAYACAAAACEAKmWWUcAAAADbAAAADwAAAAAA&#10;AAAAAAAAAAAHAgAAZHJzL2Rvd25yZXYueG1sUEsFBgAAAAADAAMAtwAAAPQCAAAAAA==&#10;">
                      <v:imagedata r:id="rId13" o:title="Icon&#10;&#10;Description automatically generated" croptop="3269f" cropbottom="12668f" cropleft="-547f" cropright="13894f"/>
                    </v:shape>
                    <w10:wrap anchorx="page" anchory="page"/>
                    <w10:anchorlock/>
                  </v:group>
                </w:pict>
              </mc:Fallback>
            </mc:AlternateContent>
          </w:r>
        </w:p>
        <w:tbl>
          <w:tblPr>
            <w:tblStyle w:val="Blank"/>
            <w:tblpPr w:leftFromText="181" w:rightFromText="181" w:horzAnchor="page" w:tblpXSpec="right" w:tblpYSpec="bottom"/>
            <w:tblW w:w="7937" w:type="dxa"/>
            <w:tblLayout w:type="fixed"/>
            <w:tblCellMar>
              <w:left w:w="108" w:type="dxa"/>
              <w:right w:w="108" w:type="dxa"/>
            </w:tblCellMar>
            <w:tblLook w:val="04A0" w:firstRow="1" w:lastRow="0" w:firstColumn="1" w:lastColumn="0" w:noHBand="0" w:noVBand="1"/>
          </w:tblPr>
          <w:tblGrid>
            <w:gridCol w:w="7937"/>
          </w:tblGrid>
          <w:tr w:rsidR="005213D5" w14:paraId="6BE4115F" w14:textId="77777777" w:rsidTr="00955587">
            <w:trPr>
              <w:trHeight w:hRule="exact" w:val="3402"/>
            </w:trPr>
            <w:tc>
              <w:tcPr>
                <w:tcW w:w="7937" w:type="dxa"/>
                <w:tcMar>
                  <w:right w:w="851" w:type="dxa"/>
                </w:tcMar>
                <w:vAlign w:val="center"/>
              </w:tcPr>
              <w:p w14:paraId="7B879856" w14:textId="311797E6" w:rsidR="005213D5" w:rsidRDefault="00106DF8" w:rsidP="00955587">
                <w:pPr>
                  <w:pStyle w:val="Subtitle"/>
                </w:pPr>
                <w:sdt>
                  <w:sdtPr>
                    <w:alias w:val="Company"/>
                    <w:tag w:val=""/>
                    <w:id w:val="-853802521"/>
                    <w:placeholder>
                      <w:docPart w:val="E8F411F0495B4E35B3F081954492CB0D"/>
                    </w:placeholder>
                    <w:dataBinding w:prefixMappings="xmlns:ns0='http://schemas.openxmlformats.org/officeDocument/2006/extended-properties' " w:xpath="/ns0:Properties[1]/ns0:Company[1]" w:storeItemID="{6668398D-A668-4E3E-A5EB-62B293D839F1}"/>
                    <w15:appearance w15:val="hidden"/>
                    <w:text/>
                  </w:sdtPr>
                  <w:sdtEndPr/>
                  <w:sdtContent>
                    <w:r w:rsidR="00E5085F">
                      <w:t>Australian Government Department of Health, Disability and Ageing</w:t>
                    </w:r>
                  </w:sdtContent>
                </w:sdt>
              </w:p>
              <w:p w14:paraId="1BEC2257" w14:textId="2868C0B1" w:rsidR="005213D5" w:rsidRPr="00080F43" w:rsidRDefault="00106DF8" w:rsidP="00955587">
                <w:pPr>
                  <w:pStyle w:val="Title"/>
                </w:pPr>
                <w:sdt>
                  <w:sdtPr>
                    <w:alias w:val="Title"/>
                    <w:tag w:val=""/>
                    <w:id w:val="-1331358350"/>
                    <w:placeholder>
                      <w:docPart w:val="6F1317CC65D34F3C903107DED9035753"/>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595557">
                      <w:t>Evaluation of the Psychiatry Workforce Program</w:t>
                    </w:r>
                  </w:sdtContent>
                </w:sdt>
              </w:p>
              <w:sdt>
                <w:sdtPr>
                  <w:alias w:val="Document type"/>
                  <w:tag w:val="Category"/>
                  <w:id w:val="-216742106"/>
                  <w:placeholder>
                    <w:docPart w:val="33D7BD83C29A464B988FFBCE1F35FCB6"/>
                  </w:placeholder>
                  <w:dataBinding w:prefixMappings="xmlns:ns0='http://purl.org/dc/elements/1.1/' xmlns:ns1='http://schemas.openxmlformats.org/package/2006/metadata/core-properties' " w:xpath="/ns1:coreProperties[1]/ns1:category[1]" w:storeItemID="{6C3C8BC8-F283-45AE-878A-BAB7291924A1}"/>
                  <w:text w:multiLine="1"/>
                </w:sdtPr>
                <w:sdtEndPr/>
                <w:sdtContent>
                  <w:p w14:paraId="4CEE2A43" w14:textId="0C070FD4" w:rsidR="005213D5" w:rsidRPr="00FA7DA6" w:rsidRDefault="00C31FBF" w:rsidP="00955587">
                    <w:pPr>
                      <w:pStyle w:val="Subtitle"/>
                    </w:pPr>
                    <w:r>
                      <w:t>Final</w:t>
                    </w:r>
                    <w:r w:rsidR="00595557">
                      <w:t xml:space="preserve"> Report</w:t>
                    </w:r>
                  </w:p>
                </w:sdtContent>
              </w:sdt>
              <w:sdt>
                <w:sdtPr>
                  <w:rPr>
                    <w:rStyle w:val="PlaceholderText"/>
                    <w:color w:val="auto"/>
                    <w:szCs w:val="16"/>
                  </w:rPr>
                  <w:alias w:val="Publish Date"/>
                  <w:tag w:val=""/>
                  <w:id w:val="103462305"/>
                  <w:placeholder>
                    <w:docPart w:val="A571B41CDBE4415FBFCCC57B6C4515D9"/>
                  </w:placeholder>
                  <w:dataBinding w:prefixMappings="xmlns:ns0='http://schemas.microsoft.com/office/2006/coverPageProps' " w:xpath="/ns0:CoverPageProperties[1]/ns0:PublishDate[1]" w:storeItemID="{55AF091B-3C7A-41E3-B477-F2FDAA23CFDA}"/>
                  <w:date w:fullDate="2026-03-26T00:00:00Z">
                    <w:dateFormat w:val="d MMMM yyyy"/>
                    <w:lid w:val="en-AU"/>
                    <w:storeMappedDataAs w:val="dateTime"/>
                    <w:calendar w:val="gregorian"/>
                  </w:date>
                </w:sdtPr>
                <w:sdtEndPr>
                  <w:rPr>
                    <w:rStyle w:val="PlaceholderText"/>
                  </w:rPr>
                </w:sdtEndPr>
                <w:sdtContent>
                  <w:p w14:paraId="67D83131" w14:textId="161834C4" w:rsidR="005213D5" w:rsidRPr="005213D5" w:rsidRDefault="0090271F" w:rsidP="005213D5">
                    <w:pPr>
                      <w:pStyle w:val="Date"/>
                      <w:rPr>
                        <w:rStyle w:val="CommentReference"/>
                        <w:sz w:val="24"/>
                        <w:szCs w:val="22"/>
                      </w:rPr>
                    </w:pPr>
                    <w:r w:rsidRPr="00FF6F78">
                      <w:rPr>
                        <w:rStyle w:val="PlaceholderText"/>
                        <w:color w:val="auto"/>
                        <w:szCs w:val="16"/>
                      </w:rPr>
                      <w:t>26 March 2026</w:t>
                    </w:r>
                  </w:p>
                </w:sdtContent>
              </w:sdt>
            </w:tc>
          </w:tr>
        </w:tbl>
        <w:p w14:paraId="3FF5F84E" w14:textId="0F99C4BD" w:rsidR="005213D5" w:rsidRDefault="005213D5" w:rsidP="00E8128E">
          <w:pPr>
            <w:pStyle w:val="Date"/>
          </w:pPr>
          <w:r w:rsidRPr="00E5085F">
            <w:rPr>
              <w:noProof/>
              <w:highlight w:val="yellow"/>
            </w:rPr>
            <mc:AlternateContent>
              <mc:Choice Requires="wpg">
                <w:drawing>
                  <wp:anchor distT="0" distB="0" distL="114300" distR="114300" simplePos="0" relativeHeight="251658242" behindDoc="1" locked="1" layoutInCell="1" allowOverlap="1" wp14:anchorId="7F29CDBF" wp14:editId="47D2B686">
                    <wp:simplePos x="0" y="0"/>
                    <wp:positionH relativeFrom="page">
                      <wp:align>right</wp:align>
                    </wp:positionH>
                    <wp:positionV relativeFrom="margin">
                      <wp:align>bottom</wp:align>
                    </wp:positionV>
                    <wp:extent cx="10130400" cy="2160000"/>
                    <wp:effectExtent l="0" t="0" r="4445" b="0"/>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130400" cy="2160000"/>
                              <a:chOff x="0" y="0"/>
                              <a:chExt cx="10129520" cy="2159635"/>
                            </a:xfrm>
                          </wpg:grpSpPr>
                          <wps:wsp>
                            <wps:cNvPr id="4" name="Free-form: Shape 3">
                              <a:extLst>
                                <a:ext uri="{FF2B5EF4-FFF2-40B4-BE49-F238E27FC236}">
                                  <a16:creationId xmlns:a16="http://schemas.microsoft.com/office/drawing/2014/main" id="{834FF06F-E69D-DAD3-CEB8-3F95E1854C31}"/>
                                </a:ext>
                              </a:extLst>
                            </wps:cNvPr>
                            <wps:cNvSpPr/>
                            <wps:spPr>
                              <a:xfrm>
                                <a:off x="0" y="0"/>
                                <a:ext cx="10129520" cy="2159635"/>
                              </a:xfrm>
                              <a:custGeom>
                                <a:avLst/>
                                <a:gdLst>
                                  <a:gd name="connsiteX0" fmla="*/ 430372 w 10129520"/>
                                  <a:gd name="connsiteY0" fmla="*/ 0 h 2159635"/>
                                  <a:gd name="connsiteX1" fmla="*/ 6043295 w 10129520"/>
                                  <a:gd name="connsiteY1" fmla="*/ 0 h 2159635"/>
                                  <a:gd name="connsiteX2" fmla="*/ 8920003 w 10129520"/>
                                  <a:gd name="connsiteY2" fmla="*/ 0 h 2159635"/>
                                  <a:gd name="connsiteX3" fmla="*/ 10129520 w 10129520"/>
                                  <a:gd name="connsiteY3" fmla="*/ 0 h 2159635"/>
                                  <a:gd name="connsiteX4" fmla="*/ 10129520 w 10129520"/>
                                  <a:gd name="connsiteY4" fmla="*/ 2159635 h 2159635"/>
                                  <a:gd name="connsiteX5" fmla="*/ 8920003 w 10129520"/>
                                  <a:gd name="connsiteY5" fmla="*/ 2159635 h 2159635"/>
                                  <a:gd name="connsiteX6" fmla="*/ 6043295 w 10129520"/>
                                  <a:gd name="connsiteY6" fmla="*/ 2159635 h 2159635"/>
                                  <a:gd name="connsiteX7" fmla="*/ 430372 w 10129520"/>
                                  <a:gd name="connsiteY7" fmla="*/ 2159635 h 2159635"/>
                                  <a:gd name="connsiteX8" fmla="*/ 0 w 10129520"/>
                                  <a:gd name="connsiteY8" fmla="*/ 1729263 h 2159635"/>
                                  <a:gd name="connsiteX9" fmla="*/ 0 w 10129520"/>
                                  <a:gd name="connsiteY9" fmla="*/ 430372 h 2159635"/>
                                  <a:gd name="connsiteX10" fmla="*/ 430372 w 10129520"/>
                                  <a:gd name="connsiteY10" fmla="*/ 0 h 21596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129520" h="2159635">
                                    <a:moveTo>
                                      <a:pt x="430372" y="0"/>
                                    </a:moveTo>
                                    <a:lnTo>
                                      <a:pt x="6043295" y="0"/>
                                    </a:lnTo>
                                    <a:lnTo>
                                      <a:pt x="8920003" y="0"/>
                                    </a:lnTo>
                                    <a:lnTo>
                                      <a:pt x="10129520" y="0"/>
                                    </a:lnTo>
                                    <a:lnTo>
                                      <a:pt x="10129520" y="2159635"/>
                                    </a:lnTo>
                                    <a:lnTo>
                                      <a:pt x="8920003" y="2159635"/>
                                    </a:lnTo>
                                    <a:lnTo>
                                      <a:pt x="6043295" y="2159635"/>
                                    </a:lnTo>
                                    <a:lnTo>
                                      <a:pt x="430372" y="2159635"/>
                                    </a:lnTo>
                                    <a:cubicBezTo>
                                      <a:pt x="192684" y="2159635"/>
                                      <a:pt x="0" y="1966951"/>
                                      <a:pt x="0" y="1729263"/>
                                    </a:cubicBezTo>
                                    <a:lnTo>
                                      <a:pt x="0" y="430372"/>
                                    </a:lnTo>
                                    <a:cubicBezTo>
                                      <a:pt x="0" y="192684"/>
                                      <a:pt x="192684" y="0"/>
                                      <a:pt x="430372"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Picture 2" descr="Text&#10;&#10;Description automatically generated with medium confidence"/>
                              <pic:cNvPicPr>
                                <a:picLocks noChangeAspect="1"/>
                              </pic:cNvPicPr>
                            </pic:nvPicPr>
                            <pic:blipFill rotWithShape="1">
                              <a:blip r:embed="rId14" cstate="print">
                                <a:extLst>
                                  <a:ext uri="{28A0092B-C50C-407E-A947-70E740481C1C}">
                                    <a14:useLocalDpi xmlns:a14="http://schemas.microsoft.com/office/drawing/2010/main" val="0"/>
                                  </a:ext>
                                </a:extLst>
                              </a:blip>
                              <a:srcRect t="-1" b="-10177"/>
                              <a:stretch/>
                            </pic:blipFill>
                            <pic:spPr bwMode="auto">
                              <a:xfrm>
                                <a:off x="270344" y="262393"/>
                                <a:ext cx="3958590" cy="17221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6D1903E" id="Group 6" o:spid="_x0000_s1026" alt="&quot;&quot;" style="position:absolute;margin-left:746.45pt;margin-top:0;width:797.65pt;height:170.1pt;z-index:-251658238;mso-position-horizontal:right;mso-position-horizontal-relative:page;mso-position-vertical:bottom;mso-position-vertical-relative:margin;mso-width-relative:margin;mso-height-relative:margin" coordsize="101295,215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CZVCwYAAGoTAAAOAAAAZHJzL2Uyb0RvYy54bWykWG1v2zYQ/j5g/4HQ&#10;gH0YkFqSXxJ7cYosWYoCWRe0Gbp9pCnKEiqJGknHTn99H5KiQjsZIncBYpPmHZ+7h8cjj+dvd3VF&#10;HrhUpWiWUfImjghvmMjKZr2M/rq/OTmLiNK0yWglGr6MHrmK3l78+MP5tl3wVBSiyrgkmKRRi227&#10;jAqt28VopFjBa6reiJY3GMyFrKlGV65HmaRbzF5XozSOZ6OtkFkrBeNK4ddrNxhd2PnznDP9Z54r&#10;rkm1jGCbtp/Sfq7M5+jinC7WkrZFyToz6HdYUdOyAWg/1TXVlGxk+WyqumRSKJHrN0zUI5HnJePW&#10;B3iTxAfevJNi01pf1ovtuu1pArUHPH33tOzDwzvZfmrvJJjYtmtwYXvGl10ua/MNK8nOUvbYU8Z3&#10;mjD8mMTJOJ7EoJZhME1mMf4cq6wA9c8UWfH7k2o6n6a96nQ+G0+N6shDj/YM2rYIEfXEgvp/LHwq&#10;aMstuWoBFu4kKbNlNIlIQ2sE6o3k/MTE3YJYSTI2phkbINzzpRYK1B1B1ise0wXbKP2OC0s8fbhV&#10;2kVohpaNr6yzj4mmUaXmf4O/vK4QtL+MyGQcj09TsiVYFofUaR8o/RMqxaQgadKzjxh+hpEEGLN4&#10;MsbcA0BCrQEgaQByNsfmjscDQEKtASDjAMSTNAAlVBuAgijq1+QIlFCtW5HX12YaYA2nLdQaDDUL&#10;oIaHQag1GOo0gBoc1aHSYCQcUP1axQNCIZRPTtN5Ohu/vkjzI0FC+c791zdpuKkHc5aEWgehjUS8&#10;9omHFj4XsV3TJSO0CDUHfWzPvlYok+7DzIQzwXeRc1xuh5bJZK8oI3mEyslRykgKoXJ6lDL2eqhs&#10;8z6YGGY2tnCoPDkKGZsyVPaH4TBkbLNQeXYUMnZOqHx6lDJ2RKh8dpQyIj1Unh+lbII31EY/iDG3&#10;aF2sSlwFzSWwspdAHRFcAmVEcAlcGR26aKk2Ie6bZGsvN915XZi7jTsijUAtHvi9sKLahLzbbdYW&#10;b8GTSNWEol3e3JP1Ev67tZN2yXyApD9ijhX1LjnOPLr/fm7FEPnQvyHyAXUvi7PNqmS/8a8hiQmy&#10;7pnbaoES1tAS54Iimc9m86nNGwcDLmn7SNmbft93N1Fn4T5JL1nlca1tLqasPYG13dXY2Rm47qNm&#10;f1pWCcUdrolOezPuw9REd3BXVKIqs5uyqkxU2vKJX1WSPFDE/Grt0+eeVGXzcCOMlvcOGOaO6261&#10;tqUfK27mrJqPPMcdGeGe2nR/AEIZ441O3FBBM+6wp74ggL29hvXETmhmzoHfz91NYOq/Jwf83M7K&#10;Tt6oclvi9cruHOphnAX7yr2GRRaN7pXrshHyJc8qeNUhO3lPkqPGsLQS2SMqCClcgaladlNKpW+p&#10;0ndU4nKO2ECVjNFCyK8R2aLiXEbq3w2VPCLV+wbFzDyZTCCmbWcyPTWVkQxHVuFIs6mvBNYW5yTQ&#10;bNPI68o3cynqzyiOLw0qhmjDgI3zWCPtuc6VRh9DKHMYv7y0bZSlCLHb5lPLzOSGpRae3O8+U9kS&#10;01xGGtXfB+ELKLrwdQqW+EnWaDbicqNFXpoixsaV46nroJi7OG9LtsB/V9ui9ayqe/0NAFp6Y4h0&#10;7wj1oDlqKr9s2hPnb7kqq1I/2icF+GyMah7uSmZqO9N5KhBxtXAFIkYNKMEPGVcMTN6Dlp9/2l3+&#10;aj+uzY9lq/EwQihYwANGyWhVPZI1b7ikmmdkW+qC1DwrNzXBPSkvMzyecBNsHtSZAF5LdivYF0Ua&#10;cVXgzsUvVYsTzSyR4XZf3Hb37F9VZWu2uYnQzwC1a+fX1wx21MGLg5eFF9h3rxbXgm1q7Hj3DCN5&#10;Bf9Eo4qyVYjDBa9XPMMR+z5DhDI8AWkU1a0sG20MRi6Q7KM5kuHCCSRW5itOTu3NA6Nacs0K75o3&#10;3/FikhNZbf8QGaY01NooPXitSE/j8aQ7ImbpeG6vcUgY3ePDeD49m84R++bZAtf4NMF2M3D+7cGF&#10;sqnEu6A3FwgLdBDtvlj/j2xqVsZlU7sq6Nrotw86Fq57fDIvRmHfSj09kV18AwAA//8DAFBLAwQK&#10;AAAAAAAAACEAmbQx4tu+AADbvgAAFAAAAGRycy9tZWRpYS9pbWFnZTEucG5niVBORw0KGgoAAAAN&#10;SUhEUgAAA7kAAAF4CAYAAACRjD74AAAAAXNSR0IArs4c6QAAAARnQU1BAACxjwv8YQUAAAAJcEhZ&#10;cwAAIdUAACHVAQSctJ0AAL5wSURBVHhe7J0HeBzV1YZtOoQU0nuF/InT4xQnIVECmChYlnbaamfW&#10;YKrpNphmqsC9F9zBYIwpwRB6b7LVm9UsuUMIJfTewTD/vasjMh4faWd2Z7bpe5/newzac869Mzs7&#10;e7+dmXsHgfzgquoJ31/ZfMHYa5ovufPa5gtfXtV84evXtVzwuvjvd1Y3X/DOdULXt5wvNOGdG5on&#10;vHNTy7mvS/2z5dyX1zSfc+dNzWedt6bhrKFUDgAAAAAAAAAACJ/lTRWlK5oqqq5uuuyZFY0VH69s&#10;vtS+JqEKe1XzJfa1QqtbLrZXN19sX9dyUULXt1xo3yB04/oLhM63/9lyvn1Ty4SE1qw/z755/bn2&#10;LQmdY9/aeo59W+vZCd26fvxzt7eMb7ut+YzTqXkAAAAAAAAAACA1KioqdltSf9lFy5smt1/RNMm+&#10;smmivULoqubL7KtJYZrc21vPsu9IaLx9Z+uZ9l1tZ4h/xz525/ozltzbevqXqJsAAAAAAAAAAADP&#10;osZJf1naOPGWpU2T7WVCwuAmlCsm9+6Extn3CN3bPta+p/WUqnvXnzySug8AAAAAAAAAYKAzv37K&#10;zxc2TP3X4sap9pKmqfbSpilC+WFy72s7Xeg0+/720+wH2k9pfKjtxL/SZgEAAAAAAAAAGCicfu/p&#10;e89rmH7iwsZp9iKhxQnlu8k9NaEH20+x72878cqHGo/8Am0uAAAAAAAAAIBCZEnntAPm109rW9A4&#10;3V6YUGGa3Ic6TrYf7jjJfrh9zEv3NZ/wNdp8AAAAAAAAAACFwpy6GW/Pb5xpz2+cYQ8Ykyv0SPuJ&#10;9qMdY3Y8sv7Y79CuAAAAAAAAAACQj1R0Vew1t37Ws3MbZtrzhAawybUrpdqPf/3BVvMg2j0AAAAA&#10;AAAAAPKBNWvW7D67Ydb6OQ2z7LkJZdDkNl/Qvrrp4lWr11+wZHXzheOlhLk9NKHmCeOlbmqecPFN&#10;LeeuWtN8TntGTW7HCfbajuOF2T32P/Wdsa/Q7gIAAAAAAAAAkKvMrJ89d3bDbFsa3LBM7lVNFV1X&#10;NV424ar6Cw+eVznuc9R02qxZY+x+2/qzhv6refzxt64f/2hYJnedUFXncfa69mPuoaYBAAAAAAAA&#10;AOQSU5vm/3Zm7ey3Z9XPsQM3uc2T7lhRP1mjpjLO7Y3j/nJn67jVd7aNezdIk1vVeaxd3XnMjuqO&#10;oy1qCgAAAAAAAABAlhk8vWHWLTMa5tjS4AZjcie+srRh4gJjjbE7tZFT3L1+3EX3rD/t6YBMrl0j&#10;1T76P5WVo/ehJgAAAAAAAAAAZJpp1dO+P71+rj1dGNt0Te6ihikfLq6feCuVzhvuaT915v1tp76R&#10;tsntPNqu7Rxt17Yf+XcqDQAAAAAAAAAgU0ytnXvZtITBTc/kLqyf8tb8+ovyfsbhlZVF+zzQesrL&#10;97ee/HE6JrdOqm1U/SB70GAqDQAAAAAAAAAgTCbXzHlpWv08Ox2Tu6B++mtz6ubsSyULhq4uY68H&#10;Ok58NB2TW995lPg3/gGVBAAAAAAAAAAQBhWVFftMqZv77tSEwU3N5M6tn75hTl3F56lkwXJny5j9&#10;Hmgbc0uqJrdhw5F2XYf1UfOGo/5GJQEAAAAAAAAABEVF9by/TqmZ/9GUunl2KiZ3Tu2M52bVTvoO&#10;lRsw3NY2+nMPt49Zm4rJbdgwym4UauowF1A5AAAAAAAAAADpclnN3HMn1823pyTk3+TOa5w+4CdT&#10;qmo//oePtB//bkomd0Pcbuw0b6ZSAAAAAAAAAABS5dLq+XMm1S2wUzG5s2pn/pPKAGJt+zGXpGJy&#10;m7ssu7nTbKUyAAAAAAAAAAD8cmnt5TdNFAbXr8mdWT/zzUk1k35AZYCLe+8t3ntd57FP+za5G4Q6&#10;Yt0VFYN2o1IAAAAAAAAAALxQUbfglsvqLrf9mtyZdTPrqQRIwrqOY+b4NbktG0y7ubP8JRtLDAEA&#10;AAAAAACANy6uXXCPNLh+Te7MqpnFVAJ45M4W84tV7Ud/7MfktnTFhNGNPkMlAAAAAAAAAAD0xUXV&#10;C66+lAyuH5M74aGpX6ASwCdrbGP32o6j3vNjctdLo7tB/zeVAAAAAAAAAADg5pLayy+7tG6h7cvk&#10;1s55v8KuwDOiAVDTHl/rx+S2dkXt9Rv09ZQOAAAAAAAAAKCXiroFxRUJg+vd5E6um9NE6SAgatqO&#10;mu3H5LZ2GXZrt7aQ0gEAAAAAAAAATLh7yQGX1Fz+sR+TO7V23k2UDgKmtmPUqX5Mblt3wuiWUToA&#10;AAAAAAAADFxGV1bsc0ndIlvKq8mdXDv7GkoHIVHbFTf9mNz2bt1uayv7LqUDAAAAAAAAwMDkguoF&#10;b/sxuZPr5s2iVBAyDd2jIn5Mbnu3ZldWFu1B6QAAAAAAAAAwsLiwev7Mi2p7DK4XkzuxZt6tlAoy&#10;RH1rbLgfk9uxQdlCqQAAAAAAAAAwcLigbuGvpcH1bnLnbKZUkGEa282TPZvcbtVu2xC5iFIBAAAA&#10;AAAAYGBwQfXCD7ya3Mtq578hUgb3ZIJs0NhhVno1uZ3dil1XN2xfSgUAAAAAAACAwuaCqiWPXli7&#10;OGFwk5ncS2vmv0NpIMs0d5Zv9WpyN3SVvUJpAAAAAAAAAFC4nFOz8DcX1C6xvZrcUyor9qdUkAM0&#10;dZa/5cnkdkfEf4+cRmkAAAAAAAAAUJhMqF70tleTe1Ht5RFKAzlC2xb9G15NbtfGMnvNmkG7UyoA&#10;AAAAAAAAFBYTqhffKA2uF5MrdDOlgRyjpcs4wavJ7eoqeYvSAAAAAAAAAKBwqLAr9phQuzRhcJOZ&#10;3IqaBexzuBUty/erqJvz+cl1c74xtW7OgVIzKuf+Zmrd7LjUbKE54m+kb8xsnPlV8e/nF9x7+t5U&#10;YsBSYQ/a7faaYz9d1XrMlx5uO+obdV3HHSj1SHP88JrO0XGp6tZRw+u6Rom/C7Xp32ht1b/0UIvx&#10;2YqKQbtRmU9o7ihv82RyN5bazR3/+BmlAQAAAAAAAEBhMKF60WueTe66ub+uqJm/SN6y7Fwnd0pC&#10;8+yp9fPsaQnNtacnNMee0TDHniX+lZrdMNue0zArobkJzbTnCc1vlJphz2+Yeu/lNVP+XFFRsYt5&#10;y3ekIX1g/fFDH2g78fqHO06yH2k/0X60Y4xdmdAJ9tqO4+11QlWdxwkda1d3HmPXJHS0Xds52q4T&#10;qu88ym7YcKTQKLtRaJd1cjeUr6nbqPzaq8ntFqLuAQAAAAAAAED+c+bDS78hDa5Xk+uceCoMk7ug&#10;cbq9MKFp9iKhxfVT3lpYP+XJy+unjKIu5w13Np1cdF/7ac33tZ/y2gPtp9oPtp9iP9Rxsi0Nbmgm&#10;18czub0mt7u7OO/2LQAAAAAAAACwnFu95PWcNrkJTbWXNE21lzZNEf9O/nBZ08T6pfUTj6BNyBnu&#10;axv33bvWn/7IXa2nvXVf2+n2fW2n2fe3n2ZLg5vLJnfjxhJczQUAAAAAAADkP2fVLvnpeWRw88Xk&#10;Lm2abC8TWk5aVn9p1xWNE4+mTco4d7WeecSdrePq7247w767bZx9j9C97WOFwc0vk7tp0z8uoE0C&#10;AAAAAAAAgPzi5LuXHHBW1ZL50uDmu8m9ommSfWXTRHuF0JWNFQ0rGiv+QpsZGjfVnXLgba1n/uuO&#10;1vH2na1n2nclDG6+m9wR8rblW7ZsGfF92kwAAAAAAAAAyG3OqFny5/FVy146p3aZLVVoJveq5svs&#10;qz/RpedVrKnYizY9bWx70ODb1p+p3dZ69ge3t55l35FQYZnczRuPEPqHvWXj4e9v2XiYKreZNh8A&#10;AAAAAAAAcgRhVMZVLTXHVy39+Kya5fbZQgPB5K5svtS+Rqqx4sGVbRWfo73hm5WVo/e5ueWsybe2&#10;nmMLg5tQ4ZvcYnvrpr/b24S2dB8ycevW4gG/zBMAAAAAAAAgy1TYFbuNq7nywjNrrrDHC2MrDe6A&#10;NLnNFfaq5kvsa5ouemp5S8V+tHuSsrxlzJ43NZ/9r1vWn2vfsv4ce6Ca3G2bhtvbNx0m/nbITS0t&#10;Q/ek3QMAAAAAAAAAmeP0qmWnj6tZvuMMYXBhcntM7rVCq5ou+nhV04X/pt3UJze2nH3NP5vP/fjm&#10;hMGFyZUmd/umQ+1tGw/5eNumv91NuwkAAAAAAAAAwuX4ykW/PL36infH1Vxpn5FQ+Cb3stp5zZPr&#10;5s2aVD374In18w+qqJnx9YrK2V+c1T7rU1LUtUEVlRX7yP8X/+4/v37KV2bWzPzBzPqZP59TN/24&#10;2bUz7pxXP+P9sE3u6paL7dXNF9vXtVwkdQ117RNuaJpwxo1N5318U8sEe8368+xMmNxH2sZUPdp6&#10;/HGPbDjmF480H/WDhzuP+0pl2+jPPdA+6lN3toz55Mqz/P92oepO64D6zthXajaU/6CuI/rrho74&#10;Gc1dZm0mTO5jmw+1H990iP1Yd9FHj3cfPJa6BgAAAAAAAADBMubO5fuduu6KzadXr7DH1qywwzC5&#10;F9dc/vIldQunXVw7/7cVlYv2p6ZDYX79xIMur5+iLqid+mCIJtde3XTBe9e1TCi5bv1Z37mxacKL&#10;/2w535YGNwyTe3/7qV0Ptp18zD0dJ/yssrJoD9rUwJG1WzdEf7G+K3p6c5e2MQyT++9NfxP6q/34&#10;5qJXtnUNO5CaBgAAAAAAAID0OaV6xeTThLmVBjdIk3th7cI3Lqy9fPK59Yt/TE1ljQph3BbVTYwu&#10;bpxcGaTJvb7lQvsGoRvXXyB0vh2kyb2n9fRN97SddsJtbaNTnvQqKNrblS+3dSlndmwoeyJIk/vE&#10;5r/a/9n8F/vJjX+6nZoCAAAAAAAAgNQ4sW7pN06qvvLV06qvsoM3uQtfoWZykiVNE3+1rH7SXcsb&#10;Jn+UWyb39Lo7158+krqZk3R0ld0duMnd/Gf7P5v++OF/Nv/+YGoGAAAAAAAAALxz4toVp5xSfbV9&#10;asLgBm9yz69edCI1lfMsabj4z1c2XLYpWyb39vXjnr29ZdwJ1J2cp7V7xEFhmNwnNx9sP7X5T+L/&#10;h91CTQEAAAAAAABA/1RUVOx24rqrXjlZGNwwTS41l3csb6i4M1Mm99b141rXdBl7UdN5RZgm9+nN&#10;fxQaZj///JBQn9sGAAAAAAAA5DnGQ8s/e1LVSlsa3JBNbgs1mbesaLzsoqsaKz4O2uT+q+Xsj29r&#10;Hn8TNZO3dHaVTgjb5D69+ff209t+80dqEgAAAAAAAAD+x3FrVxrS4GbC5E6oWXw4NZvf2IMGX91Y&#10;MT4ok/uv5vF3rllj7E7V85qqqoO/lAmT+8zm39lPbxp6BTULAAAAAAAAAIMGnbBu5dVjqq9JGNxU&#10;TO64dcveH1u75Kfjq5c1ejG5RoEYuV4qKiv2uKrpoitSNbk3N53dsrrh9M9QuYLBq8nduPHPX9u2&#10;8dCnUjW5/93yW/u/m3+5npoFAAAAAAAADGSOW3f1o9Lgpmxyq684lUoNOrNm2YfJTO6E6kWvUXhB&#10;cXXdRVaqJvef68+eSWUKio6NI//pxeRWVAzaTcZv7/7roama3Ge3DBX//avnEg0DAAAAAAAABibH&#10;Vl2z6YSqHoPr1+SOrV5ec/rWBXtTqUHGmoq9vNyufH7NopMppWBY1XyRle7tyje3nDWDyhUMW7cW&#10;f8mLyd206W//RykJhNm9IhWT+9yWX9vPb/nF21QGAAAAAAAAMJA4pmrli9LgpmJyT6u94hAq8wlj&#10;66/8iheTO37d7G9RSkFwdf0l5YE9k7v+7KlUtiCw7UGDN3SN/Dj5M7mHXUgpn/CfzoMPeKy76B3f&#10;Jnfrr+1nN//io+e7MPMyAAAAAAAAAwPbHnxM1ar3jqtalTC4fkzuKdVXPi4qDO4ptDNnVC9d4sXk&#10;UnhBcHXTxSMDn125bfxlVL4g6N5Y8n4yk7t10/CXKHwXHt/4l4f9mtznt/5SXtG1X3ns+5+lMgAA&#10;AAAAAICCRBhcaW575cfknlK9YjJVYfEyu/K51Us/ovC856q6i4vCWif39tazK6iZvKerq+Tu5Fdy&#10;h/f748cTm/7wxyc2HvyRX5P7wtaf2fYzX9uPygAAAAAAAAAKjdFrV72cisk9vfKKb1KJPvFics+r&#10;WTqPwvOalY0XH7qiseLjsExuj8ZPoubymurqgw9I1+RK7MqiPVIxuc9v/skOKgEAAAAAAAAoJI5Z&#10;u6rl2KprPzG4XkzuydUr3h3Tsjz5lbCKit08XcltWJDULOc6VzVerFzdfJkt5dXkrm46/8UbW867&#10;2Y/Jvb31LPtfrWcWxGRUXkzu9k2H/ozC+8ReM2j3Jzb+4Uk/JvdFoRc2DynIGb0BAAAAAAAYsIyu&#10;vPaf0uD6MbknVV/9uLy9mUr0y/imxd/yYnJHPTDrU5SSl1zZWGFdRQbXq8ld3XjBCxUVFYklcm5o&#10;mbDGj8m9Q+j2tnGzEo3nMd5M7t8sCk/KM5v/eLUfk/vS1p/aL2750TZKBwAAAAAAAOQzR65dddYx&#10;63oMrleTe1LVVeso3ROnrl32h2Qm97zqxR9TeF6youGSI1c0TbT9mNzVTRcKg9uzBmwvNzZPuNWP&#10;yb2jdbx9+/pxsyk9L9nQNeKlZCZ3a/ehiyjcE09t/N1kPyb3pW1D7Jc2//guSgcAgF1QlFFf1qNx&#10;uz9RaEGhGebb3Lb2StXNegoFAAAAss9RVdf8XBpcPyb3hHUrH6R0z5y+bunZyUzuubVLPqTwvOOK&#10;xkvjVwqD68/kXviSXEKHSuzETS3n3uPH5N7ZeqZ9x/ozZlJ63tG1aeSW5FdyD2mhcM88s+m3Y32Z&#10;3G0/tl/a8n9jKR0AAHYCJpcXTC4AAICcoaiiYo+j1l6zw4/JPXHtVQ9Tui/OqF52S9IruTVL36Pw&#10;vGJ542XGFU2TbD8m99rmC1+m9D75Z/O59/kxuXe1nWHf2TY2L9fR7e4uXZnc5B6W0uDxmc2/PsOP&#10;yX1524/E/38j758NBwAED0wuL5hcAAAAOcOoymvfGL1udcLgejG5x61duZZSfTOuatkTHkxuF4Xn&#10;DVc2Tipe3jTZ9mNyr2266AVKT8pNLefc68fk3i21ftxESs8bNm4ccUJYJlfyzMahs/yY3Fe2/Z9t&#10;24N2p3QAAEgAk8sLJhcAAEBOcNSj114vDa5Xk3t89cpuSk2JM2uusJOa3NolF1F4XrC44bK/SYPr&#10;x+Su8nAF181N68+6y5fJbRtn39M+Nq+WF+rsHDE0TJMr+e/mX1/ux+S+uvUHb1AqAAAkgMnlBZML&#10;AAAg65Tff+O3eg2uF5N73NqV71BqyngxuROqlxxG4TnPwvqK0mVkcL2a3KubL35JpHqajdrNzS1n&#10;3+zL5Ard3XpKXi0vFLbJlTy75Vc1nk3utoPsl7d+/yRKBQAAmNw+BJMLAAAg6xy17rpPDK4Xkzu6&#10;cuU+lJoynq7krl3yKwrPaRY1XGouFcbWj8ld2XTx831NMuUVYXRv9GNy720fa9/besocSs95MmFy&#10;BYOf2/zzt72a3Fe3/cD+79YDv0S5BYeu69/gBqxOqdF4HYXnJZpm3sFtl1NKNP5bCgegX2ByecHk&#10;AgAAyCqj1l57lx+TG7/3ikAm4PFicik0p1ncMPGopU1TbD8m92phcHvXwU0XYW5v8mNy72s73b6v&#10;9dS5lJ7TZMjkDurqGrKXH5P76pbvPUupBQdMbo9gcoFXYHJ5weQCAADIGlblyl8eKQyuV5N71Npr&#10;Sik1bQrB5C5snDR6SdNUYXB9mNymiheCMri93Np61h2+TG7baXlxRTdTJlfy4ov/92nPJnfb9+1X&#10;t3/rPEotKGByewSTC7wCk8sLJhcAAEDWGFW56n2vJveYdasqKS0Q8t3kzm+cYi1unGr7MblXNVW8&#10;IlLTukW5L25bf+bdfkzu/e1SJ+f0OrpeTO7mzX/+HoWnzbObfnKOV5P72vbvFORsyzC5PYLJBV6B&#10;yeUFkwsAACArWGuvqxglzK0Xk3v0ulWBr1ebzyb38oYpkcWN02xfJrexwvMyQaly6/rx9/gxuQ+0&#10;n2rf33byFErPOTJtciXPb/nJBq8m97Ut31xPaQUDTG6PYHKBV2ByecHkAgAAyDy2PXjUuuttryaX&#10;sgIlX03u/MbLDl2UMLjeTe6VGTC4vQiDe6cfk5tQ6ymTKT2n8GJyt9574N4UHhgvbPnJDi8m9/Xt&#10;37Lf2Lp/QU1CBZPbI5hc4BWYXF4wuQAAADJOfN3qas8md+3K1ZQWKPloci+vn/6PhcLc+jG5VzRd&#10;KpcJyijC4P7Lj8l9sP0UoZNybnmhTD6T6+SF7T8+wrvJ/aq8Bb1ggMntEUwu8ApMLi+YXAAAABmn&#10;x+AmN7mj1656m1ICJ99M7rz6qeULG6fbfkzusoZLX0h3maBUubPtzBv8mNyHOk62H24/KadmXc6W&#10;yZW8sPUnDZ5M7vZv2G9v/+JQSst7YHJ7BJMLvAKTywsmFwAAQEaxKq/b4tXkHvnQqh9SWuB4Mbnn&#10;rVv0FwrPKnPrpo5ekDC43k3usqbLnquoGBToLMp+ubPtjBt8mdyOk+yH2sbMp/Ssk02T++ST39zX&#10;q8l9fdvXPqK0vAcmt0cwucArMLm8YHIBAABkFOsTg9u/yT16bbCzKbvxZHJrl1xE4VljXu2MY+c3&#10;zrD9mdxJz2fb4PZyd9vYm/2Y3ITajl9A6Vnj3nuL986myZUIczvei8l987Gv2W9s/tKfKC2vgcnt&#10;EUwu8ApMLi+YXAAAABmjfO21m7yaXP2mOftSWih4Mrk1ix+k8Kwwu2bm0fMbZ9p+TO6ypokvDcrS&#10;Lcp9cWfr6Xf4MbmPtJ8odMI8Ss8KGzaUHJ5tkyvxanLffOwrBTGQhcntEUwu8ApMLi+YXAAAABmh&#10;qHLlPtLgejG5R1Ves4jSQmNs1fLm5CZ3SeBLF3llTv302LwGaXC9m9ylDRMzNouyX+5uHXunH5P7&#10;aMcY+9H247K2ju6G7pKJOWFyHz/o915N7tvbP5v3z+bC5PYIJhd4BSaXF0wuAACAjGCuu/4qryaX&#10;UkJlXNWSpUlNbvXiDyg8o8xtmDVirjC4fkzu4qaJz1F6znJ366l3+jG5lUJrO46fSukZZcPGEV3J&#10;TO6WjYc+QeGh8uKW/9vhxeS+uf3zOfsjh1dgcnsEkwu8ApPLCyYXAABARug1uMlM7lFV10yklFAZ&#10;V738H8lM7rnVSzI+oc/sxul/FybX9mNyl9RPzPgyQalyX/tpt/oxuZUdJ9iV7cdnfHmhrq6RTyc3&#10;uYfcTuGh8nzXDw70YnLf2v4l++OnP/0FSstLYHJ7BJMLvJINk8u14RSFhQpMLgAAgKwTq7y22KvJ&#10;HVRRkZEJk06rXvqLZCZ3gpCxpmIvSgmdWbXT9TkJg+vd5C5umCSv3uXUM7jJuL/t1Bv8mNy1Hcfb&#10;a9uPz+jyQl1dI95JZnK3dv91HIWHzktbD/rAi8l9e/sBqyglL4HJ7RFMLvAKTC4vmFwAAAChY1au&#10;fseLyT2ycvV1lBI6o9tWfs6LyT21cWFGrozNbJh5lDS4vkxu06Tncm2SKa/c137Kaj8md500uh3H&#10;XE7podO9sdROZnI3bSr6K4WHzsubv/8nLyb3re1fyOtbE2FyewSTC7wCk8sLJhcAAECoRB5a9QXT&#10;YXD7M7lycipKywheTO7Z6xZqFB4aM+pmHz+7YXbC4Ho1uYsapz5XkaGr3mFxf9tJN/gxuVWdx9mV&#10;7UeHPimZxIvJ3d4+/MsUnhFe3vr9972Y3Lce+3QJpeQdMLk9gskFXoHJ5QWTCwAAIFRilaumeDG5&#10;R65d9RqlZAwvJvfcmqVPUngozKqbc9ys+jm2L5PbMPWFfDe4vTzQdvItfkxuVeexdnXH0aFe0e3a&#10;+I9TvZhcCs8Yr237wVVeTO7b2z7TQSl5B0xuj2BygVdgcnnB5AIAAAgVc90NtieT+9CqjE+Yc0b1&#10;0tpkJleKwgNnet2s0dLg+jG58+sm580kU155YP2Jt/kyuZ3HiH+PDm0d3Q1dI9/NRZMr8WRyHzsg&#10;K30LApjcHsHkAq/A5PKCyQUAABAaVvX1B3gxufF1q7OyHu3ZNcsO92Jyx7Qs349SAmN6wyx9RkOP&#10;wfVqchfUT32W0guOB9tPvM2Pya0Rqu48OpR1dLu6SnYkM7lbNx16K4VnlFe2fX+zF5P7zvZPxSgl&#10;r4DJ7RFMLvAKTC4vmFwAAAChEVt3/XQvJvfIddfcSSkZ5fSGBZ/xYnLPXbfgj5QSCFPXzjliujC2&#10;fkzu3MZpOb8Obro81HHiv/yY3JrOo+3azqMCXV6ovX34p7qEwU1mcrd0H/JnSskoL235vuLJ5D62&#10;fzOl5BUwuT2CyQVegcnlBZMLAAAgNKJrb3jFi8nN5gzB46uWfpzM5J5Xs2QthafNxKrZken1c20/&#10;Jnde/bQXKb3gebj1xH/6M7mjpQJbXqira+RoLya3ra3oc5SScbyZ3M9mZKAZNDC5PYLJBV6ByeUF&#10;kwsAACA0egxu/yZ31Npr36HwrCAM7nvJTO4FtUsC+dKeVDX3yGkJg+vd5M5pnJm3ywSlysMdJ6zy&#10;Y3LrpNqPDGTW5Q3dIz/wYnIpPCu8suV7dV5M7hvPDPoipeQNMLk9gskFXoHJ5QWTCwAAIBSi61b9&#10;3YvJjVddezulZIXxNcuO92Jyz6tf+l1KSYnJNXOPn1Y/z/ZjcufWTX92UMWggphF2S8PtR1/rR+T&#10;W995lN3QOWoxpaeEbQ/arWtjmZ3M5G7edNh6SskKr2/99igvJved7ftl9bOVCjC5PYLJBV6ByeUF&#10;kwsAACAUomuvu9uLyT3ywVU/ppSs4cXkTqhZNJ/CfVNRO7tkasLg+jC59dOfH2hXcN080jnmRl8m&#10;d8ORaRndDRvK/ujF5G7q+MvPKCVreDK5j+3/PIXnDTC5PYLJBV6ByeUFkwsAACAUYpU3vOHF5FJ4&#10;Vhm/bsnbyUxuqrcsT6qbUzylbp7tx+TOqZv+4kA3uL1Udhx3iy+Tu2GUVErr6HZ0jdzuxeQuXz50&#10;T0rJGq9t/fY7yUzuu499Oic+X36Aye0RTC7wCkwuL5hcAAAAofA/g9u3ybUqV/+HwrPK+Kpl93gx&#10;uefWz/N11bmidtZfptTNt/2Y3NnyFmWwE4+2HvMvPya3UarT9LWObkvL0D03dEeEwU1mcg//gFKy&#10;yqvbvrkUJjc/gckFQQKTywsmFwAAQOAUVa7cx4vJNdde58uIhIkXkzuhetH9FJ6UiqqZP5+cMLje&#10;Te7shlnPUDpwUdVx3C1+TG7Thrjd3GXOovSkdGwoO96Lyd2ycbhCKVnljce/+hcvJve9x/caRyl5&#10;AUxuj2BygVdgcnnB5AIAAAic6KPXVXgxubHKVb+hlKxzZtXS95OZ3AtrF3v68q6omv/zSXULbD8m&#10;d0b9jLx7fjLTrGs/9iZ/JtcS/1pzKL1fOrsV24vJpfCcwIvJfXf7Pq9QeF4Ak9ujHDO5uxmGsZeq&#10;lp+sGGYV199eRfT4ulIlrsh4kZeXj1wUFRXtMWyYvm+ZWl6u6ObDwiy9y21rryKG1aWq5vji4uK9&#10;RXrGJwqEyeWVhskdLN9L8Tm9QNWsF7naUuK1OnF8HJ+t9z1gBg8dOnRPLRb7jTi/LuW2t1eaYX2o&#10;6rF/Rcrjh8scys9FEuctTSv/o6ZZ0+S5idsepyKa+U9Ni/1KngOoRt4j36OIFhulGlYLt81SijiH&#10;KUo0NnTomMDfT7kvxff6EC1qLZTHDte+lPgsva4Z8dmKonyzkPY/KED0dddv8GJyKTwnGL9u2Sov&#10;JveCukUVlMJyYfXsgycKg+vH5E6vmy0NLp7B9cC6zmNX+TG5zRssu6U9tpDSWdrbR/zUi8nd1H34&#10;05SSE3gxue9s3/dtCs8LYHJ7lAsmV/TzejVqvcn1z6uEEXlD0ayZVDJnEYP2NaKvr4pB2MfcdviR&#10;qPWWGLBdRaVDJ12TK/MjuvkHP+LacIrL8SNN05L+AB60yRVGwFT1+CupHgPysyLe92uoXF6gGOWX&#10;pnvci/38kapbLyp6bDiVzRpi/x+jGuZ/xfa8x/XVj8T3zA7NiD0hTNfXqHzocJ8FpyjME+J9Wd+f&#10;qWQl9hulp0UkYhapmvWCPDbYdjxI5H6gadZ2VTUPorIA5AbGuhtezDeTO2b58j29mNwLaxb1eRK4&#10;sG5O8WV1l9t+TO702tnPYpIpf1R1Hr3Sl8ndYIr/L19K6bvQsaFsgxeT295+6K8oJSd4/bGvb/Ng&#10;cj+m8LwAJrdH2TK5etQ8Sgz0+7x6lY7UqPm0vKpCTWWVSCTyBa1nEJi2qe1Pmm79W16ZoGZDIV2T&#10;K14/3h2fbYn99hx1r0+CMrliMH43l5+OxLG+bfhw5cvURE5Rppqa2OZnuX4HIVWLdQ4fPvxT1Fzo&#10;KFpssjgWXuL6EpSkWVSM8qnUZGhwbTtFYX1SWlr6aVUzH+dyvUgRxwWV8o28+irOqfWhnVONWN4t&#10;iQgKlPKdDC5vcuPrVm+i8JxhfO2S/yQzuRfVLrLPr110KKV8wsV1c0dKg+vH5E6rm/2sbdswuClQ&#10;03H0tX5MbktXzG7t2tXodnUV7d/RrdpJTW73Pz6klJzh9e1fn5L8mdz97K33DpK30+UFMLk9yrTJ&#10;VfT46fKXc64vQUteLVOUaFZMPA3wX+b6FaY0PRba86EwubySmVzxObyWywtS4n1fR81lHVW3zlKj&#10;1vtcP8OQvApaYhjfpuYD5cADi/cWn+NHuHbDlDxHyquU1I3A4dp0isJYVDV2HZfjS3r5FVTOM8Xx&#10;+GdULdbG1gtBqmFdR00DkB08mdzK6xdReM5wZvVSxYvJvaBm4auUkqCift5fLyWD69XkTquf/TwM&#10;bnpUdYz+px+Tu16opUs/n9ITtHepdV5M7qaNxddSSs7wypZv/sWLyf1466DPUErOA5Pbo0yZXGGQ&#10;fipvV+T6ELY03WwK4xkwDjG4/5MYoL7F9SNTEu/pjohhDaUuBQZMLq++TG6Zbv1M3orK5YQheets&#10;SYn5RWo+40QM82DZB65vmZAw+g8F+IzlYHFs3M+1k0mpurWG+hMoXFtOUdhOyHOoOL+9wMX7ln7U&#10;N6isJ7RobCVbJwMS70E5dQOAzOLF5FqVq46k8JzCi8klo5t4ZujchgXfvLRuoe3H5E6rnZX0Cxx4&#10;o7pt1M1+TG5rV9Ru6VQSMyTX1Q3bt71bs72Y3ERjOcarm77yXS8m98Pte+9y50GuApPbo0yYXE2L&#10;LefazrQ0rfyv1KUwGKxqVh3XbrakKLFAZ2iHyeXFmVzFMCdxsZmQqlrfp25kBMMwdhcG81GuL9lQ&#10;mWH9krqWEooSV7i62ZK8Uk1dCwyuHaco7BOKi+OfkbdSc7GpiMomRVXNHwXZbqqSk2lRlwDIDKU1&#10;t3/ai8mNPZg7Mys7OatmyTleTO7FdYveM9as2f2S2gU7/Jhc8W9OTV5UCNR1HrXGj8lt7TLs9vaR&#10;32vtUjd7Mbkbu//RSE3lFHbXoL28mNx3t+/teSmlbAOT26MwTa785V/RYv3OGJx5eV/uyyvyWVi+&#10;reyrTCv/M3UzbWByeblNrvjc3crFZUryWUVpSqg7oSIM4de4PmRbih47g7roh8GaHn+Iq5dtKdHU&#10;n2Hl4NpwisIIY/dA70gQppUK94s4V+fU+ULug6Kiov2pewCEi1G5epQXk2tUrvwqpeQcXkzuJXU9&#10;qkgYXG8md3L9XKyDGxJ1nUfe6MfktnULo9utCyU3uV2NR+TsserJ5G7bK7TnAYMGJrdHYZncsrKy&#10;z3Ht+ZEwD++qUetlYTKeF2bkGXmrnPjvl+TtwHIgz+V4karGNlM300Y+N8e14VeKZr0vtu0NORmX&#10;+Pe/ie0V/92z/endAlqsH/Ml6m5awOTycppcVY/dxcX0J1k/8b73vud6TM68nPZtv6I7oT6mJCd3&#10;49r1I7HvPvrkuBfb36N4z37Q0ptxvUyzHqSuemE3cS58h6vjR/K8JD6zb4ptEucpek8169nEfye2&#10;M/VZgBUl2kp9TRuuvlMUJhkstifQW+7FPko6T45uxP7F5XqV7PNOx5U4p/a+B+l+tg49NPIF6iYA&#10;4RF99LqFXkwuheck51QvXhC0yZ1SPw/r4IZMXUf82qBN7saNR2yn8jmJF5P73uP75PTnzQlMbo/C&#10;MLnFxcXy1raUTKgYON/jde1b+fydfA5QDGhe42r1J2F0u6lMyih67BCutlcphnmpj3V+B8sr4+I9&#10;ncfV6k9yYE010gIml1evyY2o1irudbfEZ+NDYVjiXtZ+HSLXjdZjU7g6yaQa1tVUJnAikeTLO/Ut&#10;YQBV80fyNmcq1y9yP6lG+WK+Vv/yeptpsve4P4n3f734Pvme1+2RceLtHybyfD+7P3KkfiCVSQuu&#10;tlMUNkhVy31P9BQx4k9oRnySEhs1vFfimB8rzpeJH4BEzX4nnZKzZrtrepH4HnhHfh94fB8Gy3Ov&#10;Fo2v4Gr1J/ndVlRU9jmqA0A4lD96w535bnIrKiv2CNLkTq6ZJ29pwSRTGaC+w7wqSJPb2npYTq/R&#10;BpObf2TD5B5++OGf93u1QpVXstJco1AOhHXdPIar35c0zZpG6SkjJ7XiavclTYudWlJSsh+lp0yp&#10;FvsVV78vqbo1nVJTJl2TK3+UkNvuR1wbTnE5fiTOA/tS9/rEi8lV1eifuNecUjXryZEjY1+hsr6J&#10;RCI/5ur2pzAmohLm4GCurWQSnzfVqxHsC/H58XXcSwmDfCWl94mo+3Muty+J+C0lJenP6FxUZOwv&#10;9ouv2ZspNS2ECX2Mq90rGVNaqv8f9xqnUm3U74OY9Es3UrgTQjMvGDYs+ee4P+Ts3MIke17uSnzm&#10;P6BUAMIhWnndy/luciXnVC2+JAiTKwzuu1gHN7M0dMRrgjC53d1H5NwyV24GoskdCAra5Iovf1/P&#10;4I4Ug0tKDYrd1Gj8Cq4tTqVq9DDKS5XBYh/2e5ujolk7yrTyMCZlG6wb5sNcm5zSHYSma3JTgWvD&#10;KQoLFU8mN8myWMIE/4XKpY0W9b4kkWKYVZQWCNJMiG319yNWuTmO0gNDfKbO5tripGimnJ8k6dhI&#10;1cuP4/KdUo3YjeJztA+lBIYwzb/h2uMkjsdJlJYyXkxusnO5fF3+OJAoGABiuy7m2ulLIn6GSNut&#10;JzsYSnV9iHx0hGvPLVUz/0NpAASPUXnDK4VgcosqK/YIwuSOaVmekSUywM40dppPp2ty29uH5+Ri&#10;/k5gcgtTQZpczbC2cm1wEoOjtK+i9ocSjf6Wa5eTl9tG+6OoaPQ+XF0pVY9VUFho6Lq5iGvbLdWw&#10;FlNKSsDk+pd8vlbeFkmlAkPRzau49jgFcYWtF/EZ9/w8o7wV/LDDjM9SauCUlZV9l2vXKb93MIjz&#10;0hKujtiWf5eWxr5OYaEg5zGQt8Jy7btFKSmjadaDXN1eJbszQdWsy6lUIChKdBjXDidpruW+otRQ&#10;kOuNc227pUbNBZQCQLAIk/t6IZhcydnrlmjpmNyzHpj1KSoFskDzhtgbqZrcDRtH3ktlcprXt32t&#10;ESa38BSUyRWDyQquvluivR0R3fwdpYVKJBL5ghg0Jl1+QtGtZkpJGXl1xzlAVQzrtRHiGKOXQ0cx&#10;zFbnNvUlCk8JmFx/0jTzSSoRCooWe5xr1y3Rj7Sv/EnkVWGuPie5Zi2lhY6iWbvcSSE/98I4/ZpC&#10;fCE+u83OWqoe22nN+zCRRtrZdl8S51uLUlIimckVpv5J7u9SZWXmEVQmMLycp6XEMfgwpYSOqpl3&#10;c31wK2zDDQYohWRyJefVLHkzFZNbUTsr568CDgSaOs0PUzG5XXbwv/KHAUxuYSoIkyufs+NquyUG&#10;i++WlJQE/oxgf5TGvA0aR4xI75lgSSRSnnhmUgySG+hPGcXLbaQR3SyicN/A5HqXqlkvUnqocG3v&#10;IiP2KoWnjJwoiq3NSNPL76S0jOG8tVYaNPpzyqhGz2R2qqpmdM1hiTByD/RuS18SBuwFCk8JsX3L&#10;uLrJVFZmpLUGMYc4X9Zybbml6vF+J6wKA02P1XB9cQq3LYNQKDSTe/7D87/i1+ReWjN3FaWDLNPY&#10;ZfzSr8nt7h55GaXnPDC5hakgTK6mx5/jajslDVi2ll5QlJjC9ckpVQ/GlKiqFdizl35RNGsmt21O&#10;CQOQsgGByfUm+Qw2pYaOGGDfzPXBLQpPGa4mJ02zNlJKRpHPCifaj8ZW0p+CIK1JstLBy23LFJoS&#10;qZjcMM5t4nv481xbbmlabDmlZBznDyh9KVPrUoMBRMFdya1e8npKV3IrKwJ73gakzOBUb1e27WAn&#10;TggLmNzCVLomVz7vx9V1S1XV71BKVlC1eNKlMEaMsA6g8LyF2y6n1Kj1JoX6BibXm7Ty8sMpNSNw&#10;fXBLVaN/o3DfKHpsOFfTLflDFqWANBEmdC23j52SV9cp3DeaZrHPHvcl1TDnUWqgiM/WS1x7TkUM&#10;q4PCs0JZWXnyZ7+j1msUDkAwFJLJPa922V/SeSZ3TMsYTDqVRZo2lL+SqsnduLHkOiqT08DkFqbS&#10;Nbniy30HV3cn6ebxFJ415DOzbN8cUjQrrVsAcwFNN9u5bXOKQn0Dk5tcqmZlfNkxzbA2cX1xSlWt&#10;GyncN2o0nvwzLuVhOSbgDbmkGruPHVL11GetFrnncDX7EqUFyh//WPppri23RGjWVw3RNPM+rm9O&#10;DRkyJC8ePQN5gjC5BTG7smBw2rMr18x9m2qBDNPUGd+a7uzKXV2Hf57K5Syvbf36DpjcwlM6JveQ&#10;kSO/wtV0i8KzjpdbO0VYXtxZ0ReKHjuD2y6nKNQ3MLnJVVxcvDelZQxhWE7m+uKU/PGDwn0R0c0/&#10;cPXcEvsolCt9AxluPzulGtbVFOobPyb30Eg4j5l4WaqnpERN+Wp1kAwbNixxO3y/ytJcDKBAKZh1&#10;cmuWnpm2yZXr5NbNfYZKggxRtyF+TxDr5G7cWNJGJXOWgbiEkJxlc+TI2FfyVZpu3c9tl1PpmFxV&#10;s7ZwNZ0KcwkRvxSVlHyR66NTmmGdSeF5SYmqJp0giEJ9A5PbvzTNvJZSMkrv86j9SYmmdpeCMMfr&#10;uXpOCcP0AYWDABHv2cvc/u6VvKWZQn3j1eQGNVeBG/m9wLXnlGh7C4XnBF7OAxQKQPpE196wNt9N&#10;rnye9jwyuOma3CnS6NbOTenXWuCfurZR8xs3jLIDMrl2d/cRWX1mMRkD0eSq0XjGbz0MEjHovoPb&#10;LqdSNblensXVjNhTFJ4zcP10i0LzFm6bnCozrJRmSIXJ7V/FxfqXKCXjcP1xi0J9wdVxS9VwFTcM&#10;ND22jtvfvRL7fRuF+saryS1WlG9SSqCI76brufacko+YUHhOUFJifJvrp1MyhsIBSI9o5fUr8t3k&#10;nl2zeFKQJndK3Tx7Uu2crD6kPxCoaTfnNQiDG6TJ3bjxiFYqn5PA5OYfYZpcTSs/nKvnFIXmFIpu&#10;XsX11Sm5JBKF5yXcNjkFk+sPLyY321czNd16huuXUxTqGfEZL+HquEXhIGA0Ld6vEdT0+L8p1Dde&#10;TK6IeZfCA4drz6kcnR9hMNdXpzQtNp9iAUgPY911J3kxuXrVVVn7dbVf7EGDpcH1ZHJrLv/Yq8md&#10;Wi9UN3sztQICprbtqMsbNhxpB21yN20aYT+98dCsLLHiBU8md+teNRSe88Dk9ihlk5tkgiNVj71F&#10;oTnF8OHDP8X116mRI/XvUXhewm2TUzC5/vB0JVePXUThWUEMrlew/XKIQj2je1qv1WqkcBAwmmFd&#10;zu3zXoVtcjXNeoTCA0VRlG9y7TmlqlbG1yf2gjDfb3L9dYpCAUgPZd3qr3kxuebD1/+OUnKKM6sW&#10;jfVici+uvTzxC3FF3YIdXk3uNGl06+c+nWgIBEZd56gr6juPEgbXm8lt6dQ/btpQ9q3WLu0xLyZ3&#10;c/c/KqmpnMK2Bw32YnLffWzv6ZSS88Dk9ihVk8vVciqixx6i0Jxi6NChe3L9dUrVrawalnThtskp&#10;mFx/eDG5paX6EArPCopunsj1yykK9QxXwy1VLy+ncBAw2Ta5Ed0MZeys69GjuPacotCcI4w7JgDo&#10;Ey8mN7Z2dZTCc4qzq5d87MXkXlg7L7EAd0XlvM/5MbnT6ueK/57zRqIxkDbVbUfeWNc52vZjcls7&#10;tNEyt6Ji0G6eTO7GI3LyBPnahi/9wNOV3Mf2GkkpOQ9Mbo9SMbmHH558Af9SLfYbCs85uP46pWhm&#10;Xv9AyG2TUzC5/vBicuUz6hSeFSKaVcb1yykK9QxXwy0KBSGQbZNLoYGjqLFtXHu9UqPWyxSacyi6&#10;dQvXZ6cOPTSc2ajBAMSLybUqr5tD4TnD2TWLDz+ndlnC4PZnci+ouXynhfsvrFtQ7MfkTpdGt3bO&#10;s5QOUqS646gba4XB9WNyG9u1hZSeoHWDut6Lyd3YXZzysgBh8cqWr/3Zi8n9eOugz1BKzgOT26NU&#10;TK6ix0ZwtZyi0JxEvK9Jl66g0IyjafHDVcOcENHM6zXd2qgZ8Sfk1QMx8HtBDEzfkvKy9EZ/gsn1&#10;hxeTS6FZQ1Hiv+X65RSFemKEh3VapSgcuCgrM34pTOqpqmGtUrVYm5wkSn6W5edYHE8v9X6WuX3q&#10;Vflqcrm2nBLnu+0UmnOounUW12enFCU6jMIBSA8vJjdeuTrnJmI6u3rpNk8md92CMkr5hEtq55l+&#10;TO70+jn2tIbZWykd+KS6ffTVNZ1H235MbktX+S2U/gmdnSMO8GJyN28szrnlGF7f/s0pHk1uxteI&#10;TBWY3B6lYnLFIG0SV8spCs1JcsHkqmp5uXzmTU6wwrUfpmBy/ZEPJresvPxbXL+colBPiOPyTK6G&#10;U2E9s5lPyGdHNS2+Uv4gxe2jMBWmyVX12CsUGjhce04phpWzk6d6WTda0WOlFA5AekTXXv9SMpMr&#10;ReE5gzS4yUzuhTWL3qPwXbi04fKE0fVqcmc0CNXN3kDpwCPr2kcvruk8xvZjcps7Yv+k9F1o745s&#10;Sm5y/2Fv3nzIzyklJ3h92zce92JyKTwvgMntUUpXcj1MSJPvok0NjNLS2NfFgHhVuldhgxBMrj/y&#10;weSWxmJf5/rlFIV6Qo9aN3E1nFJ1awqFDyQGC4N4srwyy+2TTCpMk6tErVDuAIxEIl/g2iskqdH8&#10;ntMB5BD62us35JvJHV+9bLEnk1t9eb+T+FTUzo/5MbmzxL+zamdjeSGPrOs4ekF1wuB6N7n9GVxJ&#10;d3fp7z2Z3O6//4dScoLXt3/LTmZy39m+b2jLDYQBTG6PUjG5atT8D1erkESbmhZykithBCq4+tkU&#10;TK4/kplcxbCyvvxb0CZXDNTruBpORYx4Ts53EgYR3SzSDGsrtx+ypbw0uYY1lGuvkKQa1pW0uQCk&#10;h1G5eoYXkxt7+JqcuTI2vmrJ215MLoX3S0XtXN2XyRWaXTe7m9JBH6xtO+byqs5jbV8mt3PXW5Q5&#10;OrsjHyYzuVs2Fmdk8OYFObOyJ5P72N4vUkpeAJPbo1RMLlen0DR06Jg9aXNTwNhd1aMLuLq5IJhc&#10;fyQzucIw1FNo1gjc5Gqxbq6GUxHDPJjCCxZFif5WGP53uO3PtvLS5GqWp7WX81maFu/3YgcAnimp&#10;vP6LXkyu+eiqWZSSVSoqK/Y4u2Z5wuD2Z3LPr1nkeSmZiTXzSn2Z3IbZ9qyGWSmfHAudyvZjl1d1&#10;Hmf7Mrmd5n2UnpSOrtJTvZjcrZ1/LaKUrPL6tq//wYvJfXv7XuMoJS+Aye0RTC6vSOTIlGbIjOh6&#10;0me2si2YXH8MRJOr6dYWroZTZeXl36XwgsMwjL1UzXqO2+5cEUxubgomFwSKF5Mbr1z1GIVnlbNq&#10;lt7mxeSeVz3nF5TiiYn180r9mNw5DbOkQptYIF+pXH/cdes6jhcG14fJ7Yz5GuAsXz5oT08md9Ph&#10;OTEB1Wvbvj3fi8ml8LwBJrdHMLm8UjG5YU8+IwamH4ljcofQ+y694xSX6xRMrj9gcnkVqsktKyv7&#10;Lre9QUp8TndohvWh+LfPz7F8ncvtFUxubgomFwRKdN0NbyUzuaPWXZcTg/DxtUvf8GJyKdwXk+vm&#10;Kz5Nrj27bsbrlD7gWdt27M1rhcH1Y3Ib2mMPUbovOjaUPJ/M5G7uPvxj2x60G6VkjVe2f/tDmNz8&#10;BCY3dfk1uWLQmNZyIL1ShblQNGusNJRisP25kpKS/fzeOs3VdQom1x8wubwK0eSKz99x3LamImF2&#10;lqvR6F/Ed83nhw8f9Sn6HA/uaSk52VwnFyY3dcHkgkCJrr3uPi8mV62+6vuUkjXOEgbXg8ldQeG+&#10;mdw4x/BjcudKo1s/I6cmOcoGj7Qdd2Nlxwm2H5Nb127dRum+6egu/UvyK7l/tze2H/xDSskar23/&#10;jp3c5O73AoXnDTC5PYLJ5eXH5MrlNrgaySSv1Gha+QVyGRIqFQhcW07B5PoDJpdXxDCGUnhBEFHN&#10;07jt9CJFN2s1LfYbwzD2p3JpA5Obn4LJBYESrb52pBeTO2rtdTdTSlY4p3q54cXknl97+Y8oJSUm&#10;1cwu92Ny5zbMFJqxidIHHI+0HX9lZccY24/JreuI30jpKWHbxu5eTO7WjYc1UkpWeHXrt3UvJved&#10;bZ+6m1LyBpjcHqVichXNepar5RSFFjzCDDzDbX9/EqZp9mGHGZ+lEoHDtekUTK4/BqLJ9TK7sqLH&#10;RlB43qPr0Ri3jf0pYsQeU5ToMCoROAVpcj3MrqzqlkXhAACJF5MbX3vdGxSeFcZXL3vPi8ml8LSY&#10;Ujc36sfkzpNGt376gFtH98G24xY/mjC43k1uTfuo6yk9LbyY3G1CFJ4VXt32nSovJvetfw/6KqXk&#10;DTC5PUrF5Gp6bB1XyykKLWjEQNHXDMqKZk0TaZ5vV0wVrm2nYHL9MRBNrm7E7uJqOKXqsXMpPK+R&#10;txFz29eXVM16dqSuf4/SQ6MQTa6ixL/GteeUalhrKBwAIImtu+7NZCb3SKGiyso9KCXjnFm17KOk&#10;JrdmcQOFp82U2lm6H5M7v1GoaUYXpRc8D7afuOiR9hNtPya3tnVUYLehbOgeeZwXk9vQ8LvPUErG&#10;eXXb920vJpfC8wqY3B6lYnLFAGkWV8upoqKirJ1rM0Fxcfwz3HZzUqNWRm/n5/rgFEyuPwaiyY2o&#10;5iVcDac03fK0bF6uI96/Ddz2cVIU8xRKC51CNLkSrj2nxHGV8nYBUJCUr7t+theTG1+3+lpKySjH&#10;1sz4tDS4yUzuhbUL/kgpgTC1ZuZ4Xya3cYb4/6nbKb1geajjpKUPd5xk+zG5de1HpvwMLkfD1uLP&#10;eDG5m7sOy8pahC9v+ubfPZncbZ/upJS8Aia3RyldydUslavlVJlunUXhBYnYB3dz2+2WvOpNKRmD&#10;64dTMLn+GIgmV1Giv+ZqOKVo1ssUnrfIpYK4bXNL1az3FUX5MqVlBHGOWcj1pVeFa3LN9ygUACBR&#10;/nXtl72Y3FFrV79LKRllfPWig72Y3HOEGaaUwJheP/MyPyZ3QeN0+/LG6c9ResHxQMdJq6TB9WNy&#10;q1uPeoTSA6Wra8SOZCZ328bDrqPwjCIMbrsXk/vuY/sdRyl5BUxuj1IxuSNjsa9wtZzSDGsrhRck&#10;3Da7pWixbgrPKFxfnILJ9cdANLkSroZbFJq36Ho86aMXCen6lyglY4jz961sX0j5anJVw3yVa9Mp&#10;CgUA9OLF5B4lROEZZXzNshovJpfCA2da3axL/JjchVINUwru17QH20+69aGOkxMG16vJrWobHdqV&#10;mA1dI99LZnK3dB/2MYVnlFe3/cD2YnIpPO+Aye1RKiZXwtVySpjcrBy3maBMK/8jt81uUXhGGTJk&#10;SNIrUzC5/oDJ7VslSvTXFJ6XKFrsXW67nBLv73gKzyjyRzKuP73KV5MrvhvO5Np0Smy7nL8AANCL&#10;MLXTvZjcIyuvzfgtNuPJ4PZncs+rXhLaSUUyo3HWeb5MbuM0+/LGKc9Tet7zYPvJtz7Yfortx+RW&#10;tR19B6WHQnd3yTlJr+RuGp7xwfKrW3+wwIvJfWvbZ/N2Vm6Y3B6lanJF7Se5ek5FIuVZXwIrDHTD&#10;fIDbXqc0LbacwjOKppX/leuPUzC5/hioJlc1rBauzk4yYrdTeF7CbpNLIiz0yeI4xHH1EdefXuWr&#10;yS0rK/8u16ZTima9T+EAAInygLxlObnJPapy1cdG15q9KC0jeDG5Z9csPZrCQ2NG3Yxz/JjcRUIL&#10;66c8Rul5y/1tJ1/7QPupth+Tu7bj6LSWCfKKF5P7ZNewz1N4Rnh58/ff82Jy39z2mXJKyTtgcnuU&#10;qsktU6MjuXpOidqvUXhBoenWdm57nSor039G4RlFNcx5XH+cgsn1x0A1uZoWG8vVcUoaMQrPO4YO&#10;LdmP2yanFM3cRuEZh+uPU/lqciVcm26FucwaAHlJbO3q95KZ3NHrVtuj1666klJC59iaFZ/2YnJP&#10;v3dBRp75mFU/6yw/JnexNLoNUzZSet5x7/qTrpAG14/JXdt+7GpKDx0vJnfrxr8WUXjovLb5h799&#10;ddtBwuAmN7mUkpfA5PYoVZNbXFy8N1fPraKiov0ppWDQDOs9bludotCMo2rWy1x/nILJ9cdANbmD&#10;Bhm7c3XcUtWoRgl5haKbp3Db41S2lkkqU82/c/1xKp9Nrha1HuTadUoz4k9QOABAIkxu1JPJFRq0&#10;xtid0kLl9KqlQ7yY3IoMXl2e3TDzbD8md3HjVPHfk7IyiUo63N126pL7209LGFyvJjeTBleyYcPI&#10;95KZ3O3dh4yj8NB5aeuB73syuds+n9dr2cHk9ihVkysRg///cjWd0ozYqxReMHDb6RaFZhyuL27B&#10;5Ppj4JrcxI8mL3C1nMrXWZbF+fFmbnuc0rTyQFe88IomjimuP07ls8mNRCJf4Np164gjjLxbgx+A&#10;8LArdvNqco9cuyojkwmMq17yj2Qm99zqJRm/5WdW3fTz/ZjcJU1Sk7ZQes5zb9tpS+9rO832Y3LX&#10;dRx3E6VnjK7ukmeSmdxt3YdkxFC+sP37B72y7f+EuU1uct/esu83KC0vgcntUTomd8SI5PtQaoQS&#10;/QWl5AQj9VEH0n+mBLeNblFoRhED8rO5vrgFk+uPgWxyFd2McbXcEsfe4ZSSN6hR6xFuW5zKlsnl&#10;+uJWPptciehDv88cS6l67BUKzxlKS2Nfp/8EIPOUV157jxeTm7iaa9uhTygwrmbZrGQm97zqRR9Q&#10;eEaZUTfjEj8md2nTFPHv5KcoPWe5q/30lfe1nW77Mblr24+/m9IzSnf3iI7kJvevGXku+uVtP7K9&#10;mNw3t33+LUrJW2Bye5SOyZWI/B1cXbdE6G49GVlnsHhfd4gB7gtDhhgp3T3DbZ9bFJpRhCH5gOuL&#10;WzC5/hjIJlfC1XJLfqZEaFYmaEoVLyZX0WNnUHjGUDTzYq4vbuW7yVUU5Wtc225pWmwUpWQdNWou&#10;kn1So9HD6E8AZJahdy7fz6xc/bEXkzt63cpLKS00zqha1pbU5NYsydpyPXPrZ17sx+QubZpsL2uc&#10;/Cal5xz3tI1bc2/7WGFwvZvcR9uOC22ZoGR0biyZn/R25U2HhT6Ye+Xxg37h1eS+vuXTv6e0vAUm&#10;t0fpmtyiorLPcXXdUjWrmlKyitje15z9SuWZYWd+XzpCVb9D4RlBVa3juH5wgsn1x0A3uckMUa80&#10;3XqSUvICcU5K+lyo2PZ2Cs8Y8gcDri9u5bvJlWhG7A2ufbeGDx/+KUrJGooS/6azT8J8z6GXAMgs&#10;5tprX/Zico9Zd23oX5Ljqq/4KOntyjWLHqLwrDC3duYEXyZXaGnjxDcoPWe4u+30O4TJtf2Y3Efa&#10;jruX0rNCZ+c/hueCyX1x6492eDW5lJLXwOT2KF2TK1F160WutluKZk6ilKwgBrWN7j7J9Xx13fwd&#10;hXhC1WJvueu4JQZAkyk8I4hBa9Jb/3pVSCZ3hGoeRKGhMdBNrmAwV4+TqpefQzkZR7wPHyhK1PP5&#10;TFWto7ltcIvCM4Kmm+u5PnAqBJM7cmTsK1z7bsn3llKyQnFx8We4fon3K+M/ggAwSC4R5NXkHvXo&#10;NXdSWiicWXOFnfRKbu2Siyg8a8ytnX62H5O7PGF0J+XMrct3t41bI2T7MbkPtZ+Q8Wdw3fz730X7&#10;ZNvkvrT1/459aduPbU8md9sX/kZpeQ1Mbo+CMLlFhrE/V5uTMMTTKS2jKHqskutPrzStfCqFJkWY&#10;3M1cDaek6aTw0BEDrWe4PvSlQjK54ng6i0JDAyZXfn7ipVxNTpoRMyktY2h67Kne9hXd9Dh5pLfZ&#10;oyNaLEoJoSIM+jCu/b5UCCZXIs5fG7g+uCU+h1m5sCKfweX606ts9QsMcGJrr3/Ki8mVGrXuiu9R&#10;WuB4MrnrFv2FwrPK/LppZ/oxuVLLmiZmfTKq29ePXXl32xm2H5P7UNuYayk962TT5La0DNrzpW1D&#10;bC8m9/VtX8vbNRHdwOT2KAiTKxEDy6u4+pw0zZpPaRlBMaxWrh9uKYZZRSn9IgaIieeykknuE0oJ&#10;DTG4TzoLq1sFZXINq4VCQwMmtweuZl+KGNYJlBY6qlbe5m5fnGM8GUB3Xl+i8NAoLdWHcO32p0Ix&#10;uYbh7ccGKdHvjM4Homnl/+D64Za8xTwSKf8BpQEQPqW3r/i0V5N79LprXqS0wPFicsc8ND1nFr2e&#10;Vz91vB+Te0XTJHt546VZW0f39uZxy+9KGFwfJrf9xGsoPSfIpsl9actPHvZqct987MsFM9kCTG6P&#10;gjK5ElUzn+ba4KRosdCXJCsrK/+W/JWda5+TqlsVlNov8vkwLp+TFuJVIDGQTzpxDidhDI+mEr7I&#10;RZMrRaGhAZP7CbuJbfV8W7xqxG6kvFCQ5kiupcq1LSX7qiSZ2V3RzKRLJEnJuzcoJXBUNfonrs1k&#10;Etv3LpXwjcjNGZMrEQaxhOsHJ/mIiaLEhlNqaIjvqOVc+5wUzXpfpOTVxGugAIivvb7Gi8k9tkrq&#10;mtmUFiheTC6F5gwLG6ae7cfkXtk00V7ecGloXwJ98a/mM5ff2Xqm7cvktp+Y0XVwvZAtk/vMhh/+&#10;6aWtPxUG14vJ/frrlFYQwOT2KEiTO3To0D3FAORDrp2+FNHK/0HpgSIGcZdw7fUl1TB9PZsv1wbl&#10;6nBSdMugtEAoKTG/qKp9D87Fto/j/t6rfDK5cjIjrh2nVNUK1UzB5P4P8Xk9nKvdl8S+eatU14dQ&#10;emAI8/pTrj1Oqm5NobRdEJ+jkVwOJ1Uzt1FaYGha7DKuLSlVs+7m/u4UlfFNrplciaKb13B96UuK&#10;YT5cXFy8N6UHRqS8/Adq1NppgsL+JPblB0VFo/ehdAAyi3eTe609pmX5fpQWGPlociUL6qae78fk&#10;rhC6orHiCUoPnTtazrzqjtbxth+T+0DbybdQek7hxeR2dQ1JabmT/nh+y5APPJvczV/4EaUVBDC5&#10;PQrS5EpGjtS/x7XTn0Qf3kn1FloXgxU9dgjXRn+Sz4RRvmdEO56fUZRStdg2wzB8z+S8MxW7iUHx&#10;TK5+rzTNWqILU8291ith0FO6XTwbJlcMID39WJHieqa7qWp5UsMPk7szwgAt4er3J2EanpWz01KJ&#10;lCkaPXofTbfu4droSyL+GUpn0QzrPS6vL0UiZhGlpow06eL75R2uvpQ4J8olmZLeyZAolgK5aHIl&#10;4jzZyfWnP4lja6I4t6Y9PpKTYEU8PtrSK7EfP5JjCSoBQOaJr10916vJPbZy5TuUFhj5anIli+qn&#10;XeTH5F7VfJl9ddNlL1N6aNzectYNd7SeZfsyuW0nPUjpOYcXk7t5858DfW78uc0/6Xpx689sLyb3&#10;te3f6KK0ggEmt0dBm1yJpmk/59ryJD1+Smlp6aeplBcGi/fyS5oW/ydbL4nSuQ1R8XF7dq9Uzdoo&#10;b6MW6Z5vbZNXbiO6dT9Xzykx2Ess7Vamxf/Kvd4rUeueRGGfZMPklpQY3+ba4aTq8UXyFlZK7RNF&#10;Ub4srwL15tGf+wQmd1fEueVarg0vUvRYsfjM7kulPCHfMz8zD/dKvDdJn+H0e3W6V/JRhJKSEs8X&#10;RuQ2l6nmyIQxYuo5FYmU/ziRw7zmVKJwCuSqyZWIz9urXJ+SKWLEHpNr74oSPs6tJfupavTvXL1k&#10;krdNi++qr1MpALKHV5N7XNUq8f9XVVJaIOSzyZUsqp8ywZfJFVrRXJH4FTIMbms68+7bEwbXj8k9&#10;OWcNriTTJvfZzT8zXhAG16vJpbSCAia3R2GYXMnIkSN9X9F1Sg4E5a3Pim5WCvNySUQ3i6TE387U&#10;otZ8RYu9K96fHXKgweV7kh5La31seascW9eDZL97+m++mtg+zVLl9kkDIP+/TAzohWn1tX3UraQm&#10;VxjtlI7rbJhciTgGki7Z1Cu5v4Q+1KLmzSLveLlP5f6Upjbxd2Z/UjN9ApPLI7Z7LteOV/V+xiN6&#10;7CHnZ7z3PRPHabXfz4BTIu896mpSZFtcDS/q3Q5VM+8W/b7wf9tgna8asdsTr3kwtr0S54DTqVsD&#10;0uRKxPeS59uF3ZLHS8+5NfaU+OzO04z46MT7EbUOo+PqEb/vCScy1ABkH6vquj95NblS8Yev/jWl&#10;pk2+m1zJwsZJ4/2YXKmVjRUvUHpg3Lb+rLtuaz3b9mNy783RW5SdZPKZXLtl0J7Pbvr5x15N7uvb&#10;v5HR9T4zBUxuj8IyuZIRI0YckO5AIiyJAWggy7bJwRNXP9MyDOOr1CXxvsd+wsX0StOtlGbEz5bJ&#10;TbY96Yqa6ROY3L6JaDGTayvbUjTT7x0agxXdfJerlUmJc/at1J8EXIxTFOabXDe5ErkvuL7lgoYP&#10;H/Up6iYAucGRa1dVejW5iSu6VVd9iVLTohBMrmRhw+QzfJnc5kvFvxWPU3ra3Lp+/PXS4Poxufe0&#10;nZYzywT1R6ZMrm0PGvz81l/az2/5he3N5H63YNd/g8ntUZgmtxclaiZdVzZTkr/yRwxrKHUtEMrU&#10;6BFcW5mQ3J4jHAZXIq8wcLG9UjQrpR8gs2VyJbrPZ+X8iJroE5jc/km2jmimFelnoqn+kBPnZdPo&#10;irZ3Wbdf1a3+18DW9ZTGqflgciVlWnm/d6VkWqpm3Se6lfSRCAAyzpiW5Xv6MbnHrr3mg6KKij0o&#10;PWW8mNyzqhYEPvtgGCxumjjOj8m9Rmhl8yVpz7p8U/PZV9/aek7C4Ho1uXe3nnY1pec8mTK5z2/9&#10;1eN+TO4rj33t25RacMDk9igTJlcib8fl2s+kFMMM9FEUJ2Iwdqg0nFy7YUmNWu8MGbLrhCtFRUV7&#10;cPG9klfXKdQX2TS5ybYpHVETfQKT6w1NsxZy7WZKchkXVTXTmiBRTmAktuM5rn6Y0rTYWOrCTgjj&#10;W8XF90qu40qhvsgXkysRn/19NN1s5/qZKcnbm8W+Ppy6BEBucmTlqt94NbknVF1jH1+18klKTRkv&#10;JvecyoUlFJ7zLGm47Aw/Jvea5gqhi1M2umvWj7/ilvXn2H5M7j3rT19J6XlBJkzuMxt/edPzW39t&#10;ezW5r239/gRKLUhgcnuUKZPbS2L2X6YfYUqupZlsvcwgSAzGDPMprg9BS9Vj/6JmWbgcpyjMF9k0&#10;ucRgMTj/gGs3HVHtPoHJ9Y6cNE4Ykiau/TAV1OMHvQjDPIdrJ2ipmvVmqR7v8yKHFu3/hwOx3Z7W&#10;9naTTya3l4hu/k7T49n4AWImdQGA3GdU5aoHvJrchNGtvuZhSk0JLyb33NqlKd1eky2WNk0624/J&#10;XdV8ib2q4aLHKN0zN7ecveKW9efafkzuXW3jrqf0vGDLlhHfD9vk/nfTr6Y+t0UaXG8m95UtBz5P&#10;qQULTG6PMm1ye1Gi5lVhX/lUtXibqqoHUZMZQww8j0xmjFKVqpmPe5nwhMt1isJ8kQMmN4GixbZx&#10;bacqKtsnMLn+GT58+KdUw1rL9SMoyR885I9m1GQoKLrVzLUdhFQ9ltSgin04hsvtlaKX30ahvshH&#10;k9uLokR/LecV4PodlMT+eVe8P3k1LgfgE45ae81bXk3umOpr7GPXrryZUn0zrmr5S8lM7nnVS2op&#10;PG9Y2jDxfD8m91ppdJsveo7Sk3JT89nX3ZwwuD5Mbuvpd1B63iAM7ilhmtz/bvn1Wc9uGWr7Mbld&#10;XYMCX5M315DPMqlarK0/CSN2DYXnJcLkzuO2y6mRWuwnFJ4VZPtynVo1Gt/BDTb8Sgx+npQDOCqf&#10;VcRgbJjoz3aun36kiH0jZweWV4qpdFI0PVbDvd+9ojBfjBhhHcDVcopCQ6csGh0pzOcb3P7yInGM&#10;yBlxN6mq+h0q2SdiX9Zz2/qJDGsVhWaNYg/nMwrNOHKpHVUz/xPEj1rytlHFsDpG6qMOpPIZQdfj&#10;t0vjw/XJj+SdHvLRDSqblLIy62fce9krXbd2eY7XCxEtNpqr1ys54zWF5jTi2Jov9ulL3L72q4Sx&#10;1azqYT6XtwIgJzmqctXHXk1uQpUr76dUXwiTe0/SK7nVi9+n8LxisTC6fkzu6paL7dVNFyWd1v+m&#10;lnNuX7P+PNuPyb1r/ek5vUxQX3R3l16TzORu7T70Ywr3xdMbf13y3y2/tb2a3Be3/OjjZ9u/8mVK&#10;ByDjKPqomKLFNsurZ4nnoPoYGMvXen5tN18XuoTScxqxXSuFmX9T6P1+tysaf0cYqycU3TyFUkGf&#10;FO2hRs0F4hh4S+67vvap0HvyWFGM+Aw5wRAlgywQ0c1zVD3+XOI47+M9k0p8FugzruvR4yk96+i6&#10;eZTo/yuJvmkW++Oc/NFOHnO6Yb4hP/eRSOQLlA5C4uARIw5Q9PKr5Hrhic97Hz+civftIxHzvvj3&#10;LfFvdSSi/4FKAFA4xKqu+bkfk3tS1UphdK9eS+meGVuz/MykJrdmyYcUnncsa7z0LF8mt/li8d8X&#10;vEnpu3BT04T7b2qZYPsxubevPz2lW3Zyga6uEZuTmdxt3Yf4fqb5qY2/HvHM5t/ZfkzuS9t+iGdP&#10;QM5hGMbu0phIyQmI6M+FwG692yW3kf4G0qR3n0rRn0COIz/X+fy+5XPfCx28N2DAcszaVZP8mNwe&#10;Xe3rOb3Tqpb+KfntyotTulKXK1zZeNlYPyb3upaL7GubLniG0j/h+qYJt0qD68fk3tY89jpKz0u6&#10;uka+kNTkbjxkAYV74slNv73o6c2/t/2Y3Bc3/3g9pQMAAAAAAADymaMeveZOPyb35Oqrxb8rPBuC&#10;sxou/14ykztBaNQDs/J6cekVjZee7sfkSq1uOn87pQ+6rnnC6n+2nJ8wuF5N7m3NZ1xF6XlLV3fJ&#10;jqS3K2861KLwpDy9+bfLn948zPZjcl/Y9uOnKR0AAAAAAABQCByzdlWXH5ObMLrVVz1VVJl8HV25&#10;Pq8Xk3t246KdFvTPR65ovOR0Pyb3+pYL7euaL9hyXfP5V9+4/nzbj8m9ff1ZV1KzeU33xlI7mcnd&#10;0lX0Swrvl/9s/kPl05v/KAyuH5P7kzfsykGFdAsoAAAAAAAAQHL0umte9GNyTxE6dd2KD05ce3XS&#10;JSq8mNwJ1Usuo/C8ZkXTJeP8mNwbhG5cf4GQD5O7/qy8Wge3Lzo7RxzgxeTa9qB+n9d78slv7vvE&#10;pj+9/NTmPwlz693kPr9lyIcvbT3wM1QGAAAAAAAAUFBUVOx27Lqr3/Jlcquvsk9LaIVBVVg8mVwh&#10;Cs97VjRdek5oJnf9+JSmzM9FOrtH3ODF5FI4y1ObD/75k5v/bD+5+WDbr8l9YeOPkq63CQAAAAAA&#10;AMhzjll7zdspmFz71Krlcg3YwT1VduaM2qVLBpLJlVzdeMl5gZvclrPvpfIFQffGkveTm9xD+1xe&#10;6omNf77qP5v/Igyuf5P7ZNeQz1MZAAAAAAAAQKFz7NqV7/g1uacLnbbuio+PrVn4dSrzCaeKv3kx&#10;uecwufnMVY2XnBWYyW06+24qWzB0do38OLnJPexCCv8Eu2LQbo9vLPrgic1/tVMxuc+0fG0/KgUA&#10;AAAAAAAYENj24BPWrXzOr8mVGlsjVH1lLVVKMHplxT5eTO75NYtHUUrBsLL54rHpmtw1LWfdQOUK&#10;hs2bi77YJQxuMpPb1XXwEEpJ8FjXX+f9e9Pf7H9v+qvt1+Q+u/mXO+yuIXtRKQAAAAAAAMBA47iq&#10;lU2pmNxxNVfa46qu+GBc9RVHUalBZ9Ys+zCZyZ1QveR1Ci8oVjZdeGqqJndN81l5v0wQR3t36XIv&#10;JnfNmp5Jp7a3F/30sY1/e+3xTYcIg+vf5D6z+Vdvbd164N6JxgEAAAAAAAADl+PWXnNjKib3jISu&#10;sM9Yt+yZ09Zd/r0zq5ZuSGZyL6hdUlDP5faysumiOSmb3PXn3kZlCoqujWW2F5N7770H7r21+5Dm&#10;7ZsOtR/bfKidisl9ZvOvu6hZAAAAAAAAABg06Piqq8enanLPFJKzK4+vWfaYF5N7fu2yQ6nZvGdl&#10;/SUnrGy++MNAnsldf9YsKpv3yKWDvJjcLRsPf1XOrrx902FCqZncZ7YM/Sc1CwAAAAAAAAD/4/iH&#10;rvhhOibXyzO50uROqF7USE3mLVc3XVJ+VXPFjnDWyT3rrOUtY/akpvKSzq6Rp3m9kpuOyX1202+P&#10;piYBAAAAAAAAgOfE6hXPhmly8/WW5QX3nr73iuZLz7u6+TJbKrR1coVubz3LvqN13I13V598ADWf&#10;V2zojgiDG57JfWrz79/fuvV3n6HmAAAAAAAAAKB/Tl674sowTe6E2kVHUlM5z6LKiv2vqL/0yRVN&#10;E+2ryOBmxuRKjbdvbxn31i2tYw+i7uQ89W1//26YJvepjX/opqYAAAAAAAAAwDtjKmd/MSyTe37N&#10;whepmVxl8PLGSQ8ua5z84RVNk+wrhcHNlsm9s/VM+662M+y71o/96I6W0/7dsPX0nL6C2dmtrAnL&#10;5D6zYdifqBkAAAAAAAAASAF70ODTqq6cH7TJvbB2sTC6lz95UfXlF1NLWWdB7cRfLa6fVLe4YfL7&#10;y5om28tJuWJy705onH2P0L3tY3fc3XZq9/3tp5ZQ97NO68bI6NYNyhZhcu2gTe4TG//U+DGWBwIA&#10;AAAAAAAExbE1C79++roVbwdpci+qXZTQJXU9urhmwfqLay6ffsG6uV+jZsNk8Py6ycbldVNuX9ww&#10;9YXFjVPtJU1T7aVNU4Qm20Ga3OsbJ8RXt074bcAm176v7XSh0+z720+z72075d0H1p/y6L3tJx93&#10;U52+L21jaNRsKv10S4c6bn2HXtnWpe1o79bt9m7N7uhW7aBN7uPdv/89NQsAAAAAAAAAwXJy9XLj&#10;tOorPwzD5FbULbQvTehy+zLSpXXztk+sn3/dxJr5FRNrZ5dMqZ39o4rKin2oO/0yq2HW94QOmVM/&#10;/YQ5tTOWzG+YUTm/ceo7Cxqn2wsTmmYvElqcUPAm99rmC1dXVAzajbqT4IamCRVhmNwH2k9N6MH2&#10;U+yHOk62H+44yX6wY8yHj7SeuP6R9hNWPtJ2/AmVrccctq79+O9RV5LS0D7qe/WdseHNnbHTm7pi&#10;q5o3xDa0bDDtlq6YvV6otSsqZNht3YYwuMGb3Me7/nIJdQUAAAAAAAAAwmVs9ZUzM2FyJ9YtsCcJ&#10;Ta6bb09JaJ49tX6ePS2hufb0hObYMxrm2LPEv1KzG2bbcxpmJTQ3oZn2PKH5jVIz7LBN7qqGC5rW&#10;rKnYi3YVy00t590YtsmVeqT9RPvRjjF2ZUIn2Gs7jrfXCVV1Hid0rF3deYxdk9DRdm3naLtOqL7z&#10;KLthw5FCo+xGoaYNcbu5y7KbN1h2JkzuY5v+dhvtJpAeuylK/Gt+VVRUtAflFzyGYXyW2wfJROkA&#10;AAAAAKAQGVez9HqY3B6Te03jRdsWNk74Au0aT9zUck4lTC6Z3O6/Pkq7BQSAruvf0KNx268U3Wqg&#10;EgUPt/1eROkAAAAAAKCQObNq6aLxNUt3DESTe3XjJdvX2P1fuU3GmvVn3z9QTe7WjYfdS7sBBEiq&#10;JleKShQ0ZWX6z7ht9yIqAQAAAAAABgJn1S7+7UAxuVc3VdxKmx0Yt7WcfcZAMblbuoePpc0GIZCO&#10;yY2o5jlUpmBRdKuZ23YvohIAAAAAAGAgMb5y+RfPqV56d8GZ3KZL31xWd9HPaDND46a6M79xa8sZ&#10;jxeayd3U/Y9tmzYd9nXaTBAi6ZhczbDeozIFC7fdXkUlAAAAAADAQOTc6iXD8t3kLmuc+O6KhkuP&#10;XNRVsT9tVsaoqCza47bmU464s3XcS/lucru6/jGZNgtkgHRMrtTIkbGvUKmCQ9Fi07ht9ioqAwAA&#10;AAAABirn1Cx6N+9MbuOklsX1E0dV2BU5NdPs3a2nHSb0cD6aXNveeTklEC7pmlzNMN+gUgWHZlgf&#10;ctvsVVQGAAAAAAAMVM6sXHRgrpvchY2TWxY1TrpoUe2k71C3c57KrlP2v6ft1FPvazv14TwwuadS&#10;t0GGSNfkShUXF3+GyhUMEa38H9y2+hGVAgAAAAAAA5lza5e+4NXkXlw776KK2nm3V9Qs2Hhpzfx3&#10;gjS5c+un/mdu/bSHhbm9aEHVlCHUvYLh/rrjDnyg7cRzH2w78d6H2sdse6j9hA+DM7nmh00dsW0t&#10;G8rvaek2LvBjcql7IIMEYXJVw5xH5QoGRYtt47bVj6gUAAAAAAAYyBhrjN0nVC/+2JPJrZn3OqWx&#10;TGuYPXRK3ZwTpabVzDlnWt2sK6Y1zLpilvh3pvjbzLqZJwqjO3Ru07TvUwogHmo88guPrj9+6Lq2&#10;405c13b0iVUdo6fWth91RUJtR06pbjvqxLq2+IkNndbQujr985S2C+u7jAe8mtyNG0v+QGkggwRh&#10;cqWoXEFQVFS0B7eNfkXlAAAAAADAQOe86qVrvZhcebvyJevmrqI0kGM0dhpRr7crb+ge+SGlgQwT&#10;lMlV1ejfqWTeoxjmw9w2+hWVAwAAAAAAYNCgCTWLP/RicuXzuBfXzv8tpYEcobKyaJ+mzvKPPT+T&#10;2zVkL0oFGSYwk6ubH1DJvEczrI+5bfQrKgcAAAAAAIC8mrvoYK8mt6J2/g5KAzlCU0fsTc8TT20q&#10;XUxpIAsEZXKlysrKv0Vl8xZFN4/iti0VUUkAAAAAAAB6uKBqSZMXkyt1ae38tygNZJmmzvIWr7Mr&#10;d2yIFOzyM/mCF5OrRuN1qm6+zr3mlKaZt1LZvEXRYm9x2+aUplmPcH93i0oCAAAAAADQQ1FlxR5e&#10;TW5iCaHauf+hVJAlmrutq/0sIdTernyZUkGW8G5y4xdyr7lFZfOSww4zPsttk1sjVPX73N/dorIA&#10;AAAAAAWDosd1btzTK02PP0ehoC/Oq11yiGeTKzSxbu4tlAoyTFNbbJSfdXLbu8pmUirIIl5NbiKW&#10;ec0t1TAnJArnIZoee4rbJqfEvnhfxnKvuZUoCgAAAABQQMDkBsQFtQtXezW5cp3cSdVzYZ4yTF2r&#10;WfS/dXI9mNwNyr8pFWQZPyZX1WN3ca87pRnm24nCecaQIcZe3Pa4pWnlf5bx3GtuJQoDAAAAABQQ&#10;MLkBckH15W97NblThCbWzTmHUkHI1HSU/7lxwyjbq8lt3aB8RKkgB/BjcsvKyj7Hve5WWXn5dxPF&#10;84iIYU7gtsUtCofJBQAAAMCABCY3QCq61uzlx+ROqZsn/nvefEoHIVHTZv2tQRhcPya3Y1Pp/1E6&#10;yAH8mFyJZpivcjE7ybC6KDxvYLfDJdWIXUfhMLkAAAAAGJDA5AZMReWir/oxuVPrhdGtnnc1pYOA&#10;qW0fFWvYcKTtx+S2dZYalA5yBL8mt0w1NS7GLQrPC1Q1+iduG9wqKirag1JgcgEAAAAwIIHJDYFL&#10;qhcafkzuNKGpdXMfpnQQELWdoybXdx4lDK53k9vareIHhxzEr8mVcDFuaVHznxSe86ia9Qy3DU5p&#10;hvkShSfgYtyiUAAAAACAggEmNyQuqVswzY/JnVY/155aO3srpYM0qe4cdXNd52jbj8lt6dSx/3OU&#10;VEyuopmXcnFOiZzELMS5TlnZaE/PGStK/JuUkoCLcYtCAQAAAAAKBpjcEKmoXfBPPyZ3ekJz7PMe&#10;Ou+zVAL4pKJi0G7VHUc9USsMrh+T29ypP0MlQA6SiskdPnz4p7i4XaTrP6OUnEU1rCvZvjuk6uZb&#10;FP4JXJxbFAoAAAAAUDDA5IbMJXXzq/ya3BkNc+xptbMOoRLAI+s2HP2tms5j7JrOo20/Jrely8BB&#10;nuOkYnIlqm5t4WLdovCcheuzW5pWPonCP4GLc4tCAQAAAAAKBpjcDFBRt6DOr8mdJf6dWT/zk1lS&#10;Qf+s6xx9UnXC4Po0uRvKX6MSIIdJ1eRGIuU/4GLdkssOUUrOoRrWGK7PblH4TnBxblEoAAAAAEDB&#10;AJObIS6umdvh1+RKza6b/X5FS8V+VAa4aGkZs2dV+7HPVnUea/s1uc0d5stUBuQ4qZpcCRfrlqaX&#10;30nhOYeqm69zfd5Jhnkvhe8EG+sShQIAAAAAFAwwuRnkstr5d/g2uQ2z7Vl1Mz6e2YCrum4e6Tja&#10;Wtt+7EdVncfZfk1u44bYW4PsQYOpFMhx0jG5mlZ+OBfvFoXnFCUlJV/k+upWaWnppyllJ7hYtygU&#10;AAAAAKBggMnNMJPq5l3i1+TOaZjVo7qZ70+rn/ZdKjVgkZNLPdJ2/LNrO4631wn5NbnC4NZTKZAn&#10;pGNyBYM1w/qYy9lJupVz6yNreqye7atD4iTd56RpXLxbFAoAAAAAUDDA5GaBipo5R6RicucmNNOe&#10;Uz99w5y6OZ+ncgMG2xbmtmPMXZUdY+zKjhPsVExuY6e5iMqBPCJNkztI06xHuBynhBH+kMJzBq6f&#10;bkU0S6XwXeDi3aJQAAAAAICCASY3S0ypmjVkct28D1MxufOE5jfOtOfWT7trecvyPalkQfNQ+5iF&#10;j7SfaD+aMLgpmtwOy6JyIM9I1+RKuBy3NE37CYVnHU2LTeb66BaFs3DxblFoxikqKtpD0WPFmhGf&#10;oenWLUJbNMN8m+tjr+QXkmKYD6hGfEKJYXybShUUESM+Wjdi/xL74xluH0ipUetZTY89Ko+RiG4W&#10;UWpeUFZW/i3R79Gqbi4V27BOiZr/4bbRKc2wNomclbpuxqhM3hKJmH/QNGuafP/Etj/Nba+Uolnv&#10;K4bVLLZ7eVnU1MTnZR8qUajsJrZ1lNgn16havFP+6MjtF6nE8a9Zj4j4y5Ro9LeUXxAkzovR+Ini&#10;83+nFjVfYrdfs15QDWutoplTI4Y1lFJDJRIxhopz9WxxTHZxfeqVqsXa5GdV1a0jDcPYn9LzElW1&#10;/iT28Qy5r1U9/iK3vVLi/XiHtnuFZsSiYrt3pxIFg6KbcU0zb1bEZ4/bB1LieH1efD9Xiu/xqXLf&#10;UWpWgcnNImNaxuw5pXbek6ma3PmNM+wFjdPtBQ1TH6yorMjrkwmHnFTqgY6TZj3ccZItlYbJfaeu&#10;Tf8GlQV5SBAmV3z5PMXlOSUGnjUUnnXEQO4dro9OiS/gXZYNcsLluEWhoSO++D8rvihPFOrg+pGq&#10;5HsmBhe/oWYygha15vQnRYmNoNCkyEGt6P+p3Lb5kRiEvSL27fGi5G49lXODMsP6pTC0C5L9gOFX&#10;4vMxpa9n0XOJYcP0fVXDnODl8+xJurlUzhpP5T3DHadOUVhGUVXzIGEgrmO306fE+f9lefzLzxOV&#10;D5Xi4uLPcPvRKUWPlVJ4v5SUlOwnzuWXctvlVcL0PyiOix9TyUAYqevfE8bmDq49PxI1rh0xIvfH&#10;YEVFo/eJaNZJSjQezGc1as5VlPg3qXzocMegU2Va/FAKTYo06opmje3vxyYvEue918Q56xhRMRDj&#10;z21Xf9L12F1cv3qlarG3uDw/ou9d0BdTa+Zen47JXZjQNHthw7QXFjZP+xmVzVvu33Dytx7oOPW+&#10;B9tPsR/qODlhcFM1uTXt8Q4qC/KYQEyuFvs9l+dWpgZJ/VGs61/i+uaWGGjtTSksXI5bFBoK8otS&#10;7PeoeG92cG0HLTVq/p2aDhUlar3Ptd8rVTPvo9A+kaZfDP7u4/LTlaaVzxZNZM3slsZiX1fVYMxL&#10;MgkD3TRyZOwr1HTOUKZbPxODXPZKXBASA9Adqhr9CzWXFK6GUxSWEcTnNCIGhh9w/QhC8mpS2MdE&#10;SYmZdFJAYTz7/fFAfK99SRPHL5ebqsR+fUveLUFNpIT88UEzzOe5+ulI1Hw1lR9owmakPupANRrr&#10;5vochBJGSow/qLnQSGZIxffWDRTaJ+J7aX9dt9Zw+elKfO6Xpmt2ubrZlmLE2dUtgIOKqtk/nFo/&#10;e0c6JneR0OKEpor/n3zerPZZn6LyOc/yljF73ts69oj720+zH2g/NaF0TW7DhtHHUXmQ5wRhciVe&#10;fpUUJ6wZFJ41vPRT063tFN4nXJ5bFBoo4otyL/GlvoJrL2xpRuyN4uL4Z6groaBq1ptc270S702/&#10;t0CJwcZqLi9oKUr019RkRpCDazXgK7ZepRrWjdSNrCL2wXdFX97j+hiW5NVyar5PuDynKCxUyjTt&#10;r1zbYUnRzO5kPwSmijzHcG061Y/JHRzR4+u4nKAkzr/TqC0/7Kbq1kauXpAS50/5I2DWV7cQ44rP&#10;K5r1MtfHMCS+1z8eOVL/HjUfOPJHBK7dXqm6uYFCOQarRvkyLi9olZbGh1CbvuHqZVswuT6YXjPz&#10;6SBM7pKmqfbSpilCk+2ljZPiVD7nuLP19KJ7Wk97/7620+372k6zgzC5Ve2jP5YzMFMToAAIyuSK&#10;k/hiLtctCs8Kw4eP+hTXJ7fEl+WBlNInXJ5bFBoY8kcCrp1MSxi8X1CXAkcxrNe4Np2iUDeDudhQ&#10;pZuV1HaoeFrPOWSJPnwgupK1wbOqJX++OCyJtp+mbrBwOU5RWCiI8/e+XJuZkmbEo9SVwJDmmWvL&#10;Kc7kyqu3XGwYSnZMOBk+ytv3TlCiz2rWUKPmZq5fmZB8ppy6ESiabj3JtecUhe4CFxuqjPhd1LQv&#10;2FpZFkyuTybXzPxlkCZ3mdByaXYbJr61rGHigwtrKr5OTWWcysrR+9zZfsbqO9ePffnutnH2PUL3&#10;to8VBjcYk7uu48jR1BQoIIIyuQJPJkPz8exK0Khq7GquT25ReL9weW5RaCDoWbqK16dCelZGDFKS&#10;/vpPoZ+gGuVjuLhMSBEDOupG4IiB/GXyCgXXbjYkBs8fZfpZXXF++p5sl+tPJqVq1o6yMv6qLhfv&#10;FIUFjqpbE7n2Mi3xmX2BuhQYXDtOuU2ualhHc3FhSjNiL1HzfaKq5eO43LAl71iiLmSMI44wvurl&#10;TqmwJftQWqqnfEWTQ9GS33JNoZ+g6uXHZev8rehmFXXDM1ydbAsmNwUqKip2m1E7Y0WQJlfqiqZJ&#10;9pVNE+0VQlc2XvrqiuaKpqsaKs5d2VbxOWo6UG5rPdv61/ozK29bf+azd7SOt+9sPdO+q+0M++6E&#10;gjS5x3TWPanvS82CAiNAkysHGmu5fKfE4CTprcBhwfXHLU0rL6PwfuFy3aLQtBBfVsfkktFxSvaN&#10;uhkYwkz0OcNkryg0gdc7CMKUGAAtp+4EhpaBWxtTkRxADh1ash91M1SEuV3A9SGbUlVrCnXvE7g4&#10;pygsUMTxsYlrK1uSs+DKZ+Gpe2nDteGU0+TKSXy4mExImh/qxi6oqjmBy8mUVD32UbrPaXpF0WNn&#10;cH3IpjQtNpa6lzbJZr6WotAEou1/cjGZlPhuvJK64wmuRrYFk5sGs2pnfXlW/czOMEzuVc2X2VeT&#10;VjZfal+TUIX474vfWdV0Uce1TRfcdW3TRVesbrpwwbUtF54tdX3TBSOvX3/eyBtbJpx9Y8u5Z9/Y&#10;eO7FNzafd8VN68+96+b157Tcsv6cl4XsW1vPsYXBTej21rPsOxIK3uRWth//RvWGY0K7LRHkBkGa&#10;3BGqehCX7xaFZxQ5cRLXF6fkFSMR6ul2fC7fLQpNGVWNLuLq+pVmxJ8Qg+I7xT6YlZBuXij/1TTz&#10;Vi9f3v1p5MhYoEtDCRPRwrXjFIXK56Qu517vT6puPalp8Ws/2QeGOS8xi3SaVyAihnkwdSsthgwx&#10;9hKft36fS/aqnmVyzGt73uvYZb3vvzwWxKD0LS7Hi5So9TJ1NzSEaUq6/nYyyR+HxHtbL/69PLHt&#10;euzcnn1hXiuvwHM5XqRo8ZXUzQRcjFMUFhjiGO5zyRUvEqbwhU/OB7p5ifO4EPvoFS7Hq4J6LlKe&#10;i7n6veo1uZpWrnKv9yexnff0bjNt9z3JnrnsT+KctTjRaQdlqqlxsf3KMO/t6ZM10dG3O9O5VV8z&#10;Yo9Rl0IjiDkixOd03SfbrFmTe/6N/1OcB7Zz8V4lTNJU6mZaiH7UcfWdolC5P+Zwr/cn1TD/K89L&#10;4ji8oHc/iOOhKt3vpbKy8r9St5LC5WdbMLkBML1++o/nNsx4ORMmd1XzJfa1QqtbLrZXN19sX9dy&#10;UULXt1xo3yB04/oLhM63/9lyvn1Ty4SE1qw/z755/bn2LQllwOS2Hfveo+3HarR7QIETpMmViC/o&#10;pEsEiC+MpDPkBo34skg6YY2qlTdSeFK4fLcoNCUiEbOIq5lM8ktR0a2bxPvgeXbYXvSoGVe02Dau&#10;bl8SA+b3KT0QxIDuVq4dp2ScGEiM5l5zSxj8TcLQKYniHlBV80eKbt7A1UomKpEWYn8mvZLNSRoX&#10;YX4qxID7O1TKE4fr+ucjRnw2V7M/CROyiEoEjlyvmWvTk4zY7aU+Z1sVx9LPxX5bxdbrQ2J/L6H0&#10;jJpc0a7vJVjE+XuHMA7zR44c6XlW5KFDh+4pPgfHi8+jr/NBQrr+JSqTMrLPbG2SNLnDhw/39Kyr&#10;2I5rSowjPa39La9GRwxztuJz1voDD/zfJFxy9mkuZhcZVq2ieF+LWC6HlPixyufs2cJwj6QSgSPe&#10;h7u5NpNJFeZlpBr1td5rmVb+R7nOOVevP4nvtMuoRMpEhAHlajsl48R3r8G95pbYbxtVvbw8UdwD&#10;9L2U0qSKVCIpXG62BZMbIHNrZvxmbt20ZweqyX247fg317YdP4Z2BxggBG1yI1rM5Go4JU7W8opp&#10;xigrL/8u1w+3KNwTXL5bFJoyqmY9yNXlpOnmhqBm/B0xwjrAj9lSDWsZpaaN+PI/m2vDqeJ48tlX&#10;xQByU7rPj6qGt2e4eyX2WV8zvnpGDpa52n1JDKpWS0NC6WkhBl2nJbuCtpOEQabUwNB06za2rSRS&#10;9VgFlUgL+eOQqsc9XSlVFPNEmcO95lSicJoI87W736s6mhHfGtQ5QdNjD3FtcJL9pLSU8WJytSRL&#10;8aT7Y6rYf1O5upyEKX6N0uR5+wUuplfiGH/y8MPT++wI4+Zr/W9KCxRFL7+Ka6svyeMiopuXUHpa&#10;CNN3oZ/PQySiF1FqSojvuKSPxXhZnlCNmpvLysrSeoRR9OVKrnZfEp+VT36QCxJFj+tce73S9Hi/&#10;KyGALDGnbs435jZO2zpQTO6DbWOevbf1BM+/JoLCImiTK+FquOX12dcgkLejcX1wSpo6CvcEV8Mt&#10;Ck2LZLcmim379zA9nGfmxXvk+XbgoNZA9mJyxSDy39zfe6XosRFULm0OO8z4bLIBt1MiJe0ZiMW+&#10;3F8M4Pp8Dlu+Jo7XhRQeOIpm9jtI75Wmm+spJRDUaOwirp2+JPeDqsZCWd6oVIv9StRPevdHpLz8&#10;x9zfnaKSaSFMlOdb2FXdfKtEiQf+nX7YYYd9VtXjnm5n9jIpU3/4MTCcIhFjKJVKC0VRvsnV51Ra&#10;Wvr1iGGdxL3WK2FO0/4hrBc5C7XXH6UimnUCpQVCRHx/c+30pbDu/PCzHrr88ZbSfCO+h4/jajol&#10;jvmnuL9Lye8Q8b1USuXSRt7F4OeKPqUFCkxuAbCgZuqqBY1TdhSayb2/9eSPhbnd3NIyJpArACB/&#10;CcPkipPvFVwdp4RRCfQ2137wNOtzmRb/M8V7gqvhFoWmjdif77pry0FgLBYLfTZ3TYvNdLfNSd5m&#10;TClpIYz1H7n6XiRNiSgRykQrXgeTYtB1MaWkhZwdlKsvn8+jkFDRNOs5rn23gvpxo7jY3/Iv4pyU&#10;kfOHOE8lfRYvmahUykSi3mdRFiY09Nv7xGehiWvbLXEMpbKebIJUTa4c+Iv0QM8BihL3ZHRVw3yj&#10;v36H9cOu13MThafNsGHDPC9bJb+7KC00VNU6jGubE6X4xovJ7UtqVI51grnbxo3X9170fyKlBAZM&#10;bgExo6bi6wvrp7yY7yb3vvaTP7x3/XE/t+3sLxYOcoMwTK68FYur41ZRUXq37XhB12NncW27ReGe&#10;4Wq4RaFBsJuzrqJbXeJvGfsMi8Hbvc72OYnB3ccUnhapmlz5ZS/SQ9sn8jlPrl23NMN8m1LSRmzT&#10;JTvV1qwSeikT7HTM9SV5GyvFp4XYVs9XJRQt9jilZYQytdzi+uFVVCYlFGXUT7manNK9JdMPuhFL&#10;+ty0PCf88Y+pPTKQqskN6kcXN5pmnse151WKHtOpVOBoWizKtelWqR7/P0pJC/m+cvXdkpNJUUro&#10;yEdTuD64parmOErxRTomV6R7mswyFZRofBjXpluaEXuVUgIDJrcAWbPG2H1J9eRhS5omd+WPyT31&#10;9Xs6Tx2+psvYizYDgE8Iw+RKFM1KentdxIg9QeGhoUSt97m2nVI1cx6Fe4ar4xaFBkLvZCaKVn42&#10;/SmTeLoaXqKaP6L4lEnF5EqDJFJDG0j0okZjnVz7blF4IKh67HZZs6TE/CL9KWPIiVHc2+aWGrV2&#10;UHjKCPPueSZlTbfup7SMIicI4vrjRVQiJcSxvctdHJzKysq/RSkZQxi/pDPfaoaZ0m3LqZjcoGZ2&#10;7oPB8oc0rt1kEtuyiWqEhtjP/+XadkqY4RUUnjKqHp3L1XZLVct3mXE6bMRn9BdcX9xKZQ4DLRb7&#10;FVerP8kfA8L60cWJbljNXPtuUXhgwOQOAJa2TjxoWdOkC5Y1THwvV0zuXevHfnT3+rFL7u4cO3QQ&#10;rtiCJIRlclXV+j5Xy61hw8Jbg1ls28+4Nt2icF9wddyi0MAQ25P2rKWpIgZ453Db6JRimJUUnjKp&#10;mNzS0vBv25ZEIpEvcO27peixMyglEMRAaR/6z4zDbZ9bFJoScjZbrianoK4ap4qqRv/G9SuZKN03&#10;qh47n6vnljAvgS7j5QNp/JJegS8xDE8zGzvxa3K5ZXyCRgzqfa8Fq2jp/wjkhYhmJX1GVv5gQuEp&#10;4fX8l8kruG68zJIuYq6jcM+kYnLlfA6UHiry+49r3y1VLz+ZUgIBJncAsrT+ooOubLj0xBWNl92T&#10;KZN72/rxNbe1nHHBbW3jfkndAMAzYZlciZfbmsQgILQrk6oWa+PadCpVY8bVcotCC4Wkt6/K2U4p&#10;NmX8mlwxcJtFqRlB1cynuX44pWqW56Wocp2IFjuB20anhMkyKdw3qm49w9V0S+zTFyklqygp3LZK&#10;qb7harkljv/TKDwryDsMuH45pUZN37eX+zG5Yh+8Tmmhw7Xfr/TY+ZQaOmz7LlFoSoj93M7VdEp8&#10;n79A4VlDHg9c35yiUM/4NbmqYV5OqRlBnEeTzqEgzl2BPuYBkws+4erWiw66qumSY1Y1XbTg2sZL&#10;bl/VcmHTqsYLnrm26YJn+jK5/2w67xmpNS3nNN3Ucs7tNzeds+RfLWef+q/WszATMgiMME2uosXO&#10;5Oq5ReGBw7XlVqrPKXG13KLQgkHeeshtp1MUmjJ+TG4mB7e9iMHEkVxfnFKi1ifLieQ7Q4eW7Mdt&#10;o1OqWr6Wwn1RVlb2La4eJ7lGKKVlHa/GvFeU5gsvS5ZE9FgNhWcVxTA7uP455feqli+T63O91XRQ&#10;Ne/vvTg/yccoMoamWUlnGvazVrITLxPDqXoso9vbF4qiH8L1zylh+KZSuCf8mFzxPRn486/J8PJc&#10;tmIE+70EkwsAyHnCNLkSL1dzI4Z5MIUHRkQz/8m15ZQYhLxF4b7h6rlFoQWDopuncNvpFIWmjB+T&#10;KyeDorSMwvXFLQotCLjtc0qNpjbjszBHnp4li+hmxiZU8shu4tzh+flMyvEFV8ctCs0JuP45JQbh&#10;kynUE15NrjBWr1BKRpDbwfWDk6oGt364F1Q1+TP0SrRnbWe/CHN/N1fPqbKoqVF41lGj/c8JIoyo&#10;rwkC/Zjc0tLYrygtgxi7c31xi4IDASYXAJDzhG1yFcPq4mo6JW8BpfDA8DJIUvRojMJ9w9Vzi0IL&#10;hjLD+iW3nU5RaMp4NblyvU5KyTheDA6FFgTiPdnEbWOvxHvh+1ZiOSELV8stYWJS/iEqTMQAL+ky&#10;ab2iFM8oSqzfwaOUOAYDfb4uXRTN/A/XT6co1BNeTW42fuji+sGJwjMK1w+nlKh1E4X6gqvllKbH&#10;/kuhOYFqlI/h+umUnwmovJrcbN6uzfXHLQoNBJhcAEDOE7bJlXA13ZIL21N42sgrw1wbblF4SnD1&#10;3KLQgmHEiBEHcNvpFIWmjFeTG4kYoygl4yh6+S1cn5yi0IJA02LzuW3sld+rIhIxQDqdq+UWheck&#10;Xu5SkaJwz2i69W+uTq9kuxSaMyh6NOn7WVQ02vMEal5NLoVnFK4fbmXrPeL64pQwHo9SqGfEtiR9&#10;Lr9EVdOeWT9ouH46pRreJ6DyanJVvdyilIyjadGkV9spNBBgcgEAOU8mTK5mxJIub6BosZUUnjai&#10;1ltcG06panlat5JxNd2i0IKC206nKCxlvJpcCs8KEQ/PP1FoQSA+v/1ubyomV9WSL+2ladYzFJ6T&#10;KIb5MNdvtyjcM1wNp1TDnEChuUTSZcZU3RxPsUnxYnKzNds21xe3hIG6msIzCtcXp1Qt1kmhnlE1&#10;czNXq1fifU1r1uaw4PrqlKZbT1JoUryaXArPCvKxDq5PTlFoIMDkAgBynoyYXI+L1VN4WsgJarja&#10;u0jXP08pKcHWdIlCCwpuO52isJTxYnKVaPwdCs8KSjT5eoxyzUYKz3vUqPUnbht7lYrJ5eq4Jc4b&#10;P6fwnEScQ/bl+u0WhXuirCz58S+XXaLwnILrq1OKYVZRaFK8mFwxqP8dhWcUTUs+k22Zah5B4RlF&#10;mOsWrj+9ko8PUahnuDpOif3h63nrTCHOHyu5/jpFoUnxYnJVzczqzNJelm2k0ECAyQUA5DyZMLkS&#10;rq5b4gv6aApPmYhhtXK1nQpishKurlsUWlBw2+kUhaWMF5MbMeKzKTwrHHbYYUnXdhUDrKxMihUG&#10;QZtcL2t6SlF4TiPOJe9yfXeKQj0hl9vhajhFoTmHpsee4PrrFIUmxYvJHTHCOoDCM4qXeSaGDBmy&#10;F4VnFEW3buL60yu/JjcSKf8hV8cpRVG+SeE5hTDfKtdfpyg0KV5MrjgPZvl7Kfma4xQaCDC5AICc&#10;J1MmV/UwUYv4kkhrnVWvk9mMUM2DKCVluLpuUWhBwW2nUxSWMl5Mrqpaf6PwrMH1yymY3L5RdPMa&#10;ro5TqmZVU3hOoxux27n+O0WhnlA06x2uRq+CXusySLwsYUOhSfFicik04+iGVcv1xykKzTha1Or3&#10;+Xm/Jlc1rGVcHacoNOdQlOivuf46pegxhcL7xYvJjWjWPyg8a3D9corCAgEmFwCQ82TK5MqZDLna&#10;bsnJjSjFN6puWVxNtyg8Lbi6blFoVolEIl9QlPgwXTdjQrM03bpTiZrdXH+DEDWbMl5MbllZ+bco&#10;PGtw/XIq2yY3Ein/gRjAHSLMwlh5254wjXXCID3N9TVd+Ta5Wizp1coyNXeWI+kPOUM713+nKNQL&#10;Xp5rnUWxOYcwRKu4PjtFoUmByU0N8Rm/mOtPr/yaXE0327k6TlFozuFlHW5xzK6h8H7xYnIVRfka&#10;hWcNrl9OUVggwOQCAHKeTJlciRigJf3CFF/CrRTuG66eW2o0dj6FpwVX2y0KzRiGYewuDM1PhFZw&#10;/cmEqCsp48XkUmhW4frlVCZNrvgMf15RYsWKbnladzZo+TW5XA23KDQv4PrvFIUlRc4wz+U7FcQj&#10;HWGhGfHZXJ+dEp8LT89Z57LJlT8Ucv3plej7exSacUTbp3J96pVfkyviX+PqOEWhOYeijPoy11+n&#10;5A9uFN4vXkwuhWYVrl9OUVggwOQCAHKeTJpcRYn+lqvvFoX7YqQYPHG1nBIDgMCWdeDqu0WhoTLE&#10;MPZSVTOi6uYHXB8yLepWysDkeqO0tPTTqhq7jms704LJ5behVxSWFMMw9ufyC0q6ZdDm9ksykxvU&#10;d1IqJDO5StTcTKEZJ2iTy9UoJIn30tMM7jC5uwKTCwDIeTJpciVcfbcUrXwGhXsmYlgdXC2n/CwZ&#10;kAyuvlsUGgpFRUX7q1HrTWncubazJepeysDk9o+ctEnxsPxOJgWTy29DrygsKVq59Q8uv5AU0a0K&#10;2tx+yWeTq2nmHRSacWBy/UnV454moYTJ3RWYXABAzpNpk6vo5jFcGzvL3+1eXp/3lbcDUkracPXd&#10;otBAkVd7hKl4imsvF0TdTBmYXJ4ywzo6V67WuxW0yVU162UKzQu4bXCKwpIizNGlXH4hSTHil9Lm&#10;9ksyk6tp1hwKzTjJTK5uxG+n0IwDk+tPMLmpA5MLAMh5Mm1yBbtzbbjlZwIqORkLV8MpJeA17Lg2&#10;3KLQwBDGKWvP2noVdTVlYHJ3Rv4wI0zkf7k2ckVBm1z5Iw6F5gXcNjhFYUnRjPhULr+QBJMbLjC5&#10;/gSTmzowuQCAnCcLJneQqlkPcu04JYzr6xSeFC7fLUU34xQeCFwbblFoIKi69RzXRlCSS5eINrZr&#10;urleN8wH+hST6xR1N2Vgcv9HxIiZXO0gJYzVE/J9Z99rkvi8NnK5vYLJ5bejVxSWFJjc/wGTmxow&#10;uf4Ek5s6MLkAgJwnGya3pMT8IteOW/K5U0rpk4iHBd+VaHwHhQcG145bFJoW4v35kjCgO7j6XiUM&#10;/gdiUPigMDMVatT6C5VOCa6+UxSWMjC5PYjB14VcXT9SNfNpTTOvF+//8apqfZ9K+ybodXK5Gm5R&#10;aF7A9d8pCksKTO7/gMlNDZhcf4LJTR2YXABAzpMNkyvx8nyhqpYvpvA+EcbtSS7XKTHIv4rCA4Nr&#10;xy0KTZnDDz/881zdZBLv1w5Nj63T9dhwKhUYXHtOUVjKwOSKwYNmnc3VTCbxWXhRNawrS0uP/TSV&#10;CgSY3P7h+u8UhSVFS7LGqZSqmY8LbctXiWN7LG1uv8DkpkamTa6qx17h3ue8kWG10Kb2C0zursDk&#10;AgBynmyZXNHugVxbblE4i2EYe3E5blF4oHDtuEWhKVFUVLQHV7M/CTPyslymiUqEAteuUxSWMgPd&#10;5MrZk7l6/UnVrGpKDwWY3P7h+u8UhSVF7OfDuHynysrKv0vhBQ1MbmpkweTeRaEFDUzursDkAgBy&#10;nmyZXEmygYxURCs/nMJ3QTHMKi7HKUX396XuFa4ttyg0JVQt9jhXk5Oqmx8VRyI/oNRQ4dp3isJS&#10;ZiCb3CFDvP1o0ys1aj5NqaGSDZOrRKM/pfCch+u/UxSWlOHDh3+Ky99JIdydkYvA5KZGpk2uFIUW&#10;NDC5uwKTCwDIebJpclWj/EquPafEl3afywmJ15KuEVsmTBOFBwrXllsU6hthkJJ+ofZKGP2HRcrg&#10;nszw4frgFIWlzEA2uaoRb+FqcYpErKGUFjpBm1xNNzdwdZxSovGVFJ7TKHqs34GeFIUmxcudKcJg&#10;3U/hBQ1MbmoEbXIVzXqZq+MUhRY0MLm7ApMLAMh5smlyJVx7bqmq9R0K/wTNiJ3AxbpF4YHDteUW&#10;hfpGmAZPS8ZEtJhJKRmD64dTFJYyA9XkyknWuDpuiUHn+8OHj/oUpWUENWqO5PrSK98mV4vN4ers&#10;JMN8nsJzGmG27mb77xCFeoLLd4tCCxqY3NQI2uRqutnE1XHKywSR+Q5M7q7A5AIAcp5sm1xFi3Vz&#10;bTqlaeYdFP4Jqma9ycU6pejmiRQeOFx7blGoL4YOHbonV8stsd+WU0rGMAwjqRGj0JQZqCZXxM/k&#10;6rh12GHGZyklY6i62e9Mz35NbkQ3f8fVcYvCcxovE+hRqCfE5/otroZT8hxB4QULTG5qBG5yPZyX&#10;xHtxKoUXLDC5uwKTCwDIebJuchXla1ybblF4gqFDS/bjYtwKczDItecWhfpC0WNncLWcEu/HmxSe&#10;USKR8h9z/XGKQlNmoJpcxcOPNqpRvozCM0pipm6mP73ya3IlXB23hJm4hcJzkrKy8m9x/XaLwj3h&#10;5ZZ1VTUjFF6wwOSmRtAmd8QI6wCujlOiza0UXrDA5O4KTC4AIOfJtsmVyLXquHZ3lnU+hctnBF/g&#10;YxwyzCoKDwW2TZco1BfJDIWUqpuXUHhGUZSYwvXHKQpNmYFqcrkablFoxuH64lQqJlcYhU1cLacU&#10;3fyIwnMSVYt1cv12i8I94e18bL1G4QULTG5qBG1yJVwdtwzD2J3CCxKY3F2ByQUA5Dy5YHLL9Njp&#10;XLtOyWcRZWxxcfHe3OtujRwZ+0qieEhwbbpFob6Q28nVcopCM45imA9w/XGKQlNmIJrcsrKyz3E1&#10;nNKM2GMUnnG4/jiVisktK4v+navllmpYl1NKTjFkyBDPM2FTimeEUUk6od6IESMOoPCCBCY3NcIw&#10;uZoeq+dqOSU+p1m5yyRTwOTuCkwuACDnyQWTK+HadUtVzR/Jq5jca06J/u6gsqHBtesWhfqCq+MW&#10;hWYcri9uUWjKDESTK45rjavhlBhErqHwjBKJ6Emfn03F5Eq4WpzkD1uUkjOouvUi11dOlOIZuewZ&#10;V8epXL+VO11gclMjDJOrKLHhXC23KLwggcndFZhcAEDOkysmN6KZ13JtO6VqsTbu725FIuWhrxnL&#10;tesWhfqCq+MWhWaUsrLy73J9cYvCU2YgmtxIkomdpNSouYDCM4ow16u4/jiVqskVA+6zuXpuifNP&#10;4i6OXEGeX7h+9iVK84yiKN/k6rj1ne8U7UMpBQdMbmqEYXIlXC23FM2aT+EFB0zursDkAgBynlwx&#10;uXLWWK5tv5KDIyoZKlzbblGoL7g6blFoRhGmbTnXF7coPGUG5JXcqHURV8OpbJlcri9upWpyi4qK&#10;9uDqsdJjZ1FaVhF93oftXz+iVF/IfcrVckqc6zZReE4wZIixV0mJ8W3637SAyU2NsEyuosUmc/Wc&#10;UnPwGXrZb/rPtIDJ3RWYXABAzpMrJlciBnZPce37kbzyROVChWvbLQr1BVfHLQrNKFw/OFF4ysDk&#10;8hID63soPGNEdPM0ri9upWpyJYpmXsDV5FRWVv5nSssaYlvf4PrWnyjVF+L48bQOuKKbx1NK1lE1&#10;69+JfunmyfSnlIHJTY2wTK7XH6Q0PfYUpWQd8dk4qqdPZhP9KWVgcnclmclVdfNdCgUAgOyQSyY3&#10;EjGLuPb9iEqFDte2WxTqC66OW3JZBwrPCJqHW8l7RSkpMxBNrhiMncLVcEqaKwrPGMmMRq/SMbmC&#10;weL8soOry0lRoj+lvIyjauZ/uD4lE6X7Ro1a73D13CouLv4MpWQNcQxf5eyTqlo30kspAZObGmGZ&#10;XIk4p3lay1ucw6dSStYo1fUhO/XJsN4TY5196WXfwOTuSjKTK0WhAACQHXLJ5Eq49r1KjZqbqUzo&#10;cO27RaG+4Oq4permUgoPHa/P4vaK0lJmQJpcJfpbroZb8moKpYSOasRu5/rAKU2TO2jEiOTnIKc0&#10;TfsrpWaE4cOHf0ozYq9yffEiKuMbRfc24U/vzPPZQvSTnR1f/iggXt6tJ8ofMLmpEabJFezG1eQk&#10;vjcOpZyMYxjGV7k+Samq+iMK8wVM7q7A5AIAcp5cM7mqao7n+uBFcrBMZUKHa98tCvWFopnbuFpu&#10;UXjoyFuOuPb7EqWlzEA0uRKuhltycE3hoSLeg39w7feldE2upMywbuRq9yVh7MZSaqhEIuU/5tr3&#10;IyqVEsK0bOVquiWfhxw6dOielJYxVN06juuPU6nceQKTmxohm1z5g8YIri6niG4WUVrG6M/g9kqc&#10;m00K9wxM7q5ENKuMa8OpXJwZHwAwgMg1kysHalwfkknRzbeoREbg+uAWhfpCGIbLuVpuKYb5MKWE&#10;hqLFXufa7k+UmjID1eRKk8LVcUuuqUspoaAoyte4dvtTECZXomrm01z9viQM1nNyIihKD5rdFCN+&#10;F9euU6pmPcP93SmqlxLyFkuuZl/K5Pq5wuzdw/WBk98fIGFyUyNskytR9dgrXG1OqlF+NKWFzkgt&#10;9hOuD5zE+XYRpXkCJndXIhFrKNeGU+JzupDCAQAg8+SayZVoRvwJrh/9SV4BpvSMwPXBLQr1hRyk&#10;crVY6Wac0oJmN6+myy3KT5kBa3I9XsmUz6+K8ME9WcEiDO5PuTa9iEqkTSrHnaJZS0RqYPtEDMzO&#10;5NrhNGhQ8h/lqGzKqGr0T1zdviTOhUdQalh4vm1VSlFjvh8jgclNjUyYXIn4zHl/jt6wmiktNITx&#10;TvqDVK/EPvqY0jwDk8vDteGU2NfvUSgAAGSeXDS58vY2rh/9iVIzBtcHtyjUN4qPW4SFKbyc0gJB&#10;UaK/6M9oKNGeGSv7khq1/kSlUmKgmlxhML/M1eEkjW5RkbE/pQaCOOaquLakxCC1lfu7U1QmbQzD&#10;2Iurn0zymNU0824q45sDDyzeO6Jb9/sx2Uo0+muZy73mVKKBNFF06waudl9SNPNpSg0UYaAncO31&#10;J5Hm+wcImNzUyJTJLS6Of4ar35fEOev9sjLjl5QeGCWm+UXxmX2La7Mvqar6HUr3DEwuD9eGW6pe&#10;blE4AABkllw0uRJhlt7n+sJJDNBvorSMwfXDLQr1jaJ4m3CmV2LQ9dzIkbGvUHpKHGEYX1Wj/T8P&#10;HNGsErXcOpJ7rVeaER9FJVNioJpciRiAdnC1+pK8XZRSU0Z8duJyAMrVlxKvfyDjuNecShQLiJKS&#10;kv24NjzLMN9QDLMyosVGi3K791TdmcSze3rsXLHtLf1tf1+K6OY4KpWxfaOqsW6ufn/S9Pg6Sk8L&#10;zTCOFfvpNa6NviR/MBCpmHgqg2TK5ErkHQNcG/1J1axnxZjjQCqRMiPEuEXV/H8e5C22VMIXMLk8&#10;8nji2nFKHJMfi/f885TiGfkeK3pwxysAYACSqyZXKy8/nOsLqxROoOnC9sMlCk0JMZDaztXsT9Ls&#10;6lHrXCrhCWEqz5ZXfbh6TqmGea+MT2ZyVd2qSBROkYFscg8XxzFXK5lUw1pbqkb/QmWSIp+7VVXr&#10;amFCPuDqOdW7ZA/3mlOJwgEin80Xx+XjXFvZltjfy6ibCbgYpygsECIpPMohJc8nql5+2pAhQ/ai&#10;UklRFP0QTTPvSAxSmZr9SRxbr1OZlIDJTY1MmlxJXzNrJ5M894hz5PIjjrA8X1UV561vRnRzrtgG&#10;Xz+29Ep+t1Ap38Dk8nidAV5KfOdcJ1LYHx17Scxkr1kLNVqPPKj5HgAAA5RcNbkS0W7S537EgONJ&#10;Cs8oXF/cotCUKDKM/bmavmTE/qvoZqUYTKxUouZVUpoee1R8cTzFxvchNfq/Wx91Pf5/XEyvInr5&#10;/RSaEgPZ5ErE+3UiV8+PxPv8uHyfe99zYcrWqFq8jovtT4pmnUrdyvjgqRdh6mZz7WVLimFeTF37&#10;BC7OKQoLDFUtr+ba8SP5g5jzGJGi/0/7hwVVt/5NXU0ZmNzUyLTJlZQqyZeSSSb5fou+1SpR64b/&#10;HY/WPV6uFCaTvKOgpMT4NnU3JWBy+4Zrpz/Ju4PEebTKed7RjPhjXCxMLgAgLXLa5OrJ1+qUt/ZS&#10;eEbh+uIWhaaM3zVqw5CqWW8612eNRMp/wMX1SnwpvUShKTHQTa5ENbxPohKa9OgC6k4CNsYhCgsF&#10;eY4Sx1XK69QGITnRjqpG/0Zd2gku3ikKCxTVMOdxbWVb6TwX7QQmNzWyYXIlci4Hrr1sS5w33qAu&#10;pgVMbt+oarnFtRWExPGMiasAAKmTyyZXwvXHKQrLOFxf3KLQtIhEIj8WJ3rftwsGIWFwXxZd2On2&#10;omJF+SYX2ytVj6V3myJMbgJNNzdwdTOj6C7La4j+tPOxPRKD3MQkTGESKTfHJTM/YUi+F9QFFi7H&#10;KQoLnEjE/J3i4W6XTEnTjCh1LW1gclMjWyaX2E3VzP9w7WZDET32KPUrbWBy+0d87/ua/MurYHIB&#10;AGmR8ybXiPd5u5KmmZdSWMbh+uMWhaaNnEnXy63bQaqvK7JFRWWf4+J7permuxSaEjC5/0NVy6/j&#10;aocl+WOKoseKqfmd0JLcNqzq8UsoNHTEvr3My/PE6UpeBVKU+Neo2T7hcp2isNAQxsXXhGVBS40m&#10;fgwLFJjc1MiyyU2gGtbR8hZhrv1MSBqj3rkEggImNymDw3jP5XmA6gMAgH9y3eQq0b5vgxo2bNi+&#10;FJZxuP64RaFBsZuSwmySqUjR46XUJguX0ytplCgsJWByd+bww1ObjMqvVM16R072RM3uglZuqVxe&#10;r0T+IxSaMeS+SWaGUpGixGrlUkbUTFK4Gk5RWKjI/gpT/jbXflgS5nZHaWnpp6kLgZLsfYXJ5RH7&#10;LesmlxgszO6VXB/CVMSwTqD2AwUmNznysSauzXQkxjxyhnYAAEiNXDe5EkXbdTkhTTO308tZwd0f&#10;ThQaKCNH6t8T++Mdrr10pejWaufzt33B5TrVn1lKBkwuy+CIFh/NtROEFCU6jNrpk0gk8gUut1dZ&#10;/sV9t0h5+Q/FOeF6rm9epOrWdEWJf5Pq+YKr5xSFZQS53rIwn74nGfMjsa+2lJWVf4uaDAWY3NTI&#10;IZObYIhh7KXq5eO5vgQleVeHnOVXNOd7PWavwOR6I/Fjmx77L9d2qqLSAADgH2Fq9pFX7vpTmVb+&#10;ZwrPCmWG8Ut3n8K6guAVd384UWgoyNsoVaN8Mfel4EfyVkNVNSOipOf1LLltdUqE9LtMQH+MGGEd&#10;wNV0ikKzCtcvp8rKyj5HoYFSqkb/Jszcv7n30o9EjVsjkfIfU9mkiMHL7tx2/k+xnHhfejnsMOOz&#10;pXr8/8Tx/SdxfI/s7af8b/k3se0/HDp0TMo/xjjh9q9TFJZpdhPbWBLUs93SHMl95+VHsCBwvmec&#10;NC32EwrNOBHd/B3Xp17J1yk044zU9e9xfeqVqlrs5GmZQL5nQiu448uvhJl/TzXMCfJHHSofKocZ&#10;xme5/ekUhWYVrl9OUVjoyDGjfI+4986L5ISXEc1Ia819AAAABYBcW06YDF3V44v6ez5PiZrbNN26&#10;RdXN0+RsmJQO8hRh4oZomnWSNKxKHxO+yFtYhdFZL/6dJwY5iq7rX6J0EBDcfneKwrJKaWns66pe&#10;Xi6Ol/niHNHM3R0jJc4Nb4kBZp0aNedGNEstKTG/SCUACAz5Y4kw3IeJ89Kl4ph8UOtn/WfxnbVF&#10;3mUkjs2TxfnrZ1QC5AF//GPppyNGLCrvstH0GLt0IY1L7hfv7zmZmMAQAAAAAAB4gBu4OUVhAAAA&#10;AAAAAABAbhOJHPljztg6RaEAAAAAAAAAAEBuo+rlR3LG1ikKBQAAAAAAAAAAchvVsK7mjG2vNCP+&#10;GIUCAAAAAAAAAAC5jarFNnPmtleqbq2hUAAAAAAAAAAAILfhjK1TciZzCgUAAAAAAAAAAHKXAw8s&#10;3psztk6NUKI/pXAAAAAAAAAAACB30TRrCWdsnaJQAAAAAAAAAAAgt9EM8w3O2DpFoQAAAAAAAAAA&#10;QO4SiUS+wJlap1TdXEThAAAAAAAAAAAGGpoW+7mmm+vpf3MaVY+9whnbnaTrQygcAAAAAAAAAMBA&#10;oqjI2F8zrI+lOVQ0awn9OSeJRMp/sIuhZUThAAAAAAAAAAAGGqpufrSTSdRjF9FLucbgnfrZh4Rh&#10;P5PiAQAAAAAAAJnGMIy9lGj0p/2JQgEIlNLS0k/3XsHdxShqscsoLGdQo+bjXF/dKioq2oNSAAAA&#10;AAAAAJkmUl7+Y26g7hSFAhAY0uByx5pTmm7dQ+FZR9XMO7g+uqXq8UsoBQAAAAAAAJANYHJBpiku&#10;Lt6bO844Kbr5rpzNmFKzgqpZd3N9c0vRrPcpBQAAAAAAAJAtYHJBplG02DbuOOtPEd08h9Izhrza&#10;rGjms1x/OJWUGN+mVAAAAAAAAEC2gMkF2UDVrRe5Yy2ZNC32GyoRKmWqdTTXfl9S9Ni/KBUAAAAA&#10;AACQTWByQbZQdfMD7njzIk0zRokSg3sqBcbgMtXUuPb6lWFtpXwAAAAAADCQiOjmH/pVpPzHFAoy&#10;CEwuyCa6bnZwx5xXqXr8xYgWM6lcSkQixlBVs/7N1U8mRTVfECWCNtsAAAAAACDXUTTzYm6A6JRc&#10;K5PCQQaByQXZRtdj53LHnV/Jc4imW08Kw9qoaNZC1bDGaFr82F6J109W1fLFatSq1ozYE5phfcjV&#10;8SpNM58T3YfBBQAAAAAYiHi9LbFMj51FKSBDwOQGQ0Q3ixTDalCj8XfE8f66psceVVX1O/QySIKi&#10;RH/h9TyRC9I060HqOgAAAAAAGGhEdL2IGyRyUqPWm5QGMgRMbvooUbPP2YKFGbqPwoAHVM28lduP&#10;uSLNsD6WV4SpuwAAAAAAYCAibx/kBot9SVUtXP3KIDC56aEZ5kvcPnNKMcwqCgceGKFa3xf79b/c&#10;vsymhMHdRF0EAAAAAAADFcMw9uIGi/1J1WKvUDrIADC5qaNp5nnc/uKkaeWHUhrwSKkW+40wu89z&#10;+zOTUgzrNTk5FXULAAAAAAAMZBTNfJwbNCbT0KFD96QSIGRgclNHjVrvc/uLk6qb6ykN+GTo0JL9&#10;dN3aJG8V5vZtWFKluTVgbgEAAAAAgINUB6WaEXuMSoCQgclNHW5f9SdKA6kz+IgjjK+qaqzPZ6CD&#10;kKqb5xiGsTu1CQAAAAAAQA+qVj6PG0B6lSixR08lECYwuSkzmNtX/YnyQEAII7q/qpoHaYY5KWLE&#10;n+D2eTJpunWboseUEbr+DVESywEBAAAAAIC+SffWQlU3x1EpECIwuanja8kbYcIoDQAAAAAAAJBv&#10;qGr0L+xA36eoHAgRmNzUkWvhcvuLk2ZYYykNAAAAAAAAkG9wg3y3NN3cwP3dKUWJHUIlQUjA5KaH&#10;4mHyKVXHjOEAAAAAAADkLcI0/ZAb6Dul6LHXZSz3mlOKbr6bKApCAyY3PYYNG7avZphvc/tNSi6B&#10;U1RUhOfLAQAAAAAAyFcULbaZG+w7ZRjGV2WsplnPcK87FYmU/yBRGIQCTG4wqEbsds2w3uvdZ6pu&#10;vqVHo3PpZQAAAAAAAEA+UlxcvLfTHHHSDPM9Ch+kqubfuRinFMOsonAQAjC5AAAAAAAAANAHqlq+&#10;jDNJTmlG+QwKT8DFuEWhIARgcgEAAAAAAACgDziD5BaFfkJEi1/LxTmlRs1FFA4CBiYXAAAAAAAA&#10;ABjkEimcQXJK02M1FP4JXm5xVjRrB4WDgIHJBQAAAAAAAAAGVTff5QySU6Wlsa9T+E54WU5INawx&#10;FA4CBCYXAAAAAAAAAFxoWuw3nDlyStXjfa4Vqkajf+FynFI162UKBwECkwsAAAAAAAAALhTNTLps&#10;kKqbJ1M4ixqN7+DynIpEIl+gcBAQMLkAAAAAAAAA4KCoqGgPzhi5ReF9ouuxc7k8pzTdepLCQUDA&#10;5AIAAAAAAACAA8WwWjlj5JSmmddSeL9wuW5RKAgImFwAAAAAAAAAcKAZ1secMXLK623GumE1c/lO&#10;aXqsnsJBAMDkAgAAAAAAAACh6uUXcqbIqf4mnHIzUtcP5Go4JU21CN2tJwOkC0wuAAAAAAAAABDC&#10;cH7ImSKnIhHjYAr3BFfDLUU3j6dwkCYwuQAAAAAAAAAgGKnFfsIZIrco3DOKEivl6rhF4SBNYHIB&#10;AAAAAAAAQMCZIbc0LXYZhfthN0/P+erm7ygepAFMLgAAAAAAAGDAM0LXv8GZIbeGDdP3pRRfqLq1&#10;kavnlGqYb1N4wVJUVLTP8OGjPuUUvRQYMLkDhsFhH0vZxr19tI2De14deMjl3Zj9ETqGYeyVjXYB&#10;AAAAANJC0WJtnBlyStXNDyg8JbiabpWWln6dwvOaoUPH7CmvTGua+Qi3nX1JrhtcpppacXHx3lTK&#10;NzC5hYf8cUTVrXM1w3qPez85qVrs8bKy+J+HDh26J5XJWaSJimhWiRo1H+e2pT+pevkVJSUl+w0a&#10;VFFok9cN1nX9e6pW3shtt1tyPgVVNU+m3FSRbe6rGuWLuTb6UkSPP1pSYnxbvI+7Ux0AAAAAgGxT&#10;tAc3cHFLGjdKSAlFs17g6jolTOHdFJ53DBkyZC9FMauUqPU+t21+lRi0avHOoUPlAN47QZhcRY/r&#10;wnA/l0wiNOeuqmmG+RTXV6eEAeykcBYuxykKC5XDD9c/r4rPjJdb/ZNJ1HlH02LzqXROIMzUNxTN&#10;3KZGrR1cn1ORqPWmOIdMoiYyysiR+ve4Y8UpCk3GHkrU3JbS+67HHqAavjAMa6g4Rl4O5FjTzdcV&#10;PYqJBAEAAACQXcTgdxo3WHFKmIK3KDxlIlr8cK62WxSeNwjzfqoYXL/GbUtQUvXYW6puHUdN9ksQ&#10;JldekeHy3FKj8dcoJVfw9Py3Eo3/muJZuBynKCwUFN08Rrzfr3PtBiFNN9upqawgzjfLxeclkB+C&#10;+pO8KjxCNQ+iZkNHFW1x/XCKQlnkrciqZnZzeV4l9uvfqJwnNM2aL+/Q4WqlK1H3I2Hs76emAAAA&#10;AAAyCzdAcUvR42dQeFrIq5NcfafEQG0ihec0imFe4GV7gpQwQB+IgWkJdYElqNuVVc3ydJtkLt0O&#10;G9Gsf3B9dIvC+4TLcYrCAiUSKf+holkvc+2FIdWwllHTGUGYniu4foQtzYi9KmeOp26ECte+UxS2&#10;C4pixrl4v6JySVH0mBKWuXVLml1Fjx5FTQMAAAAAhI+8asQNTNyi8LQR7d3A1XdKGkcKz0nKdOtn&#10;mRog9iVNt7aUlpZ+mrq0E0GZ3GIl/k0u1y1FieuUknW4/u2q2EUU3id83v9EYYGhadYcrp2wpWrm&#10;46L5UJ9l1bSYybWdaWm62SSfN6VuhQLXrlMUthOqYV3HxaYiKtkvor21XG7YEuese6gLAAAAAADh&#10;ohnm29yAZCcZ5sMUHghsGy6JgXGUwnMKTYtfz/U3W1L0+Ajq2icEOfEUl8uJwrNKsa5/ieubWwce&#10;mHxSLy7PKQoLBMUwa7k2MiVhet5LZ6KzvpC33yqG1cW1mVXplkFdDBy2PYco7BM0PdbExaUiVTP/&#10;Q2VZ5JwBns73YUocD9QdAAAAAIBwiEQiP2QHIi4VFY3eh1ICQdOSLyekGbH/UnhOYBjG/opmvcP1&#10;NevSzWuomwmCNLmKHtO5fLcUJf5NSskaES0+m+ubU8JUvETh/cLlOkVhaSMMbhVXP9OSE1xRlwKh&#10;xDC+zbWTKxLnoFAmuOPacorCEmiaeQcXk6r6m7RPPmOfdYNLUo347dQtAAAAAIDgUQ2rhRuEOBWG&#10;2dS08r9ybbkVtLlOFUVRvsz1z6vk7deqbr2o6fF14r/PVKLxYU7Jv2labJ2qx19Uo/GUZpoVJuWT&#10;mVuDNLmCwaJ/SSdyEsfSKorPGly/3PrjH/lbvN1wuU5RWFqounkOV7s/yecb1aj1sjiWHlX0+OnO&#10;40jVY+fLWXnF6yn9GCNM0q3UtbQYOVI/kKvvVeIz8I6mW88oRnxNRLNO2Gkbo9ZhejQ2Rby+UZi2&#10;V7l8r5JtiO4GOjs4145TFCYnqdK419ORosdKqfwu6IbVyuX0J0Wzdoj9/UJEi18v3oeTdnofdHOW&#10;3H+pPrah6uWeJtEDAAAAAPANN/hwSwxGyik8ULi23BLmahOFZw25fI8Xk8dJ1aNzU1k3UuYIwzKd&#10;q9mfhFFOzJobsMkdJExHJ1fDLQrPCpGIcTDXJ6fEPn2XwpPC5TtFYSlz6KGRL3B1+9PfFeVrlJ6U&#10;xDEUNf/D1elPchkcKpESihIbnsrnReR8SLfe+zadco3cVLZVSl7dpDKBwLXhlIwpLi7+DPdaX5I/&#10;fmlGbJS8/Vuky+en5T7q1W6JWZmF6RT/zSLX3ebq9iVpXuW6zJSeFPmcM1enP8ljhNIBAAAAAIJD&#10;DGTu5wYfblF44CiGeR7XnlsUnjXklTOuX31JDtYjkfIfUHraqKr1HXkVmGuLlR47K2iTKwfRXA23&#10;NC1+KKVkHFWz6rg+OSWOOc/rp3L5TlFYyng1ZfJ4kuvJUppvRoywDvBzm6oatVJeEioSMX/H1exP&#10;mm5uPFzXP08l0mU3TYudwLXTn8RnPO3l0Xrh6jslY1TD/C/3mlPyvFOq60NEeNpXmsV76unuELlM&#10;XF+T2XmhrKz8W1zdvqTpsXpKBQAAAAAIBi/mTdFi8yk8cOSyM1ybbgkzfielZByxj3zdiieMS4RS&#10;A+cfkXJPz09LqWo06ZUbKusZ8T48x9VxSsRsp/CMw/XHLQr1BJfvFIWlhFwqiKu5iwJ8VMDrs7/y&#10;faYUX8gfdrh6fUmJxt8Zqad31bgfhNk1fU0QJ7Z7I+WmBVfbqTJd/xn3d6fKVPPvVC5txDnsNK4N&#10;txS9fKfn+lMncQfBs1wbu8iwaikJAAAAACB9FD16CjvocKnIMPanlFDw8kywfEZVhKZ9NcMvYnD4&#10;OtcfTpoRe8zP7X3pIPp1IdcHv6JyninzYJyl6JbKjCL2yTiuL07JNX8p3BNcDacoLCW8TDgkr95T&#10;eGBoeuwhrq1eKXrsdAr1jZ8fhFQ9fgWlhUppaexXXPt9Sbwvnq/09wVX1ylFi23j/i6laOa2oD8/&#10;qh57hWvLKXkXBIUHhqqZT3Nt9SqilR9OoQAAAAAAweBllmAx8An9qlwkkvy2WilVNUdSSkbw8zys&#10;plu3UFrGkFcCE7exMv3xKirlCy+TYmk+bgkOCnE8v8z1xamSkiO/TeGe4Go4RWEpwdVzq1hRQpmt&#10;WjdiT7nbklfgDzvM+CyF+EZekXPX7FN6eWjL93AMGWLsJY7JN9i+MJKfLUpNCa6mF4n34DYqEShc&#10;W25RaKD09YiDpsceTWWeAgAAAACAfvH63FSJEv0tpYQK1zYnCg8dRRnlfSZl3byB0jKOHLx7uUrT&#10;l6iMLzTNvJmr5VTQE/kkQz5DyPXDKbGffD9zydVxisJSgqvnlDDtgS7n42T48FGfcrYl9s1Z9FJK&#10;lEXNI5z1+lNEN4soLeOoHn4IkdIM6z1KSQmuZjIJgxvKIxmaVl7GteeUalhrKDxwxPu90zPaihL9&#10;Nb0EAAAAABAszkFHf6Lw0Ilolsq171ZJifojSgkVYdJe4tp3S9XNxEzG2UYM3t/n+pdMlO4LuaQT&#10;V8ut4cqoL1NK6Ci6dRPXB6eEaTybwj3D1XGKwnwjjMfhXD2ntGhsBYWHgtgfpyqa+R/637RQPN6m&#10;XKpZYykla8ilibi+uSU+25dQim+4ev1JzpxMqYGjGrF/cW06JZcyovBQUAyrQz6WQv8LAAAAABA8&#10;JSXmF7mBzq4adQylZILBfB92lhKNv0nxoVGqRg/j2nYr01cr+8PvciS9onTfKFHzca6eU4phVlJ4&#10;6HDtu0WhvuDqOEVhvlGM+FSunlOKEj2FwnMaYV6u5Pq/i4zYXZSSdeTSNWwfXaJw33C1+pNICe0Z&#10;djVqNXJtOlVWXv5dCgcAAAAAyE8UzarmBjpuDRqU2cmDdN3s4vrhViQS+QKlhILXyXNy7ZkyLzO2&#10;ukWpvimLmhGunlPSSFB4qER08w9c+07JSZ4o3BdcLacozDeqEbudq+eU2H9nUnhOIz4vnpbXovCc&#10;IGLEj+X66JaimylNjqWoHmcWFgr79l1VM/uc5KpXMLkAAAAAyGuKi4v35gY5bqlqbBulZAyvywmp&#10;hnUdpQSOpnmbiVWNWtMpJafQ9FgN19++RGkpwdVzS9XLyyk8NDTd2sq17ZRc2obCfcHVcorCfCOf&#10;v+TqOSWvkFJ4zqIZ5RdwfXerVIv9nlJyBjUaS3o3gjTwFO4LTY9v5+q5pRipr0fsFS8mV9MslcIB&#10;AAAAAPIPMWg7hxvkuDV0aMl+lJJRNMN8leuPWxQeOGLQ2cy155TYh+9SeC4y2OuVNSnKSQnRziyu&#10;plOqltp6q37g2nVKSeP94uo5RWG+KdPjC7h6TonPwvMUnrPICZq4vjsV1HO/QXPEEdZ3uP66pejR&#10;oyjFM15NbkmJ4Wu271SQz8Nybe8sazWFAwAAAADkH/wAZ2cpmv9ZaINCVS1Pz8MKgzWeUgKFa8st&#10;MbDP+uQ5/RHR4+O5fnOilJSQy81wNd2i8FAQBuo8rk2n5KRmFO4brp5TFOYbcfyezNVzq1jXv0Qp&#10;OYdhGPtzfXZrhGoeRCk5hzh+urk+O6Xp1jMU7hkvJlfRrNDnF5ComvUI175bFA4AAAAAkF+oHp6j&#10;lCpVYqWUkhWEifS09iuFB4amxU7g2nGLwnMaMYBOupatFIWnjDAAz3F1nVJCXGJJbGfSmXJF2G49&#10;0f7h6jlFYb4pKSnxNPmbZsSeoJScQzfMh7k+u0XhOYn4zP+G67NbFO4ZLyZXNayrKTxUIqo5gWvf&#10;LTXF59YBAAAAALKKqsde5wY3TqnR+A4KzxrCON3G9c0tRY8VU0ogCDOW9LY+uUYshec0YsB6K9d/&#10;tyg8ZeSkOVxdp6ThpvBAGT58+E5rvXJSo9bdFJ4SXE2nKCwluHqcpGHKtUnOJFxf3RKfqRiF5yxc&#10;v91SdcvXs+VeTO6wYfq+FB46XPucFN3K2prfAAAAAAC+KS0t/To3qHErosfvp5SswvXNLc2IPUbh&#10;gcC14ZYwdb+g8JyH679bFJoWXF23jjjiiK9SeGAoHq4kyiumFJ4SXE2nKCwlRP+ruJp9SRzvo0Ta&#10;4J7s7OJ1yaqhJdl5tt8PajS+iOu7U37XsfVicik0I8hHULg+cJLP9JeVWT+jVAAAAACA3EXVrDpu&#10;QOMWhWcdTbe2cP1zK8gJsrj6blFoXiAG729y2+AUhaaFGrUmcrWdUg3zVQoPDK4dtyg0ZbiaTlFY&#10;SsilsLia/UkuyyQ+G7dQiawxQon+guufWxSe0yjR5NsiJ9iicE8kM7lqhifjkpNncf3oT9Lsqnrs&#10;IioBAAAAAJB7cIMYt8RAbhOFZx1FiR3C9dEtTY/VU0pa6LpezNV3SrT1XwrPC1Qj9i9uO5yi0LQo&#10;Kirah6vtllwiilLSRi5Jw7XhlFwOisJThqvrFIWljKZZ93F1vUgzzDek4R0+fNSnqFzGEP1eyPXJ&#10;KVWzHqTwXGcw13+3RJznZ7uTmVzxvmX8jhmvM9dzkleyRf5UKgUAAAAAkH3kc1bcwMWtMi3+Z0rJ&#10;Cbg+cqLwtFCi5lVcbafkwJ7C8wJVTT7RGIWmjaKbSZ/3FjFxCk8bJWq9xrXRq6CeA+ZqO0Vh6eDJ&#10;YHmRGjX/I4z9ykik/MdUOzSS7X+psrLy71J4zsP1361hw4Z5foY2mckV55trKDRjHH64/nmuL35F&#10;dxNsEefDmSNGWAdQeQAAAACAzCInk+IGK06puvkBhecMYhB1GddXt1TDupJSUkZexeZqO1WmmhqF&#10;5w3cdjhFYWnj5dZbYXIDOca8LF2jBTRTLFfbKQpLi1RuW/YiaUSFVmta+T+oqcDg2nNLhKU8q3Wm&#10;UTXzWW4bnBo+XPkyhScl6e3KWboNWFWjf+H6k66E6X1S181FihL9LTUFAAAAABAemhEbzQ1K3NK0&#10;2GRKyRnkjLJcX90KwqCL/fQUV9upiGENpfC8gdsOpygsEDTDfJtrw6mysrJvUXjKiPf7HK62UxSa&#10;NlxtpygsbbxODJeuNC1+vRKNp21EuNpuibCcmCTLC/KHMm4bnJJLsFF4UpKZ3IgRn0ChGUdVzSO4&#10;PgUp+Qyz+JzOUlX1O9QsAAAAAEBwKFryZYMKQZGI+Tva5JTQvKz3qsS/RuF5A7cdTlFYIChGfAbX&#10;hlPydloKTxmurlPivfw3haYNV98pCguKwaoee4VrJwyJc8NYatc3XD23KDQv0Ix40h8DRYznZ1Jz&#10;2eRKFEX5mjCintYjT1dq1HonErFKqGkAAAAAgPQoLo57WuajUESbnRLeZiIu2oPC8wZuO5yisMDg&#10;2nCLQlNCUaI/5Wo6ZRjmwRSeNlx9pygsUFTdXCr0EddeGFKU2Ahq2jNcHbcoNC8YaCa3F1Wzqrn+&#10;hSF5TI9Q1YOoaQAAAACA1NAN6z1usFGo+ruipHylNVPL7WQabjucorDA0HSziWvHqTI1egSF+0ZP&#10;MmO0HEhTaCBwbThFYaGgauXVcpIfrt2gJWdqFk16foaWq+EWheYFA9Xk9qJGzae5foYhxbCaqVkA&#10;AAAAAH8UFSWfnKfQFNGsF2jzfePF5I4cGfsKhecN3HY4RWGBUVysfJNrxylhhDdQuG+4ek4pWnwF&#10;hQYC14ZTFBYa8rl0TSv/K9d20FKj1g45CRY13S9cvlsUmhcMdJMrEcfaXpphjeX6G7RUzXqHmgUA&#10;AAAA8I4YRNzNDS4KXb8rLv4M7QJf4Jnc4FB18y2uLaco1Beqah3J1XKqqCjYW8q5NpyisAxh7K4o&#10;0V+oRux2ri9BKHGbtK5/iRrsEy7XLQrNC4TBn85tg1OFbnKdiGNgXzkTs5c7M1KV+I56k5oDAAAA&#10;AEiOHOhzg4qBINUoT2k5Ic2IPcbVcyoSMYsoPG/gtsMpCguUiF4+nmvLKUWLzaRwz6ha7HGuVq8U&#10;zeym0MDg2nGKwrKC/JyXarHfK4Y5Ncjbmr2sMczluSXC8mZ2ZbEPH+a2wSk1anq+zT7fTa6botGj&#10;91H02CGaFlvBbU+q0gzzeWoCAAAAAKB/FN08hhtQDBTRbvCFYlgdXC2nNCN+LIXnBV6WpaHQwOHa&#10;ckreHk6hnuHqOFWmlR9KoYHBteMUheUMqqoeJIzDxZoRe4Lrr1cpmvk0lWThctwaZBi7U3jOw/Xf&#10;Lbk+M4UnpdBMLodcE1cY/7maHnuD20avUjXzVioJAAAAANA33EBiICmiWSfQrvCMGNRfytVySjVi&#10;d1F4XqDrsXO57XCKQgNH0617uPac8vOMs6r+f3vnGiNJVcXx3VWE9YUiGogCbgSUiY/E+eAQg+OG&#10;ITQ7j677qOqq20tWI6CE+EDUD0iCmCgaSTAGjUZl+UCIRAFDfAEGExMFDNH4IBAIiEgQRWBdFAT5&#10;4L2zZ3Zr7vy761Z3V3X19Pklf0Jmz+tWP3JPV917i88xJdORgvLkRWaNRcoskkn6AKq9SLYR20Nh&#10;NiB1dgfyyUtqY8i88aD6fbVarcPJvJBpaHJ97Ov9GanMk2i8RVpayo6mMAzDMAzDMBtZkWYnmkT4&#10;cmckksvEMDu79HI0FiRyCabdbh+H4vgi84lA6bSwESHTkbO8rHegfHnJuHs3mRcilHkexVhTpM0l&#10;ZDpSUK68yGwi0HH2CzSGXrKN7HPkuoFIZucjn7zEAHfrx8HKysqrUP15ucfByTyIaWxy13BruoVK&#10;70Hj7iWlzSPkzjAMwzAMsxHbDAT9km6b4QVymSjcUSdoPL6iKC59ViqK48uaBR+zMm5Q/b7ItBLc&#10;DykoZ15k2pelpeIfN+bm5raT+UhBufIis4nCfoYeQ2NB2rUrPobc1rEos5OQvS8ybzRtmZyJas/L&#10;fq+Watinucldwza7R9n32n/Q+JHIjWEYhmEYZj0LCwtHosmDL5l0CzeWaSqykxVuauQ0yDE1IRMy&#10;KTtnk3mjWV7WJ6L6fZF5JUSqm6Cc66Q7MZn3RCrzCPQ9qOwxMh05ON8hkdnEoePsl2g8vmxz9wS5&#10;bADZ+1peXm78sVtKZX0b0lXp9HYyD4Kb3EOENrpCpReQC8MwDMMwzCFEnN2CJg++hDbXk8tEgsaE&#10;NDenS93d03H3JyhOXnZCPBGP1anY3Ivq90XmVbEV5czLToCfJtueFO0cvCjlSWQ6clC+vMhsIkHj&#10;8eWOFCLzDSB7X1Km15J5Y0F1+3JPE5B5ENzkHmJ2dvYwdA18uWaYXBiGYRiGYQ6BJg5IZD6xKG1u&#10;QuPyZe1+Ri5BhN79LLMBzbhAdSOReWW41wDlzavf2bZCpIvIJy8yrQSULy8ym0iESN6NxuTLNSnk&#10;sg6hzAXI3heZNxIVmwtRzb7IPBhuctdjG9iL0XXIyy1vIHOGYRiGYZgD2EnE19DEwZc7KodcJhZ3&#10;lAcaGxK5BINi+FLK/IjMG4l9jf+E6kYil8potfTrUd68hEq/Q+YbQPZ5KZV+hEwrAeXMi8wmFjQm&#10;X/bzdiSZryP0Dp3QWZdcGkfIunGls9+QeTDc5K5nZSUtPM7MPbFB5gzDMAzDMAcImaw5RVHnFHKZ&#10;aHRs7kfj86Xi7hfJJQjbwH4DxfHV6+7WuBFCvAHV20vkVikory8yXcd8u/0aZLsmNym2DVilZ7Gi&#10;vHmR2cSCxuSrV5PrkMo8gXx8kXmjEDr9BKrV1yDH23CTuxF0HXyRKcMwDMMwjJusdVfQhMHXZlrz&#10;1Fad09EYffU7BgUxO3te4Pqx9GFyaRKFa2B9kV+l2NfqNJQ7L7SuVsadryPbNdnX4EEyrQyUNy8y&#10;m1jQmHz1a3KjKHod8vFlP4dfIZeGEL8E1enLNquPk0MpuMndCLoOvsiUYRiGYRhmdW1c0LFBKjaf&#10;IpdNgdsUB43TVyvqvIVcgghZR+qklDmLXBpBpM2PUZ39RK6VU/RaKZX9mUwPguzyIrNKQXnzIrOR&#10;EEWdk+l/awONyVer1Xo1mUNCv3/OPLN7LLmMHR2b36IafQmRnkEupWh4k7v1jN27X0H/XxvoOuTF&#10;jyszDMMwDHMQt2kPmjAgkcumwTXtaJy+rN1/ySWI0LWGTmV3Xa0KKTsG1Vckcq8cHWe/QvnzsmZb&#10;D1i7x677b4okYrOPTCsF5c6LzIYi/xmemZl5Gf25FvJj6aWimtwxQcjPV9nPYVUolZ6L6vOl4mw/&#10;uZSmqU3u2mtlX4taN3lqFyw9cKq7JoZhGIZhGoydiP0dTRh8KZV9j1w2E9vQWJGK7kb5KGUuR3F8&#10;0REr2w54jQc7ad+DagsRhaiDwkephc4+SLZbtO5/BFIUZ7U0CSh3XmQ2MFGc7raT+4NHJNXZCEop&#10;T8iPBcnVRuZ9ESq7B/n7svHuJ5exsLKiZ/LXu5+GOZqqiU2uSLLvrqtDJ3fSP1WO0Ltb63ID1fne&#10;ZxiGYRimwZS54+h+wSe3TYVU5tdovL7sJPwhcgkleH2r1Olzbo0f+dWKnah+FNUUKgpTC24dM6ph&#10;TVJnL5BpLXdQQ0C58yKzgXANH4qpdHo7mVSKVOkfUP68bI1Bd9fm5/ccgfyRhErvI7dasU3920Ib&#10;XKHNdeQ2EE1qct1rY7+jnkJ1CGU+RmaV4j7bKH9eMsmuInOGYRiGYaYZrdMb0GTBV12Pdo4DrfUO&#10;NGakOa23k1sQ7Xb7OBQHyTUDS0vx8eRaC0plN6JayohC1YKUZieqIS93DZVK+56/WlcT6ED58yKz&#10;UgidCvd+QfHWpHTnZjKvBCmT96G8viLVCV53LrX5EIqBRBu3HXw8vWpkbM5DdfSSdRnq6YymNLn2&#10;NfkSyp+X/bxdSOaVYGv4Asrri8wZhmEYhplm3NEpaKKAFOlsntw2JWjMSHYydzm5BKN1egmK1Uv2&#10;Wn+SXCtD6907ZGKeRfnzkip7FP09LwpZG0XNnVDp3qKxCSFq28AI5c+LzIKROrsKxUGSOr2D3EbK&#10;itYzKB8SuQQj4uznKE4vCZG8nVwrQ5esaXFRv5FcB6YJTa7S6WMoN5KMzbfJbaRonaUony+hzDPk&#10;wjAMwzDMNCN0V6PJAhK5bFpcE4/GjUQupbAT98JNk/KSKn2qism71nq7VOZWlNOXezzQ1YD+LS8K&#10;XRsy7nwT1REq2wA/SaFqAdWQF5mVwr42z6FYSLbR/bfW3beS69DIJFMoD1Kk09vIrRQqzv6J4vWS&#10;0uYm994m95EhtIlRvn6SMttF7kPRnDu5YTvQO9nX4ZFWq1tq74J+6MA7uKvSHUNuDMMwDMNMM3Ci&#10;ACS1uZRcNjWhk7kVkWpyKYVtXB9A8frJThofX1bqnRRiYNzRMra5uwvl6CV3tzPqdE5B/5YXpagV&#10;VEeohM4+TGFqAdWQF5mVIvRs2bzs+/sO2wgeRSFKY98LJ0vdhesykez77UVyHYRtq805iNtPUmU3&#10;Li1lR1OMgXGNqlDmRZSjn+x35ecpxNA0pcnVOjkH5e8nFWdXuP0eKERphEjm7PV/HsVGcuuFyZVh&#10;GIZhmGnGTSLQZAFpfn7+CHLb1NiJ0g/R+JHIpTS20X0IxQuR0ultZ53VOTmO41dSuJ64Y4na7c6b&#10;3Z00FKuf3MY6rZZ4k4vT1CbXNjP3oVpCRCFqA9WQF5mVJo47H0DxQuTObl2I4yMpFGR29rzDhOge&#10;G6nuFShGkeQI7qzZz0vwHWtfbh2nq38mjouOVNq6uGheuyLNztCd5pGUSr9F8UZCkzaeEtpcj2oo&#10;kvuRzj0NUnRMmvv35eXlHSrJvo/iFMn96EOhGIZhGIaZZlScBk3mRNLdtBtOIdA1QLITt3eRS2lk&#10;bO5GMcvINaL9hHxCtbBwqPlpapOrVPf9qJYi2Wt/NYWoDVRHXmQ2EGXXe/tC7501IftgDfiYMkIm&#10;Zh/MUUJofHkhnzKyDfXIH5VtUpPrKLsu2Re67mtC9qGSMvs0lcgwDMMwzDTjHllEkwWkubm5ka9z&#10;azK2+f8rug6+pOr+jlwGQilzLoo7brk7WlTiKk1tch2oliLtiuNjyL02UB15kdnASJ1ehOKOSyLO&#10;fk+ljQz3GDLK1QSNYpMpRNOaXIfS5mZUy7hkv0e/SqUxDMMwDDPthD56No27VUppTkDXAqnVah1O&#10;bgPhJsco7jgkYnPnli2XbjjypMlNrlLpZaieXhJJ91lyrRVUS15kNhRt1Tkdxa5b7kgqKmnkyCR5&#10;L8o5LrnN5IZZd1pEE5tch9v9HdVTt6RML6KSGIZhGIZhwu+ACfsfcpkqROCGN0qbH5DLUOgx34nr&#10;d45pk5vcuTm9HdXTSysy2UmutYJqyYvMhsbtaquTcrsSj1JCJOdQKVWyTcbmWpS/TrVV5zSqpzKa&#10;2uQ63EZ2qKa6FEVmlkphGIZhGIZZfbTxUjRp8OV2GiaXqUOo7HPomiCRy0gQOrsG5ahKKs6+TKl7&#10;0uQm16G06dsI5EUutYNqyYvMRobU5uwyRwwNK6XT223aDU8BVInbDE8p81NUT1Vy1zSK0z1UQuU0&#10;ucldQ6j0stBd6UchKetfU88wDMMwzARgJyUvoMmDL7f2ilymEnRNkOwE77PkMjJEnF1sG9CnUb5h&#10;ZePuLzM5bnqTq3V3BtXkSyTmOnKpHVRPXmQ2cqRMdtlGMPhHgLKSibm1CTuvK5XulSWOmykrFZt7&#10;leqcTulqYxKa3DWk7HzcfrdU8hSBSLovuh8AKRXDMAzDMAwz4WyLVHaFVNmjaPIXKqHMP9wjniee&#10;ONwaYmZykdpcpOPuw8PsZCsS84zS2R+jKDuVwjYKd7SWiNMbVJwO1WzZa/Q/q/ulHP2OyZuf+ZfK&#10;uHOl/c75G7q2obLfV/tUYm5dWoqPp8AMwzAMwzDMZsXduXTnf0rZucvd7ZW28cjL/c02I9cLvbtF&#10;LgyzgbbW75Aqu9I2hA/a980+9D5ya85HcdbtOIkifapIsmvsWP8idfYvNE6hs1ukzM53a7zJjRkh&#10;Kyp9j1Dp3tX3VJzt967/fvf3KDZX2++sM8iFYRimgC1b/g9zhVMBBMSnNAAAAABJRU5ErkJgglBL&#10;AwQUAAYACAAAACEAMcCkQd0AAAAGAQAADwAAAGRycy9kb3ducmV2LnhtbEyPQUvDQBCF74L/YRnB&#10;m92kMWJjNqUU9VQEW0F6m2anSWh2NmS3Sfrv3XrRy8DjPd77Jl9OphUD9a6xrCCeRSCIS6sbrhR8&#10;7d4enkE4j6yxtUwKLuRgWdze5JhpO/InDVtfiVDCLkMFtfddJqUrazLoZrYjDt7R9gZ9kH0ldY9j&#10;KDetnEfRkzTYcFiosaN1TeVpezYK3kccV0n8OmxOx/Vlv0s/vjcxKXV/N61eQHia/F8YrvgBHYrA&#10;dLBn1k60CsIj/vdevXSRJiAOCpLHaA6yyOV//OI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hwmVQsGAABqEwAADgAAAAAAAAAAAAAAAAA6AgAAZHJzL2Uyb0Rv&#10;Yy54bWxQSwECLQAKAAAAAAAAACEAmbQx4tu+AADbvgAAFAAAAAAAAAAAAAAAAABxCAAAZHJzL21l&#10;ZGlhL2ltYWdlMS5wbmdQSwECLQAUAAYACAAAACEAMcCkQd0AAAAGAQAADwAAAAAAAAAAAAAAAAB+&#10;xwAAZHJzL2Rvd25yZXYueG1sUEsBAi0AFAAGAAgAAAAhAKomDr68AAAAIQEAABkAAAAAAAAAAAAA&#10;AAAAiMgAAGRycy9fcmVscy9lMm9Eb2MueG1sLnJlbHNQSwUGAAAAAAYABgB8AQAAe8kAAAAA&#10;">
                    <v:shape id="Free-form: Shape 3" o:spid="_x0000_s1027" style="position:absolute;width:101295;height:21596;visibility:visible;mso-wrap-style:square;v-text-anchor:middle" coordsize="10129520,2159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VzlwwAAANoAAAAPAAAAZHJzL2Rvd25yZXYueG1sRI/BasMw&#10;EETvgf6D2EBvsZxQTHGjhFAIbQ8NJK7vi7W1jK2VsRTH7tdHhUKPw8y8Ybb7yXZipME3jhWskxQE&#10;ceV0w7WCr+K4egbhA7LGzjEpmMnDfvew2GKu3Y3PNF5CLSKEfY4KTAh9LqWvDFn0ieuJo/ftBosh&#10;yqGWesBbhNtObtI0kxYbjgsGe3o1VLWXq1XQZsY0tv0c3w6yLD7mU3n+waNSj8vp8AIi0BT+w3/t&#10;d63gCX6vxBsgd3cAAAD//wMAUEsBAi0AFAAGAAgAAAAhANvh9svuAAAAhQEAABMAAAAAAAAAAAAA&#10;AAAAAAAAAFtDb250ZW50X1R5cGVzXS54bWxQSwECLQAUAAYACAAAACEAWvQsW78AAAAVAQAACwAA&#10;AAAAAAAAAAAAAAAfAQAAX3JlbHMvLnJlbHNQSwECLQAUAAYACAAAACEAVeFc5cMAAADaAAAADwAA&#10;AAAAAAAAAAAAAAAHAgAAZHJzL2Rvd25yZXYueG1sUEsFBgAAAAADAAMAtwAAAPcCAAAAAA==&#10;" path="m430372,l6043295,,8920003,r1209517,l10129520,2159635r-1209517,l6043295,2159635r-5612923,c192684,2159635,,1966951,,1729263l,430372c,192684,192684,,430372,xe" fillcolor="white [3212]" stroked="f" strokeweight="1pt">
                      <v:stroke joinstyle="miter"/>
                      <v:path arrowok="t" o:connecttype="custom" o:connectlocs="430372,0;6043295,0;8920003,0;10129520,0;10129520,2159635;8920003,2159635;6043295,2159635;430372,2159635;0,1729263;0,430372;430372,0" o:connectangles="0,0,0,0,0,0,0,0,0,0,0"/>
                    </v:shape>
                    <v:shape id="Picture 2" o:spid="_x0000_s1028" type="#_x0000_t75" alt="Text&#10;&#10;Description automatically generated with medium confidence" style="position:absolute;left:2703;top:2623;width:39586;height:17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i0xwgAAANoAAAAPAAAAZHJzL2Rvd25yZXYueG1sRI/dagIx&#10;FITvC75DOIJ3NdsVVLZGWYVCr1r/HuC4Od0s3ZwsSdS1T98IgpfDzHzDLFa9bcWFfGgcK3gbZyCI&#10;K6cbrhUcDx+vcxAhImtsHZOCGwVYLQcvCyy0u/KOLvtYiwThUKACE2NXSBkqQxbD2HXEyftx3mJM&#10;0tdSe7wmuG1lnmVTabHhtGCwo42h6nd/tgpmfPrKzXG9m37ftqdy7Wbl38QrNRr25TuISH18hh/t&#10;T60gh/uVdAPk8h8AAP//AwBQSwECLQAUAAYACAAAACEA2+H2y+4AAACFAQAAEwAAAAAAAAAAAAAA&#10;AAAAAAAAW0NvbnRlbnRfVHlwZXNdLnhtbFBLAQItABQABgAIAAAAIQBa9CxbvwAAABUBAAALAAAA&#10;AAAAAAAAAAAAAB8BAABfcmVscy8ucmVsc1BLAQItABQABgAIAAAAIQC3ei0xwgAAANoAAAAPAAAA&#10;AAAAAAAAAAAAAAcCAABkcnMvZG93bnJldi54bWxQSwUGAAAAAAMAAwC3AAAA9gIAAAAA&#10;">
                      <v:imagedata r:id="rId15" o:title="Text&#10;&#10;Description automatically generated with medium confidence" croptop="-1f" cropbottom="-6670f"/>
                    </v:shape>
                    <w10:wrap anchorx="page" anchory="margin"/>
                    <w10:anchorlock/>
                  </v:group>
                </w:pict>
              </mc:Fallback>
            </mc:AlternateContent>
          </w:r>
          <w:r w:rsidRPr="00E5085F">
            <w:rPr>
              <w:highlight w:val="yellow"/>
            </w:rPr>
            <w:br w:type="page"/>
          </w:r>
        </w:p>
      </w:sdtContent>
    </w:sdt>
    <w:p w14:paraId="707D80D6" w14:textId="7559668C" w:rsidR="00407756" w:rsidRDefault="00BF09E1" w:rsidP="00E8128E">
      <w:pPr>
        <w:spacing w:before="0" w:after="160" w:line="259" w:lineRule="auto"/>
      </w:pPr>
      <w:r>
        <w:rPr>
          <w:noProof/>
        </w:rPr>
        <w:lastRenderedPageBreak/>
        <w:drawing>
          <wp:inline distT="0" distB="0" distL="0" distR="0" wp14:anchorId="4B720859" wp14:editId="3DFA155E">
            <wp:extent cx="3434080" cy="1202055"/>
            <wp:effectExtent l="0" t="0" r="0" b="0"/>
            <wp:docPr id="1627502431" name="Graphic 1" descr="HMA logo consisting of four overlapping circular shapes in pastel green and yellow, positioned to the left of the grey letters “H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02431" name="Graphic 1" descr="HMA logo consisting of four overlapping circular shapes in pastel green and yellow, positioned to the left of the grey letters “HMA”"/>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34080" cy="1202055"/>
                    </a:xfrm>
                    <a:prstGeom prst="rect">
                      <a:avLst/>
                    </a:prstGeom>
                  </pic:spPr>
                </pic:pic>
              </a:graphicData>
            </a:graphic>
          </wp:inline>
        </w:drawing>
      </w:r>
    </w:p>
    <w:sdt>
      <w:sdtPr>
        <w:id w:val="-224521014"/>
        <w:lock w:val="contentLocked"/>
        <w:placeholder>
          <w:docPart w:val="7BF0E987D9BE4D5B83D9F235A5C92815"/>
        </w:placeholder>
        <w:group/>
      </w:sdtPr>
      <w:sdtEndPr/>
      <w:sdtContent>
        <w:p w14:paraId="19C47972" w14:textId="77777777" w:rsidR="00407756" w:rsidRDefault="00BD3391">
          <w:pPr>
            <w:spacing w:before="0" w:after="160" w:line="259" w:lineRule="auto"/>
          </w:pPr>
          <w:r>
            <w:rPr>
              <w:noProof/>
            </w:rPr>
            <mc:AlternateContent>
              <mc:Choice Requires="wps">
                <w:drawing>
                  <wp:anchor distT="0" distB="0" distL="114300" distR="114300" simplePos="0" relativeHeight="251658240" behindDoc="1" locked="0" layoutInCell="1" allowOverlap="1" wp14:anchorId="3A7220CF" wp14:editId="66C629D1">
                    <wp:simplePos x="0" y="0"/>
                    <wp:positionH relativeFrom="page">
                      <wp:posOffset>5105400</wp:posOffset>
                    </wp:positionH>
                    <wp:positionV relativeFrom="page">
                      <wp:posOffset>2603500</wp:posOffset>
                    </wp:positionV>
                    <wp:extent cx="5918200" cy="3759200"/>
                    <wp:effectExtent l="0" t="0" r="6350" b="0"/>
                    <wp:wrapNone/>
                    <wp:docPr id="2102716921" name="Rectangle: Rounded Corners 1"/>
                    <wp:cNvGraphicFramePr/>
                    <a:graphic xmlns:a="http://schemas.openxmlformats.org/drawingml/2006/main">
                      <a:graphicData uri="http://schemas.microsoft.com/office/word/2010/wordprocessingShape">
                        <wps:wsp>
                          <wps:cNvSpPr/>
                          <wps:spPr>
                            <a:xfrm>
                              <a:off x="0" y="0"/>
                              <a:ext cx="5918200" cy="3759200"/>
                            </a:xfrm>
                            <a:prstGeom prst="roundRect">
                              <a:avLst>
                                <a:gd name="adj" fmla="val 8824"/>
                              </a:avLst>
                            </a:prstGeom>
                            <a:solidFill>
                              <a:schemeClr val="bg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1D262" id="Rectangle: Rounded Corners 1" o:spid="_x0000_s1026" style="position:absolute;margin-left:402pt;margin-top:205pt;width:466pt;height:29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57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pWrqgIAAMoFAAAOAAAAZHJzL2Uyb0RvYy54bWysVN1P2zAQf5+0/8Hy+0jTtVupSFEFYprE&#10;AAETz65jt5lsn2e7Tbu/fmc7SWGgPUx7ce7zdx+5u7PzvVZkJ5xvwFS0PBlRIgyHujHrin5/vPow&#10;o8QHZmqmwIiKHoSn54v3785aOxdj2ICqhSMIYvy8tRXdhGDnReH5RmjmT8AKg0oJTrOArFsXtWMt&#10;omtVjEejT0ULrrYOuPAepZdZSRcJX0rBw62UXgSiKoq5hfS69K7iWyzO2HztmN00vEuD/UMWmjUG&#10;gw5QlywwsnXNKyjdcAceZDjhoAuQsuEi1YDVlKM/qnnYMCtSLdgcb4c2+f8Hy292D/bOYRta6+ce&#10;yVjFXjodv5gf2admHYZmiX0gHIXT03KGf4ASjrqPn6enkUGc4uhunQ9fBGgSiYo62Jr6Hn9J6hTb&#10;XfuQWlYTwzTOBqt/UCK1wh+wY4rMZuNJB9jZInQPGR09qKa+apRKTJwYcaEcQd+KrtbjFEVt9Teo&#10;swwTzCmyOYpxLrJ41osRPs1dREl1vAigTAxjIAbMZUZJcWxbosJBiWinzL2QpKmxUTmRATkHZZwL&#10;E8qUo9+wWmRxOe1SfJVLAozIEuMP2B3Ay9p77JxlZx9dRVqIwXmUo//NefBIkcGEwVk3BtxbAAqr&#10;6iJn+75JuTWxSyuoD3eOOMjr6C2/anBCrpkPd8zh78epwpsSbvGRCtqKQkdRsgH36y15tMe1QC0l&#10;Le5zRf3PLXOCEvXV4MKclpNJPACJmUw/j5FxzzWr5xqz1ReAY1Ti9bI8kdE+qJ6UDvQTnp5ljIoq&#10;ZjjGrigPrmcuQr4zeLy4WC6TGS69ZeHaPFgewWNX40Q/7p+Ys92aBNywG+h3n83T8OeOHm2jp4Hl&#10;NoBsQlQe+9oxeDCQenGRnvPJ6niCF78BAAD//wMAUEsDBBQABgAIAAAAIQCvrwOJ3wAAAA0BAAAP&#10;AAAAZHJzL2Rvd25yZXYueG1sTI/BTsMwEETvSPyDtUjc6LptWqIQpwIE4sKFFomrGy9xRGyH2G2T&#10;v2d7orc32tHsTLkZXSeONMQ2eAXzmQRBvg6m9Y2Cz93rXQ4iJu2N7oInBRNF2FTXV6UuTDj5Dzpu&#10;UyM4xMdCK7Ap9QVirC05HWehJ8+37zA4nVgODZpBnzjcdbiQco1Ot54/WN3Ts6X6Z3twChBtlk9P&#10;GF9+l6s6rXZx+np7V+r2Znx8AJFoTP9mONfn6lBxp304eBNFpyCXGW9JCrK5ZDg77pdrpj2TlAsJ&#10;WJV4uaL6AwAA//8DAFBLAQItABQABgAIAAAAIQC2gziS/gAAAOEBAAATAAAAAAAAAAAAAAAAAAAA&#10;AABbQ29udGVudF9UeXBlc10ueG1sUEsBAi0AFAAGAAgAAAAhADj9If/WAAAAlAEAAAsAAAAAAAAA&#10;AAAAAAAALwEAAF9yZWxzLy5yZWxzUEsBAi0AFAAGAAgAAAAhADqWlauqAgAAygUAAA4AAAAAAAAA&#10;AAAAAAAALgIAAGRycy9lMm9Eb2MueG1sUEsBAi0AFAAGAAgAAAAhAK+vA4nfAAAADQEAAA8AAAAA&#10;AAAAAAAAAAAABAUAAGRycy9kb3ducmV2LnhtbFBLBQYAAAAABAAEAPMAAAAQBgAAAAA=&#10;" fillcolor="#ddf2ec [670]" stroked="f" strokeweight="1pt">
                    <v:stroke joinstyle="miter"/>
                    <w10:wrap anchorx="page" anchory="page"/>
                  </v:roundrect>
                </w:pict>
              </mc:Fallback>
            </mc:AlternateContent>
          </w:r>
        </w:p>
      </w:sdtContent>
    </w:sdt>
    <w:tbl>
      <w:tblPr>
        <w:tblStyle w:val="TableGridLight"/>
        <w:tblpPr w:leftFromText="181" w:rightFromText="181" w:vertAnchor="page" w:horzAnchor="margin" w:tblpY="4537"/>
        <w:tblW w:w="14651" w:type="dxa"/>
        <w:tblLayout w:type="fixed"/>
        <w:tblLook w:val="04A0" w:firstRow="1" w:lastRow="0" w:firstColumn="1" w:lastColumn="0" w:noHBand="0" w:noVBand="1"/>
      </w:tblPr>
      <w:tblGrid>
        <w:gridCol w:w="7508"/>
        <w:gridCol w:w="7143"/>
      </w:tblGrid>
      <w:tr w:rsidR="003516AC" w:rsidRPr="00BF09E1" w14:paraId="70E80D19" w14:textId="77777777" w:rsidTr="003516AC">
        <w:trPr>
          <w:trHeight w:hRule="exact" w:val="4082"/>
        </w:trPr>
        <w:tc>
          <w:tcPr>
            <w:tcW w:w="7508" w:type="dxa"/>
            <w:vMerge w:val="restart"/>
          </w:tcPr>
          <w:p w14:paraId="2173CCE1" w14:textId="77777777" w:rsidR="003516AC" w:rsidRPr="00E8128E" w:rsidRDefault="003516AC" w:rsidP="00E8128E">
            <w:pPr>
              <w:pStyle w:val="MissionStatementHeading"/>
            </w:pPr>
            <w:r w:rsidRPr="00E8128E">
              <w:t>OUR VISION</w:t>
            </w:r>
          </w:p>
          <w:p w14:paraId="72878BA2" w14:textId="1944CF88" w:rsidR="003516AC" w:rsidRPr="00BF09E1" w:rsidRDefault="003516AC" w:rsidP="004643AF">
            <w:pPr>
              <w:pStyle w:val="MissionStatementBody"/>
            </w:pPr>
            <w:r w:rsidRPr="00BF09E1">
              <w:t>To positively impact people</w:t>
            </w:r>
            <w:r>
              <w:t>’</w:t>
            </w:r>
            <w:r w:rsidRPr="00BF09E1">
              <w:t xml:space="preserve">s lives </w:t>
            </w:r>
            <w:r w:rsidRPr="003426C3">
              <w:t>by</w:t>
            </w:r>
            <w:r w:rsidRPr="00BF09E1">
              <w:t xml:space="preserve"> helping create better health services</w:t>
            </w:r>
          </w:p>
          <w:p w14:paraId="5504B305" w14:textId="77777777" w:rsidR="003516AC" w:rsidRPr="00BF09E1" w:rsidRDefault="003516AC" w:rsidP="004643AF">
            <w:pPr>
              <w:pStyle w:val="MissionStatementHeading"/>
            </w:pPr>
            <w:r w:rsidRPr="00BF09E1">
              <w:t>OUR MISSION</w:t>
            </w:r>
          </w:p>
          <w:p w14:paraId="3054B9AF" w14:textId="77777777" w:rsidR="003516AC" w:rsidRPr="00BF09E1" w:rsidRDefault="003516AC" w:rsidP="004643AF">
            <w:pPr>
              <w:pStyle w:val="MissionStatementBody"/>
              <w:spacing w:after="0"/>
            </w:pPr>
            <w:r w:rsidRPr="00BF09E1">
              <w:t>To use our management consulting skills to provide expert advice and support to health funders, service providers and users</w:t>
            </w:r>
          </w:p>
        </w:tc>
        <w:tc>
          <w:tcPr>
            <w:tcW w:w="7143" w:type="dxa"/>
          </w:tcPr>
          <w:p w14:paraId="59DDCCF1" w14:textId="77777777" w:rsidR="003516AC" w:rsidRDefault="003516AC" w:rsidP="00E207F2">
            <w:r>
              <w:rPr>
                <w:noProof/>
              </w:rPr>
              <w:drawing>
                <wp:inline distT="0" distB="0" distL="0" distR="0" wp14:anchorId="5B3FFB60" wp14:editId="5F33F970">
                  <wp:extent cx="952500" cy="838200"/>
                  <wp:effectExtent l="0" t="0" r="0" b="0"/>
                  <wp:docPr id="1102840416" name="Picture 1102840416" descr="KBC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40416" name="Picture 1102840416" descr="KBC Australia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2500" cy="838200"/>
                          </a:xfrm>
                          <a:prstGeom prst="rect">
                            <a:avLst/>
                          </a:prstGeom>
                          <a:noFill/>
                          <a:ln>
                            <a:noFill/>
                          </a:ln>
                        </pic:spPr>
                      </pic:pic>
                    </a:graphicData>
                  </a:graphic>
                </wp:inline>
              </w:drawing>
            </w:r>
          </w:p>
          <w:p w14:paraId="2D0C1A5C" w14:textId="77777777" w:rsidR="003516AC" w:rsidRDefault="003516AC" w:rsidP="00E207F2">
            <w:r>
              <w:t>This project is being undertaken in collaboration with KBC Australia.</w:t>
            </w:r>
          </w:p>
          <w:p w14:paraId="29EB9CA8" w14:textId="77777777" w:rsidR="003516AC" w:rsidRDefault="003516AC" w:rsidP="00E207F2">
            <w:r>
              <w:t>HMA acknowledges Traditional Owners of Country throughout Australia and recognises the continuing connection to lands, waters and communities.</w:t>
            </w:r>
          </w:p>
          <w:p w14:paraId="7D60429A" w14:textId="4EE5A6E2" w:rsidR="003516AC" w:rsidRPr="00BF09E1" w:rsidRDefault="003516AC" w:rsidP="00E207F2">
            <w:r>
              <w:t>We pay our respect to Aboriginal and Torres Strait Islander cultures, and to Elders both past and present.</w:t>
            </w:r>
          </w:p>
        </w:tc>
      </w:tr>
      <w:tr w:rsidR="003516AC" w:rsidRPr="00BF09E1" w14:paraId="280018A7" w14:textId="77777777" w:rsidTr="003516AC">
        <w:trPr>
          <w:trHeight w:val="1020"/>
        </w:trPr>
        <w:tc>
          <w:tcPr>
            <w:tcW w:w="7508" w:type="dxa"/>
            <w:vMerge/>
          </w:tcPr>
          <w:p w14:paraId="114B5B5D" w14:textId="77777777" w:rsidR="003516AC" w:rsidRPr="00BF09E1" w:rsidRDefault="003516AC" w:rsidP="004643AF">
            <w:pPr>
              <w:pStyle w:val="MissionStatementBody"/>
            </w:pPr>
          </w:p>
        </w:tc>
        <w:tc>
          <w:tcPr>
            <w:tcW w:w="7143" w:type="dxa"/>
          </w:tcPr>
          <w:p w14:paraId="07321945" w14:textId="77777777" w:rsidR="003516AC" w:rsidRPr="00BF09E1" w:rsidRDefault="003516AC" w:rsidP="004643AF">
            <w:r>
              <w:rPr>
                <w:noProof/>
              </w:rPr>
              <mc:AlternateContent>
                <mc:Choice Requires="wpg">
                  <w:drawing>
                    <wp:inline distT="0" distB="0" distL="0" distR="0" wp14:anchorId="7F9613DB" wp14:editId="350FB071">
                      <wp:extent cx="1801067" cy="359410"/>
                      <wp:effectExtent l="0" t="0" r="8890" b="2540"/>
                      <wp:docPr id="1216696319" name="Group 5" descr="Aboriginal, Torres Strait Islander and Progress Pride flags."/>
                      <wp:cNvGraphicFramePr/>
                      <a:graphic xmlns:a="http://schemas.openxmlformats.org/drawingml/2006/main">
                        <a:graphicData uri="http://schemas.microsoft.com/office/word/2010/wordprocessingGroup">
                          <wpg:wgp>
                            <wpg:cNvGrpSpPr/>
                            <wpg:grpSpPr>
                              <a:xfrm>
                                <a:off x="0" y="0"/>
                                <a:ext cx="1801067" cy="359410"/>
                                <a:chOff x="0" y="0"/>
                                <a:chExt cx="1801067" cy="359410"/>
                              </a:xfrm>
                            </wpg:grpSpPr>
                            <pic:pic xmlns:pic="http://schemas.openxmlformats.org/drawingml/2006/picture">
                              <pic:nvPicPr>
                                <pic:cNvPr id="769797577" name="Picture 1"/>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233377" y="0"/>
                                  <a:ext cx="567690" cy="359410"/>
                                </a:xfrm>
                                <a:prstGeom prst="rect">
                                  <a:avLst/>
                                </a:prstGeom>
                                <a:noFill/>
                              </pic:spPr>
                            </pic:pic>
                            <pic:pic xmlns:pic="http://schemas.openxmlformats.org/drawingml/2006/picture">
                              <pic:nvPicPr>
                                <pic:cNvPr id="1177610044" name="Picture 2"/>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750" cy="359410"/>
                                </a:xfrm>
                                <a:prstGeom prst="rect">
                                  <a:avLst/>
                                </a:prstGeom>
                                <a:noFill/>
                              </pic:spPr>
                            </pic:pic>
                            <pic:pic xmlns:pic="http://schemas.openxmlformats.org/drawingml/2006/picture">
                              <pic:nvPicPr>
                                <pic:cNvPr id="1005403488" name="Picture 3"/>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37954" y="0"/>
                                  <a:ext cx="487680" cy="359410"/>
                                </a:xfrm>
                                <a:prstGeom prst="rect">
                                  <a:avLst/>
                                </a:prstGeom>
                                <a:noFill/>
                              </pic:spPr>
                            </pic:pic>
                          </wpg:wgp>
                        </a:graphicData>
                      </a:graphic>
                    </wp:inline>
                  </w:drawing>
                </mc:Choice>
                <mc:Fallback>
                  <w:pict>
                    <v:group w14:anchorId="55BF2254" id="Group 5" o:spid="_x0000_s1026" alt="Aboriginal, Torres Strait Islander and Progress Pride flags." style="width:141.8pt;height:28.3pt;mso-position-horizontal-relative:char;mso-position-vertical-relative:line" coordsize="18010,3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2BvYpwIAAD4KAAAOAAAAZHJzL2Uyb0RvYy54bWzsVl1v2yAUfZ+0/4B4&#10;b23HiZ1YTappXatJXRft4wcQjG1U8yEgcfrvd8FO2iTVNvVhVaU9xAEDl3POPRdzcbkVLdowY7mS&#10;c5ycxxgxSVXJZT3HP39cn00xso7IkrRKsjl+YBZfLt6/u+h0wUaqUW3JDIIg0hadnuPGOV1EkaUN&#10;E8SeK80kDFbKCOKga+qoNKSD6KKNRnGcRZ0ypTaKMmvh7VU/iBchflUx6r5WlWUOtXMM2Fx4mvBc&#10;+We0uCBFbYhuOB1gkBegEIRL2HQf6oo4gtaGn4QSnBplVeXOqRKRqipOWeAAbJL4iM2NUWsduNRF&#10;V+u9TCDtkU4vDkvvNjdGf9dLA0p0ugYtQs9z2VZG+H9AibZBsoe9ZGzrEIWXyRRgZzlGFMbSyWyc&#10;DJrSBoQ/WUabT79fGO22jQ7AaE4L+A0KQOtEgT87BVa5tWF4CCL+KoYg5n6tzyBZmji+4i13D8F4&#10;kBYPSm6WnC5N3wExlwbxco7zbJbP8kkOwkgiwPcwy2+OEu84v9DP7VcSz+xW0XuLpPrYEFmzD1aD&#10;c0FdPzs6nB66B9uuWq6vedv6XPn2QBBcfuSSZzTqHXil6Fow6fqSMqwFrkrahmuLkSmYWDEgZT6X&#10;CSQaytkBI224dH39WEO/Ad5QS9YZ5mjjsVSAaXgPad0PBAKPmD07C/5Dq+6LKiEwWTsVaunIf8ko&#10;TVOv6KkLJxkIDuV9aMK9l0BhY90NUwL5BjABtGELsrm1HjdM3U3xyKXyeu609+iGNADYPn3QeDNm&#10;TJI8z5I4Ho+P3Th6224cvaIbwW3P+DCFov/vw4PT6fFQBAtOxnE6nsKd4PBUTN+2D9NX9GGW5rMJ&#10;FPapGcfTPJv+MzOG7zVcUsJZOlyo/C3oaR/aT699i18AAAD//wMAUEsDBAoAAAAAAAAAIQDA4mYs&#10;PwMAAD8DAAAUAAAAZHJzL21lZGlhL2ltYWdlMS5wbmeJUE5HDQoaCgAAAA1JSERSAAAAiQAAAFYI&#10;AwAAAMySRQEAAAABc1JHQgCuzhzpAAAABGdBTUEAALGPC/xhBQAAAEJQTFRFYDgUBAcH5h4letHq&#10;96/J9o0e////9p8c+O8U97TMYD0b97PLYT4cDIJAPV6rdCqFCQgMBQcJCggNKRIwOxhFAAAA8ste&#10;BAAAABZ0Uk5T////////////////////////////AAHSwOQAAAAJcEhZcwAAIdUAACHVAQSctJ0A&#10;AAJkSURBVGhDzdrJcttADABROlJk++DokPz/t4ZNNhctKYVlYDB9HWDqHXSiZtj1tvWjfcNJBskg&#10;jxs2nHqhjJJOKEj6oEySLiizpAeKkg4oi6SeskrKKZukmrKTFFOGswySQTLIyeyGcy+UUfKa8rNF&#10;SPqgTJIuKLOkB4qSDiiLpJ6ySsopm6SaspMUU4aLDJJBMkgGuZTScOmFMko6oSDpgzJJuqDMkkOU&#10;95yUHKJ8pLRI6imrpJyySaopO0kxZS+ppdxISim3kkrKnaSQci+pozxIyiiPkirKE8nlU8eYDJJB&#10;MshrAnomqaE8laggFaSCVNBXVM8kIkgEiSAR5DUBffMX6y0RPUpEkAgSQSLIS0J6kIggESSCRJB3&#10;xHQvEUEiSASJIK8I6k4igkSQCBJB3hDVrUQEiSARJIK8IKwbiQgSQSJIBLkf114igkSQCBJBrge2&#10;k4ggESSCRJDbkW0SESSCRJAIcjm0VSKCRJAIEkHuxrZIRJAIEkEiyNXglIggESSCRNCvnGaJCBJB&#10;IkgEuRjeJBFBIkgEiSD34kMigkSQCBJBriU0SkSQCBJBIsitjI59BXUppUNfht3J6cjXcleSOvAP&#10;ghtZrRIRJIJEkAtpLRIRJIJEkPN5KRFBIkgEOZ7YLBFBIkgEOZ3ZJBFBIkgEOZwaEhEkgkSQs7mN&#10;EhEkgkTQtUn/8cLByexev/pwML2XL2Gcy+/V6yDHGrRKRJAIcqpFi0QEiSCHmqREBIkgZ9o0S0SQ&#10;CHKkUZNEBIkgJ1qFRASJIAeaNUpEkAjyvF3/eL382+OGaZhSMfbH03Zdr38Bb7dJw2Ze0NcAAAAA&#10;SUVORK5CYIJQSwMECgAAAAAAAAAhANo7Pww0AgAANAIAABQAAABkcnMvbWVkaWEvaW1hZ2UyLnBu&#10;Z4lQTkcNChoKAAAADUlIRFIAAACCAAAAVggDAAAANHK+9gAAAAFzUkdCAK7OHOkAAAAEZ0FNQQAA&#10;sY8L/GEFAAAAUVBMVEUAAAB+eAD/8gCKgwAYFwAZGABHRABJRQDWywDXzABPSwBQTABTTwBUUADt&#10;HCTyYhjyYxjyXhjyXxj80AX80QXyWBnyWRnuMSD2kRD2hxEAAACaoQOpAAAAG3RSTlP/////////&#10;/////////////////////////wAnNAs1AAAACXBIWXMAACHVAAAh1QEEnLSdAAABRUlEQVRoQ+3S&#10;wW7CMBCE4bYgJDhYSC0Sff8XpYv+A61IPGu8uXS+W+JZ7yjKm5mZmZnZv/F+x8P2Pn7h5YZ2bH6w&#10;42gbe7b+sed4A2x8gkA51j1FpBjLFhAqxapFxAqxaAXBMqxZRbTIgS2rDoRrsKSDcIkjOzqOxCuw&#10;oot4AelPCHV/AwsEDMzH/QIG5uN+AQPTnbhfcGJkNq6XMDIbt0sYmY3bJYxImo7bJYwoXCFkKpy5&#10;XnBmRJGpkPgMDEhcIaQqXFjQdWFAkqogfwbimlyFT1Z0fBHX5CqIn4GwKFlB+htSf0K6gvQZiKqy&#10;FYQOBGXpCt0OxHT5Cp0OhBIGKqx2IJIxUmGlA4GUoQpLJThMGqzQrmx9cOUoa7TCDzaDlwNeqBC+&#10;73gY9GKFGVwhuEJwheAKwRWCKwRXCK4QXCG4Qmut3QChjBX/BQjHFAAAAABJRU5ErkJgglBLAwQK&#10;AAAAAAAAACEAqI1qm4cCAACHAgAAFAAAAGRycy9tZWRpYS9pbWFnZTMucG5niVBORw0KGgoAAAAN&#10;SUhEUgAAAHUAAABXCAMAAAANvvqzAAAAAXNSR0IArs4c6QAAAARnQU1BAACxjwv8YQUAAAB4UExU&#10;RQDKAAABAAAB/Sss/f///8fH/mRl/ZCR/WFi/YKC/kFC/XFy/fT0/hcY/ejp/rS1/ktM/ZGR/lNU&#10;/Q8Q/ezt/vX1/iUm/dbX/Tc4/RUW/VRV/X+A/dLS/uLi/hQV/fr6/jk6/U9Q/WNk/fHx/lJS/QEC&#10;/QCkAAAAAGN2aEoAAAAodFJOU///////////////////////////////////////////////////&#10;/wC+qi4YAAAACXBIWXMAACHVAAAh1QEEnLSdAAABZElEQVRoQ+3Y0W6CQBBGYWqoiXrRNBJjTLzt&#10;+z9imeXEIl3d+SmVEOa7AcbNnpJiY61CCCGEEJbnbQ6rqm7mENWi0+n+KBpTrRM7e7+dafRqCrWG&#10;5wq1uqXT+onW9ScvO4nVXrTe7TlJWOCjVQ8kcljiolUJZB1Z4yFV2f8BFnlMWG1Y5aBU2f0hljmM&#10;rn78HqWJy9gqo03/3eN/0wrVC5sbRoaJYVImVNk6YWSYGCZli6s2XYWJSdcef6hSYWLStcfop6k7&#10;XvrVHQvLhOrgrjj0pnbls7jq5vT66tUm57upTXyU6pHdW0wMk/RkeSnV/G0xUW51CdVsgcn/fYJ5&#10;WuXSRavmEkwOXLpMVuXKZwnVK4lMVcpK1Vs0V1WySrXwt0nICtUzm9d7Bh2GrS2TMqGaduZ8oEmv&#10;DX6cJ/zV0n8U9kvntEh6moq82WmrXquq8s3ea62q+jUHvhEPIYQQQhihqr4Ba6FDfW+cQKIAAAAA&#10;SUVORK5CYIJQSwMEFAAGAAgAAAAhAE6PebrcAAAABAEAAA8AAABkcnMvZG93bnJldi54bWxMj0Fr&#10;wkAQhe9C/8MyBW+6iWKQNBsRaT1JoVoovY3ZMQlmZ0N2TeK/77aXehl4vMd732Sb0TSip87VlhXE&#10;8wgEcWF1zaWCz9PbbA3CeWSNjWVScCcHm/xpkmGq7cAf1B99KUIJuxQVVN63qZSuqMigm9uWOHgX&#10;2xn0QXal1B0Oodw0chFFiTRYc1iosKVdRcX1eDMK9gMO22X82h+ul939+7R6/zrEpNT0edy+gPA0&#10;+v8w/OIHdMgD09neWDvRKAiP+L8bvMV6mYA4K1glCcg8k4/w+Q8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JDYG9inAgAAPgoAAA4A&#10;AAAAAAAAAAAAAAAAOgIAAGRycy9lMm9Eb2MueG1sUEsBAi0ACgAAAAAAAAAhAMDiZiw/AwAAPwMA&#10;ABQAAAAAAAAAAAAAAAAADQUAAGRycy9tZWRpYS9pbWFnZTEucG5nUEsBAi0ACgAAAAAAAAAhANo7&#10;Pww0AgAANAIAABQAAAAAAAAAAAAAAAAAfggAAGRycy9tZWRpYS9pbWFnZTIucG5nUEsBAi0ACgAA&#10;AAAAAAAhAKiNapuHAgAAhwIAABQAAAAAAAAAAAAAAAAA5AoAAGRycy9tZWRpYS9pbWFnZTMucG5n&#10;UEsBAi0AFAAGAAgAAAAhAE6PebrcAAAABAEAAA8AAAAAAAAAAAAAAAAAnQ0AAGRycy9kb3ducmV2&#10;LnhtbFBLAQItABQABgAIAAAAIQA3J0dhzAAAACkCAAAZAAAAAAAAAAAAAAAAAKYOAABkcnMvX3Jl&#10;bHMvZTJvRG9jLnhtbC5yZWxzUEsFBgAAAAAIAAgAAAIAAKkPAAAAAA==&#10;">
                      <v:shape id="Picture 1" o:spid="_x0000_s1027" type="#_x0000_t75" style="position:absolute;left:12333;width:567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SXjzAAAAOIAAAAPAAAAZHJzL2Rvd25yZXYueG1sRI9PSwMx&#10;FMTvgt8hvII3m63Qxm6blq6geBDsH0F6eySvu0s3L+sm7a7f3giCx2FmfsMs14NrxJW6UHvWMBln&#10;IIiNtzWXGj4Oz/ePIEJEtth4Jg3fFGC9ur1ZYm59zzu67mMpEoRDjhqqGNtcymAqchjGviVO3sl3&#10;DmOSXSlth32Cu0Y+ZNlMOqw5LVTY0lNF5ry/OA318eXLmMOmoM+36SXbvhe7oh+0vhsNmwWISEP8&#10;D/+1X60GNZuruZoqBb+X0h2Qqx8AAAD//wMAUEsBAi0AFAAGAAgAAAAhANvh9svuAAAAhQEAABMA&#10;AAAAAAAAAAAAAAAAAAAAAFtDb250ZW50X1R5cGVzXS54bWxQSwECLQAUAAYACAAAACEAWvQsW78A&#10;AAAVAQAACwAAAAAAAAAAAAAAAAAfAQAAX3JlbHMvLnJlbHNQSwECLQAUAAYACAAAACEAet0l48wA&#10;AADiAAAADwAAAAAAAAAAAAAAAAAHAgAAZHJzL2Rvd25yZXYueG1sUEsFBgAAAAADAAMAtwAAAAAD&#10;AAAAAA==&#10;">
                        <v:imagedata r:id="rId22" o:title=""/>
                      </v:shape>
                      <v:shape id="Picture 2" o:spid="_x0000_s1028" type="#_x0000_t75" style="position:absolute;width:539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xgAAAOMAAAAPAAAAZHJzL2Rvd25yZXYueG1sRE9fS8Mw&#10;EH8X9h3CDXxzSWWsUpeNMRAUn9apsLejOZuy5tI1sYvf3giCj/f7f+ttcr2YaAydZw3FQoEgbrzp&#10;uNXwdny6ewARIrLB3jNp+KYA283sZo2V8Vc+0FTHVuQQDhVqsDEOlZShseQwLPxAnLlPPzqM+Rxb&#10;aUa85nDXy3ulVtJhx7nB4kB7S825/nIavHypD+Xp9HpMqeP36SORulitb+dp9wgiUor/4j/3s8nz&#10;i7JcFUotl/D7UwZAbn4AAAD//wMAUEsBAi0AFAAGAAgAAAAhANvh9svuAAAAhQEAABMAAAAAAAAA&#10;AAAAAAAAAAAAAFtDb250ZW50X1R5cGVzXS54bWxQSwECLQAUAAYACAAAACEAWvQsW78AAAAVAQAA&#10;CwAAAAAAAAAAAAAAAAAfAQAAX3JlbHMvLnJlbHNQSwECLQAUAAYACAAAACEAsrf22sYAAADjAAAA&#10;DwAAAAAAAAAAAAAAAAAHAgAAZHJzL2Rvd25yZXYueG1sUEsFBgAAAAADAAMAtwAAAPoCAAAAAA==&#10;">
                        <v:imagedata r:id="rId23" o:title=""/>
                      </v:shape>
                      <v:shape id="Picture 3" o:spid="_x0000_s1029" type="#_x0000_t75" style="position:absolute;left:6379;width:487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U8IygAAAOMAAAAPAAAAZHJzL2Rvd25yZXYueG1sRI9PSwMx&#10;EMXvgt8hjNCbTbSr1LVpKYIgSMH+wfOwme4u3UzWJHa3375zEDzOvDfv/WaxGn2nzhRTG9jCw9SA&#10;Iq6Ca7m2cNi/389BpYzssAtMFi6UYLW8vVlg6cLAWzrvcq0khFOJFpqc+1LrVDXkMU1DTyzaMUSP&#10;WcZYaxdxkHDf6UdjnrXHlqWhwZ7eGqpOu19vIW7jujjue//yc9p8fvFh+L64wdrJ3bh+BZVpzP/m&#10;v+sPJ/jGPBVmVswFWn6SBejlFQAA//8DAFBLAQItABQABgAIAAAAIQDb4fbL7gAAAIUBAAATAAAA&#10;AAAAAAAAAAAAAAAAAABbQ29udGVudF9UeXBlc10ueG1sUEsBAi0AFAAGAAgAAAAhAFr0LFu/AAAA&#10;FQEAAAsAAAAAAAAAAAAAAAAAHwEAAF9yZWxzLy5yZWxzUEsBAi0AFAAGAAgAAAAhALlBTwjKAAAA&#10;4wAAAA8AAAAAAAAAAAAAAAAABwIAAGRycy9kb3ducmV2LnhtbFBLBQYAAAAAAwADALcAAAD+AgAA&#10;AAA=&#10;">
                        <v:imagedata r:id="rId24" o:title=""/>
                      </v:shape>
                      <w10:anchorlock/>
                    </v:group>
                  </w:pict>
                </mc:Fallback>
              </mc:AlternateContent>
            </w:r>
          </w:p>
        </w:tc>
      </w:tr>
    </w:tbl>
    <w:p w14:paraId="26BE7511" w14:textId="77777777" w:rsidR="00C45B21" w:rsidRDefault="00C45B21">
      <w:pPr>
        <w:spacing w:before="0" w:after="160" w:line="259" w:lineRule="auto"/>
      </w:pPr>
      <w:r>
        <w:br w:type="column"/>
      </w:r>
    </w:p>
    <w:p w14:paraId="739DE211" w14:textId="77777777" w:rsidR="00531096" w:rsidRDefault="00531096">
      <w:pPr>
        <w:spacing w:before="0" w:after="160" w:line="259" w:lineRule="auto"/>
        <w:sectPr w:rsidR="00531096" w:rsidSect="00D002D8">
          <w:headerReference w:type="even" r:id="rId25"/>
          <w:footerReference w:type="even" r:id="rId26"/>
          <w:footerReference w:type="default" r:id="rId27"/>
          <w:headerReference w:type="first" r:id="rId28"/>
          <w:footerReference w:type="first" r:id="rId29"/>
          <w:pgSz w:w="16838" w:h="11906" w:orient="landscape" w:code="9"/>
          <w:pgMar w:top="851" w:right="851" w:bottom="851" w:left="851" w:header="709" w:footer="567" w:gutter="0"/>
          <w:pgNumType w:fmt="lowerRoman" w:start="0"/>
          <w:cols w:num="2" w:space="709"/>
          <w:docGrid w:linePitch="360"/>
        </w:sectPr>
      </w:pPr>
    </w:p>
    <w:p w14:paraId="0AF69EAA" w14:textId="77777777" w:rsidR="00A24EF4" w:rsidRDefault="006E5597" w:rsidP="006E5597">
      <w:pPr>
        <w:pStyle w:val="TOCHeading"/>
        <w:framePr w:wrap="around"/>
      </w:pPr>
      <w:r>
        <w:t>Table of Contents</w:t>
      </w:r>
    </w:p>
    <w:p w14:paraId="0753AA33" w14:textId="4F65A05E" w:rsidR="0064030D" w:rsidRDefault="00E96C93">
      <w:pPr>
        <w:pStyle w:val="TOC4"/>
        <w:rPr>
          <w:rFonts w:asciiTheme="minorHAnsi" w:eastAsiaTheme="minorEastAsia" w:hAnsiTheme="minorHAnsi"/>
          <w:caps w:val="0"/>
          <w:kern w:val="2"/>
          <w:sz w:val="24"/>
          <w:szCs w:val="24"/>
          <w:lang w:eastAsia="en-AU"/>
          <w14:ligatures w14:val="standardContextual"/>
        </w:rPr>
      </w:pPr>
      <w:r>
        <w:fldChar w:fldCharType="begin"/>
      </w:r>
      <w:r>
        <w:instrText xml:space="preserve"> TOC \h \z \t "Heading 1,1,Heading 2,2,Heading 3,3,Heading 1-no number,4,PART Section Heading,7,Section Title,5,Heading-Appendix,5" </w:instrText>
      </w:r>
      <w:r>
        <w:fldChar w:fldCharType="separate"/>
      </w:r>
      <w:hyperlink w:anchor="_Toc215738733" w:history="1">
        <w:r w:rsidR="0064030D" w:rsidRPr="003E1DDC">
          <w:rPr>
            <w:rStyle w:val="Hyperlink"/>
            <w:lang w:val="en-US"/>
          </w:rPr>
          <w:t>Abbreviations</w:t>
        </w:r>
        <w:r w:rsidR="0064030D">
          <w:rPr>
            <w:webHidden/>
          </w:rPr>
          <w:tab/>
        </w:r>
        <w:r w:rsidR="0064030D">
          <w:rPr>
            <w:webHidden/>
          </w:rPr>
          <w:fldChar w:fldCharType="begin"/>
        </w:r>
        <w:r w:rsidR="0064030D">
          <w:rPr>
            <w:webHidden/>
          </w:rPr>
          <w:instrText xml:space="preserve"> PAGEREF _Toc215738733 \h </w:instrText>
        </w:r>
        <w:r w:rsidR="0064030D">
          <w:rPr>
            <w:webHidden/>
          </w:rPr>
        </w:r>
        <w:r w:rsidR="0064030D">
          <w:rPr>
            <w:webHidden/>
          </w:rPr>
          <w:fldChar w:fldCharType="separate"/>
        </w:r>
        <w:r w:rsidR="00E05690">
          <w:rPr>
            <w:webHidden/>
          </w:rPr>
          <w:t>iv</w:t>
        </w:r>
        <w:r w:rsidR="0064030D">
          <w:rPr>
            <w:webHidden/>
          </w:rPr>
          <w:fldChar w:fldCharType="end"/>
        </w:r>
      </w:hyperlink>
    </w:p>
    <w:p w14:paraId="2FB52219" w14:textId="4EA1BBBA" w:rsidR="0064030D" w:rsidRDefault="0064030D">
      <w:pPr>
        <w:pStyle w:val="TOC4"/>
        <w:rPr>
          <w:rFonts w:asciiTheme="minorHAnsi" w:eastAsiaTheme="minorEastAsia" w:hAnsiTheme="minorHAnsi"/>
          <w:caps w:val="0"/>
          <w:kern w:val="2"/>
          <w:sz w:val="24"/>
          <w:szCs w:val="24"/>
          <w:lang w:eastAsia="en-AU"/>
          <w14:ligatures w14:val="standardContextual"/>
        </w:rPr>
      </w:pPr>
      <w:hyperlink w:anchor="_Toc215738734" w:history="1">
        <w:r w:rsidRPr="003E1DDC">
          <w:rPr>
            <w:rStyle w:val="Hyperlink"/>
            <w:lang w:val="en-US"/>
          </w:rPr>
          <w:t>Executive summary</w:t>
        </w:r>
        <w:r>
          <w:rPr>
            <w:webHidden/>
          </w:rPr>
          <w:tab/>
        </w:r>
        <w:r>
          <w:rPr>
            <w:webHidden/>
          </w:rPr>
          <w:fldChar w:fldCharType="begin"/>
        </w:r>
        <w:r>
          <w:rPr>
            <w:webHidden/>
          </w:rPr>
          <w:instrText xml:space="preserve"> PAGEREF _Toc215738734 \h </w:instrText>
        </w:r>
        <w:r>
          <w:rPr>
            <w:webHidden/>
          </w:rPr>
        </w:r>
        <w:r>
          <w:rPr>
            <w:webHidden/>
          </w:rPr>
          <w:fldChar w:fldCharType="separate"/>
        </w:r>
        <w:r w:rsidR="00E05690">
          <w:rPr>
            <w:webHidden/>
          </w:rPr>
          <w:t>vi</w:t>
        </w:r>
        <w:r>
          <w:rPr>
            <w:webHidden/>
          </w:rPr>
          <w:fldChar w:fldCharType="end"/>
        </w:r>
      </w:hyperlink>
    </w:p>
    <w:p w14:paraId="52E9DC11" w14:textId="2D74154D"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735" w:history="1">
        <w:r w:rsidRPr="003E1DDC">
          <w:rPr>
            <w:rStyle w:val="Hyperlink"/>
            <w:noProof/>
          </w:rPr>
          <w:t>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Introduction</w:t>
        </w:r>
        <w:r>
          <w:rPr>
            <w:noProof/>
            <w:webHidden/>
          </w:rPr>
          <w:tab/>
        </w:r>
        <w:r>
          <w:rPr>
            <w:noProof/>
            <w:webHidden/>
          </w:rPr>
          <w:fldChar w:fldCharType="begin"/>
        </w:r>
        <w:r>
          <w:rPr>
            <w:noProof/>
            <w:webHidden/>
          </w:rPr>
          <w:instrText xml:space="preserve"> PAGEREF _Toc215738735 \h </w:instrText>
        </w:r>
        <w:r>
          <w:rPr>
            <w:noProof/>
            <w:webHidden/>
          </w:rPr>
        </w:r>
        <w:r>
          <w:rPr>
            <w:noProof/>
            <w:webHidden/>
          </w:rPr>
          <w:fldChar w:fldCharType="separate"/>
        </w:r>
        <w:r w:rsidR="00E05690">
          <w:rPr>
            <w:noProof/>
            <w:webHidden/>
          </w:rPr>
          <w:t>1</w:t>
        </w:r>
        <w:r>
          <w:rPr>
            <w:noProof/>
            <w:webHidden/>
          </w:rPr>
          <w:fldChar w:fldCharType="end"/>
        </w:r>
      </w:hyperlink>
    </w:p>
    <w:p w14:paraId="70AC60D9" w14:textId="1DD5CE77"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36" w:history="1">
        <w:r w:rsidRPr="003E1DDC">
          <w:rPr>
            <w:rStyle w:val="Hyperlink"/>
            <w:noProof/>
          </w:rPr>
          <w:t>1.1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Context to PWP</w:t>
        </w:r>
        <w:r>
          <w:rPr>
            <w:noProof/>
            <w:webHidden/>
          </w:rPr>
          <w:tab/>
        </w:r>
        <w:r>
          <w:rPr>
            <w:noProof/>
            <w:webHidden/>
          </w:rPr>
          <w:fldChar w:fldCharType="begin"/>
        </w:r>
        <w:r>
          <w:rPr>
            <w:noProof/>
            <w:webHidden/>
          </w:rPr>
          <w:instrText xml:space="preserve"> PAGEREF _Toc215738736 \h </w:instrText>
        </w:r>
        <w:r>
          <w:rPr>
            <w:noProof/>
            <w:webHidden/>
          </w:rPr>
        </w:r>
        <w:r>
          <w:rPr>
            <w:noProof/>
            <w:webHidden/>
          </w:rPr>
          <w:fldChar w:fldCharType="separate"/>
        </w:r>
        <w:r w:rsidR="00E05690">
          <w:rPr>
            <w:noProof/>
            <w:webHidden/>
          </w:rPr>
          <w:t>1</w:t>
        </w:r>
        <w:r>
          <w:rPr>
            <w:noProof/>
            <w:webHidden/>
          </w:rPr>
          <w:fldChar w:fldCharType="end"/>
        </w:r>
      </w:hyperlink>
    </w:p>
    <w:p w14:paraId="200C5B85" w14:textId="76EB05D6"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37" w:history="1">
        <w:r w:rsidRPr="003E1DDC">
          <w:rPr>
            <w:rStyle w:val="Hyperlink"/>
            <w:noProof/>
          </w:rPr>
          <w:t>1.2</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Evaluation aims</w:t>
        </w:r>
        <w:r>
          <w:rPr>
            <w:noProof/>
            <w:webHidden/>
          </w:rPr>
          <w:tab/>
        </w:r>
        <w:r>
          <w:rPr>
            <w:noProof/>
            <w:webHidden/>
          </w:rPr>
          <w:fldChar w:fldCharType="begin"/>
        </w:r>
        <w:r>
          <w:rPr>
            <w:noProof/>
            <w:webHidden/>
          </w:rPr>
          <w:instrText xml:space="preserve"> PAGEREF _Toc215738737 \h </w:instrText>
        </w:r>
        <w:r>
          <w:rPr>
            <w:noProof/>
            <w:webHidden/>
          </w:rPr>
        </w:r>
        <w:r>
          <w:rPr>
            <w:noProof/>
            <w:webHidden/>
          </w:rPr>
          <w:fldChar w:fldCharType="separate"/>
        </w:r>
        <w:r w:rsidR="00E05690">
          <w:rPr>
            <w:noProof/>
            <w:webHidden/>
          </w:rPr>
          <w:t>1</w:t>
        </w:r>
        <w:r>
          <w:rPr>
            <w:noProof/>
            <w:webHidden/>
          </w:rPr>
          <w:fldChar w:fldCharType="end"/>
        </w:r>
      </w:hyperlink>
    </w:p>
    <w:p w14:paraId="151FCC5E" w14:textId="43BC18C9"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38" w:history="1">
        <w:r w:rsidRPr="003E1DDC">
          <w:rPr>
            <w:rStyle w:val="Hyperlink"/>
            <w:noProof/>
          </w:rPr>
          <w:t>1.3</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Purpose of the final report</w:t>
        </w:r>
        <w:r>
          <w:rPr>
            <w:noProof/>
            <w:webHidden/>
          </w:rPr>
          <w:tab/>
        </w:r>
        <w:r>
          <w:rPr>
            <w:noProof/>
            <w:webHidden/>
          </w:rPr>
          <w:fldChar w:fldCharType="begin"/>
        </w:r>
        <w:r>
          <w:rPr>
            <w:noProof/>
            <w:webHidden/>
          </w:rPr>
          <w:instrText xml:space="preserve"> PAGEREF _Toc215738738 \h </w:instrText>
        </w:r>
        <w:r>
          <w:rPr>
            <w:noProof/>
            <w:webHidden/>
          </w:rPr>
        </w:r>
        <w:r>
          <w:rPr>
            <w:noProof/>
            <w:webHidden/>
          </w:rPr>
          <w:fldChar w:fldCharType="separate"/>
        </w:r>
        <w:r w:rsidR="00E05690">
          <w:rPr>
            <w:noProof/>
            <w:webHidden/>
          </w:rPr>
          <w:t>2</w:t>
        </w:r>
        <w:r>
          <w:rPr>
            <w:noProof/>
            <w:webHidden/>
          </w:rPr>
          <w:fldChar w:fldCharType="end"/>
        </w:r>
      </w:hyperlink>
    </w:p>
    <w:p w14:paraId="7FEFFDD3" w14:textId="50E683BD"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39" w:history="1">
        <w:r w:rsidRPr="003E1DDC">
          <w:rPr>
            <w:rStyle w:val="Hyperlink"/>
            <w:noProof/>
          </w:rPr>
          <w:t>1.4</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Structure of final report</w:t>
        </w:r>
        <w:r>
          <w:rPr>
            <w:noProof/>
            <w:webHidden/>
          </w:rPr>
          <w:tab/>
        </w:r>
        <w:r>
          <w:rPr>
            <w:noProof/>
            <w:webHidden/>
          </w:rPr>
          <w:fldChar w:fldCharType="begin"/>
        </w:r>
        <w:r>
          <w:rPr>
            <w:noProof/>
            <w:webHidden/>
          </w:rPr>
          <w:instrText xml:space="preserve"> PAGEREF _Toc215738739 \h </w:instrText>
        </w:r>
        <w:r>
          <w:rPr>
            <w:noProof/>
            <w:webHidden/>
          </w:rPr>
        </w:r>
        <w:r>
          <w:rPr>
            <w:noProof/>
            <w:webHidden/>
          </w:rPr>
          <w:fldChar w:fldCharType="separate"/>
        </w:r>
        <w:r w:rsidR="00E05690">
          <w:rPr>
            <w:noProof/>
            <w:webHidden/>
          </w:rPr>
          <w:t>2</w:t>
        </w:r>
        <w:r>
          <w:rPr>
            <w:noProof/>
            <w:webHidden/>
          </w:rPr>
          <w:fldChar w:fldCharType="end"/>
        </w:r>
      </w:hyperlink>
    </w:p>
    <w:p w14:paraId="34E97307" w14:textId="055C822B" w:rsidR="0064030D" w:rsidRDefault="0064030D">
      <w:pPr>
        <w:pStyle w:val="TOC7"/>
        <w:rPr>
          <w:rFonts w:eastAsiaTheme="minorEastAsia"/>
          <w:noProof/>
          <w:color w:val="auto"/>
          <w:kern w:val="2"/>
          <w:sz w:val="24"/>
          <w:szCs w:val="24"/>
          <w:lang w:eastAsia="en-AU"/>
          <w14:ligatures w14:val="standardContextual"/>
        </w:rPr>
      </w:pPr>
      <w:hyperlink w:anchor="_Toc215738740" w:history="1">
        <w:r w:rsidRPr="003E1DDC">
          <w:rPr>
            <w:rStyle w:val="Hyperlink"/>
            <w:noProof/>
          </w:rPr>
          <w:t>Part A</w:t>
        </w:r>
        <w:r>
          <w:rPr>
            <w:rFonts w:eastAsiaTheme="minorEastAsia"/>
            <w:noProof/>
            <w:color w:val="auto"/>
            <w:kern w:val="2"/>
            <w:sz w:val="24"/>
            <w:szCs w:val="24"/>
            <w:lang w:eastAsia="en-AU"/>
            <w14:ligatures w14:val="standardContextual"/>
          </w:rPr>
          <w:tab/>
        </w:r>
        <w:r w:rsidRPr="003E1DDC">
          <w:rPr>
            <w:rStyle w:val="Hyperlink"/>
            <w:noProof/>
          </w:rPr>
          <w:t>Evaluation approach and context</w:t>
        </w:r>
        <w:r>
          <w:rPr>
            <w:noProof/>
            <w:webHidden/>
          </w:rPr>
          <w:tab/>
        </w:r>
        <w:r>
          <w:rPr>
            <w:noProof/>
            <w:webHidden/>
          </w:rPr>
          <w:fldChar w:fldCharType="begin"/>
        </w:r>
        <w:r>
          <w:rPr>
            <w:noProof/>
            <w:webHidden/>
          </w:rPr>
          <w:instrText xml:space="preserve"> PAGEREF _Toc215738740 \h </w:instrText>
        </w:r>
        <w:r>
          <w:rPr>
            <w:noProof/>
            <w:webHidden/>
          </w:rPr>
        </w:r>
        <w:r>
          <w:rPr>
            <w:noProof/>
            <w:webHidden/>
          </w:rPr>
          <w:fldChar w:fldCharType="separate"/>
        </w:r>
        <w:r w:rsidR="00E05690">
          <w:rPr>
            <w:noProof/>
            <w:webHidden/>
          </w:rPr>
          <w:t>3</w:t>
        </w:r>
        <w:r>
          <w:rPr>
            <w:noProof/>
            <w:webHidden/>
          </w:rPr>
          <w:fldChar w:fldCharType="end"/>
        </w:r>
      </w:hyperlink>
    </w:p>
    <w:p w14:paraId="7AEE9241" w14:textId="48CE6BDD"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741" w:history="1">
        <w:r w:rsidRPr="003E1DDC">
          <w:rPr>
            <w:rStyle w:val="Hyperlink"/>
            <w:noProof/>
          </w:rPr>
          <w:t>2</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Method</w:t>
        </w:r>
        <w:r>
          <w:rPr>
            <w:noProof/>
            <w:webHidden/>
          </w:rPr>
          <w:tab/>
        </w:r>
        <w:r>
          <w:rPr>
            <w:noProof/>
            <w:webHidden/>
          </w:rPr>
          <w:fldChar w:fldCharType="begin"/>
        </w:r>
        <w:r>
          <w:rPr>
            <w:noProof/>
            <w:webHidden/>
          </w:rPr>
          <w:instrText xml:space="preserve"> PAGEREF _Toc215738741 \h </w:instrText>
        </w:r>
        <w:r>
          <w:rPr>
            <w:noProof/>
            <w:webHidden/>
          </w:rPr>
        </w:r>
        <w:r>
          <w:rPr>
            <w:noProof/>
            <w:webHidden/>
          </w:rPr>
          <w:fldChar w:fldCharType="separate"/>
        </w:r>
        <w:r w:rsidR="00E05690">
          <w:rPr>
            <w:noProof/>
            <w:webHidden/>
          </w:rPr>
          <w:t>4</w:t>
        </w:r>
        <w:r>
          <w:rPr>
            <w:noProof/>
            <w:webHidden/>
          </w:rPr>
          <w:fldChar w:fldCharType="end"/>
        </w:r>
      </w:hyperlink>
    </w:p>
    <w:p w14:paraId="2D6DC917" w14:textId="3426BB75"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42" w:history="1">
        <w:r w:rsidRPr="003E1DDC">
          <w:rPr>
            <w:rStyle w:val="Hyperlink"/>
            <w:noProof/>
          </w:rPr>
          <w:t>2.1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Approach to monitor and evaluate PWP</w:t>
        </w:r>
        <w:r>
          <w:rPr>
            <w:noProof/>
            <w:webHidden/>
          </w:rPr>
          <w:tab/>
        </w:r>
        <w:r>
          <w:rPr>
            <w:noProof/>
            <w:webHidden/>
          </w:rPr>
          <w:fldChar w:fldCharType="begin"/>
        </w:r>
        <w:r>
          <w:rPr>
            <w:noProof/>
            <w:webHidden/>
          </w:rPr>
          <w:instrText xml:space="preserve"> PAGEREF _Toc215738742 \h </w:instrText>
        </w:r>
        <w:r>
          <w:rPr>
            <w:noProof/>
            <w:webHidden/>
          </w:rPr>
        </w:r>
        <w:r>
          <w:rPr>
            <w:noProof/>
            <w:webHidden/>
          </w:rPr>
          <w:fldChar w:fldCharType="separate"/>
        </w:r>
        <w:r w:rsidR="00E05690">
          <w:rPr>
            <w:noProof/>
            <w:webHidden/>
          </w:rPr>
          <w:t>4</w:t>
        </w:r>
        <w:r>
          <w:rPr>
            <w:noProof/>
            <w:webHidden/>
          </w:rPr>
          <w:fldChar w:fldCharType="end"/>
        </w:r>
      </w:hyperlink>
    </w:p>
    <w:p w14:paraId="67C84C66" w14:textId="07584C72"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43" w:history="1">
        <w:r w:rsidRPr="003E1DDC">
          <w:rPr>
            <w:rStyle w:val="Hyperlink"/>
            <w:noProof/>
          </w:rPr>
          <w:t>2.1.1</w:t>
        </w:r>
        <w:r>
          <w:rPr>
            <w:rFonts w:asciiTheme="minorHAnsi" w:eastAsiaTheme="minorEastAsia" w:hAnsiTheme="minorHAnsi"/>
            <w:noProof/>
            <w:kern w:val="2"/>
            <w:sz w:val="24"/>
            <w:szCs w:val="24"/>
            <w:lang w:eastAsia="en-AU"/>
            <w14:ligatures w14:val="standardContextual"/>
          </w:rPr>
          <w:tab/>
        </w:r>
        <w:r w:rsidRPr="003E1DDC">
          <w:rPr>
            <w:rStyle w:val="Hyperlink"/>
            <w:noProof/>
          </w:rPr>
          <w:t>Stage 2: Situation analysis</w:t>
        </w:r>
        <w:r>
          <w:rPr>
            <w:noProof/>
            <w:webHidden/>
          </w:rPr>
          <w:tab/>
        </w:r>
        <w:r>
          <w:rPr>
            <w:noProof/>
            <w:webHidden/>
          </w:rPr>
          <w:fldChar w:fldCharType="begin"/>
        </w:r>
        <w:r>
          <w:rPr>
            <w:noProof/>
            <w:webHidden/>
          </w:rPr>
          <w:instrText xml:space="preserve"> PAGEREF _Toc215738743 \h </w:instrText>
        </w:r>
        <w:r>
          <w:rPr>
            <w:noProof/>
            <w:webHidden/>
          </w:rPr>
        </w:r>
        <w:r>
          <w:rPr>
            <w:noProof/>
            <w:webHidden/>
          </w:rPr>
          <w:fldChar w:fldCharType="separate"/>
        </w:r>
        <w:r w:rsidR="00E05690">
          <w:rPr>
            <w:noProof/>
            <w:webHidden/>
          </w:rPr>
          <w:t>4</w:t>
        </w:r>
        <w:r>
          <w:rPr>
            <w:noProof/>
            <w:webHidden/>
          </w:rPr>
          <w:fldChar w:fldCharType="end"/>
        </w:r>
      </w:hyperlink>
    </w:p>
    <w:p w14:paraId="0A27C51E" w14:textId="0A0EE5C5"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44" w:history="1">
        <w:r w:rsidRPr="003E1DDC">
          <w:rPr>
            <w:rStyle w:val="Hyperlink"/>
            <w:noProof/>
          </w:rPr>
          <w:t>2.1.2</w:t>
        </w:r>
        <w:r>
          <w:rPr>
            <w:rFonts w:asciiTheme="minorHAnsi" w:eastAsiaTheme="minorEastAsia" w:hAnsiTheme="minorHAnsi"/>
            <w:noProof/>
            <w:kern w:val="2"/>
            <w:sz w:val="24"/>
            <w:szCs w:val="24"/>
            <w:lang w:eastAsia="en-AU"/>
            <w14:ligatures w14:val="standardContextual"/>
          </w:rPr>
          <w:tab/>
        </w:r>
        <w:r w:rsidRPr="003E1DDC">
          <w:rPr>
            <w:rStyle w:val="Hyperlink"/>
            <w:noProof/>
          </w:rPr>
          <w:t>Stage 3A: M&amp;E framework</w:t>
        </w:r>
        <w:r>
          <w:rPr>
            <w:noProof/>
            <w:webHidden/>
          </w:rPr>
          <w:tab/>
        </w:r>
        <w:r>
          <w:rPr>
            <w:noProof/>
            <w:webHidden/>
          </w:rPr>
          <w:fldChar w:fldCharType="begin"/>
        </w:r>
        <w:r>
          <w:rPr>
            <w:noProof/>
            <w:webHidden/>
          </w:rPr>
          <w:instrText xml:space="preserve"> PAGEREF _Toc215738744 \h </w:instrText>
        </w:r>
        <w:r>
          <w:rPr>
            <w:noProof/>
            <w:webHidden/>
          </w:rPr>
        </w:r>
        <w:r>
          <w:rPr>
            <w:noProof/>
            <w:webHidden/>
          </w:rPr>
          <w:fldChar w:fldCharType="separate"/>
        </w:r>
        <w:r w:rsidR="00E05690">
          <w:rPr>
            <w:noProof/>
            <w:webHidden/>
          </w:rPr>
          <w:t>4</w:t>
        </w:r>
        <w:r>
          <w:rPr>
            <w:noProof/>
            <w:webHidden/>
          </w:rPr>
          <w:fldChar w:fldCharType="end"/>
        </w:r>
      </w:hyperlink>
    </w:p>
    <w:p w14:paraId="32C1BE21" w14:textId="7E0854E1"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45" w:history="1">
        <w:r w:rsidRPr="003E1DDC">
          <w:rPr>
            <w:rStyle w:val="Hyperlink"/>
            <w:noProof/>
          </w:rPr>
          <w:t>2.1.3</w:t>
        </w:r>
        <w:r>
          <w:rPr>
            <w:rFonts w:asciiTheme="minorHAnsi" w:eastAsiaTheme="minorEastAsia" w:hAnsiTheme="minorHAnsi"/>
            <w:noProof/>
            <w:kern w:val="2"/>
            <w:sz w:val="24"/>
            <w:szCs w:val="24"/>
            <w:lang w:eastAsia="en-AU"/>
            <w14:ligatures w14:val="standardContextual"/>
          </w:rPr>
          <w:tab/>
        </w:r>
        <w:r w:rsidRPr="003E1DDC">
          <w:rPr>
            <w:rStyle w:val="Hyperlink"/>
            <w:noProof/>
          </w:rPr>
          <w:t>Stage 3B: Environmental scan</w:t>
        </w:r>
        <w:r>
          <w:rPr>
            <w:noProof/>
            <w:webHidden/>
          </w:rPr>
          <w:tab/>
        </w:r>
        <w:r>
          <w:rPr>
            <w:noProof/>
            <w:webHidden/>
          </w:rPr>
          <w:fldChar w:fldCharType="begin"/>
        </w:r>
        <w:r>
          <w:rPr>
            <w:noProof/>
            <w:webHidden/>
          </w:rPr>
          <w:instrText xml:space="preserve"> PAGEREF _Toc215738745 \h </w:instrText>
        </w:r>
        <w:r>
          <w:rPr>
            <w:noProof/>
            <w:webHidden/>
          </w:rPr>
        </w:r>
        <w:r>
          <w:rPr>
            <w:noProof/>
            <w:webHidden/>
          </w:rPr>
          <w:fldChar w:fldCharType="separate"/>
        </w:r>
        <w:r w:rsidR="00E05690">
          <w:rPr>
            <w:noProof/>
            <w:webHidden/>
          </w:rPr>
          <w:t>4</w:t>
        </w:r>
        <w:r>
          <w:rPr>
            <w:noProof/>
            <w:webHidden/>
          </w:rPr>
          <w:fldChar w:fldCharType="end"/>
        </w:r>
      </w:hyperlink>
    </w:p>
    <w:p w14:paraId="4DA7D499" w14:textId="30F85D44"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46" w:history="1">
        <w:r w:rsidRPr="003E1DDC">
          <w:rPr>
            <w:rStyle w:val="Hyperlink"/>
            <w:noProof/>
          </w:rPr>
          <w:t>2.1.4</w:t>
        </w:r>
        <w:r>
          <w:rPr>
            <w:rFonts w:asciiTheme="minorHAnsi" w:eastAsiaTheme="minorEastAsia" w:hAnsiTheme="minorHAnsi"/>
            <w:noProof/>
            <w:kern w:val="2"/>
            <w:sz w:val="24"/>
            <w:szCs w:val="24"/>
            <w:lang w:eastAsia="en-AU"/>
            <w14:ligatures w14:val="standardContextual"/>
          </w:rPr>
          <w:tab/>
        </w:r>
        <w:r w:rsidRPr="003E1DDC">
          <w:rPr>
            <w:rStyle w:val="Hyperlink"/>
            <w:noProof/>
          </w:rPr>
          <w:t>Stage 4: Data collection and analysis</w:t>
        </w:r>
        <w:r>
          <w:rPr>
            <w:noProof/>
            <w:webHidden/>
          </w:rPr>
          <w:tab/>
        </w:r>
        <w:r>
          <w:rPr>
            <w:noProof/>
            <w:webHidden/>
          </w:rPr>
          <w:fldChar w:fldCharType="begin"/>
        </w:r>
        <w:r>
          <w:rPr>
            <w:noProof/>
            <w:webHidden/>
          </w:rPr>
          <w:instrText xml:space="preserve"> PAGEREF _Toc215738746 \h </w:instrText>
        </w:r>
        <w:r>
          <w:rPr>
            <w:noProof/>
            <w:webHidden/>
          </w:rPr>
        </w:r>
        <w:r>
          <w:rPr>
            <w:noProof/>
            <w:webHidden/>
          </w:rPr>
          <w:fldChar w:fldCharType="separate"/>
        </w:r>
        <w:r w:rsidR="00E05690">
          <w:rPr>
            <w:noProof/>
            <w:webHidden/>
          </w:rPr>
          <w:t>6</w:t>
        </w:r>
        <w:r>
          <w:rPr>
            <w:noProof/>
            <w:webHidden/>
          </w:rPr>
          <w:fldChar w:fldCharType="end"/>
        </w:r>
      </w:hyperlink>
    </w:p>
    <w:p w14:paraId="3A93DEE7" w14:textId="0CAF9AD3"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47" w:history="1">
        <w:r w:rsidRPr="003E1DDC">
          <w:rPr>
            <w:rStyle w:val="Hyperlink"/>
            <w:noProof/>
          </w:rPr>
          <w:t>2.1.5</w:t>
        </w:r>
        <w:r>
          <w:rPr>
            <w:rFonts w:asciiTheme="minorHAnsi" w:eastAsiaTheme="minorEastAsia" w:hAnsiTheme="minorHAnsi"/>
            <w:noProof/>
            <w:kern w:val="2"/>
            <w:sz w:val="24"/>
            <w:szCs w:val="24"/>
            <w:lang w:eastAsia="en-AU"/>
            <w14:ligatures w14:val="standardContextual"/>
          </w:rPr>
          <w:tab/>
        </w:r>
        <w:r w:rsidRPr="003E1DDC">
          <w:rPr>
            <w:rStyle w:val="Hyperlink"/>
            <w:noProof/>
          </w:rPr>
          <w:t>Stage 5: Final report</w:t>
        </w:r>
        <w:r>
          <w:rPr>
            <w:noProof/>
            <w:webHidden/>
          </w:rPr>
          <w:tab/>
        </w:r>
        <w:r>
          <w:rPr>
            <w:noProof/>
            <w:webHidden/>
          </w:rPr>
          <w:fldChar w:fldCharType="begin"/>
        </w:r>
        <w:r>
          <w:rPr>
            <w:noProof/>
            <w:webHidden/>
          </w:rPr>
          <w:instrText xml:space="preserve"> PAGEREF _Toc215738747 \h </w:instrText>
        </w:r>
        <w:r>
          <w:rPr>
            <w:noProof/>
            <w:webHidden/>
          </w:rPr>
        </w:r>
        <w:r>
          <w:rPr>
            <w:noProof/>
            <w:webHidden/>
          </w:rPr>
          <w:fldChar w:fldCharType="separate"/>
        </w:r>
        <w:r w:rsidR="00E05690">
          <w:rPr>
            <w:noProof/>
            <w:webHidden/>
          </w:rPr>
          <w:t>6</w:t>
        </w:r>
        <w:r>
          <w:rPr>
            <w:noProof/>
            <w:webHidden/>
          </w:rPr>
          <w:fldChar w:fldCharType="end"/>
        </w:r>
      </w:hyperlink>
    </w:p>
    <w:p w14:paraId="55DB1E48" w14:textId="0E625DBE"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48" w:history="1">
        <w:r w:rsidRPr="003E1DDC">
          <w:rPr>
            <w:rStyle w:val="Hyperlink"/>
            <w:noProof/>
          </w:rPr>
          <w:t>2.2</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Evaluation design</w:t>
        </w:r>
        <w:r>
          <w:rPr>
            <w:noProof/>
            <w:webHidden/>
          </w:rPr>
          <w:tab/>
        </w:r>
        <w:r>
          <w:rPr>
            <w:noProof/>
            <w:webHidden/>
          </w:rPr>
          <w:fldChar w:fldCharType="begin"/>
        </w:r>
        <w:r>
          <w:rPr>
            <w:noProof/>
            <w:webHidden/>
          </w:rPr>
          <w:instrText xml:space="preserve"> PAGEREF _Toc215738748 \h </w:instrText>
        </w:r>
        <w:r>
          <w:rPr>
            <w:noProof/>
            <w:webHidden/>
          </w:rPr>
        </w:r>
        <w:r>
          <w:rPr>
            <w:noProof/>
            <w:webHidden/>
          </w:rPr>
          <w:fldChar w:fldCharType="separate"/>
        </w:r>
        <w:r w:rsidR="00E05690">
          <w:rPr>
            <w:noProof/>
            <w:webHidden/>
          </w:rPr>
          <w:t>7</w:t>
        </w:r>
        <w:r>
          <w:rPr>
            <w:noProof/>
            <w:webHidden/>
          </w:rPr>
          <w:fldChar w:fldCharType="end"/>
        </w:r>
      </w:hyperlink>
    </w:p>
    <w:p w14:paraId="52258C3E" w14:textId="62B79EB6"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49" w:history="1">
        <w:r w:rsidRPr="003E1DDC">
          <w:rPr>
            <w:rStyle w:val="Hyperlink"/>
            <w:noProof/>
          </w:rPr>
          <w:t>2.3</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Evaluation limitations</w:t>
        </w:r>
        <w:r>
          <w:rPr>
            <w:noProof/>
            <w:webHidden/>
          </w:rPr>
          <w:tab/>
        </w:r>
        <w:r>
          <w:rPr>
            <w:noProof/>
            <w:webHidden/>
          </w:rPr>
          <w:fldChar w:fldCharType="begin"/>
        </w:r>
        <w:r>
          <w:rPr>
            <w:noProof/>
            <w:webHidden/>
          </w:rPr>
          <w:instrText xml:space="preserve"> PAGEREF _Toc215738749 \h </w:instrText>
        </w:r>
        <w:r>
          <w:rPr>
            <w:noProof/>
            <w:webHidden/>
          </w:rPr>
        </w:r>
        <w:r>
          <w:rPr>
            <w:noProof/>
            <w:webHidden/>
          </w:rPr>
          <w:fldChar w:fldCharType="separate"/>
        </w:r>
        <w:r w:rsidR="00E05690">
          <w:rPr>
            <w:noProof/>
            <w:webHidden/>
          </w:rPr>
          <w:t>7</w:t>
        </w:r>
        <w:r>
          <w:rPr>
            <w:noProof/>
            <w:webHidden/>
          </w:rPr>
          <w:fldChar w:fldCharType="end"/>
        </w:r>
      </w:hyperlink>
    </w:p>
    <w:p w14:paraId="0582096F" w14:textId="66A4DAD2"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750" w:history="1">
        <w:r w:rsidRPr="003E1DDC">
          <w:rPr>
            <w:rStyle w:val="Hyperlink"/>
            <w:noProof/>
          </w:rPr>
          <w:t>3</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PWP context</w:t>
        </w:r>
        <w:r>
          <w:rPr>
            <w:noProof/>
            <w:webHidden/>
          </w:rPr>
          <w:tab/>
        </w:r>
        <w:r>
          <w:rPr>
            <w:noProof/>
            <w:webHidden/>
          </w:rPr>
          <w:fldChar w:fldCharType="begin"/>
        </w:r>
        <w:r>
          <w:rPr>
            <w:noProof/>
            <w:webHidden/>
          </w:rPr>
          <w:instrText xml:space="preserve"> PAGEREF _Toc215738750 \h </w:instrText>
        </w:r>
        <w:r>
          <w:rPr>
            <w:noProof/>
            <w:webHidden/>
          </w:rPr>
        </w:r>
        <w:r>
          <w:rPr>
            <w:noProof/>
            <w:webHidden/>
          </w:rPr>
          <w:fldChar w:fldCharType="separate"/>
        </w:r>
        <w:r w:rsidR="00E05690">
          <w:rPr>
            <w:noProof/>
            <w:webHidden/>
          </w:rPr>
          <w:t>9</w:t>
        </w:r>
        <w:r>
          <w:rPr>
            <w:noProof/>
            <w:webHidden/>
          </w:rPr>
          <w:fldChar w:fldCharType="end"/>
        </w:r>
      </w:hyperlink>
    </w:p>
    <w:p w14:paraId="68B091CE" w14:textId="053683EF" w:rsidR="0064030D" w:rsidRDefault="0064030D">
      <w:pPr>
        <w:pStyle w:val="TOC5"/>
        <w:rPr>
          <w:rFonts w:asciiTheme="minorHAnsi" w:eastAsiaTheme="minorEastAsia" w:hAnsiTheme="minorHAnsi"/>
          <w:caps w:val="0"/>
          <w:kern w:val="2"/>
          <w:sz w:val="24"/>
          <w:szCs w:val="24"/>
          <w:lang w:eastAsia="en-AU"/>
          <w14:ligatures w14:val="standardContextual"/>
        </w:rPr>
      </w:pPr>
      <w:hyperlink w:anchor="_Toc215738751" w:history="1">
        <w:r w:rsidRPr="003E1DDC">
          <w:rPr>
            <w:rStyle w:val="Hyperlink"/>
          </w:rPr>
          <w:t>PWP overview</w:t>
        </w:r>
        <w:r>
          <w:rPr>
            <w:webHidden/>
          </w:rPr>
          <w:tab/>
        </w:r>
        <w:r>
          <w:rPr>
            <w:webHidden/>
          </w:rPr>
          <w:fldChar w:fldCharType="begin"/>
        </w:r>
        <w:r>
          <w:rPr>
            <w:webHidden/>
          </w:rPr>
          <w:instrText xml:space="preserve"> PAGEREF _Toc215738751 \h </w:instrText>
        </w:r>
        <w:r>
          <w:rPr>
            <w:webHidden/>
          </w:rPr>
        </w:r>
        <w:r>
          <w:rPr>
            <w:webHidden/>
          </w:rPr>
          <w:fldChar w:fldCharType="separate"/>
        </w:r>
        <w:r w:rsidR="00E05690">
          <w:rPr>
            <w:webHidden/>
          </w:rPr>
          <w:t>9</w:t>
        </w:r>
        <w:r>
          <w:rPr>
            <w:webHidden/>
          </w:rPr>
          <w:fldChar w:fldCharType="end"/>
        </w:r>
      </w:hyperlink>
    </w:p>
    <w:p w14:paraId="58D68BAA" w14:textId="42F0E95A"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52" w:history="1">
        <w:r w:rsidRPr="003E1DDC">
          <w:rPr>
            <w:rStyle w:val="Hyperlink"/>
            <w:noProof/>
          </w:rPr>
          <w:t>3.1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Background</w:t>
        </w:r>
        <w:r>
          <w:rPr>
            <w:noProof/>
            <w:webHidden/>
          </w:rPr>
          <w:tab/>
        </w:r>
        <w:r>
          <w:rPr>
            <w:noProof/>
            <w:webHidden/>
          </w:rPr>
          <w:fldChar w:fldCharType="begin"/>
        </w:r>
        <w:r>
          <w:rPr>
            <w:noProof/>
            <w:webHidden/>
          </w:rPr>
          <w:instrText xml:space="preserve"> PAGEREF _Toc215738752 \h </w:instrText>
        </w:r>
        <w:r>
          <w:rPr>
            <w:noProof/>
            <w:webHidden/>
          </w:rPr>
        </w:r>
        <w:r>
          <w:rPr>
            <w:noProof/>
            <w:webHidden/>
          </w:rPr>
          <w:fldChar w:fldCharType="separate"/>
        </w:r>
        <w:r w:rsidR="00E05690">
          <w:rPr>
            <w:noProof/>
            <w:webHidden/>
          </w:rPr>
          <w:t>9</w:t>
        </w:r>
        <w:r>
          <w:rPr>
            <w:noProof/>
            <w:webHidden/>
          </w:rPr>
          <w:fldChar w:fldCharType="end"/>
        </w:r>
      </w:hyperlink>
    </w:p>
    <w:p w14:paraId="39B8CDF4" w14:textId="1E240E22"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53" w:history="1">
        <w:r w:rsidRPr="003E1DDC">
          <w:rPr>
            <w:rStyle w:val="Hyperlink"/>
            <w:noProof/>
          </w:rPr>
          <w:t>3.1.1</w:t>
        </w:r>
        <w:r>
          <w:rPr>
            <w:rFonts w:asciiTheme="minorHAnsi" w:eastAsiaTheme="minorEastAsia" w:hAnsiTheme="minorHAnsi"/>
            <w:noProof/>
            <w:kern w:val="2"/>
            <w:sz w:val="24"/>
            <w:szCs w:val="24"/>
            <w:lang w:eastAsia="en-AU"/>
            <w14:ligatures w14:val="standardContextual"/>
          </w:rPr>
          <w:tab/>
        </w:r>
        <w:r w:rsidRPr="003E1DDC">
          <w:rPr>
            <w:rStyle w:val="Hyperlink"/>
            <w:noProof/>
          </w:rPr>
          <w:t>Budget announcements</w:t>
        </w:r>
        <w:r>
          <w:rPr>
            <w:noProof/>
            <w:webHidden/>
          </w:rPr>
          <w:tab/>
        </w:r>
        <w:r>
          <w:rPr>
            <w:noProof/>
            <w:webHidden/>
          </w:rPr>
          <w:fldChar w:fldCharType="begin"/>
        </w:r>
        <w:r>
          <w:rPr>
            <w:noProof/>
            <w:webHidden/>
          </w:rPr>
          <w:instrText xml:space="preserve"> PAGEREF _Toc215738753 \h </w:instrText>
        </w:r>
        <w:r>
          <w:rPr>
            <w:noProof/>
            <w:webHidden/>
          </w:rPr>
        </w:r>
        <w:r>
          <w:rPr>
            <w:noProof/>
            <w:webHidden/>
          </w:rPr>
          <w:fldChar w:fldCharType="separate"/>
        </w:r>
        <w:r w:rsidR="00E05690">
          <w:rPr>
            <w:noProof/>
            <w:webHidden/>
          </w:rPr>
          <w:t>9</w:t>
        </w:r>
        <w:r>
          <w:rPr>
            <w:noProof/>
            <w:webHidden/>
          </w:rPr>
          <w:fldChar w:fldCharType="end"/>
        </w:r>
      </w:hyperlink>
    </w:p>
    <w:p w14:paraId="01C1D147" w14:textId="5386645A"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54" w:history="1">
        <w:r w:rsidRPr="003E1DDC">
          <w:rPr>
            <w:rStyle w:val="Hyperlink"/>
            <w:noProof/>
          </w:rPr>
          <w:t>3.2</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Policy drivers</w:t>
        </w:r>
        <w:r>
          <w:rPr>
            <w:noProof/>
            <w:webHidden/>
          </w:rPr>
          <w:tab/>
        </w:r>
        <w:r>
          <w:rPr>
            <w:noProof/>
            <w:webHidden/>
          </w:rPr>
          <w:fldChar w:fldCharType="begin"/>
        </w:r>
        <w:r>
          <w:rPr>
            <w:noProof/>
            <w:webHidden/>
          </w:rPr>
          <w:instrText xml:space="preserve"> PAGEREF _Toc215738754 \h </w:instrText>
        </w:r>
        <w:r>
          <w:rPr>
            <w:noProof/>
            <w:webHidden/>
          </w:rPr>
        </w:r>
        <w:r>
          <w:rPr>
            <w:noProof/>
            <w:webHidden/>
          </w:rPr>
          <w:fldChar w:fldCharType="separate"/>
        </w:r>
        <w:r w:rsidR="00E05690">
          <w:rPr>
            <w:noProof/>
            <w:webHidden/>
          </w:rPr>
          <w:t>10</w:t>
        </w:r>
        <w:r>
          <w:rPr>
            <w:noProof/>
            <w:webHidden/>
          </w:rPr>
          <w:fldChar w:fldCharType="end"/>
        </w:r>
      </w:hyperlink>
    </w:p>
    <w:p w14:paraId="038636C9" w14:textId="48ABEEF4"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55" w:history="1">
        <w:r w:rsidRPr="003E1DDC">
          <w:rPr>
            <w:rStyle w:val="Hyperlink"/>
            <w:noProof/>
          </w:rPr>
          <w:t>3.2.1</w:t>
        </w:r>
        <w:r>
          <w:rPr>
            <w:rFonts w:asciiTheme="minorHAnsi" w:eastAsiaTheme="minorEastAsia" w:hAnsiTheme="minorHAnsi"/>
            <w:noProof/>
            <w:kern w:val="2"/>
            <w:sz w:val="24"/>
            <w:szCs w:val="24"/>
            <w:lang w:eastAsia="en-AU"/>
            <w14:ligatures w14:val="standardContextual"/>
          </w:rPr>
          <w:tab/>
        </w:r>
        <w:r w:rsidRPr="003E1DDC">
          <w:rPr>
            <w:rStyle w:val="Hyperlink"/>
            <w:noProof/>
          </w:rPr>
          <w:t>Rural and remote workforce strategy</w:t>
        </w:r>
        <w:r>
          <w:rPr>
            <w:noProof/>
            <w:webHidden/>
          </w:rPr>
          <w:tab/>
        </w:r>
        <w:r>
          <w:rPr>
            <w:noProof/>
            <w:webHidden/>
          </w:rPr>
          <w:fldChar w:fldCharType="begin"/>
        </w:r>
        <w:r>
          <w:rPr>
            <w:noProof/>
            <w:webHidden/>
          </w:rPr>
          <w:instrText xml:space="preserve"> PAGEREF _Toc215738755 \h </w:instrText>
        </w:r>
        <w:r>
          <w:rPr>
            <w:noProof/>
            <w:webHidden/>
          </w:rPr>
        </w:r>
        <w:r>
          <w:rPr>
            <w:noProof/>
            <w:webHidden/>
          </w:rPr>
          <w:fldChar w:fldCharType="separate"/>
        </w:r>
        <w:r w:rsidR="00E05690">
          <w:rPr>
            <w:noProof/>
            <w:webHidden/>
          </w:rPr>
          <w:t>10</w:t>
        </w:r>
        <w:r>
          <w:rPr>
            <w:noProof/>
            <w:webHidden/>
          </w:rPr>
          <w:fldChar w:fldCharType="end"/>
        </w:r>
      </w:hyperlink>
    </w:p>
    <w:p w14:paraId="4EF07405" w14:textId="61B65E07"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56" w:history="1">
        <w:r w:rsidRPr="003E1DDC">
          <w:rPr>
            <w:rStyle w:val="Hyperlink"/>
            <w:noProof/>
          </w:rPr>
          <w:t>3.2.2</w:t>
        </w:r>
        <w:r>
          <w:rPr>
            <w:rFonts w:asciiTheme="minorHAnsi" w:eastAsiaTheme="minorEastAsia" w:hAnsiTheme="minorHAnsi"/>
            <w:noProof/>
            <w:kern w:val="2"/>
            <w:sz w:val="24"/>
            <w:szCs w:val="24"/>
            <w:lang w:eastAsia="en-AU"/>
            <w14:ligatures w14:val="standardContextual"/>
          </w:rPr>
          <w:tab/>
        </w:r>
        <w:r w:rsidRPr="003E1DDC">
          <w:rPr>
            <w:rStyle w:val="Hyperlink"/>
            <w:noProof/>
          </w:rPr>
          <w:t>Rural and remote medical workforce training</w:t>
        </w:r>
        <w:r>
          <w:rPr>
            <w:noProof/>
            <w:webHidden/>
          </w:rPr>
          <w:tab/>
        </w:r>
        <w:r>
          <w:rPr>
            <w:noProof/>
            <w:webHidden/>
          </w:rPr>
          <w:fldChar w:fldCharType="begin"/>
        </w:r>
        <w:r>
          <w:rPr>
            <w:noProof/>
            <w:webHidden/>
          </w:rPr>
          <w:instrText xml:space="preserve"> PAGEREF _Toc215738756 \h </w:instrText>
        </w:r>
        <w:r>
          <w:rPr>
            <w:noProof/>
            <w:webHidden/>
          </w:rPr>
        </w:r>
        <w:r>
          <w:rPr>
            <w:noProof/>
            <w:webHidden/>
          </w:rPr>
          <w:fldChar w:fldCharType="separate"/>
        </w:r>
        <w:r w:rsidR="00E05690">
          <w:rPr>
            <w:noProof/>
            <w:webHidden/>
          </w:rPr>
          <w:t>10</w:t>
        </w:r>
        <w:r>
          <w:rPr>
            <w:noProof/>
            <w:webHidden/>
          </w:rPr>
          <w:fldChar w:fldCharType="end"/>
        </w:r>
      </w:hyperlink>
    </w:p>
    <w:p w14:paraId="799FBAB8" w14:textId="7D3259A6"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57" w:history="1">
        <w:r w:rsidRPr="003E1DDC">
          <w:rPr>
            <w:rStyle w:val="Hyperlink"/>
            <w:noProof/>
          </w:rPr>
          <w:t>3.2.3</w:t>
        </w:r>
        <w:r>
          <w:rPr>
            <w:rFonts w:asciiTheme="minorHAnsi" w:eastAsiaTheme="minorEastAsia" w:hAnsiTheme="minorHAnsi"/>
            <w:noProof/>
            <w:kern w:val="2"/>
            <w:sz w:val="24"/>
            <w:szCs w:val="24"/>
            <w:lang w:eastAsia="en-AU"/>
            <w14:ligatures w14:val="standardContextual"/>
          </w:rPr>
          <w:tab/>
        </w:r>
        <w:r w:rsidRPr="003E1DDC">
          <w:rPr>
            <w:rStyle w:val="Hyperlink"/>
            <w:noProof/>
          </w:rPr>
          <w:t>Rural Psychiatry Roadmap</w:t>
        </w:r>
        <w:r>
          <w:rPr>
            <w:noProof/>
            <w:webHidden/>
          </w:rPr>
          <w:tab/>
        </w:r>
        <w:r>
          <w:rPr>
            <w:noProof/>
            <w:webHidden/>
          </w:rPr>
          <w:fldChar w:fldCharType="begin"/>
        </w:r>
        <w:r>
          <w:rPr>
            <w:noProof/>
            <w:webHidden/>
          </w:rPr>
          <w:instrText xml:space="preserve"> PAGEREF _Toc215738757 \h </w:instrText>
        </w:r>
        <w:r>
          <w:rPr>
            <w:noProof/>
            <w:webHidden/>
          </w:rPr>
        </w:r>
        <w:r>
          <w:rPr>
            <w:noProof/>
            <w:webHidden/>
          </w:rPr>
          <w:fldChar w:fldCharType="separate"/>
        </w:r>
        <w:r w:rsidR="00E05690">
          <w:rPr>
            <w:noProof/>
            <w:webHidden/>
          </w:rPr>
          <w:t>10</w:t>
        </w:r>
        <w:r>
          <w:rPr>
            <w:noProof/>
            <w:webHidden/>
          </w:rPr>
          <w:fldChar w:fldCharType="end"/>
        </w:r>
      </w:hyperlink>
    </w:p>
    <w:p w14:paraId="7FCB30BB" w14:textId="7642CF43"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58" w:history="1">
        <w:r w:rsidRPr="003E1DDC">
          <w:rPr>
            <w:rStyle w:val="Hyperlink"/>
            <w:noProof/>
          </w:rPr>
          <w:t>3.3</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Psychiatry training funding</w:t>
        </w:r>
        <w:r>
          <w:rPr>
            <w:noProof/>
            <w:webHidden/>
          </w:rPr>
          <w:tab/>
        </w:r>
        <w:r>
          <w:rPr>
            <w:noProof/>
            <w:webHidden/>
          </w:rPr>
          <w:fldChar w:fldCharType="begin"/>
        </w:r>
        <w:r>
          <w:rPr>
            <w:noProof/>
            <w:webHidden/>
          </w:rPr>
          <w:instrText xml:space="preserve"> PAGEREF _Toc215738758 \h </w:instrText>
        </w:r>
        <w:r>
          <w:rPr>
            <w:noProof/>
            <w:webHidden/>
          </w:rPr>
        </w:r>
        <w:r>
          <w:rPr>
            <w:noProof/>
            <w:webHidden/>
          </w:rPr>
          <w:fldChar w:fldCharType="separate"/>
        </w:r>
        <w:r w:rsidR="00E05690">
          <w:rPr>
            <w:noProof/>
            <w:webHidden/>
          </w:rPr>
          <w:t>11</w:t>
        </w:r>
        <w:r>
          <w:rPr>
            <w:noProof/>
            <w:webHidden/>
          </w:rPr>
          <w:fldChar w:fldCharType="end"/>
        </w:r>
      </w:hyperlink>
    </w:p>
    <w:p w14:paraId="31197AEF" w14:textId="7DAB1F00"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59" w:history="1">
        <w:r w:rsidRPr="003E1DDC">
          <w:rPr>
            <w:rStyle w:val="Hyperlink"/>
            <w:noProof/>
          </w:rPr>
          <w:t>3.4</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Elements of the PWP</w:t>
        </w:r>
        <w:r>
          <w:rPr>
            <w:noProof/>
            <w:webHidden/>
          </w:rPr>
          <w:tab/>
        </w:r>
        <w:r>
          <w:rPr>
            <w:noProof/>
            <w:webHidden/>
          </w:rPr>
          <w:fldChar w:fldCharType="begin"/>
        </w:r>
        <w:r>
          <w:rPr>
            <w:noProof/>
            <w:webHidden/>
          </w:rPr>
          <w:instrText xml:space="preserve"> PAGEREF _Toc215738759 \h </w:instrText>
        </w:r>
        <w:r>
          <w:rPr>
            <w:noProof/>
            <w:webHidden/>
          </w:rPr>
        </w:r>
        <w:r>
          <w:rPr>
            <w:noProof/>
            <w:webHidden/>
          </w:rPr>
          <w:fldChar w:fldCharType="separate"/>
        </w:r>
        <w:r w:rsidR="00E05690">
          <w:rPr>
            <w:noProof/>
            <w:webHidden/>
          </w:rPr>
          <w:t>11</w:t>
        </w:r>
        <w:r>
          <w:rPr>
            <w:noProof/>
            <w:webHidden/>
          </w:rPr>
          <w:fldChar w:fldCharType="end"/>
        </w:r>
      </w:hyperlink>
    </w:p>
    <w:p w14:paraId="398DE62F" w14:textId="7C88109A"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60" w:history="1">
        <w:r w:rsidRPr="003E1DDC">
          <w:rPr>
            <w:rStyle w:val="Hyperlink"/>
            <w:noProof/>
          </w:rPr>
          <w:t>3.4.1</w:t>
        </w:r>
        <w:r>
          <w:rPr>
            <w:rFonts w:asciiTheme="minorHAnsi" w:eastAsiaTheme="minorEastAsia" w:hAnsiTheme="minorHAnsi"/>
            <w:noProof/>
            <w:kern w:val="2"/>
            <w:sz w:val="24"/>
            <w:szCs w:val="24"/>
            <w:lang w:eastAsia="en-AU"/>
            <w14:ligatures w14:val="standardContextual"/>
          </w:rPr>
          <w:tab/>
        </w:r>
        <w:r w:rsidRPr="003E1DDC">
          <w:rPr>
            <w:rStyle w:val="Hyperlink"/>
            <w:noProof/>
          </w:rPr>
          <w:t>PIF</w:t>
        </w:r>
        <w:r>
          <w:rPr>
            <w:noProof/>
            <w:webHidden/>
          </w:rPr>
          <w:tab/>
        </w:r>
        <w:r>
          <w:rPr>
            <w:noProof/>
            <w:webHidden/>
          </w:rPr>
          <w:fldChar w:fldCharType="begin"/>
        </w:r>
        <w:r>
          <w:rPr>
            <w:noProof/>
            <w:webHidden/>
          </w:rPr>
          <w:instrText xml:space="preserve"> PAGEREF _Toc215738760 \h </w:instrText>
        </w:r>
        <w:r>
          <w:rPr>
            <w:noProof/>
            <w:webHidden/>
          </w:rPr>
        </w:r>
        <w:r>
          <w:rPr>
            <w:noProof/>
            <w:webHidden/>
          </w:rPr>
          <w:fldChar w:fldCharType="separate"/>
        </w:r>
        <w:r w:rsidR="00E05690">
          <w:rPr>
            <w:noProof/>
            <w:webHidden/>
          </w:rPr>
          <w:t>12</w:t>
        </w:r>
        <w:r>
          <w:rPr>
            <w:noProof/>
            <w:webHidden/>
          </w:rPr>
          <w:fldChar w:fldCharType="end"/>
        </w:r>
      </w:hyperlink>
    </w:p>
    <w:p w14:paraId="13C47E3B" w14:textId="7E20683C"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61" w:history="1">
        <w:r w:rsidRPr="003E1DDC">
          <w:rPr>
            <w:rStyle w:val="Hyperlink"/>
            <w:noProof/>
          </w:rPr>
          <w:t>3.4.2</w:t>
        </w:r>
        <w:r>
          <w:rPr>
            <w:rFonts w:asciiTheme="minorHAnsi" w:eastAsiaTheme="minorEastAsia" w:hAnsiTheme="minorHAnsi"/>
            <w:noProof/>
            <w:kern w:val="2"/>
            <w:sz w:val="24"/>
            <w:szCs w:val="24"/>
            <w:lang w:eastAsia="en-AU"/>
            <w14:ligatures w14:val="standardContextual"/>
          </w:rPr>
          <w:tab/>
        </w:r>
        <w:r w:rsidRPr="003E1DDC">
          <w:rPr>
            <w:rStyle w:val="Hyperlink"/>
            <w:noProof/>
          </w:rPr>
          <w:t>Rural Psychiatry Training Roadmap</w:t>
        </w:r>
        <w:r>
          <w:rPr>
            <w:noProof/>
            <w:webHidden/>
          </w:rPr>
          <w:tab/>
        </w:r>
        <w:r>
          <w:rPr>
            <w:noProof/>
            <w:webHidden/>
          </w:rPr>
          <w:fldChar w:fldCharType="begin"/>
        </w:r>
        <w:r>
          <w:rPr>
            <w:noProof/>
            <w:webHidden/>
          </w:rPr>
          <w:instrText xml:space="preserve"> PAGEREF _Toc215738761 \h </w:instrText>
        </w:r>
        <w:r>
          <w:rPr>
            <w:noProof/>
            <w:webHidden/>
          </w:rPr>
        </w:r>
        <w:r>
          <w:rPr>
            <w:noProof/>
            <w:webHidden/>
          </w:rPr>
          <w:fldChar w:fldCharType="separate"/>
        </w:r>
        <w:r w:rsidR="00E05690">
          <w:rPr>
            <w:noProof/>
            <w:webHidden/>
          </w:rPr>
          <w:t>12</w:t>
        </w:r>
        <w:r>
          <w:rPr>
            <w:noProof/>
            <w:webHidden/>
          </w:rPr>
          <w:fldChar w:fldCharType="end"/>
        </w:r>
      </w:hyperlink>
    </w:p>
    <w:p w14:paraId="742B5926" w14:textId="3F7C7C67"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62" w:history="1">
        <w:r w:rsidRPr="003E1DDC">
          <w:rPr>
            <w:rStyle w:val="Hyperlink"/>
            <w:noProof/>
          </w:rPr>
          <w:t>3.4.3</w:t>
        </w:r>
        <w:r>
          <w:rPr>
            <w:rFonts w:asciiTheme="minorHAnsi" w:eastAsiaTheme="minorEastAsia" w:hAnsiTheme="minorHAnsi"/>
            <w:noProof/>
            <w:kern w:val="2"/>
            <w:sz w:val="24"/>
            <w:szCs w:val="24"/>
            <w:lang w:eastAsia="en-AU"/>
            <w14:ligatures w14:val="standardContextual"/>
          </w:rPr>
          <w:tab/>
        </w:r>
        <w:r w:rsidRPr="003E1DDC">
          <w:rPr>
            <w:rStyle w:val="Hyperlink"/>
            <w:noProof/>
          </w:rPr>
          <w:t>Psychiatry training posts</w:t>
        </w:r>
        <w:r>
          <w:rPr>
            <w:noProof/>
            <w:webHidden/>
          </w:rPr>
          <w:tab/>
        </w:r>
        <w:r>
          <w:rPr>
            <w:noProof/>
            <w:webHidden/>
          </w:rPr>
          <w:fldChar w:fldCharType="begin"/>
        </w:r>
        <w:r>
          <w:rPr>
            <w:noProof/>
            <w:webHidden/>
          </w:rPr>
          <w:instrText xml:space="preserve"> PAGEREF _Toc215738762 \h </w:instrText>
        </w:r>
        <w:r>
          <w:rPr>
            <w:noProof/>
            <w:webHidden/>
          </w:rPr>
        </w:r>
        <w:r>
          <w:rPr>
            <w:noProof/>
            <w:webHidden/>
          </w:rPr>
          <w:fldChar w:fldCharType="separate"/>
        </w:r>
        <w:r w:rsidR="00E05690">
          <w:rPr>
            <w:noProof/>
            <w:webHidden/>
          </w:rPr>
          <w:t>13</w:t>
        </w:r>
        <w:r>
          <w:rPr>
            <w:noProof/>
            <w:webHidden/>
          </w:rPr>
          <w:fldChar w:fldCharType="end"/>
        </w:r>
      </w:hyperlink>
    </w:p>
    <w:p w14:paraId="3E07FE17" w14:textId="6C03B091"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63" w:history="1">
        <w:r w:rsidRPr="003E1DDC">
          <w:rPr>
            <w:rStyle w:val="Hyperlink"/>
            <w:noProof/>
          </w:rPr>
          <w:t>3.4.4</w:t>
        </w:r>
        <w:r>
          <w:rPr>
            <w:rFonts w:asciiTheme="minorHAnsi" w:eastAsiaTheme="minorEastAsia" w:hAnsiTheme="minorHAnsi"/>
            <w:noProof/>
            <w:kern w:val="2"/>
            <w:sz w:val="24"/>
            <w:szCs w:val="24"/>
            <w:lang w:eastAsia="en-AU"/>
            <w14:ligatures w14:val="standardContextual"/>
          </w:rPr>
          <w:tab/>
        </w:r>
        <w:r w:rsidRPr="003E1DDC">
          <w:rPr>
            <w:rStyle w:val="Hyperlink"/>
            <w:noProof/>
          </w:rPr>
          <w:t>Postgraduate Certificate in Clinical Psychiatry</w:t>
        </w:r>
        <w:r>
          <w:rPr>
            <w:noProof/>
            <w:webHidden/>
          </w:rPr>
          <w:tab/>
        </w:r>
        <w:r>
          <w:rPr>
            <w:noProof/>
            <w:webHidden/>
          </w:rPr>
          <w:fldChar w:fldCharType="begin"/>
        </w:r>
        <w:r>
          <w:rPr>
            <w:noProof/>
            <w:webHidden/>
          </w:rPr>
          <w:instrText xml:space="preserve"> PAGEREF _Toc215738763 \h </w:instrText>
        </w:r>
        <w:r>
          <w:rPr>
            <w:noProof/>
            <w:webHidden/>
          </w:rPr>
        </w:r>
        <w:r>
          <w:rPr>
            <w:noProof/>
            <w:webHidden/>
          </w:rPr>
          <w:fldChar w:fldCharType="separate"/>
        </w:r>
        <w:r w:rsidR="00E05690">
          <w:rPr>
            <w:noProof/>
            <w:webHidden/>
          </w:rPr>
          <w:t>13</w:t>
        </w:r>
        <w:r>
          <w:rPr>
            <w:noProof/>
            <w:webHidden/>
          </w:rPr>
          <w:fldChar w:fldCharType="end"/>
        </w:r>
      </w:hyperlink>
    </w:p>
    <w:p w14:paraId="53AB98CA" w14:textId="75E42F6B"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64" w:history="1">
        <w:r w:rsidRPr="003E1DDC">
          <w:rPr>
            <w:rStyle w:val="Hyperlink"/>
            <w:noProof/>
          </w:rPr>
          <w:t>3.5</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Specialist training funding</w:t>
        </w:r>
        <w:r>
          <w:rPr>
            <w:noProof/>
            <w:webHidden/>
          </w:rPr>
          <w:tab/>
        </w:r>
        <w:r>
          <w:rPr>
            <w:noProof/>
            <w:webHidden/>
          </w:rPr>
          <w:fldChar w:fldCharType="begin"/>
        </w:r>
        <w:r>
          <w:rPr>
            <w:noProof/>
            <w:webHidden/>
          </w:rPr>
          <w:instrText xml:space="preserve"> PAGEREF _Toc215738764 \h </w:instrText>
        </w:r>
        <w:r>
          <w:rPr>
            <w:noProof/>
            <w:webHidden/>
          </w:rPr>
        </w:r>
        <w:r>
          <w:rPr>
            <w:noProof/>
            <w:webHidden/>
          </w:rPr>
          <w:fldChar w:fldCharType="separate"/>
        </w:r>
        <w:r w:rsidR="00E05690">
          <w:rPr>
            <w:noProof/>
            <w:webHidden/>
          </w:rPr>
          <w:t>14</w:t>
        </w:r>
        <w:r>
          <w:rPr>
            <w:noProof/>
            <w:webHidden/>
          </w:rPr>
          <w:fldChar w:fldCharType="end"/>
        </w:r>
      </w:hyperlink>
    </w:p>
    <w:p w14:paraId="79114E74" w14:textId="57E2A3DC"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65" w:history="1">
        <w:r w:rsidRPr="003E1DDC">
          <w:rPr>
            <w:rStyle w:val="Hyperlink"/>
            <w:noProof/>
          </w:rPr>
          <w:t>3.6</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Advanced mental health training</w:t>
        </w:r>
        <w:r>
          <w:rPr>
            <w:noProof/>
            <w:webHidden/>
          </w:rPr>
          <w:tab/>
        </w:r>
        <w:r>
          <w:rPr>
            <w:noProof/>
            <w:webHidden/>
          </w:rPr>
          <w:fldChar w:fldCharType="begin"/>
        </w:r>
        <w:r>
          <w:rPr>
            <w:noProof/>
            <w:webHidden/>
          </w:rPr>
          <w:instrText xml:space="preserve"> PAGEREF _Toc215738765 \h </w:instrText>
        </w:r>
        <w:r>
          <w:rPr>
            <w:noProof/>
            <w:webHidden/>
          </w:rPr>
        </w:r>
        <w:r>
          <w:rPr>
            <w:noProof/>
            <w:webHidden/>
          </w:rPr>
          <w:fldChar w:fldCharType="separate"/>
        </w:r>
        <w:r w:rsidR="00E05690">
          <w:rPr>
            <w:noProof/>
            <w:webHidden/>
          </w:rPr>
          <w:t>15</w:t>
        </w:r>
        <w:r>
          <w:rPr>
            <w:noProof/>
            <w:webHidden/>
          </w:rPr>
          <w:fldChar w:fldCharType="end"/>
        </w:r>
      </w:hyperlink>
    </w:p>
    <w:p w14:paraId="27FBA683" w14:textId="37351CFD" w:rsidR="0064030D" w:rsidRDefault="0064030D">
      <w:pPr>
        <w:pStyle w:val="TOC7"/>
        <w:rPr>
          <w:rFonts w:eastAsiaTheme="minorEastAsia"/>
          <w:noProof/>
          <w:color w:val="auto"/>
          <w:kern w:val="2"/>
          <w:sz w:val="24"/>
          <w:szCs w:val="24"/>
          <w:lang w:eastAsia="en-AU"/>
          <w14:ligatures w14:val="standardContextual"/>
        </w:rPr>
      </w:pPr>
      <w:hyperlink w:anchor="_Toc215738766" w:history="1">
        <w:r w:rsidRPr="003E1DDC">
          <w:rPr>
            <w:rStyle w:val="Hyperlink"/>
            <w:noProof/>
          </w:rPr>
          <w:t>Part B</w:t>
        </w:r>
        <w:r>
          <w:rPr>
            <w:rFonts w:eastAsiaTheme="minorEastAsia"/>
            <w:noProof/>
            <w:color w:val="auto"/>
            <w:kern w:val="2"/>
            <w:sz w:val="24"/>
            <w:szCs w:val="24"/>
            <w:lang w:eastAsia="en-AU"/>
            <w14:ligatures w14:val="standardContextual"/>
          </w:rPr>
          <w:tab/>
        </w:r>
        <w:r w:rsidRPr="003E1DDC">
          <w:rPr>
            <w:rStyle w:val="Hyperlink"/>
            <w:noProof/>
          </w:rPr>
          <w:t>Findings and recommendations</w:t>
        </w:r>
        <w:r>
          <w:rPr>
            <w:noProof/>
            <w:webHidden/>
          </w:rPr>
          <w:tab/>
        </w:r>
        <w:r>
          <w:rPr>
            <w:noProof/>
            <w:webHidden/>
          </w:rPr>
          <w:fldChar w:fldCharType="begin"/>
        </w:r>
        <w:r>
          <w:rPr>
            <w:noProof/>
            <w:webHidden/>
          </w:rPr>
          <w:instrText xml:space="preserve"> PAGEREF _Toc215738766 \h </w:instrText>
        </w:r>
        <w:r>
          <w:rPr>
            <w:noProof/>
            <w:webHidden/>
          </w:rPr>
        </w:r>
        <w:r>
          <w:rPr>
            <w:noProof/>
            <w:webHidden/>
          </w:rPr>
          <w:fldChar w:fldCharType="separate"/>
        </w:r>
        <w:r w:rsidR="00E05690">
          <w:rPr>
            <w:noProof/>
            <w:webHidden/>
          </w:rPr>
          <w:t>16</w:t>
        </w:r>
        <w:r>
          <w:rPr>
            <w:noProof/>
            <w:webHidden/>
          </w:rPr>
          <w:fldChar w:fldCharType="end"/>
        </w:r>
      </w:hyperlink>
    </w:p>
    <w:p w14:paraId="7C2FB87E" w14:textId="76225EFB"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767" w:history="1">
        <w:r w:rsidRPr="003E1DDC">
          <w:rPr>
            <w:rStyle w:val="Hyperlink"/>
            <w:noProof/>
          </w:rPr>
          <w:t>4</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Implementation</w:t>
        </w:r>
        <w:r>
          <w:rPr>
            <w:noProof/>
            <w:webHidden/>
          </w:rPr>
          <w:tab/>
        </w:r>
        <w:r>
          <w:rPr>
            <w:noProof/>
            <w:webHidden/>
          </w:rPr>
          <w:fldChar w:fldCharType="begin"/>
        </w:r>
        <w:r>
          <w:rPr>
            <w:noProof/>
            <w:webHidden/>
          </w:rPr>
          <w:instrText xml:space="preserve"> PAGEREF _Toc215738767 \h </w:instrText>
        </w:r>
        <w:r>
          <w:rPr>
            <w:noProof/>
            <w:webHidden/>
          </w:rPr>
        </w:r>
        <w:r>
          <w:rPr>
            <w:noProof/>
            <w:webHidden/>
          </w:rPr>
          <w:fldChar w:fldCharType="separate"/>
        </w:r>
        <w:r w:rsidR="00E05690">
          <w:rPr>
            <w:noProof/>
            <w:webHidden/>
          </w:rPr>
          <w:t>17</w:t>
        </w:r>
        <w:r>
          <w:rPr>
            <w:noProof/>
            <w:webHidden/>
          </w:rPr>
          <w:fldChar w:fldCharType="end"/>
        </w:r>
      </w:hyperlink>
    </w:p>
    <w:p w14:paraId="4DC5AFDC" w14:textId="42931A43"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68" w:history="1">
        <w:r w:rsidRPr="003E1DDC">
          <w:rPr>
            <w:rStyle w:val="Hyperlink"/>
            <w:noProof/>
          </w:rPr>
          <w:t>4.1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Psychiatry training posts</w:t>
        </w:r>
        <w:r>
          <w:rPr>
            <w:noProof/>
            <w:webHidden/>
          </w:rPr>
          <w:tab/>
        </w:r>
        <w:r>
          <w:rPr>
            <w:noProof/>
            <w:webHidden/>
          </w:rPr>
          <w:fldChar w:fldCharType="begin"/>
        </w:r>
        <w:r>
          <w:rPr>
            <w:noProof/>
            <w:webHidden/>
          </w:rPr>
          <w:instrText xml:space="preserve"> PAGEREF _Toc215738768 \h </w:instrText>
        </w:r>
        <w:r>
          <w:rPr>
            <w:noProof/>
            <w:webHidden/>
          </w:rPr>
        </w:r>
        <w:r>
          <w:rPr>
            <w:noProof/>
            <w:webHidden/>
          </w:rPr>
          <w:fldChar w:fldCharType="separate"/>
        </w:r>
        <w:r w:rsidR="00E05690">
          <w:rPr>
            <w:noProof/>
            <w:webHidden/>
          </w:rPr>
          <w:t>17</w:t>
        </w:r>
        <w:r>
          <w:rPr>
            <w:noProof/>
            <w:webHidden/>
          </w:rPr>
          <w:fldChar w:fldCharType="end"/>
        </w:r>
      </w:hyperlink>
    </w:p>
    <w:p w14:paraId="33F86EF4" w14:textId="1B952F6A"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69" w:history="1">
        <w:r w:rsidRPr="003E1DDC">
          <w:rPr>
            <w:rStyle w:val="Hyperlink"/>
            <w:noProof/>
          </w:rPr>
          <w:t>4.2</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Psychiatry Interest Forum (PIF)</w:t>
        </w:r>
        <w:r>
          <w:rPr>
            <w:noProof/>
            <w:webHidden/>
          </w:rPr>
          <w:tab/>
        </w:r>
        <w:r>
          <w:rPr>
            <w:noProof/>
            <w:webHidden/>
          </w:rPr>
          <w:fldChar w:fldCharType="begin"/>
        </w:r>
        <w:r>
          <w:rPr>
            <w:noProof/>
            <w:webHidden/>
          </w:rPr>
          <w:instrText xml:space="preserve"> PAGEREF _Toc215738769 \h </w:instrText>
        </w:r>
        <w:r>
          <w:rPr>
            <w:noProof/>
            <w:webHidden/>
          </w:rPr>
        </w:r>
        <w:r>
          <w:rPr>
            <w:noProof/>
            <w:webHidden/>
          </w:rPr>
          <w:fldChar w:fldCharType="separate"/>
        </w:r>
        <w:r w:rsidR="00E05690">
          <w:rPr>
            <w:noProof/>
            <w:webHidden/>
          </w:rPr>
          <w:t>19</w:t>
        </w:r>
        <w:r>
          <w:rPr>
            <w:noProof/>
            <w:webHidden/>
          </w:rPr>
          <w:fldChar w:fldCharType="end"/>
        </w:r>
      </w:hyperlink>
    </w:p>
    <w:p w14:paraId="5CC54CEC" w14:textId="120E6020"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70" w:history="1">
        <w:r w:rsidRPr="003E1DDC">
          <w:rPr>
            <w:rStyle w:val="Hyperlink"/>
            <w:noProof/>
          </w:rPr>
          <w:t>4.3</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Rural Psychiatry Training Pathway Roadmap</w:t>
        </w:r>
        <w:r>
          <w:rPr>
            <w:noProof/>
            <w:webHidden/>
          </w:rPr>
          <w:tab/>
        </w:r>
        <w:r>
          <w:rPr>
            <w:noProof/>
            <w:webHidden/>
          </w:rPr>
          <w:fldChar w:fldCharType="begin"/>
        </w:r>
        <w:r>
          <w:rPr>
            <w:noProof/>
            <w:webHidden/>
          </w:rPr>
          <w:instrText xml:space="preserve"> PAGEREF _Toc215738770 \h </w:instrText>
        </w:r>
        <w:r>
          <w:rPr>
            <w:noProof/>
            <w:webHidden/>
          </w:rPr>
        </w:r>
        <w:r>
          <w:rPr>
            <w:noProof/>
            <w:webHidden/>
          </w:rPr>
          <w:fldChar w:fldCharType="separate"/>
        </w:r>
        <w:r w:rsidR="00E05690">
          <w:rPr>
            <w:noProof/>
            <w:webHidden/>
          </w:rPr>
          <w:t>20</w:t>
        </w:r>
        <w:r>
          <w:rPr>
            <w:noProof/>
            <w:webHidden/>
          </w:rPr>
          <w:fldChar w:fldCharType="end"/>
        </w:r>
      </w:hyperlink>
    </w:p>
    <w:p w14:paraId="1824E21D" w14:textId="7263E624"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71" w:history="1">
        <w:r w:rsidRPr="003E1DDC">
          <w:rPr>
            <w:rStyle w:val="Hyperlink"/>
            <w:noProof/>
          </w:rPr>
          <w:t>4.3.1</w:t>
        </w:r>
        <w:r>
          <w:rPr>
            <w:rFonts w:asciiTheme="minorHAnsi" w:eastAsiaTheme="minorEastAsia" w:hAnsiTheme="minorHAnsi"/>
            <w:noProof/>
            <w:kern w:val="2"/>
            <w:sz w:val="24"/>
            <w:szCs w:val="24"/>
            <w:lang w:eastAsia="en-AU"/>
            <w14:ligatures w14:val="standardContextual"/>
          </w:rPr>
          <w:tab/>
        </w:r>
        <w:r w:rsidRPr="003E1DDC">
          <w:rPr>
            <w:rStyle w:val="Hyperlink"/>
            <w:noProof/>
          </w:rPr>
          <w:t>Remote supervision</w:t>
        </w:r>
        <w:r>
          <w:rPr>
            <w:noProof/>
            <w:webHidden/>
          </w:rPr>
          <w:tab/>
        </w:r>
        <w:r>
          <w:rPr>
            <w:noProof/>
            <w:webHidden/>
          </w:rPr>
          <w:fldChar w:fldCharType="begin"/>
        </w:r>
        <w:r>
          <w:rPr>
            <w:noProof/>
            <w:webHidden/>
          </w:rPr>
          <w:instrText xml:space="preserve"> PAGEREF _Toc215738771 \h </w:instrText>
        </w:r>
        <w:r>
          <w:rPr>
            <w:noProof/>
            <w:webHidden/>
          </w:rPr>
        </w:r>
        <w:r>
          <w:rPr>
            <w:noProof/>
            <w:webHidden/>
          </w:rPr>
          <w:fldChar w:fldCharType="separate"/>
        </w:r>
        <w:r w:rsidR="00E05690">
          <w:rPr>
            <w:noProof/>
            <w:webHidden/>
          </w:rPr>
          <w:t>20</w:t>
        </w:r>
        <w:r>
          <w:rPr>
            <w:noProof/>
            <w:webHidden/>
          </w:rPr>
          <w:fldChar w:fldCharType="end"/>
        </w:r>
      </w:hyperlink>
    </w:p>
    <w:p w14:paraId="5A0326FC" w14:textId="56E24440"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72" w:history="1">
        <w:r w:rsidRPr="003E1DDC">
          <w:rPr>
            <w:rStyle w:val="Hyperlink"/>
            <w:noProof/>
          </w:rPr>
          <w:t>4.3.2</w:t>
        </w:r>
        <w:r>
          <w:rPr>
            <w:rFonts w:asciiTheme="minorHAnsi" w:eastAsiaTheme="minorEastAsia" w:hAnsiTheme="minorHAnsi"/>
            <w:noProof/>
            <w:kern w:val="2"/>
            <w:sz w:val="24"/>
            <w:szCs w:val="24"/>
            <w:lang w:eastAsia="en-AU"/>
            <w14:ligatures w14:val="standardContextual"/>
          </w:rPr>
          <w:tab/>
        </w:r>
        <w:r w:rsidRPr="003E1DDC">
          <w:rPr>
            <w:rStyle w:val="Hyperlink"/>
            <w:noProof/>
          </w:rPr>
          <w:t>Stage 2 mandatory rotation settings</w:t>
        </w:r>
        <w:r>
          <w:rPr>
            <w:noProof/>
            <w:webHidden/>
          </w:rPr>
          <w:tab/>
        </w:r>
        <w:r>
          <w:rPr>
            <w:noProof/>
            <w:webHidden/>
          </w:rPr>
          <w:fldChar w:fldCharType="begin"/>
        </w:r>
        <w:r>
          <w:rPr>
            <w:noProof/>
            <w:webHidden/>
          </w:rPr>
          <w:instrText xml:space="preserve"> PAGEREF _Toc215738772 \h </w:instrText>
        </w:r>
        <w:r>
          <w:rPr>
            <w:noProof/>
            <w:webHidden/>
          </w:rPr>
        </w:r>
        <w:r>
          <w:rPr>
            <w:noProof/>
            <w:webHidden/>
          </w:rPr>
          <w:fldChar w:fldCharType="separate"/>
        </w:r>
        <w:r w:rsidR="00E05690">
          <w:rPr>
            <w:noProof/>
            <w:webHidden/>
          </w:rPr>
          <w:t>21</w:t>
        </w:r>
        <w:r>
          <w:rPr>
            <w:noProof/>
            <w:webHidden/>
          </w:rPr>
          <w:fldChar w:fldCharType="end"/>
        </w:r>
      </w:hyperlink>
    </w:p>
    <w:p w14:paraId="45FB7115" w14:textId="47D5A9A5"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73" w:history="1">
        <w:r w:rsidRPr="003E1DDC">
          <w:rPr>
            <w:rStyle w:val="Hyperlink"/>
            <w:noProof/>
          </w:rPr>
          <w:t>4.4</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Postgraduate Certificate in Clinical Psychiatry</w:t>
        </w:r>
        <w:r>
          <w:rPr>
            <w:noProof/>
            <w:webHidden/>
          </w:rPr>
          <w:tab/>
        </w:r>
        <w:r>
          <w:rPr>
            <w:noProof/>
            <w:webHidden/>
          </w:rPr>
          <w:fldChar w:fldCharType="begin"/>
        </w:r>
        <w:r>
          <w:rPr>
            <w:noProof/>
            <w:webHidden/>
          </w:rPr>
          <w:instrText xml:space="preserve"> PAGEREF _Toc215738773 \h </w:instrText>
        </w:r>
        <w:r>
          <w:rPr>
            <w:noProof/>
            <w:webHidden/>
          </w:rPr>
        </w:r>
        <w:r>
          <w:rPr>
            <w:noProof/>
            <w:webHidden/>
          </w:rPr>
          <w:fldChar w:fldCharType="separate"/>
        </w:r>
        <w:r w:rsidR="00E05690">
          <w:rPr>
            <w:noProof/>
            <w:webHidden/>
          </w:rPr>
          <w:t>21</w:t>
        </w:r>
        <w:r>
          <w:rPr>
            <w:noProof/>
            <w:webHidden/>
          </w:rPr>
          <w:fldChar w:fldCharType="end"/>
        </w:r>
      </w:hyperlink>
    </w:p>
    <w:p w14:paraId="5A2DFCCF" w14:textId="4A3D7EE4"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74" w:history="1">
        <w:r w:rsidRPr="003E1DDC">
          <w:rPr>
            <w:rStyle w:val="Hyperlink"/>
            <w:noProof/>
          </w:rPr>
          <w:t>4.5</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Aboriginal and Torres Strait Islander psychiatry trainees</w:t>
        </w:r>
        <w:r>
          <w:rPr>
            <w:noProof/>
            <w:webHidden/>
          </w:rPr>
          <w:tab/>
        </w:r>
        <w:r>
          <w:rPr>
            <w:noProof/>
            <w:webHidden/>
          </w:rPr>
          <w:fldChar w:fldCharType="begin"/>
        </w:r>
        <w:r>
          <w:rPr>
            <w:noProof/>
            <w:webHidden/>
          </w:rPr>
          <w:instrText xml:space="preserve"> PAGEREF _Toc215738774 \h </w:instrText>
        </w:r>
        <w:r>
          <w:rPr>
            <w:noProof/>
            <w:webHidden/>
          </w:rPr>
        </w:r>
        <w:r>
          <w:rPr>
            <w:noProof/>
            <w:webHidden/>
          </w:rPr>
          <w:fldChar w:fldCharType="separate"/>
        </w:r>
        <w:r w:rsidR="00E05690">
          <w:rPr>
            <w:noProof/>
            <w:webHidden/>
          </w:rPr>
          <w:t>22</w:t>
        </w:r>
        <w:r>
          <w:rPr>
            <w:noProof/>
            <w:webHidden/>
          </w:rPr>
          <w:fldChar w:fldCharType="end"/>
        </w:r>
      </w:hyperlink>
    </w:p>
    <w:p w14:paraId="3148644C" w14:textId="2B512F11"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75" w:history="1">
        <w:r w:rsidRPr="003E1DDC">
          <w:rPr>
            <w:rStyle w:val="Hyperlink"/>
            <w:noProof/>
          </w:rPr>
          <w:t>4.5.1</w:t>
        </w:r>
        <w:r>
          <w:rPr>
            <w:rFonts w:asciiTheme="minorHAnsi" w:eastAsiaTheme="minorEastAsia" w:hAnsiTheme="minorHAnsi"/>
            <w:noProof/>
            <w:kern w:val="2"/>
            <w:sz w:val="24"/>
            <w:szCs w:val="24"/>
            <w:lang w:eastAsia="en-AU"/>
            <w14:ligatures w14:val="standardContextual"/>
          </w:rPr>
          <w:tab/>
        </w:r>
        <w:r w:rsidRPr="003E1DDC">
          <w:rPr>
            <w:rStyle w:val="Hyperlink"/>
            <w:noProof/>
          </w:rPr>
          <w:t>Supporting Indigenous trainees</w:t>
        </w:r>
        <w:r>
          <w:rPr>
            <w:noProof/>
            <w:webHidden/>
          </w:rPr>
          <w:tab/>
        </w:r>
        <w:r>
          <w:rPr>
            <w:noProof/>
            <w:webHidden/>
          </w:rPr>
          <w:fldChar w:fldCharType="begin"/>
        </w:r>
        <w:r>
          <w:rPr>
            <w:noProof/>
            <w:webHidden/>
          </w:rPr>
          <w:instrText xml:space="preserve"> PAGEREF _Toc215738775 \h </w:instrText>
        </w:r>
        <w:r>
          <w:rPr>
            <w:noProof/>
            <w:webHidden/>
          </w:rPr>
        </w:r>
        <w:r>
          <w:rPr>
            <w:noProof/>
            <w:webHidden/>
          </w:rPr>
          <w:fldChar w:fldCharType="separate"/>
        </w:r>
        <w:r w:rsidR="00E05690">
          <w:rPr>
            <w:noProof/>
            <w:webHidden/>
          </w:rPr>
          <w:t>22</w:t>
        </w:r>
        <w:r>
          <w:rPr>
            <w:noProof/>
            <w:webHidden/>
          </w:rPr>
          <w:fldChar w:fldCharType="end"/>
        </w:r>
      </w:hyperlink>
    </w:p>
    <w:p w14:paraId="413C7BF2" w14:textId="393DC287"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76" w:history="1">
        <w:r w:rsidRPr="003E1DDC">
          <w:rPr>
            <w:rStyle w:val="Hyperlink"/>
            <w:noProof/>
          </w:rPr>
          <w:t>4.6</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Policy drivers</w:t>
        </w:r>
        <w:r>
          <w:rPr>
            <w:noProof/>
            <w:webHidden/>
          </w:rPr>
          <w:tab/>
        </w:r>
        <w:r>
          <w:rPr>
            <w:noProof/>
            <w:webHidden/>
          </w:rPr>
          <w:fldChar w:fldCharType="begin"/>
        </w:r>
        <w:r>
          <w:rPr>
            <w:noProof/>
            <w:webHidden/>
          </w:rPr>
          <w:instrText xml:space="preserve"> PAGEREF _Toc215738776 \h </w:instrText>
        </w:r>
        <w:r>
          <w:rPr>
            <w:noProof/>
            <w:webHidden/>
          </w:rPr>
        </w:r>
        <w:r>
          <w:rPr>
            <w:noProof/>
            <w:webHidden/>
          </w:rPr>
          <w:fldChar w:fldCharType="separate"/>
        </w:r>
        <w:r w:rsidR="00E05690">
          <w:rPr>
            <w:noProof/>
            <w:webHidden/>
          </w:rPr>
          <w:t>23</w:t>
        </w:r>
        <w:r>
          <w:rPr>
            <w:noProof/>
            <w:webHidden/>
          </w:rPr>
          <w:fldChar w:fldCharType="end"/>
        </w:r>
      </w:hyperlink>
    </w:p>
    <w:p w14:paraId="486BBF91" w14:textId="245E62BF"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777" w:history="1">
        <w:r w:rsidRPr="003E1DDC">
          <w:rPr>
            <w:rStyle w:val="Hyperlink"/>
            <w:noProof/>
          </w:rPr>
          <w:t>5</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Appropriateness of the PWP</w:t>
        </w:r>
        <w:r>
          <w:rPr>
            <w:noProof/>
            <w:webHidden/>
          </w:rPr>
          <w:tab/>
        </w:r>
        <w:r>
          <w:rPr>
            <w:noProof/>
            <w:webHidden/>
          </w:rPr>
          <w:fldChar w:fldCharType="begin"/>
        </w:r>
        <w:r>
          <w:rPr>
            <w:noProof/>
            <w:webHidden/>
          </w:rPr>
          <w:instrText xml:space="preserve"> PAGEREF _Toc215738777 \h </w:instrText>
        </w:r>
        <w:r>
          <w:rPr>
            <w:noProof/>
            <w:webHidden/>
          </w:rPr>
        </w:r>
        <w:r>
          <w:rPr>
            <w:noProof/>
            <w:webHidden/>
          </w:rPr>
          <w:fldChar w:fldCharType="separate"/>
        </w:r>
        <w:r w:rsidR="00E05690">
          <w:rPr>
            <w:noProof/>
            <w:webHidden/>
          </w:rPr>
          <w:t>25</w:t>
        </w:r>
        <w:r>
          <w:rPr>
            <w:noProof/>
            <w:webHidden/>
          </w:rPr>
          <w:fldChar w:fldCharType="end"/>
        </w:r>
      </w:hyperlink>
    </w:p>
    <w:p w14:paraId="68A0F08B" w14:textId="761C6897"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78" w:history="1">
        <w:r w:rsidRPr="003E1DDC">
          <w:rPr>
            <w:rStyle w:val="Hyperlink"/>
            <w:noProof/>
          </w:rPr>
          <w:t>5.1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Addressing the needs of rural and remote communities</w:t>
        </w:r>
        <w:r>
          <w:rPr>
            <w:noProof/>
            <w:webHidden/>
          </w:rPr>
          <w:tab/>
        </w:r>
        <w:r>
          <w:rPr>
            <w:noProof/>
            <w:webHidden/>
          </w:rPr>
          <w:fldChar w:fldCharType="begin"/>
        </w:r>
        <w:r>
          <w:rPr>
            <w:noProof/>
            <w:webHidden/>
          </w:rPr>
          <w:instrText xml:space="preserve"> PAGEREF _Toc215738778 \h </w:instrText>
        </w:r>
        <w:r>
          <w:rPr>
            <w:noProof/>
            <w:webHidden/>
          </w:rPr>
        </w:r>
        <w:r>
          <w:rPr>
            <w:noProof/>
            <w:webHidden/>
          </w:rPr>
          <w:fldChar w:fldCharType="separate"/>
        </w:r>
        <w:r w:rsidR="00E05690">
          <w:rPr>
            <w:noProof/>
            <w:webHidden/>
          </w:rPr>
          <w:t>25</w:t>
        </w:r>
        <w:r>
          <w:rPr>
            <w:noProof/>
            <w:webHidden/>
          </w:rPr>
          <w:fldChar w:fldCharType="end"/>
        </w:r>
      </w:hyperlink>
    </w:p>
    <w:p w14:paraId="013900A8" w14:textId="0F1BA944"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79" w:history="1">
        <w:r w:rsidRPr="003E1DDC">
          <w:rPr>
            <w:rStyle w:val="Hyperlink"/>
            <w:noProof/>
          </w:rPr>
          <w:t>5.2</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Alignment of PWP to other funded programs</w:t>
        </w:r>
        <w:r>
          <w:rPr>
            <w:noProof/>
            <w:webHidden/>
          </w:rPr>
          <w:tab/>
        </w:r>
        <w:r>
          <w:rPr>
            <w:noProof/>
            <w:webHidden/>
          </w:rPr>
          <w:fldChar w:fldCharType="begin"/>
        </w:r>
        <w:r>
          <w:rPr>
            <w:noProof/>
            <w:webHidden/>
          </w:rPr>
          <w:instrText xml:space="preserve"> PAGEREF _Toc215738779 \h </w:instrText>
        </w:r>
        <w:r>
          <w:rPr>
            <w:noProof/>
            <w:webHidden/>
          </w:rPr>
        </w:r>
        <w:r>
          <w:rPr>
            <w:noProof/>
            <w:webHidden/>
          </w:rPr>
          <w:fldChar w:fldCharType="separate"/>
        </w:r>
        <w:r w:rsidR="00E05690">
          <w:rPr>
            <w:noProof/>
            <w:webHidden/>
          </w:rPr>
          <w:t>26</w:t>
        </w:r>
        <w:r>
          <w:rPr>
            <w:noProof/>
            <w:webHidden/>
          </w:rPr>
          <w:fldChar w:fldCharType="end"/>
        </w:r>
      </w:hyperlink>
    </w:p>
    <w:p w14:paraId="02DADFB0" w14:textId="3A2EBF10"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80" w:history="1">
        <w:r w:rsidRPr="003E1DDC">
          <w:rPr>
            <w:rStyle w:val="Hyperlink"/>
            <w:noProof/>
          </w:rPr>
          <w:t>5.2.1</w:t>
        </w:r>
        <w:r>
          <w:rPr>
            <w:rFonts w:asciiTheme="minorHAnsi" w:eastAsiaTheme="minorEastAsia" w:hAnsiTheme="minorHAnsi"/>
            <w:noProof/>
            <w:kern w:val="2"/>
            <w:sz w:val="24"/>
            <w:szCs w:val="24"/>
            <w:lang w:eastAsia="en-AU"/>
            <w14:ligatures w14:val="standardContextual"/>
          </w:rPr>
          <w:tab/>
        </w:r>
        <w:r w:rsidRPr="003E1DDC">
          <w:rPr>
            <w:rStyle w:val="Hyperlink"/>
            <w:noProof/>
          </w:rPr>
          <w:t>PWP-funded rotations</w:t>
        </w:r>
        <w:r>
          <w:rPr>
            <w:noProof/>
            <w:webHidden/>
          </w:rPr>
          <w:tab/>
        </w:r>
        <w:r>
          <w:rPr>
            <w:noProof/>
            <w:webHidden/>
          </w:rPr>
          <w:fldChar w:fldCharType="begin"/>
        </w:r>
        <w:r>
          <w:rPr>
            <w:noProof/>
            <w:webHidden/>
          </w:rPr>
          <w:instrText xml:space="preserve"> PAGEREF _Toc215738780 \h </w:instrText>
        </w:r>
        <w:r>
          <w:rPr>
            <w:noProof/>
            <w:webHidden/>
          </w:rPr>
        </w:r>
        <w:r>
          <w:rPr>
            <w:noProof/>
            <w:webHidden/>
          </w:rPr>
          <w:fldChar w:fldCharType="separate"/>
        </w:r>
        <w:r w:rsidR="00E05690">
          <w:rPr>
            <w:noProof/>
            <w:webHidden/>
          </w:rPr>
          <w:t>26</w:t>
        </w:r>
        <w:r>
          <w:rPr>
            <w:noProof/>
            <w:webHidden/>
          </w:rPr>
          <w:fldChar w:fldCharType="end"/>
        </w:r>
      </w:hyperlink>
    </w:p>
    <w:p w14:paraId="21C40E53" w14:textId="62AA35E7"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81" w:history="1">
        <w:r w:rsidRPr="003E1DDC">
          <w:rPr>
            <w:rStyle w:val="Hyperlink"/>
            <w:noProof/>
          </w:rPr>
          <w:t>5.2.2</w:t>
        </w:r>
        <w:r>
          <w:rPr>
            <w:rFonts w:asciiTheme="minorHAnsi" w:eastAsiaTheme="minorEastAsia" w:hAnsiTheme="minorHAnsi"/>
            <w:noProof/>
            <w:kern w:val="2"/>
            <w:sz w:val="24"/>
            <w:szCs w:val="24"/>
            <w:lang w:eastAsia="en-AU"/>
            <w14:ligatures w14:val="standardContextual"/>
          </w:rPr>
          <w:tab/>
        </w:r>
        <w:r w:rsidRPr="003E1DDC">
          <w:rPr>
            <w:rStyle w:val="Hyperlink"/>
            <w:noProof/>
          </w:rPr>
          <w:t>Postgraduate Certificate in Clinical Psychiatry</w:t>
        </w:r>
        <w:r>
          <w:rPr>
            <w:noProof/>
            <w:webHidden/>
          </w:rPr>
          <w:tab/>
        </w:r>
        <w:r>
          <w:rPr>
            <w:noProof/>
            <w:webHidden/>
          </w:rPr>
          <w:fldChar w:fldCharType="begin"/>
        </w:r>
        <w:r>
          <w:rPr>
            <w:noProof/>
            <w:webHidden/>
          </w:rPr>
          <w:instrText xml:space="preserve"> PAGEREF _Toc215738781 \h </w:instrText>
        </w:r>
        <w:r>
          <w:rPr>
            <w:noProof/>
            <w:webHidden/>
          </w:rPr>
        </w:r>
        <w:r>
          <w:rPr>
            <w:noProof/>
            <w:webHidden/>
          </w:rPr>
          <w:fldChar w:fldCharType="separate"/>
        </w:r>
        <w:r w:rsidR="00E05690">
          <w:rPr>
            <w:noProof/>
            <w:webHidden/>
          </w:rPr>
          <w:t>28</w:t>
        </w:r>
        <w:r>
          <w:rPr>
            <w:noProof/>
            <w:webHidden/>
          </w:rPr>
          <w:fldChar w:fldCharType="end"/>
        </w:r>
      </w:hyperlink>
    </w:p>
    <w:p w14:paraId="79664BA5" w14:textId="35E1B91A"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82" w:history="1">
        <w:r w:rsidRPr="003E1DDC">
          <w:rPr>
            <w:rStyle w:val="Hyperlink"/>
            <w:noProof/>
          </w:rPr>
          <w:t>5.3</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Support for rural and remote psychiatry trainees</w:t>
        </w:r>
        <w:r>
          <w:rPr>
            <w:noProof/>
            <w:webHidden/>
          </w:rPr>
          <w:tab/>
        </w:r>
        <w:r>
          <w:rPr>
            <w:noProof/>
            <w:webHidden/>
          </w:rPr>
          <w:fldChar w:fldCharType="begin"/>
        </w:r>
        <w:r>
          <w:rPr>
            <w:noProof/>
            <w:webHidden/>
          </w:rPr>
          <w:instrText xml:space="preserve"> PAGEREF _Toc215738782 \h </w:instrText>
        </w:r>
        <w:r>
          <w:rPr>
            <w:noProof/>
            <w:webHidden/>
          </w:rPr>
        </w:r>
        <w:r>
          <w:rPr>
            <w:noProof/>
            <w:webHidden/>
          </w:rPr>
          <w:fldChar w:fldCharType="separate"/>
        </w:r>
        <w:r w:rsidR="00E05690">
          <w:rPr>
            <w:noProof/>
            <w:webHidden/>
          </w:rPr>
          <w:t>28</w:t>
        </w:r>
        <w:r>
          <w:rPr>
            <w:noProof/>
            <w:webHidden/>
          </w:rPr>
          <w:fldChar w:fldCharType="end"/>
        </w:r>
      </w:hyperlink>
    </w:p>
    <w:p w14:paraId="6470E10D" w14:textId="66A14E56"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83" w:history="1">
        <w:r w:rsidRPr="003E1DDC">
          <w:rPr>
            <w:rStyle w:val="Hyperlink"/>
            <w:noProof/>
          </w:rPr>
          <w:t>5.3.1</w:t>
        </w:r>
        <w:r>
          <w:rPr>
            <w:rFonts w:asciiTheme="minorHAnsi" w:eastAsiaTheme="minorEastAsia" w:hAnsiTheme="minorHAnsi"/>
            <w:noProof/>
            <w:kern w:val="2"/>
            <w:sz w:val="24"/>
            <w:szCs w:val="24"/>
            <w:lang w:eastAsia="en-AU"/>
            <w14:ligatures w14:val="standardContextual"/>
          </w:rPr>
          <w:tab/>
        </w:r>
        <w:r w:rsidRPr="003E1DDC">
          <w:rPr>
            <w:rStyle w:val="Hyperlink"/>
            <w:noProof/>
          </w:rPr>
          <w:t>Peer connections and support</w:t>
        </w:r>
        <w:r>
          <w:rPr>
            <w:noProof/>
            <w:webHidden/>
          </w:rPr>
          <w:tab/>
        </w:r>
        <w:r>
          <w:rPr>
            <w:noProof/>
            <w:webHidden/>
          </w:rPr>
          <w:fldChar w:fldCharType="begin"/>
        </w:r>
        <w:r>
          <w:rPr>
            <w:noProof/>
            <w:webHidden/>
          </w:rPr>
          <w:instrText xml:space="preserve"> PAGEREF _Toc215738783 \h </w:instrText>
        </w:r>
        <w:r>
          <w:rPr>
            <w:noProof/>
            <w:webHidden/>
          </w:rPr>
        </w:r>
        <w:r>
          <w:rPr>
            <w:noProof/>
            <w:webHidden/>
          </w:rPr>
          <w:fldChar w:fldCharType="separate"/>
        </w:r>
        <w:r w:rsidR="00E05690">
          <w:rPr>
            <w:noProof/>
            <w:webHidden/>
          </w:rPr>
          <w:t>29</w:t>
        </w:r>
        <w:r>
          <w:rPr>
            <w:noProof/>
            <w:webHidden/>
          </w:rPr>
          <w:fldChar w:fldCharType="end"/>
        </w:r>
      </w:hyperlink>
    </w:p>
    <w:p w14:paraId="5976ABBA" w14:textId="270C4C41"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84" w:history="1">
        <w:r w:rsidRPr="003E1DDC">
          <w:rPr>
            <w:rStyle w:val="Hyperlink"/>
            <w:noProof/>
          </w:rPr>
          <w:t>5.3.2</w:t>
        </w:r>
        <w:r>
          <w:rPr>
            <w:rFonts w:asciiTheme="minorHAnsi" w:eastAsiaTheme="minorEastAsia" w:hAnsiTheme="minorHAnsi"/>
            <w:noProof/>
            <w:kern w:val="2"/>
            <w:sz w:val="24"/>
            <w:szCs w:val="24"/>
            <w:lang w:eastAsia="en-AU"/>
            <w14:ligatures w14:val="standardContextual"/>
          </w:rPr>
          <w:tab/>
        </w:r>
        <w:r w:rsidRPr="003E1DDC">
          <w:rPr>
            <w:rStyle w:val="Hyperlink"/>
            <w:noProof/>
          </w:rPr>
          <w:t>Financial assistance and accommodation</w:t>
        </w:r>
        <w:r>
          <w:rPr>
            <w:noProof/>
            <w:webHidden/>
          </w:rPr>
          <w:tab/>
        </w:r>
        <w:r>
          <w:rPr>
            <w:noProof/>
            <w:webHidden/>
          </w:rPr>
          <w:fldChar w:fldCharType="begin"/>
        </w:r>
        <w:r>
          <w:rPr>
            <w:noProof/>
            <w:webHidden/>
          </w:rPr>
          <w:instrText xml:space="preserve"> PAGEREF _Toc215738784 \h </w:instrText>
        </w:r>
        <w:r>
          <w:rPr>
            <w:noProof/>
            <w:webHidden/>
          </w:rPr>
        </w:r>
        <w:r>
          <w:rPr>
            <w:noProof/>
            <w:webHidden/>
          </w:rPr>
          <w:fldChar w:fldCharType="separate"/>
        </w:r>
        <w:r w:rsidR="00E05690">
          <w:rPr>
            <w:noProof/>
            <w:webHidden/>
          </w:rPr>
          <w:t>29</w:t>
        </w:r>
        <w:r>
          <w:rPr>
            <w:noProof/>
            <w:webHidden/>
          </w:rPr>
          <w:fldChar w:fldCharType="end"/>
        </w:r>
      </w:hyperlink>
    </w:p>
    <w:p w14:paraId="38A6F003" w14:textId="3A25417B"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85" w:history="1">
        <w:r w:rsidRPr="003E1DDC">
          <w:rPr>
            <w:rStyle w:val="Hyperlink"/>
            <w:noProof/>
          </w:rPr>
          <w:t>5.3.3</w:t>
        </w:r>
        <w:r>
          <w:rPr>
            <w:rFonts w:asciiTheme="minorHAnsi" w:eastAsiaTheme="minorEastAsia" w:hAnsiTheme="minorHAnsi"/>
            <w:noProof/>
            <w:kern w:val="2"/>
            <w:sz w:val="24"/>
            <w:szCs w:val="24"/>
            <w:lang w:eastAsia="en-AU"/>
            <w14:ligatures w14:val="standardContextual"/>
          </w:rPr>
          <w:tab/>
        </w:r>
        <w:r w:rsidRPr="003E1DDC">
          <w:rPr>
            <w:rStyle w:val="Hyperlink"/>
            <w:noProof/>
          </w:rPr>
          <w:t>Education and training</w:t>
        </w:r>
        <w:r>
          <w:rPr>
            <w:noProof/>
            <w:webHidden/>
          </w:rPr>
          <w:tab/>
        </w:r>
        <w:r>
          <w:rPr>
            <w:noProof/>
            <w:webHidden/>
          </w:rPr>
          <w:fldChar w:fldCharType="begin"/>
        </w:r>
        <w:r>
          <w:rPr>
            <w:noProof/>
            <w:webHidden/>
          </w:rPr>
          <w:instrText xml:space="preserve"> PAGEREF _Toc215738785 \h </w:instrText>
        </w:r>
        <w:r>
          <w:rPr>
            <w:noProof/>
            <w:webHidden/>
          </w:rPr>
        </w:r>
        <w:r>
          <w:rPr>
            <w:noProof/>
            <w:webHidden/>
          </w:rPr>
          <w:fldChar w:fldCharType="separate"/>
        </w:r>
        <w:r w:rsidR="00E05690">
          <w:rPr>
            <w:noProof/>
            <w:webHidden/>
          </w:rPr>
          <w:t>29</w:t>
        </w:r>
        <w:r>
          <w:rPr>
            <w:noProof/>
            <w:webHidden/>
          </w:rPr>
          <w:fldChar w:fldCharType="end"/>
        </w:r>
      </w:hyperlink>
    </w:p>
    <w:p w14:paraId="77527D13" w14:textId="4209303D"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86" w:history="1">
        <w:r w:rsidRPr="003E1DDC">
          <w:rPr>
            <w:rStyle w:val="Hyperlink"/>
            <w:noProof/>
          </w:rPr>
          <w:t>5.3.4</w:t>
        </w:r>
        <w:r>
          <w:rPr>
            <w:rFonts w:asciiTheme="minorHAnsi" w:eastAsiaTheme="minorEastAsia" w:hAnsiTheme="minorHAnsi"/>
            <w:noProof/>
            <w:kern w:val="2"/>
            <w:sz w:val="24"/>
            <w:szCs w:val="24"/>
            <w:lang w:eastAsia="en-AU"/>
            <w14:ligatures w14:val="standardContextual"/>
          </w:rPr>
          <w:tab/>
        </w:r>
        <w:r w:rsidRPr="003E1DDC">
          <w:rPr>
            <w:rStyle w:val="Hyperlink"/>
            <w:noProof/>
          </w:rPr>
          <w:t>Doctors providing services to Aboriginal and Torres Strait Islander communities</w:t>
        </w:r>
        <w:r>
          <w:rPr>
            <w:noProof/>
            <w:webHidden/>
          </w:rPr>
          <w:tab/>
        </w:r>
        <w:r>
          <w:rPr>
            <w:noProof/>
            <w:webHidden/>
          </w:rPr>
          <w:fldChar w:fldCharType="begin"/>
        </w:r>
        <w:r>
          <w:rPr>
            <w:noProof/>
            <w:webHidden/>
          </w:rPr>
          <w:instrText xml:space="preserve"> PAGEREF _Toc215738786 \h </w:instrText>
        </w:r>
        <w:r>
          <w:rPr>
            <w:noProof/>
            <w:webHidden/>
          </w:rPr>
        </w:r>
        <w:r>
          <w:rPr>
            <w:noProof/>
            <w:webHidden/>
          </w:rPr>
          <w:fldChar w:fldCharType="separate"/>
        </w:r>
        <w:r w:rsidR="00E05690">
          <w:rPr>
            <w:noProof/>
            <w:webHidden/>
          </w:rPr>
          <w:t>30</w:t>
        </w:r>
        <w:r>
          <w:rPr>
            <w:noProof/>
            <w:webHidden/>
          </w:rPr>
          <w:fldChar w:fldCharType="end"/>
        </w:r>
      </w:hyperlink>
    </w:p>
    <w:p w14:paraId="329547E0" w14:textId="27DAA25F"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787" w:history="1">
        <w:r w:rsidRPr="003E1DDC">
          <w:rPr>
            <w:rStyle w:val="Hyperlink"/>
            <w:noProof/>
          </w:rPr>
          <w:t>6</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Program effectiveness</w:t>
        </w:r>
        <w:r>
          <w:rPr>
            <w:noProof/>
            <w:webHidden/>
          </w:rPr>
          <w:tab/>
        </w:r>
        <w:r>
          <w:rPr>
            <w:noProof/>
            <w:webHidden/>
          </w:rPr>
          <w:fldChar w:fldCharType="begin"/>
        </w:r>
        <w:r>
          <w:rPr>
            <w:noProof/>
            <w:webHidden/>
          </w:rPr>
          <w:instrText xml:space="preserve"> PAGEREF _Toc215738787 \h </w:instrText>
        </w:r>
        <w:r>
          <w:rPr>
            <w:noProof/>
            <w:webHidden/>
          </w:rPr>
        </w:r>
        <w:r>
          <w:rPr>
            <w:noProof/>
            <w:webHidden/>
          </w:rPr>
          <w:fldChar w:fldCharType="separate"/>
        </w:r>
        <w:r w:rsidR="00E05690">
          <w:rPr>
            <w:noProof/>
            <w:webHidden/>
          </w:rPr>
          <w:t>31</w:t>
        </w:r>
        <w:r>
          <w:rPr>
            <w:noProof/>
            <w:webHidden/>
          </w:rPr>
          <w:fldChar w:fldCharType="end"/>
        </w:r>
      </w:hyperlink>
    </w:p>
    <w:p w14:paraId="23F32D86" w14:textId="091719CA"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88" w:history="1">
        <w:r w:rsidRPr="003E1DDC">
          <w:rPr>
            <w:rStyle w:val="Hyperlink"/>
            <w:noProof/>
          </w:rPr>
          <w:t>6.1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Awareness and support for PWP</w:t>
        </w:r>
        <w:r>
          <w:rPr>
            <w:noProof/>
            <w:webHidden/>
          </w:rPr>
          <w:tab/>
        </w:r>
        <w:r>
          <w:rPr>
            <w:noProof/>
            <w:webHidden/>
          </w:rPr>
          <w:fldChar w:fldCharType="begin"/>
        </w:r>
        <w:r>
          <w:rPr>
            <w:noProof/>
            <w:webHidden/>
          </w:rPr>
          <w:instrText xml:space="preserve"> PAGEREF _Toc215738788 \h </w:instrText>
        </w:r>
        <w:r>
          <w:rPr>
            <w:noProof/>
            <w:webHidden/>
          </w:rPr>
        </w:r>
        <w:r>
          <w:rPr>
            <w:noProof/>
            <w:webHidden/>
          </w:rPr>
          <w:fldChar w:fldCharType="separate"/>
        </w:r>
        <w:r w:rsidR="00E05690">
          <w:rPr>
            <w:noProof/>
            <w:webHidden/>
          </w:rPr>
          <w:t>31</w:t>
        </w:r>
        <w:r>
          <w:rPr>
            <w:noProof/>
            <w:webHidden/>
          </w:rPr>
          <w:fldChar w:fldCharType="end"/>
        </w:r>
      </w:hyperlink>
    </w:p>
    <w:p w14:paraId="43263CA7" w14:textId="30D2D25F"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89" w:history="1">
        <w:r w:rsidRPr="003E1DDC">
          <w:rPr>
            <w:rStyle w:val="Hyperlink"/>
            <w:noProof/>
          </w:rPr>
          <w:t>6.2</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Effectiveness in achieving intended short-term outcomes</w:t>
        </w:r>
        <w:r>
          <w:rPr>
            <w:noProof/>
            <w:webHidden/>
          </w:rPr>
          <w:tab/>
        </w:r>
        <w:r>
          <w:rPr>
            <w:noProof/>
            <w:webHidden/>
          </w:rPr>
          <w:fldChar w:fldCharType="begin"/>
        </w:r>
        <w:r>
          <w:rPr>
            <w:noProof/>
            <w:webHidden/>
          </w:rPr>
          <w:instrText xml:space="preserve"> PAGEREF _Toc215738789 \h </w:instrText>
        </w:r>
        <w:r>
          <w:rPr>
            <w:noProof/>
            <w:webHidden/>
          </w:rPr>
        </w:r>
        <w:r>
          <w:rPr>
            <w:noProof/>
            <w:webHidden/>
          </w:rPr>
          <w:fldChar w:fldCharType="separate"/>
        </w:r>
        <w:r w:rsidR="00E05690">
          <w:rPr>
            <w:noProof/>
            <w:webHidden/>
          </w:rPr>
          <w:t>31</w:t>
        </w:r>
        <w:r>
          <w:rPr>
            <w:noProof/>
            <w:webHidden/>
          </w:rPr>
          <w:fldChar w:fldCharType="end"/>
        </w:r>
      </w:hyperlink>
    </w:p>
    <w:p w14:paraId="2CF1BDBE" w14:textId="22502829"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90" w:history="1">
        <w:r w:rsidRPr="003E1DDC">
          <w:rPr>
            <w:rStyle w:val="Hyperlink"/>
            <w:noProof/>
          </w:rPr>
          <w:t>6.2.1</w:t>
        </w:r>
        <w:r>
          <w:rPr>
            <w:rFonts w:asciiTheme="minorHAnsi" w:eastAsiaTheme="minorEastAsia" w:hAnsiTheme="minorHAnsi"/>
            <w:noProof/>
            <w:kern w:val="2"/>
            <w:sz w:val="24"/>
            <w:szCs w:val="24"/>
            <w:lang w:eastAsia="en-AU"/>
            <w14:ligatures w14:val="standardContextual"/>
          </w:rPr>
          <w:tab/>
        </w:r>
        <w:r w:rsidRPr="003E1DDC">
          <w:rPr>
            <w:rStyle w:val="Hyperlink"/>
            <w:noProof/>
          </w:rPr>
          <w:t>Sustained capacity of the health sector to train psychiatry trainees</w:t>
        </w:r>
        <w:r>
          <w:rPr>
            <w:noProof/>
            <w:webHidden/>
          </w:rPr>
          <w:tab/>
        </w:r>
        <w:r>
          <w:rPr>
            <w:noProof/>
            <w:webHidden/>
          </w:rPr>
          <w:fldChar w:fldCharType="begin"/>
        </w:r>
        <w:r>
          <w:rPr>
            <w:noProof/>
            <w:webHidden/>
          </w:rPr>
          <w:instrText xml:space="preserve"> PAGEREF _Toc215738790 \h </w:instrText>
        </w:r>
        <w:r>
          <w:rPr>
            <w:noProof/>
            <w:webHidden/>
          </w:rPr>
        </w:r>
        <w:r>
          <w:rPr>
            <w:noProof/>
            <w:webHidden/>
          </w:rPr>
          <w:fldChar w:fldCharType="separate"/>
        </w:r>
        <w:r w:rsidR="00E05690">
          <w:rPr>
            <w:noProof/>
            <w:webHidden/>
          </w:rPr>
          <w:t>31</w:t>
        </w:r>
        <w:r>
          <w:rPr>
            <w:noProof/>
            <w:webHidden/>
          </w:rPr>
          <w:fldChar w:fldCharType="end"/>
        </w:r>
      </w:hyperlink>
    </w:p>
    <w:p w14:paraId="5108EB27" w14:textId="38437717"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91" w:history="1">
        <w:r w:rsidRPr="003E1DDC">
          <w:rPr>
            <w:rStyle w:val="Hyperlink"/>
            <w:noProof/>
          </w:rPr>
          <w:t>6.2.2</w:t>
        </w:r>
        <w:r>
          <w:rPr>
            <w:rFonts w:asciiTheme="minorHAnsi" w:eastAsiaTheme="minorEastAsia" w:hAnsiTheme="minorHAnsi"/>
            <w:noProof/>
            <w:kern w:val="2"/>
            <w:sz w:val="24"/>
            <w:szCs w:val="24"/>
            <w:lang w:eastAsia="en-AU"/>
            <w14:ligatures w14:val="standardContextual"/>
          </w:rPr>
          <w:tab/>
        </w:r>
        <w:r w:rsidRPr="003E1DDC">
          <w:rPr>
            <w:rStyle w:val="Hyperlink"/>
            <w:noProof/>
          </w:rPr>
          <w:t>Sustained capacity to supervise psychiatry trainees</w:t>
        </w:r>
        <w:r>
          <w:rPr>
            <w:noProof/>
            <w:webHidden/>
          </w:rPr>
          <w:tab/>
        </w:r>
        <w:r>
          <w:rPr>
            <w:noProof/>
            <w:webHidden/>
          </w:rPr>
          <w:fldChar w:fldCharType="begin"/>
        </w:r>
        <w:r>
          <w:rPr>
            <w:noProof/>
            <w:webHidden/>
          </w:rPr>
          <w:instrText xml:space="preserve"> PAGEREF _Toc215738791 \h </w:instrText>
        </w:r>
        <w:r>
          <w:rPr>
            <w:noProof/>
            <w:webHidden/>
          </w:rPr>
        </w:r>
        <w:r>
          <w:rPr>
            <w:noProof/>
            <w:webHidden/>
          </w:rPr>
          <w:fldChar w:fldCharType="separate"/>
        </w:r>
        <w:r w:rsidR="00E05690">
          <w:rPr>
            <w:noProof/>
            <w:webHidden/>
          </w:rPr>
          <w:t>32</w:t>
        </w:r>
        <w:r>
          <w:rPr>
            <w:noProof/>
            <w:webHidden/>
          </w:rPr>
          <w:fldChar w:fldCharType="end"/>
        </w:r>
      </w:hyperlink>
    </w:p>
    <w:p w14:paraId="5E321BCC" w14:textId="2168CBD6"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92" w:history="1">
        <w:r w:rsidRPr="003E1DDC">
          <w:rPr>
            <w:rStyle w:val="Hyperlink"/>
            <w:noProof/>
          </w:rPr>
          <w:t>6.2.3</w:t>
        </w:r>
        <w:r>
          <w:rPr>
            <w:rFonts w:asciiTheme="minorHAnsi" w:eastAsiaTheme="minorEastAsia" w:hAnsiTheme="minorHAnsi"/>
            <w:noProof/>
            <w:kern w:val="2"/>
            <w:sz w:val="24"/>
            <w:szCs w:val="24"/>
            <w:lang w:eastAsia="en-AU"/>
            <w14:ligatures w14:val="standardContextual"/>
          </w:rPr>
          <w:tab/>
        </w:r>
        <w:r w:rsidRPr="003E1DDC">
          <w:rPr>
            <w:rStyle w:val="Hyperlink"/>
            <w:noProof/>
          </w:rPr>
          <w:t>Increased access to psychiatric care</w:t>
        </w:r>
        <w:r>
          <w:rPr>
            <w:noProof/>
            <w:webHidden/>
          </w:rPr>
          <w:tab/>
        </w:r>
        <w:r>
          <w:rPr>
            <w:noProof/>
            <w:webHidden/>
          </w:rPr>
          <w:fldChar w:fldCharType="begin"/>
        </w:r>
        <w:r>
          <w:rPr>
            <w:noProof/>
            <w:webHidden/>
          </w:rPr>
          <w:instrText xml:space="preserve"> PAGEREF _Toc215738792 \h </w:instrText>
        </w:r>
        <w:r>
          <w:rPr>
            <w:noProof/>
            <w:webHidden/>
          </w:rPr>
        </w:r>
        <w:r>
          <w:rPr>
            <w:noProof/>
            <w:webHidden/>
          </w:rPr>
          <w:fldChar w:fldCharType="separate"/>
        </w:r>
        <w:r w:rsidR="00E05690">
          <w:rPr>
            <w:noProof/>
            <w:webHidden/>
          </w:rPr>
          <w:t>32</w:t>
        </w:r>
        <w:r>
          <w:rPr>
            <w:noProof/>
            <w:webHidden/>
          </w:rPr>
          <w:fldChar w:fldCharType="end"/>
        </w:r>
      </w:hyperlink>
    </w:p>
    <w:p w14:paraId="436138C7" w14:textId="30C54719"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93" w:history="1">
        <w:r w:rsidRPr="003E1DDC">
          <w:rPr>
            <w:rStyle w:val="Hyperlink"/>
            <w:noProof/>
          </w:rPr>
          <w:t>6.2.4</w:t>
        </w:r>
        <w:r>
          <w:rPr>
            <w:rFonts w:asciiTheme="minorHAnsi" w:eastAsiaTheme="minorEastAsia" w:hAnsiTheme="minorHAnsi"/>
            <w:noProof/>
            <w:kern w:val="2"/>
            <w:sz w:val="24"/>
            <w:szCs w:val="24"/>
            <w:lang w:eastAsia="en-AU"/>
            <w14:ligatures w14:val="standardContextual"/>
          </w:rPr>
          <w:tab/>
        </w:r>
        <w:r w:rsidRPr="003E1DDC">
          <w:rPr>
            <w:rStyle w:val="Hyperlink"/>
            <w:noProof/>
          </w:rPr>
          <w:t>Convert PIF members to psychiatry trainees</w:t>
        </w:r>
        <w:r>
          <w:rPr>
            <w:noProof/>
            <w:webHidden/>
          </w:rPr>
          <w:tab/>
        </w:r>
        <w:r>
          <w:rPr>
            <w:noProof/>
            <w:webHidden/>
          </w:rPr>
          <w:fldChar w:fldCharType="begin"/>
        </w:r>
        <w:r>
          <w:rPr>
            <w:noProof/>
            <w:webHidden/>
          </w:rPr>
          <w:instrText xml:space="preserve"> PAGEREF _Toc215738793 \h </w:instrText>
        </w:r>
        <w:r>
          <w:rPr>
            <w:noProof/>
            <w:webHidden/>
          </w:rPr>
        </w:r>
        <w:r>
          <w:rPr>
            <w:noProof/>
            <w:webHidden/>
          </w:rPr>
          <w:fldChar w:fldCharType="separate"/>
        </w:r>
        <w:r w:rsidR="00E05690">
          <w:rPr>
            <w:noProof/>
            <w:webHidden/>
          </w:rPr>
          <w:t>33</w:t>
        </w:r>
        <w:r>
          <w:rPr>
            <w:noProof/>
            <w:webHidden/>
          </w:rPr>
          <w:fldChar w:fldCharType="end"/>
        </w:r>
      </w:hyperlink>
    </w:p>
    <w:p w14:paraId="03CBF1B4" w14:textId="50002771"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794" w:history="1">
        <w:r w:rsidRPr="003E1DDC">
          <w:rPr>
            <w:rStyle w:val="Hyperlink"/>
            <w:noProof/>
          </w:rPr>
          <w:t>6.3</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Effectiveness in achieving intended medium-term outcomes</w:t>
        </w:r>
        <w:r>
          <w:rPr>
            <w:noProof/>
            <w:webHidden/>
          </w:rPr>
          <w:tab/>
        </w:r>
        <w:r>
          <w:rPr>
            <w:noProof/>
            <w:webHidden/>
          </w:rPr>
          <w:fldChar w:fldCharType="begin"/>
        </w:r>
        <w:r>
          <w:rPr>
            <w:noProof/>
            <w:webHidden/>
          </w:rPr>
          <w:instrText xml:space="preserve"> PAGEREF _Toc215738794 \h </w:instrText>
        </w:r>
        <w:r>
          <w:rPr>
            <w:noProof/>
            <w:webHidden/>
          </w:rPr>
        </w:r>
        <w:r>
          <w:rPr>
            <w:noProof/>
            <w:webHidden/>
          </w:rPr>
          <w:fldChar w:fldCharType="separate"/>
        </w:r>
        <w:r w:rsidR="00E05690">
          <w:rPr>
            <w:noProof/>
            <w:webHidden/>
          </w:rPr>
          <w:t>35</w:t>
        </w:r>
        <w:r>
          <w:rPr>
            <w:noProof/>
            <w:webHidden/>
          </w:rPr>
          <w:fldChar w:fldCharType="end"/>
        </w:r>
      </w:hyperlink>
    </w:p>
    <w:p w14:paraId="42043DD6" w14:textId="65BA0D96"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95" w:history="1">
        <w:r w:rsidRPr="003E1DDC">
          <w:rPr>
            <w:rStyle w:val="Hyperlink"/>
            <w:noProof/>
          </w:rPr>
          <w:t>6.3.1</w:t>
        </w:r>
        <w:r>
          <w:rPr>
            <w:rFonts w:asciiTheme="minorHAnsi" w:eastAsiaTheme="minorEastAsia" w:hAnsiTheme="minorHAnsi"/>
            <w:noProof/>
            <w:kern w:val="2"/>
            <w:sz w:val="24"/>
            <w:szCs w:val="24"/>
            <w:lang w:eastAsia="en-AU"/>
            <w14:ligatures w14:val="standardContextual"/>
          </w:rPr>
          <w:tab/>
        </w:r>
        <w:r w:rsidRPr="003E1DDC">
          <w:rPr>
            <w:rStyle w:val="Hyperlink"/>
            <w:noProof/>
          </w:rPr>
          <w:t>Psychiatry workforce training investment in priority areas by state and territories</w:t>
        </w:r>
        <w:r>
          <w:rPr>
            <w:noProof/>
            <w:webHidden/>
          </w:rPr>
          <w:tab/>
        </w:r>
        <w:r>
          <w:rPr>
            <w:noProof/>
            <w:webHidden/>
          </w:rPr>
          <w:fldChar w:fldCharType="begin"/>
        </w:r>
        <w:r>
          <w:rPr>
            <w:noProof/>
            <w:webHidden/>
          </w:rPr>
          <w:instrText xml:space="preserve"> PAGEREF _Toc215738795 \h </w:instrText>
        </w:r>
        <w:r>
          <w:rPr>
            <w:noProof/>
            <w:webHidden/>
          </w:rPr>
        </w:r>
        <w:r>
          <w:rPr>
            <w:noProof/>
            <w:webHidden/>
          </w:rPr>
          <w:fldChar w:fldCharType="separate"/>
        </w:r>
        <w:r w:rsidR="00E05690">
          <w:rPr>
            <w:noProof/>
            <w:webHidden/>
          </w:rPr>
          <w:t>35</w:t>
        </w:r>
        <w:r>
          <w:rPr>
            <w:noProof/>
            <w:webHidden/>
          </w:rPr>
          <w:fldChar w:fldCharType="end"/>
        </w:r>
      </w:hyperlink>
    </w:p>
    <w:p w14:paraId="37C52478" w14:textId="2530AF3D"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96" w:history="1">
        <w:r w:rsidRPr="003E1DDC">
          <w:rPr>
            <w:rStyle w:val="Hyperlink"/>
            <w:noProof/>
          </w:rPr>
          <w:t>6.3.2</w:t>
        </w:r>
        <w:r>
          <w:rPr>
            <w:rFonts w:asciiTheme="minorHAnsi" w:eastAsiaTheme="minorEastAsia" w:hAnsiTheme="minorHAnsi"/>
            <w:noProof/>
            <w:kern w:val="2"/>
            <w:sz w:val="24"/>
            <w:szCs w:val="24"/>
            <w:lang w:eastAsia="en-AU"/>
            <w14:ligatures w14:val="standardContextual"/>
          </w:rPr>
          <w:tab/>
        </w:r>
        <w:r w:rsidRPr="003E1DDC">
          <w:rPr>
            <w:rStyle w:val="Hyperlink"/>
            <w:noProof/>
          </w:rPr>
          <w:t>Additional training program levers available to expand training opportunities in rural and remote settings</w:t>
        </w:r>
        <w:r>
          <w:rPr>
            <w:noProof/>
            <w:webHidden/>
          </w:rPr>
          <w:tab/>
        </w:r>
        <w:r>
          <w:rPr>
            <w:noProof/>
            <w:webHidden/>
          </w:rPr>
          <w:fldChar w:fldCharType="begin"/>
        </w:r>
        <w:r>
          <w:rPr>
            <w:noProof/>
            <w:webHidden/>
          </w:rPr>
          <w:instrText xml:space="preserve"> PAGEREF _Toc215738796 \h </w:instrText>
        </w:r>
        <w:r>
          <w:rPr>
            <w:noProof/>
            <w:webHidden/>
          </w:rPr>
        </w:r>
        <w:r>
          <w:rPr>
            <w:noProof/>
            <w:webHidden/>
          </w:rPr>
          <w:fldChar w:fldCharType="separate"/>
        </w:r>
        <w:r w:rsidR="00E05690">
          <w:rPr>
            <w:noProof/>
            <w:webHidden/>
          </w:rPr>
          <w:t>36</w:t>
        </w:r>
        <w:r>
          <w:rPr>
            <w:noProof/>
            <w:webHidden/>
          </w:rPr>
          <w:fldChar w:fldCharType="end"/>
        </w:r>
      </w:hyperlink>
    </w:p>
    <w:p w14:paraId="2114CE63" w14:textId="69F9CC61"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97" w:history="1">
        <w:r w:rsidRPr="003E1DDC">
          <w:rPr>
            <w:rStyle w:val="Hyperlink"/>
            <w:noProof/>
          </w:rPr>
          <w:t>6.3.3</w:t>
        </w:r>
        <w:r>
          <w:rPr>
            <w:rFonts w:asciiTheme="minorHAnsi" w:eastAsiaTheme="minorEastAsia" w:hAnsiTheme="minorHAnsi"/>
            <w:noProof/>
            <w:kern w:val="2"/>
            <w:sz w:val="24"/>
            <w:szCs w:val="24"/>
            <w:lang w:eastAsia="en-AU"/>
            <w14:ligatures w14:val="standardContextual"/>
          </w:rPr>
          <w:tab/>
        </w:r>
        <w:r w:rsidRPr="003E1DDC">
          <w:rPr>
            <w:rStyle w:val="Hyperlink"/>
            <w:noProof/>
          </w:rPr>
          <w:t>Increase in Aboriginal and Torres Strait Islander trainees</w:t>
        </w:r>
        <w:r>
          <w:rPr>
            <w:noProof/>
            <w:webHidden/>
          </w:rPr>
          <w:tab/>
        </w:r>
        <w:r>
          <w:rPr>
            <w:noProof/>
            <w:webHidden/>
          </w:rPr>
          <w:fldChar w:fldCharType="begin"/>
        </w:r>
        <w:r>
          <w:rPr>
            <w:noProof/>
            <w:webHidden/>
          </w:rPr>
          <w:instrText xml:space="preserve"> PAGEREF _Toc215738797 \h </w:instrText>
        </w:r>
        <w:r>
          <w:rPr>
            <w:noProof/>
            <w:webHidden/>
          </w:rPr>
        </w:r>
        <w:r>
          <w:rPr>
            <w:noProof/>
            <w:webHidden/>
          </w:rPr>
          <w:fldChar w:fldCharType="separate"/>
        </w:r>
        <w:r w:rsidR="00E05690">
          <w:rPr>
            <w:noProof/>
            <w:webHidden/>
          </w:rPr>
          <w:t>37</w:t>
        </w:r>
        <w:r>
          <w:rPr>
            <w:noProof/>
            <w:webHidden/>
          </w:rPr>
          <w:fldChar w:fldCharType="end"/>
        </w:r>
      </w:hyperlink>
    </w:p>
    <w:p w14:paraId="363E67AF" w14:textId="5B99DB1B"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798" w:history="1">
        <w:r w:rsidRPr="003E1DDC">
          <w:rPr>
            <w:rStyle w:val="Hyperlink"/>
            <w:noProof/>
          </w:rPr>
          <w:t>6.3.4</w:t>
        </w:r>
        <w:r>
          <w:rPr>
            <w:rFonts w:asciiTheme="minorHAnsi" w:eastAsiaTheme="minorEastAsia" w:hAnsiTheme="minorHAnsi"/>
            <w:noProof/>
            <w:kern w:val="2"/>
            <w:sz w:val="24"/>
            <w:szCs w:val="24"/>
            <w:lang w:eastAsia="en-AU"/>
            <w14:ligatures w14:val="standardContextual"/>
          </w:rPr>
          <w:tab/>
        </w:r>
        <w:r w:rsidRPr="003E1DDC">
          <w:rPr>
            <w:rStyle w:val="Hyperlink"/>
            <w:noProof/>
          </w:rPr>
          <w:t>Uptake in the Postgraduate Certificate in Clinical Psychiatry</w:t>
        </w:r>
        <w:r>
          <w:rPr>
            <w:noProof/>
            <w:webHidden/>
          </w:rPr>
          <w:tab/>
        </w:r>
        <w:r>
          <w:rPr>
            <w:noProof/>
            <w:webHidden/>
          </w:rPr>
          <w:fldChar w:fldCharType="begin"/>
        </w:r>
        <w:r>
          <w:rPr>
            <w:noProof/>
            <w:webHidden/>
          </w:rPr>
          <w:instrText xml:space="preserve"> PAGEREF _Toc215738798 \h </w:instrText>
        </w:r>
        <w:r>
          <w:rPr>
            <w:noProof/>
            <w:webHidden/>
          </w:rPr>
        </w:r>
        <w:r>
          <w:rPr>
            <w:noProof/>
            <w:webHidden/>
          </w:rPr>
          <w:fldChar w:fldCharType="separate"/>
        </w:r>
        <w:r w:rsidR="00E05690">
          <w:rPr>
            <w:noProof/>
            <w:webHidden/>
          </w:rPr>
          <w:t>37</w:t>
        </w:r>
        <w:r>
          <w:rPr>
            <w:noProof/>
            <w:webHidden/>
          </w:rPr>
          <w:fldChar w:fldCharType="end"/>
        </w:r>
      </w:hyperlink>
    </w:p>
    <w:p w14:paraId="131C7580" w14:textId="5BD97DEC"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799" w:history="1">
        <w:r w:rsidRPr="003E1DDC">
          <w:rPr>
            <w:rStyle w:val="Hyperlink"/>
            <w:noProof/>
          </w:rPr>
          <w:t>7</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Program efficiency</w:t>
        </w:r>
        <w:r>
          <w:rPr>
            <w:noProof/>
            <w:webHidden/>
          </w:rPr>
          <w:tab/>
        </w:r>
        <w:r>
          <w:rPr>
            <w:noProof/>
            <w:webHidden/>
          </w:rPr>
          <w:fldChar w:fldCharType="begin"/>
        </w:r>
        <w:r>
          <w:rPr>
            <w:noProof/>
            <w:webHidden/>
          </w:rPr>
          <w:instrText xml:space="preserve"> PAGEREF _Toc215738799 \h </w:instrText>
        </w:r>
        <w:r>
          <w:rPr>
            <w:noProof/>
            <w:webHidden/>
          </w:rPr>
        </w:r>
        <w:r>
          <w:rPr>
            <w:noProof/>
            <w:webHidden/>
          </w:rPr>
          <w:fldChar w:fldCharType="separate"/>
        </w:r>
        <w:r w:rsidR="00E05690">
          <w:rPr>
            <w:noProof/>
            <w:webHidden/>
          </w:rPr>
          <w:t>41</w:t>
        </w:r>
        <w:r>
          <w:rPr>
            <w:noProof/>
            <w:webHidden/>
          </w:rPr>
          <w:fldChar w:fldCharType="end"/>
        </w:r>
      </w:hyperlink>
    </w:p>
    <w:p w14:paraId="45D46992" w14:textId="15E8788F"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800" w:history="1">
        <w:r w:rsidRPr="003E1DDC">
          <w:rPr>
            <w:rStyle w:val="Hyperlink"/>
            <w:noProof/>
          </w:rPr>
          <w:t>7.1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Governance and monitoring</w:t>
        </w:r>
        <w:r>
          <w:rPr>
            <w:noProof/>
            <w:webHidden/>
          </w:rPr>
          <w:tab/>
        </w:r>
        <w:r>
          <w:rPr>
            <w:noProof/>
            <w:webHidden/>
          </w:rPr>
          <w:fldChar w:fldCharType="begin"/>
        </w:r>
        <w:r>
          <w:rPr>
            <w:noProof/>
            <w:webHidden/>
          </w:rPr>
          <w:instrText xml:space="preserve"> PAGEREF _Toc215738800 \h </w:instrText>
        </w:r>
        <w:r>
          <w:rPr>
            <w:noProof/>
            <w:webHidden/>
          </w:rPr>
        </w:r>
        <w:r>
          <w:rPr>
            <w:noProof/>
            <w:webHidden/>
          </w:rPr>
          <w:fldChar w:fldCharType="separate"/>
        </w:r>
        <w:r w:rsidR="00E05690">
          <w:rPr>
            <w:noProof/>
            <w:webHidden/>
          </w:rPr>
          <w:t>41</w:t>
        </w:r>
        <w:r>
          <w:rPr>
            <w:noProof/>
            <w:webHidden/>
          </w:rPr>
          <w:fldChar w:fldCharType="end"/>
        </w:r>
      </w:hyperlink>
    </w:p>
    <w:p w14:paraId="00E2D71E" w14:textId="66BD7748"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801" w:history="1">
        <w:r w:rsidRPr="003E1DDC">
          <w:rPr>
            <w:rStyle w:val="Hyperlink"/>
            <w:noProof/>
          </w:rPr>
          <w:t>7.1.1</w:t>
        </w:r>
        <w:r>
          <w:rPr>
            <w:rFonts w:asciiTheme="minorHAnsi" w:eastAsiaTheme="minorEastAsia" w:hAnsiTheme="minorHAnsi"/>
            <w:noProof/>
            <w:kern w:val="2"/>
            <w:sz w:val="24"/>
            <w:szCs w:val="24"/>
            <w:lang w:eastAsia="en-AU"/>
            <w14:ligatures w14:val="standardContextual"/>
          </w:rPr>
          <w:tab/>
        </w:r>
        <w:r w:rsidRPr="003E1DDC">
          <w:rPr>
            <w:rStyle w:val="Hyperlink"/>
            <w:noProof/>
          </w:rPr>
          <w:t>Governance arrangements</w:t>
        </w:r>
        <w:r>
          <w:rPr>
            <w:noProof/>
            <w:webHidden/>
          </w:rPr>
          <w:tab/>
        </w:r>
        <w:r>
          <w:rPr>
            <w:noProof/>
            <w:webHidden/>
          </w:rPr>
          <w:fldChar w:fldCharType="begin"/>
        </w:r>
        <w:r>
          <w:rPr>
            <w:noProof/>
            <w:webHidden/>
          </w:rPr>
          <w:instrText xml:space="preserve"> PAGEREF _Toc215738801 \h </w:instrText>
        </w:r>
        <w:r>
          <w:rPr>
            <w:noProof/>
            <w:webHidden/>
          </w:rPr>
        </w:r>
        <w:r>
          <w:rPr>
            <w:noProof/>
            <w:webHidden/>
          </w:rPr>
          <w:fldChar w:fldCharType="separate"/>
        </w:r>
        <w:r w:rsidR="00E05690">
          <w:rPr>
            <w:noProof/>
            <w:webHidden/>
          </w:rPr>
          <w:t>41</w:t>
        </w:r>
        <w:r>
          <w:rPr>
            <w:noProof/>
            <w:webHidden/>
          </w:rPr>
          <w:fldChar w:fldCharType="end"/>
        </w:r>
      </w:hyperlink>
    </w:p>
    <w:p w14:paraId="19633B8B" w14:textId="4B1F9CB8"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802" w:history="1">
        <w:r w:rsidRPr="003E1DDC">
          <w:rPr>
            <w:rStyle w:val="Hyperlink"/>
            <w:noProof/>
          </w:rPr>
          <w:t>7.1.2</w:t>
        </w:r>
        <w:r>
          <w:rPr>
            <w:rFonts w:asciiTheme="minorHAnsi" w:eastAsiaTheme="minorEastAsia" w:hAnsiTheme="minorHAnsi"/>
            <w:noProof/>
            <w:kern w:val="2"/>
            <w:sz w:val="24"/>
            <w:szCs w:val="24"/>
            <w:lang w:eastAsia="en-AU"/>
            <w14:ligatures w14:val="standardContextual"/>
          </w:rPr>
          <w:tab/>
        </w:r>
        <w:r w:rsidRPr="003E1DDC">
          <w:rPr>
            <w:rStyle w:val="Hyperlink"/>
            <w:noProof/>
          </w:rPr>
          <w:t>Performance monitoring and reporting</w:t>
        </w:r>
        <w:r>
          <w:rPr>
            <w:noProof/>
            <w:webHidden/>
          </w:rPr>
          <w:tab/>
        </w:r>
        <w:r>
          <w:rPr>
            <w:noProof/>
            <w:webHidden/>
          </w:rPr>
          <w:fldChar w:fldCharType="begin"/>
        </w:r>
        <w:r>
          <w:rPr>
            <w:noProof/>
            <w:webHidden/>
          </w:rPr>
          <w:instrText xml:space="preserve"> PAGEREF _Toc215738802 \h </w:instrText>
        </w:r>
        <w:r>
          <w:rPr>
            <w:noProof/>
            <w:webHidden/>
          </w:rPr>
        </w:r>
        <w:r>
          <w:rPr>
            <w:noProof/>
            <w:webHidden/>
          </w:rPr>
          <w:fldChar w:fldCharType="separate"/>
        </w:r>
        <w:r w:rsidR="00E05690">
          <w:rPr>
            <w:noProof/>
            <w:webHidden/>
          </w:rPr>
          <w:t>41</w:t>
        </w:r>
        <w:r>
          <w:rPr>
            <w:noProof/>
            <w:webHidden/>
          </w:rPr>
          <w:fldChar w:fldCharType="end"/>
        </w:r>
      </w:hyperlink>
    </w:p>
    <w:p w14:paraId="0EF00C55" w14:textId="31096A28"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803" w:history="1">
        <w:r w:rsidRPr="003E1DDC">
          <w:rPr>
            <w:rStyle w:val="Hyperlink"/>
            <w:noProof/>
          </w:rPr>
          <w:t>7.2</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Accessibility of mental health training</w:t>
        </w:r>
        <w:r>
          <w:rPr>
            <w:noProof/>
            <w:webHidden/>
          </w:rPr>
          <w:tab/>
        </w:r>
        <w:r>
          <w:rPr>
            <w:noProof/>
            <w:webHidden/>
          </w:rPr>
          <w:fldChar w:fldCharType="begin"/>
        </w:r>
        <w:r>
          <w:rPr>
            <w:noProof/>
            <w:webHidden/>
          </w:rPr>
          <w:instrText xml:space="preserve"> PAGEREF _Toc215738803 \h </w:instrText>
        </w:r>
        <w:r>
          <w:rPr>
            <w:noProof/>
            <w:webHidden/>
          </w:rPr>
        </w:r>
        <w:r>
          <w:rPr>
            <w:noProof/>
            <w:webHidden/>
          </w:rPr>
          <w:fldChar w:fldCharType="separate"/>
        </w:r>
        <w:r w:rsidR="00E05690">
          <w:rPr>
            <w:noProof/>
            <w:webHidden/>
          </w:rPr>
          <w:t>45</w:t>
        </w:r>
        <w:r>
          <w:rPr>
            <w:noProof/>
            <w:webHidden/>
          </w:rPr>
          <w:fldChar w:fldCharType="end"/>
        </w:r>
      </w:hyperlink>
    </w:p>
    <w:p w14:paraId="2A15C6C6" w14:textId="4784365B"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804" w:history="1">
        <w:r w:rsidRPr="003E1DDC">
          <w:rPr>
            <w:rStyle w:val="Hyperlink"/>
            <w:noProof/>
          </w:rPr>
          <w:t>7.3</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Barriers and enablers to PWP</w:t>
        </w:r>
        <w:r>
          <w:rPr>
            <w:noProof/>
            <w:webHidden/>
          </w:rPr>
          <w:tab/>
        </w:r>
        <w:r>
          <w:rPr>
            <w:noProof/>
            <w:webHidden/>
          </w:rPr>
          <w:fldChar w:fldCharType="begin"/>
        </w:r>
        <w:r>
          <w:rPr>
            <w:noProof/>
            <w:webHidden/>
          </w:rPr>
          <w:instrText xml:space="preserve"> PAGEREF _Toc215738804 \h </w:instrText>
        </w:r>
        <w:r>
          <w:rPr>
            <w:noProof/>
            <w:webHidden/>
          </w:rPr>
        </w:r>
        <w:r>
          <w:rPr>
            <w:noProof/>
            <w:webHidden/>
          </w:rPr>
          <w:fldChar w:fldCharType="separate"/>
        </w:r>
        <w:r w:rsidR="00E05690">
          <w:rPr>
            <w:noProof/>
            <w:webHidden/>
          </w:rPr>
          <w:t>46</w:t>
        </w:r>
        <w:r>
          <w:rPr>
            <w:noProof/>
            <w:webHidden/>
          </w:rPr>
          <w:fldChar w:fldCharType="end"/>
        </w:r>
      </w:hyperlink>
    </w:p>
    <w:p w14:paraId="20776A5E" w14:textId="6DE006DD"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805" w:history="1">
        <w:r w:rsidRPr="003E1DDC">
          <w:rPr>
            <w:rStyle w:val="Hyperlink"/>
            <w:noProof/>
          </w:rPr>
          <w:t>7.3.1</w:t>
        </w:r>
        <w:r>
          <w:rPr>
            <w:rFonts w:asciiTheme="minorHAnsi" w:eastAsiaTheme="minorEastAsia" w:hAnsiTheme="minorHAnsi"/>
            <w:noProof/>
            <w:kern w:val="2"/>
            <w:sz w:val="24"/>
            <w:szCs w:val="24"/>
            <w:lang w:eastAsia="en-AU"/>
            <w14:ligatures w14:val="standardContextual"/>
          </w:rPr>
          <w:tab/>
        </w:r>
        <w:r w:rsidRPr="003E1DDC">
          <w:rPr>
            <w:rStyle w:val="Hyperlink"/>
            <w:noProof/>
          </w:rPr>
          <w:t>PWP posts</w:t>
        </w:r>
        <w:r>
          <w:rPr>
            <w:noProof/>
            <w:webHidden/>
          </w:rPr>
          <w:tab/>
        </w:r>
        <w:r>
          <w:rPr>
            <w:noProof/>
            <w:webHidden/>
          </w:rPr>
          <w:fldChar w:fldCharType="begin"/>
        </w:r>
        <w:r>
          <w:rPr>
            <w:noProof/>
            <w:webHidden/>
          </w:rPr>
          <w:instrText xml:space="preserve"> PAGEREF _Toc215738805 \h </w:instrText>
        </w:r>
        <w:r>
          <w:rPr>
            <w:noProof/>
            <w:webHidden/>
          </w:rPr>
        </w:r>
        <w:r>
          <w:rPr>
            <w:noProof/>
            <w:webHidden/>
          </w:rPr>
          <w:fldChar w:fldCharType="separate"/>
        </w:r>
        <w:r w:rsidR="00E05690">
          <w:rPr>
            <w:noProof/>
            <w:webHidden/>
          </w:rPr>
          <w:t>46</w:t>
        </w:r>
        <w:r>
          <w:rPr>
            <w:noProof/>
            <w:webHidden/>
          </w:rPr>
          <w:fldChar w:fldCharType="end"/>
        </w:r>
      </w:hyperlink>
    </w:p>
    <w:p w14:paraId="20385E79" w14:textId="74AD3FEA"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806" w:history="1">
        <w:r w:rsidRPr="003E1DDC">
          <w:rPr>
            <w:rStyle w:val="Hyperlink"/>
            <w:noProof/>
          </w:rPr>
          <w:t>7.3.2</w:t>
        </w:r>
        <w:r>
          <w:rPr>
            <w:rFonts w:asciiTheme="minorHAnsi" w:eastAsiaTheme="minorEastAsia" w:hAnsiTheme="minorHAnsi"/>
            <w:noProof/>
            <w:kern w:val="2"/>
            <w:sz w:val="24"/>
            <w:szCs w:val="24"/>
            <w:lang w:eastAsia="en-AU"/>
            <w14:ligatures w14:val="standardContextual"/>
          </w:rPr>
          <w:tab/>
        </w:r>
        <w:r w:rsidRPr="003E1DDC">
          <w:rPr>
            <w:rStyle w:val="Hyperlink"/>
            <w:noProof/>
          </w:rPr>
          <w:t>Postgraduate Certificate</w:t>
        </w:r>
        <w:r>
          <w:rPr>
            <w:noProof/>
            <w:webHidden/>
          </w:rPr>
          <w:tab/>
        </w:r>
        <w:r>
          <w:rPr>
            <w:noProof/>
            <w:webHidden/>
          </w:rPr>
          <w:fldChar w:fldCharType="begin"/>
        </w:r>
        <w:r>
          <w:rPr>
            <w:noProof/>
            <w:webHidden/>
          </w:rPr>
          <w:instrText xml:space="preserve"> PAGEREF _Toc215738806 \h </w:instrText>
        </w:r>
        <w:r>
          <w:rPr>
            <w:noProof/>
            <w:webHidden/>
          </w:rPr>
        </w:r>
        <w:r>
          <w:rPr>
            <w:noProof/>
            <w:webHidden/>
          </w:rPr>
          <w:fldChar w:fldCharType="separate"/>
        </w:r>
        <w:r w:rsidR="00E05690">
          <w:rPr>
            <w:noProof/>
            <w:webHidden/>
          </w:rPr>
          <w:t>46</w:t>
        </w:r>
        <w:r>
          <w:rPr>
            <w:noProof/>
            <w:webHidden/>
          </w:rPr>
          <w:fldChar w:fldCharType="end"/>
        </w:r>
      </w:hyperlink>
    </w:p>
    <w:p w14:paraId="2D8CFA46" w14:textId="230AA866"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807" w:history="1">
        <w:r w:rsidRPr="003E1DDC">
          <w:rPr>
            <w:rStyle w:val="Hyperlink"/>
            <w:noProof/>
          </w:rPr>
          <w:t>8</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Value for money</w:t>
        </w:r>
        <w:r>
          <w:rPr>
            <w:noProof/>
            <w:webHidden/>
          </w:rPr>
          <w:tab/>
        </w:r>
        <w:r>
          <w:rPr>
            <w:noProof/>
            <w:webHidden/>
          </w:rPr>
          <w:fldChar w:fldCharType="begin"/>
        </w:r>
        <w:r>
          <w:rPr>
            <w:noProof/>
            <w:webHidden/>
          </w:rPr>
          <w:instrText xml:space="preserve"> PAGEREF _Toc215738807 \h </w:instrText>
        </w:r>
        <w:r>
          <w:rPr>
            <w:noProof/>
            <w:webHidden/>
          </w:rPr>
        </w:r>
        <w:r>
          <w:rPr>
            <w:noProof/>
            <w:webHidden/>
          </w:rPr>
          <w:fldChar w:fldCharType="separate"/>
        </w:r>
        <w:r w:rsidR="00E05690">
          <w:rPr>
            <w:noProof/>
            <w:webHidden/>
          </w:rPr>
          <w:t>47</w:t>
        </w:r>
        <w:r>
          <w:rPr>
            <w:noProof/>
            <w:webHidden/>
          </w:rPr>
          <w:fldChar w:fldCharType="end"/>
        </w:r>
      </w:hyperlink>
    </w:p>
    <w:p w14:paraId="146A1501" w14:textId="56083C58"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808" w:history="1">
        <w:r w:rsidRPr="003E1DDC">
          <w:rPr>
            <w:rStyle w:val="Hyperlink"/>
            <w:noProof/>
          </w:rPr>
          <w:t>8.1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Value for money approach</w:t>
        </w:r>
        <w:r>
          <w:rPr>
            <w:noProof/>
            <w:webHidden/>
          </w:rPr>
          <w:tab/>
        </w:r>
        <w:r>
          <w:rPr>
            <w:noProof/>
            <w:webHidden/>
          </w:rPr>
          <w:fldChar w:fldCharType="begin"/>
        </w:r>
        <w:r>
          <w:rPr>
            <w:noProof/>
            <w:webHidden/>
          </w:rPr>
          <w:instrText xml:space="preserve"> PAGEREF _Toc215738808 \h </w:instrText>
        </w:r>
        <w:r>
          <w:rPr>
            <w:noProof/>
            <w:webHidden/>
          </w:rPr>
        </w:r>
        <w:r>
          <w:rPr>
            <w:noProof/>
            <w:webHidden/>
          </w:rPr>
          <w:fldChar w:fldCharType="separate"/>
        </w:r>
        <w:r w:rsidR="00E05690">
          <w:rPr>
            <w:noProof/>
            <w:webHidden/>
          </w:rPr>
          <w:t>47</w:t>
        </w:r>
        <w:r>
          <w:rPr>
            <w:noProof/>
            <w:webHidden/>
          </w:rPr>
          <w:fldChar w:fldCharType="end"/>
        </w:r>
      </w:hyperlink>
    </w:p>
    <w:p w14:paraId="44B480B9" w14:textId="362772F5"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809" w:history="1">
        <w:r w:rsidRPr="003E1DDC">
          <w:rPr>
            <w:rStyle w:val="Hyperlink"/>
            <w:noProof/>
          </w:rPr>
          <w:t>8.1.1</w:t>
        </w:r>
        <w:r>
          <w:rPr>
            <w:rFonts w:asciiTheme="minorHAnsi" w:eastAsiaTheme="minorEastAsia" w:hAnsiTheme="minorHAnsi"/>
            <w:noProof/>
            <w:kern w:val="2"/>
            <w:sz w:val="24"/>
            <w:szCs w:val="24"/>
            <w:lang w:eastAsia="en-AU"/>
            <w14:ligatures w14:val="standardContextual"/>
          </w:rPr>
          <w:tab/>
        </w:r>
        <w:r w:rsidRPr="003E1DDC">
          <w:rPr>
            <w:rStyle w:val="Hyperlink"/>
            <w:noProof/>
          </w:rPr>
          <w:t>Standards and criteria</w:t>
        </w:r>
        <w:r>
          <w:rPr>
            <w:noProof/>
            <w:webHidden/>
          </w:rPr>
          <w:tab/>
        </w:r>
        <w:r>
          <w:rPr>
            <w:noProof/>
            <w:webHidden/>
          </w:rPr>
          <w:fldChar w:fldCharType="begin"/>
        </w:r>
        <w:r>
          <w:rPr>
            <w:noProof/>
            <w:webHidden/>
          </w:rPr>
          <w:instrText xml:space="preserve"> PAGEREF _Toc215738809 \h </w:instrText>
        </w:r>
        <w:r>
          <w:rPr>
            <w:noProof/>
            <w:webHidden/>
          </w:rPr>
        </w:r>
        <w:r>
          <w:rPr>
            <w:noProof/>
            <w:webHidden/>
          </w:rPr>
          <w:fldChar w:fldCharType="separate"/>
        </w:r>
        <w:r w:rsidR="00E05690">
          <w:rPr>
            <w:noProof/>
            <w:webHidden/>
          </w:rPr>
          <w:t>47</w:t>
        </w:r>
        <w:r>
          <w:rPr>
            <w:noProof/>
            <w:webHidden/>
          </w:rPr>
          <w:fldChar w:fldCharType="end"/>
        </w:r>
      </w:hyperlink>
    </w:p>
    <w:p w14:paraId="5BBB01A0" w14:textId="0927085A"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810" w:history="1">
        <w:r w:rsidRPr="003E1DDC">
          <w:rPr>
            <w:rStyle w:val="Hyperlink"/>
            <w:noProof/>
          </w:rPr>
          <w:t>8.2</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Value proposition mapping</w:t>
        </w:r>
        <w:r>
          <w:rPr>
            <w:noProof/>
            <w:webHidden/>
          </w:rPr>
          <w:tab/>
        </w:r>
        <w:r>
          <w:rPr>
            <w:noProof/>
            <w:webHidden/>
          </w:rPr>
          <w:fldChar w:fldCharType="begin"/>
        </w:r>
        <w:r>
          <w:rPr>
            <w:noProof/>
            <w:webHidden/>
          </w:rPr>
          <w:instrText xml:space="preserve"> PAGEREF _Toc215738810 \h </w:instrText>
        </w:r>
        <w:r>
          <w:rPr>
            <w:noProof/>
            <w:webHidden/>
          </w:rPr>
        </w:r>
        <w:r>
          <w:rPr>
            <w:noProof/>
            <w:webHidden/>
          </w:rPr>
          <w:fldChar w:fldCharType="separate"/>
        </w:r>
        <w:r w:rsidR="00E05690">
          <w:rPr>
            <w:noProof/>
            <w:webHidden/>
          </w:rPr>
          <w:t>50</w:t>
        </w:r>
        <w:r>
          <w:rPr>
            <w:noProof/>
            <w:webHidden/>
          </w:rPr>
          <w:fldChar w:fldCharType="end"/>
        </w:r>
      </w:hyperlink>
    </w:p>
    <w:p w14:paraId="303A3323" w14:textId="5018D816"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811" w:history="1">
        <w:r w:rsidRPr="003E1DDC">
          <w:rPr>
            <w:rStyle w:val="Hyperlink"/>
            <w:noProof/>
          </w:rPr>
          <w:t>8.3</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Value-for-money judgement</w:t>
        </w:r>
        <w:r>
          <w:rPr>
            <w:noProof/>
            <w:webHidden/>
          </w:rPr>
          <w:tab/>
        </w:r>
        <w:r>
          <w:rPr>
            <w:noProof/>
            <w:webHidden/>
          </w:rPr>
          <w:fldChar w:fldCharType="begin"/>
        </w:r>
        <w:r>
          <w:rPr>
            <w:noProof/>
            <w:webHidden/>
          </w:rPr>
          <w:instrText xml:space="preserve"> PAGEREF _Toc215738811 \h </w:instrText>
        </w:r>
        <w:r>
          <w:rPr>
            <w:noProof/>
            <w:webHidden/>
          </w:rPr>
        </w:r>
        <w:r>
          <w:rPr>
            <w:noProof/>
            <w:webHidden/>
          </w:rPr>
          <w:fldChar w:fldCharType="separate"/>
        </w:r>
        <w:r w:rsidR="00E05690">
          <w:rPr>
            <w:noProof/>
            <w:webHidden/>
          </w:rPr>
          <w:t>52</w:t>
        </w:r>
        <w:r>
          <w:rPr>
            <w:noProof/>
            <w:webHidden/>
          </w:rPr>
          <w:fldChar w:fldCharType="end"/>
        </w:r>
      </w:hyperlink>
    </w:p>
    <w:p w14:paraId="43C8A1A7" w14:textId="38BB4377"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812" w:history="1">
        <w:r w:rsidRPr="003E1DDC">
          <w:rPr>
            <w:rStyle w:val="Hyperlink"/>
            <w:noProof/>
          </w:rPr>
          <w:t>8.3.1</w:t>
        </w:r>
        <w:r>
          <w:rPr>
            <w:rFonts w:asciiTheme="minorHAnsi" w:eastAsiaTheme="minorEastAsia" w:hAnsiTheme="minorHAnsi"/>
            <w:noProof/>
            <w:kern w:val="2"/>
            <w:sz w:val="24"/>
            <w:szCs w:val="24"/>
            <w:lang w:eastAsia="en-AU"/>
            <w14:ligatures w14:val="standardContextual"/>
          </w:rPr>
          <w:tab/>
        </w:r>
        <w:r w:rsidRPr="003E1DDC">
          <w:rPr>
            <w:rStyle w:val="Hyperlink"/>
            <w:noProof/>
          </w:rPr>
          <w:t>Psychiatry training posts</w:t>
        </w:r>
        <w:r>
          <w:rPr>
            <w:noProof/>
            <w:webHidden/>
          </w:rPr>
          <w:tab/>
        </w:r>
        <w:r>
          <w:rPr>
            <w:noProof/>
            <w:webHidden/>
          </w:rPr>
          <w:fldChar w:fldCharType="begin"/>
        </w:r>
        <w:r>
          <w:rPr>
            <w:noProof/>
            <w:webHidden/>
          </w:rPr>
          <w:instrText xml:space="preserve"> PAGEREF _Toc215738812 \h </w:instrText>
        </w:r>
        <w:r>
          <w:rPr>
            <w:noProof/>
            <w:webHidden/>
          </w:rPr>
        </w:r>
        <w:r>
          <w:rPr>
            <w:noProof/>
            <w:webHidden/>
          </w:rPr>
          <w:fldChar w:fldCharType="separate"/>
        </w:r>
        <w:r w:rsidR="00E05690">
          <w:rPr>
            <w:noProof/>
            <w:webHidden/>
          </w:rPr>
          <w:t>53</w:t>
        </w:r>
        <w:r>
          <w:rPr>
            <w:noProof/>
            <w:webHidden/>
          </w:rPr>
          <w:fldChar w:fldCharType="end"/>
        </w:r>
      </w:hyperlink>
    </w:p>
    <w:p w14:paraId="02EE58A4" w14:textId="4AC1FCD1"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813" w:history="1">
        <w:r w:rsidRPr="003E1DDC">
          <w:rPr>
            <w:rStyle w:val="Hyperlink"/>
            <w:noProof/>
          </w:rPr>
          <w:t>8.3.2</w:t>
        </w:r>
        <w:r>
          <w:rPr>
            <w:rFonts w:asciiTheme="minorHAnsi" w:eastAsiaTheme="minorEastAsia" w:hAnsiTheme="minorHAnsi"/>
            <w:noProof/>
            <w:kern w:val="2"/>
            <w:sz w:val="24"/>
            <w:szCs w:val="24"/>
            <w:lang w:eastAsia="en-AU"/>
            <w14:ligatures w14:val="standardContextual"/>
          </w:rPr>
          <w:tab/>
        </w:r>
        <w:r w:rsidRPr="003E1DDC">
          <w:rPr>
            <w:rStyle w:val="Hyperlink"/>
            <w:noProof/>
          </w:rPr>
          <w:t>PIF</w:t>
        </w:r>
        <w:r>
          <w:rPr>
            <w:noProof/>
            <w:webHidden/>
          </w:rPr>
          <w:tab/>
        </w:r>
        <w:r>
          <w:rPr>
            <w:noProof/>
            <w:webHidden/>
          </w:rPr>
          <w:fldChar w:fldCharType="begin"/>
        </w:r>
        <w:r>
          <w:rPr>
            <w:noProof/>
            <w:webHidden/>
          </w:rPr>
          <w:instrText xml:space="preserve"> PAGEREF _Toc215738813 \h </w:instrText>
        </w:r>
        <w:r>
          <w:rPr>
            <w:noProof/>
            <w:webHidden/>
          </w:rPr>
        </w:r>
        <w:r>
          <w:rPr>
            <w:noProof/>
            <w:webHidden/>
          </w:rPr>
          <w:fldChar w:fldCharType="separate"/>
        </w:r>
        <w:r w:rsidR="00E05690">
          <w:rPr>
            <w:noProof/>
            <w:webHidden/>
          </w:rPr>
          <w:t>56</w:t>
        </w:r>
        <w:r>
          <w:rPr>
            <w:noProof/>
            <w:webHidden/>
          </w:rPr>
          <w:fldChar w:fldCharType="end"/>
        </w:r>
      </w:hyperlink>
    </w:p>
    <w:p w14:paraId="0CCB3E4F" w14:textId="74C7D053"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814" w:history="1">
        <w:r w:rsidRPr="003E1DDC">
          <w:rPr>
            <w:rStyle w:val="Hyperlink"/>
            <w:noProof/>
          </w:rPr>
          <w:t>8.3.3</w:t>
        </w:r>
        <w:r>
          <w:rPr>
            <w:rFonts w:asciiTheme="minorHAnsi" w:eastAsiaTheme="minorEastAsia" w:hAnsiTheme="minorHAnsi"/>
            <w:noProof/>
            <w:kern w:val="2"/>
            <w:sz w:val="24"/>
            <w:szCs w:val="24"/>
            <w:lang w:eastAsia="en-AU"/>
            <w14:ligatures w14:val="standardContextual"/>
          </w:rPr>
          <w:tab/>
        </w:r>
        <w:r w:rsidRPr="003E1DDC">
          <w:rPr>
            <w:rStyle w:val="Hyperlink"/>
            <w:noProof/>
          </w:rPr>
          <w:t>Progress the Rural Psychiatry Roadmap, Activity 30 (remote supervision guidelines)</w:t>
        </w:r>
        <w:r>
          <w:rPr>
            <w:noProof/>
            <w:webHidden/>
          </w:rPr>
          <w:tab/>
        </w:r>
        <w:r>
          <w:rPr>
            <w:noProof/>
            <w:webHidden/>
          </w:rPr>
          <w:fldChar w:fldCharType="begin"/>
        </w:r>
        <w:r>
          <w:rPr>
            <w:noProof/>
            <w:webHidden/>
          </w:rPr>
          <w:instrText xml:space="preserve"> PAGEREF _Toc215738814 \h </w:instrText>
        </w:r>
        <w:r>
          <w:rPr>
            <w:noProof/>
            <w:webHidden/>
          </w:rPr>
        </w:r>
        <w:r>
          <w:rPr>
            <w:noProof/>
            <w:webHidden/>
          </w:rPr>
          <w:fldChar w:fldCharType="separate"/>
        </w:r>
        <w:r w:rsidR="00E05690">
          <w:rPr>
            <w:noProof/>
            <w:webHidden/>
          </w:rPr>
          <w:t>59</w:t>
        </w:r>
        <w:r>
          <w:rPr>
            <w:noProof/>
            <w:webHidden/>
          </w:rPr>
          <w:fldChar w:fldCharType="end"/>
        </w:r>
      </w:hyperlink>
    </w:p>
    <w:p w14:paraId="6C220F0D" w14:textId="1EFA59C7"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815" w:history="1">
        <w:r w:rsidRPr="003E1DDC">
          <w:rPr>
            <w:rStyle w:val="Hyperlink"/>
            <w:noProof/>
          </w:rPr>
          <w:t>8.3.4</w:t>
        </w:r>
        <w:r>
          <w:rPr>
            <w:rFonts w:asciiTheme="minorHAnsi" w:eastAsiaTheme="minorEastAsia" w:hAnsiTheme="minorHAnsi"/>
            <w:noProof/>
            <w:kern w:val="2"/>
            <w:sz w:val="24"/>
            <w:szCs w:val="24"/>
            <w:lang w:eastAsia="en-AU"/>
            <w14:ligatures w14:val="standardContextual"/>
          </w:rPr>
          <w:tab/>
        </w:r>
        <w:r w:rsidRPr="003E1DDC">
          <w:rPr>
            <w:rStyle w:val="Hyperlink"/>
            <w:noProof/>
          </w:rPr>
          <w:t>Progress the Rural Psychiatry Roadmap, Activity 31 (expanded CL and CAP settings for rural and remote trainees)</w:t>
        </w:r>
        <w:r>
          <w:rPr>
            <w:noProof/>
            <w:webHidden/>
          </w:rPr>
          <w:tab/>
        </w:r>
        <w:r>
          <w:rPr>
            <w:noProof/>
            <w:webHidden/>
          </w:rPr>
          <w:fldChar w:fldCharType="begin"/>
        </w:r>
        <w:r>
          <w:rPr>
            <w:noProof/>
            <w:webHidden/>
          </w:rPr>
          <w:instrText xml:space="preserve"> PAGEREF _Toc215738815 \h </w:instrText>
        </w:r>
        <w:r>
          <w:rPr>
            <w:noProof/>
            <w:webHidden/>
          </w:rPr>
        </w:r>
        <w:r>
          <w:rPr>
            <w:noProof/>
            <w:webHidden/>
          </w:rPr>
          <w:fldChar w:fldCharType="separate"/>
        </w:r>
        <w:r w:rsidR="00E05690">
          <w:rPr>
            <w:noProof/>
            <w:webHidden/>
          </w:rPr>
          <w:t>60</w:t>
        </w:r>
        <w:r>
          <w:rPr>
            <w:noProof/>
            <w:webHidden/>
          </w:rPr>
          <w:fldChar w:fldCharType="end"/>
        </w:r>
      </w:hyperlink>
    </w:p>
    <w:p w14:paraId="71A858F3" w14:textId="57A51D78" w:rsidR="0064030D" w:rsidRDefault="0064030D">
      <w:pPr>
        <w:pStyle w:val="TOC3"/>
        <w:rPr>
          <w:rFonts w:asciiTheme="minorHAnsi" w:eastAsiaTheme="minorEastAsia" w:hAnsiTheme="minorHAnsi"/>
          <w:noProof/>
          <w:kern w:val="2"/>
          <w:sz w:val="24"/>
          <w:szCs w:val="24"/>
          <w:lang w:eastAsia="en-AU"/>
          <w14:ligatures w14:val="standardContextual"/>
        </w:rPr>
      </w:pPr>
      <w:hyperlink w:anchor="_Toc215738816" w:history="1">
        <w:r w:rsidRPr="003E1DDC">
          <w:rPr>
            <w:rStyle w:val="Hyperlink"/>
            <w:noProof/>
          </w:rPr>
          <w:t>8.3.5</w:t>
        </w:r>
        <w:r>
          <w:rPr>
            <w:rFonts w:asciiTheme="minorHAnsi" w:eastAsiaTheme="minorEastAsia" w:hAnsiTheme="minorHAnsi"/>
            <w:noProof/>
            <w:kern w:val="2"/>
            <w:sz w:val="24"/>
            <w:szCs w:val="24"/>
            <w:lang w:eastAsia="en-AU"/>
            <w14:ligatures w14:val="standardContextual"/>
          </w:rPr>
          <w:tab/>
        </w:r>
        <w:r w:rsidRPr="003E1DDC">
          <w:rPr>
            <w:rStyle w:val="Hyperlink"/>
            <w:noProof/>
          </w:rPr>
          <w:t>Postgraduate Certificate in Clinical Psychiatry</w:t>
        </w:r>
        <w:r>
          <w:rPr>
            <w:noProof/>
            <w:webHidden/>
          </w:rPr>
          <w:tab/>
        </w:r>
        <w:r>
          <w:rPr>
            <w:noProof/>
            <w:webHidden/>
          </w:rPr>
          <w:fldChar w:fldCharType="begin"/>
        </w:r>
        <w:r>
          <w:rPr>
            <w:noProof/>
            <w:webHidden/>
          </w:rPr>
          <w:instrText xml:space="preserve"> PAGEREF _Toc215738816 \h </w:instrText>
        </w:r>
        <w:r>
          <w:rPr>
            <w:noProof/>
            <w:webHidden/>
          </w:rPr>
        </w:r>
        <w:r>
          <w:rPr>
            <w:noProof/>
            <w:webHidden/>
          </w:rPr>
          <w:fldChar w:fldCharType="separate"/>
        </w:r>
        <w:r w:rsidR="00E05690">
          <w:rPr>
            <w:noProof/>
            <w:webHidden/>
          </w:rPr>
          <w:t>62</w:t>
        </w:r>
        <w:r>
          <w:rPr>
            <w:noProof/>
            <w:webHidden/>
          </w:rPr>
          <w:fldChar w:fldCharType="end"/>
        </w:r>
      </w:hyperlink>
    </w:p>
    <w:p w14:paraId="62696147" w14:textId="6434EBE6"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817" w:history="1">
        <w:r w:rsidRPr="003E1DDC">
          <w:rPr>
            <w:rStyle w:val="Hyperlink"/>
            <w:noProof/>
          </w:rPr>
          <w:t>9</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Recommendations</w:t>
        </w:r>
        <w:r>
          <w:rPr>
            <w:noProof/>
            <w:webHidden/>
          </w:rPr>
          <w:tab/>
        </w:r>
        <w:r>
          <w:rPr>
            <w:noProof/>
            <w:webHidden/>
          </w:rPr>
          <w:fldChar w:fldCharType="begin"/>
        </w:r>
        <w:r>
          <w:rPr>
            <w:noProof/>
            <w:webHidden/>
          </w:rPr>
          <w:instrText xml:space="preserve"> PAGEREF _Toc215738817 \h </w:instrText>
        </w:r>
        <w:r>
          <w:rPr>
            <w:noProof/>
            <w:webHidden/>
          </w:rPr>
        </w:r>
        <w:r>
          <w:rPr>
            <w:noProof/>
            <w:webHidden/>
          </w:rPr>
          <w:fldChar w:fldCharType="separate"/>
        </w:r>
        <w:r w:rsidR="00E05690">
          <w:rPr>
            <w:noProof/>
            <w:webHidden/>
          </w:rPr>
          <w:t>64</w:t>
        </w:r>
        <w:r>
          <w:rPr>
            <w:noProof/>
            <w:webHidden/>
          </w:rPr>
          <w:fldChar w:fldCharType="end"/>
        </w:r>
      </w:hyperlink>
    </w:p>
    <w:p w14:paraId="7FC5DC7F" w14:textId="16FBD1BE" w:rsidR="0064030D" w:rsidRDefault="0064030D">
      <w:pPr>
        <w:pStyle w:val="TOC2"/>
        <w:rPr>
          <w:rFonts w:asciiTheme="minorHAnsi" w:eastAsiaTheme="minorEastAsia" w:hAnsiTheme="minorHAnsi"/>
          <w:caps w:val="0"/>
          <w:noProof/>
          <w:kern w:val="2"/>
          <w:sz w:val="24"/>
          <w:szCs w:val="24"/>
          <w:lang w:eastAsia="en-AU"/>
          <w14:ligatures w14:val="standardContextual"/>
        </w:rPr>
      </w:pPr>
      <w:hyperlink w:anchor="_Toc215738818" w:history="1">
        <w:r w:rsidRPr="003E1DDC">
          <w:rPr>
            <w:rStyle w:val="Hyperlink"/>
            <w:noProof/>
          </w:rPr>
          <w:t>9.1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Findings and recommendations</w:t>
        </w:r>
        <w:r>
          <w:rPr>
            <w:noProof/>
            <w:webHidden/>
          </w:rPr>
          <w:tab/>
        </w:r>
        <w:r>
          <w:rPr>
            <w:noProof/>
            <w:webHidden/>
          </w:rPr>
          <w:fldChar w:fldCharType="begin"/>
        </w:r>
        <w:r>
          <w:rPr>
            <w:noProof/>
            <w:webHidden/>
          </w:rPr>
          <w:instrText xml:space="preserve"> PAGEREF _Toc215738818 \h </w:instrText>
        </w:r>
        <w:r>
          <w:rPr>
            <w:noProof/>
            <w:webHidden/>
          </w:rPr>
        </w:r>
        <w:r>
          <w:rPr>
            <w:noProof/>
            <w:webHidden/>
          </w:rPr>
          <w:fldChar w:fldCharType="separate"/>
        </w:r>
        <w:r w:rsidR="00E05690">
          <w:rPr>
            <w:noProof/>
            <w:webHidden/>
          </w:rPr>
          <w:t>64</w:t>
        </w:r>
        <w:r>
          <w:rPr>
            <w:noProof/>
            <w:webHidden/>
          </w:rPr>
          <w:fldChar w:fldCharType="end"/>
        </w:r>
      </w:hyperlink>
    </w:p>
    <w:p w14:paraId="64A8F011" w14:textId="7C9DB2C5"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819" w:history="1">
        <w:r w:rsidRPr="003E1DDC">
          <w:rPr>
            <w:rStyle w:val="Hyperlink"/>
            <w:noProof/>
          </w:rPr>
          <w:t>10</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Appendices</w:t>
        </w:r>
        <w:r>
          <w:rPr>
            <w:noProof/>
            <w:webHidden/>
          </w:rPr>
          <w:tab/>
        </w:r>
        <w:r>
          <w:rPr>
            <w:noProof/>
            <w:webHidden/>
          </w:rPr>
          <w:fldChar w:fldCharType="begin"/>
        </w:r>
        <w:r>
          <w:rPr>
            <w:noProof/>
            <w:webHidden/>
          </w:rPr>
          <w:instrText xml:space="preserve"> PAGEREF _Toc215738819 \h </w:instrText>
        </w:r>
        <w:r>
          <w:rPr>
            <w:noProof/>
            <w:webHidden/>
          </w:rPr>
        </w:r>
        <w:r>
          <w:rPr>
            <w:noProof/>
            <w:webHidden/>
          </w:rPr>
          <w:fldChar w:fldCharType="separate"/>
        </w:r>
        <w:r w:rsidR="00E05690">
          <w:rPr>
            <w:noProof/>
            <w:webHidden/>
          </w:rPr>
          <w:t>72</w:t>
        </w:r>
        <w:r>
          <w:rPr>
            <w:noProof/>
            <w:webHidden/>
          </w:rPr>
          <w:fldChar w:fldCharType="end"/>
        </w:r>
      </w:hyperlink>
    </w:p>
    <w:p w14:paraId="400EA6CD" w14:textId="5837111C" w:rsidR="0064030D" w:rsidRDefault="0064030D">
      <w:pPr>
        <w:pStyle w:val="TOC5"/>
        <w:rPr>
          <w:rFonts w:asciiTheme="minorHAnsi" w:eastAsiaTheme="minorEastAsia" w:hAnsiTheme="minorHAnsi"/>
          <w:caps w:val="0"/>
          <w:kern w:val="2"/>
          <w:sz w:val="24"/>
          <w:szCs w:val="24"/>
          <w:lang w:eastAsia="en-AU"/>
          <w14:ligatures w14:val="standardContextual"/>
        </w:rPr>
      </w:pPr>
      <w:hyperlink w:anchor="_Toc215738820" w:history="1">
        <w:r w:rsidRPr="003E1DDC">
          <w:rPr>
            <w:rStyle w:val="Hyperlink"/>
          </w:rPr>
          <w:t>Appendix A</w:t>
        </w:r>
        <w:r>
          <w:rPr>
            <w:rFonts w:asciiTheme="minorHAnsi" w:eastAsiaTheme="minorEastAsia" w:hAnsiTheme="minorHAnsi"/>
            <w:caps w:val="0"/>
            <w:kern w:val="2"/>
            <w:sz w:val="24"/>
            <w:szCs w:val="24"/>
            <w:lang w:eastAsia="en-AU"/>
            <w14:ligatures w14:val="standardContextual"/>
          </w:rPr>
          <w:tab/>
        </w:r>
        <w:r w:rsidRPr="003E1DDC">
          <w:rPr>
            <w:rStyle w:val="Hyperlink"/>
          </w:rPr>
          <w:t>Logic model and monitoring and evaluation framework</w:t>
        </w:r>
        <w:r>
          <w:rPr>
            <w:webHidden/>
          </w:rPr>
          <w:tab/>
        </w:r>
        <w:r>
          <w:rPr>
            <w:webHidden/>
          </w:rPr>
          <w:fldChar w:fldCharType="begin"/>
        </w:r>
        <w:r>
          <w:rPr>
            <w:webHidden/>
          </w:rPr>
          <w:instrText xml:space="preserve"> PAGEREF _Toc215738820 \h </w:instrText>
        </w:r>
        <w:r>
          <w:rPr>
            <w:webHidden/>
          </w:rPr>
        </w:r>
        <w:r>
          <w:rPr>
            <w:webHidden/>
          </w:rPr>
          <w:fldChar w:fldCharType="separate"/>
        </w:r>
        <w:r w:rsidR="00E05690">
          <w:rPr>
            <w:webHidden/>
          </w:rPr>
          <w:t>72</w:t>
        </w:r>
        <w:r>
          <w:rPr>
            <w:webHidden/>
          </w:rPr>
          <w:fldChar w:fldCharType="end"/>
        </w:r>
      </w:hyperlink>
    </w:p>
    <w:p w14:paraId="0D21CC29" w14:textId="14177F83" w:rsidR="0064030D" w:rsidRDefault="0064030D">
      <w:pPr>
        <w:pStyle w:val="TOC5"/>
        <w:rPr>
          <w:rFonts w:asciiTheme="minorHAnsi" w:eastAsiaTheme="minorEastAsia" w:hAnsiTheme="minorHAnsi"/>
          <w:caps w:val="0"/>
          <w:kern w:val="2"/>
          <w:sz w:val="24"/>
          <w:szCs w:val="24"/>
          <w:lang w:eastAsia="en-AU"/>
          <w14:ligatures w14:val="standardContextual"/>
        </w:rPr>
      </w:pPr>
      <w:hyperlink w:anchor="_Toc215738821" w:history="1">
        <w:r w:rsidRPr="003E1DDC">
          <w:rPr>
            <w:rStyle w:val="Hyperlink"/>
          </w:rPr>
          <w:t>Appendix B</w:t>
        </w:r>
        <w:r>
          <w:rPr>
            <w:rFonts w:asciiTheme="minorHAnsi" w:eastAsiaTheme="minorEastAsia" w:hAnsiTheme="minorHAnsi"/>
            <w:caps w:val="0"/>
            <w:kern w:val="2"/>
            <w:sz w:val="24"/>
            <w:szCs w:val="24"/>
            <w:lang w:eastAsia="en-AU"/>
            <w14:ligatures w14:val="standardContextual"/>
          </w:rPr>
          <w:tab/>
        </w:r>
        <w:r w:rsidRPr="003E1DDC">
          <w:rPr>
            <w:rStyle w:val="Hyperlink"/>
          </w:rPr>
          <w:t>Stakeholders consulted</w:t>
        </w:r>
        <w:r>
          <w:rPr>
            <w:webHidden/>
          </w:rPr>
          <w:tab/>
        </w:r>
        <w:r>
          <w:rPr>
            <w:webHidden/>
          </w:rPr>
          <w:fldChar w:fldCharType="begin"/>
        </w:r>
        <w:r>
          <w:rPr>
            <w:webHidden/>
          </w:rPr>
          <w:instrText xml:space="preserve"> PAGEREF _Toc215738821 \h </w:instrText>
        </w:r>
        <w:r>
          <w:rPr>
            <w:webHidden/>
          </w:rPr>
        </w:r>
        <w:r>
          <w:rPr>
            <w:webHidden/>
          </w:rPr>
          <w:fldChar w:fldCharType="separate"/>
        </w:r>
        <w:r w:rsidR="00E05690">
          <w:rPr>
            <w:webHidden/>
          </w:rPr>
          <w:t>80</w:t>
        </w:r>
        <w:r>
          <w:rPr>
            <w:webHidden/>
          </w:rPr>
          <w:fldChar w:fldCharType="end"/>
        </w:r>
      </w:hyperlink>
    </w:p>
    <w:p w14:paraId="64A1F185" w14:textId="23AD49D3" w:rsidR="0064030D" w:rsidRDefault="0064030D">
      <w:pPr>
        <w:pStyle w:val="TOC5"/>
        <w:rPr>
          <w:rFonts w:asciiTheme="minorHAnsi" w:eastAsiaTheme="minorEastAsia" w:hAnsiTheme="minorHAnsi"/>
          <w:caps w:val="0"/>
          <w:kern w:val="2"/>
          <w:sz w:val="24"/>
          <w:szCs w:val="24"/>
          <w:lang w:eastAsia="en-AU"/>
          <w14:ligatures w14:val="standardContextual"/>
        </w:rPr>
      </w:pPr>
      <w:hyperlink w:anchor="_Toc215738822" w:history="1">
        <w:r w:rsidRPr="003E1DDC">
          <w:rPr>
            <w:rStyle w:val="Hyperlink"/>
          </w:rPr>
          <w:t>Appendix C</w:t>
        </w:r>
        <w:r>
          <w:rPr>
            <w:rFonts w:asciiTheme="minorHAnsi" w:eastAsiaTheme="minorEastAsia" w:hAnsiTheme="minorHAnsi"/>
            <w:caps w:val="0"/>
            <w:kern w:val="2"/>
            <w:sz w:val="24"/>
            <w:szCs w:val="24"/>
            <w:lang w:eastAsia="en-AU"/>
            <w14:ligatures w14:val="standardContextual"/>
          </w:rPr>
          <w:tab/>
        </w:r>
        <w:r w:rsidRPr="003E1DDC">
          <w:rPr>
            <w:rStyle w:val="Hyperlink"/>
          </w:rPr>
          <w:t>Value-for-money standards rubrics</w:t>
        </w:r>
        <w:r>
          <w:rPr>
            <w:webHidden/>
          </w:rPr>
          <w:tab/>
        </w:r>
        <w:r>
          <w:rPr>
            <w:webHidden/>
          </w:rPr>
          <w:fldChar w:fldCharType="begin"/>
        </w:r>
        <w:r>
          <w:rPr>
            <w:webHidden/>
          </w:rPr>
          <w:instrText xml:space="preserve"> PAGEREF _Toc215738822 \h </w:instrText>
        </w:r>
        <w:r>
          <w:rPr>
            <w:webHidden/>
          </w:rPr>
        </w:r>
        <w:r>
          <w:rPr>
            <w:webHidden/>
          </w:rPr>
          <w:fldChar w:fldCharType="separate"/>
        </w:r>
        <w:r w:rsidR="00E05690">
          <w:rPr>
            <w:webHidden/>
          </w:rPr>
          <w:t>81</w:t>
        </w:r>
        <w:r>
          <w:rPr>
            <w:webHidden/>
          </w:rPr>
          <w:fldChar w:fldCharType="end"/>
        </w:r>
      </w:hyperlink>
    </w:p>
    <w:p w14:paraId="33BB7719" w14:textId="7747FEC9" w:rsidR="0064030D" w:rsidRDefault="0064030D">
      <w:pPr>
        <w:pStyle w:val="TOC5"/>
        <w:rPr>
          <w:rFonts w:asciiTheme="minorHAnsi" w:eastAsiaTheme="minorEastAsia" w:hAnsiTheme="minorHAnsi"/>
          <w:caps w:val="0"/>
          <w:kern w:val="2"/>
          <w:sz w:val="24"/>
          <w:szCs w:val="24"/>
          <w:lang w:eastAsia="en-AU"/>
          <w14:ligatures w14:val="standardContextual"/>
        </w:rPr>
      </w:pPr>
      <w:hyperlink w:anchor="_Toc215738823" w:history="1">
        <w:r w:rsidRPr="003E1DDC">
          <w:rPr>
            <w:rStyle w:val="Hyperlink"/>
          </w:rPr>
          <w:t>Appendix D</w:t>
        </w:r>
        <w:r>
          <w:rPr>
            <w:rFonts w:asciiTheme="minorHAnsi" w:eastAsiaTheme="minorEastAsia" w:hAnsiTheme="minorHAnsi"/>
            <w:caps w:val="0"/>
            <w:kern w:val="2"/>
            <w:sz w:val="24"/>
            <w:szCs w:val="24"/>
            <w:lang w:eastAsia="en-AU"/>
            <w14:ligatures w14:val="standardContextual"/>
          </w:rPr>
          <w:tab/>
        </w:r>
        <w:r w:rsidRPr="003E1DDC">
          <w:rPr>
            <w:rStyle w:val="Hyperlink"/>
          </w:rPr>
          <w:t>PWP context</w:t>
        </w:r>
        <w:r>
          <w:rPr>
            <w:webHidden/>
          </w:rPr>
          <w:tab/>
        </w:r>
        <w:r>
          <w:rPr>
            <w:webHidden/>
          </w:rPr>
          <w:fldChar w:fldCharType="begin"/>
        </w:r>
        <w:r>
          <w:rPr>
            <w:webHidden/>
          </w:rPr>
          <w:instrText xml:space="preserve"> PAGEREF _Toc215738823 \h </w:instrText>
        </w:r>
        <w:r>
          <w:rPr>
            <w:webHidden/>
          </w:rPr>
        </w:r>
        <w:r>
          <w:rPr>
            <w:webHidden/>
          </w:rPr>
          <w:fldChar w:fldCharType="separate"/>
        </w:r>
        <w:r w:rsidR="00E05690">
          <w:rPr>
            <w:webHidden/>
          </w:rPr>
          <w:t>96</w:t>
        </w:r>
        <w:r>
          <w:rPr>
            <w:webHidden/>
          </w:rPr>
          <w:fldChar w:fldCharType="end"/>
        </w:r>
      </w:hyperlink>
    </w:p>
    <w:p w14:paraId="39D4D69F" w14:textId="30F2E70B" w:rsidR="0064030D" w:rsidRDefault="0064030D">
      <w:pPr>
        <w:pStyle w:val="TOC5"/>
        <w:rPr>
          <w:rFonts w:asciiTheme="minorHAnsi" w:eastAsiaTheme="minorEastAsia" w:hAnsiTheme="minorHAnsi"/>
          <w:caps w:val="0"/>
          <w:kern w:val="2"/>
          <w:sz w:val="24"/>
          <w:szCs w:val="24"/>
          <w:lang w:eastAsia="en-AU"/>
          <w14:ligatures w14:val="standardContextual"/>
        </w:rPr>
      </w:pPr>
      <w:hyperlink w:anchor="_Toc215738824" w:history="1">
        <w:r w:rsidRPr="003E1DDC">
          <w:rPr>
            <w:rStyle w:val="Hyperlink"/>
          </w:rPr>
          <w:t>Appendix E</w:t>
        </w:r>
        <w:r>
          <w:rPr>
            <w:rFonts w:asciiTheme="minorHAnsi" w:eastAsiaTheme="minorEastAsia" w:hAnsiTheme="minorHAnsi"/>
            <w:caps w:val="0"/>
            <w:kern w:val="2"/>
            <w:sz w:val="24"/>
            <w:szCs w:val="24"/>
            <w:lang w:eastAsia="en-AU"/>
            <w14:ligatures w14:val="standardContextual"/>
          </w:rPr>
          <w:tab/>
        </w:r>
        <w:r w:rsidRPr="003E1DDC">
          <w:rPr>
            <w:rStyle w:val="Hyperlink"/>
          </w:rPr>
          <w:t>PIF activities, program and financial data</w:t>
        </w:r>
        <w:r>
          <w:rPr>
            <w:webHidden/>
          </w:rPr>
          <w:tab/>
        </w:r>
        <w:r>
          <w:rPr>
            <w:webHidden/>
          </w:rPr>
          <w:fldChar w:fldCharType="begin"/>
        </w:r>
        <w:r>
          <w:rPr>
            <w:webHidden/>
          </w:rPr>
          <w:instrText xml:space="preserve"> PAGEREF _Toc215738824 \h </w:instrText>
        </w:r>
        <w:r>
          <w:rPr>
            <w:webHidden/>
          </w:rPr>
        </w:r>
        <w:r>
          <w:rPr>
            <w:webHidden/>
          </w:rPr>
          <w:fldChar w:fldCharType="separate"/>
        </w:r>
        <w:r w:rsidR="00E05690">
          <w:rPr>
            <w:webHidden/>
          </w:rPr>
          <w:t>100</w:t>
        </w:r>
        <w:r>
          <w:rPr>
            <w:webHidden/>
          </w:rPr>
          <w:fldChar w:fldCharType="end"/>
        </w:r>
      </w:hyperlink>
    </w:p>
    <w:p w14:paraId="353A51C0" w14:textId="30F817A6" w:rsidR="0064030D" w:rsidRDefault="0064030D">
      <w:pPr>
        <w:pStyle w:val="TOC1"/>
        <w:rPr>
          <w:rFonts w:asciiTheme="minorHAnsi" w:eastAsiaTheme="minorEastAsia" w:hAnsiTheme="minorHAnsi"/>
          <w:caps w:val="0"/>
          <w:noProof/>
          <w:kern w:val="2"/>
          <w:sz w:val="24"/>
          <w:szCs w:val="24"/>
          <w:lang w:eastAsia="en-AU"/>
          <w14:ligatures w14:val="standardContextual"/>
        </w:rPr>
      </w:pPr>
      <w:hyperlink w:anchor="_Toc215738825" w:history="1">
        <w:r w:rsidRPr="003E1DDC">
          <w:rPr>
            <w:rStyle w:val="Hyperlink"/>
            <w:noProof/>
          </w:rPr>
          <w:t>11</w:t>
        </w:r>
        <w:r>
          <w:rPr>
            <w:rFonts w:asciiTheme="minorHAnsi" w:eastAsiaTheme="minorEastAsia" w:hAnsiTheme="minorHAnsi"/>
            <w:caps w:val="0"/>
            <w:noProof/>
            <w:kern w:val="2"/>
            <w:sz w:val="24"/>
            <w:szCs w:val="24"/>
            <w:lang w:eastAsia="en-AU"/>
            <w14:ligatures w14:val="standardContextual"/>
          </w:rPr>
          <w:tab/>
        </w:r>
        <w:r w:rsidRPr="003E1DDC">
          <w:rPr>
            <w:rStyle w:val="Hyperlink"/>
            <w:noProof/>
          </w:rPr>
          <w:t>References</w:t>
        </w:r>
        <w:r>
          <w:rPr>
            <w:noProof/>
            <w:webHidden/>
          </w:rPr>
          <w:tab/>
        </w:r>
        <w:r>
          <w:rPr>
            <w:noProof/>
            <w:webHidden/>
          </w:rPr>
          <w:fldChar w:fldCharType="begin"/>
        </w:r>
        <w:r>
          <w:rPr>
            <w:noProof/>
            <w:webHidden/>
          </w:rPr>
          <w:instrText xml:space="preserve"> PAGEREF _Toc215738825 \h </w:instrText>
        </w:r>
        <w:r>
          <w:rPr>
            <w:noProof/>
            <w:webHidden/>
          </w:rPr>
        </w:r>
        <w:r>
          <w:rPr>
            <w:noProof/>
            <w:webHidden/>
          </w:rPr>
          <w:fldChar w:fldCharType="separate"/>
        </w:r>
        <w:r w:rsidR="00E05690">
          <w:rPr>
            <w:noProof/>
            <w:webHidden/>
          </w:rPr>
          <w:t>113</w:t>
        </w:r>
        <w:r>
          <w:rPr>
            <w:noProof/>
            <w:webHidden/>
          </w:rPr>
          <w:fldChar w:fldCharType="end"/>
        </w:r>
      </w:hyperlink>
    </w:p>
    <w:p w14:paraId="71608AB0" w14:textId="544272EA" w:rsidR="00742350" w:rsidRDefault="00E96C93" w:rsidP="00E8128E">
      <w:r>
        <w:rPr>
          <w:rFonts w:ascii="Franklin Gothic Book" w:hAnsi="Franklin Gothic Book"/>
          <w:caps/>
          <w:noProof/>
          <w:sz w:val="28"/>
        </w:rPr>
        <w:fldChar w:fldCharType="end"/>
      </w:r>
    </w:p>
    <w:p w14:paraId="1FB583B7" w14:textId="77777777" w:rsidR="001150FB" w:rsidRDefault="001150FB" w:rsidP="006E5597">
      <w:pPr>
        <w:sectPr w:rsidR="001150FB" w:rsidSect="00D002D8">
          <w:headerReference w:type="default" r:id="rId30"/>
          <w:footerReference w:type="default" r:id="rId31"/>
          <w:pgSz w:w="16838" w:h="11906" w:orient="landscape" w:code="9"/>
          <w:pgMar w:top="851" w:right="851" w:bottom="851" w:left="851" w:header="709" w:footer="567" w:gutter="0"/>
          <w:pgNumType w:fmt="lowerRoman" w:start="1"/>
          <w:cols w:num="2" w:space="709"/>
          <w:docGrid w:linePitch="360"/>
        </w:sectPr>
      </w:pPr>
    </w:p>
    <w:p w14:paraId="118ACE0A" w14:textId="77777777" w:rsidR="00D4100E" w:rsidRDefault="00D4100E" w:rsidP="00D4100E">
      <w:pPr>
        <w:pStyle w:val="Heading1-nonumber"/>
        <w:framePr w:wrap="around"/>
        <w:rPr>
          <w:lang w:val="en-US"/>
        </w:rPr>
      </w:pPr>
      <w:bookmarkStart w:id="1" w:name="_Toc215738733"/>
      <w:r>
        <w:rPr>
          <w:lang w:val="en-US"/>
        </w:rPr>
        <w:t>Abbreviations</w:t>
      </w:r>
      <w:bookmarkEnd w:id="1"/>
    </w:p>
    <w:tbl>
      <w:tblPr>
        <w:tblStyle w:val="TableGridLight"/>
        <w:tblW w:w="0" w:type="auto"/>
        <w:tblLook w:val="04A0" w:firstRow="1" w:lastRow="0" w:firstColumn="1" w:lastColumn="0" w:noHBand="0" w:noVBand="1"/>
      </w:tblPr>
      <w:tblGrid>
        <w:gridCol w:w="1560"/>
        <w:gridCol w:w="5386"/>
      </w:tblGrid>
      <w:tr w:rsidR="00CC1E93" w:rsidRPr="00634CE2" w14:paraId="4C91B4D6" w14:textId="77777777" w:rsidTr="00E8128E">
        <w:trPr>
          <w:tblHeader/>
        </w:trPr>
        <w:tc>
          <w:tcPr>
            <w:tcW w:w="1560" w:type="dxa"/>
          </w:tcPr>
          <w:p w14:paraId="150EFED9" w14:textId="77777777" w:rsidR="00CC1E93" w:rsidRPr="00634CE2" w:rsidRDefault="00CC1E93" w:rsidP="00E8128E">
            <w:r w:rsidRPr="00634CE2">
              <w:t>Abbreviation</w:t>
            </w:r>
          </w:p>
        </w:tc>
        <w:tc>
          <w:tcPr>
            <w:tcW w:w="5386" w:type="dxa"/>
          </w:tcPr>
          <w:p w14:paraId="7B537A8F" w14:textId="77777777" w:rsidR="00CC1E93" w:rsidRPr="00634CE2" w:rsidRDefault="00CC1E93" w:rsidP="00E8128E">
            <w:r w:rsidRPr="00634CE2">
              <w:t>Definition</w:t>
            </w:r>
          </w:p>
        </w:tc>
      </w:tr>
      <w:tr w:rsidR="0068367D" w:rsidRPr="00634CE2" w14:paraId="3E0BD9DF" w14:textId="77777777" w:rsidTr="00E8128E">
        <w:tc>
          <w:tcPr>
            <w:tcW w:w="1560" w:type="dxa"/>
          </w:tcPr>
          <w:p w14:paraId="3AE85EF4" w14:textId="7EFD0EA5" w:rsidR="0068367D" w:rsidRPr="0068367D" w:rsidRDefault="0068367D">
            <w:r w:rsidRPr="00CE0AC2">
              <w:t>ACEM</w:t>
            </w:r>
          </w:p>
        </w:tc>
        <w:tc>
          <w:tcPr>
            <w:tcW w:w="5386" w:type="dxa"/>
          </w:tcPr>
          <w:p w14:paraId="7F8F786D" w14:textId="30E5085A" w:rsidR="0068367D" w:rsidRPr="0068367D" w:rsidRDefault="00CE0AC2">
            <w:r>
              <w:t>Australasian College for Emergency Medicine</w:t>
            </w:r>
          </w:p>
        </w:tc>
      </w:tr>
      <w:tr w:rsidR="00CC1E93" w14:paraId="754625BE" w14:textId="77777777" w:rsidTr="00E8128E">
        <w:tc>
          <w:tcPr>
            <w:tcW w:w="1560" w:type="dxa"/>
          </w:tcPr>
          <w:p w14:paraId="0CD35D5F" w14:textId="0816652F" w:rsidR="00CC1E93" w:rsidRDefault="00E405F1">
            <w:r w:rsidRPr="00750639">
              <w:t>ACRRM</w:t>
            </w:r>
          </w:p>
        </w:tc>
        <w:tc>
          <w:tcPr>
            <w:tcW w:w="5386" w:type="dxa"/>
          </w:tcPr>
          <w:p w14:paraId="23B1C102" w14:textId="45EF0F7C" w:rsidR="00CC1E93" w:rsidRDefault="00C400D8">
            <w:r w:rsidRPr="000C6454">
              <w:t>Australian College of Rural and Remote Medicine</w:t>
            </w:r>
          </w:p>
        </w:tc>
      </w:tr>
      <w:tr w:rsidR="00A2455D" w14:paraId="4D8339F3" w14:textId="77777777" w:rsidTr="00E8128E">
        <w:tc>
          <w:tcPr>
            <w:tcW w:w="1560" w:type="dxa"/>
          </w:tcPr>
          <w:p w14:paraId="7B4309F3" w14:textId="7B03166F" w:rsidR="00A2455D" w:rsidRPr="00A27228" w:rsidRDefault="00322EC5">
            <w:r w:rsidRPr="00A27228">
              <w:t>AGPT</w:t>
            </w:r>
          </w:p>
        </w:tc>
        <w:tc>
          <w:tcPr>
            <w:tcW w:w="5386" w:type="dxa"/>
          </w:tcPr>
          <w:p w14:paraId="55E1ABA8" w14:textId="266BDD22" w:rsidR="00A2455D" w:rsidRPr="000C6454" w:rsidRDefault="00322EC5">
            <w:r w:rsidRPr="00A27228">
              <w:t>Australian General Practitioner Training</w:t>
            </w:r>
          </w:p>
        </w:tc>
      </w:tr>
      <w:tr w:rsidR="00D4100E" w14:paraId="613424BB" w14:textId="77777777" w:rsidTr="00E8128E">
        <w:tc>
          <w:tcPr>
            <w:tcW w:w="1560" w:type="dxa"/>
          </w:tcPr>
          <w:p w14:paraId="1F22D6D2" w14:textId="70BE6ADE" w:rsidR="00D4100E" w:rsidRDefault="00E405F1">
            <w:r w:rsidRPr="00750639">
              <w:t>AIDA</w:t>
            </w:r>
          </w:p>
        </w:tc>
        <w:tc>
          <w:tcPr>
            <w:tcW w:w="5386" w:type="dxa"/>
          </w:tcPr>
          <w:p w14:paraId="1698063E" w14:textId="218957FB" w:rsidR="00D4100E" w:rsidRDefault="00C400D8">
            <w:r w:rsidRPr="000C6454">
              <w:t>Australian Indigenous Doctors</w:t>
            </w:r>
            <w:r w:rsidR="004A7AF9">
              <w:t>’</w:t>
            </w:r>
            <w:r w:rsidRPr="000C6454">
              <w:t xml:space="preserve"> Association</w:t>
            </w:r>
          </w:p>
        </w:tc>
      </w:tr>
      <w:tr w:rsidR="00322EC5" w14:paraId="6D4EAD0E" w14:textId="77777777" w:rsidTr="00E8128E">
        <w:tc>
          <w:tcPr>
            <w:tcW w:w="1560" w:type="dxa"/>
          </w:tcPr>
          <w:p w14:paraId="654CE4D0" w14:textId="77777777" w:rsidR="00322EC5" w:rsidRDefault="00322EC5">
            <w:r w:rsidRPr="00A53AB0">
              <w:t>AMSA</w:t>
            </w:r>
          </w:p>
          <w:p w14:paraId="32557709" w14:textId="7F7BB1DB" w:rsidR="000A44CC" w:rsidRPr="00A53AB0" w:rsidRDefault="000A44CC">
            <w:r>
              <w:t>ANZCA</w:t>
            </w:r>
          </w:p>
        </w:tc>
        <w:tc>
          <w:tcPr>
            <w:tcW w:w="5386" w:type="dxa"/>
          </w:tcPr>
          <w:p w14:paraId="1F42A693" w14:textId="77777777" w:rsidR="00322EC5" w:rsidRDefault="00322EC5">
            <w:r w:rsidRPr="00A53AB0">
              <w:t>Australian Medical Students Association</w:t>
            </w:r>
          </w:p>
          <w:p w14:paraId="13C45071" w14:textId="48C33660" w:rsidR="000A44CC" w:rsidRPr="000C6454" w:rsidRDefault="000A44CC">
            <w:r>
              <w:t>Australian and New Zealand College of Anaesthetists</w:t>
            </w:r>
          </w:p>
        </w:tc>
      </w:tr>
      <w:tr w:rsidR="00D4100E" w14:paraId="02A7B3F0" w14:textId="77777777" w:rsidTr="00E8128E">
        <w:tc>
          <w:tcPr>
            <w:tcW w:w="1560" w:type="dxa"/>
          </w:tcPr>
          <w:p w14:paraId="2871FA38" w14:textId="1DC4D918" w:rsidR="00D4100E" w:rsidRDefault="00E405F1">
            <w:r w:rsidRPr="00750639">
              <w:t>AST</w:t>
            </w:r>
          </w:p>
        </w:tc>
        <w:tc>
          <w:tcPr>
            <w:tcW w:w="5386" w:type="dxa"/>
          </w:tcPr>
          <w:p w14:paraId="3798F97B" w14:textId="3973FEF6" w:rsidR="00D4100E" w:rsidRDefault="00C400D8">
            <w:r w:rsidRPr="000C6454">
              <w:t>Advanced Specialist Training</w:t>
            </w:r>
          </w:p>
        </w:tc>
      </w:tr>
      <w:tr w:rsidR="00D4100E" w14:paraId="46CE9C44" w14:textId="77777777" w:rsidTr="00E8128E">
        <w:tc>
          <w:tcPr>
            <w:tcW w:w="1560" w:type="dxa"/>
          </w:tcPr>
          <w:p w14:paraId="76AE9FE7" w14:textId="23C92EC2" w:rsidR="00D4100E" w:rsidRDefault="00E405F1">
            <w:r w:rsidRPr="00750639">
              <w:t>ATSIHiCP</w:t>
            </w:r>
          </w:p>
        </w:tc>
        <w:tc>
          <w:tcPr>
            <w:tcW w:w="5386" w:type="dxa"/>
          </w:tcPr>
          <w:p w14:paraId="24395716" w14:textId="32090633" w:rsidR="00D4100E" w:rsidRDefault="00C400D8">
            <w:r w:rsidRPr="000C6454">
              <w:t>Aboriginal and Torres Strait Islander Health in Clinical Practice</w:t>
            </w:r>
          </w:p>
        </w:tc>
      </w:tr>
      <w:tr w:rsidR="00D4100E" w14:paraId="60F384E2" w14:textId="77777777" w:rsidTr="00E8128E">
        <w:tc>
          <w:tcPr>
            <w:tcW w:w="1560" w:type="dxa"/>
          </w:tcPr>
          <w:p w14:paraId="7F4DBC29" w14:textId="7813956D" w:rsidR="00D4100E" w:rsidRDefault="00E405F1">
            <w:r w:rsidRPr="00750639">
              <w:t>CAP</w:t>
            </w:r>
          </w:p>
        </w:tc>
        <w:tc>
          <w:tcPr>
            <w:tcW w:w="5386" w:type="dxa"/>
          </w:tcPr>
          <w:p w14:paraId="64385A77" w14:textId="1F3F9C69" w:rsidR="00D4100E" w:rsidRDefault="00C400D8">
            <w:r w:rsidRPr="000C6454">
              <w:t>Child and Adolescent Psychiatry</w:t>
            </w:r>
          </w:p>
        </w:tc>
      </w:tr>
      <w:tr w:rsidR="00D4100E" w14:paraId="6117F1F3" w14:textId="77777777" w:rsidTr="00E8128E">
        <w:tc>
          <w:tcPr>
            <w:tcW w:w="1560" w:type="dxa"/>
          </w:tcPr>
          <w:p w14:paraId="793DC364" w14:textId="04B2A53C" w:rsidR="00D4100E" w:rsidRDefault="00E405F1">
            <w:r w:rsidRPr="00750639">
              <w:t>CL</w:t>
            </w:r>
          </w:p>
        </w:tc>
        <w:tc>
          <w:tcPr>
            <w:tcW w:w="5386" w:type="dxa"/>
          </w:tcPr>
          <w:p w14:paraId="517DC5BE" w14:textId="482C22F1" w:rsidR="00D4100E" w:rsidRDefault="00C400D8">
            <w:r w:rsidRPr="000C6454">
              <w:t>Consultant Liais</w:t>
            </w:r>
            <w:r w:rsidR="00E753F6">
              <w:t>on</w:t>
            </w:r>
          </w:p>
        </w:tc>
      </w:tr>
      <w:tr w:rsidR="00D4100E" w14:paraId="7CDB3D1C" w14:textId="77777777" w:rsidTr="00E8128E">
        <w:tc>
          <w:tcPr>
            <w:tcW w:w="1560" w:type="dxa"/>
          </w:tcPr>
          <w:p w14:paraId="6EA9CEA4" w14:textId="3434A66E" w:rsidR="00D4100E" w:rsidRDefault="00E405F1">
            <w:r w:rsidRPr="00750639">
              <w:t>CPD</w:t>
            </w:r>
          </w:p>
        </w:tc>
        <w:tc>
          <w:tcPr>
            <w:tcW w:w="5386" w:type="dxa"/>
          </w:tcPr>
          <w:p w14:paraId="036961D8" w14:textId="10A02DF8" w:rsidR="00D4100E" w:rsidRDefault="00C400D8">
            <w:r w:rsidRPr="000C6454">
              <w:t>Continuing Professional Development</w:t>
            </w:r>
          </w:p>
        </w:tc>
      </w:tr>
      <w:tr w:rsidR="00D4100E" w14:paraId="74A64611" w14:textId="77777777" w:rsidTr="00E8128E">
        <w:tc>
          <w:tcPr>
            <w:tcW w:w="1560" w:type="dxa"/>
          </w:tcPr>
          <w:p w14:paraId="01C44A5F" w14:textId="62E18C0C" w:rsidR="00D4100E" w:rsidRDefault="00E405F1">
            <w:r w:rsidRPr="00750639">
              <w:t>DoT</w:t>
            </w:r>
          </w:p>
        </w:tc>
        <w:tc>
          <w:tcPr>
            <w:tcW w:w="5386" w:type="dxa"/>
          </w:tcPr>
          <w:p w14:paraId="6265C0E7" w14:textId="6C104E3F" w:rsidR="00D4100E" w:rsidRDefault="00C400D8">
            <w:r w:rsidRPr="000C6454">
              <w:t>Directors of Training</w:t>
            </w:r>
          </w:p>
        </w:tc>
      </w:tr>
      <w:tr w:rsidR="00D4100E" w14:paraId="3A42B58D" w14:textId="77777777" w:rsidTr="00E8128E">
        <w:tc>
          <w:tcPr>
            <w:tcW w:w="1560" w:type="dxa"/>
          </w:tcPr>
          <w:p w14:paraId="29DAFD74" w14:textId="01C68A25" w:rsidR="00D4100E" w:rsidRDefault="00E405F1">
            <w:r w:rsidRPr="00750639">
              <w:t>FATES</w:t>
            </w:r>
          </w:p>
        </w:tc>
        <w:tc>
          <w:tcPr>
            <w:tcW w:w="5386" w:type="dxa"/>
          </w:tcPr>
          <w:p w14:paraId="513A079B" w14:textId="4896A7D8" w:rsidR="00D4100E" w:rsidRDefault="00C400D8">
            <w:r w:rsidRPr="000C6454">
              <w:t>Flexible Approach to Training in Expanded Settings</w:t>
            </w:r>
          </w:p>
        </w:tc>
      </w:tr>
      <w:tr w:rsidR="004758B2" w14:paraId="4ED8ECF6" w14:textId="77777777" w:rsidTr="00E8128E">
        <w:tc>
          <w:tcPr>
            <w:tcW w:w="1560" w:type="dxa"/>
          </w:tcPr>
          <w:p w14:paraId="426FF5EF" w14:textId="5271849C" w:rsidR="004758B2" w:rsidRPr="00750639" w:rsidRDefault="004758B2">
            <w:r>
              <w:t>FIFO</w:t>
            </w:r>
          </w:p>
        </w:tc>
        <w:tc>
          <w:tcPr>
            <w:tcW w:w="5386" w:type="dxa"/>
          </w:tcPr>
          <w:p w14:paraId="5C3A97A8" w14:textId="6C23C470" w:rsidR="004758B2" w:rsidRPr="000C6454" w:rsidRDefault="004758B2">
            <w:r>
              <w:t>Fly-in</w:t>
            </w:r>
            <w:r w:rsidR="00BB6D9B">
              <w:t>-fly-out</w:t>
            </w:r>
          </w:p>
        </w:tc>
      </w:tr>
      <w:tr w:rsidR="00D4100E" w14:paraId="5443B3F8" w14:textId="77777777" w:rsidTr="00E8128E">
        <w:tc>
          <w:tcPr>
            <w:tcW w:w="1560" w:type="dxa"/>
          </w:tcPr>
          <w:p w14:paraId="2C3BBFCF" w14:textId="38AE627E" w:rsidR="00D4100E" w:rsidRDefault="00E405F1">
            <w:r w:rsidRPr="00750639">
              <w:t>FTE</w:t>
            </w:r>
          </w:p>
        </w:tc>
        <w:tc>
          <w:tcPr>
            <w:tcW w:w="5386" w:type="dxa"/>
          </w:tcPr>
          <w:p w14:paraId="0B3A3D06" w14:textId="0629269A" w:rsidR="00D4100E" w:rsidRDefault="00BB6D9B">
            <w:r>
              <w:t>Full-time</w:t>
            </w:r>
            <w:r w:rsidR="00C400D8" w:rsidRPr="000C6454">
              <w:t xml:space="preserve"> equivalent</w:t>
            </w:r>
          </w:p>
        </w:tc>
      </w:tr>
      <w:tr w:rsidR="00D4100E" w14:paraId="359DE124" w14:textId="77777777" w:rsidTr="00E8128E">
        <w:tc>
          <w:tcPr>
            <w:tcW w:w="1560" w:type="dxa"/>
          </w:tcPr>
          <w:p w14:paraId="445C120D" w14:textId="15054655" w:rsidR="00D4100E" w:rsidRDefault="00E405F1">
            <w:r w:rsidRPr="00750639">
              <w:t>GP</w:t>
            </w:r>
          </w:p>
        </w:tc>
        <w:tc>
          <w:tcPr>
            <w:tcW w:w="5386" w:type="dxa"/>
          </w:tcPr>
          <w:p w14:paraId="1B2D5836" w14:textId="58070409" w:rsidR="00D4100E" w:rsidRDefault="00C400D8">
            <w:r w:rsidRPr="000C6454">
              <w:t>General practitioner</w:t>
            </w:r>
          </w:p>
        </w:tc>
      </w:tr>
      <w:tr w:rsidR="00E173F7" w14:paraId="370B3CAD" w14:textId="77777777" w:rsidTr="00E8128E">
        <w:tc>
          <w:tcPr>
            <w:tcW w:w="1560" w:type="dxa"/>
          </w:tcPr>
          <w:p w14:paraId="212D0310" w14:textId="3EF34883" w:rsidR="00E173F7" w:rsidRPr="00750639" w:rsidRDefault="00E173F7">
            <w:r>
              <w:t>HETI</w:t>
            </w:r>
          </w:p>
        </w:tc>
        <w:tc>
          <w:tcPr>
            <w:tcW w:w="5386" w:type="dxa"/>
          </w:tcPr>
          <w:p w14:paraId="56DB52FB" w14:textId="7B457C06" w:rsidR="00E173F7" w:rsidRPr="000C6454" w:rsidRDefault="00E173F7">
            <w:r>
              <w:t>Health Education and Training Institute</w:t>
            </w:r>
          </w:p>
        </w:tc>
      </w:tr>
      <w:tr w:rsidR="00D4100E" w14:paraId="39FE6C61" w14:textId="77777777" w:rsidTr="00E8128E">
        <w:tc>
          <w:tcPr>
            <w:tcW w:w="1560" w:type="dxa"/>
          </w:tcPr>
          <w:p w14:paraId="04D2ED89" w14:textId="0667EB19" w:rsidR="00D4100E" w:rsidRDefault="00E405F1">
            <w:r w:rsidRPr="00750639">
              <w:t>HMA</w:t>
            </w:r>
          </w:p>
        </w:tc>
        <w:tc>
          <w:tcPr>
            <w:tcW w:w="5386" w:type="dxa"/>
          </w:tcPr>
          <w:p w14:paraId="2AEF50E0" w14:textId="35DC4647" w:rsidR="00D4100E" w:rsidRDefault="00C400D8">
            <w:r w:rsidRPr="000C6454">
              <w:t>Healthcare Management Advisors</w:t>
            </w:r>
          </w:p>
        </w:tc>
      </w:tr>
      <w:tr w:rsidR="00D4100E" w14:paraId="5DB7939A" w14:textId="77777777" w:rsidTr="00E8128E">
        <w:tc>
          <w:tcPr>
            <w:tcW w:w="1560" w:type="dxa"/>
          </w:tcPr>
          <w:p w14:paraId="70909842" w14:textId="5BB2C4BE" w:rsidR="00D4100E" w:rsidRDefault="00E405F1">
            <w:r w:rsidRPr="00750639">
              <w:t>IRTP</w:t>
            </w:r>
          </w:p>
        </w:tc>
        <w:tc>
          <w:tcPr>
            <w:tcW w:w="5386" w:type="dxa"/>
          </w:tcPr>
          <w:p w14:paraId="762DFFB4" w14:textId="5E80E903" w:rsidR="00D4100E" w:rsidRDefault="00C400D8">
            <w:r w:rsidRPr="000C6454">
              <w:t>Integrated Rural Training Pipeline</w:t>
            </w:r>
          </w:p>
        </w:tc>
      </w:tr>
      <w:tr w:rsidR="00FF2519" w14:paraId="40F57FCD" w14:textId="77777777" w:rsidTr="00E8128E">
        <w:tc>
          <w:tcPr>
            <w:tcW w:w="1560" w:type="dxa"/>
          </w:tcPr>
          <w:p w14:paraId="57C1CD58" w14:textId="6B1652D3" w:rsidR="00FF2519" w:rsidRDefault="00FF2519">
            <w:r>
              <w:t>KEA</w:t>
            </w:r>
          </w:p>
        </w:tc>
        <w:tc>
          <w:tcPr>
            <w:tcW w:w="5386" w:type="dxa"/>
          </w:tcPr>
          <w:p w14:paraId="40EF8CB3" w14:textId="2D021112" w:rsidR="00FF2519" w:rsidRDefault="00230331">
            <w:r>
              <w:t>Key evaluation area</w:t>
            </w:r>
          </w:p>
        </w:tc>
      </w:tr>
      <w:tr w:rsidR="00150723" w14:paraId="52548BD2" w14:textId="77777777" w:rsidTr="00E8128E">
        <w:tc>
          <w:tcPr>
            <w:tcW w:w="1560" w:type="dxa"/>
          </w:tcPr>
          <w:p w14:paraId="18A837AE" w14:textId="7EC76ED1" w:rsidR="00150723" w:rsidRPr="00750639" w:rsidRDefault="00150723">
            <w:r>
              <w:t>KPI</w:t>
            </w:r>
          </w:p>
        </w:tc>
        <w:tc>
          <w:tcPr>
            <w:tcW w:w="5386" w:type="dxa"/>
          </w:tcPr>
          <w:p w14:paraId="086CD5D9" w14:textId="2E9C6EF0" w:rsidR="00150723" w:rsidRPr="000C6454" w:rsidRDefault="00150723">
            <w:r>
              <w:t>Key performance indicator</w:t>
            </w:r>
          </w:p>
        </w:tc>
      </w:tr>
      <w:tr w:rsidR="00150723" w14:paraId="25E52C09" w14:textId="77777777" w:rsidTr="00E8128E">
        <w:tc>
          <w:tcPr>
            <w:tcW w:w="1560" w:type="dxa"/>
          </w:tcPr>
          <w:p w14:paraId="37A367FB" w14:textId="3C287F3D" w:rsidR="00150723" w:rsidRDefault="00150723">
            <w:r w:rsidRPr="001074D2">
              <w:t>LHD</w:t>
            </w:r>
          </w:p>
        </w:tc>
        <w:tc>
          <w:tcPr>
            <w:tcW w:w="5386" w:type="dxa"/>
          </w:tcPr>
          <w:p w14:paraId="12D8E566" w14:textId="70463C05" w:rsidR="00150723" w:rsidRDefault="001074D2">
            <w:r>
              <w:t>Local health district</w:t>
            </w:r>
          </w:p>
        </w:tc>
      </w:tr>
      <w:tr w:rsidR="00D4100E" w14:paraId="30E2DC21" w14:textId="77777777" w:rsidTr="00E8128E">
        <w:tc>
          <w:tcPr>
            <w:tcW w:w="1560" w:type="dxa"/>
          </w:tcPr>
          <w:p w14:paraId="66A6547C" w14:textId="7432A2BC" w:rsidR="00D4100E" w:rsidRDefault="00E405F1">
            <w:r w:rsidRPr="00750639">
              <w:t>M&amp;E</w:t>
            </w:r>
          </w:p>
        </w:tc>
        <w:tc>
          <w:tcPr>
            <w:tcW w:w="5386" w:type="dxa"/>
          </w:tcPr>
          <w:p w14:paraId="1603F536" w14:textId="1277F30E" w:rsidR="00D4100E" w:rsidRDefault="00C400D8">
            <w:r w:rsidRPr="000C6454">
              <w:t>Monitoring and Evaluation</w:t>
            </w:r>
          </w:p>
        </w:tc>
      </w:tr>
      <w:tr w:rsidR="00D4100E" w14:paraId="13A10377" w14:textId="77777777" w:rsidTr="00E8128E">
        <w:tc>
          <w:tcPr>
            <w:tcW w:w="1560" w:type="dxa"/>
          </w:tcPr>
          <w:p w14:paraId="0A23AAB8" w14:textId="5599EDD9" w:rsidR="00D4100E" w:rsidRDefault="00E405F1">
            <w:r w:rsidRPr="00750639">
              <w:t>MBS</w:t>
            </w:r>
          </w:p>
        </w:tc>
        <w:tc>
          <w:tcPr>
            <w:tcW w:w="5386" w:type="dxa"/>
          </w:tcPr>
          <w:p w14:paraId="15590853" w14:textId="1EB42732" w:rsidR="00D4100E" w:rsidRDefault="00C400D8">
            <w:r w:rsidRPr="000C6454">
              <w:t>Medicare Benefits Schedule</w:t>
            </w:r>
          </w:p>
        </w:tc>
      </w:tr>
      <w:tr w:rsidR="007A57F8" w14:paraId="05194FFD" w14:textId="77777777" w:rsidTr="00E8128E">
        <w:tc>
          <w:tcPr>
            <w:tcW w:w="1560" w:type="dxa"/>
          </w:tcPr>
          <w:p w14:paraId="3119D349" w14:textId="17F41A1F" w:rsidR="007A57F8" w:rsidRPr="00750639" w:rsidRDefault="007A57F8">
            <w:r>
              <w:t>MM</w:t>
            </w:r>
          </w:p>
        </w:tc>
        <w:tc>
          <w:tcPr>
            <w:tcW w:w="5386" w:type="dxa"/>
          </w:tcPr>
          <w:p w14:paraId="46CB6CCA" w14:textId="2D341E25" w:rsidR="007A57F8" w:rsidRPr="000C6454" w:rsidRDefault="007A57F8">
            <w:r>
              <w:t>Modified</w:t>
            </w:r>
            <w:r w:rsidR="00F445BE">
              <w:t xml:space="preserve"> Monash (Model)</w:t>
            </w:r>
          </w:p>
        </w:tc>
      </w:tr>
      <w:tr w:rsidR="001074D2" w14:paraId="7A7DB6F9" w14:textId="77777777" w:rsidTr="00E8128E">
        <w:tc>
          <w:tcPr>
            <w:tcW w:w="1560" w:type="dxa"/>
          </w:tcPr>
          <w:p w14:paraId="0306994E" w14:textId="2C4DAEA3" w:rsidR="001074D2" w:rsidRDefault="001074D2">
            <w:r>
              <w:t>NSW</w:t>
            </w:r>
          </w:p>
        </w:tc>
        <w:tc>
          <w:tcPr>
            <w:tcW w:w="5386" w:type="dxa"/>
          </w:tcPr>
          <w:p w14:paraId="2F340A59" w14:textId="5ACAFBB4" w:rsidR="001074D2" w:rsidRDefault="001074D2">
            <w:r>
              <w:t>New South Wales</w:t>
            </w:r>
          </w:p>
        </w:tc>
      </w:tr>
      <w:tr w:rsidR="00150723" w14:paraId="183A5B7A" w14:textId="77777777" w:rsidTr="00E8128E">
        <w:tc>
          <w:tcPr>
            <w:tcW w:w="1560" w:type="dxa"/>
          </w:tcPr>
          <w:p w14:paraId="05F1C175" w14:textId="5A3C2DCC" w:rsidR="00150723" w:rsidRDefault="00150723">
            <w:r>
              <w:t>NT</w:t>
            </w:r>
          </w:p>
        </w:tc>
        <w:tc>
          <w:tcPr>
            <w:tcW w:w="5386" w:type="dxa"/>
          </w:tcPr>
          <w:p w14:paraId="26975F93" w14:textId="59F92F01" w:rsidR="00150723" w:rsidRDefault="00150723">
            <w:r>
              <w:t>Northern Territory</w:t>
            </w:r>
          </w:p>
        </w:tc>
      </w:tr>
      <w:tr w:rsidR="00BE66E6" w14:paraId="05D174C7" w14:textId="77777777" w:rsidTr="00E8128E">
        <w:tc>
          <w:tcPr>
            <w:tcW w:w="1560" w:type="dxa"/>
          </w:tcPr>
          <w:p w14:paraId="443BCBDF" w14:textId="3F7A887C" w:rsidR="00BE66E6" w:rsidRDefault="00BE66E6">
            <w:r>
              <w:t>PGY</w:t>
            </w:r>
          </w:p>
        </w:tc>
        <w:tc>
          <w:tcPr>
            <w:tcW w:w="5386" w:type="dxa"/>
          </w:tcPr>
          <w:p w14:paraId="45090354" w14:textId="255C3961" w:rsidR="00BE66E6" w:rsidRDefault="00BE66E6">
            <w:r>
              <w:t>Postgraduate year</w:t>
            </w:r>
          </w:p>
        </w:tc>
      </w:tr>
      <w:tr w:rsidR="00EE703F" w14:paraId="4B6DD30E" w14:textId="77777777" w:rsidTr="00E8128E">
        <w:tc>
          <w:tcPr>
            <w:tcW w:w="1560" w:type="dxa"/>
          </w:tcPr>
          <w:p w14:paraId="69FB0561" w14:textId="0314212F" w:rsidR="00EE703F" w:rsidRPr="001B3D77" w:rsidRDefault="00EE703F">
            <w:r w:rsidRPr="001B3D77">
              <w:t>PICS</w:t>
            </w:r>
          </w:p>
        </w:tc>
        <w:tc>
          <w:tcPr>
            <w:tcW w:w="5386" w:type="dxa"/>
          </w:tcPr>
          <w:p w14:paraId="5E0A47B5" w14:textId="5400700B" w:rsidR="00EE703F" w:rsidRDefault="00EE703F">
            <w:r w:rsidRPr="001B3D77">
              <w:t>Private Infrastructure and Clinical Supervision</w:t>
            </w:r>
          </w:p>
        </w:tc>
      </w:tr>
      <w:tr w:rsidR="00D4100E" w14:paraId="6241A26D" w14:textId="77777777" w:rsidTr="00E8128E">
        <w:tc>
          <w:tcPr>
            <w:tcW w:w="1560" w:type="dxa"/>
          </w:tcPr>
          <w:p w14:paraId="7CA0E0EB" w14:textId="6397D116" w:rsidR="00D4100E" w:rsidRDefault="00E405F1">
            <w:r w:rsidRPr="00750639">
              <w:t>PIF</w:t>
            </w:r>
          </w:p>
        </w:tc>
        <w:tc>
          <w:tcPr>
            <w:tcW w:w="5386" w:type="dxa"/>
          </w:tcPr>
          <w:p w14:paraId="42E18F42" w14:textId="2829984B" w:rsidR="00D4100E" w:rsidRDefault="00C400D8">
            <w:r w:rsidRPr="000C6454">
              <w:t>Psychiatry Interest Forum</w:t>
            </w:r>
          </w:p>
        </w:tc>
      </w:tr>
      <w:tr w:rsidR="00D4100E" w14:paraId="229FD0C1" w14:textId="77777777" w:rsidTr="00E8128E">
        <w:tc>
          <w:tcPr>
            <w:tcW w:w="1560" w:type="dxa"/>
          </w:tcPr>
          <w:p w14:paraId="0B012C6F" w14:textId="523D1D2C" w:rsidR="00D4100E" w:rsidRDefault="00E405F1">
            <w:r w:rsidRPr="00750639">
              <w:t>PWP</w:t>
            </w:r>
          </w:p>
        </w:tc>
        <w:tc>
          <w:tcPr>
            <w:tcW w:w="5386" w:type="dxa"/>
          </w:tcPr>
          <w:p w14:paraId="471242F7" w14:textId="5EC4328A" w:rsidR="00D4100E" w:rsidRDefault="00C400D8">
            <w:r w:rsidRPr="000C6454">
              <w:t>Psychiatry Workforce Program</w:t>
            </w:r>
          </w:p>
        </w:tc>
      </w:tr>
      <w:tr w:rsidR="00D4100E" w14:paraId="030F6774" w14:textId="77777777" w:rsidTr="00E8128E">
        <w:tc>
          <w:tcPr>
            <w:tcW w:w="1560" w:type="dxa"/>
          </w:tcPr>
          <w:p w14:paraId="44A27C51" w14:textId="268FAC07" w:rsidR="00D4100E" w:rsidRDefault="00E405F1">
            <w:r w:rsidRPr="00750639">
              <w:t>RACGP</w:t>
            </w:r>
          </w:p>
        </w:tc>
        <w:tc>
          <w:tcPr>
            <w:tcW w:w="5386" w:type="dxa"/>
          </w:tcPr>
          <w:p w14:paraId="2887F6AF" w14:textId="7F2031F8" w:rsidR="00D4100E" w:rsidRDefault="00C400D8">
            <w:r w:rsidRPr="000C6454">
              <w:t>Royal Australian College of General Practitioners</w:t>
            </w:r>
          </w:p>
        </w:tc>
      </w:tr>
      <w:tr w:rsidR="00D4100E" w14:paraId="31CDAEB3" w14:textId="77777777" w:rsidTr="00E8128E">
        <w:tc>
          <w:tcPr>
            <w:tcW w:w="1560" w:type="dxa"/>
          </w:tcPr>
          <w:p w14:paraId="01007262" w14:textId="70C73DBD" w:rsidR="00D4100E" w:rsidRDefault="00E405F1">
            <w:r w:rsidRPr="00750639">
              <w:t>RANZCOG</w:t>
            </w:r>
          </w:p>
        </w:tc>
        <w:tc>
          <w:tcPr>
            <w:tcW w:w="5386" w:type="dxa"/>
          </w:tcPr>
          <w:p w14:paraId="0930D7A6" w14:textId="112A04C9" w:rsidR="00D4100E" w:rsidRDefault="00C400D8">
            <w:r w:rsidRPr="000C6454">
              <w:t>Royal Australian and New Zealand College of Obstetricians and Gynaecologists</w:t>
            </w:r>
          </w:p>
        </w:tc>
      </w:tr>
      <w:tr w:rsidR="00D4100E" w14:paraId="6AC170A8" w14:textId="77777777" w:rsidTr="00E8128E">
        <w:tc>
          <w:tcPr>
            <w:tcW w:w="1560" w:type="dxa"/>
          </w:tcPr>
          <w:p w14:paraId="3AB3E6F8" w14:textId="26987A84" w:rsidR="00D4100E" w:rsidRDefault="00E405F1">
            <w:r w:rsidRPr="00750639">
              <w:t>RANZCP</w:t>
            </w:r>
          </w:p>
        </w:tc>
        <w:tc>
          <w:tcPr>
            <w:tcW w:w="5386" w:type="dxa"/>
          </w:tcPr>
          <w:p w14:paraId="22B09143" w14:textId="14065915" w:rsidR="00D4100E" w:rsidRDefault="00C400D8">
            <w:r w:rsidRPr="000C6454">
              <w:t>Royal Australian and New Zealand College of Psychiatry</w:t>
            </w:r>
          </w:p>
        </w:tc>
      </w:tr>
      <w:tr w:rsidR="00D4100E" w14:paraId="5EEB097F" w14:textId="77777777" w:rsidTr="00E8128E">
        <w:tc>
          <w:tcPr>
            <w:tcW w:w="1560" w:type="dxa"/>
          </w:tcPr>
          <w:p w14:paraId="1A0BDB83" w14:textId="42A0E15C" w:rsidR="00D4100E" w:rsidRDefault="00E405F1">
            <w:r w:rsidRPr="00750639">
              <w:t>RPL</w:t>
            </w:r>
          </w:p>
        </w:tc>
        <w:tc>
          <w:tcPr>
            <w:tcW w:w="5386" w:type="dxa"/>
          </w:tcPr>
          <w:p w14:paraId="53F0FB71" w14:textId="529427BC" w:rsidR="00D4100E" w:rsidRDefault="00C400D8">
            <w:r w:rsidRPr="000C6454">
              <w:t>Recognition of prior learning</w:t>
            </w:r>
          </w:p>
        </w:tc>
      </w:tr>
      <w:tr w:rsidR="00E405F1" w14:paraId="102775BE" w14:textId="77777777" w:rsidTr="00E8128E">
        <w:tc>
          <w:tcPr>
            <w:tcW w:w="1560" w:type="dxa"/>
          </w:tcPr>
          <w:p w14:paraId="435AF76B" w14:textId="30F2643C" w:rsidR="00E405F1" w:rsidRDefault="00E405F1" w:rsidP="00E405F1">
            <w:r w:rsidRPr="00750639">
              <w:t>RPTP</w:t>
            </w:r>
          </w:p>
        </w:tc>
        <w:tc>
          <w:tcPr>
            <w:tcW w:w="5386" w:type="dxa"/>
          </w:tcPr>
          <w:p w14:paraId="13D29193" w14:textId="663D05D5" w:rsidR="00E405F1" w:rsidRDefault="00392125" w:rsidP="00E405F1">
            <w:r w:rsidRPr="000C6454">
              <w:t>Rural Psychiatry Training Pathway</w:t>
            </w:r>
          </w:p>
        </w:tc>
      </w:tr>
      <w:tr w:rsidR="00E405F1" w14:paraId="3D0E1310" w14:textId="77777777" w:rsidTr="00E8128E">
        <w:tc>
          <w:tcPr>
            <w:tcW w:w="1560" w:type="dxa"/>
          </w:tcPr>
          <w:p w14:paraId="56996DC0" w14:textId="5DFC1528" w:rsidR="00E405F1" w:rsidRDefault="00E405F1" w:rsidP="00E405F1">
            <w:r w:rsidRPr="00750639">
              <w:t>SIMG</w:t>
            </w:r>
          </w:p>
        </w:tc>
        <w:tc>
          <w:tcPr>
            <w:tcW w:w="5386" w:type="dxa"/>
          </w:tcPr>
          <w:p w14:paraId="571433A5" w14:textId="4B03F394" w:rsidR="00E405F1" w:rsidRDefault="00C400D8" w:rsidP="00E405F1">
            <w:r w:rsidRPr="000C6454">
              <w:t>Specialist International Medical Graduate</w:t>
            </w:r>
          </w:p>
        </w:tc>
      </w:tr>
      <w:tr w:rsidR="00E405F1" w14:paraId="1A236283" w14:textId="77777777" w:rsidTr="00E8128E">
        <w:tc>
          <w:tcPr>
            <w:tcW w:w="1560" w:type="dxa"/>
          </w:tcPr>
          <w:p w14:paraId="4819D74A" w14:textId="2AC484B0" w:rsidR="00E405F1" w:rsidRDefault="00E405F1" w:rsidP="00E405F1">
            <w:r w:rsidRPr="00750639">
              <w:t>STP</w:t>
            </w:r>
          </w:p>
        </w:tc>
        <w:tc>
          <w:tcPr>
            <w:tcW w:w="5386" w:type="dxa"/>
          </w:tcPr>
          <w:p w14:paraId="22650FFF" w14:textId="630198E4" w:rsidR="00E405F1" w:rsidRDefault="00C400D8" w:rsidP="00E405F1">
            <w:r w:rsidRPr="000C6454">
              <w:t>Specialist Training Program</w:t>
            </w:r>
          </w:p>
        </w:tc>
      </w:tr>
      <w:tr w:rsidR="00E405F1" w14:paraId="0395EE17" w14:textId="77777777" w:rsidTr="00E8128E">
        <w:tc>
          <w:tcPr>
            <w:tcW w:w="1560" w:type="dxa"/>
          </w:tcPr>
          <w:p w14:paraId="792A5805" w14:textId="50230FA8" w:rsidR="00E405F1" w:rsidRDefault="00E405F1" w:rsidP="00E405F1">
            <w:r w:rsidRPr="00750639">
              <w:t>WA</w:t>
            </w:r>
          </w:p>
        </w:tc>
        <w:tc>
          <w:tcPr>
            <w:tcW w:w="5386" w:type="dxa"/>
          </w:tcPr>
          <w:p w14:paraId="687FA2D0" w14:textId="61EC4D99" w:rsidR="00E405F1" w:rsidRDefault="00C400D8" w:rsidP="00E405F1">
            <w:r w:rsidRPr="000C6454">
              <w:t>Western Australia</w:t>
            </w:r>
          </w:p>
        </w:tc>
      </w:tr>
    </w:tbl>
    <w:p w14:paraId="79D8391B" w14:textId="77777777" w:rsidR="007C373F" w:rsidRDefault="007C373F">
      <w:pPr>
        <w:spacing w:before="0" w:after="160" w:line="259" w:lineRule="auto"/>
        <w:rPr>
          <w:lang w:val="en-US"/>
        </w:rPr>
      </w:pPr>
    </w:p>
    <w:p w14:paraId="0F24D4AD" w14:textId="29B8F3ED" w:rsidR="004D564C" w:rsidRDefault="00517CBF" w:rsidP="00517CBF">
      <w:pPr>
        <w:pStyle w:val="Heading1-nonumber"/>
        <w:framePr w:wrap="around"/>
        <w:rPr>
          <w:lang w:val="en-US"/>
        </w:rPr>
      </w:pPr>
      <w:bookmarkStart w:id="2" w:name="_Toc215738734"/>
      <w:r>
        <w:rPr>
          <w:lang w:val="en-US"/>
        </w:rPr>
        <w:t>Executive summary</w:t>
      </w:r>
      <w:bookmarkEnd w:id="2"/>
    </w:p>
    <w:p w14:paraId="414B669B" w14:textId="728C4755" w:rsidR="00555B22" w:rsidRDefault="00555B22" w:rsidP="00555B22">
      <w:r>
        <w:t>The Department of Health</w:t>
      </w:r>
      <w:r w:rsidR="00B0179C">
        <w:t>, Disability</w:t>
      </w:r>
      <w:r>
        <w:t xml:space="preserve"> and Age</w:t>
      </w:r>
      <w:r w:rsidR="00B0179C">
        <w:t>ing</w:t>
      </w:r>
      <w:r>
        <w:t xml:space="preserve"> (the Department) engaged Healthcare Management Advisors (HMA) </w:t>
      </w:r>
      <w:r w:rsidR="00EF3B1C">
        <w:t xml:space="preserve">in 2023 </w:t>
      </w:r>
      <w:r>
        <w:t>to:</w:t>
      </w:r>
    </w:p>
    <w:p w14:paraId="04AC308A" w14:textId="77777777" w:rsidR="00555B22" w:rsidRDefault="00555B22" w:rsidP="00555B22">
      <w:pPr>
        <w:pStyle w:val="Quote"/>
      </w:pPr>
      <w:r>
        <w:t>Undertake an independent evaluation of the Psychiatry Workforce Program (PWP). The evaluation will include an assessment of the implementation, appropriateness, and effectiveness of the PWP.</w:t>
      </w:r>
    </w:p>
    <w:p w14:paraId="4CA265C4" w14:textId="1D1938A1" w:rsidR="00B65DD7" w:rsidRPr="00BC3533" w:rsidRDefault="00B65DD7" w:rsidP="00B65DD7">
      <w:r>
        <w:t xml:space="preserve">This document is the </w:t>
      </w:r>
      <w:r w:rsidR="005B2909">
        <w:rPr>
          <w:b/>
          <w:bCs/>
        </w:rPr>
        <w:t>f</w:t>
      </w:r>
      <w:r w:rsidR="00C9210E">
        <w:rPr>
          <w:b/>
          <w:bCs/>
        </w:rPr>
        <w:t>inal</w:t>
      </w:r>
      <w:r w:rsidRPr="00F23FB2">
        <w:rPr>
          <w:b/>
          <w:bCs/>
        </w:rPr>
        <w:t xml:space="preserve"> </w:t>
      </w:r>
      <w:r w:rsidR="005B2909">
        <w:rPr>
          <w:b/>
          <w:bCs/>
        </w:rPr>
        <w:t>r</w:t>
      </w:r>
      <w:r w:rsidRPr="00F23FB2">
        <w:rPr>
          <w:b/>
          <w:bCs/>
        </w:rPr>
        <w:t>eport</w:t>
      </w:r>
      <w:r>
        <w:t xml:space="preserve">, an output of Stage </w:t>
      </w:r>
      <w:r w:rsidR="00C9210E">
        <w:t>5</w:t>
      </w:r>
      <w:r>
        <w:t xml:space="preserve"> of this evaluation project. It sets out the evaluation process, findings and recommendations.</w:t>
      </w:r>
    </w:p>
    <w:p w14:paraId="5CE29E2B" w14:textId="4C812D65" w:rsidR="00D548CC" w:rsidRDefault="00D548CC" w:rsidP="008D1A56">
      <w:pPr>
        <w:pStyle w:val="Heading2-nonumber"/>
        <w:rPr>
          <w:lang w:val="en-US"/>
        </w:rPr>
      </w:pPr>
      <w:r>
        <w:rPr>
          <w:lang w:val="en-US"/>
        </w:rPr>
        <w:t>About the PWP</w:t>
      </w:r>
    </w:p>
    <w:p w14:paraId="7C698DEF" w14:textId="347D9F43" w:rsidR="00A92DB6" w:rsidRDefault="00A92DB6" w:rsidP="00A92DB6">
      <w:pPr>
        <w:rPr>
          <w:lang w:val="en-US"/>
        </w:rPr>
      </w:pPr>
      <w:r>
        <w:rPr>
          <w:lang w:val="en-US"/>
        </w:rPr>
        <w:t>Recommendations from the Productivity Commission</w:t>
      </w:r>
      <w:r w:rsidR="004A7AF9">
        <w:rPr>
          <w:lang w:val="en-US"/>
        </w:rPr>
        <w:t>’</w:t>
      </w:r>
      <w:r>
        <w:rPr>
          <w:lang w:val="en-US"/>
        </w:rPr>
        <w:t>s Inquiry into Mental Health</w:t>
      </w:r>
      <w:r w:rsidR="000F2EC9">
        <w:rPr>
          <w:lang w:val="en-US"/>
        </w:rPr>
        <w:t xml:space="preserve"> 2020</w:t>
      </w:r>
      <w:r>
        <w:rPr>
          <w:lang w:val="en-US"/>
        </w:rPr>
        <w:t xml:space="preserve"> formed the basis of the PWP. Funding for the PWP stems from the 2021</w:t>
      </w:r>
      <w:r w:rsidR="003E386E">
        <w:rPr>
          <w:lang w:val="en-US"/>
        </w:rPr>
        <w:t>–</w:t>
      </w:r>
      <w:r>
        <w:rPr>
          <w:lang w:val="en-US"/>
        </w:rPr>
        <w:t>22 federal budget investment into the National Mental Health and Suicide Prevention Plan</w:t>
      </w:r>
      <w:r w:rsidR="007D727E">
        <w:rPr>
          <w:lang w:val="en-US"/>
        </w:rPr>
        <w:t xml:space="preserve"> 2021</w:t>
      </w:r>
      <w:r>
        <w:rPr>
          <w:lang w:val="en-US"/>
        </w:rPr>
        <w:t>.</w:t>
      </w:r>
    </w:p>
    <w:p w14:paraId="5E61487D" w14:textId="55A299D8" w:rsidR="00E453DA" w:rsidRDefault="00E453DA" w:rsidP="00E453DA">
      <w:r>
        <w:t xml:space="preserve">Of note, </w:t>
      </w:r>
      <w:r w:rsidRPr="003E3591">
        <w:rPr>
          <w:i/>
          <w:iCs/>
        </w:rPr>
        <w:t>Recommendation 16</w:t>
      </w:r>
      <w:r>
        <w:rPr>
          <w:i/>
          <w:iCs/>
        </w:rPr>
        <w:t>:</w:t>
      </w:r>
      <w:r w:rsidRPr="003E3591">
        <w:rPr>
          <w:i/>
          <w:iCs/>
        </w:rPr>
        <w:t xml:space="preserve"> Increase the efficacy of Australia</w:t>
      </w:r>
      <w:r w:rsidR="004A7AF9">
        <w:rPr>
          <w:i/>
          <w:iCs/>
        </w:rPr>
        <w:t>’</w:t>
      </w:r>
      <w:r w:rsidRPr="003E3591">
        <w:rPr>
          <w:i/>
          <w:iCs/>
        </w:rPr>
        <w:t>s mental health workforce</w:t>
      </w:r>
      <w:r>
        <w:rPr>
          <w:i/>
          <w:iCs/>
        </w:rPr>
        <w:t>,</w:t>
      </w:r>
      <w:r>
        <w:t xml:space="preserve"> raised actions that included measures to increase the number of psychiatrists through a national plan with a priority focus on those practising outside of major cities (Action 16.2). Other actions aimed to promote mental health as a career option (Action 16.7).</w:t>
      </w:r>
    </w:p>
    <w:p w14:paraId="5526D11B" w14:textId="77777777" w:rsidR="00E453DA" w:rsidRDefault="00E453DA" w:rsidP="00E453DA">
      <w:r>
        <w:t>These recommendations and other insights from the inquiry informed the development of the PWP, which was announced as part of the 2021–22 federal budget.</w:t>
      </w:r>
    </w:p>
    <w:p w14:paraId="78771424" w14:textId="22270256" w:rsidR="00A92DB6" w:rsidRDefault="00A92DB6" w:rsidP="00A92DB6">
      <w:pPr>
        <w:rPr>
          <w:lang w:val="en-US"/>
        </w:rPr>
      </w:pPr>
      <w:r w:rsidRPr="008E49B5">
        <w:rPr>
          <w:lang w:val="en-US"/>
        </w:rPr>
        <w:t>The PWP aim</w:t>
      </w:r>
      <w:r w:rsidR="003D1DDE">
        <w:rPr>
          <w:lang w:val="en-US"/>
        </w:rPr>
        <w:t>ed</w:t>
      </w:r>
      <w:r w:rsidRPr="008E49B5">
        <w:rPr>
          <w:lang w:val="en-US"/>
        </w:rPr>
        <w:t xml:space="preserve"> to attract and support psychiatry training </w:t>
      </w:r>
      <w:r>
        <w:rPr>
          <w:lang w:val="en-US"/>
        </w:rPr>
        <w:t>(</w:t>
      </w:r>
      <w:r w:rsidRPr="008E49B5">
        <w:rPr>
          <w:lang w:val="en-US"/>
        </w:rPr>
        <w:t>in</w:t>
      </w:r>
      <w:r>
        <w:rPr>
          <w:lang w:val="en-US"/>
        </w:rPr>
        <w:t>cluding</w:t>
      </w:r>
      <w:r w:rsidRPr="008E49B5">
        <w:rPr>
          <w:lang w:val="en-US"/>
        </w:rPr>
        <w:t xml:space="preserve"> rural </w:t>
      </w:r>
      <w:r>
        <w:rPr>
          <w:lang w:val="en-US"/>
        </w:rPr>
        <w:t xml:space="preserve">and remote </w:t>
      </w:r>
      <w:r w:rsidRPr="008E49B5">
        <w:rPr>
          <w:lang w:val="en-US"/>
        </w:rPr>
        <w:t>locations</w:t>
      </w:r>
      <w:r>
        <w:rPr>
          <w:lang w:val="en-US"/>
        </w:rPr>
        <w:t>) and foster Indigenous trainees</w:t>
      </w:r>
      <w:r w:rsidR="004A7AF9">
        <w:rPr>
          <w:lang w:val="en-US"/>
        </w:rPr>
        <w:t>’</w:t>
      </w:r>
      <w:r>
        <w:rPr>
          <w:lang w:val="en-US"/>
        </w:rPr>
        <w:t xml:space="preserve"> successful completion of </w:t>
      </w:r>
      <w:r w:rsidR="00ED4596">
        <w:rPr>
          <w:lang w:val="en-US"/>
        </w:rPr>
        <w:t>f</w:t>
      </w:r>
      <w:r>
        <w:rPr>
          <w:lang w:val="en-US"/>
        </w:rPr>
        <w:t xml:space="preserve">ellowship. </w:t>
      </w:r>
      <w:r w:rsidRPr="00DA6BAA">
        <w:rPr>
          <w:lang w:val="en-US"/>
        </w:rPr>
        <w:t xml:space="preserve">The PWP </w:t>
      </w:r>
      <w:r>
        <w:rPr>
          <w:lang w:val="en-US"/>
        </w:rPr>
        <w:t xml:space="preserve">also </w:t>
      </w:r>
      <w:r w:rsidRPr="00DA6BAA">
        <w:rPr>
          <w:lang w:val="en-US"/>
        </w:rPr>
        <w:t>aim</w:t>
      </w:r>
      <w:r w:rsidR="003D1DDE">
        <w:rPr>
          <w:lang w:val="en-US"/>
        </w:rPr>
        <w:t>ed</w:t>
      </w:r>
      <w:r w:rsidRPr="00DA6BAA">
        <w:rPr>
          <w:lang w:val="en-US"/>
        </w:rPr>
        <w:t xml:space="preserve"> to alleviate</w:t>
      </w:r>
      <w:r>
        <w:rPr>
          <w:lang w:val="en-US"/>
        </w:rPr>
        <w:t xml:space="preserve"> </w:t>
      </w:r>
      <w:r w:rsidR="008E3998">
        <w:rPr>
          <w:lang w:val="en-US"/>
        </w:rPr>
        <w:t>s</w:t>
      </w:r>
      <w:r>
        <w:rPr>
          <w:lang w:val="en-US"/>
        </w:rPr>
        <w:t>tage 2</w:t>
      </w:r>
      <w:r w:rsidRPr="00DA6BAA">
        <w:rPr>
          <w:lang w:val="en-US"/>
        </w:rPr>
        <w:t xml:space="preserve"> </w:t>
      </w:r>
      <w:r>
        <w:rPr>
          <w:lang w:val="en-US"/>
        </w:rPr>
        <w:t>training</w:t>
      </w:r>
      <w:r w:rsidRPr="00DA6BAA">
        <w:rPr>
          <w:lang w:val="en-US"/>
        </w:rPr>
        <w:t xml:space="preserve"> bottlenecks by funding C</w:t>
      </w:r>
      <w:r w:rsidR="00F01863">
        <w:rPr>
          <w:lang w:val="en-US"/>
        </w:rPr>
        <w:t xml:space="preserve">hild and </w:t>
      </w:r>
      <w:r w:rsidRPr="00DA6BAA">
        <w:rPr>
          <w:lang w:val="en-US"/>
        </w:rPr>
        <w:t>A</w:t>
      </w:r>
      <w:r w:rsidR="00725388">
        <w:rPr>
          <w:lang w:val="en-US"/>
        </w:rPr>
        <w:t xml:space="preserve">dolescent </w:t>
      </w:r>
      <w:r w:rsidRPr="00DA6BAA">
        <w:rPr>
          <w:lang w:val="en-US"/>
        </w:rPr>
        <w:t>P</w:t>
      </w:r>
      <w:r w:rsidR="00725388">
        <w:rPr>
          <w:lang w:val="en-US"/>
        </w:rPr>
        <w:t>sychiatry (</w:t>
      </w:r>
      <w:r w:rsidRPr="00DA6BAA">
        <w:rPr>
          <w:lang w:val="en-US"/>
        </w:rPr>
        <w:t>CAP</w:t>
      </w:r>
      <w:r w:rsidR="00725388">
        <w:rPr>
          <w:lang w:val="en-US"/>
        </w:rPr>
        <w:t>)</w:t>
      </w:r>
      <w:r w:rsidRPr="00DA6BAA">
        <w:rPr>
          <w:lang w:val="en-US"/>
        </w:rPr>
        <w:t xml:space="preserve"> and C</w:t>
      </w:r>
      <w:r w:rsidR="00452AA8">
        <w:rPr>
          <w:lang w:val="en-US"/>
        </w:rPr>
        <w:t xml:space="preserve">onsultant </w:t>
      </w:r>
      <w:r w:rsidRPr="00DA6BAA">
        <w:rPr>
          <w:lang w:val="en-US"/>
        </w:rPr>
        <w:t>L</w:t>
      </w:r>
      <w:r w:rsidR="00452AA8">
        <w:rPr>
          <w:lang w:val="en-US"/>
        </w:rPr>
        <w:t>iaison (</w:t>
      </w:r>
      <w:r w:rsidRPr="00DA6BAA">
        <w:rPr>
          <w:lang w:val="en-US"/>
        </w:rPr>
        <w:t>CL</w:t>
      </w:r>
      <w:r w:rsidR="00452AA8">
        <w:rPr>
          <w:lang w:val="en-US"/>
        </w:rPr>
        <w:t>)</w:t>
      </w:r>
      <w:r w:rsidRPr="00DA6BAA">
        <w:rPr>
          <w:lang w:val="en-US"/>
        </w:rPr>
        <w:t xml:space="preserve"> posts in health services.</w:t>
      </w:r>
    </w:p>
    <w:p w14:paraId="629DCE48" w14:textId="22575A4A" w:rsidR="00932C24" w:rsidRDefault="00932C24" w:rsidP="00932C24">
      <w:r>
        <w:t>The</w:t>
      </w:r>
      <w:r w:rsidR="003325DE">
        <w:t xml:space="preserve"> goal of the</w:t>
      </w:r>
      <w:r>
        <w:t xml:space="preserve"> PWP </w:t>
      </w:r>
      <w:r w:rsidR="003D1DDE">
        <w:t>was</w:t>
      </w:r>
      <w:r>
        <w:t xml:space="preserve"> to improve access to high-quality mental health care for all Australians, </w:t>
      </w:r>
      <w:r w:rsidR="003325DE">
        <w:t>with a particular focus</w:t>
      </w:r>
      <w:r>
        <w:t xml:space="preserve"> on those living in rural and remote areas. This w</w:t>
      </w:r>
      <w:r w:rsidR="003D1DDE">
        <w:t>as to</w:t>
      </w:r>
      <w:r>
        <w:t xml:space="preserve"> be achieved across four objectives:</w:t>
      </w:r>
    </w:p>
    <w:p w14:paraId="5AFF8AEE" w14:textId="77777777" w:rsidR="00932C24" w:rsidRDefault="00932C24" w:rsidP="00932C24">
      <w:pPr>
        <w:pStyle w:val="ListBullet"/>
      </w:pPr>
      <w:r>
        <w:t>increase the psychiatrist workforce, particularly in rural and remote areas across Australia</w:t>
      </w:r>
    </w:p>
    <w:p w14:paraId="1881A015" w14:textId="77777777" w:rsidR="00932C24" w:rsidRDefault="00932C24" w:rsidP="00932C24">
      <w:pPr>
        <w:pStyle w:val="ListBullet"/>
      </w:pPr>
      <w:r>
        <w:t>increase the number of Aboriginal and Torres Strait Islander psychiatry trainees</w:t>
      </w:r>
    </w:p>
    <w:p w14:paraId="3FE71461" w14:textId="77777777" w:rsidR="00932C24" w:rsidRDefault="00932C24" w:rsidP="00932C24">
      <w:pPr>
        <w:pStyle w:val="ListBullet"/>
      </w:pPr>
      <w:r>
        <w:t>promote psychiatry to medical graduates through early engagement of medical students</w:t>
      </w:r>
    </w:p>
    <w:p w14:paraId="1F05A368" w14:textId="7373580C" w:rsidR="00932C24" w:rsidRDefault="00932C24" w:rsidP="00932C24">
      <w:pPr>
        <w:pStyle w:val="ListBullet"/>
      </w:pPr>
      <w:r>
        <w:t xml:space="preserve">develop a nationally recognised </w:t>
      </w:r>
      <w:r w:rsidR="00C11EC6" w:rsidRPr="003A0D83">
        <w:t>post</w:t>
      </w:r>
      <w:r w:rsidR="00C11EC6">
        <w:t>graduate</w:t>
      </w:r>
      <w:r w:rsidR="00C11EC6" w:rsidRPr="003A0D83">
        <w:t xml:space="preserve"> vocational qualification in</w:t>
      </w:r>
      <w:r w:rsidR="00C11EC6">
        <w:t xml:space="preserve"> </w:t>
      </w:r>
      <w:r w:rsidR="00513C61">
        <w:t>p</w:t>
      </w:r>
      <w:r>
        <w:t>sychiatry for medical practitioners, including general practitioners (GPs) and emergency medicine specialists.</w:t>
      </w:r>
    </w:p>
    <w:p w14:paraId="6AE27C69" w14:textId="100EC586" w:rsidR="0074239B" w:rsidRDefault="00932C24" w:rsidP="00932C24">
      <w:r>
        <w:t xml:space="preserve">The Royal Australian and New Zealand College of Psychiatry (RANZCP) </w:t>
      </w:r>
      <w:r w:rsidR="007B5377">
        <w:t>received</w:t>
      </w:r>
      <w:r>
        <w:t xml:space="preserve"> </w:t>
      </w:r>
      <w:r w:rsidR="002C57CD">
        <w:t xml:space="preserve">$39.5 million </w:t>
      </w:r>
      <w:r>
        <w:t xml:space="preserve">to implement the PWP over four years (2021–22 to 2025–26). </w:t>
      </w:r>
      <w:r w:rsidR="0074239B">
        <w:t xml:space="preserve">The PWP funding covers four </w:t>
      </w:r>
      <w:r w:rsidR="00C11EC6">
        <w:t>key activities</w:t>
      </w:r>
      <w:r w:rsidR="0074239B">
        <w:t xml:space="preserve"> outlined below.</w:t>
      </w:r>
    </w:p>
    <w:p w14:paraId="6EA3D344" w14:textId="21729AED" w:rsidR="0074239B" w:rsidRDefault="0074239B" w:rsidP="00E8128E">
      <w:pPr>
        <w:pStyle w:val="Heading3-nonumber"/>
      </w:pPr>
      <w:r>
        <w:t>Training posts</w:t>
      </w:r>
    </w:p>
    <w:p w14:paraId="365AA246" w14:textId="205B173F" w:rsidR="00932C24" w:rsidRDefault="00932C24" w:rsidP="00932C24">
      <w:r>
        <w:t xml:space="preserve">The </w:t>
      </w:r>
      <w:r w:rsidR="00E02ED6">
        <w:t>program</w:t>
      </w:r>
      <w:r>
        <w:t xml:space="preserve"> fund</w:t>
      </w:r>
      <w:r w:rsidR="003D1DDE">
        <w:t>ed</w:t>
      </w:r>
      <w:r>
        <w:t xml:space="preserve"> new training posts that </w:t>
      </w:r>
      <w:r w:rsidR="003D1DDE">
        <w:t>were not</w:t>
      </w:r>
      <w:r>
        <w:t xml:space="preserve"> previously funded and that met one of the following criteria:</w:t>
      </w:r>
    </w:p>
    <w:p w14:paraId="4E103AEF" w14:textId="491C2B7D" w:rsidR="00932C24" w:rsidRDefault="003D1DDE" w:rsidP="00932C24">
      <w:pPr>
        <w:pStyle w:val="ListBullet"/>
      </w:pPr>
      <w:r>
        <w:t>one</w:t>
      </w:r>
      <w:r w:rsidR="00932C24">
        <w:t xml:space="preserve"> </w:t>
      </w:r>
      <w:r w:rsidR="00CD0150">
        <w:t>full time equivalent (</w:t>
      </w:r>
      <w:r w:rsidR="00932C24">
        <w:t>FTE</w:t>
      </w:r>
      <w:r w:rsidR="005918FC">
        <w:t>)</w:t>
      </w:r>
      <w:r w:rsidR="00932C24">
        <w:t xml:space="preserve"> </w:t>
      </w:r>
      <w:r w:rsidR="00B4030F">
        <w:t xml:space="preserve">PWP-funded trainee </w:t>
      </w:r>
      <w:r w:rsidR="00932C24">
        <w:t>located in MM2–7 locations</w:t>
      </w:r>
    </w:p>
    <w:p w14:paraId="5FB1C50E" w14:textId="04D73ABA" w:rsidR="00932C24" w:rsidRDefault="006F051B" w:rsidP="00932C24">
      <w:pPr>
        <w:pStyle w:val="ListBullet"/>
      </w:pPr>
      <w:r>
        <w:t>p</w:t>
      </w:r>
      <w:r w:rsidR="00932C24">
        <w:t>rovide services to Aboriginal and Torres Strait Islander communities</w:t>
      </w:r>
    </w:p>
    <w:p w14:paraId="41E188F2" w14:textId="4357B48A" w:rsidR="00932C24" w:rsidRDefault="00A76F5D" w:rsidP="00932C24">
      <w:pPr>
        <w:pStyle w:val="ListBullet"/>
      </w:pPr>
      <w:r>
        <w:t>CL</w:t>
      </w:r>
      <w:r w:rsidR="00932C24">
        <w:t xml:space="preserve"> (</w:t>
      </w:r>
      <w:r w:rsidR="008E3998">
        <w:t>s</w:t>
      </w:r>
      <w:r w:rsidR="00932C24">
        <w:t>tage 2 mandatory rotation)</w:t>
      </w:r>
    </w:p>
    <w:p w14:paraId="044F841C" w14:textId="08FB0A40" w:rsidR="00932C24" w:rsidRDefault="00932C24" w:rsidP="00932C24">
      <w:pPr>
        <w:pStyle w:val="ListBullet"/>
      </w:pPr>
      <w:r>
        <w:t>CAP (</w:t>
      </w:r>
      <w:r w:rsidR="008E3998">
        <w:t>s</w:t>
      </w:r>
      <w:r>
        <w:t>tage 2 mandatory rotation).</w:t>
      </w:r>
    </w:p>
    <w:p w14:paraId="798BD1A1" w14:textId="23E1FE0C" w:rsidR="00932C24" w:rsidRPr="00BC3533" w:rsidRDefault="00932C24" w:rsidP="00932C24">
      <w:r>
        <w:t xml:space="preserve">The </w:t>
      </w:r>
      <w:r w:rsidR="00E02ED6">
        <w:t>program</w:t>
      </w:r>
      <w:r>
        <w:t xml:space="preserve"> also fund</w:t>
      </w:r>
      <w:r w:rsidR="003D1DDE">
        <w:t>ed</w:t>
      </w:r>
      <w:r>
        <w:t xml:space="preserve"> a 0.33 FTE supervisor allowance per PWP trainee post. PWP posts </w:t>
      </w:r>
      <w:r w:rsidR="003D1DDE">
        <w:t>were</w:t>
      </w:r>
      <w:r>
        <w:t xml:space="preserve"> only open to current RANZCP trainees and Specialist International Medical Graduates on the pathway to the RANZCP </w:t>
      </w:r>
      <w:r w:rsidR="00ED4596">
        <w:t>f</w:t>
      </w:r>
      <w:r>
        <w:t>ellowship.</w:t>
      </w:r>
    </w:p>
    <w:p w14:paraId="5798FFB8" w14:textId="2FC8B170" w:rsidR="0074239B" w:rsidRDefault="004E5DED" w:rsidP="00E8128E">
      <w:pPr>
        <w:pStyle w:val="Heading3-nonumber"/>
        <w:rPr>
          <w:lang w:val="en-US"/>
        </w:rPr>
      </w:pPr>
      <w:r>
        <w:rPr>
          <w:lang w:val="en-US"/>
        </w:rPr>
        <w:t xml:space="preserve">Support </w:t>
      </w:r>
      <w:r w:rsidR="001B55DC">
        <w:rPr>
          <w:lang w:val="en-US"/>
        </w:rPr>
        <w:t xml:space="preserve">the </w:t>
      </w:r>
      <w:r>
        <w:rPr>
          <w:lang w:val="en-US"/>
        </w:rPr>
        <w:t xml:space="preserve">development of a </w:t>
      </w:r>
      <w:r w:rsidR="000E4181">
        <w:rPr>
          <w:lang w:val="en-US"/>
        </w:rPr>
        <w:t>Rural Psychiatry Training Program (RPTP)</w:t>
      </w:r>
    </w:p>
    <w:p w14:paraId="79DF943E" w14:textId="13C347B5" w:rsidR="001B55DC" w:rsidRDefault="001B55DC" w:rsidP="001B55DC">
      <w:r>
        <w:rPr>
          <w:lang w:val="en-US"/>
        </w:rPr>
        <w:t xml:space="preserve">The PWP </w:t>
      </w:r>
      <w:r>
        <w:t>funded two key projects under the</w:t>
      </w:r>
      <w:r w:rsidR="000E4181">
        <w:t xml:space="preserve"> RPTP that </w:t>
      </w:r>
      <w:r>
        <w:t>aim to expand opportunities for supporting training in regional, rural, and remote locations</w:t>
      </w:r>
      <w:r w:rsidR="00034D06">
        <w:t>, as follows</w:t>
      </w:r>
      <w:r>
        <w:t>:</w:t>
      </w:r>
    </w:p>
    <w:p w14:paraId="6C40DC02" w14:textId="53CB77AE" w:rsidR="001B55DC" w:rsidRDefault="001B55DC" w:rsidP="00D972E0">
      <w:pPr>
        <w:pStyle w:val="ListBullet"/>
      </w:pPr>
      <w:r w:rsidRPr="00487785">
        <w:t>develop regulations for remote supervision, including remote case review and online clinical team meetings</w:t>
      </w:r>
    </w:p>
    <w:p w14:paraId="0B1CA65B" w14:textId="18963CAD" w:rsidR="001B55DC" w:rsidRPr="00034D06" w:rsidRDefault="001B55DC" w:rsidP="00D972E0">
      <w:pPr>
        <w:pStyle w:val="ListBullet"/>
        <w:rPr>
          <w:lang w:val="en-US"/>
        </w:rPr>
      </w:pPr>
      <w:r w:rsidRPr="00487785">
        <w:t xml:space="preserve">broaden settings and regulations in which </w:t>
      </w:r>
      <w:r>
        <w:t>consultation liaison</w:t>
      </w:r>
      <w:r w:rsidRPr="00487785">
        <w:t xml:space="preserve"> and </w:t>
      </w:r>
      <w:r w:rsidR="00703672">
        <w:t>c</w:t>
      </w:r>
      <w:r w:rsidR="00703672" w:rsidRPr="00487785">
        <w:t xml:space="preserve">hild and </w:t>
      </w:r>
      <w:r w:rsidR="00703672">
        <w:t>a</w:t>
      </w:r>
      <w:r w:rsidR="00703672" w:rsidRPr="00487785">
        <w:t xml:space="preserve">dolescent </w:t>
      </w:r>
      <w:r w:rsidR="00703672">
        <w:t>p</w:t>
      </w:r>
      <w:r w:rsidR="00703672" w:rsidRPr="00487785">
        <w:t>sychiatry</w:t>
      </w:r>
      <w:r w:rsidRPr="00487785">
        <w:t xml:space="preserve"> can be provided</w:t>
      </w:r>
    </w:p>
    <w:p w14:paraId="55E480D8" w14:textId="61CB74B0" w:rsidR="00700D62" w:rsidRDefault="00644097" w:rsidP="00E8128E">
      <w:pPr>
        <w:pStyle w:val="Heading3-nonumber"/>
        <w:rPr>
          <w:lang w:val="en-US"/>
        </w:rPr>
      </w:pPr>
      <w:r>
        <w:rPr>
          <w:lang w:val="en-US"/>
        </w:rPr>
        <w:t>Psychiatry</w:t>
      </w:r>
      <w:r w:rsidR="00525DBC">
        <w:rPr>
          <w:lang w:val="en-US"/>
        </w:rPr>
        <w:t xml:space="preserve"> </w:t>
      </w:r>
      <w:r w:rsidR="000C69B6">
        <w:rPr>
          <w:lang w:val="en-US"/>
        </w:rPr>
        <w:t>Interest Forum</w:t>
      </w:r>
      <w:r w:rsidR="00525DBC">
        <w:rPr>
          <w:lang w:val="en-US"/>
        </w:rPr>
        <w:t xml:space="preserve"> (PIF)</w:t>
      </w:r>
    </w:p>
    <w:p w14:paraId="7C3EF025" w14:textId="3F2BB4E7" w:rsidR="00644097" w:rsidRPr="00BD5F9F" w:rsidRDefault="004E5DED" w:rsidP="004E1E9E">
      <w:r>
        <w:t>The PWP funded PIF activities to e</w:t>
      </w:r>
      <w:r w:rsidR="00644097" w:rsidRPr="00BD5F9F">
        <w:t xml:space="preserve">ncourage more medical graduates to pursue </w:t>
      </w:r>
      <w:r w:rsidR="008A35AE">
        <w:t xml:space="preserve">a career in </w:t>
      </w:r>
      <w:r w:rsidR="00644097" w:rsidRPr="00BD5F9F">
        <w:t>psychiatry through early engagement with medical students</w:t>
      </w:r>
      <w:r>
        <w:t>.</w:t>
      </w:r>
    </w:p>
    <w:p w14:paraId="1DDD2049" w14:textId="44AE2B5F" w:rsidR="00700D62" w:rsidRDefault="004E5DED" w:rsidP="00E8128E">
      <w:pPr>
        <w:pStyle w:val="Heading3-nonumber"/>
      </w:pPr>
      <w:r>
        <w:t>Postgraduate Certificate in Clinical Psychiatry</w:t>
      </w:r>
    </w:p>
    <w:p w14:paraId="23E4ABF6" w14:textId="25F3F643" w:rsidR="004E5DED" w:rsidRPr="006336ED" w:rsidRDefault="004E5DED" w:rsidP="006336ED">
      <w:r>
        <w:t>RANZ</w:t>
      </w:r>
      <w:r w:rsidR="00E45752">
        <w:t>C</w:t>
      </w:r>
      <w:r>
        <w:t xml:space="preserve">P was funded through the PWP to develop a nationally recognised </w:t>
      </w:r>
      <w:r w:rsidR="00965E21">
        <w:t>Postgraduate Certificate</w:t>
      </w:r>
      <w:r>
        <w:t xml:space="preserve"> in </w:t>
      </w:r>
      <w:r w:rsidR="00BC519D">
        <w:t>C</w:t>
      </w:r>
      <w:r>
        <w:t xml:space="preserve">linical </w:t>
      </w:r>
      <w:r w:rsidR="00BC519D">
        <w:t>P</w:t>
      </w:r>
      <w:r>
        <w:t>sychiatry for medical practitioners.</w:t>
      </w:r>
    </w:p>
    <w:p w14:paraId="64AE3262" w14:textId="4B38A82F" w:rsidR="00517CBF" w:rsidRPr="00517CBF" w:rsidRDefault="002D5BF0" w:rsidP="00FE3FA8">
      <w:pPr>
        <w:pStyle w:val="Heading2-nonumber"/>
        <w:rPr>
          <w:lang w:val="en-US"/>
        </w:rPr>
      </w:pPr>
      <w:r>
        <w:rPr>
          <w:lang w:val="en-US"/>
        </w:rPr>
        <w:t>Project approach to evaluate the PWP</w:t>
      </w:r>
    </w:p>
    <w:p w14:paraId="581E1C0B" w14:textId="12B649BD" w:rsidR="004D4336" w:rsidRDefault="004D4336" w:rsidP="004D4336">
      <w:r>
        <w:t xml:space="preserve">This evaluation </w:t>
      </w:r>
      <w:r w:rsidR="003D1DDE">
        <w:t>was</w:t>
      </w:r>
      <w:r>
        <w:t xml:space="preserve"> both formative and summative, assessing the implementation of PWP by RANZCP and identifying and evaluating short-term outcomes. This evaluation </w:t>
      </w:r>
      <w:r w:rsidR="00031B23">
        <w:t>was</w:t>
      </w:r>
      <w:r>
        <w:t xml:space="preserve"> limited to short-term outcomes, as the </w:t>
      </w:r>
      <w:r w:rsidR="00E02ED6">
        <w:t>program</w:t>
      </w:r>
      <w:r>
        <w:t xml:space="preserve"> only </w:t>
      </w:r>
      <w:r w:rsidR="00031B23">
        <w:t xml:space="preserve">commenced </w:t>
      </w:r>
      <w:r>
        <w:t>first-round rotation</w:t>
      </w:r>
      <w:r w:rsidR="00031B23">
        <w:t>s</w:t>
      </w:r>
      <w:r>
        <w:t xml:space="preserve"> in 2022. Psychiatry trainees </w:t>
      </w:r>
      <w:r w:rsidR="00336CFE">
        <w:t xml:space="preserve">were expected to </w:t>
      </w:r>
      <w:r>
        <w:t xml:space="preserve">achieve RANZCP fellowship and begin their specialist career pathway within </w:t>
      </w:r>
      <w:r w:rsidR="00336CFE">
        <w:t xml:space="preserve">a few years after the completion of the evaluation. </w:t>
      </w:r>
      <w:r>
        <w:t>The evaluation aim</w:t>
      </w:r>
      <w:r w:rsidR="003D1DDE">
        <w:t>ed</w:t>
      </w:r>
      <w:r>
        <w:t xml:space="preserve"> to ascertain:</w:t>
      </w:r>
    </w:p>
    <w:p w14:paraId="1626A758" w14:textId="77777777" w:rsidR="004D4336" w:rsidRPr="001F2809" w:rsidRDefault="004D4336" w:rsidP="004D4336">
      <w:pPr>
        <w:pStyle w:val="ListBullet"/>
      </w:pPr>
      <w:r w:rsidRPr="001F2809">
        <w:t>short-term outcomes such as changes in training and workforce capacity, attitudes, and knowledge among program participants</w:t>
      </w:r>
    </w:p>
    <w:p w14:paraId="63EE8A2C" w14:textId="71FBCE33" w:rsidR="004D4336" w:rsidRPr="001F2809" w:rsidRDefault="006E5673" w:rsidP="004D4336">
      <w:pPr>
        <w:pStyle w:val="ListBullet"/>
      </w:pPr>
      <w:r>
        <w:t xml:space="preserve">progression towards </w:t>
      </w:r>
      <w:r w:rsidR="004D4336" w:rsidRPr="001F2809">
        <w:t xml:space="preserve">medium-term outcomes of the </w:t>
      </w:r>
      <w:r w:rsidR="003D4396">
        <w:t>p</w:t>
      </w:r>
      <w:r w:rsidR="004D4336" w:rsidRPr="001F2809">
        <w:t>rogram</w:t>
      </w:r>
    </w:p>
    <w:p w14:paraId="5137A475" w14:textId="77777777" w:rsidR="004D4336" w:rsidRPr="001F2809" w:rsidRDefault="004D4336" w:rsidP="004D4336">
      <w:pPr>
        <w:pStyle w:val="ListBullet"/>
      </w:pPr>
      <w:r w:rsidRPr="001F2809">
        <w:t>lessons learned to improve future program design/implementation</w:t>
      </w:r>
    </w:p>
    <w:p w14:paraId="63584876" w14:textId="1C81E557" w:rsidR="00500507" w:rsidRDefault="00500507" w:rsidP="00500507">
      <w:pPr>
        <w:rPr>
          <w:lang w:val="en-US"/>
        </w:rPr>
      </w:pPr>
      <w:r w:rsidRPr="00500507">
        <w:rPr>
          <w:lang w:val="en-US"/>
        </w:rPr>
        <w:t xml:space="preserve">The evaluation </w:t>
      </w:r>
      <w:r w:rsidR="002D5BF0">
        <w:rPr>
          <w:lang w:val="en-US"/>
        </w:rPr>
        <w:t>of PWP employ</w:t>
      </w:r>
      <w:r w:rsidR="00E71A2C">
        <w:rPr>
          <w:lang w:val="en-US"/>
        </w:rPr>
        <w:t>ed</w:t>
      </w:r>
      <w:r w:rsidR="002D5BF0">
        <w:rPr>
          <w:lang w:val="en-US"/>
        </w:rPr>
        <w:t xml:space="preserve"> a mixed-methods approach, with both </w:t>
      </w:r>
      <w:r w:rsidRPr="00500507">
        <w:rPr>
          <w:lang w:val="en-US"/>
        </w:rPr>
        <w:t xml:space="preserve">qualitative and quantitative data informing the analysis to address the </w:t>
      </w:r>
      <w:r w:rsidR="003D4396">
        <w:rPr>
          <w:lang w:val="en-US"/>
        </w:rPr>
        <w:t>monitoring and evaluation</w:t>
      </w:r>
      <w:r w:rsidR="00EE299F">
        <w:rPr>
          <w:lang w:val="en-US"/>
        </w:rPr>
        <w:t xml:space="preserve"> (</w:t>
      </w:r>
      <w:r w:rsidRPr="00500507">
        <w:rPr>
          <w:lang w:val="en-US"/>
        </w:rPr>
        <w:t>M&amp;E</w:t>
      </w:r>
      <w:r w:rsidR="00EE299F">
        <w:rPr>
          <w:lang w:val="en-US"/>
        </w:rPr>
        <w:t>)</w:t>
      </w:r>
      <w:r w:rsidRPr="00500507">
        <w:rPr>
          <w:lang w:val="en-US"/>
        </w:rPr>
        <w:t xml:space="preserve"> </w:t>
      </w:r>
      <w:r w:rsidR="003D4396">
        <w:rPr>
          <w:lang w:val="en-US"/>
        </w:rPr>
        <w:t>f</w:t>
      </w:r>
      <w:r w:rsidRPr="00500507">
        <w:rPr>
          <w:lang w:val="en-US"/>
        </w:rPr>
        <w:t xml:space="preserve">ramework questions. It </w:t>
      </w:r>
      <w:r w:rsidR="00E71A2C">
        <w:rPr>
          <w:lang w:val="en-US"/>
        </w:rPr>
        <w:t>was</w:t>
      </w:r>
      <w:r w:rsidRPr="00500507">
        <w:rPr>
          <w:lang w:val="en-US"/>
        </w:rPr>
        <w:t xml:space="preserve"> undertaken in a staged approach over </w:t>
      </w:r>
      <w:r w:rsidR="00E71A2C">
        <w:rPr>
          <w:lang w:val="en-US"/>
        </w:rPr>
        <w:t xml:space="preserve">a </w:t>
      </w:r>
      <w:r w:rsidR="00D25DAC">
        <w:rPr>
          <w:lang w:val="en-US"/>
        </w:rPr>
        <w:t xml:space="preserve">24-month </w:t>
      </w:r>
      <w:r w:rsidR="00E71A2C">
        <w:rPr>
          <w:lang w:val="en-US"/>
        </w:rPr>
        <w:t>period</w:t>
      </w:r>
      <w:r w:rsidRPr="00500507">
        <w:rPr>
          <w:lang w:val="en-US"/>
        </w:rPr>
        <w:t>. It commenced in October 2023 and culminate</w:t>
      </w:r>
      <w:r w:rsidR="00EE299F">
        <w:rPr>
          <w:lang w:val="en-US"/>
        </w:rPr>
        <w:t>d</w:t>
      </w:r>
      <w:r w:rsidRPr="00500507">
        <w:rPr>
          <w:lang w:val="en-US"/>
        </w:rPr>
        <w:t xml:space="preserve"> in a </w:t>
      </w:r>
      <w:r w:rsidR="003D4396" w:rsidRPr="00500507">
        <w:rPr>
          <w:lang w:val="en-US"/>
        </w:rPr>
        <w:t>final report</w:t>
      </w:r>
      <w:r w:rsidRPr="00500507">
        <w:rPr>
          <w:lang w:val="en-US"/>
        </w:rPr>
        <w:t xml:space="preserve"> in </w:t>
      </w:r>
      <w:r w:rsidR="00EE299F">
        <w:rPr>
          <w:lang w:val="en-US"/>
        </w:rPr>
        <w:t>November</w:t>
      </w:r>
      <w:r w:rsidR="000377D2">
        <w:rPr>
          <w:lang w:val="en-US"/>
        </w:rPr>
        <w:t xml:space="preserve"> </w:t>
      </w:r>
      <w:r w:rsidRPr="00500507">
        <w:rPr>
          <w:lang w:val="en-US"/>
        </w:rPr>
        <w:t>2025.</w:t>
      </w:r>
    </w:p>
    <w:p w14:paraId="5E247A40" w14:textId="7C187068" w:rsidR="00394450" w:rsidRPr="00500507" w:rsidRDefault="0035102C" w:rsidP="00E8128E">
      <w:pPr>
        <w:pStyle w:val="Heading3-nonumber"/>
        <w:rPr>
          <w:lang w:val="en-US"/>
        </w:rPr>
      </w:pPr>
      <w:r>
        <w:rPr>
          <w:lang w:val="en-US"/>
        </w:rPr>
        <w:t>Limitations</w:t>
      </w:r>
    </w:p>
    <w:p w14:paraId="560C3F2E" w14:textId="4CCC2E20" w:rsidR="00394450" w:rsidRDefault="00394450" w:rsidP="0035102C">
      <w:pPr>
        <w:pBdr>
          <w:top w:val="single" w:sz="4" w:space="1" w:color="57C1A5" w:themeColor="background2"/>
          <w:left w:val="single" w:sz="4" w:space="4" w:color="57C1A5" w:themeColor="background2"/>
          <w:bottom w:val="single" w:sz="4" w:space="1" w:color="57C1A5" w:themeColor="background2"/>
          <w:right w:val="single" w:sz="4" w:space="4" w:color="57C1A5" w:themeColor="background2"/>
        </w:pBdr>
      </w:pPr>
      <w:r>
        <w:t xml:space="preserve">This evaluation </w:t>
      </w:r>
      <w:r w:rsidR="00B025EE">
        <w:t>was</w:t>
      </w:r>
      <w:r>
        <w:t xml:space="preserve"> limited to the assessment of the intended short-term outcomes of PWP, </w:t>
      </w:r>
      <w:r w:rsidR="00BF044F">
        <w:t xml:space="preserve">reflecting the </w:t>
      </w:r>
      <w:r>
        <w:t>recen</w:t>
      </w:r>
      <w:r w:rsidR="00BF044F">
        <w:t xml:space="preserve">cy of the </w:t>
      </w:r>
      <w:r w:rsidR="003D4396">
        <w:t>p</w:t>
      </w:r>
      <w:r w:rsidR="00BF044F">
        <w:t>rogram</w:t>
      </w:r>
      <w:r>
        <w:t xml:space="preserve">, with the first-round </w:t>
      </w:r>
      <w:r w:rsidR="00BF044F">
        <w:t xml:space="preserve">of trainee </w:t>
      </w:r>
      <w:r>
        <w:t>rotation</w:t>
      </w:r>
      <w:r w:rsidR="00BF044F">
        <w:t>s</w:t>
      </w:r>
      <w:r>
        <w:t xml:space="preserve"> occurring in 2022. </w:t>
      </w:r>
      <w:r w:rsidR="005F384B">
        <w:t xml:space="preserve">It is anticipated that </w:t>
      </w:r>
      <w:r w:rsidR="00CA2B7A">
        <w:t xml:space="preserve">psychiatry trainees who undertook PWP-funded training posts will achieve RANZCP fellowship and begin their specialist career pathway </w:t>
      </w:r>
      <w:r w:rsidR="00AF47B5">
        <w:t xml:space="preserve">a </w:t>
      </w:r>
      <w:r w:rsidR="00CA2B7A">
        <w:t xml:space="preserve">few years </w:t>
      </w:r>
      <w:r w:rsidR="00E66183">
        <w:t>after</w:t>
      </w:r>
      <w:r w:rsidR="00CA2B7A">
        <w:t xml:space="preserve"> the </w:t>
      </w:r>
      <w:r w:rsidR="00E66183">
        <w:t>completion o</w:t>
      </w:r>
      <w:r w:rsidR="00CA2B7A">
        <w:t>f this</w:t>
      </w:r>
      <w:r>
        <w:t xml:space="preserve"> evaluation. Similarly, </w:t>
      </w:r>
      <w:r w:rsidR="00755DD4">
        <w:t xml:space="preserve">the </w:t>
      </w:r>
      <w:r w:rsidR="00BA2D1C">
        <w:t>Postgraduate Certificate</w:t>
      </w:r>
      <w:r w:rsidR="008A3771">
        <w:t xml:space="preserve"> in </w:t>
      </w:r>
      <w:r w:rsidR="00BA2D1C">
        <w:t xml:space="preserve">Clinical Psychiatry </w:t>
      </w:r>
      <w:r w:rsidR="008A3771">
        <w:t xml:space="preserve">commenced in 2024, with completion for the first cohort of enrolled participants not expected until 2026, which falls </w:t>
      </w:r>
      <w:r>
        <w:t xml:space="preserve">beyond the timeframe of this evaluation. </w:t>
      </w:r>
      <w:r w:rsidR="00F37D97">
        <w:t xml:space="preserve">Where possible, </w:t>
      </w:r>
      <w:r w:rsidR="00C2311B">
        <w:t>consideration</w:t>
      </w:r>
      <w:r w:rsidR="00F37D97">
        <w:t xml:space="preserve"> </w:t>
      </w:r>
      <w:r w:rsidR="006F0CA7">
        <w:t>was given to progression to</w:t>
      </w:r>
      <w:r w:rsidR="00CA2B7A">
        <w:t>wards</w:t>
      </w:r>
      <w:r w:rsidR="006F0CA7">
        <w:t xml:space="preserve"> medium-term outcomes</w:t>
      </w:r>
      <w:r w:rsidR="00C2311B">
        <w:t xml:space="preserve">. </w:t>
      </w:r>
      <w:r w:rsidR="005C46DC">
        <w:t>However, the evaluation timeframe did not allow for the assessment of long-term outcomes.</w:t>
      </w:r>
    </w:p>
    <w:p w14:paraId="2EE0E76E" w14:textId="118BA5AC" w:rsidR="00B53623" w:rsidRDefault="00394450" w:rsidP="0035102C">
      <w:pPr>
        <w:pBdr>
          <w:top w:val="single" w:sz="4" w:space="1" w:color="57C1A5" w:themeColor="background2"/>
          <w:left w:val="single" w:sz="4" w:space="4" w:color="57C1A5" w:themeColor="background2"/>
          <w:bottom w:val="single" w:sz="4" w:space="1" w:color="57C1A5" w:themeColor="background2"/>
          <w:right w:val="single" w:sz="4" w:space="4" w:color="57C1A5" w:themeColor="background2"/>
        </w:pBdr>
      </w:pPr>
      <w:r>
        <w:t xml:space="preserve">The evaluation was limited to existing data collected and reported by PWP training posts and RANZCP. Participation in the consultation process by stakeholders was voluntary, including PWP training posts, psychiatry trainees, and </w:t>
      </w:r>
      <w:r w:rsidR="00267D64">
        <w:t>PIF</w:t>
      </w:r>
      <w:r>
        <w:t xml:space="preserve"> members. This meant any workforce and/or financial benefits realised by PWP training posts were qualitatively reported. Despite this, nearly 60% (17 out of 30) of the training posts participated in the consultation process, providing a representative sample.</w:t>
      </w:r>
    </w:p>
    <w:p w14:paraId="74E37C8C" w14:textId="5C0326CE" w:rsidR="00394450" w:rsidRDefault="00394450" w:rsidP="0035102C">
      <w:pPr>
        <w:pBdr>
          <w:top w:val="single" w:sz="4" w:space="1" w:color="57C1A5" w:themeColor="background2"/>
          <w:left w:val="single" w:sz="4" w:space="4" w:color="57C1A5" w:themeColor="background2"/>
          <w:bottom w:val="single" w:sz="4" w:space="1" w:color="57C1A5" w:themeColor="background2"/>
          <w:right w:val="single" w:sz="4" w:space="4" w:color="57C1A5" w:themeColor="background2"/>
        </w:pBdr>
      </w:pPr>
      <w:r>
        <w:t xml:space="preserve">The use of a counterfactual/comparison group was not </w:t>
      </w:r>
      <w:r w:rsidR="00BB5299">
        <w:t>feasible for this evaluation due to the complexity</w:t>
      </w:r>
      <w:r w:rsidR="00446933">
        <w:t xml:space="preserve"> and impact</w:t>
      </w:r>
      <w:r w:rsidR="00BB5299">
        <w:t xml:space="preserve"> of </w:t>
      </w:r>
      <w:r w:rsidR="00DA3D92">
        <w:t xml:space="preserve">other funding arrangements for </w:t>
      </w:r>
      <w:r w:rsidR="00EF0CD8">
        <w:t xml:space="preserve">psychiatry </w:t>
      </w:r>
      <w:r w:rsidR="00DA3D92">
        <w:t>training</w:t>
      </w:r>
      <w:r w:rsidR="00EF0CD8">
        <w:t xml:space="preserve"> </w:t>
      </w:r>
      <w:r w:rsidR="006724F0">
        <w:t>that co-occur at health services participating in the PWP</w:t>
      </w:r>
      <w:r w:rsidR="00446933">
        <w:t xml:space="preserve">. This </w:t>
      </w:r>
      <w:r w:rsidR="00D216C0">
        <w:t xml:space="preserve">presented </w:t>
      </w:r>
      <w:r>
        <w:t xml:space="preserve">challenges </w:t>
      </w:r>
      <w:r w:rsidR="00A27F5C">
        <w:t xml:space="preserve">to </w:t>
      </w:r>
      <w:r>
        <w:t>accurately estimat</w:t>
      </w:r>
      <w:r w:rsidR="00D216C0">
        <w:t>e</w:t>
      </w:r>
      <w:r>
        <w:t xml:space="preserve"> what would have happened in </w:t>
      </w:r>
      <w:r w:rsidR="00D216C0">
        <w:t>the</w:t>
      </w:r>
      <w:r>
        <w:t xml:space="preserve"> absence </w:t>
      </w:r>
      <w:r w:rsidR="00D216C0">
        <w:t>of the PWP</w:t>
      </w:r>
      <w:r>
        <w:t xml:space="preserve"> and </w:t>
      </w:r>
      <w:r w:rsidR="00D216C0">
        <w:t xml:space="preserve">to </w:t>
      </w:r>
      <w:r>
        <w:t>attribut</w:t>
      </w:r>
      <w:r w:rsidR="00D216C0">
        <w:t>e</w:t>
      </w:r>
      <w:r w:rsidR="005D16E7">
        <w:t xml:space="preserve"> </w:t>
      </w:r>
      <w:r w:rsidR="00D216C0">
        <w:t>impacts solely</w:t>
      </w:r>
      <w:r>
        <w:t xml:space="preserve"> to the PWP. </w:t>
      </w:r>
      <w:r w:rsidR="00873A32">
        <w:t xml:space="preserve">In addition to </w:t>
      </w:r>
      <w:r>
        <w:t xml:space="preserve">other sources of funding, </w:t>
      </w:r>
      <w:r w:rsidR="00852D06">
        <w:t>doctors</w:t>
      </w:r>
      <w:r w:rsidR="004A7AF9">
        <w:t>’</w:t>
      </w:r>
      <w:r w:rsidR="00852D06">
        <w:t xml:space="preserve"> career and training pathways are influenced by many other </w:t>
      </w:r>
      <w:r>
        <w:t>factors</w:t>
      </w:r>
      <w:r w:rsidR="00873A32">
        <w:t>, including personal choice</w:t>
      </w:r>
      <w:r>
        <w:t>.</w:t>
      </w:r>
    </w:p>
    <w:p w14:paraId="007DFC18" w14:textId="65971C58" w:rsidR="00517CBF" w:rsidRDefault="00AD59F2" w:rsidP="00394450">
      <w:pPr>
        <w:rPr>
          <w:lang w:val="en-US"/>
        </w:rPr>
      </w:pPr>
      <w:r>
        <w:rPr>
          <w:lang w:val="en-US"/>
        </w:rPr>
        <w:fldChar w:fldCharType="begin"/>
      </w:r>
      <w:r>
        <w:rPr>
          <w:lang w:val="en-US"/>
        </w:rPr>
        <w:instrText xml:space="preserve"> REF _Ref197527901 \h </w:instrText>
      </w:r>
      <w:r>
        <w:rPr>
          <w:lang w:val="en-US"/>
        </w:rPr>
      </w:r>
      <w:r>
        <w:rPr>
          <w:lang w:val="en-US"/>
        </w:rPr>
        <w:fldChar w:fldCharType="separate"/>
      </w:r>
      <w:r w:rsidR="00E05690">
        <w:t>Figure ES</w:t>
      </w:r>
      <w:r w:rsidR="00E05690">
        <w:rPr>
          <w:noProof/>
        </w:rPr>
        <w:t>1</w:t>
      </w:r>
      <w:r w:rsidR="00E05690">
        <w:t>.</w:t>
      </w:r>
      <w:r w:rsidR="00E05690">
        <w:rPr>
          <w:noProof/>
        </w:rPr>
        <w:t>1</w:t>
      </w:r>
      <w:r>
        <w:rPr>
          <w:lang w:val="en-US"/>
        </w:rPr>
        <w:fldChar w:fldCharType="end"/>
      </w:r>
      <w:r w:rsidR="00500507" w:rsidRPr="00500507">
        <w:rPr>
          <w:lang w:val="en-US"/>
        </w:rPr>
        <w:t xml:space="preserve"> presents a high-level overview of the </w:t>
      </w:r>
      <w:r w:rsidR="00162D92">
        <w:rPr>
          <w:lang w:val="en-US"/>
        </w:rPr>
        <w:t>project</w:t>
      </w:r>
      <w:r w:rsidR="00500507" w:rsidRPr="00500507">
        <w:rPr>
          <w:lang w:val="en-US"/>
        </w:rPr>
        <w:t xml:space="preserve"> approach to evaluating PWP</w:t>
      </w:r>
    </w:p>
    <w:p w14:paraId="41CCD1A6" w14:textId="02A6EF57" w:rsidR="00500507" w:rsidRDefault="006D1DC0" w:rsidP="00AD59F2">
      <w:pPr>
        <w:pStyle w:val="Caption"/>
      </w:pPr>
      <w:bookmarkStart w:id="3" w:name="_Ref197527901"/>
      <w:r>
        <w:t>Figure</w:t>
      </w:r>
      <w:r w:rsidR="00AD59F2">
        <w:t xml:space="preserve"> ES</w:t>
      </w:r>
      <w:r>
        <w:fldChar w:fldCharType="begin"/>
      </w:r>
      <w:r>
        <w:instrText>STYLEREF 1 \s</w:instrText>
      </w:r>
      <w:r>
        <w:fldChar w:fldCharType="separate"/>
      </w:r>
      <w:r w:rsidR="00E05690">
        <w:rPr>
          <w:noProof/>
        </w:rPr>
        <w:t>1</w:t>
      </w:r>
      <w:r>
        <w:fldChar w:fldCharType="end"/>
      </w:r>
      <w:r w:rsidR="00AF21DE">
        <w:t>.</w:t>
      </w:r>
      <w:r>
        <w:fldChar w:fldCharType="begin"/>
      </w:r>
      <w:r>
        <w:instrText>SEQ Figure \* ARABIC \s 1</w:instrText>
      </w:r>
      <w:r>
        <w:fldChar w:fldCharType="separate"/>
      </w:r>
      <w:r w:rsidR="00E05690">
        <w:rPr>
          <w:noProof/>
        </w:rPr>
        <w:t>1</w:t>
      </w:r>
      <w:r>
        <w:fldChar w:fldCharType="end"/>
      </w:r>
      <w:bookmarkEnd w:id="3"/>
    </w:p>
    <w:p w14:paraId="4B47520C" w14:textId="6B67BD81" w:rsidR="00AD59F2" w:rsidRPr="00AD59F2" w:rsidRDefault="00AD59F2" w:rsidP="00AD59F2">
      <w:r>
        <w:rPr>
          <w:noProof/>
        </w:rPr>
        <w:drawing>
          <wp:inline distT="0" distB="0" distL="0" distR="0" wp14:anchorId="05DDF1EE" wp14:editId="49C9442C">
            <wp:extent cx="4892634" cy="1662430"/>
            <wp:effectExtent l="0" t="19050" r="3810" b="0"/>
            <wp:docPr id="905710947" name="Diagram 6" descr="Five-stage project process: Stage 1 Project initiation; Stage 2 Situation analysis; Stage 3A Monitoring and evaluation framework; Stage 3B Environment scan; Stage 4 Data collection, management and analysis quality assurance; Stage 5 Final reporting.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78A2D83C" w14:textId="6654C4AF" w:rsidR="00E71A2C" w:rsidRDefault="0059245A" w:rsidP="00E71A2C">
      <w:r>
        <w:t>Stage 1</w:t>
      </w:r>
      <w:r w:rsidR="00BA17CF">
        <w:t xml:space="preserve"> initiated the project</w:t>
      </w:r>
      <w:r w:rsidR="005837F6">
        <w:t>, confirming</w:t>
      </w:r>
      <w:r w:rsidR="00BA17CF">
        <w:t xml:space="preserve"> the scope, </w:t>
      </w:r>
      <w:r w:rsidR="00E36057">
        <w:t>tasks, stakeholder engagement</w:t>
      </w:r>
      <w:r w:rsidR="005837F6">
        <w:t>,</w:t>
      </w:r>
      <w:r w:rsidR="00E36057">
        <w:t xml:space="preserve"> risk management plan</w:t>
      </w:r>
      <w:r w:rsidR="0079329A">
        <w:t xml:space="preserve">s, and </w:t>
      </w:r>
      <w:r w:rsidR="00747985">
        <w:t xml:space="preserve">communication protocol for the </w:t>
      </w:r>
      <w:r w:rsidR="005837F6">
        <w:t>project</w:t>
      </w:r>
      <w:r w:rsidR="004A7AF9">
        <w:t>’</w:t>
      </w:r>
      <w:r w:rsidR="005837F6">
        <w:t xml:space="preserve">s </w:t>
      </w:r>
      <w:r w:rsidR="00747985">
        <w:t xml:space="preserve">lifecycle. The sections below </w:t>
      </w:r>
      <w:r w:rsidR="005837F6">
        <w:t>provide a more detailed description of Stages 2 to 5.</w:t>
      </w:r>
    </w:p>
    <w:p w14:paraId="57AD91B7" w14:textId="1025ECC5" w:rsidR="00B32EAA" w:rsidRPr="00BA3664" w:rsidRDefault="00B32EAA" w:rsidP="00B32EAA">
      <w:pPr>
        <w:pStyle w:val="Heading3-nonumber"/>
      </w:pPr>
      <w:r>
        <w:t xml:space="preserve">Stage 2: Situation </w:t>
      </w:r>
      <w:r w:rsidR="00EA1313">
        <w:t>a</w:t>
      </w:r>
      <w:r>
        <w:t>nalysis</w:t>
      </w:r>
    </w:p>
    <w:p w14:paraId="38BBFDCF" w14:textId="28E7B6C2" w:rsidR="00B32EAA" w:rsidRDefault="00B32EAA" w:rsidP="00B32EAA">
      <w:r>
        <w:t xml:space="preserve">The </w:t>
      </w:r>
      <w:r w:rsidR="00E33824" w:rsidRPr="00B2071A">
        <w:rPr>
          <w:b/>
          <w:bCs/>
        </w:rPr>
        <w:t>situation analysis</w:t>
      </w:r>
      <w:r w:rsidR="00E33824">
        <w:t xml:space="preserve"> </w:t>
      </w:r>
      <w:r>
        <w:t>encompassed a desktop review that assessed all relevant aspects of the PWP, including program documentation, policy reports and papers, program requirements and reporting, and other relevant information, as well as identifying other relevant mental health training programs.</w:t>
      </w:r>
    </w:p>
    <w:p w14:paraId="1F04D05C" w14:textId="1B88EAC3" w:rsidR="00B32EAA" w:rsidRDefault="00B32EAA" w:rsidP="00B32EAA">
      <w:pPr>
        <w:pStyle w:val="Heading3-nonumber"/>
      </w:pPr>
      <w:r>
        <w:t xml:space="preserve">Stage 3A: M&amp;E </w:t>
      </w:r>
      <w:r w:rsidR="00EA1313">
        <w:t>f</w:t>
      </w:r>
      <w:r>
        <w:t>ramework</w:t>
      </w:r>
    </w:p>
    <w:p w14:paraId="16BA0AF4" w14:textId="36CE8C9F" w:rsidR="00B32EAA" w:rsidRDefault="00B32EAA" w:rsidP="00B32EAA">
      <w:r>
        <w:t xml:space="preserve">The </w:t>
      </w:r>
      <w:r w:rsidR="00E33824">
        <w:t xml:space="preserve">situation analysis </w:t>
      </w:r>
      <w:r>
        <w:t xml:space="preserve">informed the development of the </w:t>
      </w:r>
      <w:r w:rsidRPr="00B2071A">
        <w:rPr>
          <w:b/>
          <w:bCs/>
        </w:rPr>
        <w:t>M</w:t>
      </w:r>
      <w:r>
        <w:rPr>
          <w:b/>
          <w:bCs/>
        </w:rPr>
        <w:t>&amp;E</w:t>
      </w:r>
      <w:r w:rsidRPr="00B2071A">
        <w:rPr>
          <w:b/>
          <w:bCs/>
        </w:rPr>
        <w:t xml:space="preserve"> </w:t>
      </w:r>
      <w:r w:rsidR="00E33824">
        <w:rPr>
          <w:b/>
          <w:bCs/>
        </w:rPr>
        <w:t>f</w:t>
      </w:r>
      <w:r w:rsidRPr="00B2071A">
        <w:rPr>
          <w:b/>
          <w:bCs/>
        </w:rPr>
        <w:t>ramework</w:t>
      </w:r>
      <w:r>
        <w:rPr>
          <w:b/>
          <w:bCs/>
        </w:rPr>
        <w:t xml:space="preserve"> </w:t>
      </w:r>
      <w:r w:rsidR="00C11894">
        <w:rPr>
          <w:b/>
          <w:bCs/>
        </w:rPr>
        <w:t xml:space="preserve">and logic model </w:t>
      </w:r>
      <w:r w:rsidRPr="000B11D7">
        <w:t xml:space="preserve">(see </w:t>
      </w:r>
      <w:r w:rsidR="00202271">
        <w:fldChar w:fldCharType="begin"/>
      </w:r>
      <w:r w:rsidR="00202271">
        <w:instrText xml:space="preserve"> REF _Ref212214014 \w \h </w:instrText>
      </w:r>
      <w:r w:rsidR="00202271">
        <w:fldChar w:fldCharType="separate"/>
      </w:r>
      <w:r w:rsidR="00E05690">
        <w:t>Appendix A</w:t>
      </w:r>
      <w:r w:rsidR="00202271">
        <w:fldChar w:fldCharType="end"/>
      </w:r>
      <w:r w:rsidRPr="000B11D7">
        <w:t>).</w:t>
      </w:r>
      <w:r>
        <w:t xml:space="preserve"> The M&amp;E </w:t>
      </w:r>
      <w:r w:rsidR="00E33824">
        <w:t>f</w:t>
      </w:r>
      <w:r>
        <w:t>ramework present</w:t>
      </w:r>
      <w:r w:rsidR="00873A32">
        <w:t>ed</w:t>
      </w:r>
      <w:r>
        <w:t xml:space="preserve"> the</w:t>
      </w:r>
      <w:r w:rsidRPr="006F319E">
        <w:t xml:space="preserve"> </w:t>
      </w:r>
      <w:r>
        <w:t>key evaluation area</w:t>
      </w:r>
      <w:r w:rsidRPr="006F319E">
        <w:t xml:space="preserve"> questions, sub-questions, and indicators. These </w:t>
      </w:r>
      <w:r w:rsidR="00873A32">
        <w:t>were</w:t>
      </w:r>
      <w:r w:rsidRPr="006F319E">
        <w:t xml:space="preserve"> mapped to the corresponding data sources and analysis approach.</w:t>
      </w:r>
    </w:p>
    <w:p w14:paraId="73E1BA4D" w14:textId="483B2A58" w:rsidR="00B32EAA" w:rsidRDefault="00B32EAA" w:rsidP="00B32EAA">
      <w:pPr>
        <w:pStyle w:val="Heading3-nonumber"/>
      </w:pPr>
      <w:r>
        <w:t xml:space="preserve">Stage 3B: Environmental </w:t>
      </w:r>
      <w:r w:rsidR="005227CB">
        <w:t>s</w:t>
      </w:r>
      <w:r>
        <w:t>can</w:t>
      </w:r>
    </w:p>
    <w:p w14:paraId="54C7CFD4" w14:textId="5649740A" w:rsidR="00B32EAA" w:rsidRDefault="00B32EAA" w:rsidP="00B32EAA">
      <w:r>
        <w:t xml:space="preserve">The </w:t>
      </w:r>
      <w:r w:rsidR="005B2909">
        <w:rPr>
          <w:b/>
          <w:bCs/>
        </w:rPr>
        <w:t>e</w:t>
      </w:r>
      <w:r w:rsidRPr="00B2071A">
        <w:rPr>
          <w:b/>
          <w:bCs/>
        </w:rPr>
        <w:t xml:space="preserve">nvironmental </w:t>
      </w:r>
      <w:r w:rsidR="005B2909">
        <w:rPr>
          <w:b/>
          <w:bCs/>
        </w:rPr>
        <w:t>s</w:t>
      </w:r>
      <w:r w:rsidRPr="00B2071A">
        <w:rPr>
          <w:b/>
          <w:bCs/>
        </w:rPr>
        <w:t>can</w:t>
      </w:r>
      <w:r>
        <w:t xml:space="preserve"> focus</w:t>
      </w:r>
      <w:r w:rsidR="00315E27">
        <w:t>ed</w:t>
      </w:r>
      <w:r>
        <w:t xml:space="preserve"> on the broader mental health medical training context in which the PWP </w:t>
      </w:r>
      <w:r w:rsidR="005207D9">
        <w:t>was implemented</w:t>
      </w:r>
      <w:r>
        <w:t>. It involved a comprehensive review of documentation</w:t>
      </w:r>
      <w:r w:rsidR="004D157E">
        <w:t xml:space="preserve"> (</w:t>
      </w:r>
      <w:r>
        <w:t>including peer-reviewed and grey literature,</w:t>
      </w:r>
      <w:r w:rsidR="007D742B">
        <w:t xml:space="preserve"> and jurisdictional funding mechanisms</w:t>
      </w:r>
      <w:r w:rsidR="004D157E">
        <w:t>) and</w:t>
      </w:r>
      <w:r w:rsidR="004459FF">
        <w:t xml:space="preserve"> </w:t>
      </w:r>
      <w:r w:rsidR="004D157E">
        <w:t>e</w:t>
      </w:r>
      <w:r>
        <w:t>xtensive consultation with the sector</w:t>
      </w:r>
      <w:r w:rsidR="004D157E">
        <w:t>.</w:t>
      </w:r>
      <w:r>
        <w:t xml:space="preserve"> The list of sector stakeholders consulted is presented in Appendix B.</w:t>
      </w:r>
    </w:p>
    <w:p w14:paraId="107CCC9D" w14:textId="28329591" w:rsidR="00B32EAA" w:rsidRPr="00CB6278" w:rsidRDefault="00B32EAA" w:rsidP="00B32EAA">
      <w:pPr>
        <w:pStyle w:val="Heading3-nonumber"/>
      </w:pPr>
      <w:r>
        <w:t>Stage 4: Data collection</w:t>
      </w:r>
      <w:r w:rsidR="000A1B3E">
        <w:t xml:space="preserve"> and analysis</w:t>
      </w:r>
    </w:p>
    <w:p w14:paraId="74B795EE" w14:textId="487CF9D6" w:rsidR="00EE2948" w:rsidRDefault="00B32EAA" w:rsidP="00B32EAA">
      <w:r>
        <w:t>Quantitative and qualitative data were collected from program administrators, participants and stakeholders</w:t>
      </w:r>
      <w:r w:rsidR="001F5D7C">
        <w:t xml:space="preserve"> (t</w:t>
      </w:r>
      <w:r>
        <w:t>he list of participants is presented in Appendix B</w:t>
      </w:r>
      <w:r w:rsidR="001F5D7C">
        <w:t>)</w:t>
      </w:r>
      <w:r>
        <w:t>.</w:t>
      </w:r>
      <w:r w:rsidR="001F5D7C">
        <w:t xml:space="preserve"> </w:t>
      </w:r>
      <w:r w:rsidR="00EE2948">
        <w:t xml:space="preserve">Qualitative data </w:t>
      </w:r>
      <w:r w:rsidR="0006457C">
        <w:t>were</w:t>
      </w:r>
      <w:r w:rsidR="00EE2948">
        <w:t xml:space="preserve"> thematically analysed</w:t>
      </w:r>
      <w:r w:rsidR="0006457C">
        <w:t>. Quantitative</w:t>
      </w:r>
      <w:r w:rsidR="00EE2948">
        <w:t xml:space="preserve"> data </w:t>
      </w:r>
      <w:r w:rsidR="0006457C">
        <w:t>were</w:t>
      </w:r>
      <w:r w:rsidR="00EE2948">
        <w:t xml:space="preserve"> a</w:t>
      </w:r>
      <w:r w:rsidR="0006457C">
        <w:t>nalysed for activity uptake and expenditure over time.</w:t>
      </w:r>
    </w:p>
    <w:p w14:paraId="4B8AEED8" w14:textId="17F0C33D" w:rsidR="001716EF" w:rsidRDefault="001716EF" w:rsidP="006336ED">
      <w:pPr>
        <w:pStyle w:val="Heading4"/>
      </w:pPr>
      <w:r>
        <w:t>Value</w:t>
      </w:r>
      <w:r w:rsidR="00DF6D0C">
        <w:t>-</w:t>
      </w:r>
      <w:r>
        <w:t>for</w:t>
      </w:r>
      <w:r w:rsidR="00DF6D0C">
        <w:t>-</w:t>
      </w:r>
      <w:r>
        <w:t>money analysis</w:t>
      </w:r>
    </w:p>
    <w:p w14:paraId="4406EB06" w14:textId="7910E232" w:rsidR="00307E74" w:rsidRDefault="001F5D7C" w:rsidP="00307E74">
      <w:r>
        <w:t>T</w:t>
      </w:r>
      <w:r w:rsidR="00680098">
        <w:t xml:space="preserve">he </w:t>
      </w:r>
      <w:r w:rsidR="00680098" w:rsidRPr="00E76230">
        <w:rPr>
          <w:b/>
          <w:bCs/>
        </w:rPr>
        <w:t>value</w:t>
      </w:r>
      <w:r w:rsidR="00DF6D0C">
        <w:rPr>
          <w:b/>
          <w:bCs/>
        </w:rPr>
        <w:t>-</w:t>
      </w:r>
      <w:r w:rsidR="00680098" w:rsidRPr="00E76230">
        <w:rPr>
          <w:b/>
          <w:bCs/>
        </w:rPr>
        <w:t>for</w:t>
      </w:r>
      <w:r w:rsidR="00DF6D0C">
        <w:rPr>
          <w:b/>
          <w:bCs/>
        </w:rPr>
        <w:t>-</w:t>
      </w:r>
      <w:r w:rsidR="00680098" w:rsidRPr="00E76230">
        <w:rPr>
          <w:b/>
          <w:bCs/>
        </w:rPr>
        <w:t>money</w:t>
      </w:r>
      <w:r w:rsidR="00680098">
        <w:t xml:space="preserve"> approach designed by Julian King</w:t>
      </w:r>
      <w:r w:rsidR="004408F5">
        <w:rPr>
          <w:rStyle w:val="FootnoteReference"/>
        </w:rPr>
        <w:footnoteReference w:id="2"/>
      </w:r>
      <w:r w:rsidR="00680098">
        <w:t xml:space="preserve"> was </w:t>
      </w:r>
      <w:r>
        <w:t xml:space="preserve">used </w:t>
      </w:r>
      <w:r w:rsidR="00AB61E4">
        <w:t xml:space="preserve">to assess the cost </w:t>
      </w:r>
      <w:r w:rsidR="00BD4AF6">
        <w:t>effectiveness</w:t>
      </w:r>
      <w:r w:rsidR="00AB61E4">
        <w:t xml:space="preserve"> and value of the </w:t>
      </w:r>
      <w:r w:rsidR="00680098">
        <w:t>PWP</w:t>
      </w:r>
      <w:r w:rsidR="004459FF">
        <w:t xml:space="preserve">. </w:t>
      </w:r>
      <w:r w:rsidR="0056010B" w:rsidRPr="00307E74">
        <w:t xml:space="preserve">The </w:t>
      </w:r>
      <w:r w:rsidR="0056010B">
        <w:t>value-for-money judgement</w:t>
      </w:r>
      <w:r w:rsidR="0056010B" w:rsidRPr="00307E74">
        <w:t xml:space="preserve"> was undertaken by the evaluation team as independent evaluators</w:t>
      </w:r>
      <w:r w:rsidR="0056010B">
        <w:t xml:space="preserve">, based on </w:t>
      </w:r>
      <w:r w:rsidR="00B32EAA" w:rsidRPr="00C022F4">
        <w:t>standard</w:t>
      </w:r>
      <w:r w:rsidR="00B32EAA">
        <w:t>s</w:t>
      </w:r>
      <w:r w:rsidR="00B32EAA" w:rsidRPr="00C022F4">
        <w:t xml:space="preserve"> rubric</w:t>
      </w:r>
      <w:r w:rsidR="0056010B">
        <w:t>s</w:t>
      </w:r>
      <w:r w:rsidR="00B32EAA">
        <w:t xml:space="preserve"> </w:t>
      </w:r>
      <w:r w:rsidR="0056010B">
        <w:t>(see</w:t>
      </w:r>
      <w:r w:rsidR="00D12ECE">
        <w:t xml:space="preserve"> </w:t>
      </w:r>
      <w:r w:rsidR="00556153">
        <w:t>Appendix C</w:t>
      </w:r>
      <w:r w:rsidR="00694284">
        <w:t>)</w:t>
      </w:r>
      <w:r w:rsidR="00D12ECE">
        <w:t xml:space="preserve">. </w:t>
      </w:r>
    </w:p>
    <w:p w14:paraId="7EB34F37" w14:textId="633F0166" w:rsidR="00B32EAA" w:rsidRDefault="00B32EAA" w:rsidP="00B32EAA">
      <w:pPr>
        <w:pStyle w:val="Heading3-nonumber"/>
      </w:pPr>
      <w:r>
        <w:t xml:space="preserve">Stage 5: Final </w:t>
      </w:r>
      <w:r w:rsidR="00EA1313">
        <w:t>r</w:t>
      </w:r>
      <w:r>
        <w:t>eport</w:t>
      </w:r>
    </w:p>
    <w:p w14:paraId="3FF2EE69" w14:textId="261F2E37" w:rsidR="00B32EAA" w:rsidRDefault="00B32EAA" w:rsidP="00B32EAA">
      <w:r>
        <w:t xml:space="preserve">The </w:t>
      </w:r>
      <w:r w:rsidR="005B2909">
        <w:t>f</w:t>
      </w:r>
      <w:r>
        <w:t xml:space="preserve">inal </w:t>
      </w:r>
      <w:r w:rsidR="005B2909">
        <w:t>r</w:t>
      </w:r>
      <w:r>
        <w:t xml:space="preserve">eport </w:t>
      </w:r>
      <w:r w:rsidR="00EA1ACC">
        <w:t xml:space="preserve">(this document) </w:t>
      </w:r>
      <w:r>
        <w:t>synthesise</w:t>
      </w:r>
      <w:r w:rsidR="00EA1ACC">
        <w:t>d</w:t>
      </w:r>
      <w:r>
        <w:t xml:space="preserve"> evidence from </w:t>
      </w:r>
      <w:r w:rsidR="00237B51">
        <w:t xml:space="preserve">the environmental scan and data collection and analysis stages </w:t>
      </w:r>
      <w:r>
        <w:t>to draw out salient findings and address the evaluation questions, including recommendations</w:t>
      </w:r>
      <w:r w:rsidR="002301A4">
        <w:t xml:space="preserve"> to inform the future policy</w:t>
      </w:r>
      <w:r w:rsidR="00CE032E">
        <w:t xml:space="preserve"> directions of the PWP</w:t>
      </w:r>
      <w:r>
        <w:t>.</w:t>
      </w:r>
    </w:p>
    <w:p w14:paraId="15363209" w14:textId="03263E6E" w:rsidR="005852F3" w:rsidRPr="00AD59F2" w:rsidRDefault="00873B29" w:rsidP="00DB240F">
      <w:pPr>
        <w:pStyle w:val="Heading2-nonumber"/>
      </w:pPr>
      <w:r>
        <w:t>Findings</w:t>
      </w:r>
    </w:p>
    <w:p w14:paraId="5B0FA080" w14:textId="600F9902" w:rsidR="005A2E47" w:rsidRPr="00873B29" w:rsidRDefault="005A2E47" w:rsidP="005A2E47">
      <w:r>
        <w:t xml:space="preserve">The findings from the completed and analysed evaluation activities have been synthesised against the key evaluation areas (KEA) of the M&amp;E </w:t>
      </w:r>
      <w:r w:rsidR="00DE3BC3">
        <w:t>f</w:t>
      </w:r>
      <w:r>
        <w:t xml:space="preserve">ramework. The sections below </w:t>
      </w:r>
      <w:r w:rsidR="00CE032E">
        <w:t>summarise the findings for</w:t>
      </w:r>
      <w:r>
        <w:t xml:space="preserve"> each KEA.</w:t>
      </w:r>
    </w:p>
    <w:p w14:paraId="4A04A168" w14:textId="6458E266" w:rsidR="002367E9" w:rsidRDefault="00107BA2" w:rsidP="007C517F">
      <w:pPr>
        <w:pStyle w:val="Heading3-nonumber"/>
      </w:pPr>
      <w:r>
        <w:t>KEA 1</w:t>
      </w:r>
      <w:r w:rsidR="00564230">
        <w:t xml:space="preserve"> </w:t>
      </w:r>
      <w:r w:rsidR="003E0237" w:rsidRPr="003E0237">
        <w:t xml:space="preserve">Implementation: </w:t>
      </w:r>
      <w:r w:rsidR="00F64528">
        <w:t>Understand</w:t>
      </w:r>
      <w:r w:rsidR="003E0237" w:rsidRPr="003E0237">
        <w:t xml:space="preserve"> whether the PWP has been implemented successfully as planned</w:t>
      </w:r>
    </w:p>
    <w:p w14:paraId="101D3C3C" w14:textId="0E4E99E8" w:rsidR="00D75946" w:rsidRDefault="00D75946" w:rsidP="00D75946">
      <w:r>
        <w:t xml:space="preserve">The evaluation assessed whether the PWP was implemented successfully as planned. </w:t>
      </w:r>
    </w:p>
    <w:p w14:paraId="4C9C92ED" w14:textId="77777777" w:rsidR="00D75946" w:rsidRDefault="00D75946" w:rsidP="00D75946">
      <w:pPr>
        <w:pStyle w:val="List"/>
      </w:pPr>
      <w:r>
        <w:t>To what extent has the PWP been implemented as intended?</w:t>
      </w:r>
    </w:p>
    <w:p w14:paraId="0BBB4648" w14:textId="153CAA28" w:rsidR="00E835B6" w:rsidRPr="00E835B6" w:rsidRDefault="00D75946" w:rsidP="00436A4C">
      <w:pPr>
        <w:pStyle w:val="ListParagraph"/>
      </w:pPr>
      <w:r>
        <w:t xml:space="preserve">The PWP was implemented as intended, according to the key activities and performance indicators outlined in the grant agreement. All 30 training posts were allocated in accordance with the funding criteria. </w:t>
      </w:r>
      <w:r w:rsidR="00D6380C" w:rsidRPr="00E835B6">
        <w:t xml:space="preserve">Trainee occupancy ranged from </w:t>
      </w:r>
      <w:r w:rsidR="00E835B6" w:rsidRPr="00E835B6">
        <w:t>80% to 97%, and supervisor occupancy ranged from 93% to 100% over the evaluation period.</w:t>
      </w:r>
    </w:p>
    <w:p w14:paraId="5C3E60E5" w14:textId="4F15DC7B" w:rsidR="00E835B6" w:rsidRDefault="00D75946" w:rsidP="00436A4C">
      <w:pPr>
        <w:pStyle w:val="ListContinue"/>
      </w:pPr>
      <w:r>
        <w:t xml:space="preserve">A </w:t>
      </w:r>
      <w:r w:rsidR="00704B35">
        <w:t xml:space="preserve">Postgraduate Certificate </w:t>
      </w:r>
      <w:r>
        <w:t xml:space="preserve">in </w:t>
      </w:r>
      <w:r w:rsidR="00704B35">
        <w:t xml:space="preserve">Clinical Psychiatry </w:t>
      </w:r>
      <w:r>
        <w:t xml:space="preserve">was developed and launched in </w:t>
      </w:r>
      <w:r w:rsidR="00E770CB">
        <w:t xml:space="preserve">September </w:t>
      </w:r>
      <w:r w:rsidR="00E93674">
        <w:t>2024, offering two intakes per year (subject to the</w:t>
      </w:r>
      <w:r w:rsidR="00490664">
        <w:t xml:space="preserve"> capacity of RANZCP fellows to supervise</w:t>
      </w:r>
      <w:r w:rsidR="00E93674">
        <w:t xml:space="preserve"> and assess participants).</w:t>
      </w:r>
    </w:p>
    <w:p w14:paraId="679C33DF" w14:textId="05474CCE" w:rsidR="00671345" w:rsidRDefault="00E93674" w:rsidP="00436A4C">
      <w:pPr>
        <w:pStyle w:val="ListContinue"/>
      </w:pPr>
      <w:r>
        <w:t>The</w:t>
      </w:r>
      <w:r w:rsidR="00D75946">
        <w:t xml:space="preserve"> PIF expanded its activities delivered</w:t>
      </w:r>
      <w:r w:rsidR="00B1469C" w:rsidRPr="00E835B6">
        <w:t>,</w:t>
      </w:r>
      <w:r w:rsidR="00D75946">
        <w:t xml:space="preserve"> along with its membership base.</w:t>
      </w:r>
    </w:p>
    <w:p w14:paraId="2DBD72BA" w14:textId="03BAAF06" w:rsidR="00D75946" w:rsidRDefault="00664290" w:rsidP="00D75946">
      <w:pPr>
        <w:pStyle w:val="ListParagraph"/>
      </w:pPr>
      <w:r>
        <w:t xml:space="preserve">Guidelines for </w:t>
      </w:r>
      <w:r w:rsidR="003A60E6">
        <w:t>r</w:t>
      </w:r>
      <w:r w:rsidR="00D75946">
        <w:t>emote supervision and expanded settings for undertaking stage 2 mandatory training rotations were developed to advance the R</w:t>
      </w:r>
      <w:r w:rsidR="008122AE">
        <w:t>PTP</w:t>
      </w:r>
      <w:r w:rsidR="0032353D">
        <w:t xml:space="preserve"> (deliverables 30 and 31 under the </w:t>
      </w:r>
      <w:r w:rsidR="0003381A">
        <w:t>R</w:t>
      </w:r>
      <w:r w:rsidR="008122AE">
        <w:t>PTP</w:t>
      </w:r>
      <w:r w:rsidR="0003381A">
        <w:t xml:space="preserve"> Roadmap)</w:t>
      </w:r>
      <w:r w:rsidR="00D75946">
        <w:t>.</w:t>
      </w:r>
    </w:p>
    <w:p w14:paraId="57E7213C" w14:textId="77777777" w:rsidR="00D75946" w:rsidRDefault="00D75946" w:rsidP="00D75946">
      <w:pPr>
        <w:pStyle w:val="List"/>
      </w:pPr>
      <w:r>
        <w:t>To what extent has the PWP reached the target population?</w:t>
      </w:r>
    </w:p>
    <w:p w14:paraId="159F231B" w14:textId="081F6EA1" w:rsidR="00B21CCB" w:rsidRDefault="00D75946" w:rsidP="00436A4C">
      <w:pPr>
        <w:pStyle w:val="ListParagraph"/>
      </w:pPr>
      <w:r>
        <w:t xml:space="preserve">Allocation of training posts has exceeded the performance indicators outlined in the grant agreement. </w:t>
      </w:r>
      <w:r w:rsidR="000627F4">
        <w:t>Seventy per</w:t>
      </w:r>
      <w:r w:rsidR="00D20CCD">
        <w:t xml:space="preserve"> </w:t>
      </w:r>
      <w:r w:rsidR="000627F4">
        <w:t xml:space="preserve">cent </w:t>
      </w:r>
      <w:r w:rsidR="00D20CCD">
        <w:t>(</w:t>
      </w:r>
      <w:r>
        <w:t>70%</w:t>
      </w:r>
      <w:r w:rsidR="00D20CCD">
        <w:t>)</w:t>
      </w:r>
      <w:r>
        <w:t xml:space="preserve"> of training posts </w:t>
      </w:r>
      <w:r w:rsidR="00D20CCD">
        <w:t>were</w:t>
      </w:r>
      <w:r>
        <w:t xml:space="preserve"> located in MM2</w:t>
      </w:r>
      <w:r w:rsidR="003A60E6">
        <w:t>–</w:t>
      </w:r>
      <w:r>
        <w:t>7</w:t>
      </w:r>
      <w:r w:rsidR="00671345">
        <w:t xml:space="preserve"> (almost half (49%) were located in MM4–7)</w:t>
      </w:r>
      <w:r>
        <w:t>, with most providing some level of services to Aboriginal and Torres Strait Islander communities</w:t>
      </w:r>
      <w:r w:rsidR="00671345">
        <w:t xml:space="preserve"> (90% or more)</w:t>
      </w:r>
      <w:r>
        <w:t xml:space="preserve">. </w:t>
      </w:r>
      <w:r w:rsidR="00B21CCB">
        <w:t xml:space="preserve">Training posts with a </w:t>
      </w:r>
      <w:r w:rsidR="008E3998">
        <w:t>s</w:t>
      </w:r>
      <w:r w:rsidR="00B21CCB">
        <w:t>tage 2 mandatory rotation ranged from 33% to 40%; other psychiatry sub-specialties included Aboriginal and Torres Strait Islander health/mental health, adult psychiatry, addiction, psychotherapy and forensic psychiatry.</w:t>
      </w:r>
    </w:p>
    <w:p w14:paraId="750F78A1" w14:textId="63754BDC" w:rsidR="003279DE" w:rsidRDefault="00C528BB" w:rsidP="00436A4C">
      <w:pPr>
        <w:pStyle w:val="ListParagraph"/>
      </w:pPr>
      <w:r>
        <w:t xml:space="preserve">Although open to all medical </w:t>
      </w:r>
      <w:r w:rsidR="00E63A49">
        <w:t>practitioners</w:t>
      </w:r>
      <w:r>
        <w:t xml:space="preserve"> </w:t>
      </w:r>
      <w:r w:rsidR="00E63A49">
        <w:t xml:space="preserve">at </w:t>
      </w:r>
      <w:r w:rsidR="00D75946">
        <w:t xml:space="preserve">postgraduate </w:t>
      </w:r>
      <w:r w:rsidR="00E63A49">
        <w:t xml:space="preserve">year 5+, the </w:t>
      </w:r>
      <w:r w:rsidR="00BF7E4D">
        <w:t>C</w:t>
      </w:r>
      <w:r w:rsidR="00D75946">
        <w:t xml:space="preserve">ertificate in </w:t>
      </w:r>
      <w:r w:rsidR="00073C18">
        <w:t>Clinical Psychiatry</w:t>
      </w:r>
      <w:r w:rsidR="00D75946">
        <w:t xml:space="preserve"> </w:t>
      </w:r>
      <w:r w:rsidR="00E63A49">
        <w:t xml:space="preserve">was primarily targeted towards </w:t>
      </w:r>
      <w:r w:rsidR="007F27B4">
        <w:t>g</w:t>
      </w:r>
      <w:r w:rsidR="00175E62">
        <w:t xml:space="preserve">eneral </w:t>
      </w:r>
      <w:r w:rsidR="007F27B4">
        <w:t>p</w:t>
      </w:r>
      <w:r w:rsidR="00175E62">
        <w:t>ractitioners (</w:t>
      </w:r>
      <w:r w:rsidR="007728E2">
        <w:t>GP</w:t>
      </w:r>
      <w:r w:rsidR="00175E62">
        <w:t>s)</w:t>
      </w:r>
      <w:r w:rsidR="00E63A49">
        <w:t xml:space="preserve"> and emergency medicine fellows. </w:t>
      </w:r>
      <w:r w:rsidR="00714CA3">
        <w:t xml:space="preserve">At the </w:t>
      </w:r>
      <w:r>
        <w:t>time</w:t>
      </w:r>
      <w:r w:rsidR="00714CA3">
        <w:t xml:space="preserve"> of reporting</w:t>
      </w:r>
      <w:r w:rsidR="00B31B09">
        <w:t xml:space="preserve"> (September 2025)</w:t>
      </w:r>
      <w:r w:rsidR="00714CA3">
        <w:t xml:space="preserve">, </w:t>
      </w:r>
      <w:r w:rsidR="00895A28">
        <w:t xml:space="preserve">two cohorts of </w:t>
      </w:r>
      <w:r w:rsidR="00714CA3">
        <w:t xml:space="preserve">28 </w:t>
      </w:r>
      <w:r w:rsidR="008B5D18">
        <w:t xml:space="preserve">medical practitioners (postgraduate year 5+) </w:t>
      </w:r>
      <w:r w:rsidR="00895A28">
        <w:t xml:space="preserve">in total </w:t>
      </w:r>
      <w:r>
        <w:t xml:space="preserve">had </w:t>
      </w:r>
      <w:r w:rsidR="008B5D18">
        <w:t xml:space="preserve">enrolled in </w:t>
      </w:r>
      <w:r w:rsidR="00D75946">
        <w:t xml:space="preserve">the </w:t>
      </w:r>
      <w:r w:rsidR="00073C18">
        <w:t xml:space="preserve">Postgraduate Certificate </w:t>
      </w:r>
      <w:r w:rsidR="00D75946">
        <w:t xml:space="preserve">in </w:t>
      </w:r>
      <w:r w:rsidR="00073C18">
        <w:t>Clinical Psychiatry</w:t>
      </w:r>
      <w:r>
        <w:t xml:space="preserve">; </w:t>
      </w:r>
      <w:r w:rsidR="008B5D18">
        <w:t>compris</w:t>
      </w:r>
      <w:r>
        <w:t>ing</w:t>
      </w:r>
      <w:r w:rsidR="008B5D18">
        <w:t xml:space="preserve"> </w:t>
      </w:r>
      <w:r w:rsidR="00DB3F21">
        <w:t>19 GP</w:t>
      </w:r>
      <w:r w:rsidR="00175E62">
        <w:t>s</w:t>
      </w:r>
      <w:r w:rsidR="00DB3F21">
        <w:t xml:space="preserve"> and nine career medical officers or physicians. </w:t>
      </w:r>
      <w:r w:rsidR="00413050">
        <w:t xml:space="preserve">Information on the </w:t>
      </w:r>
      <w:r w:rsidR="003279DE">
        <w:t>remoteness of enrolments or their work with Aboriginal and Torres Strait Islander populations (identified priority areas) was not available.</w:t>
      </w:r>
    </w:p>
    <w:p w14:paraId="58F2E891" w14:textId="28983035" w:rsidR="00D75946" w:rsidRDefault="00DB3F21" w:rsidP="00D75946">
      <w:pPr>
        <w:pStyle w:val="ListParagraph"/>
      </w:pPr>
      <w:r>
        <w:t>T</w:t>
      </w:r>
      <w:r w:rsidR="00D75946">
        <w:t xml:space="preserve">he PIF </w:t>
      </w:r>
      <w:r>
        <w:t xml:space="preserve">only </w:t>
      </w:r>
      <w:r w:rsidR="0075201B">
        <w:t>began collecting rural origin status for new applicants in 2025</w:t>
      </w:r>
      <w:r>
        <w:t>. Therefore,</w:t>
      </w:r>
      <w:r w:rsidR="0075201B">
        <w:t xml:space="preserve"> </w:t>
      </w:r>
      <w:r w:rsidR="00714CA3">
        <w:t xml:space="preserve">the evaluation was </w:t>
      </w:r>
      <w:r w:rsidR="00C528BB">
        <w:t>unable</w:t>
      </w:r>
      <w:r w:rsidR="00714CA3">
        <w:t xml:space="preserve"> to ascertain if</w:t>
      </w:r>
      <w:r w:rsidR="0075201B">
        <w:t xml:space="preserve"> </w:t>
      </w:r>
      <w:r w:rsidR="00D75946">
        <w:t>its rural membership base ha</w:t>
      </w:r>
      <w:r w:rsidR="00714CA3">
        <w:t>d</w:t>
      </w:r>
      <w:r w:rsidR="00D75946">
        <w:t xml:space="preserve"> expanded.</w:t>
      </w:r>
    </w:p>
    <w:p w14:paraId="1BF3E9BB" w14:textId="466450F4" w:rsidR="003F43F2" w:rsidRDefault="003F43F2" w:rsidP="00436A4C">
      <w:pPr>
        <w:pStyle w:val="ListParagraph"/>
      </w:pPr>
      <w:r>
        <w:t>The development of the remote supervision and expanded setting guidelines</w:t>
      </w:r>
      <w:r w:rsidR="00AA4BBD">
        <w:t xml:space="preserve"> was not focused on attracting a target population.</w:t>
      </w:r>
    </w:p>
    <w:p w14:paraId="79D0E07C" w14:textId="77777777" w:rsidR="00D75946" w:rsidRDefault="00D75946" w:rsidP="00D75946">
      <w:pPr>
        <w:pStyle w:val="List"/>
      </w:pPr>
      <w:r>
        <w:t>How has policy shaped the implementation of the PWP?</w:t>
      </w:r>
    </w:p>
    <w:p w14:paraId="5D40DEC5" w14:textId="7DDACED3" w:rsidR="00D75946" w:rsidRDefault="00D75946" w:rsidP="00D75946">
      <w:pPr>
        <w:pStyle w:val="ListParagraph"/>
      </w:pPr>
      <w:r w:rsidRPr="00707591">
        <w:t>The National Rural Generalist Pathway and the Rural Psychiatry Roadmap 2021–2031 are key initiatives designed to attract and support healthcare providers in rural areas.</w:t>
      </w:r>
      <w:r>
        <w:t xml:space="preserve"> </w:t>
      </w:r>
      <w:r w:rsidRPr="00E34FB5">
        <w:t xml:space="preserve">The PWP has progressed work to expand psychiatric training and service delivery in rural and remote areas through additional training posts, training levers (remote supervision and expanded settings for CL and CAP), and strengthening </w:t>
      </w:r>
      <w:r w:rsidR="003279DE">
        <w:t>(non-</w:t>
      </w:r>
      <w:r w:rsidR="009717B8">
        <w:t>psychiatry</w:t>
      </w:r>
      <w:r w:rsidR="003279DE">
        <w:t xml:space="preserve">) </w:t>
      </w:r>
      <w:r w:rsidR="00AB549F">
        <w:t>medical practitioners</w:t>
      </w:r>
      <w:r w:rsidR="004A7AF9">
        <w:t>’</w:t>
      </w:r>
      <w:r w:rsidR="00AB549F">
        <w:t xml:space="preserve"> mental health skills</w:t>
      </w:r>
      <w:r w:rsidRPr="00E34FB5">
        <w:t>.</w:t>
      </w:r>
    </w:p>
    <w:p w14:paraId="1CAF10CC" w14:textId="77777777" w:rsidR="00D75946" w:rsidRDefault="00D75946" w:rsidP="00D75946">
      <w:pPr>
        <w:pStyle w:val="List"/>
      </w:pPr>
      <w:r>
        <w:t>How is success measured for Aboriginal and Torres Strait Islander graduates?</w:t>
      </w:r>
    </w:p>
    <w:p w14:paraId="032424CD" w14:textId="3AFDEED9" w:rsidR="00D75946" w:rsidRDefault="00D75946" w:rsidP="00D75946">
      <w:pPr>
        <w:pStyle w:val="ListParagraph"/>
      </w:pPr>
      <w:r w:rsidRPr="00567026">
        <w:t xml:space="preserve">The PWP did not fund an activity aimed at increasing Aboriginal and Torres Strait Islander trainees, nor </w:t>
      </w:r>
      <w:r w:rsidR="009717B8">
        <w:t>were</w:t>
      </w:r>
      <w:r w:rsidRPr="00567026">
        <w:t xml:space="preserve"> there any initiatives specific to the PWP </w:t>
      </w:r>
      <w:r>
        <w:t>targeting them</w:t>
      </w:r>
      <w:r w:rsidRPr="00567026">
        <w:t xml:space="preserve">. The RANZCP developed a support network for all Aboriginal and Torres Strait Islander psychiatry trainees, funded by the </w:t>
      </w:r>
      <w:r w:rsidR="009D0788">
        <w:t>Specialist Training Program (</w:t>
      </w:r>
      <w:r w:rsidRPr="00567026">
        <w:t>STP</w:t>
      </w:r>
      <w:r w:rsidR="009D0788">
        <w:t>)</w:t>
      </w:r>
      <w:r w:rsidRPr="00567026">
        <w:t xml:space="preserve">. </w:t>
      </w:r>
      <w:r>
        <w:t>Psychiatry trainees who identify as Aboriginal and/or Torres Strait Islander did not opt in to engage in the evaluation consultation process.</w:t>
      </w:r>
    </w:p>
    <w:p w14:paraId="256B9817" w14:textId="17C12E97" w:rsidR="005B05A9" w:rsidRDefault="00F66589" w:rsidP="00F90F40">
      <w:pPr>
        <w:pStyle w:val="Heading3-nonumber"/>
      </w:pPr>
      <w:r>
        <w:t>KEA</w:t>
      </w:r>
      <w:r w:rsidR="00447BF0">
        <w:t xml:space="preserve"> </w:t>
      </w:r>
      <w:r>
        <w:t xml:space="preserve">2 </w:t>
      </w:r>
      <w:r w:rsidR="00E568A7">
        <w:t>Appropriateness</w:t>
      </w:r>
      <w:r w:rsidR="004230B7" w:rsidRPr="004230B7">
        <w:t>: relevance</w:t>
      </w:r>
      <w:r w:rsidR="005B05A9">
        <w:t xml:space="preserve"> </w:t>
      </w:r>
      <w:r w:rsidR="004F5CA8">
        <w:t>of the PWP</w:t>
      </w:r>
      <w:r w:rsidR="00D81BAC">
        <w:t xml:space="preserve"> </w:t>
      </w:r>
      <w:r w:rsidR="004230B7" w:rsidRPr="004230B7">
        <w:t>to the needs of</w:t>
      </w:r>
      <w:r w:rsidR="00D81BAC">
        <w:t xml:space="preserve"> rural communities and psychiatry trainees</w:t>
      </w:r>
    </w:p>
    <w:p w14:paraId="2F0AB936" w14:textId="4F6741D1" w:rsidR="00D81BAC" w:rsidRDefault="00520FAE" w:rsidP="00D81BAC">
      <w:r>
        <w:t xml:space="preserve">The evaluation assessed </w:t>
      </w:r>
      <w:r w:rsidR="00987A80">
        <w:t>the appropriateness of the PWP for</w:t>
      </w:r>
      <w:r w:rsidR="006D4BAE">
        <w:t xml:space="preserve"> addressing the needs of rural communities and psychiatry trainees</w:t>
      </w:r>
      <w:r>
        <w:t xml:space="preserve">. </w:t>
      </w:r>
    </w:p>
    <w:p w14:paraId="772359DD" w14:textId="77777777" w:rsidR="006D4BAE" w:rsidRDefault="006D4BAE" w:rsidP="002A5FDC">
      <w:pPr>
        <w:pStyle w:val="List"/>
        <w:numPr>
          <w:ilvl w:val="0"/>
          <w:numId w:val="24"/>
        </w:numPr>
      </w:pPr>
      <w:r w:rsidRPr="00750C98">
        <w:t>To what extent does the PWP address the need for psychiatry services in regional, rural and remote communities?</w:t>
      </w:r>
    </w:p>
    <w:p w14:paraId="1CF76A75" w14:textId="27FD989E" w:rsidR="00F025E1" w:rsidRDefault="00707641" w:rsidP="00AE3F78">
      <w:pPr>
        <w:pStyle w:val="ListParagraph"/>
      </w:pPr>
      <w:r w:rsidRPr="00490314">
        <w:t>The PWP provide</w:t>
      </w:r>
      <w:r>
        <w:t>d</w:t>
      </w:r>
      <w:r w:rsidRPr="00490314">
        <w:t xml:space="preserve"> opportunities to </w:t>
      </w:r>
      <w:r w:rsidR="0069489E">
        <w:t>boost psychiatry services in rural and remote areas across a range of health settings, including those serving First Nations</w:t>
      </w:r>
      <w:r w:rsidR="00AE1E20">
        <w:t xml:space="preserve"> communities</w:t>
      </w:r>
      <w:r w:rsidRPr="00490314">
        <w:t xml:space="preserve">. However, </w:t>
      </w:r>
      <w:r>
        <w:t>most</w:t>
      </w:r>
      <w:r w:rsidRPr="00490314">
        <w:t xml:space="preserve"> </w:t>
      </w:r>
      <w:r>
        <w:t xml:space="preserve">stakeholders consulted </w:t>
      </w:r>
      <w:r w:rsidRPr="00490314">
        <w:t xml:space="preserve">conceded that the </w:t>
      </w:r>
      <w:r>
        <w:t xml:space="preserve">benefits would be limited to the </w:t>
      </w:r>
      <w:r w:rsidR="00AE1E20">
        <w:t>PWP</w:t>
      </w:r>
      <w:r w:rsidR="004A7AF9">
        <w:t>’</w:t>
      </w:r>
      <w:r w:rsidR="00AE1E20">
        <w:t>s funding period</w:t>
      </w:r>
      <w:r w:rsidR="0069489E">
        <w:t xml:space="preserve">. They </w:t>
      </w:r>
      <w:r w:rsidR="00AE1E20">
        <w:t xml:space="preserve">would also be </w:t>
      </w:r>
      <w:r w:rsidRPr="00490314">
        <w:t>subject to other external stressors in more remote areas</w:t>
      </w:r>
      <w:r w:rsidR="00864EF2">
        <w:t>,</w:t>
      </w:r>
      <w:r w:rsidR="00017AC3">
        <w:t xml:space="preserve"> such as workforce attrition and </w:t>
      </w:r>
      <w:r w:rsidR="00DC6F9C">
        <w:t>greater geographical distance to consumers</w:t>
      </w:r>
      <w:r>
        <w:t xml:space="preserve">. </w:t>
      </w:r>
      <w:r w:rsidR="00F025E1">
        <w:t>The</w:t>
      </w:r>
      <w:r w:rsidR="00436A4C">
        <w:t xml:space="preserve"> development of the remote supervision guidelines</w:t>
      </w:r>
      <w:r w:rsidR="00561A07">
        <w:t xml:space="preserve"> </w:t>
      </w:r>
      <w:r w:rsidR="00BB1C8B">
        <w:t xml:space="preserve">was an important first step </w:t>
      </w:r>
      <w:r w:rsidR="00A370EF">
        <w:t>toward building rural capability and capacity through the remote supervision of rural trainees,</w:t>
      </w:r>
      <w:r w:rsidR="00BB1C8B">
        <w:t xml:space="preserve"> where appropriate. This </w:t>
      </w:r>
      <w:r w:rsidR="00A370EF">
        <w:t>has the potential to enhance psychiatric services in rural areas in future.</w:t>
      </w:r>
    </w:p>
    <w:p w14:paraId="223B7570" w14:textId="77777777" w:rsidR="006D4BAE" w:rsidRDefault="006D4BAE" w:rsidP="00707641">
      <w:pPr>
        <w:pStyle w:val="List"/>
      </w:pPr>
      <w:r>
        <w:t>What are the needs of psychiatry trainees to support them through training in rural areas?</w:t>
      </w:r>
    </w:p>
    <w:p w14:paraId="729BCEDE" w14:textId="5FB8B61A" w:rsidR="00707641" w:rsidRDefault="000437CD" w:rsidP="00707641">
      <w:pPr>
        <w:pStyle w:val="ListParagraph"/>
      </w:pPr>
      <w:r>
        <w:t>The consulted stakeholders viewed access to training and education for curriculum activities as critical</w:t>
      </w:r>
      <w:r w:rsidR="00AA3090">
        <w:t xml:space="preserve"> for all </w:t>
      </w:r>
      <w:r w:rsidR="00A878E3">
        <w:t xml:space="preserve">rural and remote </w:t>
      </w:r>
      <w:r w:rsidR="00AA6A55">
        <w:t>trainees, regardless of specialty or training program funding source</w:t>
      </w:r>
      <w:r>
        <w:t xml:space="preserve">. Online and in-person training sessions and activities were cited to enable </w:t>
      </w:r>
      <w:r w:rsidR="00707641" w:rsidRPr="00E2660B">
        <w:t>peer connections</w:t>
      </w:r>
      <w:r w:rsidR="005F2B20">
        <w:t xml:space="preserve"> and foster professional networks</w:t>
      </w:r>
      <w:r w:rsidR="00707641">
        <w:t>.</w:t>
      </w:r>
      <w:r w:rsidR="003C7299">
        <w:t xml:space="preserve"> </w:t>
      </w:r>
      <w:r w:rsidR="008043D6">
        <w:t>S</w:t>
      </w:r>
      <w:r w:rsidR="003C7299">
        <w:t>everal psychiatry trainees</w:t>
      </w:r>
      <w:r w:rsidR="004D2A20">
        <w:t xml:space="preserve"> </w:t>
      </w:r>
      <w:r w:rsidR="008043D6">
        <w:t xml:space="preserve">also </w:t>
      </w:r>
      <w:r w:rsidR="004D2A20">
        <w:t xml:space="preserve">cited access </w:t>
      </w:r>
      <w:r w:rsidR="00F641CD">
        <w:t xml:space="preserve">to, or mechanisms for, a comprehensive training experience </w:t>
      </w:r>
      <w:r w:rsidR="008043D6">
        <w:t xml:space="preserve">as important. Some trainees also </w:t>
      </w:r>
      <w:r w:rsidR="00371831">
        <w:t>suggested the need for</w:t>
      </w:r>
      <w:r w:rsidR="004D2A20">
        <w:t xml:space="preserve"> </w:t>
      </w:r>
      <w:r w:rsidR="00F641CD">
        <w:t>relocation support</w:t>
      </w:r>
      <w:r w:rsidR="00371831">
        <w:t xml:space="preserve"> in some instances</w:t>
      </w:r>
      <w:r w:rsidR="00F641CD">
        <w:t>.</w:t>
      </w:r>
    </w:p>
    <w:p w14:paraId="5E1510CB" w14:textId="3C76307F" w:rsidR="006D4BAE" w:rsidRDefault="006D4BAE" w:rsidP="00707641">
      <w:pPr>
        <w:pStyle w:val="List"/>
      </w:pPr>
      <w:r>
        <w:t xml:space="preserve">How does the PWP support trainees completing rotations in </w:t>
      </w:r>
      <w:r w:rsidR="00AE1E20">
        <w:t xml:space="preserve">the </w:t>
      </w:r>
      <w:r>
        <w:t>region</w:t>
      </w:r>
      <w:r w:rsidR="00E9762C">
        <w:t xml:space="preserve">al, </w:t>
      </w:r>
      <w:r>
        <w:t>rural</w:t>
      </w:r>
      <w:r w:rsidR="00E9762C">
        <w:t xml:space="preserve"> and/or </w:t>
      </w:r>
      <w:r>
        <w:t>remote</w:t>
      </w:r>
      <w:r w:rsidR="00E9762C">
        <w:t xml:space="preserve"> locations</w:t>
      </w:r>
      <w:r>
        <w:t>?</w:t>
      </w:r>
    </w:p>
    <w:p w14:paraId="079B7287" w14:textId="69DC02CA" w:rsidR="00530A20" w:rsidRDefault="006B55A6" w:rsidP="00530A20">
      <w:pPr>
        <w:pStyle w:val="ListParagraph"/>
      </w:pPr>
      <w:r>
        <w:t xml:space="preserve">PWP </w:t>
      </w:r>
      <w:r w:rsidR="00EA7CAB">
        <w:t>is not a professional support program</w:t>
      </w:r>
      <w:r w:rsidR="00623F26">
        <w:t xml:space="preserve"> but a funding program that includes salary contributions for psychiatry trainees and supervisors</w:t>
      </w:r>
      <w:r w:rsidR="009E009E">
        <w:t>.</w:t>
      </w:r>
      <w:r w:rsidR="00455A60">
        <w:t xml:space="preserve"> </w:t>
      </w:r>
      <w:r w:rsidR="0070247F">
        <w:t>Professional s</w:t>
      </w:r>
      <w:r w:rsidR="00530A20">
        <w:t>upport for rural and remote trainees is the primary responsibility of the local training network and/or the accredited health service responsible for the trainee</w:t>
      </w:r>
      <w:r w:rsidR="004A7AF9">
        <w:t>’</w:t>
      </w:r>
      <w:r w:rsidR="00530A20">
        <w:t>s employment and training. RANZCP sets the training standards, runs the fellowship training program, provides educational resources, and professional representation. Additionally, RANZCP offers a confidential member advice line for all RANZCP members to</w:t>
      </w:r>
      <w:r w:rsidR="00530A20" w:rsidRPr="007D59A2">
        <w:t xml:space="preserve"> </w:t>
      </w:r>
      <w:r w:rsidR="00530A20">
        <w:t>discuss professional matters, fellowship, or training in confidence</w:t>
      </w:r>
      <w:r w:rsidR="00530A20" w:rsidRPr="007D59A2">
        <w:t>.</w:t>
      </w:r>
      <w:r w:rsidR="00E9762C">
        <w:t xml:space="preserve"> This support is provided to all RANZCP trainees and is not specific to PWP.</w:t>
      </w:r>
    </w:p>
    <w:p w14:paraId="42804265" w14:textId="22C4F183" w:rsidR="00272000" w:rsidRDefault="00272000" w:rsidP="00530A20">
      <w:pPr>
        <w:pStyle w:val="ListParagraph"/>
      </w:pPr>
      <w:r>
        <w:t>The consultation process highlighted several areas that need strong consideration to support specialist trainees in rural and remote areas. These included peer connections and support, accommodation and financial assistance, and access to education and training, including clinical exposure to ensure a comprehensive training experience.</w:t>
      </w:r>
    </w:p>
    <w:p w14:paraId="6932240B" w14:textId="77777777" w:rsidR="006D4BAE" w:rsidRDefault="006D4BAE" w:rsidP="00707641">
      <w:pPr>
        <w:pStyle w:val="List"/>
      </w:pPr>
      <w:r w:rsidRPr="00FF0FCF">
        <w:t>How does the PWP complement and build upon existing training programs (STP, IRTP, M</w:t>
      </w:r>
      <w:r>
        <w:t>ilitary and Veteran Psychiatry Training Program</w:t>
      </w:r>
      <w:r w:rsidRPr="00FF0FCF">
        <w:t>, and state/territory-funded programs) and support psychiatry training posts?</w:t>
      </w:r>
    </w:p>
    <w:p w14:paraId="32510F4E" w14:textId="6B0F802D" w:rsidR="00F641CD" w:rsidRDefault="0033697D" w:rsidP="00F641CD">
      <w:pPr>
        <w:pStyle w:val="ListParagraph"/>
      </w:pPr>
      <w:r>
        <w:t>The PWP directly targets bottlenecks in psychiatry training (</w:t>
      </w:r>
      <w:r w:rsidR="009E1E70">
        <w:t>s</w:t>
      </w:r>
      <w:r>
        <w:t xml:space="preserve">tage 2 mandatory rotations) and funds supervision, a point of difference from other Commonwealth-funded programs. </w:t>
      </w:r>
      <w:r w:rsidR="00C76E47">
        <w:t>Health services tend</w:t>
      </w:r>
      <w:r w:rsidR="00C3120A">
        <w:t>ed to</w:t>
      </w:r>
      <w:r w:rsidR="00C76E47">
        <w:t xml:space="preserve"> have </w:t>
      </w:r>
      <w:r w:rsidR="00FC3445">
        <w:t>a mix</w:t>
      </w:r>
      <w:r w:rsidR="00C76E47">
        <w:t xml:space="preserve"> of funding streams </w:t>
      </w:r>
      <w:r w:rsidR="00C3120A">
        <w:t>for</w:t>
      </w:r>
      <w:r w:rsidR="00C76E47">
        <w:t xml:space="preserve"> trainees</w:t>
      </w:r>
      <w:r w:rsidR="00FC3445">
        <w:t>,</w:t>
      </w:r>
      <w:r w:rsidR="00C76E47">
        <w:t xml:space="preserve"> including </w:t>
      </w:r>
      <w:r w:rsidR="00FC3445">
        <w:t>state/territory funding, STP and IRTP</w:t>
      </w:r>
      <w:r w:rsidR="00C3120A">
        <w:t>,</w:t>
      </w:r>
      <w:r w:rsidR="00FC3445">
        <w:t xml:space="preserve"> alongside PWP funding. </w:t>
      </w:r>
      <w:r>
        <w:t xml:space="preserve">Several health services consulted described the </w:t>
      </w:r>
      <w:r w:rsidR="005E4DA7">
        <w:t>PWP</w:t>
      </w:r>
      <w:r w:rsidR="004A7AF9">
        <w:t>’</w:t>
      </w:r>
      <w:r w:rsidR="005E4DA7">
        <w:t>s flexibility, enabling end-to-end training alongside</w:t>
      </w:r>
      <w:r w:rsidR="00C014E8">
        <w:t xml:space="preserve"> other funded training rotations.</w:t>
      </w:r>
      <w:r w:rsidR="00C3120A">
        <w:t xml:space="preserve"> </w:t>
      </w:r>
      <w:r w:rsidR="00427F86">
        <w:t>One</w:t>
      </w:r>
      <w:r w:rsidR="00571A03">
        <w:t xml:space="preserve"> health service</w:t>
      </w:r>
      <w:r w:rsidR="00EB58C1">
        <w:t xml:space="preserve"> stated</w:t>
      </w:r>
      <w:r w:rsidR="00571A03">
        <w:t xml:space="preserve"> that the supervision funding component </w:t>
      </w:r>
      <w:r w:rsidR="00C03F0F">
        <w:t xml:space="preserve">of PWP </w:t>
      </w:r>
      <w:r w:rsidR="00571A03">
        <w:t xml:space="preserve">enabled </w:t>
      </w:r>
      <w:r w:rsidR="00EB58C1">
        <w:t xml:space="preserve">the </w:t>
      </w:r>
      <w:r w:rsidR="00C03F0F">
        <w:t>recruit</w:t>
      </w:r>
      <w:r w:rsidR="004E1968">
        <w:t xml:space="preserve">ment of </w:t>
      </w:r>
      <w:r w:rsidR="00C03F0F">
        <w:t xml:space="preserve">an </w:t>
      </w:r>
      <w:r w:rsidR="004E1968">
        <w:t xml:space="preserve">additional psychiatry consultant to their </w:t>
      </w:r>
      <w:r w:rsidR="00427F86">
        <w:t>service</w:t>
      </w:r>
      <w:r w:rsidR="00EB58C1">
        <w:t>, further enhancing their psychiatry service capacity.</w:t>
      </w:r>
    </w:p>
    <w:p w14:paraId="439DB434" w14:textId="3A8A8381" w:rsidR="006D4BAE" w:rsidRDefault="006D4BAE" w:rsidP="00707641">
      <w:pPr>
        <w:pStyle w:val="List"/>
      </w:pPr>
      <w:r>
        <w:t xml:space="preserve">How will the postgraduate certificate in clinical psychiatry complement training provided through </w:t>
      </w:r>
      <w:r w:rsidR="005E4DA7">
        <w:t xml:space="preserve">the </w:t>
      </w:r>
      <w:r>
        <w:t>mental health Advanced Specialist Training (AST) and other mental health postgraduate programs undertaken by GPs or emergency medicine specialists?</w:t>
      </w:r>
    </w:p>
    <w:p w14:paraId="4E447E60" w14:textId="6B62045D" w:rsidR="00EC5315" w:rsidRDefault="00D057F6" w:rsidP="00EC5315">
      <w:pPr>
        <w:pStyle w:val="ListParagraph"/>
      </w:pPr>
      <w:r>
        <w:t xml:space="preserve">A comparative analysis </w:t>
      </w:r>
      <w:r w:rsidR="00627A94">
        <w:t>of</w:t>
      </w:r>
      <w:r>
        <w:t xml:space="preserve"> other mental health training targeted at medical practitioners demonstrated that w</w:t>
      </w:r>
      <w:r w:rsidR="00EC5315" w:rsidRPr="00EC5315">
        <w:t xml:space="preserve">hile </w:t>
      </w:r>
      <w:r w:rsidR="000E0CE2">
        <w:t xml:space="preserve">the </w:t>
      </w:r>
      <w:r w:rsidR="000E0CE2" w:rsidRPr="000C6454">
        <w:t>Royal Australian College of General Practitioners</w:t>
      </w:r>
      <w:r w:rsidR="000E0CE2">
        <w:t xml:space="preserve"> (</w:t>
      </w:r>
      <w:r w:rsidR="00EC5315" w:rsidRPr="00EC5315">
        <w:t>RACGP</w:t>
      </w:r>
      <w:r w:rsidR="000E0CE2">
        <w:t>)</w:t>
      </w:r>
      <w:r w:rsidR="00EC5315" w:rsidRPr="00EC5315">
        <w:t xml:space="preserve"> and </w:t>
      </w:r>
      <w:r w:rsidR="000E0CE2">
        <w:t xml:space="preserve">the </w:t>
      </w:r>
      <w:r w:rsidR="000E0CE2" w:rsidRPr="000C6454">
        <w:t>Australian College of Rural and Remote Medicine</w:t>
      </w:r>
      <w:r w:rsidR="000E0CE2">
        <w:t xml:space="preserve"> (</w:t>
      </w:r>
      <w:r w:rsidR="00EC5315" w:rsidRPr="00EC5315">
        <w:t>ACRRM</w:t>
      </w:r>
      <w:r w:rsidR="000E0CE2">
        <w:t>)</w:t>
      </w:r>
      <w:r w:rsidR="00EC5315" w:rsidRPr="00EC5315">
        <w:t xml:space="preserve"> advanced training in mental health is focused on the rural setting, the RANZCP </w:t>
      </w:r>
      <w:r w:rsidR="006B6CEE">
        <w:t>C</w:t>
      </w:r>
      <w:r w:rsidR="00EC5315" w:rsidRPr="00EC5315">
        <w:t xml:space="preserve">ertificate is independent of remoteness. The RANZCP </w:t>
      </w:r>
      <w:r w:rsidR="006B6CEE">
        <w:t>C</w:t>
      </w:r>
      <w:r w:rsidR="00EC5315" w:rsidRPr="00EC5315">
        <w:t>ertificate focuses on learning clinical skills applicable to diverse clinical scenarios, with a primary emphasis on developing general clinical skills rather than specific diagnoses, age groups, or clinical settings. Conversely, academic-focused mental health training</w:t>
      </w:r>
      <w:r w:rsidR="008F7415">
        <w:t xml:space="preserve"> </w:t>
      </w:r>
      <w:r w:rsidR="008F439B">
        <w:t xml:space="preserve">emphasises theoretical and research-based learning rather than </w:t>
      </w:r>
      <w:r w:rsidR="00461DC8">
        <w:t>clinical skills.</w:t>
      </w:r>
      <w:r w:rsidR="00EC5315" w:rsidRPr="00EC5315">
        <w:t xml:space="preserve"> </w:t>
      </w:r>
      <w:r w:rsidR="00C569F5" w:rsidRPr="00736369">
        <w:t xml:space="preserve">Continued monitoring of participation </w:t>
      </w:r>
      <w:r w:rsidR="00941A8F" w:rsidRPr="00736369">
        <w:t xml:space="preserve">in the </w:t>
      </w:r>
      <w:r w:rsidR="00A236B3">
        <w:t>C</w:t>
      </w:r>
      <w:r w:rsidR="00C569F5" w:rsidRPr="00736369">
        <w:t>ertificate</w:t>
      </w:r>
      <w:r w:rsidR="00736369" w:rsidRPr="00736369">
        <w:t>,</w:t>
      </w:r>
      <w:r w:rsidR="00C569F5" w:rsidRPr="00736369">
        <w:t xml:space="preserve"> </w:t>
      </w:r>
      <w:r w:rsidR="00941A8F" w:rsidRPr="00736369">
        <w:t>compared</w:t>
      </w:r>
      <w:r w:rsidR="00C569F5" w:rsidRPr="00736369">
        <w:t xml:space="preserve"> with </w:t>
      </w:r>
      <w:r w:rsidR="00941A8F" w:rsidRPr="00736369">
        <w:t xml:space="preserve">mental health AST and other </w:t>
      </w:r>
      <w:r w:rsidR="00C569F5" w:rsidRPr="00736369">
        <w:t>mental he</w:t>
      </w:r>
      <w:r w:rsidR="00941A8F" w:rsidRPr="00736369">
        <w:t>alth training programs</w:t>
      </w:r>
      <w:r w:rsidR="00736369" w:rsidRPr="00736369">
        <w:t>,</w:t>
      </w:r>
      <w:r w:rsidR="00627D0E" w:rsidRPr="00736369">
        <w:t xml:space="preserve"> is required to </w:t>
      </w:r>
      <w:r w:rsidR="00736369" w:rsidRPr="00736369">
        <w:t xml:space="preserve">further </w:t>
      </w:r>
      <w:r w:rsidR="00627D0E" w:rsidRPr="00736369">
        <w:t>understand if the</w:t>
      </w:r>
      <w:r w:rsidR="00A138BF">
        <w:t xml:space="preserve">re is </w:t>
      </w:r>
      <w:r w:rsidR="00736369" w:rsidRPr="00736369">
        <w:t xml:space="preserve">an </w:t>
      </w:r>
      <w:r w:rsidR="00A138BF">
        <w:t>overlap</w:t>
      </w:r>
      <w:r w:rsidR="00236E45">
        <w:t xml:space="preserve"> </w:t>
      </w:r>
      <w:r w:rsidR="00736369" w:rsidRPr="00736369">
        <w:t>between cohorts and the level of ongoing demand.</w:t>
      </w:r>
    </w:p>
    <w:p w14:paraId="2B5D5E1D" w14:textId="2B71801C" w:rsidR="007855B2" w:rsidRDefault="0031437B" w:rsidP="00EC5315">
      <w:pPr>
        <w:pStyle w:val="Heading3-nonumber"/>
      </w:pPr>
      <w:r>
        <w:t>KEA</w:t>
      </w:r>
      <w:r w:rsidR="00447BF0">
        <w:t xml:space="preserve"> </w:t>
      </w:r>
      <w:r>
        <w:t xml:space="preserve">3 </w:t>
      </w:r>
      <w:r w:rsidR="007855B2">
        <w:t>Effectiveness</w:t>
      </w:r>
      <w:r w:rsidR="00F64528" w:rsidRPr="00F64528">
        <w:t>: effectiveness of the PWP</w:t>
      </w:r>
      <w:r w:rsidR="006B1BBE">
        <w:t xml:space="preserve"> </w:t>
      </w:r>
      <w:r w:rsidR="000F5C5C">
        <w:t>in achieving</w:t>
      </w:r>
      <w:r w:rsidR="006B1BBE">
        <w:t xml:space="preserve"> intended outcomes</w:t>
      </w:r>
    </w:p>
    <w:p w14:paraId="5C3C4915" w14:textId="1B1D1B30" w:rsidR="0031437B" w:rsidRDefault="0031437B" w:rsidP="0031437B">
      <w:r>
        <w:t xml:space="preserve">The evaluation assessed the </w:t>
      </w:r>
      <w:r w:rsidR="00777172">
        <w:t>effectiveness</w:t>
      </w:r>
      <w:r>
        <w:t xml:space="preserve"> of the PWP </w:t>
      </w:r>
      <w:r w:rsidR="00453852">
        <w:t xml:space="preserve">to </w:t>
      </w:r>
      <w:r w:rsidR="00EF5E13">
        <w:t>achieve the intended short</w:t>
      </w:r>
      <w:r w:rsidR="009C3353">
        <w:t>-term outcomes, and progress towards medium-term outcomes</w:t>
      </w:r>
      <w:r>
        <w:t xml:space="preserve">. </w:t>
      </w:r>
    </w:p>
    <w:p w14:paraId="780C75EC" w14:textId="77777777" w:rsidR="002630FC" w:rsidRDefault="002630FC" w:rsidP="002A5FDC">
      <w:pPr>
        <w:pStyle w:val="List"/>
        <w:numPr>
          <w:ilvl w:val="0"/>
          <w:numId w:val="19"/>
        </w:numPr>
      </w:pPr>
      <w:r>
        <w:t>How effective is the PWP in achieving desired program outcomes in the short and medium-term? What are the key contributing factors to achieving the outcomes?</w:t>
      </w:r>
    </w:p>
    <w:p w14:paraId="48333E69" w14:textId="5E75ACD4" w:rsidR="00AA25BE" w:rsidRPr="00AC1CE7" w:rsidRDefault="00AA25BE" w:rsidP="00AC1CE7">
      <w:pPr>
        <w:pStyle w:val="ListParagraph"/>
      </w:pPr>
      <w:r w:rsidRPr="00AC1CE7">
        <w:t>Program stakeholders reported that supervisor funding, other federally funded specialist training programs, and stage 2 mandatory rotations were critical enablers in supporting trainees</w:t>
      </w:r>
      <w:r w:rsidR="004A7AF9">
        <w:t>’</w:t>
      </w:r>
      <w:r w:rsidRPr="00AC1CE7">
        <w:t xml:space="preserve"> quality and experience of fellowship training.</w:t>
      </w:r>
    </w:p>
    <w:p w14:paraId="57F0B7AF" w14:textId="77777777" w:rsidR="00386360" w:rsidRPr="00AC1CE7" w:rsidRDefault="00386360" w:rsidP="00AC1CE7">
      <w:pPr>
        <w:pStyle w:val="ListParagraph"/>
      </w:pPr>
      <w:r w:rsidRPr="00AC1CE7">
        <w:t>The sustained capacity of the health sector to train psychiatry trainees was associated with continued PWP (and other Commonwealth) funding. The supervision funding was found to have boosted supervision capacity in various formats (direct clinical supervision and psychotherapy cases). Commonwealth funding was cited to have minimal influence on workforce planning at the jurisdictional level and is drawn on by individual health services to address funding/training gaps.</w:t>
      </w:r>
    </w:p>
    <w:p w14:paraId="4CBA118F" w14:textId="2EF7A1A1" w:rsidR="00AC1CE7" w:rsidRPr="00AC1CE7" w:rsidRDefault="00AC1CE7" w:rsidP="00AC1CE7">
      <w:pPr>
        <w:pStyle w:val="ListParagraph"/>
      </w:pPr>
      <w:r w:rsidRPr="00AC1CE7">
        <w:t xml:space="preserve">The </w:t>
      </w:r>
      <w:r w:rsidR="00236272" w:rsidRPr="00AC1CE7">
        <w:t xml:space="preserve">Postgraduate Certificate </w:t>
      </w:r>
      <w:r w:rsidRPr="00AC1CE7">
        <w:t xml:space="preserve">in </w:t>
      </w:r>
      <w:r w:rsidR="00236272" w:rsidRPr="00AC1CE7">
        <w:t xml:space="preserve">Clinical Psychiatry </w:t>
      </w:r>
      <w:r w:rsidRPr="00AC1CE7">
        <w:t xml:space="preserve">has garnered substantial interest from medical practitioners, especially GPs. While there has been sufficient demand for two intakes per year, the number of intakes to the </w:t>
      </w:r>
      <w:r w:rsidR="00BF7E4D">
        <w:t>C</w:t>
      </w:r>
      <w:r w:rsidRPr="00AC1CE7">
        <w:t>ertificate is limited by the capacity of RANZCP fellows to support training.</w:t>
      </w:r>
    </w:p>
    <w:p w14:paraId="1114D8A5" w14:textId="77777777" w:rsidR="002630FC" w:rsidRDefault="002630FC" w:rsidP="002630FC">
      <w:pPr>
        <w:pStyle w:val="List"/>
      </w:pPr>
      <w:r>
        <w:t>What is the awareness of, and support for, the PWP? Is there sufficient understanding about its intended outcomes?</w:t>
      </w:r>
    </w:p>
    <w:p w14:paraId="474DA3C4" w14:textId="4213E80B" w:rsidR="00312778" w:rsidRDefault="00312778" w:rsidP="00312778">
      <w:pPr>
        <w:pStyle w:val="ListParagraph"/>
      </w:pPr>
      <w:r>
        <w:t>Awareness of PWP as a discrete,</w:t>
      </w:r>
      <w:r w:rsidRPr="00AB22B2">
        <w:t xml:space="preserve"> funded program was </w:t>
      </w:r>
      <w:r>
        <w:t>limited</w:t>
      </w:r>
      <w:r w:rsidRPr="00AB22B2">
        <w:t xml:space="preserve"> to psychiatrists, funded posts (health services), psychiatry workforce units within state/territory health departments, and psychiatry </w:t>
      </w:r>
      <w:r w:rsidR="00711FEF">
        <w:t>R</w:t>
      </w:r>
      <w:r w:rsidRPr="00AB22B2">
        <w:t xml:space="preserve">ural </w:t>
      </w:r>
      <w:r w:rsidR="00711FEF">
        <w:t>Directors of Training (</w:t>
      </w:r>
      <w:r w:rsidRPr="00AB22B2">
        <w:t>DoTs</w:t>
      </w:r>
      <w:r w:rsidR="00711FEF">
        <w:t>)</w:t>
      </w:r>
      <w:r w:rsidRPr="00AB22B2">
        <w:t xml:space="preserve">. PIF members and psychiatry trainees who completed a PWP-funded rotation </w:t>
      </w:r>
      <w:r w:rsidR="0021136A">
        <w:t xml:space="preserve">consulted during the evaluation </w:t>
      </w:r>
      <w:r w:rsidRPr="00AB22B2">
        <w:t xml:space="preserve">were unaware of the funding sources for </w:t>
      </w:r>
      <w:r w:rsidR="0021136A">
        <w:t>p</w:t>
      </w:r>
      <w:r w:rsidRPr="00AB22B2">
        <w:t>sychiatry fellowship training</w:t>
      </w:r>
      <w:r w:rsidR="00764339">
        <w:t>.</w:t>
      </w:r>
      <w:r w:rsidRPr="00AB22B2">
        <w:t xml:space="preserve"> </w:t>
      </w:r>
      <w:r w:rsidR="00F7719B">
        <w:t xml:space="preserve">This was expected since the source of </w:t>
      </w:r>
      <w:r w:rsidR="00951378">
        <w:t>post</w:t>
      </w:r>
      <w:r w:rsidR="00F12671">
        <w:t xml:space="preserve"> </w:t>
      </w:r>
      <w:r w:rsidR="00951378">
        <w:t>funding</w:t>
      </w:r>
      <w:r w:rsidR="00F7719B">
        <w:t xml:space="preserve"> is not </w:t>
      </w:r>
      <w:r w:rsidR="00951378">
        <w:t xml:space="preserve">typically discussed with trainees, nor </w:t>
      </w:r>
      <w:r w:rsidR="00E27215">
        <w:t xml:space="preserve">is it </w:t>
      </w:r>
      <w:r w:rsidR="00951378">
        <w:t>information they require to undertake the post.</w:t>
      </w:r>
    </w:p>
    <w:p w14:paraId="67C7F9CC" w14:textId="77777777" w:rsidR="002630FC" w:rsidRDefault="002630FC" w:rsidP="002630FC">
      <w:pPr>
        <w:pStyle w:val="List"/>
      </w:pPr>
      <w:r w:rsidRPr="002F02AB">
        <w:t>To what extent has early engagement of medical graduates resulted in increased interest and recruitment in psychiatry as a career through the expansion of the RANZCP PIF?</w:t>
      </w:r>
    </w:p>
    <w:p w14:paraId="763795BF" w14:textId="74845B91" w:rsidR="00386360" w:rsidRDefault="00386360" w:rsidP="00386360">
      <w:pPr>
        <w:pStyle w:val="ListParagraph"/>
      </w:pPr>
      <w:r w:rsidRPr="00F97134">
        <w:t xml:space="preserve">The PIF </w:t>
      </w:r>
      <w:r>
        <w:t>was found to be an important vehicle for RANZCP to build</w:t>
      </w:r>
      <w:r w:rsidRPr="00F97134">
        <w:t xml:space="preserve"> knowledge and interest </w:t>
      </w:r>
      <w:r>
        <w:t>among doctors in pursuing a career in psychiatry. The majority (up to 80%) of psychiatry trainees were former PIF members</w:t>
      </w:r>
      <w:r w:rsidR="00CB4F36">
        <w:t>. H</w:t>
      </w:r>
      <w:r>
        <w:t xml:space="preserve">owever, a range of other factors were </w:t>
      </w:r>
      <w:r w:rsidR="008A6AD5">
        <w:t>also</w:t>
      </w:r>
      <w:r>
        <w:t xml:space="preserve"> reported to influence medical career pathways</w:t>
      </w:r>
      <w:r w:rsidR="00D73038">
        <w:t>,</w:t>
      </w:r>
      <w:r w:rsidR="008A6AD5">
        <w:t xml:space="preserve"> such as </w:t>
      </w:r>
      <w:r w:rsidR="00B70E22">
        <w:t>social media</w:t>
      </w:r>
      <w:r w:rsidR="00A73E50">
        <w:t xml:space="preserve">, personal experience with mental health, </w:t>
      </w:r>
      <w:r w:rsidR="00D9690F">
        <w:t xml:space="preserve">demand for psychiatrists, </w:t>
      </w:r>
      <w:r w:rsidR="00A73E50">
        <w:t>and</w:t>
      </w:r>
      <w:r w:rsidR="00D9690F">
        <w:t xml:space="preserve"> work-life balance preferences</w:t>
      </w:r>
      <w:r>
        <w:t>.</w:t>
      </w:r>
    </w:p>
    <w:p w14:paraId="4D78BB6B" w14:textId="42298D18" w:rsidR="00386360" w:rsidRDefault="00386360" w:rsidP="00386360">
      <w:pPr>
        <w:pStyle w:val="ListParagraph"/>
      </w:pPr>
      <w:r>
        <w:t xml:space="preserve">Despite an increase in the psychiatry workforce over time, a </w:t>
      </w:r>
      <w:r w:rsidR="0028537E">
        <w:t>workforce maldistribution persists</w:t>
      </w:r>
      <w:r>
        <w:t>. This suggests that continued focus on building a sustainable workforce pipeline in rural and remote areas is required.</w:t>
      </w:r>
    </w:p>
    <w:p w14:paraId="7DC6E85D" w14:textId="77777777" w:rsidR="002630FC" w:rsidRDefault="002630FC" w:rsidP="002630FC">
      <w:pPr>
        <w:pStyle w:val="List"/>
      </w:pPr>
      <w:r>
        <w:t>Has the PWP successfully attracted First Nations medical students or graduates to enter psychiatry training? How can this be improved?</w:t>
      </w:r>
    </w:p>
    <w:p w14:paraId="6AC54C5E" w14:textId="314ACD1D" w:rsidR="0031437B" w:rsidRPr="0031437B" w:rsidRDefault="00257E62" w:rsidP="00AC1CE7">
      <w:pPr>
        <w:pStyle w:val="ListParagraph"/>
      </w:pPr>
      <w:r w:rsidRPr="00E16959">
        <w:t xml:space="preserve">RANZCP has taken a </w:t>
      </w:r>
      <w:r w:rsidR="00003B77">
        <w:t>whole-of-organisation</w:t>
      </w:r>
      <w:r w:rsidRPr="00E16959">
        <w:t xml:space="preserve"> approach to encourage and support Indigenous psychiatry trainees</w:t>
      </w:r>
      <w:r w:rsidR="00AC1CE7">
        <w:t xml:space="preserve">. This </w:t>
      </w:r>
      <w:r w:rsidRPr="00E16959">
        <w:t>includ</w:t>
      </w:r>
      <w:r w:rsidR="00AC1CE7">
        <w:t>es</w:t>
      </w:r>
      <w:r w:rsidRPr="00E16959">
        <w:t xml:space="preserve"> </w:t>
      </w:r>
      <w:r w:rsidR="00003B77">
        <w:t>collaborating with the Australian Indigenous Doctors</w:t>
      </w:r>
      <w:r w:rsidR="004A7AF9">
        <w:t>’</w:t>
      </w:r>
      <w:r w:rsidR="00003B77">
        <w:t xml:space="preserve"> Association </w:t>
      </w:r>
      <w:r w:rsidR="00363888">
        <w:t xml:space="preserve">(AIDA) </w:t>
      </w:r>
      <w:r w:rsidR="00003B77">
        <w:t>and developing</w:t>
      </w:r>
      <w:r w:rsidRPr="00E16959">
        <w:t xml:space="preserve"> a peer support network. This has likely contributed to the substantial increase in </w:t>
      </w:r>
      <w:r w:rsidR="004F1C92">
        <w:t xml:space="preserve">the number of </w:t>
      </w:r>
      <w:r w:rsidRPr="00E16959">
        <w:t>Indigenous psychiatry trainees over the last few years.</w:t>
      </w:r>
      <w:r>
        <w:t xml:space="preserve"> </w:t>
      </w:r>
      <w:r w:rsidR="00D74174" w:rsidRPr="00EE2C27">
        <w:t>Continuing to work with AIDA to enable cultural safety in healthcare is a priority</w:t>
      </w:r>
      <w:r w:rsidR="00D74174">
        <w:t xml:space="preserve">. </w:t>
      </w:r>
      <w:r w:rsidR="00003B77">
        <w:t>PWP did not fund the network</w:t>
      </w:r>
      <w:r w:rsidR="004A7AF9">
        <w:t>’</w:t>
      </w:r>
      <w:r w:rsidR="00003B77">
        <w:t>s development</w:t>
      </w:r>
      <w:r w:rsidR="004C0634">
        <w:t>,</w:t>
      </w:r>
      <w:r w:rsidR="004F1C92">
        <w:t xml:space="preserve"> and </w:t>
      </w:r>
      <w:r w:rsidR="004C0634">
        <w:t xml:space="preserve">the network </w:t>
      </w:r>
      <w:r w:rsidR="004F1C92">
        <w:t>is open to</w:t>
      </w:r>
      <w:r w:rsidR="00FD3571">
        <w:t xml:space="preserve"> all </w:t>
      </w:r>
      <w:r w:rsidR="004C0634">
        <w:t xml:space="preserve">Indigenous </w:t>
      </w:r>
      <w:r w:rsidR="00FD3571">
        <w:t>trainees</w:t>
      </w:r>
      <w:r w:rsidR="001D3BC0">
        <w:t>.</w:t>
      </w:r>
    </w:p>
    <w:p w14:paraId="53ED534A" w14:textId="6C53423F" w:rsidR="00503518" w:rsidRDefault="003E49AB" w:rsidP="00C01E28">
      <w:pPr>
        <w:pStyle w:val="Heading3-nonumber"/>
      </w:pPr>
      <w:r>
        <w:t>KEA</w:t>
      </w:r>
      <w:r w:rsidR="00447BF0">
        <w:t xml:space="preserve"> </w:t>
      </w:r>
      <w:r>
        <w:t>4 Efficiency: arrangements in place that allow the PWP to meet intended outcomes through an efficient use of resources</w:t>
      </w:r>
    </w:p>
    <w:p w14:paraId="5BA09C39" w14:textId="46A8C239" w:rsidR="00453852" w:rsidRDefault="00453852" w:rsidP="00453852">
      <w:r>
        <w:t>The evaluation assessed the eff</w:t>
      </w:r>
      <w:r w:rsidR="0028537E">
        <w:t>iciency</w:t>
      </w:r>
      <w:r>
        <w:t xml:space="preserve"> of the PWP </w:t>
      </w:r>
      <w:r w:rsidR="0028537E">
        <w:t xml:space="preserve">to </w:t>
      </w:r>
      <w:r>
        <w:t xml:space="preserve">achieve the intended short-term outcomes and progress towards medium-term outcomes. </w:t>
      </w:r>
    </w:p>
    <w:p w14:paraId="14E82F03" w14:textId="77777777" w:rsidR="00447BF0" w:rsidRDefault="00447BF0" w:rsidP="002A5FDC">
      <w:pPr>
        <w:pStyle w:val="List"/>
        <w:numPr>
          <w:ilvl w:val="0"/>
          <w:numId w:val="17"/>
        </w:numPr>
      </w:pPr>
      <w:r w:rsidRPr="00DC43E3">
        <w:t>What governance arrangements are in place for the PWP?</w:t>
      </w:r>
    </w:p>
    <w:p w14:paraId="2C886DB7" w14:textId="659CE571" w:rsidR="00447BF0" w:rsidRDefault="007E17D1" w:rsidP="00447BF0">
      <w:pPr>
        <w:pStyle w:val="ListParagraph"/>
      </w:pPr>
      <w:r w:rsidRPr="007E17D1">
        <w:t>RANZCP has a governance structure in place to oversee and guide training post allocations and activities</w:t>
      </w:r>
      <w:r w:rsidR="005A50F3">
        <w:t>,</w:t>
      </w:r>
      <w:r w:rsidRPr="007E17D1">
        <w:t xml:space="preserve"> and is the decision-maker for allocating PWP posts. The Australian Government Training Programs Committee assesses training sites as eligible and scores and weights applications. The priorities of the RANZCP Branch Training Committees in each jurisdiction are also taken into consideration. Proposed training sites are submitted to the Education Committee and Executive Meetings for endorsement, after which applicants are notified of the outcome.</w:t>
      </w:r>
    </w:p>
    <w:p w14:paraId="2A6037B2" w14:textId="68677467" w:rsidR="00447BF0" w:rsidRDefault="00447BF0" w:rsidP="00447BF0">
      <w:pPr>
        <w:pStyle w:val="List"/>
      </w:pPr>
      <w:r w:rsidRPr="0047344F">
        <w:t xml:space="preserve">Are </w:t>
      </w:r>
      <w:r w:rsidR="00790118">
        <w:t>monitoring and evaluation</w:t>
      </w:r>
      <w:r w:rsidRPr="0047344F">
        <w:t xml:space="preserve"> mechanisms in place for the PWP</w:t>
      </w:r>
      <w:r>
        <w:t>,</w:t>
      </w:r>
      <w:r w:rsidRPr="0047344F">
        <w:t xml:space="preserve"> including reporting requirements?</w:t>
      </w:r>
    </w:p>
    <w:p w14:paraId="3F25C9E7" w14:textId="00ED2E63" w:rsidR="00DB3489" w:rsidRDefault="007D3943" w:rsidP="00DB3489">
      <w:pPr>
        <w:pStyle w:val="ListParagraph"/>
      </w:pPr>
      <w:r>
        <w:t>Adequate performance monitoring and reporting mechanisms were found to be in place to reconcile contracted obligations for PWP.</w:t>
      </w:r>
      <w:r w:rsidR="00DB3489">
        <w:t xml:space="preserve"> However, </w:t>
      </w:r>
      <w:r w:rsidR="00DB3489" w:rsidRPr="00E646A3">
        <w:t>consideration of outcome measures at the health service level may aid in a better understanding of the program</w:t>
      </w:r>
      <w:r w:rsidR="004A7AF9">
        <w:t>’</w:t>
      </w:r>
      <w:r w:rsidR="00DB3489" w:rsidRPr="00E646A3">
        <w:t>s impact on the workforce and community</w:t>
      </w:r>
      <w:r w:rsidR="00DB3489">
        <w:t xml:space="preserve">. </w:t>
      </w:r>
      <w:r w:rsidR="00B34C38">
        <w:t>Outcome measure</w:t>
      </w:r>
      <w:r w:rsidR="00A72480">
        <w:t xml:space="preserve">s may include </w:t>
      </w:r>
      <w:r w:rsidR="003D16C0">
        <w:t>additional supervisor/consultant FTEs employed</w:t>
      </w:r>
      <w:r w:rsidR="00221FD8">
        <w:t xml:space="preserve">, </w:t>
      </w:r>
      <w:r w:rsidR="003D16C0">
        <w:t>additional services delivered (e.g. outreach clinics</w:t>
      </w:r>
      <w:r w:rsidR="00597B84">
        <w:t>)</w:t>
      </w:r>
      <w:r w:rsidR="00221FD8">
        <w:t>, or a reduction in locums</w:t>
      </w:r>
      <w:r w:rsidR="003D16C0">
        <w:t>.</w:t>
      </w:r>
      <w:r w:rsidR="00597B84">
        <w:t xml:space="preserve"> </w:t>
      </w:r>
      <w:r w:rsidR="00DB3489">
        <w:t xml:space="preserve">Similarly, the </w:t>
      </w:r>
      <w:r>
        <w:t>development of an</w:t>
      </w:r>
      <w:r w:rsidR="00DB3489">
        <w:t xml:space="preserve"> overarching Activity Work Plan for the entire funded period </w:t>
      </w:r>
      <w:r w:rsidR="00807788">
        <w:t>and increased transparency of activities that impact the program</w:t>
      </w:r>
      <w:r w:rsidR="004A7AF9">
        <w:t>’</w:t>
      </w:r>
      <w:r w:rsidR="00807788">
        <w:t xml:space="preserve">s outcomes but are not directly funded may improve the acquittal processes in the </w:t>
      </w:r>
      <w:r w:rsidR="003428F9">
        <w:t>future</w:t>
      </w:r>
      <w:r w:rsidR="00530C01">
        <w:t>.</w:t>
      </w:r>
    </w:p>
    <w:p w14:paraId="48456495" w14:textId="77777777" w:rsidR="00447BF0" w:rsidRDefault="00447BF0" w:rsidP="00447BF0">
      <w:pPr>
        <w:pStyle w:val="List"/>
      </w:pPr>
      <w:r w:rsidRPr="004D72B8">
        <w:t>Is the PWP accessible to clinicians who are interested in extended mental health training?</w:t>
      </w:r>
    </w:p>
    <w:p w14:paraId="5567F4D4" w14:textId="0960E8AD" w:rsidR="00447BF0" w:rsidRPr="00086C6A" w:rsidRDefault="00305D8E" w:rsidP="00447BF0">
      <w:pPr>
        <w:pStyle w:val="ListParagraph"/>
        <w:rPr>
          <w:rFonts w:eastAsiaTheme="minorEastAsia"/>
          <w:szCs w:val="20"/>
        </w:rPr>
      </w:pPr>
      <w:r>
        <w:t xml:space="preserve">The </w:t>
      </w:r>
      <w:r w:rsidR="00103131">
        <w:t xml:space="preserve">Postgraduate Certificate </w:t>
      </w:r>
      <w:r w:rsidR="004C7B14">
        <w:t xml:space="preserve">in </w:t>
      </w:r>
      <w:r w:rsidR="00103131">
        <w:t xml:space="preserve">Clinical Psychiatry </w:t>
      </w:r>
      <w:r>
        <w:t xml:space="preserve">is </w:t>
      </w:r>
      <w:r w:rsidR="009A77DC">
        <w:t xml:space="preserve">highly accessible to </w:t>
      </w:r>
      <w:r w:rsidR="280F1FDE" w:rsidRPr="00086C6A">
        <w:rPr>
          <w:rFonts w:eastAsiaTheme="minorEastAsia"/>
        </w:rPr>
        <w:t>Australian Health Practitioner Regulation Agency</w:t>
      </w:r>
      <w:r w:rsidR="009A77DC" w:rsidRPr="00086C6A">
        <w:rPr>
          <w:rFonts w:eastAsiaTheme="minorEastAsia"/>
        </w:rPr>
        <w:t xml:space="preserve"> </w:t>
      </w:r>
      <w:r w:rsidR="624443D4" w:rsidRPr="00086C6A">
        <w:rPr>
          <w:rFonts w:eastAsiaTheme="minorEastAsia"/>
        </w:rPr>
        <w:t>(</w:t>
      </w:r>
      <w:r w:rsidR="009A77DC">
        <w:t>Ahpra</w:t>
      </w:r>
      <w:r w:rsidR="61871A46">
        <w:t>)</w:t>
      </w:r>
      <w:r w:rsidR="00103131">
        <w:t>-</w:t>
      </w:r>
      <w:r w:rsidR="009A77DC">
        <w:t>registered postgraduate year 5+ medical practitioners</w:t>
      </w:r>
      <w:r w:rsidR="004C7B14">
        <w:t xml:space="preserve">. </w:t>
      </w:r>
      <w:r>
        <w:t xml:space="preserve">Uptake is likely influenced by the format (workplace-based) and practical nature of the </w:t>
      </w:r>
      <w:r w:rsidR="00BF7E4D">
        <w:t>C</w:t>
      </w:r>
      <w:r>
        <w:t>ertificate</w:t>
      </w:r>
      <w:r w:rsidR="000939DF">
        <w:t xml:space="preserve"> (i.e. agnostic of health setting)</w:t>
      </w:r>
      <w:r>
        <w:t>.</w:t>
      </w:r>
    </w:p>
    <w:p w14:paraId="29307575" w14:textId="77777777" w:rsidR="00447BF0" w:rsidRDefault="00447BF0" w:rsidP="00447BF0">
      <w:pPr>
        <w:pStyle w:val="List"/>
      </w:pPr>
      <w:r w:rsidRPr="002F4759">
        <w:t>What are the barriers and enablers to the intended outcomes of the PWP?</w:t>
      </w:r>
    </w:p>
    <w:p w14:paraId="4DA51E13" w14:textId="52B69F85" w:rsidR="00734148" w:rsidRPr="00AC1CE7" w:rsidRDefault="00734148" w:rsidP="00734148">
      <w:pPr>
        <w:pStyle w:val="ListParagraph"/>
      </w:pPr>
      <w:r w:rsidRPr="00AC1CE7">
        <w:t xml:space="preserve">There were minimal reported or observed barriers to the PWP achieving its intended outcomes. While several program stakeholders reported challenges in attracting and retaining consultants (to supervise) in rural and remote areas, this was not specific to PWP but rather stemmed from broader workforce challenges. Similarly, the PWP generally aligned with the priorities of health services for service delivery. </w:t>
      </w:r>
      <w:r w:rsidR="007237BE">
        <w:t xml:space="preserve">Additionally, </w:t>
      </w:r>
      <w:r w:rsidR="00E6069F">
        <w:t xml:space="preserve">other </w:t>
      </w:r>
      <w:r w:rsidR="00477C51">
        <w:t xml:space="preserve">specialist training </w:t>
      </w:r>
      <w:r w:rsidR="00E6069F">
        <w:t xml:space="preserve">funding </w:t>
      </w:r>
      <w:r w:rsidR="00477C51">
        <w:t xml:space="preserve">streams </w:t>
      </w:r>
      <w:r w:rsidR="00BE7078">
        <w:t xml:space="preserve">strengthen </w:t>
      </w:r>
      <w:r w:rsidR="003434CE">
        <w:t>service viability and, therefore,</w:t>
      </w:r>
      <w:r w:rsidR="00557D4D">
        <w:t xml:space="preserve"> could be </w:t>
      </w:r>
      <w:r w:rsidR="00701D07">
        <w:t>considered an enabler</w:t>
      </w:r>
      <w:r w:rsidR="003434CE">
        <w:t>.</w:t>
      </w:r>
    </w:p>
    <w:p w14:paraId="79D2FBF2" w14:textId="10D36F6E" w:rsidR="00452408" w:rsidRDefault="00C00BD8" w:rsidP="00B448FB">
      <w:pPr>
        <w:rPr>
          <w:rFonts w:ascii="Franklin Gothic Demi" w:eastAsiaTheme="majorEastAsia" w:hAnsi="Franklin Gothic Demi" w:cstheme="majorBidi"/>
          <w:spacing w:val="2"/>
          <w:sz w:val="28"/>
          <w:szCs w:val="24"/>
        </w:rPr>
      </w:pPr>
      <w:r w:rsidRPr="00C00BD8">
        <w:rPr>
          <w:rFonts w:ascii="Franklin Gothic Demi" w:eastAsiaTheme="majorEastAsia" w:hAnsi="Franklin Gothic Demi" w:cstheme="majorBidi"/>
          <w:spacing w:val="2"/>
          <w:sz w:val="28"/>
          <w:szCs w:val="24"/>
        </w:rPr>
        <w:t>KEA 5 Value for money: is the PWP value for money?</w:t>
      </w:r>
    </w:p>
    <w:p w14:paraId="36C94DF9" w14:textId="3916F033" w:rsidR="00B448FB" w:rsidRDefault="00F56E52" w:rsidP="00B448FB">
      <w:r>
        <w:t>The evaluation team used the qualitative and quantitative findings from the PWP evaluation to assess the level of value for money</w:t>
      </w:r>
      <w:r w:rsidR="00B448FB">
        <w:t xml:space="preserve">. The overall </w:t>
      </w:r>
      <w:r w:rsidR="00066128">
        <w:t>value-for-money judgement</w:t>
      </w:r>
      <w:r w:rsidR="00B448FB">
        <w:t xml:space="preserve"> for each key PWP activity range</w:t>
      </w:r>
      <w:r w:rsidR="00E2098A">
        <w:t>d</w:t>
      </w:r>
      <w:r w:rsidR="00B448FB">
        <w:t xml:space="preserve"> from adequate to good. </w:t>
      </w:r>
      <w:r>
        <w:t xml:space="preserve">What constitutes poor, adequate, good and excellent is defined in the </w:t>
      </w:r>
      <w:r w:rsidR="00543416">
        <w:t xml:space="preserve">value-for-money </w:t>
      </w:r>
      <w:r>
        <w:t>rubric for each PWP activity</w:t>
      </w:r>
      <w:r w:rsidR="0090418F">
        <w:t xml:space="preserve"> (see Appendix </w:t>
      </w:r>
      <w:r w:rsidR="00E52544">
        <w:t>C</w:t>
      </w:r>
      <w:r w:rsidR="0090418F">
        <w:t>)</w:t>
      </w:r>
      <w:r>
        <w:t>.</w:t>
      </w:r>
    </w:p>
    <w:p w14:paraId="7406EED5" w14:textId="1A668224" w:rsidR="00AA6BB2" w:rsidRDefault="00AA6BB2" w:rsidP="00B448FB">
      <w:r w:rsidRPr="006336ED">
        <w:rPr>
          <w:b/>
          <w:bCs/>
        </w:rPr>
        <w:t>Good value for money:</w:t>
      </w:r>
      <w:r>
        <w:t xml:space="preserve"> t</w:t>
      </w:r>
      <w:r w:rsidR="00B448FB">
        <w:t>he training posts and Rural Psychiatry Roadmap activities were deemed to be good value for money.</w:t>
      </w:r>
    </w:p>
    <w:p w14:paraId="65C95B50" w14:textId="2F703D13" w:rsidR="00AA6BB2" w:rsidRDefault="00B448FB" w:rsidP="006336ED">
      <w:pPr>
        <w:pStyle w:val="ListBullet"/>
      </w:pPr>
      <w:r>
        <w:t>The training posts demonstrated good outcomes, extending beyond the program</w:t>
      </w:r>
      <w:r w:rsidR="004A7AF9">
        <w:t>’</w:t>
      </w:r>
      <w:r>
        <w:t>s performance indicators, and increased service capacity and delivery in priority settings. Additionally, a range of indirect cost benefits is reportedly being realised by health services.</w:t>
      </w:r>
    </w:p>
    <w:p w14:paraId="63C12C6F" w14:textId="0713FF41" w:rsidR="00B448FB" w:rsidRDefault="00B448FB" w:rsidP="006336ED">
      <w:pPr>
        <w:pStyle w:val="ListBullet"/>
      </w:pPr>
      <w:r>
        <w:t>The development of the remote supervision guidelines and expanded settings for CL and CAP in rural and remote areas were discrete, time-limited activities. They were completed within budget and endorsed by RANZCP for integration into the psychiatry fellowship training model.</w:t>
      </w:r>
    </w:p>
    <w:p w14:paraId="1B15EF33" w14:textId="689BDE64" w:rsidR="004D22A5" w:rsidRDefault="00055C7C" w:rsidP="00B448FB">
      <w:r w:rsidRPr="006336ED">
        <w:rPr>
          <w:b/>
          <w:bCs/>
        </w:rPr>
        <w:t>Adequate value for money:</w:t>
      </w:r>
      <w:r>
        <w:t xml:space="preserve"> t</w:t>
      </w:r>
      <w:r w:rsidR="00B448FB">
        <w:t xml:space="preserve">he PIF and the </w:t>
      </w:r>
      <w:r w:rsidR="00930616">
        <w:t xml:space="preserve">Postgraduate Certificate </w:t>
      </w:r>
      <w:r w:rsidR="00B448FB">
        <w:t xml:space="preserve">in </w:t>
      </w:r>
      <w:r w:rsidR="00930616">
        <w:t>Clinical Psychiatry</w:t>
      </w:r>
      <w:r w:rsidR="00B448FB">
        <w:t xml:space="preserve"> </w:t>
      </w:r>
      <w:r w:rsidR="00D463A7">
        <w:t xml:space="preserve">are </w:t>
      </w:r>
      <w:r w:rsidR="00993D6D">
        <w:t xml:space="preserve">deemed to </w:t>
      </w:r>
      <w:r w:rsidR="00B448FB">
        <w:t>represent adequate value for money.</w:t>
      </w:r>
    </w:p>
    <w:p w14:paraId="4DBEA120" w14:textId="22EB8C1F" w:rsidR="002071B5" w:rsidRDefault="00B448FB" w:rsidP="006336ED">
      <w:pPr>
        <w:pStyle w:val="ListBullet"/>
      </w:pPr>
      <w:r>
        <w:t xml:space="preserve">Although the PIF conducted </w:t>
      </w:r>
      <w:r w:rsidR="008C7311">
        <w:t xml:space="preserve">the planned </w:t>
      </w:r>
      <w:r>
        <w:t>activities</w:t>
      </w:r>
      <w:r w:rsidR="008C7311">
        <w:t xml:space="preserve"> and </w:t>
      </w:r>
      <w:r>
        <w:t xml:space="preserve">up to 80% of psychiatry trainees </w:t>
      </w:r>
      <w:r w:rsidR="00FC5863">
        <w:t>were</w:t>
      </w:r>
      <w:r>
        <w:t xml:space="preserve"> former members, the cost-effectiveness </w:t>
      </w:r>
      <w:r w:rsidR="00FF0E19">
        <w:t>of the PIF was</w:t>
      </w:r>
      <w:r>
        <w:t xml:space="preserve"> poor</w:t>
      </w:r>
      <w:r w:rsidR="00FF0E19">
        <w:t xml:space="preserve"> due to high administration costs</w:t>
      </w:r>
      <w:r>
        <w:t xml:space="preserve">. Given that a range of </w:t>
      </w:r>
      <w:r w:rsidR="002071B5">
        <w:t xml:space="preserve">factors </w:t>
      </w:r>
      <w:r>
        <w:t>influence career pathway decisions</w:t>
      </w:r>
      <w:r w:rsidR="00395FC1">
        <w:t xml:space="preserve"> and that </w:t>
      </w:r>
      <w:r>
        <w:t xml:space="preserve">psychiatry is </w:t>
      </w:r>
      <w:r w:rsidR="002071B5">
        <w:t xml:space="preserve">reported to be </w:t>
      </w:r>
      <w:r>
        <w:t xml:space="preserve">among the top </w:t>
      </w:r>
      <w:r w:rsidR="00523C5A">
        <w:t>10</w:t>
      </w:r>
      <w:r>
        <w:t xml:space="preserve"> specialties consider</w:t>
      </w:r>
      <w:r w:rsidR="00395FC1">
        <w:t xml:space="preserve">ed by </w:t>
      </w:r>
      <w:r w:rsidR="002071B5">
        <w:t>junior doctors</w:t>
      </w:r>
      <w:r>
        <w:t xml:space="preserve">, the return on investment </w:t>
      </w:r>
      <w:r w:rsidR="002071B5">
        <w:t xml:space="preserve">for the PIF </w:t>
      </w:r>
      <w:r>
        <w:t>does not represent good value for money.</w:t>
      </w:r>
    </w:p>
    <w:p w14:paraId="65CBD27E" w14:textId="1F848E9E" w:rsidR="00907B16" w:rsidRDefault="00B448FB">
      <w:pPr>
        <w:pStyle w:val="ListBullet"/>
      </w:pPr>
      <w:r>
        <w:t xml:space="preserve">The </w:t>
      </w:r>
      <w:r w:rsidR="00523C5A">
        <w:t>Postgraduate Certificate in Clinical Psychiatry</w:t>
      </w:r>
      <w:r>
        <w:t xml:space="preserve"> </w:t>
      </w:r>
      <w:r w:rsidR="0099728C">
        <w:t>was</w:t>
      </w:r>
      <w:r>
        <w:t xml:space="preserve"> developed and launched</w:t>
      </w:r>
      <w:r w:rsidR="0099728C">
        <w:t xml:space="preserve"> within budget</w:t>
      </w:r>
      <w:r>
        <w:t>. However, it is still in the early stages</w:t>
      </w:r>
      <w:r w:rsidR="00240CFC">
        <w:t xml:space="preserve"> of implementation and there</w:t>
      </w:r>
      <w:r w:rsidR="009C1FEC">
        <w:t xml:space="preserve"> </w:t>
      </w:r>
      <w:r w:rsidR="00D463A7">
        <w:t>are few short-term outcomes</w:t>
      </w:r>
      <w:r w:rsidR="009C1FEC">
        <w:t xml:space="preserve"> to assess </w:t>
      </w:r>
      <w:r w:rsidR="00650157">
        <w:t>(</w:t>
      </w:r>
      <w:r w:rsidR="009C1FEC">
        <w:t xml:space="preserve">other than </w:t>
      </w:r>
      <w:r w:rsidR="00D463A7">
        <w:t>enrolment</w:t>
      </w:r>
      <w:r w:rsidR="009C1FEC">
        <w:t xml:space="preserve"> figures). T</w:t>
      </w:r>
      <w:r>
        <w:t xml:space="preserve">he outcomes </w:t>
      </w:r>
      <w:r w:rsidR="009C1FEC">
        <w:t xml:space="preserve">of the </w:t>
      </w:r>
      <w:r w:rsidR="00BF7E4D">
        <w:t>C</w:t>
      </w:r>
      <w:r w:rsidR="009C1FEC">
        <w:t xml:space="preserve">ertificate </w:t>
      </w:r>
      <w:r>
        <w:t>need to be monitored</w:t>
      </w:r>
      <w:r w:rsidR="009C1FEC">
        <w:t xml:space="preserve"> as it mature</w:t>
      </w:r>
      <w:r w:rsidR="00D215C8">
        <w:t xml:space="preserve">s, although it is anticipated that course fees will cover </w:t>
      </w:r>
      <w:r w:rsidR="00483787">
        <w:t>ongoing</w:t>
      </w:r>
      <w:r w:rsidR="00D215C8">
        <w:t xml:space="preserve"> course delivery and administration costs</w:t>
      </w:r>
      <w:r>
        <w:t>.</w:t>
      </w:r>
    </w:p>
    <w:p w14:paraId="78E8C5FE" w14:textId="48A7EDDD" w:rsidR="007D2889" w:rsidRDefault="00492179" w:rsidP="007D2889">
      <w:pPr>
        <w:pStyle w:val="Heading2-nonumber"/>
      </w:pPr>
      <w:r>
        <w:t>Findings and r</w:t>
      </w:r>
      <w:r w:rsidR="007D2889">
        <w:t>ecommendations</w:t>
      </w:r>
    </w:p>
    <w:p w14:paraId="283B5C6B" w14:textId="0C2EDFA2" w:rsidR="003F1130" w:rsidRDefault="003F1130" w:rsidP="003F1130">
      <w:r>
        <w:t xml:space="preserve">It is essential to note that the recommendations have been formulated with consideration for the broader environment in which PWP operates. Many issues or challenges highlighted in the evaluation did not stem </w:t>
      </w:r>
      <w:r w:rsidR="00A0439D">
        <w:t xml:space="preserve">solely </w:t>
      </w:r>
      <w:r>
        <w:t xml:space="preserve">from </w:t>
      </w:r>
      <w:r w:rsidR="00F776D0">
        <w:t>PWP but</w:t>
      </w:r>
      <w:r>
        <w:t xml:space="preserve"> were systemic to the specialist training sector or the broader medical workforce. As such, recommendations have not been made on where the issue should be addressed in overarching organisational policies and standards.</w:t>
      </w:r>
    </w:p>
    <w:p w14:paraId="08553384" w14:textId="76C32D69" w:rsidR="003F1130" w:rsidRDefault="003F1130" w:rsidP="003F1130">
      <w:r>
        <w:t xml:space="preserve">The evaluation is also cognisant of broader medical training and workforce reforms underway, including the redesign of STP and actions to address recommendations from the 2023 </w:t>
      </w:r>
      <w:r w:rsidRPr="00FF59CA">
        <w:t>Independent review of health practitioner regulatory settings</w:t>
      </w:r>
      <w:r>
        <w:t>. The</w:t>
      </w:r>
      <w:r w:rsidR="00B254F4">
        <w:t xml:space="preserve"> outcomes </w:t>
      </w:r>
      <w:r>
        <w:t>of these activities</w:t>
      </w:r>
      <w:r w:rsidR="00D463A7">
        <w:t xml:space="preserve"> </w:t>
      </w:r>
      <w:r>
        <w:t>will also need to be considered in relation to their impact on PWP.</w:t>
      </w:r>
    </w:p>
    <w:p w14:paraId="47A5FCBC" w14:textId="21ADC491" w:rsidR="003F1130" w:rsidRDefault="003F1130" w:rsidP="003F1130">
      <w:r>
        <w:t xml:space="preserve">Overall, the evaluation supports the continuation of PWP training posts targeting rural and remote areas, mandatory </w:t>
      </w:r>
      <w:r w:rsidR="008E3998">
        <w:t>s</w:t>
      </w:r>
      <w:r>
        <w:t>tage 2 rotations, and health services that provide mental health care to First Nations people.</w:t>
      </w:r>
    </w:p>
    <w:p w14:paraId="45DD9176" w14:textId="7586769D" w:rsidR="003F1130" w:rsidRDefault="000D0191" w:rsidP="003F1130">
      <w:r>
        <w:t>A</w:t>
      </w:r>
      <w:r w:rsidR="0073687E">
        <w:t>s such</w:t>
      </w:r>
      <w:r w:rsidR="003F1130">
        <w:t>, the objectives of PWP should be limited to the training post</w:t>
      </w:r>
      <w:r w:rsidR="006E114A">
        <w:t xml:space="preserve"> activity</w:t>
      </w:r>
      <w:r w:rsidR="003F1130">
        <w:t>:</w:t>
      </w:r>
    </w:p>
    <w:p w14:paraId="60223B8D" w14:textId="77777777" w:rsidR="003F1130" w:rsidRPr="003A0D83" w:rsidRDefault="003F1130" w:rsidP="006336ED">
      <w:pPr>
        <w:pStyle w:val="Quote"/>
      </w:pPr>
      <w:r w:rsidRPr="003A0D83">
        <w:t>increase the psychiatrist workforce and consumer access to psychiatric care by increasing the number of training places, including in rural and remote areas across Australia</w:t>
      </w:r>
    </w:p>
    <w:p w14:paraId="365BB08C" w14:textId="51A8BADD" w:rsidR="003A7132" w:rsidRDefault="003A7132" w:rsidP="003F1130">
      <w:r>
        <w:t>The evaluation found that completed time-limited activities (e.g. development of remote supervision and expanded setting guidelines,</w:t>
      </w:r>
      <w:r w:rsidR="0073687E">
        <w:t xml:space="preserve"> and the development of the </w:t>
      </w:r>
      <w:r w:rsidR="00BF7E4D">
        <w:t>C</w:t>
      </w:r>
      <w:r w:rsidR="0073687E">
        <w:t xml:space="preserve">ertificate in </w:t>
      </w:r>
      <w:r w:rsidR="00DF7C0B">
        <w:t>Clinical Psychiatry</w:t>
      </w:r>
      <w:r w:rsidR="0073687E">
        <w:t xml:space="preserve">) should cease. Any future funding for such </w:t>
      </w:r>
      <w:r>
        <w:t>activities</w:t>
      </w:r>
      <w:r w:rsidR="0073687E">
        <w:t xml:space="preserve"> should be assessed on its own merits. </w:t>
      </w:r>
      <w:r w:rsidR="002928E4">
        <w:t>Additionally</w:t>
      </w:r>
      <w:r>
        <w:t>, t</w:t>
      </w:r>
      <w:r w:rsidR="0073687E">
        <w:t xml:space="preserve">he </w:t>
      </w:r>
      <w:r>
        <w:t>evaluation</w:t>
      </w:r>
      <w:r w:rsidR="0073687E">
        <w:t xml:space="preserve"> found that the PIF activity should be streamlined and funded by the college in future.</w:t>
      </w:r>
    </w:p>
    <w:p w14:paraId="1C536857" w14:textId="532FF0FA" w:rsidR="003F1130" w:rsidRDefault="003F1130" w:rsidP="003F1130">
      <w:r>
        <w:t>RANZCP take</w:t>
      </w:r>
      <w:r w:rsidR="001F73D1">
        <w:t>s</w:t>
      </w:r>
      <w:r>
        <w:t xml:space="preserve"> a whole</w:t>
      </w:r>
      <w:r w:rsidR="00265B2F">
        <w:t>-</w:t>
      </w:r>
      <w:r>
        <w:t>of</w:t>
      </w:r>
      <w:r w:rsidR="00265B2F">
        <w:t>-</w:t>
      </w:r>
      <w:r>
        <w:t xml:space="preserve">organisation approach to supporting Aboriginal and/or Torres Strait Islander trainees, thus any initiatives should not be contained to </w:t>
      </w:r>
      <w:r w:rsidR="6B5EC848">
        <w:t>a single</w:t>
      </w:r>
      <w:r>
        <w:t xml:space="preserve"> training program.</w:t>
      </w:r>
    </w:p>
    <w:p w14:paraId="46D69C75" w14:textId="1F992713" w:rsidR="003F1130" w:rsidRDefault="007C07DA" w:rsidP="003F1130">
      <w:r>
        <w:fldChar w:fldCharType="begin"/>
      </w:r>
      <w:r>
        <w:instrText xml:space="preserve"> REF _Ref212477637 \h </w:instrText>
      </w:r>
      <w:r>
        <w:fldChar w:fldCharType="separate"/>
      </w:r>
      <w:r w:rsidR="00E05690">
        <w:t>Table ES.</w:t>
      </w:r>
      <w:r w:rsidR="00E05690">
        <w:rPr>
          <w:noProof/>
        </w:rPr>
        <w:t>1</w:t>
      </w:r>
      <w:r w:rsidR="00E05690">
        <w:t>.</w:t>
      </w:r>
      <w:r w:rsidR="00E05690">
        <w:rPr>
          <w:noProof/>
        </w:rPr>
        <w:t>1</w:t>
      </w:r>
      <w:r>
        <w:fldChar w:fldCharType="end"/>
      </w:r>
      <w:r w:rsidR="003F1130">
        <w:t xml:space="preserve"> presents preliminary recommendations, rationale and associated findings for each PWP activity.</w:t>
      </w:r>
    </w:p>
    <w:p w14:paraId="323D1FF4" w14:textId="77777777" w:rsidR="003F1130" w:rsidRDefault="003F1130" w:rsidP="003F1130"/>
    <w:p w14:paraId="42A9A2DF" w14:textId="77777777" w:rsidR="003F1130" w:rsidRDefault="003F1130" w:rsidP="003F1130">
      <w:pPr>
        <w:pStyle w:val="Caption"/>
        <w:sectPr w:rsidR="003F1130" w:rsidSect="00F73530">
          <w:headerReference w:type="default" r:id="rId37"/>
          <w:pgSz w:w="16838" w:h="11906" w:orient="landscape" w:code="9"/>
          <w:pgMar w:top="851" w:right="851" w:bottom="851" w:left="851" w:header="709" w:footer="567" w:gutter="0"/>
          <w:pgNumType w:fmt="lowerRoman"/>
          <w:cols w:num="2" w:space="709"/>
          <w:docGrid w:linePitch="360"/>
        </w:sectPr>
      </w:pPr>
    </w:p>
    <w:p w14:paraId="00DA1650" w14:textId="5CDD082D" w:rsidR="003F1130" w:rsidRDefault="003F1130" w:rsidP="003F1130">
      <w:pPr>
        <w:pStyle w:val="Caption"/>
      </w:pPr>
      <w:bookmarkStart w:id="4" w:name="_Ref212477637"/>
      <w:r>
        <w:t xml:space="preserve">Table </w:t>
      </w:r>
      <w:r w:rsidR="0011704B">
        <w:t>ES</w:t>
      </w:r>
      <w:r w:rsidR="00403A74">
        <w:t>.</w:t>
      </w:r>
      <w:r>
        <w:fldChar w:fldCharType="begin"/>
      </w:r>
      <w:r>
        <w:instrText>STYLEREF 1 \s</w:instrText>
      </w:r>
      <w:r>
        <w:fldChar w:fldCharType="separate"/>
      </w:r>
      <w:r w:rsidR="00E05690">
        <w:rPr>
          <w:noProof/>
        </w:rPr>
        <w:t>1</w:t>
      </w:r>
      <w:r>
        <w:fldChar w:fldCharType="end"/>
      </w:r>
      <w:r w:rsidR="00EC77C7">
        <w:t>.</w:t>
      </w:r>
      <w:r>
        <w:fldChar w:fldCharType="begin"/>
      </w:r>
      <w:r>
        <w:instrText>SEQ Table \* ARABIC \s 1</w:instrText>
      </w:r>
      <w:r>
        <w:fldChar w:fldCharType="separate"/>
      </w:r>
      <w:r w:rsidR="00E05690">
        <w:rPr>
          <w:noProof/>
        </w:rPr>
        <w:t>1</w:t>
      </w:r>
      <w:r>
        <w:fldChar w:fldCharType="end"/>
      </w:r>
      <w:bookmarkEnd w:id="4"/>
      <w:r>
        <w:t>: Findings and recommendations</w:t>
      </w:r>
    </w:p>
    <w:tbl>
      <w:tblPr>
        <w:tblStyle w:val="HMAdefaulttable"/>
        <w:tblW w:w="5000" w:type="pct"/>
        <w:tblBorders>
          <w:left w:val="single" w:sz="4" w:space="0" w:color="auto"/>
          <w:right w:val="single" w:sz="4" w:space="0" w:color="auto"/>
          <w:insideV w:val="single" w:sz="4" w:space="0" w:color="auto"/>
        </w:tblBorders>
        <w:tblCellMar>
          <w:top w:w="0" w:type="dxa"/>
          <w:left w:w="108" w:type="dxa"/>
          <w:bottom w:w="0" w:type="dxa"/>
          <w:right w:w="108" w:type="dxa"/>
        </w:tblCellMar>
        <w:tblLook w:val="0420" w:firstRow="1" w:lastRow="0" w:firstColumn="0" w:lastColumn="0" w:noHBand="0" w:noVBand="1"/>
      </w:tblPr>
      <w:tblGrid>
        <w:gridCol w:w="4109"/>
        <w:gridCol w:w="3542"/>
        <w:gridCol w:w="7475"/>
      </w:tblGrid>
      <w:tr w:rsidR="00345054" w14:paraId="2ABF7AE4" w14:textId="77777777" w:rsidTr="00FA6ACE">
        <w:trPr>
          <w:cnfStyle w:val="100000000000" w:firstRow="1" w:lastRow="0" w:firstColumn="0" w:lastColumn="0" w:oddVBand="0" w:evenVBand="0" w:oddHBand="0" w:evenHBand="0" w:firstRowFirstColumn="0" w:firstRowLastColumn="0" w:lastRowFirstColumn="0" w:lastRowLastColumn="0"/>
          <w:tblHeader/>
        </w:trPr>
        <w:tc>
          <w:tcPr>
            <w:tcW w:w="4109" w:type="dxa"/>
          </w:tcPr>
          <w:p w14:paraId="0AF661EB" w14:textId="77777777" w:rsidR="00345054" w:rsidRDefault="00345054" w:rsidP="00FA6ACE">
            <w:r>
              <w:t>recommendations</w:t>
            </w:r>
          </w:p>
        </w:tc>
        <w:tc>
          <w:tcPr>
            <w:tcW w:w="3542" w:type="dxa"/>
          </w:tcPr>
          <w:p w14:paraId="29173E07" w14:textId="77777777" w:rsidR="00345054" w:rsidRDefault="00345054" w:rsidP="00FA6ACE">
            <w:r>
              <w:t>Rationale</w:t>
            </w:r>
          </w:p>
        </w:tc>
        <w:tc>
          <w:tcPr>
            <w:tcW w:w="7475" w:type="dxa"/>
          </w:tcPr>
          <w:p w14:paraId="7BB35B38" w14:textId="77777777" w:rsidR="00345054" w:rsidRDefault="00345054" w:rsidP="00FA6ACE">
            <w:r>
              <w:t>Associated Findings</w:t>
            </w:r>
          </w:p>
        </w:tc>
      </w:tr>
      <w:tr w:rsidR="00345054" w14:paraId="66E00AF3" w14:textId="77777777" w:rsidTr="00FA6ACE">
        <w:trPr>
          <w:cnfStyle w:val="000000100000" w:firstRow="0" w:lastRow="0" w:firstColumn="0" w:lastColumn="0" w:oddVBand="0" w:evenVBand="0" w:oddHBand="1" w:evenHBand="0" w:firstRowFirstColumn="0" w:firstRowLastColumn="0" w:lastRowFirstColumn="0" w:lastRowLastColumn="0"/>
        </w:trPr>
        <w:tc>
          <w:tcPr>
            <w:tcW w:w="15126" w:type="dxa"/>
            <w:gridSpan w:val="3"/>
            <w:shd w:val="clear" w:color="auto" w:fill="266655" w:themeFill="background2" w:themeFillShade="80"/>
          </w:tcPr>
          <w:p w14:paraId="0EDA46EF" w14:textId="77777777" w:rsidR="00345054" w:rsidRDefault="00345054" w:rsidP="00FA6ACE">
            <w:r w:rsidRPr="00A654EF">
              <w:rPr>
                <w:b/>
                <w:bCs/>
                <w:color w:val="FFFFFF" w:themeColor="background1"/>
              </w:rPr>
              <w:t>PWP training posts</w:t>
            </w:r>
          </w:p>
        </w:tc>
      </w:tr>
      <w:tr w:rsidR="00345054" w14:paraId="1300B7D5" w14:textId="77777777" w:rsidTr="00FA6ACE">
        <w:trPr>
          <w:cnfStyle w:val="000000010000" w:firstRow="0" w:lastRow="0" w:firstColumn="0" w:lastColumn="0" w:oddVBand="0" w:evenVBand="0" w:oddHBand="0" w:evenHBand="1" w:firstRowFirstColumn="0" w:firstRowLastColumn="0" w:lastRowFirstColumn="0" w:lastRowLastColumn="0"/>
        </w:trPr>
        <w:tc>
          <w:tcPr>
            <w:tcW w:w="4109" w:type="dxa"/>
            <w:shd w:val="clear" w:color="auto" w:fill="auto"/>
          </w:tcPr>
          <w:p w14:paraId="3C10FB19" w14:textId="77777777" w:rsidR="00345054" w:rsidRDefault="00345054" w:rsidP="00FA6ACE">
            <w:pPr>
              <w:pStyle w:val="TableList"/>
              <w:numPr>
                <w:ilvl w:val="0"/>
                <w:numId w:val="40"/>
              </w:numPr>
            </w:pPr>
            <w:r>
              <w:t xml:space="preserve">PWP should continue to fund training posts based on existing criteria and focus on </w:t>
            </w:r>
            <w:r w:rsidRPr="00424A2B">
              <w:t>increas</w:t>
            </w:r>
            <w:r>
              <w:t>ing</w:t>
            </w:r>
            <w:r w:rsidRPr="00424A2B">
              <w:t xml:space="preserve"> the psychiatrist workforce and consumer access to psychiatric care by increasing the number of training places</w:t>
            </w:r>
          </w:p>
          <w:p w14:paraId="727DBA5B" w14:textId="77777777" w:rsidR="00345054" w:rsidRDefault="00345054" w:rsidP="00FA6ACE">
            <w:pPr>
              <w:pStyle w:val="TableList"/>
            </w:pPr>
            <w:r>
              <w:t>Consideration should be given to adding additional weighting towards training sites in rural and remote areas that can offer end-to-end training with PWP funding</w:t>
            </w:r>
          </w:p>
          <w:p w14:paraId="5C6331D0" w14:textId="77777777" w:rsidR="00345054" w:rsidRDefault="00345054" w:rsidP="00FA6ACE">
            <w:pPr>
              <w:pStyle w:val="TableList"/>
            </w:pPr>
            <w:r>
              <w:t>Consideration should be given to adding additional weighting towards training sites that demonstrate that additional psychiatry services will be delivered with PWP funding</w:t>
            </w:r>
          </w:p>
          <w:p w14:paraId="647AE309" w14:textId="77777777" w:rsidR="00345054" w:rsidRPr="00823B1E" w:rsidRDefault="00345054" w:rsidP="00FA6ACE">
            <w:pPr>
              <w:pStyle w:val="TableList"/>
              <w:rPr>
                <w:color w:val="auto"/>
              </w:rPr>
            </w:pPr>
            <w:r w:rsidRPr="00823B1E">
              <w:rPr>
                <w:color w:val="auto"/>
              </w:rPr>
              <w:t>Supervisor funding should be a separate funding element from the trainee salary contribution and subject to the following criteria:</w:t>
            </w:r>
          </w:p>
          <w:p w14:paraId="5964AE61" w14:textId="77777777" w:rsidR="00345054" w:rsidRPr="00CB4EF0" w:rsidRDefault="00345054" w:rsidP="00823B1E">
            <w:pPr>
              <w:pStyle w:val="ListBullet3"/>
              <w:numPr>
                <w:ilvl w:val="0"/>
                <w:numId w:val="41"/>
              </w:numPr>
            </w:pPr>
            <w:r w:rsidRPr="00CB4EF0">
              <w:t>Supervisor funding will be used to contract additional consultant FTE for direct supervision</w:t>
            </w:r>
          </w:p>
          <w:p w14:paraId="06829E7A" w14:textId="2426F0BF" w:rsidR="00345054" w:rsidRPr="00CB4EF0" w:rsidRDefault="00345054" w:rsidP="00823B1E">
            <w:pPr>
              <w:pStyle w:val="ListBullet3"/>
              <w:numPr>
                <w:ilvl w:val="0"/>
                <w:numId w:val="41"/>
              </w:numPr>
            </w:pPr>
            <w:r w:rsidRPr="00CB4EF0">
              <w:t>Supervisor funding will be used to</w:t>
            </w:r>
            <w:r w:rsidR="003613BC" w:rsidRPr="00CB4EF0">
              <w:t xml:space="preserve"> </w:t>
            </w:r>
            <w:r w:rsidRPr="00CB4EF0">
              <w:t>contract additional consultant FTE for psychotherapy case supervision</w:t>
            </w:r>
          </w:p>
          <w:p w14:paraId="5C065CA0" w14:textId="04EE9539" w:rsidR="00345054" w:rsidRDefault="00345054" w:rsidP="00823B1E">
            <w:pPr>
              <w:pStyle w:val="ListBullet3"/>
              <w:numPr>
                <w:ilvl w:val="0"/>
                <w:numId w:val="41"/>
              </w:numPr>
            </w:pPr>
            <w:r w:rsidRPr="00CB4EF0">
              <w:t>Supervisor funding will be used to</w:t>
            </w:r>
            <w:r w:rsidR="003613BC" w:rsidRPr="00CB4EF0">
              <w:t xml:space="preserve"> </w:t>
            </w:r>
            <w:r w:rsidRPr="00CB4EF0">
              <w:t>quarantine consultant FTE for supervision in private settings</w:t>
            </w:r>
          </w:p>
        </w:tc>
        <w:tc>
          <w:tcPr>
            <w:tcW w:w="3542" w:type="dxa"/>
            <w:shd w:val="clear" w:color="auto" w:fill="auto"/>
          </w:tcPr>
          <w:p w14:paraId="7B1C49B4" w14:textId="77777777" w:rsidR="00345054" w:rsidRDefault="00345054" w:rsidP="00FA6ACE">
            <w:r>
              <w:t>There is more than sufficient demand and demonstrated benefits realised from funding training sites based on the current criteria.</w:t>
            </w:r>
          </w:p>
          <w:p w14:paraId="07446798" w14:textId="77777777" w:rsidR="00345054" w:rsidRDefault="00345054" w:rsidP="00FA6ACE">
            <w:r>
              <w:t>The flexibility in the criteria complements other Commonwealth-funded training programs and adapts to the clinical service delivery models of health services.</w:t>
            </w:r>
          </w:p>
          <w:p w14:paraId="6646E697" w14:textId="77777777" w:rsidR="00345054" w:rsidRPr="000E1751" w:rsidRDefault="00345054" w:rsidP="00FA6ACE">
            <w:r>
              <w:t>Expanded settings for CL and CAP training rotations are currently limited to trialling in rural and remote areas. This is also a point of tension in regional and metropolitan areas. CL and CAP rotations should continue to include MM1–7.</w:t>
            </w:r>
          </w:p>
        </w:tc>
        <w:tc>
          <w:tcPr>
            <w:tcW w:w="7475" w:type="dxa"/>
            <w:shd w:val="clear" w:color="auto" w:fill="auto"/>
          </w:tcPr>
          <w:p w14:paraId="49092DC9" w14:textId="77777777" w:rsidR="00345054" w:rsidRDefault="00345054" w:rsidP="00FA6ACE">
            <w:r w:rsidRPr="000E1751">
              <w:t>Finding 1</w:t>
            </w:r>
            <w:r>
              <w:t xml:space="preserve">. </w:t>
            </w:r>
            <w:r w:rsidRPr="00F83270">
              <w:t>There was more than sufficient demand from eligible health services, and all PWP training posts were allocated in accordance with the funding criteria, exceeding performance indicators. A broad cross-section of posts was funded, spanning public, private, and remote settings (particularly MM2</w:t>
            </w:r>
            <w:r>
              <w:t>–</w:t>
            </w:r>
            <w:r w:rsidRPr="00F83270">
              <w:t>7), stage 2 mandatory rotations, and posts focused on First Nations communities.</w:t>
            </w:r>
          </w:p>
          <w:p w14:paraId="002E4653" w14:textId="77777777" w:rsidR="00345054" w:rsidRDefault="00345054" w:rsidP="00FA6ACE">
            <w:r>
              <w:t>Finding 2. Any issues reported in the attraction and retention of psychiatry trainees and supervisors in PWP-funded rotations were in the minority and not inherent to PWP but rather to broader systemic issues.</w:t>
            </w:r>
          </w:p>
          <w:p w14:paraId="0A4C8A83" w14:textId="77777777" w:rsidR="00345054" w:rsidRDefault="00345054" w:rsidP="00FA6ACE">
            <w:r>
              <w:t xml:space="preserve">Finding 13. </w:t>
            </w:r>
            <w:r w:rsidRPr="00530913">
              <w:t>The PWP training posts directly target bottlenecks in training (</w:t>
            </w:r>
            <w:r>
              <w:t>s</w:t>
            </w:r>
            <w:r w:rsidRPr="00530913">
              <w:t>tage 2 mandatory rotations), anecdotally believed to be beneficial for health service delivery and trainees, not targeted by other training programs. Additionally, the flexibility in the funding criteria allowed it to be used in conjunction with other Commonwealth-funded training programs, enabling end-to-end training in health services/local health networks</w:t>
            </w:r>
            <w:r>
              <w:t>.</w:t>
            </w:r>
          </w:p>
          <w:p w14:paraId="356A8B73" w14:textId="77777777" w:rsidR="00345054" w:rsidRDefault="00345054" w:rsidP="00FA6ACE">
            <w:r w:rsidRPr="00882E39">
              <w:t>F</w:t>
            </w:r>
            <w:r>
              <w:t xml:space="preserve">inding 14. </w:t>
            </w:r>
            <w:r w:rsidRPr="00882E39">
              <w:t xml:space="preserve">Funding for supervision was viewed as </w:t>
            </w:r>
            <w:r>
              <w:t>a value-adding and a distinct</w:t>
            </w:r>
            <w:r w:rsidRPr="00882E39">
              <w:t xml:space="preserve"> point of difference from other fellowship training programs funded by the Commonwealth. Inadvertently, the funding allows different types of supervision to be funded (everyday oversight or psychotherapy case), based on the clinical service delivery and employment model of the health service. However, since some health services did not use it for supervision purposes, the distribution mechanism for this element requires further consideration.</w:t>
            </w:r>
          </w:p>
          <w:p w14:paraId="5374840C" w14:textId="77777777" w:rsidR="00345054" w:rsidRDefault="00345054" w:rsidP="00FA6ACE">
            <w:r>
              <w:t xml:space="preserve">Finding 17. </w:t>
            </w:r>
            <w:r w:rsidRPr="007C5FEF">
              <w:t xml:space="preserve">There was a high demand from the health sector to train psychiatry trainees. However, this was reported to be contingent on Commonwealth funding, including PWP, alongside state/territory-funded registrar positions. Expanded settings to undertake </w:t>
            </w:r>
            <w:r>
              <w:t>s</w:t>
            </w:r>
            <w:r w:rsidRPr="007C5FEF">
              <w:t>tage 2 rotations were suggested to create additional training opportunities</w:t>
            </w:r>
            <w:r>
              <w:t>.</w:t>
            </w:r>
          </w:p>
          <w:p w14:paraId="37FAA3A4" w14:textId="77777777" w:rsidR="00345054" w:rsidRDefault="00345054" w:rsidP="00FA6ACE">
            <w:r>
              <w:t>Finding 18. The provision of funding for supervision under PWP enabled some health services to expand their capacity for supervision. Additionally, funding sub-specialty training was thought to increase the likelihood of attracting and retaining consultants.</w:t>
            </w:r>
          </w:p>
          <w:p w14:paraId="256497E8" w14:textId="77777777" w:rsidR="00345054" w:rsidRDefault="00345054" w:rsidP="00FA6ACE">
            <w:r>
              <w:t>Finding 19. While PWP training posts were limited to 30 positions across Australia, additional FTE enabled rural and remote health services to bolster their services to better meet community demand. This view was not limited to rural and remote services; metropolitan and large rural posts also reported an increase in service delivery capability.</w:t>
            </w:r>
          </w:p>
          <w:p w14:paraId="1F246425" w14:textId="77777777" w:rsidR="00345054" w:rsidRDefault="00345054" w:rsidP="00FA6ACE">
            <w:r w:rsidRPr="00FF05C2">
              <w:t>F</w:t>
            </w:r>
            <w:r>
              <w:t xml:space="preserve">inding 22. </w:t>
            </w:r>
            <w:r w:rsidRPr="00FF05C2">
              <w:t>Jurisdictional planning and investment are primarily focused on developing clinical service models in response to specific local needs. Commonwealth funding reportedly ha</w:t>
            </w:r>
            <w:r>
              <w:t>d</w:t>
            </w:r>
            <w:r w:rsidRPr="00FF05C2">
              <w:t xml:space="preserve"> minimal influence on workforce planning at the jurisdictional level and is utilised by individual health services to address funding/training gaps.</w:t>
            </w:r>
          </w:p>
          <w:p w14:paraId="52229025" w14:textId="77777777" w:rsidR="00345054" w:rsidRDefault="00345054" w:rsidP="00FA6ACE">
            <w:r w:rsidRPr="000B440A">
              <w:t>F</w:t>
            </w:r>
            <w:r>
              <w:t xml:space="preserve">inding 31. </w:t>
            </w:r>
            <w:r w:rsidRPr="000B440A">
              <w:t xml:space="preserve">The PWP posts were assessed as value for money, rating good or excellent on all criteria. The posts were implemented efficiently and reportedly yielded good outcomes for rural and remote locations, as well as Aboriginal and Torres Strait Islander </w:t>
            </w:r>
            <w:r>
              <w:t>c</w:t>
            </w:r>
            <w:r w:rsidRPr="000B440A">
              <w:t>ommunities. Health services reported even greater benefits when PWP posts were used in conjunction with other federal government funding streams, such as STP and IRTP. The PWP should monitor any future changes to the STP program and assess the impact that these changes will have on PWP delivery.</w:t>
            </w:r>
          </w:p>
        </w:tc>
      </w:tr>
      <w:tr w:rsidR="00345054" w14:paraId="154B1AB1" w14:textId="77777777" w:rsidTr="00FA6ACE">
        <w:trPr>
          <w:cnfStyle w:val="000000100000" w:firstRow="0" w:lastRow="0" w:firstColumn="0" w:lastColumn="0" w:oddVBand="0" w:evenVBand="0" w:oddHBand="1" w:evenHBand="0" w:firstRowFirstColumn="0" w:firstRowLastColumn="0" w:lastRowFirstColumn="0" w:lastRowLastColumn="0"/>
        </w:trPr>
        <w:tc>
          <w:tcPr>
            <w:tcW w:w="15126" w:type="dxa"/>
            <w:gridSpan w:val="3"/>
            <w:shd w:val="clear" w:color="auto" w:fill="266655" w:themeFill="background2" w:themeFillShade="80"/>
          </w:tcPr>
          <w:p w14:paraId="1D99186F" w14:textId="77777777" w:rsidR="00345054" w:rsidRPr="00947314" w:rsidRDefault="00345054" w:rsidP="00FA6ACE">
            <w:pPr>
              <w:rPr>
                <w:b/>
                <w:bCs/>
              </w:rPr>
            </w:pPr>
            <w:r w:rsidRPr="00A654EF">
              <w:rPr>
                <w:b/>
                <w:bCs/>
                <w:color w:val="FFFFFF" w:themeColor="background1"/>
              </w:rPr>
              <w:t>Progressing the Rural Psychiatry Training Pathway</w:t>
            </w:r>
          </w:p>
        </w:tc>
      </w:tr>
      <w:tr w:rsidR="00345054" w14:paraId="147B9ACF" w14:textId="77777777" w:rsidTr="00FA6ACE">
        <w:trPr>
          <w:cnfStyle w:val="000000010000" w:firstRow="0" w:lastRow="0" w:firstColumn="0" w:lastColumn="0" w:oddVBand="0" w:evenVBand="0" w:oddHBand="0" w:evenHBand="1" w:firstRowFirstColumn="0" w:firstRowLastColumn="0" w:lastRowFirstColumn="0" w:lastRowLastColumn="0"/>
        </w:trPr>
        <w:tc>
          <w:tcPr>
            <w:tcW w:w="4109" w:type="dxa"/>
          </w:tcPr>
          <w:p w14:paraId="7D4BACE6" w14:textId="77777777" w:rsidR="00345054" w:rsidRDefault="00345054" w:rsidP="00FA6ACE">
            <w:pPr>
              <w:pStyle w:val="TableList"/>
            </w:pPr>
            <w:r w:rsidRPr="0090161C">
              <w:t>Consider</w:t>
            </w:r>
            <w:r>
              <w:t>ation should be given to funding additional posts – not previously funded and that would have been unable to host psychiatry training – using remote supervision, and expanded settings for CL rotations in PWP in rural and remote areas</w:t>
            </w:r>
          </w:p>
          <w:p w14:paraId="5B34E106" w14:textId="77777777" w:rsidR="00345054" w:rsidRDefault="00345054" w:rsidP="00FA6ACE">
            <w:pPr>
              <w:pStyle w:val="TableList"/>
            </w:pPr>
            <w:r>
              <w:t>Consider a one-off, time-limited funding grant to support a CAP pilot</w:t>
            </w:r>
          </w:p>
          <w:p w14:paraId="16A98B8F" w14:textId="77777777" w:rsidR="00345054" w:rsidRDefault="00345054" w:rsidP="00FA6ACE">
            <w:pPr>
              <w:pStyle w:val="TableList"/>
              <w:numPr>
                <w:ilvl w:val="0"/>
                <w:numId w:val="0"/>
              </w:numPr>
            </w:pPr>
          </w:p>
        </w:tc>
        <w:tc>
          <w:tcPr>
            <w:tcW w:w="3542" w:type="dxa"/>
          </w:tcPr>
          <w:p w14:paraId="015BA167" w14:textId="77777777" w:rsidR="00345054" w:rsidRDefault="00345054" w:rsidP="00FA6ACE">
            <w:r>
              <w:t>Further work is required to advance psychiatry training in rural and remote areas to realise the strategic vision of rural and remote workforce strategies to build a sustainable pipeline of psychiatrists.</w:t>
            </w:r>
          </w:p>
          <w:p w14:paraId="334BA597" w14:textId="77777777" w:rsidR="00345054" w:rsidRDefault="00345054" w:rsidP="00FA6ACE">
            <w:r>
              <w:t>Support for psychiatry trainees in rural and remote areas extends beyond the remit of PWP. It should be incorporated into training site accreditation standards and professional support mechanisms more broadly in the colleges.</w:t>
            </w:r>
          </w:p>
        </w:tc>
        <w:tc>
          <w:tcPr>
            <w:tcW w:w="7475" w:type="dxa"/>
          </w:tcPr>
          <w:p w14:paraId="781C5C08" w14:textId="77777777" w:rsidR="00345054" w:rsidRDefault="00345054" w:rsidP="00FA6ACE">
            <w:r w:rsidRPr="00814C11">
              <w:t>F</w:t>
            </w:r>
            <w:r>
              <w:t xml:space="preserve">inding 6. </w:t>
            </w:r>
            <w:r w:rsidRPr="00B43FEA">
              <w:t>RANZCP successfully actioned deliverables 30 and 31 under the R</w:t>
            </w:r>
            <w:r>
              <w:t>PTP</w:t>
            </w:r>
            <w:r w:rsidRPr="00B43FEA">
              <w:t xml:space="preserve"> Roadmap as planned. Remote supervision guidelines were developed and endorsed by RANZCP. These have been piloted in Western Australia and South Australia and integrated into the psychiatry fellowship training model. Similarly, expanded settings for stage 2 CL/CAP mandatory rotations in rural and remote areas have been developed and endorsed for use; however, CAP must be trialled before a full rollout.</w:t>
            </w:r>
          </w:p>
          <w:p w14:paraId="7303A3DD" w14:textId="77777777" w:rsidR="00345054" w:rsidRDefault="00345054" w:rsidP="00FA6ACE">
            <w:r w:rsidRPr="003600C3">
              <w:t>F</w:t>
            </w:r>
            <w:r>
              <w:t xml:space="preserve">inding 11. </w:t>
            </w:r>
            <w:r w:rsidRPr="003600C3">
              <w:t>The PWP has progressed work to expand psychiatric training and service delivery in rural and remote areas through additional training posts, training levers (remote supervision and expanded settings for CL and CAP), and strengthening the mental health skills of medical practitioners.</w:t>
            </w:r>
          </w:p>
          <w:p w14:paraId="6DB24EBE" w14:textId="77777777" w:rsidR="00345054" w:rsidRDefault="00345054" w:rsidP="00FA6ACE">
            <w:r w:rsidRPr="0001033B">
              <w:t>F</w:t>
            </w:r>
            <w:r>
              <w:t xml:space="preserve">inding 33. </w:t>
            </w:r>
            <w:r w:rsidRPr="0001033B">
              <w:t>The time-limited activity to develop a remote supervision model has been completed and piloted. RANZCP should monitor the uptake and impact of the remote supervision model as it rolls out, to ensure equivalent quality to face-to-face supervision and acceptability to health services, trainees, and supervisors.</w:t>
            </w:r>
          </w:p>
          <w:p w14:paraId="6C83B9CB" w14:textId="77777777" w:rsidR="00345054" w:rsidRDefault="00345054" w:rsidP="00FA6ACE">
            <w:r w:rsidRPr="00984D50">
              <w:t>F</w:t>
            </w:r>
            <w:r>
              <w:t xml:space="preserve">inding 34. </w:t>
            </w:r>
            <w:r w:rsidRPr="00984D50">
              <w:t xml:space="preserve">The time-limited activity to develop expanded settings for CL and CAP rotation has been completed, with the expanded setting endorsed. Rural pathway opportunities for CL are now available as business as usual, and CAP rotations will be piloted. RANZCP should monitor the uptake and impact of the expanded settings/pilot, to ensure equivalent quality of training and the impact on mandatory stage 2 rotation bottlenecks. </w:t>
            </w:r>
          </w:p>
        </w:tc>
      </w:tr>
      <w:tr w:rsidR="00345054" w14:paraId="327B4781" w14:textId="77777777" w:rsidTr="00FA6ACE">
        <w:trPr>
          <w:cnfStyle w:val="000000100000" w:firstRow="0" w:lastRow="0" w:firstColumn="0" w:lastColumn="0" w:oddVBand="0" w:evenVBand="0" w:oddHBand="1" w:evenHBand="0" w:firstRowFirstColumn="0" w:firstRowLastColumn="0" w:lastRowFirstColumn="0" w:lastRowLastColumn="0"/>
        </w:trPr>
        <w:tc>
          <w:tcPr>
            <w:tcW w:w="15126" w:type="dxa"/>
            <w:gridSpan w:val="3"/>
            <w:shd w:val="clear" w:color="auto" w:fill="266655" w:themeFill="background2" w:themeFillShade="80"/>
          </w:tcPr>
          <w:p w14:paraId="64EEA6A0" w14:textId="77777777" w:rsidR="00345054" w:rsidRPr="00947314" w:rsidRDefault="00345054" w:rsidP="00FA6ACE">
            <w:pPr>
              <w:rPr>
                <w:b/>
                <w:bCs/>
              </w:rPr>
            </w:pPr>
            <w:r w:rsidRPr="00A654EF">
              <w:rPr>
                <w:b/>
                <w:bCs/>
                <w:color w:val="FFFFFF" w:themeColor="background1"/>
              </w:rPr>
              <w:t xml:space="preserve">PIF </w:t>
            </w:r>
          </w:p>
        </w:tc>
      </w:tr>
      <w:tr w:rsidR="00345054" w14:paraId="6D29B879" w14:textId="77777777" w:rsidTr="00FA6ACE">
        <w:trPr>
          <w:cnfStyle w:val="000000010000" w:firstRow="0" w:lastRow="0" w:firstColumn="0" w:lastColumn="0" w:oddVBand="0" w:evenVBand="0" w:oddHBand="0" w:evenHBand="1" w:firstRowFirstColumn="0" w:firstRowLastColumn="0" w:lastRowFirstColumn="0" w:lastRowLastColumn="0"/>
        </w:trPr>
        <w:tc>
          <w:tcPr>
            <w:tcW w:w="4109" w:type="dxa"/>
            <w:shd w:val="clear" w:color="auto" w:fill="auto"/>
          </w:tcPr>
          <w:p w14:paraId="3E72F19C" w14:textId="77777777" w:rsidR="00345054" w:rsidRDefault="00345054" w:rsidP="00FA6ACE">
            <w:pPr>
              <w:pStyle w:val="TableList"/>
            </w:pPr>
            <w:r w:rsidRPr="009449A8">
              <w:t xml:space="preserve">The PIF </w:t>
            </w:r>
            <w:r>
              <w:t>should</w:t>
            </w:r>
            <w:r w:rsidRPr="009449A8">
              <w:t xml:space="preserve"> develop a targeted strategy to promote and recruit regional, rural and remote medical students and doctors to the PIF</w:t>
            </w:r>
            <w:r>
              <w:t xml:space="preserve"> and increase access to in-person events. This may include strategies such as weighting or prioritising scholarship applicants based in MM2–7.</w:t>
            </w:r>
          </w:p>
          <w:p w14:paraId="5AABCE07" w14:textId="77777777" w:rsidR="00345054" w:rsidRDefault="00345054" w:rsidP="00FA6ACE">
            <w:pPr>
              <w:pStyle w:val="TableList"/>
            </w:pPr>
            <w:r>
              <w:t>RANZCP should self-fund PIF and review the PIF operational processes to streamline and use resources efficiently to continue the promotion of psychiatry as a specialty and career.</w:t>
            </w:r>
          </w:p>
        </w:tc>
        <w:tc>
          <w:tcPr>
            <w:tcW w:w="3542" w:type="dxa"/>
            <w:shd w:val="clear" w:color="auto" w:fill="auto"/>
          </w:tcPr>
          <w:p w14:paraId="0C0BD304" w14:textId="77777777" w:rsidR="00345054" w:rsidRDefault="00345054" w:rsidP="00FA6ACE">
            <w:r>
              <w:t>PIF is a useful mechanism to generate interest in psychiatry among prevocational doctors. However, there is currently no targeted strategy to promote and recruit regional, rural, and remote medical students and doctors (PGY2+) to the PIF. This would provide further clarity on the PIF approach and how it can complement or intersect with other sources of influence on career pathways, thereby improving the rural psychiatry pipeline.</w:t>
            </w:r>
          </w:p>
          <w:p w14:paraId="3CAAE638" w14:textId="77777777" w:rsidR="00345054" w:rsidRDefault="00345054" w:rsidP="00FA6ACE">
            <w:r>
              <w:t>Given the increased interest in psychiatry as a career path since the PIF was established, it is feasible to suggest that RANZCP self-fund the PIF. The PIF operational activities (biannual member surveys, post-event evaluation surveys, etc.) and extensive sponsorship of external bodies and events warrant further review to understand the return on investment</w:t>
            </w:r>
            <w:r w:rsidRPr="0087468F">
              <w:t>, as the current administration and staff costs appear to represent approximately 70% of PIF expenditure.</w:t>
            </w:r>
            <w:r>
              <w:t xml:space="preserve"> Note: a complete review of the PIF expenditure is still underway and is yet to be confirmed.</w:t>
            </w:r>
          </w:p>
          <w:p w14:paraId="034EBACE" w14:textId="77777777" w:rsidR="00345054" w:rsidRDefault="00345054" w:rsidP="00FA6ACE">
            <w:r>
              <w:t>In addition, further work is required to understand the funding and resources attributed to the passive membership of the PIF, and what is reasonable compared to the benefits realised (for passive members and psychiatry more broadly).</w:t>
            </w:r>
          </w:p>
        </w:tc>
        <w:tc>
          <w:tcPr>
            <w:tcW w:w="7475" w:type="dxa"/>
            <w:shd w:val="clear" w:color="auto" w:fill="auto"/>
          </w:tcPr>
          <w:p w14:paraId="7E6116BF" w14:textId="77777777" w:rsidR="00345054" w:rsidRDefault="00345054" w:rsidP="00FA6ACE">
            <w:r>
              <w:t>Finding 3. The PIF primarily supported (through sponsorship) a range of internal and external activities aimed at increasing knowledge of psychiatry as a career and connecting members to RANZCP events and resources. The PIF membership base has experienced annual growth, which is likely attributed to the PIF’s increased efforts to broaden its external connections, primarily through sponsorships of university medical societies and AMSA events.</w:t>
            </w:r>
          </w:p>
          <w:p w14:paraId="6DB29A24" w14:textId="77777777" w:rsidR="00345054" w:rsidRDefault="00345054" w:rsidP="00FA6ACE">
            <w:r>
              <w:t>Finding 4. The PIF sponsored approximately 5% of active PIF members (medical students and PGY1–2 doctors) to attend sponsored events each year. While around 20% of those sponsored were based in MM2–7, there was no formal process to prioritise or weight sponsorship applications from those in MM2–7. Similarly, around 10% of sponsored members identified as Aboriginal and/or Torres Strait Islander.</w:t>
            </w:r>
          </w:p>
          <w:p w14:paraId="77D0587A" w14:textId="77777777" w:rsidR="00345054" w:rsidRDefault="00345054" w:rsidP="00FA6ACE">
            <w:r>
              <w:t>Finding 5. A large proportion of PIF members are passive (PGY3+ are unlikely to transition to RANZCP fellowship training), which suggests that the PIF also serves as a mechanism for doctors to access information on mental health issues and treatments.</w:t>
            </w:r>
          </w:p>
          <w:p w14:paraId="0EDF34D6" w14:textId="77777777" w:rsidR="00345054" w:rsidRDefault="00345054" w:rsidP="00FA6ACE">
            <w:r>
              <w:t>Finding 20. The PIF is a platform for building knowledge and interest among doctors to pursue a career in psychiatry. Up to 80% of psychiatry trainees were reportedly PIF members; however, a range of other factors also influence the career pathways of medical students and junior doctors.</w:t>
            </w:r>
          </w:p>
          <w:p w14:paraId="23FABA9A" w14:textId="77777777" w:rsidR="00345054" w:rsidRDefault="00345054" w:rsidP="00FA6ACE">
            <w:r>
              <w:t>Finding 21. Regionally hosted events for rural medical students and junior doctors represent a valuable opportunity to foster local relationships and workforce pipelines. Despite an increase in the psychiatric workforce over time, a maldistribution of the workforce still exists. This suggests that efforts may be best focused specifically on rural and remote cohorts, leveraging regional and rural training networks (including Rural DoTs).</w:t>
            </w:r>
          </w:p>
          <w:p w14:paraId="64D57D03" w14:textId="77777777" w:rsidR="00345054" w:rsidRDefault="00345054" w:rsidP="00FA6ACE">
            <w:r w:rsidRPr="008B7EAF">
              <w:t>F</w:t>
            </w:r>
            <w:r>
              <w:t xml:space="preserve">inding 32. </w:t>
            </w:r>
            <w:r w:rsidRPr="008B7EAF">
              <w:t xml:space="preserve">Although the PIF helps to promote awareness of psychiatry as a medical specialty, it is not delivered in a cost-efficient manner. Efforts to streamline administrative processes may improve </w:t>
            </w:r>
            <w:r>
              <w:t>their</w:t>
            </w:r>
            <w:r w:rsidRPr="008B7EAF">
              <w:t xml:space="preserve"> cost efficiency. However, the evaluation found that the PIF lacks a dedicated focus on areas of interest to the federal government (i.e. rural and remote workforce) and therefore should no longer be a federal funding priority. </w:t>
            </w:r>
          </w:p>
        </w:tc>
      </w:tr>
      <w:tr w:rsidR="00345054" w14:paraId="5ED12B06" w14:textId="77777777" w:rsidTr="00FA6ACE">
        <w:trPr>
          <w:cnfStyle w:val="000000100000" w:firstRow="0" w:lastRow="0" w:firstColumn="0" w:lastColumn="0" w:oddVBand="0" w:evenVBand="0" w:oddHBand="1" w:evenHBand="0" w:firstRowFirstColumn="0" w:firstRowLastColumn="0" w:lastRowFirstColumn="0" w:lastRowLastColumn="0"/>
        </w:trPr>
        <w:tc>
          <w:tcPr>
            <w:tcW w:w="15126" w:type="dxa"/>
            <w:gridSpan w:val="3"/>
            <w:shd w:val="clear" w:color="auto" w:fill="266655" w:themeFill="background2" w:themeFillShade="80"/>
          </w:tcPr>
          <w:p w14:paraId="7496F8BC" w14:textId="77777777" w:rsidR="00345054" w:rsidRPr="00947314" w:rsidRDefault="00345054" w:rsidP="00E8128E">
            <w:pPr>
              <w:keepNext/>
              <w:rPr>
                <w:b/>
                <w:bCs/>
              </w:rPr>
            </w:pPr>
            <w:r w:rsidRPr="00A654EF">
              <w:rPr>
                <w:b/>
                <w:bCs/>
                <w:color w:val="FFFFFF" w:themeColor="background1"/>
              </w:rPr>
              <w:t>Support for psychiatry trainees</w:t>
            </w:r>
          </w:p>
        </w:tc>
      </w:tr>
      <w:tr w:rsidR="00345054" w14:paraId="684229F4" w14:textId="77777777" w:rsidTr="00FA6ACE">
        <w:trPr>
          <w:cnfStyle w:val="000000010000" w:firstRow="0" w:lastRow="0" w:firstColumn="0" w:lastColumn="0" w:oddVBand="0" w:evenVBand="0" w:oddHBand="0" w:evenHBand="1" w:firstRowFirstColumn="0" w:firstRowLastColumn="0" w:lastRowFirstColumn="0" w:lastRowLastColumn="0"/>
        </w:trPr>
        <w:tc>
          <w:tcPr>
            <w:tcW w:w="4109" w:type="dxa"/>
          </w:tcPr>
          <w:p w14:paraId="196C6038" w14:textId="77777777" w:rsidR="00345054" w:rsidRDefault="00345054" w:rsidP="00FA6ACE">
            <w:pPr>
              <w:pStyle w:val="TableList"/>
            </w:pPr>
            <w:r>
              <w:t>RANZCP should continue to work with AIDA to strengthen links with psychiatry trainees who identify as Aboriginal and/or Torres Strait Islander.</w:t>
            </w:r>
          </w:p>
          <w:p w14:paraId="6DB4126B" w14:textId="77777777" w:rsidR="00345054" w:rsidRDefault="00345054" w:rsidP="00FA6ACE">
            <w:pPr>
              <w:pStyle w:val="TableList"/>
            </w:pPr>
            <w:r>
              <w:t>RANZCP should continue to use a whole-of-organisation approach to supporting Aboriginal and/or Torres Strait Islander trainees</w:t>
            </w:r>
          </w:p>
        </w:tc>
        <w:tc>
          <w:tcPr>
            <w:tcW w:w="3542" w:type="dxa"/>
          </w:tcPr>
          <w:p w14:paraId="3033770D" w14:textId="77777777" w:rsidR="00345054" w:rsidRDefault="00345054" w:rsidP="00FA6ACE">
            <w:r>
              <w:t>Support for Indigenous psychiatry trainees is not specific to individual fellowship training programs but rather provided in a whole-of-organisation approach.</w:t>
            </w:r>
          </w:p>
          <w:p w14:paraId="416B0204" w14:textId="77777777" w:rsidR="00345054" w:rsidRDefault="00345054" w:rsidP="00FA6ACE">
            <w:r>
              <w:t>Providing agency to Indigenous psychiatry trainees to define what is important to them and how to connect and support their peers is important. This should extend to the support network for Aboriginal and Torres Strait Islander trainees.</w:t>
            </w:r>
          </w:p>
        </w:tc>
        <w:tc>
          <w:tcPr>
            <w:tcW w:w="7475" w:type="dxa"/>
          </w:tcPr>
          <w:p w14:paraId="41393A8E" w14:textId="77777777" w:rsidR="00345054" w:rsidRDefault="00345054" w:rsidP="00FA6ACE">
            <w:r>
              <w:t xml:space="preserve">Finding 9. </w:t>
            </w:r>
            <w:r w:rsidRPr="007C63E6">
              <w:t xml:space="preserve">The PWP did not fund an activity aimed at increasing Aboriginal and Torres Strait Islander trainees, nor are there any initiatives specific to the PWP that target Aboriginal and Torres Strait Islander trainees. </w:t>
            </w:r>
            <w:r>
              <w:t>The RANZCP developed a support network for all Aboriginal and Torres Strait Islander psychiatry trainees, funded by the STP</w:t>
            </w:r>
            <w:r w:rsidRPr="007C63E6">
              <w:t>. The PIF supported Aboriginal and Torres Strait Islander psychiatry trainees with scholarships to attend (mostly) Indigenous events.</w:t>
            </w:r>
          </w:p>
          <w:p w14:paraId="4B883107" w14:textId="77777777" w:rsidR="00345054" w:rsidRDefault="00345054" w:rsidP="00FA6ACE">
            <w:r w:rsidRPr="00867E72">
              <w:t>F</w:t>
            </w:r>
            <w:r>
              <w:t xml:space="preserve">inding 10. </w:t>
            </w:r>
            <w:r w:rsidRPr="00867E72">
              <w:t>RANZCP and specialist colleges more broadly recognise the importance of supporting Indigenous trainees (and specialists) in colleges and health settings. Continuing to work with AIDA to enable cultural safety in healthcare is a priority.</w:t>
            </w:r>
          </w:p>
          <w:p w14:paraId="42CDB268" w14:textId="77777777" w:rsidR="00345054" w:rsidRDefault="00345054" w:rsidP="00FA6ACE">
            <w:r>
              <w:t xml:space="preserve">Finding 23. </w:t>
            </w:r>
            <w:r w:rsidRPr="0093082C">
              <w:t>RANZCP has taken a whole</w:t>
            </w:r>
            <w:r>
              <w:t>-</w:t>
            </w:r>
            <w:r w:rsidRPr="0093082C">
              <w:t>of</w:t>
            </w:r>
            <w:r>
              <w:t>-</w:t>
            </w:r>
            <w:r w:rsidRPr="0093082C">
              <w:t>organisation approach to encourage and support Indigenous psychiatry trainees, including the development of a peer support network. While this has likely contributed to the substantial increase in Indigenous psychiatry trainees over the last few years, it is not directl</w:t>
            </w:r>
            <w:r>
              <w:t>y</w:t>
            </w:r>
            <w:r w:rsidRPr="0093082C">
              <w:t xml:space="preserve"> attributable to the PWP.</w:t>
            </w:r>
          </w:p>
        </w:tc>
      </w:tr>
      <w:tr w:rsidR="00345054" w14:paraId="7F1D99AF" w14:textId="77777777" w:rsidTr="00FA6ACE">
        <w:trPr>
          <w:cnfStyle w:val="000000100000" w:firstRow="0" w:lastRow="0" w:firstColumn="0" w:lastColumn="0" w:oddVBand="0" w:evenVBand="0" w:oddHBand="1" w:evenHBand="0" w:firstRowFirstColumn="0" w:firstRowLastColumn="0" w:lastRowFirstColumn="0" w:lastRowLastColumn="0"/>
        </w:trPr>
        <w:tc>
          <w:tcPr>
            <w:tcW w:w="4109" w:type="dxa"/>
            <w:shd w:val="clear" w:color="auto" w:fill="auto"/>
          </w:tcPr>
          <w:p w14:paraId="4D505E3D" w14:textId="77777777" w:rsidR="00345054" w:rsidRDefault="00345054" w:rsidP="00FA6ACE">
            <w:pPr>
              <w:pStyle w:val="TableList"/>
            </w:pPr>
            <w:r>
              <w:t>RANZCP should work with potential sites designated as suitable for remote supervision or an expanded setting for CL and CAP to develop health service guidelines for hosting these types of training rotations.</w:t>
            </w:r>
          </w:p>
          <w:p w14:paraId="1F3C39E1" w14:textId="77777777" w:rsidR="00345054" w:rsidRDefault="00345054" w:rsidP="00FA6ACE">
            <w:pPr>
              <w:pStyle w:val="TableList"/>
            </w:pPr>
            <w:r>
              <w:t>RANZCP should continue to support the Rural DoTs to support the training (including exam preparation) and peer support networking of rural and remote trainees.</w:t>
            </w:r>
          </w:p>
        </w:tc>
        <w:tc>
          <w:tcPr>
            <w:tcW w:w="3542" w:type="dxa"/>
            <w:shd w:val="clear" w:color="auto" w:fill="auto"/>
          </w:tcPr>
          <w:p w14:paraId="64853FE8" w14:textId="77777777" w:rsidR="00345054" w:rsidRDefault="00345054" w:rsidP="00FA6ACE">
            <w:r>
              <w:t>It is important for health services hosting trainees using remote supervision to be aware of their additional responsibilities in supporting and providing trainees with a safe clinical experience. RANZCP notes that t</w:t>
            </w:r>
            <w:r w:rsidRPr="00D14C7E">
              <w:t xml:space="preserve">he development and resourcing of these sites is the responsibility of the employing health service. </w:t>
            </w:r>
            <w:r>
              <w:t xml:space="preserve">However, the joint development of on-site guidelines and processes that align with RANZCP’s remote supervision guidelines (and expanded settings for stage 2 mandatory rotations) will set and align expectations to foster good training outcomes. It will also aid towards a standardised approach for health services. </w:t>
            </w:r>
          </w:p>
        </w:tc>
        <w:tc>
          <w:tcPr>
            <w:tcW w:w="7475" w:type="dxa"/>
            <w:shd w:val="clear" w:color="auto" w:fill="auto"/>
          </w:tcPr>
          <w:p w14:paraId="66F198F2" w14:textId="77777777" w:rsidR="00345054" w:rsidRDefault="00345054" w:rsidP="00FA6ACE">
            <w:r>
              <w:t>Finding 12. The PWP offers opportunities to enhance psychiatric services in rural and remote areas, addressing community needs. However, most stakeholders conceded that the benefits are limited to the funding period of the PWP and are subject to other external stressors in more remote areas.</w:t>
            </w:r>
          </w:p>
          <w:p w14:paraId="5D856ACE" w14:textId="77777777" w:rsidR="00345054" w:rsidRDefault="00345054" w:rsidP="00FA6ACE">
            <w:r w:rsidRPr="00B836EA">
              <w:t>F</w:t>
            </w:r>
            <w:r>
              <w:t xml:space="preserve">inding 16. </w:t>
            </w:r>
            <w:r w:rsidRPr="00B836EA">
              <w:t>All psychiatry trainees (broadly all specialist trainees) require additional support in rural and remote areas. Access to training and education for curriculum activities is critical and also enables peer connections. Additional costs will likely be incurred associated with relocating; however, housing availability is also an issue in rural and remote areas.</w:t>
            </w:r>
            <w:r>
              <w:t xml:space="preserve"> Additionally, governance of clinical practices to be culturally aware and appropriate is important to deliver care to Aboriginal and Torres Strait Islander communities.</w:t>
            </w:r>
          </w:p>
          <w:p w14:paraId="625F5A71" w14:textId="77777777" w:rsidR="00345054" w:rsidRDefault="00345054" w:rsidP="00FA6ACE"/>
        </w:tc>
      </w:tr>
      <w:tr w:rsidR="00345054" w14:paraId="16DC5F08" w14:textId="77777777" w:rsidTr="00FA6ACE">
        <w:trPr>
          <w:cnfStyle w:val="000000010000" w:firstRow="0" w:lastRow="0" w:firstColumn="0" w:lastColumn="0" w:oddVBand="0" w:evenVBand="0" w:oddHBand="0" w:evenHBand="1" w:firstRowFirstColumn="0" w:firstRowLastColumn="0" w:lastRowFirstColumn="0" w:lastRowLastColumn="0"/>
        </w:trPr>
        <w:tc>
          <w:tcPr>
            <w:tcW w:w="15126" w:type="dxa"/>
            <w:gridSpan w:val="3"/>
            <w:shd w:val="clear" w:color="auto" w:fill="266655" w:themeFill="background2" w:themeFillShade="80"/>
          </w:tcPr>
          <w:p w14:paraId="2D9DB959" w14:textId="77777777" w:rsidR="00345054" w:rsidRPr="00A654EF" w:rsidRDefault="00345054" w:rsidP="00FA6ACE">
            <w:pPr>
              <w:rPr>
                <w:b/>
                <w:bCs/>
                <w:color w:val="FFFFFF" w:themeColor="background1"/>
              </w:rPr>
            </w:pPr>
            <w:r w:rsidRPr="00A654EF">
              <w:rPr>
                <w:b/>
                <w:bCs/>
                <w:color w:val="FFFFFF" w:themeColor="background1"/>
              </w:rPr>
              <w:t>Postgraduate Certificate in Clinical Psychiatry</w:t>
            </w:r>
          </w:p>
        </w:tc>
      </w:tr>
      <w:tr w:rsidR="00345054" w14:paraId="041DFC12" w14:textId="77777777" w:rsidTr="00FA6ACE">
        <w:trPr>
          <w:cnfStyle w:val="000000100000" w:firstRow="0" w:lastRow="0" w:firstColumn="0" w:lastColumn="0" w:oddVBand="0" w:evenVBand="0" w:oddHBand="1" w:evenHBand="0" w:firstRowFirstColumn="0" w:firstRowLastColumn="0" w:lastRowFirstColumn="0" w:lastRowLastColumn="0"/>
        </w:trPr>
        <w:tc>
          <w:tcPr>
            <w:tcW w:w="4109" w:type="dxa"/>
            <w:shd w:val="clear" w:color="auto" w:fill="DDF2EC" w:themeFill="background2" w:themeFillTint="33"/>
          </w:tcPr>
          <w:p w14:paraId="1F366543" w14:textId="77777777" w:rsidR="00345054" w:rsidRDefault="00345054" w:rsidP="00FA6ACE">
            <w:pPr>
              <w:pStyle w:val="TableList"/>
            </w:pPr>
            <w:r w:rsidRPr="00FD4575">
              <w:t xml:space="preserve">RANZCP </w:t>
            </w:r>
            <w:r>
              <w:t xml:space="preserve">should take steps </w:t>
            </w:r>
            <w:r w:rsidRPr="00FD4575">
              <w:t xml:space="preserve">to </w:t>
            </w:r>
            <w:r>
              <w:t xml:space="preserve">achieve </w:t>
            </w:r>
            <w:r w:rsidRPr="00FD4575">
              <w:t xml:space="preserve">recognition of the </w:t>
            </w:r>
            <w:r>
              <w:t>Postgraduate Certificate in Clinical Psychiatry</w:t>
            </w:r>
            <w:r w:rsidRPr="00FD4575">
              <w:t xml:space="preserve"> as CPD for medical practitioners by their respective </w:t>
            </w:r>
            <w:r>
              <w:t>c</w:t>
            </w:r>
            <w:r w:rsidRPr="00FD4575">
              <w:t>olleges</w:t>
            </w:r>
            <w:r>
              <w:t>, including RACGP and ACRRM</w:t>
            </w:r>
          </w:p>
          <w:p w14:paraId="04D78D64" w14:textId="77777777" w:rsidR="00345054" w:rsidRDefault="00345054" w:rsidP="00FA6ACE">
            <w:pPr>
              <w:pStyle w:val="TableList"/>
            </w:pPr>
            <w:r>
              <w:t>RANZCP should explore o</w:t>
            </w:r>
            <w:r w:rsidRPr="0049674F">
              <w:t>pportunities</w:t>
            </w:r>
            <w:r>
              <w:t xml:space="preserve"> with</w:t>
            </w:r>
            <w:r w:rsidRPr="0049674F">
              <w:t xml:space="preserve"> rural health services/networks to support the </w:t>
            </w:r>
            <w:r>
              <w:t>C</w:t>
            </w:r>
            <w:r w:rsidRPr="0049674F">
              <w:t>ertificate with in-kind consultant services</w:t>
            </w:r>
            <w:r>
              <w:t xml:space="preserve"> to provide supervision to participants</w:t>
            </w:r>
            <w:r w:rsidRPr="0049674F">
              <w:t>,</w:t>
            </w:r>
            <w:r>
              <w:t xml:space="preserve"> to</w:t>
            </w:r>
            <w:r w:rsidRPr="0049674F">
              <w:t xml:space="preserve"> foster</w:t>
            </w:r>
            <w:r>
              <w:t xml:space="preserve"> adoption and </w:t>
            </w:r>
            <w:r w:rsidRPr="0049674F">
              <w:t xml:space="preserve">a skilled </w:t>
            </w:r>
            <w:r>
              <w:t xml:space="preserve">local </w:t>
            </w:r>
            <w:r w:rsidRPr="0049674F">
              <w:t>primary care workforce</w:t>
            </w:r>
          </w:p>
        </w:tc>
        <w:tc>
          <w:tcPr>
            <w:tcW w:w="3542" w:type="dxa"/>
            <w:shd w:val="clear" w:color="auto" w:fill="DDF2EC" w:themeFill="background2" w:themeFillTint="33"/>
          </w:tcPr>
          <w:p w14:paraId="5C57E4D5" w14:textId="77777777" w:rsidR="00345054" w:rsidRDefault="00345054" w:rsidP="00FA6ACE">
            <w:r>
              <w:t>The launch of the Postgraduate Certificate in Clinical Psychiatry was delayed from 2023 to 2024. While the evaluation can assess the implementation and uptake of the Certificate, the impact cannot be assessed as no participants have yet completed it. The estimated felt need and impact of the Certificate for medical practitioners have been drawn from the sector as a proxy indicator.</w:t>
            </w:r>
          </w:p>
          <w:p w14:paraId="32F29F5D" w14:textId="77777777" w:rsidR="00345054" w:rsidRDefault="00345054" w:rsidP="00FA6ACE">
            <w:r>
              <w:t>A pulse survey of enrolled participants to gain insight into the motivation and expected impact/application of the Certificate may be of added value to follow up on in future.</w:t>
            </w:r>
          </w:p>
          <w:p w14:paraId="20D8806A" w14:textId="77777777" w:rsidR="00345054" w:rsidRDefault="00345054" w:rsidP="00FA6ACE">
            <w:r>
              <w:t xml:space="preserve">While the 2025 pre-election commitment to mental health promised funding support for 200 participants in the Certificate, the capacity of RANZCP fellows as supervisors is a rate-limiting step to the number of participants. </w:t>
            </w:r>
          </w:p>
        </w:tc>
        <w:tc>
          <w:tcPr>
            <w:tcW w:w="7475" w:type="dxa"/>
            <w:shd w:val="clear" w:color="auto" w:fill="DDF2EC" w:themeFill="background2" w:themeFillTint="33"/>
          </w:tcPr>
          <w:p w14:paraId="2CC31CE1" w14:textId="77777777" w:rsidR="00345054" w:rsidRDefault="00345054" w:rsidP="00FA6ACE">
            <w:r>
              <w:t>Finding 7. The Postgraduate Certificate in Clinical Psychiatry was developed, endorsed and launched by RANZCP in the second half of 2024 within budget. Two scheduled intakes per year have generated sufficient demand and uptake among medical practitioners in a range of settings.</w:t>
            </w:r>
          </w:p>
          <w:p w14:paraId="5437AA52" w14:textId="77777777" w:rsidR="00345054" w:rsidRDefault="00345054" w:rsidP="00FA6ACE">
            <w:r>
              <w:t>Finding 8. RANZCP has not addressed the recognition of the Certificate as CPD by other relevant colleges for participants. This is a critical gap for RANZCP to consider and address.</w:t>
            </w:r>
          </w:p>
          <w:p w14:paraId="768DE9AC" w14:textId="77777777" w:rsidR="00345054" w:rsidRDefault="00345054" w:rsidP="00FA6ACE">
            <w:r w:rsidRPr="00637FFA">
              <w:t>F</w:t>
            </w:r>
            <w:r>
              <w:t xml:space="preserve">inding 15. </w:t>
            </w:r>
            <w:r w:rsidRPr="00637FFA">
              <w:t xml:space="preserve">The RANZCP </w:t>
            </w:r>
            <w:r>
              <w:t>Postgraduate Certificate in Clinical Psychiatry</w:t>
            </w:r>
            <w:r w:rsidRPr="00637FFA">
              <w:t xml:space="preserve"> addresses a gap in the mental health skills training landscape. It targets medical practitioners who require skills-based training and is agnostic to health settings or remoteness.</w:t>
            </w:r>
          </w:p>
          <w:p w14:paraId="3D4A5C2D" w14:textId="77777777" w:rsidR="00345054" w:rsidRDefault="00345054" w:rsidP="00FA6ACE">
            <w:r w:rsidRPr="00813195">
              <w:t>F</w:t>
            </w:r>
            <w:r>
              <w:t xml:space="preserve">inding 24. </w:t>
            </w:r>
            <w:r w:rsidRPr="00813195">
              <w:t xml:space="preserve">The </w:t>
            </w:r>
            <w:r>
              <w:t>Postgraduate Certificate in Clinical Psychiatry</w:t>
            </w:r>
            <w:r w:rsidRPr="00813195">
              <w:t xml:space="preserve"> has garnered substantial interest from medical practitioners, especially GPs. While there has been sufficient demand for two intakes per year, the number of intakes to the </w:t>
            </w:r>
            <w:r>
              <w:t>C</w:t>
            </w:r>
            <w:r w:rsidRPr="00813195">
              <w:t xml:space="preserve">ertificate is limited by the capacity of RANZCP fellows to support training. Given that supervision payments are activity-based, there is no financial incentive for fellows to participate. Opportunities to leverage rural health services/networks to support the </w:t>
            </w:r>
            <w:r>
              <w:t>C</w:t>
            </w:r>
            <w:r w:rsidRPr="00813195">
              <w:t>ertificate with in-kind consultant services, thereby fostering a skilled primary care workforce, should be explored. It is advisable to review the actual hours of input for supervisors and participants to understand any unintended outcomes or inefficiencies.</w:t>
            </w:r>
          </w:p>
          <w:p w14:paraId="68BF0B61" w14:textId="77777777" w:rsidR="00345054" w:rsidRDefault="00345054" w:rsidP="00FA6ACE">
            <w:r>
              <w:t xml:space="preserve">Finding 30. </w:t>
            </w:r>
            <w:r w:rsidRPr="00CB406C">
              <w:t xml:space="preserve">The individual workplace-based format and practical nature of the </w:t>
            </w:r>
            <w:r>
              <w:t>Postgraduate Certificate in Clinical Psychiatry</w:t>
            </w:r>
            <w:r w:rsidRPr="00CB406C">
              <w:t xml:space="preserve"> are likely to positively influence uptake</w:t>
            </w:r>
            <w:r w:rsidRPr="00BC49D5">
              <w:t>.</w:t>
            </w:r>
          </w:p>
          <w:p w14:paraId="04246AB3" w14:textId="77777777" w:rsidR="00345054" w:rsidRDefault="00345054" w:rsidP="00FA6ACE">
            <w:r w:rsidRPr="0087468F">
              <w:t>F</w:t>
            </w:r>
            <w:r>
              <w:t xml:space="preserve">inding 35. </w:t>
            </w:r>
            <w:r w:rsidRPr="00D06DAF">
              <w:t xml:space="preserve">The time-limited activity to develop the </w:t>
            </w:r>
            <w:r>
              <w:t>Postgraduate Certificate in Clinical Psychiatry</w:t>
            </w:r>
            <w:r w:rsidRPr="00D06DAF">
              <w:t xml:space="preserve"> has been completed with 28 enrolled participants in September 2025. RANZCP should monitor enrolment uptake and completion rates. RANZCP may wish to consider attaining RACGP and ACRRM CPD points for the </w:t>
            </w:r>
            <w:r>
              <w:t>C</w:t>
            </w:r>
            <w:r w:rsidRPr="00D06DAF">
              <w:t>ertificate in future, noting the majority of participants are GPs. RANZCP should also monitor the number of supervisors participating, which is a rate-limiting factor. Should supervisor participation drop off or become a barrier in future, RANZCP may wish to consider alternative payment structures for supervision of participants</w:t>
            </w:r>
            <w:r w:rsidRPr="0087468F">
              <w:t xml:space="preserve">. </w:t>
            </w:r>
          </w:p>
        </w:tc>
      </w:tr>
      <w:tr w:rsidR="00345054" w14:paraId="1946CD50" w14:textId="77777777" w:rsidTr="00FA6ACE">
        <w:trPr>
          <w:cnfStyle w:val="000000010000" w:firstRow="0" w:lastRow="0" w:firstColumn="0" w:lastColumn="0" w:oddVBand="0" w:evenVBand="0" w:oddHBand="0" w:evenHBand="1" w:firstRowFirstColumn="0" w:firstRowLastColumn="0" w:lastRowFirstColumn="0" w:lastRowLastColumn="0"/>
        </w:trPr>
        <w:tc>
          <w:tcPr>
            <w:tcW w:w="15126" w:type="dxa"/>
            <w:gridSpan w:val="3"/>
            <w:shd w:val="clear" w:color="auto" w:fill="266655" w:themeFill="background2" w:themeFillShade="80"/>
          </w:tcPr>
          <w:p w14:paraId="0D5BE402" w14:textId="77777777" w:rsidR="00345054" w:rsidRPr="00947314" w:rsidRDefault="00345054" w:rsidP="00FA6ACE">
            <w:pPr>
              <w:rPr>
                <w:b/>
                <w:bCs/>
                <w:color w:val="FFFFFF" w:themeColor="background1"/>
              </w:rPr>
            </w:pPr>
            <w:r w:rsidRPr="00947314">
              <w:rPr>
                <w:b/>
                <w:bCs/>
                <w:color w:val="FFFFFF" w:themeColor="background1"/>
              </w:rPr>
              <w:t>Program governance</w:t>
            </w:r>
          </w:p>
        </w:tc>
      </w:tr>
      <w:tr w:rsidR="00345054" w14:paraId="09F15655" w14:textId="77777777" w:rsidTr="00FA6ACE">
        <w:trPr>
          <w:cnfStyle w:val="000000100000" w:firstRow="0" w:lastRow="0" w:firstColumn="0" w:lastColumn="0" w:oddVBand="0" w:evenVBand="0" w:oddHBand="1" w:evenHBand="0" w:firstRowFirstColumn="0" w:firstRowLastColumn="0" w:lastRowFirstColumn="0" w:lastRowLastColumn="0"/>
        </w:trPr>
        <w:tc>
          <w:tcPr>
            <w:tcW w:w="4109" w:type="dxa"/>
            <w:shd w:val="clear" w:color="auto" w:fill="auto"/>
          </w:tcPr>
          <w:p w14:paraId="3B4902DA" w14:textId="77777777" w:rsidR="007F6C87" w:rsidRPr="007F6C87" w:rsidRDefault="00345054" w:rsidP="007F6C87">
            <w:pPr>
              <w:pStyle w:val="TableList"/>
            </w:pPr>
            <w:r>
              <w:t xml:space="preserve">Future grant agreements </w:t>
            </w:r>
            <w:r w:rsidR="007F6C87" w:rsidRPr="00823B1E">
              <w:t>for administering the PWP should require an overarching Activity Work Plan. This plan must schedule all funded activities across the full funding term with defined completion dates. Any additional activities that influence program outcomes but are not directly funded should be clearly identified and highlighted to ensure transparency.</w:t>
            </w:r>
          </w:p>
          <w:p w14:paraId="2E997FC3" w14:textId="71110CC0" w:rsidR="00345054" w:rsidRPr="00FD4575" w:rsidRDefault="007F6C87" w:rsidP="00FA6ACE">
            <w:pPr>
              <w:pStyle w:val="TableList"/>
            </w:pPr>
            <w:r>
              <w:t>Collection and reporting of outcome measure</w:t>
            </w:r>
            <w:r w:rsidR="00C3680B">
              <w:t>s at the health service level, su</w:t>
            </w:r>
            <w:r w:rsidR="00345054">
              <w:t>ch as additional service activity, should be considered to better understand the impact on the community</w:t>
            </w:r>
          </w:p>
        </w:tc>
        <w:tc>
          <w:tcPr>
            <w:tcW w:w="3542" w:type="dxa"/>
            <w:shd w:val="clear" w:color="auto" w:fill="auto"/>
          </w:tcPr>
          <w:p w14:paraId="51C72DF6" w14:textId="77777777" w:rsidR="00345054" w:rsidRDefault="00345054" w:rsidP="00FA6ACE"/>
        </w:tc>
        <w:tc>
          <w:tcPr>
            <w:tcW w:w="7475" w:type="dxa"/>
            <w:shd w:val="clear" w:color="auto" w:fill="auto"/>
          </w:tcPr>
          <w:p w14:paraId="613B1334" w14:textId="77777777" w:rsidR="00345054" w:rsidRDefault="00345054" w:rsidP="00FA6ACE">
            <w:r>
              <w:t>Finding 25. Oversight and administration of the PWP have been integrated into RANZCP’s existing governance and reporting structures. This includes processes to score, prioritise, and allocate training posts, as well as endorse Rural Psychiatry Roadmap deliverables (remote supervision and expanded settings for CL and CAP).</w:t>
            </w:r>
          </w:p>
          <w:p w14:paraId="325C8DC1" w14:textId="77777777" w:rsidR="00345054" w:rsidRDefault="00345054" w:rsidP="00FA6ACE">
            <w:r>
              <w:t>Finding 26. Adequate performance monitoring and reporting mechanisms are in place to reconcile contracted obligations and performance indicators for PWP via biannual performance reporting. However, consideration of outcome measures at the health service level may aid in a better understanding of the program’s impact on the workforce and community.</w:t>
            </w:r>
          </w:p>
          <w:p w14:paraId="23B6F31E" w14:textId="77777777" w:rsidR="00345054" w:rsidRDefault="00345054" w:rsidP="00FA6ACE">
            <w:r>
              <w:t xml:space="preserve">Finding 27. </w:t>
            </w:r>
            <w:r w:rsidRPr="00E377A7">
              <w:t>The inclusion of activities and success measures not funded by PWP in biannual performance reports potentially distorted the magnitude of the program</w:t>
            </w:r>
            <w:r>
              <w:t>’</w:t>
            </w:r>
            <w:r w:rsidRPr="00E377A7">
              <w:t>s success. In future, it will be essential to acknowledge and clearly distinguish between activities funded by the PWP and those that are not</w:t>
            </w:r>
            <w:r>
              <w:t>.</w:t>
            </w:r>
          </w:p>
          <w:p w14:paraId="3C997CBF" w14:textId="77777777" w:rsidR="00345054" w:rsidRDefault="00345054" w:rsidP="00FA6ACE">
            <w:r>
              <w:t xml:space="preserve">Finding 28. </w:t>
            </w:r>
            <w:r w:rsidRPr="003379CF">
              <w:t>Given some key activities were completed before the end of the funded period (2022 to 2026), planning activities across the full funding term with completion dates will improve visibility in future</w:t>
            </w:r>
            <w:r w:rsidRPr="001B4171">
              <w:t>.</w:t>
            </w:r>
          </w:p>
          <w:p w14:paraId="675383BA" w14:textId="77777777" w:rsidR="00345054" w:rsidRDefault="00345054" w:rsidP="00FA6ACE">
            <w:r>
              <w:t xml:space="preserve">Finding 29. </w:t>
            </w:r>
            <w:r w:rsidRPr="00A2181D">
              <w:t>The level of financial budget and expenditure reported was minimal. The rollover of unspent funds was not directly linked to rolled-over activities or new planned activities in the performance reports. Additionally, expenditure for activities that generate a variable outcome, such as the PIF (interest in psychiatry, transition to RANZCP fellowship training), did not differentiate between direct and indirect costs, thereby limiting a broad understanding of the program</w:t>
            </w:r>
            <w:r>
              <w:t>’</w:t>
            </w:r>
            <w:r w:rsidRPr="00A2181D">
              <w:t>s efficiency. The administration costs of the PIF were estimated at 70%, demonstrating poor efficiency given the low complexity and risk of PIF activities and the benefits realised</w:t>
            </w:r>
            <w:r>
              <w:t>.</w:t>
            </w:r>
          </w:p>
        </w:tc>
      </w:tr>
    </w:tbl>
    <w:p w14:paraId="16A99DBF" w14:textId="77777777" w:rsidR="00345054" w:rsidRDefault="00345054" w:rsidP="00587C4C">
      <w:pPr>
        <w:rPr>
          <w:lang w:val="en-US"/>
        </w:rPr>
      </w:pPr>
    </w:p>
    <w:p w14:paraId="76E7D7F2" w14:textId="77777777" w:rsidR="004D564C" w:rsidRDefault="004D564C" w:rsidP="00587C4C">
      <w:pPr>
        <w:rPr>
          <w:lang w:val="en-US"/>
        </w:rPr>
        <w:sectPr w:rsidR="004D564C" w:rsidSect="0020285F">
          <w:headerReference w:type="default" r:id="rId38"/>
          <w:footerReference w:type="default" r:id="rId39"/>
          <w:type w:val="continuous"/>
          <w:pgSz w:w="16838" w:h="11906" w:orient="landscape" w:code="9"/>
          <w:pgMar w:top="851" w:right="851" w:bottom="851" w:left="851" w:header="709" w:footer="567" w:gutter="0"/>
          <w:pgNumType w:fmt="lowerRoman" w:start="1"/>
          <w:cols w:space="709"/>
          <w:docGrid w:linePitch="360"/>
        </w:sectPr>
      </w:pPr>
    </w:p>
    <w:p w14:paraId="375465C9" w14:textId="4EA8E8ED" w:rsidR="00655942" w:rsidRDefault="00595557" w:rsidP="00655942">
      <w:pPr>
        <w:pStyle w:val="Heading1"/>
        <w:framePr w:wrap="around"/>
      </w:pPr>
      <w:bookmarkStart w:id="5" w:name="_Toc215738735"/>
      <w:r>
        <w:t>Introduction</w:t>
      </w:r>
      <w:bookmarkEnd w:id="5"/>
    </w:p>
    <w:p w14:paraId="1D60C8CD" w14:textId="623CB844" w:rsidR="00B162B1" w:rsidRPr="00E409DC" w:rsidRDefault="00B162B1" w:rsidP="00B162B1">
      <w:bookmarkStart w:id="6" w:name="_Toc153977388"/>
      <w:bookmarkStart w:id="7" w:name="_Toc153977787"/>
      <w:bookmarkEnd w:id="0"/>
      <w:r w:rsidRPr="00E409DC">
        <w:t>The Department of Health</w:t>
      </w:r>
      <w:r>
        <w:t>, Disability</w:t>
      </w:r>
      <w:r w:rsidRPr="00E409DC">
        <w:t xml:space="preserve"> and </w:t>
      </w:r>
      <w:r>
        <w:t>Ageing</w:t>
      </w:r>
      <w:r w:rsidRPr="00E409DC">
        <w:t xml:space="preserve"> (the Department) engaged Healthcare Management Advisors (HMA) </w:t>
      </w:r>
      <w:r>
        <w:t xml:space="preserve">in 2023 </w:t>
      </w:r>
      <w:r w:rsidRPr="00E409DC">
        <w:t xml:space="preserve">to undertake an independent evaluation of the </w:t>
      </w:r>
      <w:r>
        <w:t>Psychiatry Workforce Program (</w:t>
      </w:r>
      <w:r w:rsidRPr="00E409DC">
        <w:t>PWP</w:t>
      </w:r>
      <w:r>
        <w:t>)</w:t>
      </w:r>
      <w:r w:rsidRPr="00E409DC">
        <w:t>.</w:t>
      </w:r>
    </w:p>
    <w:p w14:paraId="68CE3436" w14:textId="3BB17380" w:rsidR="00FD631F" w:rsidRDefault="00C63519" w:rsidP="00E65CF3">
      <w:pPr>
        <w:pStyle w:val="Heading2"/>
        <w:spacing w:before="0"/>
      </w:pPr>
      <w:bookmarkStart w:id="8" w:name="_Toc215738736"/>
      <w:bookmarkEnd w:id="6"/>
      <w:bookmarkEnd w:id="7"/>
      <w:r>
        <w:t>C</w:t>
      </w:r>
      <w:r w:rsidR="00B8201F">
        <w:t>ontext to PWP</w:t>
      </w:r>
      <w:bookmarkEnd w:id="8"/>
    </w:p>
    <w:p w14:paraId="65879917" w14:textId="3763EAD2" w:rsidR="00FD631F" w:rsidRDefault="00FD631F" w:rsidP="00FD631F">
      <w:r w:rsidRPr="00E409DC">
        <w:t>The PWP 2021–23 was one of a suite of measures funded by the Commonwealth under the 2021–22 Budget Mental Health Workforce packages to attract, upskill, distribute, and retain key mental health professionals to address mental health workforce shortages and maldistribution. The development of the P</w:t>
      </w:r>
      <w:r w:rsidR="00B53D46">
        <w:t>WP</w:t>
      </w:r>
      <w:r w:rsidRPr="00E409DC">
        <w:t xml:space="preserve"> is informed by the Productivity Commission Inquiry into Mental Health (30 June 2020) and Towards a National Whole of Government approach to Suicide Prevention in Australia (August 2020).</w:t>
      </w:r>
      <w:r w:rsidR="00522A0C">
        <w:t xml:space="preserve"> In 2021, RANZCP developed a </w:t>
      </w:r>
      <w:r w:rsidR="003B200E">
        <w:t>Rural Psychiatry Roadmap 2021–31</w:t>
      </w:r>
      <w:sdt>
        <w:sdtPr>
          <w:id w:val="-254053946"/>
          <w:citation/>
        </w:sdtPr>
        <w:sdtEndPr/>
        <w:sdtContent>
          <w:r w:rsidR="003B200E">
            <w:fldChar w:fldCharType="begin"/>
          </w:r>
          <w:r w:rsidR="003B200E">
            <w:instrText xml:space="preserve"> CITATION The21 \l 3081 </w:instrText>
          </w:r>
          <w:r w:rsidR="003B200E">
            <w:fldChar w:fldCharType="separate"/>
          </w:r>
          <w:r w:rsidR="00913394">
            <w:rPr>
              <w:noProof/>
            </w:rPr>
            <w:t xml:space="preserve"> </w:t>
          </w:r>
          <w:r w:rsidR="00913394" w:rsidRPr="00913394">
            <w:rPr>
              <w:noProof/>
            </w:rPr>
            <w:t>[1]</w:t>
          </w:r>
          <w:r w:rsidR="003B200E">
            <w:fldChar w:fldCharType="end"/>
          </w:r>
        </w:sdtContent>
      </w:sdt>
      <w:r w:rsidR="003B200E">
        <w:t xml:space="preserve"> (the </w:t>
      </w:r>
      <w:bookmarkStart w:id="9" w:name="_Int_xwYz1cfT"/>
      <w:r w:rsidR="003B200E">
        <w:t>Roadmap</w:t>
      </w:r>
      <w:bookmarkEnd w:id="9"/>
      <w:r w:rsidR="003B200E">
        <w:t>) to build a dedicated Rural Psychiatry Training Pathway (RPTP).</w:t>
      </w:r>
    </w:p>
    <w:p w14:paraId="56AC5AD6" w14:textId="3CF3EDAF" w:rsidR="007E5B94" w:rsidRDefault="007E5B94" w:rsidP="007E5B94">
      <w:r>
        <w:t xml:space="preserve">The PWP stemmed from actions to achieve the deliverables outlined in the </w:t>
      </w:r>
      <w:bookmarkStart w:id="10" w:name="_Int_NhwksgGK"/>
      <w:r>
        <w:t>Roadmap</w:t>
      </w:r>
      <w:bookmarkEnd w:id="10"/>
      <w:r w:rsidR="009C3246">
        <w:t>)</w:t>
      </w:r>
      <w:r>
        <w:t>. The PWP aim</w:t>
      </w:r>
      <w:r w:rsidR="005D1F5D">
        <w:t>ed</w:t>
      </w:r>
      <w:r>
        <w:t xml:space="preserve"> to attract and support psychiatry training in rural locations and foster the successful completion of fellowship by Indigenous trainees. </w:t>
      </w:r>
      <w:r w:rsidR="00C34B5D">
        <w:t xml:space="preserve">In </w:t>
      </w:r>
      <w:r w:rsidR="007617AF">
        <w:t>addition</w:t>
      </w:r>
      <w:r w:rsidR="00C34B5D">
        <w:t>, it aimed to</w:t>
      </w:r>
      <w:r>
        <w:t xml:space="preserve"> contribute to building a sustainable psychiatry workforce to improve patient access to mental healthcare</w:t>
      </w:r>
      <w:r w:rsidR="00C34B5D">
        <w:t>, p</w:t>
      </w:r>
      <w:r>
        <w:t>articularly for those living in rural and remote areas. This</w:t>
      </w:r>
      <w:r w:rsidR="00C34B5D">
        <w:t xml:space="preserve"> was to </w:t>
      </w:r>
      <w:r>
        <w:t>be achieved across four objectives as follows:</w:t>
      </w:r>
    </w:p>
    <w:p w14:paraId="2D25A454" w14:textId="77777777" w:rsidR="007E5B94" w:rsidRPr="003A0D83" w:rsidRDefault="007E5B94" w:rsidP="007E5B94">
      <w:pPr>
        <w:pStyle w:val="ListBullet"/>
        <w:ind w:left="360" w:hanging="360"/>
      </w:pPr>
      <w:r w:rsidRPr="003A0D83">
        <w:t>increase the psychiatrist workforce and consumer access to psychiatric care by increasing the number of training places, including in rural and remote areas across Australia</w:t>
      </w:r>
    </w:p>
    <w:p w14:paraId="181DE32A" w14:textId="77777777" w:rsidR="007E5B94" w:rsidRPr="003A0D83" w:rsidRDefault="007E5B94" w:rsidP="007E5B94">
      <w:pPr>
        <w:pStyle w:val="ListBullet"/>
        <w:ind w:left="360" w:hanging="360"/>
      </w:pPr>
      <w:r w:rsidRPr="003A0D83">
        <w:t>increase the number of Aboriginal and Torres Strait Islander psychiatry trainees</w:t>
      </w:r>
    </w:p>
    <w:p w14:paraId="4DA08205" w14:textId="77777777" w:rsidR="007E5B94" w:rsidRPr="003A0D83" w:rsidRDefault="007E5B94" w:rsidP="007E5B94">
      <w:pPr>
        <w:pStyle w:val="ListBullet"/>
        <w:ind w:left="360" w:hanging="360"/>
      </w:pPr>
      <w:r w:rsidRPr="003A0D83">
        <w:t>promote psychiatry to medical graduates through early engagement of medical students</w:t>
      </w:r>
    </w:p>
    <w:p w14:paraId="21A8E9C3" w14:textId="032BCE35" w:rsidR="007E5B94" w:rsidRDefault="007E5B94" w:rsidP="007E5B94">
      <w:pPr>
        <w:pStyle w:val="ListBullet"/>
        <w:ind w:left="360" w:hanging="360"/>
      </w:pPr>
      <w:r w:rsidRPr="003A0D83">
        <w:t>develop a nationally recognised post</w:t>
      </w:r>
      <w:r>
        <w:t>graduate</w:t>
      </w:r>
      <w:r w:rsidRPr="003A0D83">
        <w:t xml:space="preserve"> vocational qualification in</w:t>
      </w:r>
      <w:r>
        <w:t xml:space="preserve"> </w:t>
      </w:r>
      <w:r w:rsidR="00513C61">
        <w:t>p</w:t>
      </w:r>
      <w:r>
        <w:t xml:space="preserve">sychiatry for medical practitioners, including </w:t>
      </w:r>
      <w:r w:rsidR="00C11EC6">
        <w:t>general practitioners (</w:t>
      </w:r>
      <w:r>
        <w:t>GPs</w:t>
      </w:r>
      <w:r w:rsidR="00C11EC6">
        <w:t>)</w:t>
      </w:r>
      <w:r>
        <w:t xml:space="preserve"> and emergency medicine specialists.</w:t>
      </w:r>
    </w:p>
    <w:p w14:paraId="681C9F8D" w14:textId="612CCECC" w:rsidR="007E5B94" w:rsidRDefault="00B0125F" w:rsidP="007E5B94">
      <w:r>
        <w:t xml:space="preserve">The Royal Australian and New Zealand College of Psychiatry (RANZCP) </w:t>
      </w:r>
      <w:r w:rsidR="00267BE8">
        <w:t>received</w:t>
      </w:r>
      <w:r w:rsidR="0069551D">
        <w:t xml:space="preserve"> </w:t>
      </w:r>
      <w:r>
        <w:t xml:space="preserve">$39.5 million to implement the PWP over four years (2021–22 to 2025–26) </w:t>
      </w:r>
      <w:r w:rsidR="007E5B94">
        <w:t>through four key activities:</w:t>
      </w:r>
    </w:p>
    <w:p w14:paraId="2D21C987" w14:textId="3C4EF3D9" w:rsidR="007E5B94" w:rsidRPr="00BD5F9F" w:rsidRDefault="007E5B94" w:rsidP="002A5FDC">
      <w:pPr>
        <w:pStyle w:val="List"/>
        <w:numPr>
          <w:ilvl w:val="0"/>
          <w:numId w:val="25"/>
        </w:numPr>
      </w:pPr>
      <w:r w:rsidRPr="00BD5F9F">
        <w:t>encourage more medical graduates to pursue psychiatry through early engagement with medical students through RANZCP</w:t>
      </w:r>
      <w:r w:rsidR="004A7AF9">
        <w:t>’</w:t>
      </w:r>
      <w:r w:rsidRPr="00BD5F9F">
        <w:t>s Psychiatry Interest Forum (PIF)</w:t>
      </w:r>
    </w:p>
    <w:p w14:paraId="043D09B4" w14:textId="77777777" w:rsidR="007E5B94" w:rsidRPr="00BD5F9F" w:rsidRDefault="007E5B94" w:rsidP="007E5B94">
      <w:pPr>
        <w:pStyle w:val="List"/>
      </w:pPr>
      <w:r>
        <w:t xml:space="preserve">support the </w:t>
      </w:r>
      <w:r w:rsidRPr="00BD5F9F">
        <w:t>develop</w:t>
      </w:r>
      <w:r>
        <w:t>ment of</w:t>
      </w:r>
      <w:r w:rsidRPr="00BD5F9F">
        <w:t xml:space="preserve"> a</w:t>
      </w:r>
      <w:r>
        <w:t>n</w:t>
      </w:r>
      <w:r w:rsidRPr="00BD5F9F">
        <w:t xml:space="preserve"> </w:t>
      </w:r>
      <w:r>
        <w:t>RPTP</w:t>
      </w:r>
      <w:r w:rsidRPr="00BD5F9F">
        <w:t xml:space="preserve"> and network</w:t>
      </w:r>
    </w:p>
    <w:p w14:paraId="34A9E0B5" w14:textId="77777777" w:rsidR="007E5B94" w:rsidRPr="00BD5F9F" w:rsidRDefault="007E5B94" w:rsidP="007E5B94">
      <w:pPr>
        <w:pStyle w:val="List"/>
      </w:pPr>
      <w:r>
        <w:t>f</w:t>
      </w:r>
      <w:r w:rsidRPr="00BD5F9F">
        <w:t xml:space="preserve">und an additional 20 psychiatry training posts and 20 supervisors in the 2022 training year and 30 training posts and 30 supervisors </w:t>
      </w:r>
      <w:r>
        <w:t>from</w:t>
      </w:r>
      <w:r w:rsidRPr="00BD5F9F">
        <w:t xml:space="preserve"> 2023 </w:t>
      </w:r>
      <w:r>
        <w:t xml:space="preserve">to </w:t>
      </w:r>
      <w:r w:rsidRPr="00BD5F9F">
        <w:t xml:space="preserve">the first half of </w:t>
      </w:r>
      <w:r>
        <w:t>2026</w:t>
      </w:r>
    </w:p>
    <w:p w14:paraId="741E60EF" w14:textId="1A17DFDA" w:rsidR="007E5B94" w:rsidRDefault="007E5B94" w:rsidP="007E5B94">
      <w:pPr>
        <w:pStyle w:val="List"/>
      </w:pPr>
      <w:r>
        <w:t xml:space="preserve">develop a nationally recognised </w:t>
      </w:r>
      <w:r w:rsidR="00AE2E68">
        <w:t xml:space="preserve">Postgraduate Certificate </w:t>
      </w:r>
      <w:r>
        <w:t xml:space="preserve">in </w:t>
      </w:r>
      <w:r w:rsidR="00BC519D">
        <w:t>C</w:t>
      </w:r>
      <w:r>
        <w:t xml:space="preserve">linical </w:t>
      </w:r>
      <w:r w:rsidR="00BC519D">
        <w:t>P</w:t>
      </w:r>
      <w:r>
        <w:t>sychiatry for medical practitioners.</w:t>
      </w:r>
    </w:p>
    <w:p w14:paraId="6ED82DFD" w14:textId="06767901" w:rsidR="00042B7E" w:rsidRPr="00E409DC" w:rsidRDefault="00BE46C3" w:rsidP="00042B7E">
      <w:pPr>
        <w:pStyle w:val="Heading2"/>
      </w:pPr>
      <w:bookmarkStart w:id="11" w:name="_Toc215738737"/>
      <w:r>
        <w:t>Evaluation</w:t>
      </w:r>
      <w:r w:rsidR="00042B7E">
        <w:t xml:space="preserve"> aims</w:t>
      </w:r>
      <w:bookmarkEnd w:id="11"/>
    </w:p>
    <w:p w14:paraId="2FBFE82E" w14:textId="3CC2F6AD" w:rsidR="00FD631F" w:rsidRPr="00E409DC" w:rsidRDefault="00FD631F" w:rsidP="00E65CF3">
      <w:pPr>
        <w:keepNext/>
      </w:pPr>
      <w:r>
        <w:t xml:space="preserve">The </w:t>
      </w:r>
      <w:r w:rsidR="00F40221">
        <w:t xml:space="preserve">evaluation </w:t>
      </w:r>
      <w:r>
        <w:t>aim</w:t>
      </w:r>
      <w:r w:rsidR="00BD265D">
        <w:t>ed</w:t>
      </w:r>
      <w:r w:rsidRPr="00E409DC">
        <w:t xml:space="preserve"> to</w:t>
      </w:r>
      <w:r w:rsidR="00CF4BE6">
        <w:t xml:space="preserve"> </w:t>
      </w:r>
      <w:r w:rsidRPr="00E409DC">
        <w:t>identify:</w:t>
      </w:r>
    </w:p>
    <w:p w14:paraId="703AF191" w14:textId="617859EF" w:rsidR="00FD631F" w:rsidRPr="001F2809" w:rsidRDefault="00041103" w:rsidP="00FD631F">
      <w:pPr>
        <w:pStyle w:val="ListBullet"/>
      </w:pPr>
      <w:r w:rsidRPr="001F2809">
        <w:t>short</w:t>
      </w:r>
      <w:r w:rsidR="00FD631F" w:rsidRPr="001F2809">
        <w:t xml:space="preserve">-term outcomes </w:t>
      </w:r>
      <w:r w:rsidR="00BD265D">
        <w:t>of the PWP</w:t>
      </w:r>
      <w:r w:rsidR="00CF4BE6">
        <w:t>,</w:t>
      </w:r>
      <w:r w:rsidR="00BD265D">
        <w:t xml:space="preserve"> </w:t>
      </w:r>
      <w:r w:rsidR="00FD631F" w:rsidRPr="001F2809">
        <w:t>such as changes in training and workforce capacity, attitudes, and knowledge among program participants</w:t>
      </w:r>
    </w:p>
    <w:p w14:paraId="2052451C" w14:textId="209F8533" w:rsidR="00FD631F" w:rsidRPr="001F2809" w:rsidRDefault="00AF3EDF" w:rsidP="00FD631F">
      <w:pPr>
        <w:pStyle w:val="ListBullet"/>
      </w:pPr>
      <w:r>
        <w:t xml:space="preserve">progress towards </w:t>
      </w:r>
      <w:r w:rsidR="00041103" w:rsidRPr="001F2809">
        <w:t>medium</w:t>
      </w:r>
      <w:r w:rsidR="00FD631F" w:rsidRPr="001F2809">
        <w:t xml:space="preserve">-term outcomes of the </w:t>
      </w:r>
      <w:r>
        <w:t>PWP</w:t>
      </w:r>
    </w:p>
    <w:p w14:paraId="0F31F959" w14:textId="5C1BF727" w:rsidR="00FD631F" w:rsidRPr="001F2809" w:rsidRDefault="00041103" w:rsidP="00FD631F">
      <w:pPr>
        <w:pStyle w:val="ListBullet"/>
      </w:pPr>
      <w:r w:rsidRPr="001F2809">
        <w:t xml:space="preserve">lessons </w:t>
      </w:r>
      <w:r w:rsidR="00FD631F" w:rsidRPr="001F2809">
        <w:t>learned to improve future program design/implementation</w:t>
      </w:r>
    </w:p>
    <w:p w14:paraId="6CE8A745" w14:textId="34981B59" w:rsidR="00FD631F" w:rsidRPr="00FD112D" w:rsidRDefault="00FD631F" w:rsidP="00FD631F">
      <w:pPr>
        <w:pStyle w:val="Heading2"/>
      </w:pPr>
      <w:bookmarkStart w:id="12" w:name="_Toc153977389"/>
      <w:bookmarkStart w:id="13" w:name="_Toc153977788"/>
      <w:bookmarkStart w:id="14" w:name="_Toc215738738"/>
      <w:r>
        <w:rPr>
          <w:rStyle w:val="Hyperlink"/>
          <w:color w:val="auto"/>
        </w:rPr>
        <w:t>P</w:t>
      </w:r>
      <w:r w:rsidRPr="00FD112D">
        <w:rPr>
          <w:rStyle w:val="Hyperlink"/>
          <w:color w:val="auto"/>
        </w:rPr>
        <w:t>urpose of th</w:t>
      </w:r>
      <w:bookmarkEnd w:id="12"/>
      <w:bookmarkEnd w:id="13"/>
      <w:r w:rsidR="00EE2AB2">
        <w:rPr>
          <w:rStyle w:val="Hyperlink"/>
          <w:color w:val="auto"/>
        </w:rPr>
        <w:t xml:space="preserve">e </w:t>
      </w:r>
      <w:r w:rsidR="0031279A">
        <w:rPr>
          <w:rStyle w:val="Hyperlink"/>
          <w:color w:val="auto"/>
        </w:rPr>
        <w:t>f</w:t>
      </w:r>
      <w:r w:rsidR="000A1549">
        <w:rPr>
          <w:rStyle w:val="Hyperlink"/>
          <w:color w:val="auto"/>
        </w:rPr>
        <w:t>inal</w:t>
      </w:r>
      <w:r w:rsidR="00EE2AB2">
        <w:rPr>
          <w:rStyle w:val="Hyperlink"/>
          <w:color w:val="auto"/>
        </w:rPr>
        <w:t xml:space="preserve"> </w:t>
      </w:r>
      <w:r w:rsidR="0031279A">
        <w:rPr>
          <w:rStyle w:val="Hyperlink"/>
          <w:color w:val="auto"/>
        </w:rPr>
        <w:t>r</w:t>
      </w:r>
      <w:r w:rsidR="00EE2AB2">
        <w:rPr>
          <w:rStyle w:val="Hyperlink"/>
          <w:color w:val="auto"/>
        </w:rPr>
        <w:t>eport</w:t>
      </w:r>
      <w:bookmarkEnd w:id="14"/>
    </w:p>
    <w:p w14:paraId="34660425" w14:textId="259613AB" w:rsidR="00FD631F" w:rsidRDefault="00FD631F" w:rsidP="00FD631F">
      <w:r>
        <w:t>Th</w:t>
      </w:r>
      <w:r w:rsidR="00EE2AB2">
        <w:t>e</w:t>
      </w:r>
      <w:r w:rsidR="00847C55">
        <w:t xml:space="preserve"> </w:t>
      </w:r>
      <w:r w:rsidR="005B2909">
        <w:t>f</w:t>
      </w:r>
      <w:r w:rsidR="00A91529">
        <w:t>inal</w:t>
      </w:r>
      <w:r w:rsidR="00847C55">
        <w:t xml:space="preserve"> </w:t>
      </w:r>
      <w:r w:rsidR="005B2909">
        <w:t>r</w:t>
      </w:r>
      <w:r w:rsidR="00847C55">
        <w:t>eport</w:t>
      </w:r>
      <w:r w:rsidR="00AF3EDF">
        <w:t xml:space="preserve"> (this document)</w:t>
      </w:r>
      <w:r w:rsidR="00EE2AB2">
        <w:t xml:space="preserve"> </w:t>
      </w:r>
      <w:r w:rsidR="00A91529">
        <w:t xml:space="preserve">presents the </w:t>
      </w:r>
      <w:r w:rsidR="00D50A55">
        <w:t>broader contextual environment in which PWP operates,</w:t>
      </w:r>
      <w:r w:rsidR="00337EAF">
        <w:t xml:space="preserve"> an overview of the approach </w:t>
      </w:r>
      <w:r w:rsidR="000A1549">
        <w:t>used to evaluate PWP, and findings and recommendations to inform future directions of PWP</w:t>
      </w:r>
      <w:r w:rsidR="00DB375B">
        <w:t>.</w:t>
      </w:r>
    </w:p>
    <w:p w14:paraId="63B8D3C8" w14:textId="3F374298" w:rsidR="00B41753" w:rsidRDefault="00063876" w:rsidP="00906B09">
      <w:pPr>
        <w:pStyle w:val="Heading2"/>
      </w:pPr>
      <w:bookmarkStart w:id="15" w:name="_Toc215738739"/>
      <w:r>
        <w:t>S</w:t>
      </w:r>
      <w:r w:rsidR="00906B09">
        <w:t>tructure</w:t>
      </w:r>
      <w:r>
        <w:t xml:space="preserve"> of </w:t>
      </w:r>
      <w:r w:rsidR="0031279A">
        <w:t>f</w:t>
      </w:r>
      <w:r w:rsidR="000A1549">
        <w:t>inal</w:t>
      </w:r>
      <w:r>
        <w:t xml:space="preserve"> </w:t>
      </w:r>
      <w:r w:rsidR="0031279A">
        <w:t>r</w:t>
      </w:r>
      <w:r>
        <w:t>eport</w:t>
      </w:r>
      <w:bookmarkEnd w:id="15"/>
    </w:p>
    <w:p w14:paraId="48B9BF81" w14:textId="5BD81233" w:rsidR="00FD631F" w:rsidRDefault="00FD631F" w:rsidP="00FD631F">
      <w:r>
        <w:t>Th</w:t>
      </w:r>
      <w:r w:rsidR="00F14E8C">
        <w:t>e rest of th</w:t>
      </w:r>
      <w:r w:rsidR="00063876">
        <w:t xml:space="preserve">e </w:t>
      </w:r>
      <w:r w:rsidR="005B2909">
        <w:t>f</w:t>
      </w:r>
      <w:r w:rsidR="006A64D0">
        <w:t>inal</w:t>
      </w:r>
      <w:r w:rsidR="00063876">
        <w:t xml:space="preserve"> </w:t>
      </w:r>
      <w:r w:rsidR="005B2909">
        <w:t>r</w:t>
      </w:r>
      <w:r w:rsidR="00063876">
        <w:t>eport</w:t>
      </w:r>
      <w:r>
        <w:t xml:space="preserve"> is structured </w:t>
      </w:r>
      <w:r w:rsidR="006A64D0">
        <w:t xml:space="preserve">into Part A and Part B </w:t>
      </w:r>
      <w:r w:rsidR="00063876">
        <w:t>as follows</w:t>
      </w:r>
      <w:r>
        <w:t>:</w:t>
      </w:r>
    </w:p>
    <w:p w14:paraId="747FE0C4" w14:textId="0A6179BA" w:rsidR="006A64D0" w:rsidRDefault="006A64D0" w:rsidP="00FD631F">
      <w:r>
        <w:t>Part A</w:t>
      </w:r>
      <w:r w:rsidR="003B56D8">
        <w:t xml:space="preserve">: </w:t>
      </w:r>
      <w:r w:rsidR="009D56E0">
        <w:t>Evaluation approach and context</w:t>
      </w:r>
    </w:p>
    <w:p w14:paraId="7B440403" w14:textId="5D52674C" w:rsidR="00FD631F" w:rsidRDefault="00FD631F" w:rsidP="00FD631F">
      <w:pPr>
        <w:pStyle w:val="ListBullet"/>
      </w:pPr>
      <w:r>
        <w:rPr>
          <w:b/>
          <w:bCs/>
        </w:rPr>
        <w:t xml:space="preserve">Chapter 2 </w:t>
      </w:r>
      <w:r w:rsidRPr="00E43269">
        <w:t xml:space="preserve">presents </w:t>
      </w:r>
      <w:r w:rsidR="009E214F">
        <w:t xml:space="preserve">a summary of the </w:t>
      </w:r>
      <w:r w:rsidR="005C024E">
        <w:t xml:space="preserve">project </w:t>
      </w:r>
      <w:r w:rsidR="00E63857">
        <w:t>method</w:t>
      </w:r>
      <w:r w:rsidR="00606E03">
        <w:t xml:space="preserve"> </w:t>
      </w:r>
      <w:r w:rsidR="005C024E">
        <w:t xml:space="preserve">to evaluate the PWP </w:t>
      </w:r>
      <w:r w:rsidR="00606E03">
        <w:t xml:space="preserve">and </w:t>
      </w:r>
      <w:r w:rsidR="00245943">
        <w:t>progress status</w:t>
      </w:r>
    </w:p>
    <w:p w14:paraId="6C0021AC" w14:textId="08EC7DA2" w:rsidR="00BC5F1C" w:rsidRPr="00EF4F1D" w:rsidRDefault="00BC5F1C" w:rsidP="00FD631F">
      <w:pPr>
        <w:pStyle w:val="ListBullet"/>
      </w:pPr>
      <w:r>
        <w:rPr>
          <w:b/>
          <w:bCs/>
        </w:rPr>
        <w:t xml:space="preserve">Chapter 3 </w:t>
      </w:r>
      <w:r w:rsidRPr="00EF4F1D">
        <w:t xml:space="preserve">presents </w:t>
      </w:r>
      <w:r w:rsidR="00EF4F1D" w:rsidRPr="00EF4F1D">
        <w:t>a summary of the broader contextual environment in which PWP operates</w:t>
      </w:r>
    </w:p>
    <w:p w14:paraId="1953B99F" w14:textId="67B67848" w:rsidR="00BC5F1C" w:rsidRPr="00E43269" w:rsidRDefault="00BC5F1C" w:rsidP="00BC5F1C">
      <w:r>
        <w:t>Part B</w:t>
      </w:r>
      <w:r w:rsidR="00007A9D">
        <w:t>: Findings and recommendations</w:t>
      </w:r>
    </w:p>
    <w:p w14:paraId="7B5AF440" w14:textId="010B2AE6" w:rsidR="00FD631F" w:rsidRDefault="00FD631F" w:rsidP="00FD631F">
      <w:pPr>
        <w:pStyle w:val="ListBullet"/>
      </w:pPr>
      <w:r>
        <w:rPr>
          <w:b/>
          <w:bCs/>
        </w:rPr>
        <w:t xml:space="preserve">Chapter </w:t>
      </w:r>
      <w:r w:rsidR="00647B50">
        <w:rPr>
          <w:b/>
          <w:bCs/>
        </w:rPr>
        <w:t>4</w:t>
      </w:r>
      <w:r>
        <w:rPr>
          <w:b/>
          <w:bCs/>
        </w:rPr>
        <w:t xml:space="preserve"> </w:t>
      </w:r>
      <w:r w:rsidRPr="00E43269">
        <w:t xml:space="preserve">presents </w:t>
      </w:r>
      <w:r w:rsidR="0060265B">
        <w:t>findings</w:t>
      </w:r>
      <w:r w:rsidR="00FA11D9">
        <w:t xml:space="preserve"> </w:t>
      </w:r>
      <w:r w:rsidR="00ED1A4F">
        <w:t>on</w:t>
      </w:r>
      <w:r w:rsidR="00C264F4">
        <w:t xml:space="preserve"> the implementation of the PWP</w:t>
      </w:r>
    </w:p>
    <w:p w14:paraId="5FCBE407" w14:textId="32D0A5B1" w:rsidR="003D499A" w:rsidRPr="00E43269" w:rsidRDefault="003D499A" w:rsidP="003D499A">
      <w:pPr>
        <w:pStyle w:val="ListBullet"/>
      </w:pPr>
      <w:r>
        <w:rPr>
          <w:b/>
          <w:bCs/>
        </w:rPr>
        <w:t xml:space="preserve">Chapter </w:t>
      </w:r>
      <w:r w:rsidR="00647B50">
        <w:rPr>
          <w:b/>
          <w:bCs/>
        </w:rPr>
        <w:t>5</w:t>
      </w:r>
      <w:r>
        <w:rPr>
          <w:b/>
          <w:bCs/>
        </w:rPr>
        <w:t xml:space="preserve"> </w:t>
      </w:r>
      <w:r w:rsidRPr="00E43269">
        <w:t xml:space="preserve">presents </w:t>
      </w:r>
      <w:r w:rsidR="0060265B">
        <w:t>findings</w:t>
      </w:r>
      <w:r>
        <w:t xml:space="preserve"> </w:t>
      </w:r>
      <w:r w:rsidR="00ED1A4F">
        <w:t>on</w:t>
      </w:r>
      <w:r>
        <w:t xml:space="preserve"> the </w:t>
      </w:r>
      <w:r w:rsidR="00E568A7">
        <w:t>appropriateness</w:t>
      </w:r>
      <w:r>
        <w:t xml:space="preserve"> of the PWP to address the needs of psychiatry trainees and rural communities</w:t>
      </w:r>
    </w:p>
    <w:p w14:paraId="3A51D799" w14:textId="0622FCF7" w:rsidR="00F50536" w:rsidRDefault="00F50536" w:rsidP="00F50536">
      <w:pPr>
        <w:pStyle w:val="ListBullet"/>
      </w:pPr>
      <w:r>
        <w:rPr>
          <w:b/>
          <w:bCs/>
        </w:rPr>
        <w:t xml:space="preserve">Chapter </w:t>
      </w:r>
      <w:r w:rsidR="00647B50">
        <w:rPr>
          <w:b/>
          <w:bCs/>
        </w:rPr>
        <w:t>6</w:t>
      </w:r>
      <w:r>
        <w:rPr>
          <w:b/>
          <w:bCs/>
        </w:rPr>
        <w:t xml:space="preserve"> </w:t>
      </w:r>
      <w:r w:rsidRPr="00E43269">
        <w:t xml:space="preserve">presents </w:t>
      </w:r>
      <w:r w:rsidR="00ED1A4F">
        <w:t>findings</w:t>
      </w:r>
      <w:r>
        <w:t xml:space="preserve"> </w:t>
      </w:r>
      <w:r w:rsidR="00ED1A4F">
        <w:t>on</w:t>
      </w:r>
      <w:r>
        <w:t xml:space="preserve"> the effectiveness of the PWP </w:t>
      </w:r>
      <w:r w:rsidR="00ED1A4F">
        <w:t>to</w:t>
      </w:r>
      <w:r>
        <w:t xml:space="preserve"> achiev</w:t>
      </w:r>
      <w:r w:rsidR="00ED1A4F">
        <w:t xml:space="preserve">e </w:t>
      </w:r>
      <w:r>
        <w:t>intended outcomes</w:t>
      </w:r>
    </w:p>
    <w:p w14:paraId="0559C31D" w14:textId="789DCEED" w:rsidR="00CF0B7C" w:rsidRDefault="00CF0B7C" w:rsidP="00F50536">
      <w:pPr>
        <w:pStyle w:val="ListBullet"/>
      </w:pPr>
      <w:r>
        <w:rPr>
          <w:b/>
          <w:bCs/>
        </w:rPr>
        <w:t xml:space="preserve">Chapter </w:t>
      </w:r>
      <w:r w:rsidR="00647B50">
        <w:rPr>
          <w:b/>
          <w:bCs/>
        </w:rPr>
        <w:t>7</w:t>
      </w:r>
      <w:r>
        <w:rPr>
          <w:b/>
          <w:bCs/>
        </w:rPr>
        <w:t xml:space="preserve"> </w:t>
      </w:r>
      <w:r w:rsidRPr="00ED1A4F">
        <w:t xml:space="preserve">presents findings </w:t>
      </w:r>
      <w:r w:rsidR="0060265B" w:rsidRPr="00ED1A4F">
        <w:t>on</w:t>
      </w:r>
      <w:r w:rsidRPr="00ED1A4F">
        <w:t xml:space="preserve"> the </w:t>
      </w:r>
      <w:r w:rsidR="0060265B" w:rsidRPr="00ED1A4F">
        <w:t>efficiency of the PWP to achieve i</w:t>
      </w:r>
      <w:r w:rsidR="00ED1A4F" w:rsidRPr="00ED1A4F">
        <w:t>ntended outcomes</w:t>
      </w:r>
    </w:p>
    <w:p w14:paraId="5CA97955" w14:textId="49A25127" w:rsidR="00ED1A4F" w:rsidRPr="00ED1A4F" w:rsidRDefault="00ED1A4F" w:rsidP="00F50536">
      <w:pPr>
        <w:pStyle w:val="ListBullet"/>
      </w:pPr>
      <w:r>
        <w:rPr>
          <w:b/>
          <w:bCs/>
        </w:rPr>
        <w:t xml:space="preserve">Chapter </w:t>
      </w:r>
      <w:r w:rsidR="00647B50">
        <w:rPr>
          <w:b/>
          <w:bCs/>
        </w:rPr>
        <w:t>8</w:t>
      </w:r>
      <w:r>
        <w:t xml:space="preserve"> presents</w:t>
      </w:r>
      <w:r w:rsidR="0066081E">
        <w:t xml:space="preserve"> the assessed value for money of the PWP</w:t>
      </w:r>
    </w:p>
    <w:p w14:paraId="3FA1734F" w14:textId="063B6AA2" w:rsidR="00370FCA" w:rsidRDefault="00370FCA" w:rsidP="00FD631F">
      <w:pPr>
        <w:pStyle w:val="ListBullet"/>
      </w:pPr>
      <w:r>
        <w:rPr>
          <w:b/>
          <w:bCs/>
        </w:rPr>
        <w:t xml:space="preserve">Chapter </w:t>
      </w:r>
      <w:r w:rsidR="00647B50">
        <w:rPr>
          <w:b/>
          <w:bCs/>
        </w:rPr>
        <w:t>9</w:t>
      </w:r>
      <w:r>
        <w:rPr>
          <w:b/>
          <w:bCs/>
        </w:rPr>
        <w:t xml:space="preserve"> </w:t>
      </w:r>
      <w:r w:rsidRPr="00E53A90">
        <w:t xml:space="preserve">presents recommendations to </w:t>
      </w:r>
      <w:r w:rsidR="00E53A90" w:rsidRPr="00E53A90">
        <w:t xml:space="preserve">inform future </w:t>
      </w:r>
      <w:r w:rsidR="00EA067E">
        <w:t>directions</w:t>
      </w:r>
      <w:r w:rsidR="00E53A90" w:rsidRPr="00E53A90">
        <w:t xml:space="preserve"> of the PWP</w:t>
      </w:r>
    </w:p>
    <w:p w14:paraId="5F3D04FB" w14:textId="35037AA4" w:rsidR="00007A9D" w:rsidRPr="000B0A08" w:rsidRDefault="00380278">
      <w:pPr>
        <w:pStyle w:val="ListBullet"/>
      </w:pPr>
      <w:r w:rsidRPr="000B0A08">
        <w:rPr>
          <w:b/>
          <w:bCs/>
        </w:rPr>
        <w:t>Chapter 1</w:t>
      </w:r>
      <w:r w:rsidR="00647B50" w:rsidRPr="000B0A08">
        <w:rPr>
          <w:b/>
          <w:bCs/>
        </w:rPr>
        <w:t>0</w:t>
      </w:r>
      <w:r w:rsidR="00CF4BE6" w:rsidRPr="000B0A08">
        <w:rPr>
          <w:b/>
          <w:bCs/>
        </w:rPr>
        <w:t xml:space="preserve"> </w:t>
      </w:r>
      <w:r w:rsidR="00007A9D" w:rsidRPr="000B0A08">
        <w:t>Appendi</w:t>
      </w:r>
      <w:r w:rsidR="001E2F67" w:rsidRPr="000B0A08">
        <w:t>ces</w:t>
      </w:r>
    </w:p>
    <w:p w14:paraId="6E325F87" w14:textId="6C293995" w:rsidR="00007A9D" w:rsidRPr="000B0A08" w:rsidRDefault="00007A9D" w:rsidP="00380278">
      <w:pPr>
        <w:pStyle w:val="ListBullet2"/>
      </w:pPr>
      <w:r w:rsidRPr="000B0A08">
        <w:rPr>
          <w:b/>
          <w:bCs/>
        </w:rPr>
        <w:t>Appendi</w:t>
      </w:r>
      <w:r w:rsidR="001E2F67" w:rsidRPr="000B0A08">
        <w:rPr>
          <w:b/>
          <w:bCs/>
        </w:rPr>
        <w:t>x A</w:t>
      </w:r>
      <w:r w:rsidR="001E2F67" w:rsidRPr="000B0A08">
        <w:t>:</w:t>
      </w:r>
      <w:r w:rsidR="002355A2" w:rsidRPr="000B0A08">
        <w:t xml:space="preserve"> Logic model and evaluation and monitoring framework</w:t>
      </w:r>
    </w:p>
    <w:p w14:paraId="6C5D000D" w14:textId="20C96C46" w:rsidR="002355A2" w:rsidRPr="000B0A08" w:rsidRDefault="002355A2" w:rsidP="00380278">
      <w:pPr>
        <w:pStyle w:val="ListBullet2"/>
      </w:pPr>
      <w:r w:rsidRPr="000B0A08">
        <w:rPr>
          <w:b/>
          <w:bCs/>
        </w:rPr>
        <w:t>Appendix B</w:t>
      </w:r>
      <w:r w:rsidRPr="000B0A08">
        <w:t>: Stakeholders consulted</w:t>
      </w:r>
    </w:p>
    <w:p w14:paraId="061F2731" w14:textId="0A0540E6" w:rsidR="00317656" w:rsidRPr="00317656" w:rsidRDefault="00317656" w:rsidP="00380278">
      <w:pPr>
        <w:pStyle w:val="ListBullet2"/>
      </w:pPr>
      <w:r w:rsidRPr="00647B50">
        <w:rPr>
          <w:b/>
          <w:bCs/>
        </w:rPr>
        <w:t>Appendix C</w:t>
      </w:r>
      <w:r>
        <w:t xml:space="preserve">: </w:t>
      </w:r>
      <w:r w:rsidR="00706F31">
        <w:t>Value</w:t>
      </w:r>
      <w:r w:rsidR="004D67BF">
        <w:t>-</w:t>
      </w:r>
      <w:r w:rsidR="00706F31">
        <w:t>for</w:t>
      </w:r>
      <w:r w:rsidR="004D67BF">
        <w:t>-</w:t>
      </w:r>
      <w:r w:rsidR="00706F31">
        <w:t>money standards rubrics</w:t>
      </w:r>
    </w:p>
    <w:p w14:paraId="1D1F2622" w14:textId="66DD68E9" w:rsidR="002355A2" w:rsidRDefault="002355A2" w:rsidP="00380278">
      <w:pPr>
        <w:pStyle w:val="ListBullet2"/>
      </w:pPr>
      <w:r w:rsidRPr="00985418">
        <w:rPr>
          <w:b/>
          <w:bCs/>
        </w:rPr>
        <w:t xml:space="preserve">Appendix </w:t>
      </w:r>
      <w:r w:rsidR="00647B50">
        <w:rPr>
          <w:b/>
          <w:bCs/>
        </w:rPr>
        <w:t>D</w:t>
      </w:r>
      <w:r>
        <w:t xml:space="preserve">: </w:t>
      </w:r>
      <w:r w:rsidR="00706F31">
        <w:t>PWP context</w:t>
      </w:r>
    </w:p>
    <w:p w14:paraId="7BCE0053" w14:textId="22C5A928" w:rsidR="00985418" w:rsidRDefault="00985418" w:rsidP="00380278">
      <w:pPr>
        <w:pStyle w:val="ListBullet2"/>
      </w:pPr>
      <w:r w:rsidRPr="2B062753">
        <w:rPr>
          <w:b/>
          <w:bCs/>
        </w:rPr>
        <w:t xml:space="preserve">Appendix </w:t>
      </w:r>
      <w:r w:rsidR="00647B50" w:rsidRPr="2B062753">
        <w:rPr>
          <w:b/>
          <w:bCs/>
        </w:rPr>
        <w:t>E</w:t>
      </w:r>
      <w:r>
        <w:t xml:space="preserve">: </w:t>
      </w:r>
      <w:r w:rsidR="00706F31">
        <w:t xml:space="preserve">PIF activities, </w:t>
      </w:r>
      <w:bookmarkStart w:id="16" w:name="_Int_IxsYbpPF"/>
      <w:r w:rsidR="00706F31">
        <w:t>program</w:t>
      </w:r>
      <w:bookmarkEnd w:id="16"/>
      <w:r w:rsidR="00706F31">
        <w:t xml:space="preserve"> and financial data</w:t>
      </w:r>
    </w:p>
    <w:p w14:paraId="734C53EB" w14:textId="36936492" w:rsidR="00380278" w:rsidRDefault="00380278" w:rsidP="00380278">
      <w:pPr>
        <w:pStyle w:val="ListBullet"/>
      </w:pPr>
      <w:r w:rsidRPr="00DA4AAC">
        <w:rPr>
          <w:b/>
          <w:bCs/>
        </w:rPr>
        <w:t>Chapter 1</w:t>
      </w:r>
      <w:r w:rsidR="00FE7180">
        <w:rPr>
          <w:b/>
          <w:bCs/>
        </w:rPr>
        <w:t>1</w:t>
      </w:r>
      <w:r w:rsidR="00DA4AAC">
        <w:t xml:space="preserve"> References</w:t>
      </w:r>
    </w:p>
    <w:p w14:paraId="65611155" w14:textId="309B6420" w:rsidR="009A3431" w:rsidRDefault="008F1763" w:rsidP="003B56D8">
      <w:pPr>
        <w:pStyle w:val="PARTSectionHeading"/>
        <w:framePr w:wrap="around"/>
      </w:pPr>
      <w:bookmarkStart w:id="17" w:name="_Toc215738740"/>
      <w:r>
        <w:t>Evaluation approach and context</w:t>
      </w:r>
      <w:bookmarkEnd w:id="17"/>
    </w:p>
    <w:p w14:paraId="068D1ED3" w14:textId="1FAD28E6" w:rsidR="00F94880" w:rsidRDefault="00996CAB" w:rsidP="006E5597">
      <w:pPr>
        <w:pStyle w:val="Heading1"/>
        <w:framePr w:wrap="around"/>
      </w:pPr>
      <w:bookmarkStart w:id="18" w:name="_Toc215738741"/>
      <w:r>
        <w:t>Method</w:t>
      </w:r>
      <w:bookmarkEnd w:id="18"/>
    </w:p>
    <w:p w14:paraId="055EB135" w14:textId="13F71CC8" w:rsidR="002E7CC9" w:rsidRDefault="00EC75CD" w:rsidP="002E7CC9">
      <w:bookmarkStart w:id="19" w:name="_Toc130216474"/>
      <w:bookmarkStart w:id="20" w:name="_Toc130216445"/>
      <w:bookmarkStart w:id="21" w:name="_Toc30502219"/>
      <w:r>
        <w:t>Th</w:t>
      </w:r>
      <w:r w:rsidR="004525CF">
        <w:t>e</w:t>
      </w:r>
      <w:r>
        <w:t xml:space="preserve"> </w:t>
      </w:r>
      <w:r w:rsidR="004525CF">
        <w:t xml:space="preserve">PWP </w:t>
      </w:r>
      <w:r>
        <w:t xml:space="preserve">evaluation </w:t>
      </w:r>
      <w:r w:rsidR="004525CF">
        <w:t>was</w:t>
      </w:r>
      <w:r>
        <w:t xml:space="preserve"> </w:t>
      </w:r>
      <w:r w:rsidR="00EE1C9C">
        <w:t>both formative and summative, assessing the implementation of PWP by RANZCP and identifying and evaluating</w:t>
      </w:r>
      <w:r>
        <w:t xml:space="preserve"> short-</w:t>
      </w:r>
      <w:r w:rsidR="00AF79E8">
        <w:t xml:space="preserve"> to medium-</w:t>
      </w:r>
      <w:r>
        <w:t xml:space="preserve">term outcomes. </w:t>
      </w:r>
      <w:r w:rsidR="002E7CC9">
        <w:t xml:space="preserve">The evaluation </w:t>
      </w:r>
      <w:r w:rsidR="0025575E">
        <w:t>employ</w:t>
      </w:r>
      <w:r w:rsidR="00B14ACD">
        <w:t>ed</w:t>
      </w:r>
      <w:r w:rsidR="0025575E">
        <w:t xml:space="preserve"> a mixed-methods approach, with both </w:t>
      </w:r>
      <w:r w:rsidR="002E7CC9">
        <w:t xml:space="preserve">qualitative and quantitative data informing the analysis to address the </w:t>
      </w:r>
      <w:r w:rsidR="00B14ACD">
        <w:t xml:space="preserve">evaluation </w:t>
      </w:r>
      <w:r w:rsidR="002E7CC9">
        <w:t xml:space="preserve">questions. </w:t>
      </w:r>
      <w:r w:rsidR="006B621B">
        <w:t>A summary of the evaluation method is provided in this chapter.</w:t>
      </w:r>
    </w:p>
    <w:p w14:paraId="4D74994B" w14:textId="0568351F" w:rsidR="0025575E" w:rsidRDefault="004576EC" w:rsidP="003C1647">
      <w:pPr>
        <w:pStyle w:val="Heading2"/>
      </w:pPr>
      <w:bookmarkStart w:id="22" w:name="_Toc215738742"/>
      <w:r>
        <w:t>Approach to monitor and evaluate PWP</w:t>
      </w:r>
      <w:bookmarkEnd w:id="22"/>
    </w:p>
    <w:p w14:paraId="097E2D2B" w14:textId="6D70F333" w:rsidR="003C1647" w:rsidRPr="003C1647" w:rsidRDefault="003C1647" w:rsidP="003C1647">
      <w:r>
        <w:t xml:space="preserve">The PWP </w:t>
      </w:r>
      <w:r w:rsidR="00B41E6D">
        <w:t xml:space="preserve">evaluation </w:t>
      </w:r>
      <w:r>
        <w:t>commenced in October 2023 and culminate</w:t>
      </w:r>
      <w:r w:rsidR="005D22F0">
        <w:t>d</w:t>
      </w:r>
      <w:r>
        <w:t xml:space="preserve"> in a </w:t>
      </w:r>
      <w:r w:rsidR="000A4731">
        <w:t xml:space="preserve">final report </w:t>
      </w:r>
      <w:r>
        <w:t xml:space="preserve">in </w:t>
      </w:r>
      <w:r w:rsidR="00B41E6D">
        <w:t xml:space="preserve">November </w:t>
      </w:r>
      <w:r>
        <w:t xml:space="preserve">2025. It </w:t>
      </w:r>
      <w:r w:rsidR="00454996">
        <w:t>was</w:t>
      </w:r>
      <w:r w:rsidR="009857EF">
        <w:t xml:space="preserve"> </w:t>
      </w:r>
      <w:r>
        <w:t>undertaken in a staged approach over 24 months</w:t>
      </w:r>
      <w:r w:rsidR="000B6FF9">
        <w:t xml:space="preserve"> as </w:t>
      </w:r>
      <w:r w:rsidR="00454996">
        <w:t>described below</w:t>
      </w:r>
      <w:r w:rsidR="00B41E6D">
        <w:t>.</w:t>
      </w:r>
    </w:p>
    <w:p w14:paraId="60B78702" w14:textId="0AB357E7" w:rsidR="00BA3664" w:rsidRPr="00BA3664" w:rsidRDefault="00BA3664" w:rsidP="00BA3664">
      <w:pPr>
        <w:pStyle w:val="Heading3"/>
      </w:pPr>
      <w:bookmarkStart w:id="23" w:name="_Toc215738743"/>
      <w:r>
        <w:t xml:space="preserve">Stage 2: Situation </w:t>
      </w:r>
      <w:r w:rsidR="0031279A">
        <w:t>a</w:t>
      </w:r>
      <w:r w:rsidR="00CB6278">
        <w:t>nalysis</w:t>
      </w:r>
      <w:bookmarkEnd w:id="23"/>
    </w:p>
    <w:p w14:paraId="53343617" w14:textId="1DFD65DB" w:rsidR="005C568F" w:rsidRDefault="005C568F" w:rsidP="00CB6278">
      <w:r>
        <w:t xml:space="preserve">The </w:t>
      </w:r>
      <w:r w:rsidR="0031279A" w:rsidRPr="00B2071A">
        <w:rPr>
          <w:b/>
          <w:bCs/>
        </w:rPr>
        <w:t>situation analysis</w:t>
      </w:r>
      <w:r>
        <w:t xml:space="preserve"> encompassed a desktop review </w:t>
      </w:r>
      <w:r w:rsidR="00852FAD">
        <w:t>that</w:t>
      </w:r>
      <w:r>
        <w:t xml:space="preserve"> assess</w:t>
      </w:r>
      <w:r w:rsidR="00852FAD">
        <w:t>ed</w:t>
      </w:r>
      <w:r>
        <w:t xml:space="preserve"> all relevant aspects of the PWP</w:t>
      </w:r>
      <w:r w:rsidR="00C71650">
        <w:t xml:space="preserve">, including program documentation, policy reports and papers, program requirements and reporting, and other relevant information, </w:t>
      </w:r>
      <w:r w:rsidR="0025575E">
        <w:t>as well as</w:t>
      </w:r>
      <w:r w:rsidR="00C71650">
        <w:t xml:space="preserve"> </w:t>
      </w:r>
      <w:r w:rsidR="000839F1">
        <w:t>identifying</w:t>
      </w:r>
      <w:r>
        <w:t xml:space="preserve"> other relevant mental health training programs.</w:t>
      </w:r>
    </w:p>
    <w:p w14:paraId="4920AC46" w14:textId="47B207A1" w:rsidR="00CB6278" w:rsidRDefault="00CB6278" w:rsidP="00CB6278">
      <w:pPr>
        <w:pStyle w:val="Heading3"/>
      </w:pPr>
      <w:bookmarkStart w:id="24" w:name="_Toc215738744"/>
      <w:r>
        <w:t>Stage 3A: M</w:t>
      </w:r>
      <w:r w:rsidR="00CA21C9">
        <w:t>&amp;</w:t>
      </w:r>
      <w:r>
        <w:t xml:space="preserve">E </w:t>
      </w:r>
      <w:r w:rsidR="0031279A">
        <w:t>f</w:t>
      </w:r>
      <w:r>
        <w:t>ramework</w:t>
      </w:r>
      <w:bookmarkEnd w:id="24"/>
    </w:p>
    <w:p w14:paraId="00A4379F" w14:textId="3041E15C" w:rsidR="00D55582" w:rsidRDefault="005728E6" w:rsidP="00CB6278">
      <w:r>
        <w:t>The</w:t>
      </w:r>
      <w:r w:rsidR="0059055A">
        <w:t xml:space="preserve"> </w:t>
      </w:r>
      <w:r w:rsidR="0031279A">
        <w:t xml:space="preserve">situation analysis informed the development of the </w:t>
      </w:r>
      <w:r w:rsidR="0031279A" w:rsidRPr="006336ED">
        <w:rPr>
          <w:b/>
          <w:bCs/>
        </w:rPr>
        <w:t>monitoring and evaluation (</w:t>
      </w:r>
      <w:r w:rsidR="0031279A">
        <w:rPr>
          <w:b/>
          <w:bCs/>
        </w:rPr>
        <w:t>M&amp;E</w:t>
      </w:r>
      <w:r w:rsidR="0031279A" w:rsidRPr="004B242D">
        <w:rPr>
          <w:b/>
          <w:bCs/>
        </w:rPr>
        <w:t>)</w:t>
      </w:r>
      <w:r w:rsidR="0031279A" w:rsidRPr="00B2071A">
        <w:rPr>
          <w:b/>
          <w:bCs/>
        </w:rPr>
        <w:t xml:space="preserve"> framework</w:t>
      </w:r>
      <w:r w:rsidR="00533B14">
        <w:rPr>
          <w:b/>
          <w:bCs/>
        </w:rPr>
        <w:t xml:space="preserve"> </w:t>
      </w:r>
      <w:r w:rsidR="00533B14" w:rsidRPr="000B11D7">
        <w:t xml:space="preserve">(see Appendix </w:t>
      </w:r>
      <w:r w:rsidR="00A35550">
        <w:t>A</w:t>
      </w:r>
      <w:r w:rsidR="000B11D7" w:rsidRPr="000B11D7">
        <w:t>)</w:t>
      </w:r>
      <w:r w:rsidR="00913B52" w:rsidRPr="000B11D7">
        <w:t>.</w:t>
      </w:r>
      <w:r w:rsidR="00913B52">
        <w:t xml:space="preserve"> </w:t>
      </w:r>
      <w:r w:rsidR="00F90FB3">
        <w:t xml:space="preserve">The M&amp;E </w:t>
      </w:r>
      <w:r w:rsidR="0031279A">
        <w:t>f</w:t>
      </w:r>
      <w:r w:rsidR="00F90FB3">
        <w:t xml:space="preserve">ramework </w:t>
      </w:r>
      <w:r w:rsidR="00842291">
        <w:t>present</w:t>
      </w:r>
      <w:r w:rsidR="004B242D">
        <w:t>ed</w:t>
      </w:r>
      <w:r w:rsidR="00842291">
        <w:t xml:space="preserve"> the</w:t>
      </w:r>
      <w:r w:rsidR="006F319E" w:rsidRPr="006F319E">
        <w:t xml:space="preserve"> </w:t>
      </w:r>
      <w:r w:rsidR="00842291">
        <w:t>key evaluation area</w:t>
      </w:r>
      <w:r w:rsidR="006F319E" w:rsidRPr="006F319E">
        <w:t xml:space="preserve"> questions, sub-questions, and indicators. These </w:t>
      </w:r>
      <w:r w:rsidR="004B242D">
        <w:t>were</w:t>
      </w:r>
      <w:r w:rsidR="006F319E" w:rsidRPr="006F319E">
        <w:t xml:space="preserve"> mapped to the corresponding data sources and analysis approach.</w:t>
      </w:r>
    </w:p>
    <w:p w14:paraId="6F99F92B" w14:textId="07E63405" w:rsidR="003F2286" w:rsidRDefault="003C4224" w:rsidP="00CB6278">
      <w:r>
        <w:t>A logic model underpin</w:t>
      </w:r>
      <w:r w:rsidR="004B242D">
        <w:t>ned</w:t>
      </w:r>
      <w:r>
        <w:t xml:space="preserve"> the M&amp;E </w:t>
      </w:r>
      <w:r w:rsidR="002279AD">
        <w:t>f</w:t>
      </w:r>
      <w:r>
        <w:t>ramework</w:t>
      </w:r>
      <w:r w:rsidR="00533B14">
        <w:t xml:space="preserve"> (</w:t>
      </w:r>
      <w:r w:rsidR="004B242D">
        <w:t xml:space="preserve">see </w:t>
      </w:r>
      <w:r w:rsidR="00556153">
        <w:fldChar w:fldCharType="begin"/>
      </w:r>
      <w:r w:rsidR="00556153">
        <w:instrText xml:space="preserve"> REF _Ref213339145 \h </w:instrText>
      </w:r>
      <w:r w:rsidR="00556153">
        <w:fldChar w:fldCharType="separate"/>
      </w:r>
      <w:r w:rsidR="00E05690">
        <w:t xml:space="preserve">Figure </w:t>
      </w:r>
      <w:r w:rsidR="00E05690">
        <w:rPr>
          <w:noProof/>
        </w:rPr>
        <w:t>2</w:t>
      </w:r>
      <w:r w:rsidR="00E05690">
        <w:t>.</w:t>
      </w:r>
      <w:r w:rsidR="00E05690">
        <w:rPr>
          <w:noProof/>
        </w:rPr>
        <w:t>1</w:t>
      </w:r>
      <w:r w:rsidR="00556153">
        <w:fldChar w:fldCharType="end"/>
      </w:r>
      <w:r w:rsidR="004B242D">
        <w:t xml:space="preserve"> for the detailed logic model and </w:t>
      </w:r>
      <w:r w:rsidR="004B242D">
        <w:fldChar w:fldCharType="begin"/>
      </w:r>
      <w:r w:rsidR="004B242D">
        <w:instrText xml:space="preserve"> REF _Ref212214043 \w \h </w:instrText>
      </w:r>
      <w:r w:rsidR="004B242D">
        <w:fldChar w:fldCharType="separate"/>
      </w:r>
      <w:r w:rsidR="00E05690">
        <w:t>Appendix A</w:t>
      </w:r>
      <w:r w:rsidR="004B242D">
        <w:fldChar w:fldCharType="end"/>
      </w:r>
      <w:r w:rsidR="004B242D">
        <w:t xml:space="preserve"> for the high-level logic model</w:t>
      </w:r>
      <w:r w:rsidR="00533B14">
        <w:t>)</w:t>
      </w:r>
      <w:r w:rsidR="00892763">
        <w:t>.</w:t>
      </w:r>
      <w:r w:rsidR="0011248F">
        <w:t xml:space="preserve"> </w:t>
      </w:r>
      <w:r w:rsidR="0011248F" w:rsidRPr="0011248F">
        <w:t xml:space="preserve">The development of the logic </w:t>
      </w:r>
      <w:r w:rsidR="004B242D">
        <w:t xml:space="preserve">model </w:t>
      </w:r>
      <w:r w:rsidR="0011248F">
        <w:t>was</w:t>
      </w:r>
      <w:r w:rsidR="0011248F" w:rsidRPr="0011248F">
        <w:t xml:space="preserve"> informed by the </w:t>
      </w:r>
      <w:r w:rsidR="002279AD" w:rsidRPr="0011248F">
        <w:t xml:space="preserve">situation analysis </w:t>
      </w:r>
      <w:r w:rsidR="0011248F" w:rsidRPr="0011248F">
        <w:t xml:space="preserve">undertaken in Stage 2. The logic </w:t>
      </w:r>
      <w:r w:rsidR="004B242D">
        <w:t xml:space="preserve">model </w:t>
      </w:r>
      <w:r w:rsidR="00533B14">
        <w:t>was</w:t>
      </w:r>
      <w:r w:rsidR="0011248F" w:rsidRPr="0011248F">
        <w:t xml:space="preserve"> used to validate key evaluation areas and identify any omissions</w:t>
      </w:r>
      <w:r w:rsidR="00533B14">
        <w:t xml:space="preserve"> in the M&amp;E </w:t>
      </w:r>
      <w:r w:rsidR="002279AD">
        <w:t>f</w:t>
      </w:r>
      <w:r w:rsidR="00533B14">
        <w:t>ramework</w:t>
      </w:r>
      <w:r w:rsidR="0011248F" w:rsidRPr="0011248F">
        <w:t>.</w:t>
      </w:r>
    </w:p>
    <w:p w14:paraId="0E79AED1" w14:textId="0DDF4B43" w:rsidR="00CB6278" w:rsidRDefault="00CB6278" w:rsidP="00CB6278">
      <w:pPr>
        <w:pStyle w:val="Heading3"/>
      </w:pPr>
      <w:bookmarkStart w:id="25" w:name="_Toc215738745"/>
      <w:r>
        <w:t xml:space="preserve">Stage 3B: Environmental </w:t>
      </w:r>
      <w:r w:rsidR="00141730">
        <w:t>s</w:t>
      </w:r>
      <w:r>
        <w:t>can</w:t>
      </w:r>
      <w:bookmarkEnd w:id="25"/>
    </w:p>
    <w:p w14:paraId="0EA3C807" w14:textId="188FF0A7" w:rsidR="000E09B5" w:rsidRDefault="005C568F" w:rsidP="00CB6278">
      <w:r>
        <w:t xml:space="preserve">The </w:t>
      </w:r>
      <w:r w:rsidR="005B2909">
        <w:rPr>
          <w:b/>
          <w:bCs/>
        </w:rPr>
        <w:t>e</w:t>
      </w:r>
      <w:r w:rsidRPr="00B2071A">
        <w:rPr>
          <w:b/>
          <w:bCs/>
        </w:rPr>
        <w:t xml:space="preserve">nvironmental </w:t>
      </w:r>
      <w:r w:rsidR="005B2909">
        <w:rPr>
          <w:b/>
          <w:bCs/>
        </w:rPr>
        <w:t>s</w:t>
      </w:r>
      <w:r w:rsidRPr="00B2071A">
        <w:rPr>
          <w:b/>
          <w:bCs/>
        </w:rPr>
        <w:t>can</w:t>
      </w:r>
      <w:r>
        <w:t xml:space="preserve"> </w:t>
      </w:r>
      <w:r w:rsidR="00852FAD">
        <w:t>built</w:t>
      </w:r>
      <w:r>
        <w:t xml:space="preserve"> on the information gathered in the S</w:t>
      </w:r>
      <w:r w:rsidR="00BA0A6F">
        <w:t>ituation analysis</w:t>
      </w:r>
      <w:r>
        <w:t xml:space="preserve">, </w:t>
      </w:r>
      <w:r w:rsidR="00C838F0">
        <w:t xml:space="preserve">with a </w:t>
      </w:r>
      <w:r w:rsidR="00C71650">
        <w:t>focus</w:t>
      </w:r>
      <w:r>
        <w:t xml:space="preserve"> on the broader mental health medical training context in which the PWP </w:t>
      </w:r>
      <w:r w:rsidR="004B242D">
        <w:t>was implemented</w:t>
      </w:r>
      <w:r>
        <w:t xml:space="preserve">. </w:t>
      </w:r>
      <w:r w:rsidR="000E09B5">
        <w:t xml:space="preserve">It involved a comprehensive </w:t>
      </w:r>
      <w:r w:rsidR="0025575E">
        <w:t xml:space="preserve">review of documentation, focusing on </w:t>
      </w:r>
      <w:r w:rsidR="00256D5A">
        <w:t>other</w:t>
      </w:r>
      <w:r w:rsidR="00763080">
        <w:t xml:space="preserve"> funded training</w:t>
      </w:r>
      <w:r w:rsidR="0025575E">
        <w:t xml:space="preserve"> programs from other jurisdictions, including peer-reviewed and grey literature, as well as</w:t>
      </w:r>
      <w:r w:rsidR="000E09B5">
        <w:t xml:space="preserve"> reports. Extensive consultation was undertaken with the sector </w:t>
      </w:r>
      <w:r w:rsidR="00B2071A">
        <w:t xml:space="preserve">to </w:t>
      </w:r>
      <w:r w:rsidR="004C5DED">
        <w:t xml:space="preserve">further </w:t>
      </w:r>
      <w:r w:rsidR="00B2071A">
        <w:t>understand</w:t>
      </w:r>
      <w:r w:rsidR="000E09B5">
        <w:t xml:space="preserve"> the potential training pathways to specialist streams (including psychiatry), identify gaps or overlaps, and consider </w:t>
      </w:r>
      <w:r w:rsidR="004E413D">
        <w:t>alternative models</w:t>
      </w:r>
      <w:r w:rsidR="004A11E1">
        <w:t xml:space="preserve">. </w:t>
      </w:r>
      <w:r w:rsidR="00C81512">
        <w:t>Consultation</w:t>
      </w:r>
      <w:r w:rsidR="004A11E1">
        <w:t xml:space="preserve"> included the following types of stakeholders</w:t>
      </w:r>
      <w:r w:rsidR="000E09B5">
        <w:t>:</w:t>
      </w:r>
    </w:p>
    <w:p w14:paraId="79138C51" w14:textId="02D422A3" w:rsidR="00606E0E" w:rsidRDefault="00606E0E" w:rsidP="00CB6278">
      <w:pPr>
        <w:pStyle w:val="ListBullet"/>
      </w:pPr>
      <w:r>
        <w:t xml:space="preserve">Specialist </w:t>
      </w:r>
      <w:r w:rsidR="0044284E">
        <w:t>c</w:t>
      </w:r>
      <w:r>
        <w:t>olleges (under the STP framework)</w:t>
      </w:r>
    </w:p>
    <w:p w14:paraId="7DFB00AC" w14:textId="77777777" w:rsidR="00606E0E" w:rsidRDefault="00606E0E" w:rsidP="00CB6278">
      <w:pPr>
        <w:pStyle w:val="ListBullet"/>
      </w:pPr>
      <w:r>
        <w:t>Peak bodies and rural workforce agencies</w:t>
      </w:r>
    </w:p>
    <w:p w14:paraId="2155D36D" w14:textId="77777777" w:rsidR="00606E0E" w:rsidRDefault="00606E0E" w:rsidP="00CB6278">
      <w:pPr>
        <w:pStyle w:val="ListBullet"/>
      </w:pPr>
      <w:r>
        <w:t>Psychiatrists</w:t>
      </w:r>
    </w:p>
    <w:p w14:paraId="749CC9B2" w14:textId="77777777" w:rsidR="00606E0E" w:rsidRDefault="00606E0E" w:rsidP="00CB6278">
      <w:pPr>
        <w:pStyle w:val="ListBullet"/>
      </w:pPr>
      <w:r>
        <w:t>Jurisdictional health authorities</w:t>
      </w:r>
    </w:p>
    <w:p w14:paraId="6B9B005C" w14:textId="107508D5" w:rsidR="005C568F" w:rsidRDefault="00606E0E" w:rsidP="00CB6278">
      <w:pPr>
        <w:pStyle w:val="ListBullet"/>
      </w:pPr>
      <w:r>
        <w:t>Chief psychiatrists</w:t>
      </w:r>
    </w:p>
    <w:p w14:paraId="500A88D5" w14:textId="77777777" w:rsidR="00786261" w:rsidRDefault="009B1F53" w:rsidP="009B1F53">
      <w:pPr>
        <w:sectPr w:rsidR="00786261" w:rsidSect="00D002D8">
          <w:headerReference w:type="default" r:id="rId40"/>
          <w:footerReference w:type="default" r:id="rId41"/>
          <w:pgSz w:w="16838" w:h="11906" w:orient="landscape" w:code="9"/>
          <w:pgMar w:top="851" w:right="851" w:bottom="851" w:left="851" w:header="709" w:footer="567" w:gutter="0"/>
          <w:pgNumType w:start="1"/>
          <w:cols w:num="2" w:space="709"/>
          <w:docGrid w:linePitch="360"/>
        </w:sectPr>
      </w:pPr>
      <w:r>
        <w:t xml:space="preserve">The list of sector stakeholders consulted is presented in Appendix </w:t>
      </w:r>
      <w:r w:rsidR="00C6698F">
        <w:t>B</w:t>
      </w:r>
      <w:r>
        <w:t>.</w:t>
      </w:r>
      <w:r w:rsidR="00786261">
        <w:t xml:space="preserve"> </w:t>
      </w:r>
    </w:p>
    <w:p w14:paraId="27C1FD58" w14:textId="241F4E9D" w:rsidR="00EA5D74" w:rsidRDefault="00EA5D74" w:rsidP="004F74B8">
      <w:pPr>
        <w:pStyle w:val="Caption"/>
        <w:spacing w:before="0" w:after="0"/>
      </w:pPr>
      <w:bookmarkStart w:id="26" w:name="_Ref213339145"/>
      <w:r>
        <w:t xml:space="preserve">Figure </w:t>
      </w:r>
      <w:r>
        <w:fldChar w:fldCharType="begin"/>
      </w:r>
      <w:r>
        <w:instrText>STYLEREF 1 \s</w:instrText>
      </w:r>
      <w:r>
        <w:fldChar w:fldCharType="separate"/>
      </w:r>
      <w:r w:rsidR="00E05690">
        <w:rPr>
          <w:noProof/>
        </w:rPr>
        <w:t>2</w:t>
      </w:r>
      <w:r>
        <w:fldChar w:fldCharType="end"/>
      </w:r>
      <w:r>
        <w:t>.</w:t>
      </w:r>
      <w:r>
        <w:fldChar w:fldCharType="begin"/>
      </w:r>
      <w:r>
        <w:instrText>SEQ Figure \* ARABIC \s 1</w:instrText>
      </w:r>
      <w:r>
        <w:fldChar w:fldCharType="separate"/>
      </w:r>
      <w:r w:rsidR="00E05690">
        <w:rPr>
          <w:noProof/>
        </w:rPr>
        <w:t>1</w:t>
      </w:r>
      <w:r>
        <w:fldChar w:fldCharType="end"/>
      </w:r>
      <w:bookmarkEnd w:id="26"/>
      <w:r>
        <w:t>: PWP logic model (detailed)</w:t>
      </w:r>
    </w:p>
    <w:bookmarkEnd w:id="19"/>
    <w:bookmarkEnd w:id="20"/>
    <w:bookmarkEnd w:id="21"/>
    <w:p w14:paraId="34DBCBE3" w14:textId="3C38F5D1" w:rsidR="00786261" w:rsidRDefault="00267248" w:rsidP="004F74B8">
      <w:pPr>
        <w:jc w:val="center"/>
      </w:pPr>
      <w:r>
        <w:rPr>
          <w:noProof/>
        </w:rPr>
        <w:drawing>
          <wp:inline distT="0" distB="0" distL="0" distR="0" wp14:anchorId="342C4DD8" wp14:editId="1E3263DD">
            <wp:extent cx="8100000" cy="5120806"/>
            <wp:effectExtent l="0" t="0" r="0" b="3810"/>
            <wp:docPr id="168890437" name="Picture 4" descr="Figure 2.1 is a table detailing the logic model for the Psychiatry Workforce Program (PWP). The diagram shows how program inputs and activities undertaken by RANZCP and training providers lead to outputs such as increased psychiatry training posts and supervision capacity, resulting in short-, medium- and long-term outcomes including increased psychiatry workforce capacity, improved access to mental health services in rural and remote areas, and improved workforce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0437" name="Picture 4" descr="Figure 2.1 is a table detailing the logic model for the Psychiatry Workforce Program (PWP). The diagram shows how program inputs and activities undertaken by RANZCP and training providers lead to outputs such as increased psychiatry training posts and supervision capacity, resulting in short-, medium- and long-term outcomes including increased psychiatry workforce capacity, improved access to mental health services in rural and remote areas, and improved workforce distribution."/>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100000" cy="5120806"/>
                    </a:xfrm>
                    <a:prstGeom prst="rect">
                      <a:avLst/>
                    </a:prstGeom>
                    <a:noFill/>
                  </pic:spPr>
                </pic:pic>
              </a:graphicData>
            </a:graphic>
          </wp:inline>
        </w:drawing>
      </w:r>
    </w:p>
    <w:p w14:paraId="0A65F912" w14:textId="10D94D38" w:rsidR="00267248" w:rsidRDefault="00267248" w:rsidP="004F74B8">
      <w:pPr>
        <w:jc w:val="center"/>
        <w:sectPr w:rsidR="00267248" w:rsidSect="00EA5D74">
          <w:pgSz w:w="16838" w:h="11906" w:orient="landscape" w:code="9"/>
          <w:pgMar w:top="851" w:right="851" w:bottom="851" w:left="851" w:header="709" w:footer="567" w:gutter="0"/>
          <w:cols w:space="709"/>
          <w:docGrid w:linePitch="360"/>
        </w:sectPr>
      </w:pPr>
    </w:p>
    <w:p w14:paraId="51BFF7C6" w14:textId="50945E40" w:rsidR="00CB6278" w:rsidRPr="00CB6278" w:rsidRDefault="00CB6278" w:rsidP="00CB6278">
      <w:pPr>
        <w:pStyle w:val="Heading3"/>
      </w:pPr>
      <w:bookmarkStart w:id="27" w:name="_Toc215738746"/>
      <w:r>
        <w:t>Stage 4: Data collection</w:t>
      </w:r>
      <w:r w:rsidR="004C5DED">
        <w:t xml:space="preserve"> and analysis</w:t>
      </w:r>
      <w:bookmarkEnd w:id="27"/>
    </w:p>
    <w:p w14:paraId="440ADE81" w14:textId="1C41B1A9" w:rsidR="00FB0D65" w:rsidRDefault="001939CA" w:rsidP="2B062753">
      <w:r>
        <w:t>Quantitative and qualitative data</w:t>
      </w:r>
      <w:r w:rsidR="00404E14">
        <w:t xml:space="preserve"> </w:t>
      </w:r>
      <w:r w:rsidR="00FA430B">
        <w:t>were</w:t>
      </w:r>
      <w:r>
        <w:t xml:space="preserve"> collect</w:t>
      </w:r>
      <w:r w:rsidR="00404E14">
        <w:t>ed</w:t>
      </w:r>
      <w:r>
        <w:t xml:space="preserve"> </w:t>
      </w:r>
      <w:r w:rsidR="00C91CFA">
        <w:t>from</w:t>
      </w:r>
      <w:r w:rsidR="00DB5CDD">
        <w:t xml:space="preserve"> program </w:t>
      </w:r>
      <w:r w:rsidR="00E73D28">
        <w:t xml:space="preserve">administrators, </w:t>
      </w:r>
      <w:r w:rsidR="00DB5CDD">
        <w:t>participants</w:t>
      </w:r>
      <w:r w:rsidR="00323F3F">
        <w:t xml:space="preserve"> and stakeholders</w:t>
      </w:r>
      <w:r w:rsidR="00E73D28">
        <w:t xml:space="preserve"> </w:t>
      </w:r>
      <w:r w:rsidR="00FA430B">
        <w:t>that included</w:t>
      </w:r>
      <w:r>
        <w:t>:</w:t>
      </w:r>
    </w:p>
    <w:p w14:paraId="7D3EF8BC" w14:textId="2B177736" w:rsidR="003526A0" w:rsidRDefault="00E3634E" w:rsidP="00CB6278">
      <w:pPr>
        <w:pStyle w:val="ListBullet"/>
      </w:pPr>
      <w:r>
        <w:t xml:space="preserve">Focus groups </w:t>
      </w:r>
      <w:r w:rsidR="003526A0">
        <w:t xml:space="preserve">with </w:t>
      </w:r>
      <w:r w:rsidR="00867C22">
        <w:t>P</w:t>
      </w:r>
      <w:r w:rsidR="00EB3737">
        <w:t>IF</w:t>
      </w:r>
      <w:r w:rsidR="003526A0">
        <w:t xml:space="preserve"> members</w:t>
      </w:r>
    </w:p>
    <w:p w14:paraId="0BCCF9A3" w14:textId="092D23E4" w:rsidR="001939CA" w:rsidRDefault="003526A0" w:rsidP="00CB6278">
      <w:pPr>
        <w:pStyle w:val="ListBullet"/>
      </w:pPr>
      <w:r>
        <w:t xml:space="preserve">Individual </w:t>
      </w:r>
      <w:r w:rsidR="00E3634E">
        <w:t>discussion</w:t>
      </w:r>
      <w:r>
        <w:t>s</w:t>
      </w:r>
      <w:r w:rsidR="00E3634E">
        <w:t xml:space="preserve"> with psychiatry trainees</w:t>
      </w:r>
    </w:p>
    <w:p w14:paraId="5CD7B8C3" w14:textId="77777777" w:rsidR="00A32C55" w:rsidRDefault="00A32C55" w:rsidP="00CB6278">
      <w:pPr>
        <w:pStyle w:val="ListBullet"/>
      </w:pPr>
      <w:r>
        <w:t>Stakeholder consultations</w:t>
      </w:r>
    </w:p>
    <w:p w14:paraId="5AD7EFC6" w14:textId="78324515" w:rsidR="00A32C55" w:rsidRDefault="00A32C55" w:rsidP="00CB6278">
      <w:pPr>
        <w:pStyle w:val="ListBullet2"/>
      </w:pPr>
      <w:r>
        <w:t>Psychiatry trainee rotation settings</w:t>
      </w:r>
      <w:r w:rsidR="00676039">
        <w:t xml:space="preserve"> (health services)</w:t>
      </w:r>
    </w:p>
    <w:p w14:paraId="29165E17" w14:textId="77777777" w:rsidR="00A32C55" w:rsidRDefault="00A32C55" w:rsidP="00CB6278">
      <w:pPr>
        <w:pStyle w:val="ListBullet2"/>
      </w:pPr>
      <w:r>
        <w:t>PWP supervisors</w:t>
      </w:r>
    </w:p>
    <w:p w14:paraId="5A24660E" w14:textId="47CED471" w:rsidR="00A32C55" w:rsidRDefault="00A32C55" w:rsidP="00CB6278">
      <w:pPr>
        <w:pStyle w:val="ListBullet2"/>
      </w:pPr>
      <w:r>
        <w:t>Rural Directors of Training</w:t>
      </w:r>
      <w:r w:rsidR="00334980">
        <w:t xml:space="preserve"> (DoTs)</w:t>
      </w:r>
    </w:p>
    <w:p w14:paraId="22B3C1C9" w14:textId="63E6BD20" w:rsidR="008F0FBF" w:rsidRDefault="008F0FBF" w:rsidP="00CB6278">
      <w:pPr>
        <w:pStyle w:val="ListBullet2"/>
      </w:pPr>
      <w:r>
        <w:t>Regional Training Hubs</w:t>
      </w:r>
    </w:p>
    <w:p w14:paraId="60904CB6" w14:textId="3FD6F0ED" w:rsidR="003864E9" w:rsidRDefault="003864E9" w:rsidP="00CB6278">
      <w:pPr>
        <w:pStyle w:val="ListBullet"/>
      </w:pPr>
      <w:r>
        <w:t xml:space="preserve">RANZCP PWP program </w:t>
      </w:r>
      <w:r w:rsidR="00A9743B">
        <w:t xml:space="preserve">and financial </w:t>
      </w:r>
      <w:r>
        <w:t>data</w:t>
      </w:r>
    </w:p>
    <w:p w14:paraId="751CDFE7" w14:textId="094C7DA8" w:rsidR="00FA430B" w:rsidRDefault="00541A6C" w:rsidP="00FA430B">
      <w:r>
        <w:t>The list of participants in focus group</w:t>
      </w:r>
      <w:r w:rsidR="00695610">
        <w:t>s and dis</w:t>
      </w:r>
      <w:r>
        <w:t xml:space="preserve">cussions </w:t>
      </w:r>
      <w:r w:rsidR="00695610">
        <w:t>with psychiatry trainees and program stakeholders is presented in Appendix</w:t>
      </w:r>
      <w:r w:rsidR="009B1F53">
        <w:t xml:space="preserve"> </w:t>
      </w:r>
      <w:r w:rsidR="00C6698F">
        <w:t>B</w:t>
      </w:r>
      <w:r w:rsidR="009B1F53">
        <w:t>.</w:t>
      </w:r>
    </w:p>
    <w:p w14:paraId="0DA4B1EE" w14:textId="66F0ACBE" w:rsidR="00AF56E0" w:rsidRDefault="00AF56E0" w:rsidP="00AF56E0">
      <w:r>
        <w:t>Qualitative data were thematically analysed. Quantitative data were analysed for activity uptake and expenditure over time.</w:t>
      </w:r>
    </w:p>
    <w:p w14:paraId="024AAFD0" w14:textId="454C99CE" w:rsidR="00AF56E0" w:rsidRDefault="00AF56E0" w:rsidP="00AF56E0">
      <w:pPr>
        <w:pStyle w:val="Heading4"/>
      </w:pPr>
      <w:r>
        <w:t>Value</w:t>
      </w:r>
      <w:r w:rsidR="00B97113">
        <w:t>-</w:t>
      </w:r>
      <w:r>
        <w:t>for</w:t>
      </w:r>
      <w:r w:rsidR="00B97113">
        <w:t>-</w:t>
      </w:r>
      <w:r>
        <w:t>money analysis</w:t>
      </w:r>
    </w:p>
    <w:p w14:paraId="7D8DD11A" w14:textId="5543E9B3" w:rsidR="00AF56E0" w:rsidRDefault="00AF56E0" w:rsidP="00AF56E0">
      <w:r>
        <w:t xml:space="preserve">After consideration of various economic evaluation approaches, the </w:t>
      </w:r>
      <w:r w:rsidRPr="00E76230">
        <w:rPr>
          <w:b/>
          <w:bCs/>
        </w:rPr>
        <w:t>value</w:t>
      </w:r>
      <w:r w:rsidR="00B97113">
        <w:rPr>
          <w:b/>
          <w:bCs/>
        </w:rPr>
        <w:t>-</w:t>
      </w:r>
      <w:r w:rsidRPr="00E76230">
        <w:rPr>
          <w:b/>
          <w:bCs/>
        </w:rPr>
        <w:t>for</w:t>
      </w:r>
      <w:r w:rsidR="00B97113">
        <w:rPr>
          <w:b/>
          <w:bCs/>
        </w:rPr>
        <w:t>-</w:t>
      </w:r>
      <w:r w:rsidRPr="00E76230">
        <w:rPr>
          <w:b/>
          <w:bCs/>
        </w:rPr>
        <w:t>money</w:t>
      </w:r>
      <w:r>
        <w:t xml:space="preserve"> approach designed by Julian King</w:t>
      </w:r>
      <w:r>
        <w:rPr>
          <w:rStyle w:val="FootnoteReference"/>
        </w:rPr>
        <w:footnoteReference w:id="3"/>
      </w:r>
      <w:r>
        <w:t xml:space="preserve"> was selected for the PWP evaluation because:</w:t>
      </w:r>
    </w:p>
    <w:p w14:paraId="449BD32C" w14:textId="77777777" w:rsidR="00AF56E0" w:rsidRDefault="00AF56E0" w:rsidP="00AF56E0">
      <w:pPr>
        <w:pStyle w:val="ListBullet"/>
      </w:pPr>
      <w:r>
        <w:t>the intended outcomes of the PWP do not focus on direct clinical or patient outcomes and relate to a mix of workforce outcomes</w:t>
      </w:r>
    </w:p>
    <w:p w14:paraId="29011B39" w14:textId="77777777" w:rsidR="00AF56E0" w:rsidRDefault="00AF56E0" w:rsidP="00AF56E0">
      <w:pPr>
        <w:pStyle w:val="ListBullet"/>
      </w:pPr>
      <w:r>
        <w:t>the PWP outcomes have no measurable unidimensional outcome and cannot be measured as quality-adjusted life years</w:t>
      </w:r>
    </w:p>
    <w:p w14:paraId="2A7E2430" w14:textId="49E51270" w:rsidR="00AF56E0" w:rsidRDefault="00AF56E0" w:rsidP="00AF56E0">
      <w:r>
        <w:t xml:space="preserve">Julian </w:t>
      </w:r>
      <w:r w:rsidR="005319DF">
        <w:t>King’s value-for-money</w:t>
      </w:r>
      <w:r>
        <w:t xml:space="preserve"> analysis is a broader construct than efficiency. It is an evaluative question about how well resources are used and whether a particular use of resources is justified.</w:t>
      </w:r>
    </w:p>
    <w:p w14:paraId="443F0E0B" w14:textId="69B0889C" w:rsidR="00AF56E0" w:rsidRPr="00C022F4" w:rsidRDefault="00AF56E0" w:rsidP="00AF56E0">
      <w:r>
        <w:t>A</w:t>
      </w:r>
      <w:r w:rsidRPr="00C022F4">
        <w:t xml:space="preserve"> standard</w:t>
      </w:r>
      <w:r>
        <w:t>s</w:t>
      </w:r>
      <w:r w:rsidRPr="00C022F4">
        <w:t xml:space="preserve"> rubric</w:t>
      </w:r>
      <w:r>
        <w:t xml:space="preserve"> was </w:t>
      </w:r>
      <w:r w:rsidRPr="00C022F4">
        <w:t>developed for each PWP activity</w:t>
      </w:r>
      <w:r>
        <w:t xml:space="preserve"> with input from the Department (</w:t>
      </w:r>
      <w:r w:rsidR="00556153">
        <w:t>Appendix C</w:t>
      </w:r>
      <w:r>
        <w:t>). The definitions for poor, adequate, good, and excellent are defined for each standards rubric and for</w:t>
      </w:r>
      <w:r w:rsidRPr="00C022F4">
        <w:t xml:space="preserve"> each value</w:t>
      </w:r>
      <w:r w:rsidR="005319DF">
        <w:t>-</w:t>
      </w:r>
      <w:r w:rsidRPr="00C022F4">
        <w:t>for</w:t>
      </w:r>
      <w:r w:rsidR="005319DF">
        <w:t>-</w:t>
      </w:r>
      <w:r w:rsidRPr="00C022F4">
        <w:t>money criterion</w:t>
      </w:r>
      <w:r>
        <w:t>, as follows</w:t>
      </w:r>
      <w:r w:rsidRPr="00C022F4">
        <w:t>:</w:t>
      </w:r>
    </w:p>
    <w:p w14:paraId="2CB7463B" w14:textId="77777777" w:rsidR="00C022F4" w:rsidRPr="00C022F4" w:rsidRDefault="00C022F4" w:rsidP="006F4CE4">
      <w:pPr>
        <w:pStyle w:val="ListBullet"/>
      </w:pPr>
      <w:r w:rsidRPr="00C022F4">
        <w:t>Efficiency (outputs)</w:t>
      </w:r>
    </w:p>
    <w:p w14:paraId="0E0E12EA" w14:textId="72EDB355" w:rsidR="00C022F4" w:rsidRPr="00C022F4" w:rsidRDefault="00C022F4" w:rsidP="006F4CE4">
      <w:pPr>
        <w:pStyle w:val="ListBullet"/>
      </w:pPr>
      <w:r w:rsidRPr="00C022F4">
        <w:t>Effectiveness (outcomes)</w:t>
      </w:r>
    </w:p>
    <w:p w14:paraId="4CF84771" w14:textId="2C49FCA7" w:rsidR="00C022F4" w:rsidRPr="00C022F4" w:rsidRDefault="00F751AC" w:rsidP="006F4CE4">
      <w:pPr>
        <w:pStyle w:val="ListBullet"/>
      </w:pPr>
      <w:r>
        <w:t>Environment</w:t>
      </w:r>
    </w:p>
    <w:p w14:paraId="6BD988DF" w14:textId="77777777" w:rsidR="00C022F4" w:rsidRPr="00C022F4" w:rsidRDefault="00C022F4" w:rsidP="006F4CE4">
      <w:pPr>
        <w:pStyle w:val="ListBullet"/>
      </w:pPr>
      <w:r w:rsidRPr="00C022F4">
        <w:t>Equity</w:t>
      </w:r>
    </w:p>
    <w:p w14:paraId="4F238CEF" w14:textId="2405B1A7" w:rsidR="006F4CE4" w:rsidRDefault="00C022F4" w:rsidP="006F4CE4">
      <w:pPr>
        <w:pStyle w:val="ListBullet"/>
      </w:pPr>
      <w:r w:rsidRPr="00C022F4">
        <w:t>Cost-effectiveness</w:t>
      </w:r>
    </w:p>
    <w:p w14:paraId="404174EA" w14:textId="22E0D202" w:rsidR="000C2EAC" w:rsidRDefault="00F353F8" w:rsidP="006F4CE4">
      <w:r w:rsidRPr="00307E74">
        <w:t xml:space="preserve">The </w:t>
      </w:r>
      <w:r w:rsidR="00BE12DC">
        <w:t>value-for-money judgement</w:t>
      </w:r>
      <w:r w:rsidRPr="00307E74">
        <w:t xml:space="preserve"> was undertaken by the evaluation team as independent evaluators. </w:t>
      </w:r>
      <w:r w:rsidR="00404F03">
        <w:t xml:space="preserve">The </w:t>
      </w:r>
      <w:r w:rsidR="00BE12DC">
        <w:t xml:space="preserve">value-for-money </w:t>
      </w:r>
      <w:r w:rsidR="00404F03">
        <w:t xml:space="preserve">exercise is presented in detail in </w:t>
      </w:r>
      <w:r w:rsidR="000F622A">
        <w:t>Chapter</w:t>
      </w:r>
      <w:r w:rsidR="00404F03">
        <w:t xml:space="preserve"> </w:t>
      </w:r>
      <w:r w:rsidR="00D67554">
        <w:fldChar w:fldCharType="begin"/>
      </w:r>
      <w:r w:rsidR="00D67554">
        <w:instrText xml:space="preserve"> REF _Ref209181081 \r \h </w:instrText>
      </w:r>
      <w:r w:rsidR="00D67554">
        <w:fldChar w:fldCharType="separate"/>
      </w:r>
      <w:r w:rsidR="00E05690">
        <w:t>8</w:t>
      </w:r>
      <w:r w:rsidR="00D67554">
        <w:fldChar w:fldCharType="end"/>
      </w:r>
      <w:r w:rsidR="000F622A">
        <w:t>.</w:t>
      </w:r>
    </w:p>
    <w:p w14:paraId="128A6D3B" w14:textId="14354F0E" w:rsidR="004533BD" w:rsidRDefault="004533BD" w:rsidP="004533BD">
      <w:pPr>
        <w:pStyle w:val="Heading3"/>
      </w:pPr>
      <w:bookmarkStart w:id="28" w:name="_Toc215738747"/>
      <w:bookmarkStart w:id="29" w:name="_Toc130216476"/>
      <w:bookmarkStart w:id="30" w:name="_Toc130216447"/>
      <w:bookmarkStart w:id="31" w:name="_Toc30502221"/>
      <w:r>
        <w:t xml:space="preserve">Stage 5: Final </w:t>
      </w:r>
      <w:r w:rsidR="0031279A">
        <w:t>r</w:t>
      </w:r>
      <w:r w:rsidR="00693F40">
        <w:t>eport</w:t>
      </w:r>
      <w:bookmarkEnd w:id="28"/>
    </w:p>
    <w:p w14:paraId="6C0E218C" w14:textId="77777777" w:rsidR="00E8128E" w:rsidRDefault="00031538" w:rsidP="00CC1E93">
      <w:r>
        <w:t>The</w:t>
      </w:r>
      <w:r w:rsidR="00BB6EE5">
        <w:t xml:space="preserve"> </w:t>
      </w:r>
      <w:r w:rsidR="005B2909">
        <w:t>f</w:t>
      </w:r>
      <w:r w:rsidR="00BB6EE5">
        <w:t xml:space="preserve">inal </w:t>
      </w:r>
      <w:r w:rsidR="005B2909">
        <w:t>r</w:t>
      </w:r>
      <w:r w:rsidR="00BB6EE5">
        <w:t xml:space="preserve">eport </w:t>
      </w:r>
      <w:r w:rsidR="000F622A">
        <w:t>(this document)</w:t>
      </w:r>
      <w:r w:rsidR="00050C32">
        <w:t xml:space="preserve"> </w:t>
      </w:r>
      <w:r w:rsidR="006F6707">
        <w:t>synthesise</w:t>
      </w:r>
      <w:r w:rsidR="00F353F8">
        <w:t>d</w:t>
      </w:r>
      <w:r w:rsidR="006F6707">
        <w:t xml:space="preserve"> evidence from </w:t>
      </w:r>
      <w:r w:rsidR="00EA44C4">
        <w:t xml:space="preserve">the environmental scan and data collection and analysis stages </w:t>
      </w:r>
      <w:r w:rsidR="006F6707">
        <w:t>to draw out salient findings and</w:t>
      </w:r>
      <w:r w:rsidR="00B904C2">
        <w:t xml:space="preserve"> address the evaluation questions</w:t>
      </w:r>
      <w:r w:rsidR="006D6E21">
        <w:t xml:space="preserve">, including </w:t>
      </w:r>
      <w:r w:rsidR="00AC4034">
        <w:t>recommendations to inform the future policy directions of the PWP.</w:t>
      </w:r>
    </w:p>
    <w:p w14:paraId="57BBA039" w14:textId="5A759626" w:rsidR="005B3F14" w:rsidRDefault="006D6E21" w:rsidP="00CC1E93">
      <w:pPr>
        <w:sectPr w:rsidR="005B3F14" w:rsidSect="00AB1A56">
          <w:pgSz w:w="16838" w:h="11906" w:orient="landscape" w:code="9"/>
          <w:pgMar w:top="851" w:right="851" w:bottom="851" w:left="851" w:header="709" w:footer="567" w:gutter="0"/>
          <w:cols w:num="2" w:space="709"/>
          <w:docGrid w:linePitch="360"/>
        </w:sectPr>
      </w:pPr>
      <w:r>
        <w:t xml:space="preserve"> </w:t>
      </w:r>
    </w:p>
    <w:p w14:paraId="7006E230" w14:textId="753EEBA1" w:rsidR="00CC1E93" w:rsidRDefault="00556153" w:rsidP="00CC1E93">
      <w:r>
        <w:fldChar w:fldCharType="begin"/>
      </w:r>
      <w:r>
        <w:instrText xml:space="preserve"> REF _Ref213709162 \h </w:instrText>
      </w:r>
      <w:r>
        <w:fldChar w:fldCharType="separate"/>
      </w:r>
      <w:r w:rsidR="00E05690">
        <w:t xml:space="preserve">Figure </w:t>
      </w:r>
      <w:r w:rsidR="00E05690">
        <w:rPr>
          <w:noProof/>
        </w:rPr>
        <w:t>2</w:t>
      </w:r>
      <w:r w:rsidR="00E05690">
        <w:t>.</w:t>
      </w:r>
      <w:r w:rsidR="00E05690">
        <w:rPr>
          <w:noProof/>
        </w:rPr>
        <w:t>2</w:t>
      </w:r>
      <w:r>
        <w:fldChar w:fldCharType="end"/>
      </w:r>
      <w:r>
        <w:t xml:space="preserve"> </w:t>
      </w:r>
      <w:r w:rsidR="00216185">
        <w:t>presents an overview of the project approach</w:t>
      </w:r>
      <w:r w:rsidR="000B6FF9">
        <w:t xml:space="preserve"> </w:t>
      </w:r>
      <w:r w:rsidR="00EA44C4">
        <w:t xml:space="preserve">used </w:t>
      </w:r>
      <w:r w:rsidR="000B6FF9">
        <w:t xml:space="preserve">to evaluate </w:t>
      </w:r>
      <w:r w:rsidR="00EA44C4">
        <w:t xml:space="preserve">the </w:t>
      </w:r>
      <w:r w:rsidR="000B6FF9">
        <w:t>PWP</w:t>
      </w:r>
    </w:p>
    <w:p w14:paraId="35F032F8" w14:textId="0FFD0DDE" w:rsidR="00EC6F9E" w:rsidRDefault="00EC6F9E" w:rsidP="00BF07C7">
      <w:pPr>
        <w:pStyle w:val="Caption"/>
      </w:pPr>
      <w:bookmarkStart w:id="32" w:name="_Ref213709162"/>
      <w:r>
        <w:t xml:space="preserve">Figure </w:t>
      </w:r>
      <w:r>
        <w:fldChar w:fldCharType="begin"/>
      </w:r>
      <w:r>
        <w:instrText>STYLEREF 1 \s</w:instrText>
      </w:r>
      <w:r>
        <w:fldChar w:fldCharType="separate"/>
      </w:r>
      <w:r w:rsidR="00E05690">
        <w:rPr>
          <w:noProof/>
        </w:rPr>
        <w:t>2</w:t>
      </w:r>
      <w:r>
        <w:fldChar w:fldCharType="end"/>
      </w:r>
      <w:r w:rsidR="00BF07C7">
        <w:t>.</w:t>
      </w:r>
      <w:r>
        <w:fldChar w:fldCharType="begin"/>
      </w:r>
      <w:r>
        <w:instrText>SEQ Figure \* ARABIC \s 1</w:instrText>
      </w:r>
      <w:r>
        <w:fldChar w:fldCharType="separate"/>
      </w:r>
      <w:r w:rsidR="00E05690">
        <w:rPr>
          <w:noProof/>
        </w:rPr>
        <w:t>2</w:t>
      </w:r>
      <w:r>
        <w:fldChar w:fldCharType="end"/>
      </w:r>
      <w:bookmarkEnd w:id="32"/>
      <w:r w:rsidR="00BF07C7">
        <w:t>: Staged</w:t>
      </w:r>
      <w:r>
        <w:t xml:space="preserve"> approach to evaluate PWP</w:t>
      </w:r>
    </w:p>
    <w:p w14:paraId="0B520700" w14:textId="05C6F206" w:rsidR="00EC6F9E" w:rsidRDefault="00EC6F9E" w:rsidP="00CC1E93">
      <w:r w:rsidRPr="005B3F14">
        <w:rPr>
          <w:noProof/>
        </w:rPr>
        <w:drawing>
          <wp:inline distT="0" distB="0" distL="0" distR="0" wp14:anchorId="3C3F90FE" wp14:editId="4CB4C87F">
            <wp:extent cx="4788000" cy="1762249"/>
            <wp:effectExtent l="0" t="0" r="12700" b="0"/>
            <wp:docPr id="923479408" name="Diagram 6" descr="Figure 2.2 is a staircase diagram showing 5 staged project process: Stage 1 Project initiation; Stage 2 Situation analysis; Stage 3A Monitoring and evaluation framework; Stage 3B Environment scan; Stage 4 Data collection, management and analysis quality assurance; Stage 5 Final reporti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06F7E3A" w14:textId="097D0B32" w:rsidR="00C03619" w:rsidRDefault="00AF21DE" w:rsidP="00884B71">
      <w:pPr>
        <w:pStyle w:val="Heading2"/>
      </w:pPr>
      <w:bookmarkStart w:id="33" w:name="_Toc215738748"/>
      <w:r>
        <w:t>Evaluation design</w:t>
      </w:r>
      <w:bookmarkEnd w:id="33"/>
    </w:p>
    <w:p w14:paraId="32FC5333" w14:textId="558F1B4D" w:rsidR="00AF21DE" w:rsidRDefault="00F21E8A" w:rsidP="00AF21DE">
      <w:r>
        <w:t xml:space="preserve">This evaluation was both formative and summative, assessing the implementation of PWP by RANZCP and identifying and evaluating short-term outcomes. The evaluation was limited to short-term outcomes, as the </w:t>
      </w:r>
      <w:r w:rsidR="00A344B8">
        <w:t>p</w:t>
      </w:r>
      <w:r>
        <w:t>rogram only commenced first-round rotations in 2022. Psychiatry trainees were expected to achieve RANZCP fellowship and begin their specialist career pathway within a few years after the completion of the evaluation</w:t>
      </w:r>
      <w:r w:rsidR="00AF21DE">
        <w:t>. The evaluation aimed to ascertain:</w:t>
      </w:r>
    </w:p>
    <w:p w14:paraId="151091D0" w14:textId="77777777" w:rsidR="00AF21DE" w:rsidRPr="001F2809" w:rsidRDefault="00AF21DE" w:rsidP="00AF21DE">
      <w:pPr>
        <w:pStyle w:val="ListBullet"/>
      </w:pPr>
      <w:r w:rsidRPr="001F2809">
        <w:t>short-term outcomes such as changes in training and workforce capacity, attitudes, and knowledge among program participants</w:t>
      </w:r>
    </w:p>
    <w:p w14:paraId="3871BFEA" w14:textId="7DB89728" w:rsidR="00F21E8A" w:rsidRPr="001F2809" w:rsidRDefault="00F21E8A" w:rsidP="00F21E8A">
      <w:pPr>
        <w:pStyle w:val="ListBullet"/>
      </w:pPr>
      <w:r>
        <w:t xml:space="preserve">progression towards </w:t>
      </w:r>
      <w:r w:rsidRPr="001F2809">
        <w:t xml:space="preserve">medium-term outcomes of the </w:t>
      </w:r>
      <w:r w:rsidR="00D64807">
        <w:t>p</w:t>
      </w:r>
      <w:r w:rsidRPr="001F2809">
        <w:t>rogram</w:t>
      </w:r>
    </w:p>
    <w:p w14:paraId="7354D436" w14:textId="77777777" w:rsidR="00AF21DE" w:rsidRPr="001F2809" w:rsidRDefault="00AF21DE" w:rsidP="00AF21DE">
      <w:pPr>
        <w:pStyle w:val="ListBullet"/>
      </w:pPr>
      <w:r w:rsidRPr="001F2809">
        <w:t>lessons learned to improve future program design/implementation</w:t>
      </w:r>
    </w:p>
    <w:p w14:paraId="185E2184" w14:textId="6AA830B3" w:rsidR="00AF21DE" w:rsidRDefault="00AF21DE" w:rsidP="00AF21DE">
      <w:r>
        <w:t xml:space="preserve">The evaluation </w:t>
      </w:r>
      <w:r w:rsidR="00F21E8A">
        <w:t>identified</w:t>
      </w:r>
      <w:r>
        <w:t xml:space="preserve"> opportunities to improve future directions of PWP based on an agreed-upon program success criterion. This evaluation also identif</w:t>
      </w:r>
      <w:r w:rsidR="00757654">
        <w:t xml:space="preserve">ied </w:t>
      </w:r>
      <w:r>
        <w:t xml:space="preserve">medium-term outcomes and indicators for longitudinal program monitoring (assumed to be the </w:t>
      </w:r>
      <w:r w:rsidR="00757654">
        <w:t xml:space="preserve">future </w:t>
      </w:r>
      <w:r>
        <w:t xml:space="preserve">responsibility of the </w:t>
      </w:r>
      <w:r w:rsidR="00D64807">
        <w:t>p</w:t>
      </w:r>
      <w:r>
        <w:t>rogram sponsors) to assess the overall success.</w:t>
      </w:r>
    </w:p>
    <w:p w14:paraId="6E388F34" w14:textId="2E04B415" w:rsidR="00AF21DE" w:rsidRDefault="4C0868A3" w:rsidP="2B062753">
      <w:r w:rsidRPr="2B062753">
        <w:rPr>
          <w:rFonts w:eastAsiaTheme="minorEastAsia"/>
          <w:szCs w:val="20"/>
        </w:rPr>
        <w:t xml:space="preserve"> The evaluation of PWP employed a non-quasi experimental and mixed-methods</w:t>
      </w:r>
      <w:r w:rsidR="324A99B4" w:rsidRPr="2B062753">
        <w:rPr>
          <w:rFonts w:eastAsiaTheme="minorEastAsia"/>
          <w:szCs w:val="20"/>
        </w:rPr>
        <w:t xml:space="preserve"> approach,</w:t>
      </w:r>
      <w:r w:rsidR="00AF21DE" w:rsidRPr="2B062753">
        <w:rPr>
          <w:lang w:val="en-US"/>
        </w:rPr>
        <w:t xml:space="preserve"> with both qualitative and quantitative data informing the analysis to address the M&amp;E </w:t>
      </w:r>
      <w:r w:rsidR="00D64807" w:rsidRPr="2B062753">
        <w:rPr>
          <w:lang w:val="en-US"/>
        </w:rPr>
        <w:t>framework</w:t>
      </w:r>
      <w:r w:rsidR="00AF21DE" w:rsidRPr="2B062753">
        <w:rPr>
          <w:lang w:val="en-US"/>
        </w:rPr>
        <w:t xml:space="preserve"> questions.</w:t>
      </w:r>
    </w:p>
    <w:p w14:paraId="0ADABE52" w14:textId="119016D9" w:rsidR="00AF21DE" w:rsidRDefault="00AF21DE" w:rsidP="00AF21DE">
      <w:r>
        <w:t xml:space="preserve">The M&amp;E </w:t>
      </w:r>
      <w:r w:rsidR="00D64807">
        <w:t>framework</w:t>
      </w:r>
      <w:r>
        <w:t xml:space="preserve"> for the PWP is presented in </w:t>
      </w:r>
      <w:r w:rsidRPr="00A718A0">
        <w:t>Appendix A</w:t>
      </w:r>
      <w:r>
        <w:t xml:space="preserve"> and was underpinned by a </w:t>
      </w:r>
      <w:r w:rsidR="007004E3">
        <w:t xml:space="preserve">logic model </w:t>
      </w:r>
      <w:r>
        <w:t>(</w:t>
      </w:r>
      <w:r w:rsidRPr="00A718A0">
        <w:t xml:space="preserve">see </w:t>
      </w:r>
      <w:r w:rsidR="007004E3">
        <w:fldChar w:fldCharType="begin"/>
      </w:r>
      <w:r w:rsidR="007004E3">
        <w:instrText xml:space="preserve"> REF _Ref213339145 \h </w:instrText>
      </w:r>
      <w:r w:rsidR="007004E3">
        <w:fldChar w:fldCharType="separate"/>
      </w:r>
      <w:r w:rsidR="00E05690">
        <w:t xml:space="preserve">Figure </w:t>
      </w:r>
      <w:r w:rsidR="00E05690">
        <w:rPr>
          <w:noProof/>
        </w:rPr>
        <w:t>2</w:t>
      </w:r>
      <w:r w:rsidR="00E05690">
        <w:t>.</w:t>
      </w:r>
      <w:r w:rsidR="00E05690">
        <w:rPr>
          <w:noProof/>
        </w:rPr>
        <w:t>1</w:t>
      </w:r>
      <w:r w:rsidR="007004E3">
        <w:fldChar w:fldCharType="end"/>
      </w:r>
      <w:r w:rsidR="007004E3">
        <w:t xml:space="preserve"> an</w:t>
      </w:r>
      <w:r w:rsidRPr="00A718A0">
        <w:t xml:space="preserve">d Appendix A for additional </w:t>
      </w:r>
      <w:r w:rsidR="00A3496B">
        <w:t>information</w:t>
      </w:r>
      <w:r>
        <w:t>).</w:t>
      </w:r>
    </w:p>
    <w:p w14:paraId="04C41028" w14:textId="67BAD005" w:rsidR="00AF21DE" w:rsidRDefault="00AF21DE" w:rsidP="00AF21DE">
      <w:r>
        <w:t>The key evaluation areas (KEA) for the PWP evaluation were as follows:</w:t>
      </w:r>
    </w:p>
    <w:p w14:paraId="70AC8321" w14:textId="77777777" w:rsidR="00AF21DE" w:rsidRDefault="00AF21DE" w:rsidP="00AF21DE">
      <w:pPr>
        <w:pStyle w:val="ListBullet"/>
      </w:pPr>
      <w:r>
        <w:t>KEA 1 Implementation: understand whether the PWP has been implemented successfully as planned</w:t>
      </w:r>
    </w:p>
    <w:p w14:paraId="252F7676" w14:textId="77777777" w:rsidR="00AF21DE" w:rsidRDefault="00AF21DE" w:rsidP="00AF21DE">
      <w:pPr>
        <w:pStyle w:val="ListBullet"/>
      </w:pPr>
      <w:r>
        <w:t>KEA 2 Appropriateness: relevance</w:t>
      </w:r>
      <w:r w:rsidRPr="002130AB">
        <w:rPr>
          <w:i/>
          <w:iCs/>
        </w:rPr>
        <w:t xml:space="preserve"> </w:t>
      </w:r>
      <w:r w:rsidRPr="00942306">
        <w:t>of the PWP to the needs of rural communities and psychiatry trainees</w:t>
      </w:r>
    </w:p>
    <w:p w14:paraId="28E04EE1" w14:textId="77777777" w:rsidR="00AF21DE" w:rsidRPr="00942306" w:rsidRDefault="00AF21DE" w:rsidP="00AF21DE">
      <w:pPr>
        <w:pStyle w:val="ListBullet"/>
      </w:pPr>
      <w:r>
        <w:t xml:space="preserve">KEA 3 Effectiveness: </w:t>
      </w:r>
      <w:r w:rsidRPr="00942306">
        <w:t>effectiveness of the PWP in achieving intended outcomes</w:t>
      </w:r>
    </w:p>
    <w:p w14:paraId="403EE88D" w14:textId="77777777" w:rsidR="00AF21DE" w:rsidRDefault="00AF21DE" w:rsidP="00AF21DE">
      <w:pPr>
        <w:pStyle w:val="ListBullet"/>
      </w:pPr>
      <w:r>
        <w:t xml:space="preserve">KEA 4 </w:t>
      </w:r>
      <w:bookmarkStart w:id="34" w:name="_Hlk213680215"/>
      <w:r>
        <w:t>Efficiency: a</w:t>
      </w:r>
      <w:r w:rsidRPr="00ED6C82">
        <w:t>rrangements in place that allow the PWP to meet intended outcomes through an efficient use of resources</w:t>
      </w:r>
      <w:bookmarkEnd w:id="34"/>
    </w:p>
    <w:p w14:paraId="486C48C2" w14:textId="04CB3247" w:rsidR="00AF21DE" w:rsidRDefault="00AF21DE" w:rsidP="00AF21DE">
      <w:pPr>
        <w:pStyle w:val="ListBullet"/>
      </w:pPr>
      <w:r>
        <w:t>KEA 5 Value for money: is the PWP value for money?</w:t>
      </w:r>
    </w:p>
    <w:p w14:paraId="0FA8AE5A" w14:textId="61C4A9A8" w:rsidR="00AF21DE" w:rsidRDefault="00AF21DE" w:rsidP="00AF21DE">
      <w:r>
        <w:t>The analysis of each KEA and the evaluation findings are presented in Part B of this report, along with recommendations for future delivery of the PWP components.</w:t>
      </w:r>
    </w:p>
    <w:p w14:paraId="51404687" w14:textId="69D58C2D" w:rsidR="00884B71" w:rsidRDefault="00995DAF" w:rsidP="00884B71">
      <w:pPr>
        <w:pStyle w:val="Heading2"/>
      </w:pPr>
      <w:bookmarkStart w:id="35" w:name="_Toc215738749"/>
      <w:r>
        <w:t>Evaluation</w:t>
      </w:r>
      <w:r w:rsidR="00884B71">
        <w:t xml:space="preserve"> limitations</w:t>
      </w:r>
      <w:bookmarkEnd w:id="35"/>
    </w:p>
    <w:p w14:paraId="5DF90E8B" w14:textId="6F5EEA7A" w:rsidR="00BF1FC4" w:rsidRDefault="00BF1FC4" w:rsidP="006336ED">
      <w:r>
        <w:t xml:space="preserve">This evaluation was limited to the assessment of the intended short-term outcomes of PWP, reflecting the recency of the </w:t>
      </w:r>
      <w:r w:rsidR="000A52A4">
        <w:t>p</w:t>
      </w:r>
      <w:r>
        <w:t xml:space="preserve">rogram, with the </w:t>
      </w:r>
      <w:r w:rsidR="00A849FB">
        <w:t>first round</w:t>
      </w:r>
      <w:r>
        <w:t xml:space="preserve"> of trainee rotations occurring in 2022. It is anticipated that psychiatry trainees </w:t>
      </w:r>
      <w:r w:rsidR="00D63A90">
        <w:t>who</w:t>
      </w:r>
      <w:r>
        <w:t xml:space="preserve"> undertook PWP</w:t>
      </w:r>
      <w:r w:rsidR="00787122">
        <w:t>-</w:t>
      </w:r>
      <w:r>
        <w:t xml:space="preserve">funded training posts will achieve RANZCP fellowship and begin their specialist career pathway within </w:t>
      </w:r>
      <w:r w:rsidR="00E66183">
        <w:t xml:space="preserve">a few years after the completion of this evaluation. </w:t>
      </w:r>
      <w:r>
        <w:t xml:space="preserve">Similarly, the </w:t>
      </w:r>
      <w:r w:rsidR="00A849FB">
        <w:t xml:space="preserve">Postgraduate Certificate </w:t>
      </w:r>
      <w:r>
        <w:t xml:space="preserve">in </w:t>
      </w:r>
      <w:r w:rsidR="00A849FB">
        <w:t xml:space="preserve">Clinical Psychiatry </w:t>
      </w:r>
      <w:r>
        <w:t>commenced in 2024, with completion for the first cohort of enrolled participants not expected until 2026, beyond the timeframe of this evaluation. Where possible, consideration of progression to</w:t>
      </w:r>
      <w:r w:rsidR="002A1D49">
        <w:t>wards</w:t>
      </w:r>
      <w:r>
        <w:t xml:space="preserve"> medium-term outcomes was considered. However, the evaluation timeframe did not allow for the assessment of long-term outcomes.</w:t>
      </w:r>
    </w:p>
    <w:p w14:paraId="36AFC828" w14:textId="7D12DB34" w:rsidR="00BF1FC4" w:rsidRDefault="00BF1FC4" w:rsidP="006336ED">
      <w:r>
        <w:t>The evaluation was limited to existing data collected and reported by PWP training posts and RANZCP. Participation in the consultation process by stakeholders was voluntary, including PWP training posts, psychiatry trainees, and PIF members. This meant any workforce and/or financial benefits realised by PWP training posts were qualitatively reported. Despite this, nearly 60% (17 out of 30) of the training posts participated in the consultation process, providing a representative sample.</w:t>
      </w:r>
    </w:p>
    <w:p w14:paraId="109E8252" w14:textId="6C2FB877" w:rsidR="00BF1FC4" w:rsidRDefault="00BF1FC4" w:rsidP="006336ED">
      <w:r>
        <w:t>The use of a counterfactual/comparison group was not feasible for this evaluation due to the complexity and impact of other funding arrangements for psychiatry training that co-occur at health services participating in the PWP. This presented challenges to accurately estimate what would have happened in the absence of the PWP and to attribute impacts solely to the PWP. In addition to other sources of funding, doctors</w:t>
      </w:r>
      <w:r w:rsidR="004A7AF9">
        <w:t>’</w:t>
      </w:r>
      <w:r>
        <w:t xml:space="preserve"> career and training pathways are influenced by many other factors, including personal choice.</w:t>
      </w:r>
    </w:p>
    <w:p w14:paraId="11BE3DAE" w14:textId="7116E02A" w:rsidR="007C37EA" w:rsidRDefault="007C37EA" w:rsidP="007C37EA">
      <w:pPr>
        <w:pStyle w:val="Heading1"/>
        <w:framePr w:wrap="around"/>
      </w:pPr>
      <w:bookmarkStart w:id="36" w:name="_Toc215738750"/>
      <w:r>
        <w:t>PWP context</w:t>
      </w:r>
      <w:bookmarkEnd w:id="36"/>
    </w:p>
    <w:p w14:paraId="02823818" w14:textId="47332522" w:rsidR="007C37EA" w:rsidRDefault="003A05C4" w:rsidP="007C37EA">
      <w:r>
        <w:t xml:space="preserve">This </w:t>
      </w:r>
      <w:r w:rsidR="0077490A">
        <w:t>c</w:t>
      </w:r>
      <w:r>
        <w:t xml:space="preserve">hapter </w:t>
      </w:r>
      <w:r w:rsidRPr="00EF4F1D">
        <w:t>presents a summary of the broader contextual environment in which PWP operate</w:t>
      </w:r>
      <w:r w:rsidR="00E66183">
        <w:t xml:space="preserve">d at the time of </w:t>
      </w:r>
      <w:r w:rsidR="005F5727">
        <w:t>evaluation</w:t>
      </w:r>
      <w:r>
        <w:t>, including policy drivers</w:t>
      </w:r>
      <w:r w:rsidR="00622C68">
        <w:t>.</w:t>
      </w:r>
    </w:p>
    <w:p w14:paraId="5FD0DE39" w14:textId="609990A7" w:rsidR="00622C68" w:rsidRDefault="00263F88" w:rsidP="00B26E23">
      <w:pPr>
        <w:pStyle w:val="SectionTitle"/>
        <w:numPr>
          <w:ilvl w:val="0"/>
          <w:numId w:val="0"/>
        </w:numPr>
      </w:pPr>
      <w:bookmarkStart w:id="37" w:name="_Toc215738751"/>
      <w:r>
        <w:t>PWP overview</w:t>
      </w:r>
      <w:bookmarkEnd w:id="37"/>
    </w:p>
    <w:p w14:paraId="141F22B3" w14:textId="3B5007E6" w:rsidR="007C37EA" w:rsidRDefault="00263F88" w:rsidP="00263F88">
      <w:pPr>
        <w:pStyle w:val="Heading2"/>
      </w:pPr>
      <w:bookmarkStart w:id="38" w:name="_Toc215738752"/>
      <w:r>
        <w:t>Background</w:t>
      </w:r>
      <w:bookmarkEnd w:id="38"/>
    </w:p>
    <w:p w14:paraId="4B0A923D" w14:textId="4145DC14" w:rsidR="00970808" w:rsidRPr="000C52BC" w:rsidRDefault="00970808" w:rsidP="00970808">
      <w:r w:rsidRPr="000C52BC">
        <w:t>In November 2018</w:t>
      </w:r>
      <w:r>
        <w:t>,</w:t>
      </w:r>
      <w:r w:rsidRPr="000C52BC">
        <w:t xml:space="preserve"> the </w:t>
      </w:r>
      <w:r w:rsidR="00FF09C9">
        <w:t xml:space="preserve">federal </w:t>
      </w:r>
      <w:r>
        <w:t>g</w:t>
      </w:r>
      <w:r w:rsidRPr="000C52BC">
        <w:t xml:space="preserve">overnment announced an inquiry </w:t>
      </w:r>
      <w:r w:rsidR="00871F83">
        <w:t xml:space="preserve">by the Productivity Commission to improve mental health, </w:t>
      </w:r>
      <w:r w:rsidR="005F5727">
        <w:t>support</w:t>
      </w:r>
      <w:r w:rsidR="00871F83">
        <w:t xml:space="preserve"> economic participation</w:t>
      </w:r>
      <w:r w:rsidR="005F5727">
        <w:t>,</w:t>
      </w:r>
      <w:r w:rsidR="00871F83">
        <w:t xml:space="preserve"> and </w:t>
      </w:r>
      <w:r w:rsidR="005F5727">
        <w:t>enhance</w:t>
      </w:r>
      <w:r w:rsidRPr="000C52BC">
        <w:t xml:space="preserve"> productivity and economic growth. The inquiry</w:t>
      </w:r>
      <w:r w:rsidR="004A7AF9">
        <w:t>’</w:t>
      </w:r>
      <w:r w:rsidRPr="000C52BC">
        <w:t>s final report outlined key influences on people</w:t>
      </w:r>
      <w:r w:rsidR="004A7AF9">
        <w:t>’</w:t>
      </w:r>
      <w:r w:rsidRPr="000C52BC">
        <w:t>s mental health, examined the effect of mental health on people</w:t>
      </w:r>
      <w:r w:rsidR="004A7AF9">
        <w:t>’</w:t>
      </w:r>
      <w:r w:rsidRPr="000C52BC">
        <w:t xml:space="preserve">s ability to </w:t>
      </w:r>
      <w:r>
        <w:t>participate</w:t>
      </w:r>
      <w:r w:rsidRPr="000C52BC">
        <w:t xml:space="preserve"> in the community and workplace and examined </w:t>
      </w:r>
      <w:r>
        <w:t xml:space="preserve">the </w:t>
      </w:r>
      <w:r w:rsidRPr="000C52BC">
        <w:t>implications of mental health on the economy and productivity</w:t>
      </w:r>
      <w:sdt>
        <w:sdtPr>
          <w:id w:val="-1040591508"/>
          <w:citation/>
        </w:sdtPr>
        <w:sdtEndPr/>
        <w:sdtContent>
          <w:r>
            <w:fldChar w:fldCharType="begin"/>
          </w:r>
          <w:r>
            <w:instrText xml:space="preserve"> CITATION Pro20 \l 3081 </w:instrText>
          </w:r>
          <w:r>
            <w:fldChar w:fldCharType="separate"/>
          </w:r>
          <w:r w:rsidR="00913394">
            <w:rPr>
              <w:noProof/>
            </w:rPr>
            <w:t xml:space="preserve"> </w:t>
          </w:r>
          <w:r w:rsidR="00913394" w:rsidRPr="00913394">
            <w:rPr>
              <w:noProof/>
            </w:rPr>
            <w:t>[2]</w:t>
          </w:r>
          <w:r>
            <w:fldChar w:fldCharType="end"/>
          </w:r>
        </w:sdtContent>
      </w:sdt>
      <w:r w:rsidRPr="000C52BC">
        <w:t>. The report made 21 recommendations with 103 associated actions. These were outlined across five themes:</w:t>
      </w:r>
    </w:p>
    <w:p w14:paraId="6F98FF01" w14:textId="77777777" w:rsidR="00970808" w:rsidRPr="000C52BC" w:rsidRDefault="00970808" w:rsidP="00970808">
      <w:pPr>
        <w:pStyle w:val="ListBullet"/>
      </w:pPr>
      <w:r w:rsidRPr="000C52BC">
        <w:t>prevention and early help for people</w:t>
      </w:r>
    </w:p>
    <w:p w14:paraId="5B7BC931" w14:textId="691E13CC" w:rsidR="00970808" w:rsidRPr="000C52BC" w:rsidRDefault="00970808" w:rsidP="00970808">
      <w:pPr>
        <w:pStyle w:val="ListBullet"/>
      </w:pPr>
      <w:r w:rsidRPr="000C52BC">
        <w:t>improve people</w:t>
      </w:r>
      <w:r w:rsidR="004A7AF9">
        <w:t>’</w:t>
      </w:r>
      <w:r w:rsidRPr="000C52BC">
        <w:t>s experiences with mental healthcare</w:t>
      </w:r>
    </w:p>
    <w:p w14:paraId="36E23225" w14:textId="572952AE" w:rsidR="00970808" w:rsidRPr="000C52BC" w:rsidRDefault="00970808" w:rsidP="00970808">
      <w:pPr>
        <w:pStyle w:val="ListBullet"/>
      </w:pPr>
      <w:r w:rsidRPr="000C52BC">
        <w:t>improve people</w:t>
      </w:r>
      <w:r w:rsidR="004A7AF9">
        <w:t>’</w:t>
      </w:r>
      <w:r w:rsidRPr="000C52BC">
        <w:t>s experiences with services beyond the health system</w:t>
      </w:r>
    </w:p>
    <w:p w14:paraId="1EAA8B03" w14:textId="77777777" w:rsidR="00970808" w:rsidRPr="000C52BC" w:rsidRDefault="00970808" w:rsidP="00970808">
      <w:pPr>
        <w:pStyle w:val="ListBullet"/>
      </w:pPr>
      <w:r w:rsidRPr="000C52BC">
        <w:t>equip workplaces to be mentally healthy, and</w:t>
      </w:r>
    </w:p>
    <w:p w14:paraId="0FA3B634" w14:textId="77777777" w:rsidR="00970808" w:rsidRPr="000C52BC" w:rsidRDefault="00970808" w:rsidP="00970808">
      <w:pPr>
        <w:pStyle w:val="ListBullet"/>
      </w:pPr>
      <w:r w:rsidRPr="000C52BC">
        <w:t xml:space="preserve">instil </w:t>
      </w:r>
      <w:r>
        <w:t>incentives</w:t>
      </w:r>
      <w:r w:rsidRPr="000C52BC">
        <w:t xml:space="preserve"> and accountability for improved outcomes.</w:t>
      </w:r>
    </w:p>
    <w:p w14:paraId="1691A0A4" w14:textId="5E42608F" w:rsidR="00970808" w:rsidRDefault="00970808" w:rsidP="00970808">
      <w:r>
        <w:t xml:space="preserve">Of note, </w:t>
      </w:r>
      <w:r w:rsidRPr="003E3591">
        <w:rPr>
          <w:i/>
          <w:iCs/>
        </w:rPr>
        <w:t>Recommendation 16</w:t>
      </w:r>
      <w:r>
        <w:rPr>
          <w:i/>
          <w:iCs/>
        </w:rPr>
        <w:t>:</w:t>
      </w:r>
      <w:r w:rsidRPr="003E3591">
        <w:rPr>
          <w:i/>
          <w:iCs/>
        </w:rPr>
        <w:t xml:space="preserve"> Increase the efficacy of Australia</w:t>
      </w:r>
      <w:r w:rsidR="004A7AF9">
        <w:rPr>
          <w:i/>
          <w:iCs/>
        </w:rPr>
        <w:t>’</w:t>
      </w:r>
      <w:r w:rsidRPr="003E3591">
        <w:rPr>
          <w:i/>
          <w:iCs/>
        </w:rPr>
        <w:t>s mental health workforce</w:t>
      </w:r>
      <w:r>
        <w:rPr>
          <w:i/>
          <w:iCs/>
        </w:rPr>
        <w:t>,</w:t>
      </w:r>
      <w:r>
        <w:t xml:space="preserve"> raised actions that included measures to increase the number of psychiatrists through a national plan with a priority focus on those practising outside of major cities (Action 16.2). Other actions aimed to promote mental health as a career option (Action 16.7).</w:t>
      </w:r>
    </w:p>
    <w:p w14:paraId="6BCC6C72" w14:textId="77777777" w:rsidR="00970808" w:rsidRDefault="00970808" w:rsidP="00970808">
      <w:r>
        <w:t>These recommendations and other insights from the inquiry informed the development of the PWP, which was announced as part of the 2021–22 federal budget.</w:t>
      </w:r>
    </w:p>
    <w:p w14:paraId="1C694C73" w14:textId="77777777" w:rsidR="00970808" w:rsidRDefault="00970808" w:rsidP="00970808">
      <w:pPr>
        <w:pStyle w:val="Heading3"/>
      </w:pPr>
      <w:bookmarkStart w:id="39" w:name="_Toc172901698"/>
      <w:bookmarkStart w:id="40" w:name="_Toc215738753"/>
      <w:r>
        <w:t>Budget announcements</w:t>
      </w:r>
      <w:bookmarkEnd w:id="39"/>
      <w:bookmarkEnd w:id="40"/>
    </w:p>
    <w:p w14:paraId="0EA69526" w14:textId="1E68292A" w:rsidR="00970808" w:rsidRDefault="00970808" w:rsidP="00970808">
      <w:r>
        <w:t>As part of the 2021–22 federal budget, the Australian Government invested $2.3 billion into the National Mental Health and Suicide Prevention Plan</w:t>
      </w:r>
      <w:sdt>
        <w:sdtPr>
          <w:id w:val="-305934405"/>
          <w:citation/>
        </w:sdtPr>
        <w:sdtEndPr/>
        <w:sdtContent>
          <w:r>
            <w:fldChar w:fldCharType="begin"/>
          </w:r>
          <w:r w:rsidRPr="00A855DB">
            <w:instrText xml:space="preserve"> CITATION Min21 \l 3081 </w:instrText>
          </w:r>
          <w:r>
            <w:fldChar w:fldCharType="separate"/>
          </w:r>
          <w:r w:rsidR="00913394">
            <w:rPr>
              <w:noProof/>
            </w:rPr>
            <w:t xml:space="preserve"> </w:t>
          </w:r>
          <w:r w:rsidR="00913394" w:rsidRPr="00913394">
            <w:rPr>
              <w:noProof/>
            </w:rPr>
            <w:t>[3]</w:t>
          </w:r>
          <w:r>
            <w:fldChar w:fldCharType="end"/>
          </w:r>
        </w:sdtContent>
      </w:sdt>
      <w:r>
        <w:t>. The National Mental Health and Suicide Prevention Plan was the first phase of the government</w:t>
      </w:r>
      <w:r w:rsidR="004A7AF9">
        <w:t>’</w:t>
      </w:r>
      <w:r>
        <w:t>s response to findings from the Productivity Commission</w:t>
      </w:r>
      <w:r w:rsidR="004A7AF9">
        <w:t>’</w:t>
      </w:r>
      <w:r>
        <w:t>s Inquiry into Mental Health</w:t>
      </w:r>
      <w:sdt>
        <w:sdtPr>
          <w:id w:val="-1450691030"/>
          <w:citation/>
        </w:sdtPr>
        <w:sdtEndPr/>
        <w:sdtContent>
          <w:r>
            <w:fldChar w:fldCharType="begin"/>
          </w:r>
          <w:r w:rsidRPr="00A855DB">
            <w:instrText xml:space="preserve"> CITATION Aus214 \l 3081 </w:instrText>
          </w:r>
          <w:r>
            <w:fldChar w:fldCharType="separate"/>
          </w:r>
          <w:r w:rsidR="00913394">
            <w:rPr>
              <w:noProof/>
            </w:rPr>
            <w:t xml:space="preserve"> </w:t>
          </w:r>
          <w:r w:rsidR="00913394" w:rsidRPr="00913394">
            <w:rPr>
              <w:noProof/>
            </w:rPr>
            <w:t>[4]</w:t>
          </w:r>
          <w:r>
            <w:fldChar w:fldCharType="end"/>
          </w:r>
        </w:sdtContent>
      </w:sdt>
      <w:r>
        <w:t>. The plan was based on five key pillars, one focused on workforce and governance. Within this pillar, there was a commitment of</w:t>
      </w:r>
    </w:p>
    <w:p w14:paraId="27B47D37" w14:textId="77777777" w:rsidR="00970808" w:rsidRPr="002A5E5B" w:rsidRDefault="00970808" w:rsidP="00970808">
      <w:pPr>
        <w:pStyle w:val="Quote"/>
      </w:pPr>
      <w:r w:rsidRPr="002A5E5B">
        <w:t>$11 million to boost the psychiatrist workforce by making available 30 additional training posts by 2023, supporting regional and remote training pathways, and promoting psychiatry as a career pathway.</w:t>
      </w:r>
    </w:p>
    <w:p w14:paraId="5234797A" w14:textId="77777777" w:rsidR="00970808" w:rsidRDefault="00970808" w:rsidP="00970808">
      <w:r>
        <w:t>and:</w:t>
      </w:r>
    </w:p>
    <w:p w14:paraId="422516A3" w14:textId="1097BCC7" w:rsidR="00970808" w:rsidRPr="002A5E5B" w:rsidRDefault="00970808" w:rsidP="00970808">
      <w:pPr>
        <w:pStyle w:val="Quote"/>
      </w:pPr>
      <w:r w:rsidRPr="002A5E5B">
        <w:t>$15.9 million to support GPs and other medical practitioners to provide primary mental healthcare. This includes [among other initiatives] developing a nationally recognised Diploma of Psychiatry for medical practitioners</w:t>
      </w:r>
      <w:sdt>
        <w:sdtPr>
          <w:id w:val="1074387825"/>
          <w:citation/>
        </w:sdtPr>
        <w:sdtEndPr/>
        <w:sdtContent>
          <w:r w:rsidRPr="002A5E5B">
            <w:fldChar w:fldCharType="begin"/>
          </w:r>
          <w:r w:rsidRPr="002A5E5B">
            <w:rPr>
              <w:rFonts w:ascii="Times New Roman" w:hAnsi="Times New Roman"/>
            </w:rPr>
            <w:instrText xml:space="preserve"> CITATION Min21 \l 3081 </w:instrText>
          </w:r>
          <w:r w:rsidRPr="002A5E5B">
            <w:fldChar w:fldCharType="separate"/>
          </w:r>
          <w:r w:rsidR="00913394">
            <w:rPr>
              <w:rFonts w:ascii="Times New Roman" w:hAnsi="Times New Roman"/>
              <w:noProof/>
            </w:rPr>
            <w:t xml:space="preserve"> </w:t>
          </w:r>
          <w:r w:rsidR="00913394" w:rsidRPr="00913394">
            <w:rPr>
              <w:rFonts w:ascii="Times New Roman" w:hAnsi="Times New Roman"/>
              <w:noProof/>
            </w:rPr>
            <w:t>[3]</w:t>
          </w:r>
          <w:r w:rsidRPr="002A5E5B">
            <w:fldChar w:fldCharType="end"/>
          </w:r>
        </w:sdtContent>
      </w:sdt>
      <w:r w:rsidRPr="002A5E5B">
        <w:t>.</w:t>
      </w:r>
    </w:p>
    <w:p w14:paraId="23E23279" w14:textId="77777777" w:rsidR="00970808" w:rsidRDefault="00970808" w:rsidP="00970808">
      <w:r>
        <w:t xml:space="preserve">This formed the basis of the </w:t>
      </w:r>
      <w:r w:rsidRPr="006A1B7E">
        <w:t>P</w:t>
      </w:r>
      <w:r>
        <w:t>WP.</w:t>
      </w:r>
    </w:p>
    <w:p w14:paraId="37B71BD5" w14:textId="69FAABD7" w:rsidR="00970808" w:rsidRDefault="00970808" w:rsidP="00970808">
      <w:r>
        <w:t>In June 2023, the Australian Government committed an additional $27.5 million to extend the PWP</w:t>
      </w:r>
      <w:r w:rsidRPr="006A1B7E">
        <w:t xml:space="preserve"> for a further three years</w:t>
      </w:r>
      <w:r>
        <w:t xml:space="preserve"> (to 2026)</w:t>
      </w:r>
      <w:r w:rsidRPr="006A1B7E">
        <w:t xml:space="preserve"> and bring </w:t>
      </w:r>
      <w:r>
        <w:t>the</w:t>
      </w:r>
      <w:r w:rsidRPr="006A1B7E">
        <w:t xml:space="preserve"> total funding to $39.5 million since </w:t>
      </w:r>
      <w:r w:rsidR="00506DC0">
        <w:t xml:space="preserve">its </w:t>
      </w:r>
      <w:r>
        <w:t>commencement</w:t>
      </w:r>
      <w:r w:rsidRPr="006A1B7E">
        <w:t xml:space="preserve"> </w:t>
      </w:r>
      <w:r>
        <w:t xml:space="preserve">in </w:t>
      </w:r>
      <w:r w:rsidRPr="006A1B7E">
        <w:t>February 2022</w:t>
      </w:r>
      <w:r>
        <w:t xml:space="preserve"> </w:t>
      </w:r>
      <w:sdt>
        <w:sdtPr>
          <w:id w:val="-479842142"/>
          <w:citation/>
        </w:sdtPr>
        <w:sdtEndPr/>
        <w:sdtContent>
          <w:r>
            <w:fldChar w:fldCharType="begin"/>
          </w:r>
          <w:r w:rsidRPr="00A855DB">
            <w:instrText xml:space="preserve"> CITATION Imp23 \l 3081 </w:instrText>
          </w:r>
          <w:r>
            <w:fldChar w:fldCharType="separate"/>
          </w:r>
          <w:r w:rsidR="00913394" w:rsidRPr="00913394">
            <w:rPr>
              <w:noProof/>
            </w:rPr>
            <w:t>[5]</w:t>
          </w:r>
          <w:r>
            <w:fldChar w:fldCharType="end"/>
          </w:r>
        </w:sdtContent>
      </w:sdt>
      <w:r>
        <w:t>.</w:t>
      </w:r>
    </w:p>
    <w:p w14:paraId="06B385FC" w14:textId="77777777" w:rsidR="00970808" w:rsidRDefault="00970808" w:rsidP="00927E61">
      <w:pPr>
        <w:pStyle w:val="Heading2"/>
      </w:pPr>
      <w:bookmarkStart w:id="41" w:name="_Toc172901699"/>
      <w:bookmarkStart w:id="42" w:name="_Ref208229496"/>
      <w:bookmarkStart w:id="43" w:name="_Toc215738754"/>
      <w:r>
        <w:t>Policy drivers</w:t>
      </w:r>
      <w:bookmarkEnd w:id="41"/>
      <w:bookmarkEnd w:id="42"/>
      <w:bookmarkEnd w:id="43"/>
    </w:p>
    <w:p w14:paraId="7E1F22C2" w14:textId="3F68202A" w:rsidR="00DD03BC" w:rsidRPr="00DD03BC" w:rsidRDefault="00275B15" w:rsidP="00DD03BC">
      <w:r>
        <w:t>The Australian Government has launched</w:t>
      </w:r>
      <w:r w:rsidR="005D1EB1">
        <w:t xml:space="preserve"> a number of policy initiatives over the years to address</w:t>
      </w:r>
      <w:r w:rsidR="009115EC">
        <w:t xml:space="preserve"> </w:t>
      </w:r>
      <w:r w:rsidR="00DD03BC" w:rsidRPr="0041326B">
        <w:t>the challenges faced by rural and remote areas due to limited access to quality healthcare services</w:t>
      </w:r>
      <w:r w:rsidR="001E1CBD">
        <w:t xml:space="preserve">. </w:t>
      </w:r>
      <w:r w:rsidR="00882ADC">
        <w:t xml:space="preserve">The sections below </w:t>
      </w:r>
      <w:r w:rsidR="00BE2283">
        <w:t>provide more detailed descriptions of these initiatives, along with RANZCP</w:t>
      </w:r>
      <w:r w:rsidR="004A7AF9">
        <w:t>’</w:t>
      </w:r>
      <w:r w:rsidR="00BE2283">
        <w:t>s Rural Psychiatry Roadmap, which was developed in response to the maldistribution of the psychiatric workforce.</w:t>
      </w:r>
    </w:p>
    <w:p w14:paraId="3027D297" w14:textId="77777777" w:rsidR="00970808" w:rsidRDefault="00970808" w:rsidP="00927E61">
      <w:pPr>
        <w:pStyle w:val="Heading3"/>
      </w:pPr>
      <w:bookmarkStart w:id="44" w:name="_Toc215738755"/>
      <w:r>
        <w:t>Rural and remote workforce strategy</w:t>
      </w:r>
      <w:bookmarkEnd w:id="44"/>
    </w:p>
    <w:p w14:paraId="02C6AD9F" w14:textId="513D3DBE" w:rsidR="00970808" w:rsidRDefault="00970808" w:rsidP="00970808">
      <w:r>
        <w:t>About one-third of Australia</w:t>
      </w:r>
      <w:r w:rsidR="004A7AF9">
        <w:t>’</w:t>
      </w:r>
      <w:r>
        <w:t>s population lives in regional, rural, and remote areas. These Australians have limited access to quality healthcare services and are more likely to experience poor health outcomes compared to their metropolitan counterparts. This is partly due to the maldistribution of healthcare professionals in Australia.</w:t>
      </w:r>
    </w:p>
    <w:p w14:paraId="1AFF5A2C" w14:textId="21435360" w:rsidR="00970808" w:rsidRDefault="00970808" w:rsidP="00970808">
      <w:r w:rsidRPr="00DE0354">
        <w:t xml:space="preserve">Research indicates a strong correlation between health professional education conducted in rural environments and increased retention of healthcare providers in these areas. Introducing undergraduate students and trainees to rural community experiences during </w:t>
      </w:r>
      <w:r>
        <w:t xml:space="preserve">the </w:t>
      </w:r>
      <w:r w:rsidRPr="00DE0354">
        <w:t xml:space="preserve">early stages of their careers </w:t>
      </w:r>
      <w:r>
        <w:t>has a significant impact on</w:t>
      </w:r>
      <w:r w:rsidRPr="00DE0354">
        <w:t xml:space="preserve"> their interest in pursuing careers in rural healthcare. </w:t>
      </w:r>
      <w:r>
        <w:t>T</w:t>
      </w:r>
      <w:r w:rsidRPr="00DE0354">
        <w:t>he deliberate inclusion of students and trainees with rural backgrounds in educational programs has proven effective in encouraging graduates to practi</w:t>
      </w:r>
      <w:r>
        <w:t>s</w:t>
      </w:r>
      <w:r w:rsidRPr="00DE0354">
        <w:t xml:space="preserve">e in rural settings. </w:t>
      </w:r>
      <w:r>
        <w:t>A</w:t>
      </w:r>
      <w:r w:rsidRPr="00DE0354">
        <w:t>venues for ongoing education and professional development</w:t>
      </w:r>
      <w:r>
        <w:t xml:space="preserve"> significantly contribute</w:t>
      </w:r>
      <w:r w:rsidRPr="00DE0354">
        <w:t xml:space="preserve"> to healthcare professionals</w:t>
      </w:r>
      <w:r w:rsidR="004A7AF9">
        <w:t>’</w:t>
      </w:r>
      <w:r w:rsidRPr="00DE0354">
        <w:t xml:space="preserve"> likelihood of living and working in rural regions.</w:t>
      </w:r>
    </w:p>
    <w:p w14:paraId="5133004F" w14:textId="57CEF32D" w:rsidR="00970808" w:rsidRPr="001141D1" w:rsidRDefault="00970808" w:rsidP="00970808">
      <w:r w:rsidRPr="008D5436">
        <w:t xml:space="preserve">The </w:t>
      </w:r>
      <w:r w:rsidRPr="00314482">
        <w:rPr>
          <w:b/>
        </w:rPr>
        <w:t>Stronger Rural Health Strategy</w:t>
      </w:r>
      <w:r>
        <w:t xml:space="preserve"> </w:t>
      </w:r>
      <w:r w:rsidRPr="008D5436">
        <w:t>aims to build a sustainable, high</w:t>
      </w:r>
      <w:r>
        <w:t>-</w:t>
      </w:r>
      <w:r w:rsidRPr="008D5436">
        <w:t xml:space="preserve">quality health workforce distributed across the country according to community </w:t>
      </w:r>
      <w:r>
        <w:t>needs,</w:t>
      </w:r>
      <w:r w:rsidRPr="008D5436">
        <w:t xml:space="preserve"> particularly in rural and remote communities.</w:t>
      </w:r>
      <w:r>
        <w:t xml:space="preserve"> It focuses on strategies along the workforce development continuum from education and training to recruitment to build a sustainable rural health workforce.</w:t>
      </w:r>
    </w:p>
    <w:p w14:paraId="2C9FBBA1" w14:textId="77777777" w:rsidR="00970808" w:rsidRPr="00D345F0" w:rsidRDefault="00970808" w:rsidP="00865C7B">
      <w:pPr>
        <w:pStyle w:val="Heading3"/>
      </w:pPr>
      <w:bookmarkStart w:id="45" w:name="_Toc215738756"/>
      <w:r>
        <w:t>Rural and remote medical workforce training</w:t>
      </w:r>
      <w:bookmarkEnd w:id="45"/>
    </w:p>
    <w:p w14:paraId="06EDDCAB" w14:textId="77777777" w:rsidR="00970808" w:rsidRDefault="00970808" w:rsidP="00970808">
      <w:r>
        <w:t>Over the last two decades, the Australian Government has significantly invested in rural medical training and other workforce initiatives to increase the supply and distribution of doctors working in rural, remote, and regional areas. The broader medical workforce (e.g. GPs and emergency medicine specialists) also provides mental healthcare to patients. The shortage of psychiatrists in rural and remote locations means access to mental healthcare via the broader medical workforce is critical to patient care.</w:t>
      </w:r>
    </w:p>
    <w:p w14:paraId="6E37430B" w14:textId="6E7AF23C" w:rsidR="00970808" w:rsidRDefault="00970808" w:rsidP="00970808">
      <w:r>
        <w:t xml:space="preserve">The </w:t>
      </w:r>
      <w:r w:rsidRPr="59128153">
        <w:rPr>
          <w:b/>
          <w:bCs/>
        </w:rPr>
        <w:t>National Rural Generalist Pathway</w:t>
      </w:r>
      <w:r>
        <w:t xml:space="preserve"> is a dedicated medical training pathway to attract, retain and support rural generalist doctors who can provide primary care services and emergency medicine and have training in additional skills such as obstetrics, anaesthetics or mental health services. Rural generalists give these communities a broader range of specialist medical services.</w:t>
      </w:r>
    </w:p>
    <w:p w14:paraId="5913DC4E" w14:textId="77777777" w:rsidR="00970808" w:rsidRDefault="00970808" w:rsidP="00E8128E">
      <w:pPr>
        <w:pStyle w:val="Heading3"/>
      </w:pPr>
      <w:bookmarkStart w:id="46" w:name="_Ref167796335"/>
      <w:bookmarkStart w:id="47" w:name="_Toc172901700"/>
      <w:bookmarkStart w:id="48" w:name="_Toc215738757"/>
      <w:r>
        <w:t>Rural Psychiatry Roadmap</w:t>
      </w:r>
      <w:bookmarkEnd w:id="46"/>
      <w:bookmarkEnd w:id="47"/>
      <w:bookmarkEnd w:id="48"/>
    </w:p>
    <w:p w14:paraId="69F777F9" w14:textId="250FE328" w:rsidR="00970808" w:rsidRDefault="000936FF" w:rsidP="00970808">
      <w:r>
        <w:t xml:space="preserve">In response to the </w:t>
      </w:r>
      <w:r w:rsidR="00970808">
        <w:t>Productivity Commission</w:t>
      </w:r>
      <w:r w:rsidR="004A7AF9">
        <w:t>’</w:t>
      </w:r>
      <w:r>
        <w:t xml:space="preserve">s </w:t>
      </w:r>
      <w:r w:rsidR="00594C3D">
        <w:t>recommendation</w:t>
      </w:r>
      <w:r w:rsidR="00970808">
        <w:t xml:space="preserve"> </w:t>
      </w:r>
      <w:r>
        <w:t xml:space="preserve">to develop a </w:t>
      </w:r>
      <w:r w:rsidR="00970808">
        <w:t>national plan</w:t>
      </w:r>
      <w:r>
        <w:t xml:space="preserve"> </w:t>
      </w:r>
      <w:r w:rsidR="00970808">
        <w:t>to increase the number of generalist psychiatrists practising outside major cities</w:t>
      </w:r>
      <w:r w:rsidR="00594C3D">
        <w:t xml:space="preserve">, and </w:t>
      </w:r>
      <w:r w:rsidR="00970808">
        <w:t xml:space="preserve">the </w:t>
      </w:r>
      <w:r w:rsidR="00C30F08">
        <w:t xml:space="preserve">focus of the </w:t>
      </w:r>
      <w:r w:rsidR="00970808">
        <w:t>Australian National Medical Workforce Strategy</w:t>
      </w:r>
      <w:r w:rsidR="00C30F08">
        <w:t xml:space="preserve"> (r</w:t>
      </w:r>
      <w:r w:rsidR="00970808">
        <w:t>eleased in 2021</w:t>
      </w:r>
      <w:r w:rsidR="00C30F08">
        <w:t xml:space="preserve">) on </w:t>
      </w:r>
      <w:r w:rsidR="00970808">
        <w:t>restructuring and reforming</w:t>
      </w:r>
      <w:r w:rsidR="006479FB">
        <w:t xml:space="preserve"> medical </w:t>
      </w:r>
      <w:r w:rsidR="00970808">
        <w:t>training pathways to address the undersupply of trainees in rural and remote areas</w:t>
      </w:r>
      <w:r w:rsidR="006479FB">
        <w:t xml:space="preserve">, </w:t>
      </w:r>
      <w:r w:rsidR="00970808">
        <w:t>RANZCP develop</w:t>
      </w:r>
      <w:r w:rsidR="006479FB">
        <w:t>ed</w:t>
      </w:r>
      <w:r w:rsidR="00970808">
        <w:t xml:space="preserve"> the Rural Psychiatry Roadmap 2021–31</w:t>
      </w:r>
      <w:sdt>
        <w:sdtPr>
          <w:id w:val="-1916383073"/>
          <w:citation/>
        </w:sdtPr>
        <w:sdtEndPr/>
        <w:sdtContent>
          <w:r w:rsidR="00970808">
            <w:fldChar w:fldCharType="begin"/>
          </w:r>
          <w:r w:rsidR="00970808">
            <w:instrText xml:space="preserve"> CITATION The21 \l 3081 </w:instrText>
          </w:r>
          <w:r w:rsidR="00970808">
            <w:fldChar w:fldCharType="separate"/>
          </w:r>
          <w:r w:rsidR="00913394">
            <w:rPr>
              <w:noProof/>
            </w:rPr>
            <w:t xml:space="preserve"> </w:t>
          </w:r>
          <w:r w:rsidR="00913394" w:rsidRPr="00913394">
            <w:rPr>
              <w:noProof/>
            </w:rPr>
            <w:t>[1]</w:t>
          </w:r>
          <w:r w:rsidR="00970808">
            <w:fldChar w:fldCharType="end"/>
          </w:r>
        </w:sdtContent>
      </w:sdt>
      <w:r w:rsidR="00970808">
        <w:t xml:space="preserve"> (the Roadmap) to build a dedicated R</w:t>
      </w:r>
      <w:r w:rsidR="002A000A">
        <w:t>PTP</w:t>
      </w:r>
      <w:r w:rsidR="00970808">
        <w:t xml:space="preserve">. The RPTP to fellowship focuses on expanding opportunities for aspiring psychiatrists to live, train and practise rurally. The pathway also aims to optimise the support available for those who take up these opportunities </w:t>
      </w:r>
      <w:sdt>
        <w:sdtPr>
          <w:id w:val="-1089458764"/>
          <w:citation/>
        </w:sdtPr>
        <w:sdtEndPr/>
        <w:sdtContent>
          <w:r w:rsidR="00970808">
            <w:fldChar w:fldCharType="begin"/>
          </w:r>
          <w:r w:rsidR="00970808">
            <w:instrText xml:space="preserve"> CITATION The21 \l 3081 </w:instrText>
          </w:r>
          <w:r w:rsidR="00970808">
            <w:fldChar w:fldCharType="separate"/>
          </w:r>
          <w:r w:rsidR="00913394" w:rsidRPr="00913394">
            <w:rPr>
              <w:noProof/>
            </w:rPr>
            <w:t>[1]</w:t>
          </w:r>
          <w:r w:rsidR="00970808">
            <w:fldChar w:fldCharType="end"/>
          </w:r>
        </w:sdtContent>
      </w:sdt>
      <w:r w:rsidR="00970808">
        <w:t>.</w:t>
      </w:r>
    </w:p>
    <w:p w14:paraId="55C26AEA" w14:textId="44FEA8D4" w:rsidR="00970808" w:rsidRDefault="00970808" w:rsidP="00970808">
      <w:r>
        <w:t>The Roadmap outline</w:t>
      </w:r>
      <w:r w:rsidR="00AA782F">
        <w:t>d</w:t>
      </w:r>
      <w:r>
        <w:t xml:space="preserve"> a 10</w:t>
      </w:r>
      <w:r w:rsidRPr="006D46D6">
        <w:t>-year strategy</w:t>
      </w:r>
      <w:r w:rsidR="00732505">
        <w:t xml:space="preserve"> </w:t>
      </w:r>
      <w:r w:rsidRPr="006D46D6">
        <w:t>address</w:t>
      </w:r>
      <w:r w:rsidR="00846746">
        <w:t xml:space="preserve">ing </w:t>
      </w:r>
      <w:r w:rsidRPr="006D46D6">
        <w:t>45 deliverables across five key areas of governance, education programs, selection and onboarding, clinical rotations</w:t>
      </w:r>
      <w:r>
        <w:t>,</w:t>
      </w:r>
      <w:r w:rsidRPr="006D46D6">
        <w:t xml:space="preserve"> and suppor</w:t>
      </w:r>
      <w:r>
        <w:t xml:space="preserve">t. RANZCP approved the implementation plan for the Roadmap, and the Australian Government allocated funding to facilitate the progression of its key deliverables. </w:t>
      </w:r>
      <w:r w:rsidRPr="000C1F95">
        <w:t xml:space="preserve">The primary funding for this initiative </w:t>
      </w:r>
      <w:r w:rsidR="00D7187B">
        <w:t>was</w:t>
      </w:r>
      <w:r w:rsidRPr="000C1F95">
        <w:t xml:space="preserve"> </w:t>
      </w:r>
      <w:r w:rsidR="006700D4">
        <w:t>provided through the PWP, with additional support from the Flexible Approach to Training in Expanded Settings (FATES) and a brief allocation</w:t>
      </w:r>
      <w:r w:rsidRPr="000C1F95">
        <w:t xml:space="preserve"> from </w:t>
      </w:r>
      <w:r>
        <w:t xml:space="preserve">the </w:t>
      </w:r>
      <w:r w:rsidRPr="000C1F95">
        <w:t>S</w:t>
      </w:r>
      <w:r>
        <w:t>TP</w:t>
      </w:r>
      <w:r w:rsidRPr="000C1F95">
        <w:t>.</w:t>
      </w:r>
      <w:r>
        <w:t xml:space="preserve"> Deliverables of the Roadmap funded under the PWP are detailed in </w:t>
      </w:r>
      <w:r w:rsidR="009D4576">
        <w:t>section</w:t>
      </w:r>
      <w:r>
        <w:t xml:space="preserve"> </w:t>
      </w:r>
      <w:r w:rsidR="00801904">
        <w:fldChar w:fldCharType="begin"/>
      </w:r>
      <w:r w:rsidR="00801904">
        <w:instrText xml:space="preserve"> REF _Ref208229139 \r \h </w:instrText>
      </w:r>
      <w:r w:rsidR="00801904">
        <w:fldChar w:fldCharType="separate"/>
      </w:r>
      <w:r w:rsidR="00E05690">
        <w:t>3.4.2</w:t>
      </w:r>
      <w:r w:rsidR="00801904">
        <w:fldChar w:fldCharType="end"/>
      </w:r>
      <w:r>
        <w:t>.</w:t>
      </w:r>
    </w:p>
    <w:p w14:paraId="47A35114" w14:textId="77777777" w:rsidR="00AF6D92" w:rsidRDefault="00AF6D92" w:rsidP="00AF6D92">
      <w:pPr>
        <w:pStyle w:val="Heading2"/>
      </w:pPr>
      <w:bookmarkStart w:id="49" w:name="_Toc172901702"/>
      <w:bookmarkStart w:id="50" w:name="_Toc215738758"/>
      <w:bookmarkStart w:id="51" w:name="_Toc172901701"/>
      <w:r>
        <w:t>Psychiatry training funding</w:t>
      </w:r>
      <w:bookmarkEnd w:id="49"/>
      <w:bookmarkEnd w:id="50"/>
    </w:p>
    <w:p w14:paraId="0A6C72DB" w14:textId="3265DFC0" w:rsidR="00AF6D92" w:rsidRDefault="00AF6D92" w:rsidP="00AF6D92">
      <w:r>
        <w:t xml:space="preserve">PWP funding </w:t>
      </w:r>
      <w:r w:rsidR="002051F2">
        <w:t>for trai</w:t>
      </w:r>
      <w:r w:rsidR="00B544C5">
        <w:t xml:space="preserve">ning posts </w:t>
      </w:r>
      <w:r>
        <w:t>comprises salary contributions, rural loadings, and a Private Infrastructure and Clinical Supervision (PICS) allowance. The point of difference between PWP and other specialist training programs</w:t>
      </w:r>
      <w:r w:rsidR="007F7306">
        <w:t>, including STP,</w:t>
      </w:r>
      <w:r>
        <w:t xml:space="preserve"> is the provision of supervisor funding. PWP funds 0.33 FTE supervisor funding for every </w:t>
      </w:r>
      <w:r w:rsidR="008F2280">
        <w:t>one</w:t>
      </w:r>
      <w:r>
        <w:t xml:space="preserve"> FTE psychiatry trainee.</w:t>
      </w:r>
    </w:p>
    <w:p w14:paraId="7D7EF34D" w14:textId="70042CC5" w:rsidR="00AF6D92" w:rsidRDefault="00AF6D92" w:rsidP="00E8128E">
      <w:r w:rsidRPr="6ADA0B16">
        <w:t xml:space="preserve">Training posts funded through the Integrated Rural Training Pipeline (IRTP) differ from the STP and the PWP in that the funding </w:t>
      </w:r>
      <w:r w:rsidR="004A7AF9">
        <w:t>‘</w:t>
      </w:r>
      <w:r w:rsidRPr="6ADA0B16">
        <w:t>follows</w:t>
      </w:r>
      <w:r w:rsidR="004A7AF9">
        <w:t>’</w:t>
      </w:r>
      <w:r w:rsidRPr="6ADA0B16">
        <w:t xml:space="preserve"> the trainee through multiple rotations at one health service, thereby enabling the trainee to complete a large portion of their training in one health service if it is in a rural/remote area. </w:t>
      </w:r>
      <w:r>
        <w:t>Psychiatry trainees in positions funded by STP and PWP can move freely between regions and jurisdictions to fulfil their training requirements</w:t>
      </w:r>
      <w:r w:rsidR="00A94685">
        <w:t>. However</w:t>
      </w:r>
      <w:r w:rsidR="00B15222">
        <w:t>,</w:t>
      </w:r>
      <w:r w:rsidR="00A94685">
        <w:t xml:space="preserve"> the funding remains with the host employer</w:t>
      </w:r>
      <w:r w:rsidR="00FD764F">
        <w:t xml:space="preserve"> to continue funding that rotation</w:t>
      </w:r>
      <w:r w:rsidR="00A94685">
        <w:t>.</w:t>
      </w:r>
    </w:p>
    <w:p w14:paraId="0A48D693" w14:textId="77777777" w:rsidR="00AF6D92" w:rsidRDefault="00AF6D92" w:rsidP="00AF6D92">
      <w:r>
        <w:t>Training posts (trainee salaries) in public hospitals funded through state/territory governments are in addition to those funded through RANZCP.</w:t>
      </w:r>
    </w:p>
    <w:p w14:paraId="275C73C9" w14:textId="1FFC0F4B" w:rsidR="00AF6D92" w:rsidRDefault="00B07015" w:rsidP="00AF6D92">
      <w:r>
        <w:fldChar w:fldCharType="begin"/>
      </w:r>
      <w:r>
        <w:instrText xml:space="preserve"> REF _Ref213681279 \r \h </w:instrText>
      </w:r>
      <w:r>
        <w:fldChar w:fldCharType="separate"/>
      </w:r>
      <w:r w:rsidR="00E05690">
        <w:t>0</w:t>
      </w:r>
      <w:r>
        <w:fldChar w:fldCharType="end"/>
      </w:r>
      <w:r w:rsidR="00B8453C">
        <w:t xml:space="preserve"> </w:t>
      </w:r>
      <w:r w:rsidR="00AF6D92" w:rsidRPr="00EF58A8">
        <w:t>outlines the number of training posts available through each training stream</w:t>
      </w:r>
      <w:r w:rsidR="00AF6D92">
        <w:t>,</w:t>
      </w:r>
      <w:r w:rsidR="00AF6D92" w:rsidRPr="00EF58A8">
        <w:t xml:space="preserve"> the salary contribution</w:t>
      </w:r>
      <w:r w:rsidR="00AF6D92">
        <w:t>, and the availability of other supports such as rural loading or supervision funding</w:t>
      </w:r>
      <w:r w:rsidR="00AF6D92" w:rsidRPr="00EF58A8">
        <w:t>.</w:t>
      </w:r>
    </w:p>
    <w:p w14:paraId="49ED4BD2" w14:textId="77777777" w:rsidR="00FF6F10" w:rsidRDefault="00FF6F10" w:rsidP="00FF6F10">
      <w:pPr>
        <w:pStyle w:val="Heading2"/>
      </w:pPr>
      <w:bookmarkStart w:id="52" w:name="_Toc172901704"/>
      <w:bookmarkStart w:id="53" w:name="_Toc215738759"/>
      <w:bookmarkStart w:id="54" w:name="_Toc172901705"/>
      <w:bookmarkEnd w:id="51"/>
      <w:r>
        <w:t>Elements of the PWP</w:t>
      </w:r>
      <w:bookmarkEnd w:id="52"/>
      <w:bookmarkEnd w:id="53"/>
    </w:p>
    <w:p w14:paraId="6C9B0CED" w14:textId="08220710" w:rsidR="006F6949" w:rsidRDefault="00FF6F10" w:rsidP="006F6949">
      <w:r>
        <w:t xml:space="preserve">The PWP funds four key activities: the PIF, the RPTP and </w:t>
      </w:r>
      <w:r w:rsidR="008E3998">
        <w:t>n</w:t>
      </w:r>
      <w:r>
        <w:t xml:space="preserve">etwork, funding and allocation of psychiatry training posts, and the </w:t>
      </w:r>
      <w:r w:rsidR="00BC519D">
        <w:t>P</w:t>
      </w:r>
      <w:r>
        <w:t xml:space="preserve">ostgraduate </w:t>
      </w:r>
      <w:r w:rsidR="00BC519D">
        <w:t>C</w:t>
      </w:r>
      <w:r>
        <w:t xml:space="preserve">ertificate </w:t>
      </w:r>
      <w:r w:rsidR="00FC453E">
        <w:t>in</w:t>
      </w:r>
      <w:r>
        <w:t xml:space="preserve"> </w:t>
      </w:r>
      <w:r w:rsidR="00BC519D">
        <w:t>C</w:t>
      </w:r>
      <w:r>
        <w:t xml:space="preserve">linical </w:t>
      </w:r>
      <w:r w:rsidR="00BC519D">
        <w:t>P</w:t>
      </w:r>
      <w:r>
        <w:t xml:space="preserve">sychiatry. </w:t>
      </w:r>
      <w:r w:rsidR="006F6949">
        <w:fldChar w:fldCharType="begin"/>
      </w:r>
      <w:r w:rsidR="006F6949">
        <w:instrText xml:space="preserve"> REF _Ref212457060 \h </w:instrText>
      </w:r>
      <w:r w:rsidR="006F6949">
        <w:fldChar w:fldCharType="separate"/>
      </w:r>
      <w:r w:rsidR="00E05690">
        <w:t xml:space="preserve">Figure </w:t>
      </w:r>
      <w:r w:rsidR="00E05690">
        <w:rPr>
          <w:noProof/>
        </w:rPr>
        <w:t>3</w:t>
      </w:r>
      <w:r w:rsidR="00E05690">
        <w:t>.</w:t>
      </w:r>
      <w:r w:rsidR="00E05690">
        <w:rPr>
          <w:noProof/>
        </w:rPr>
        <w:t>1</w:t>
      </w:r>
      <w:r w:rsidR="006F6949">
        <w:fldChar w:fldCharType="end"/>
      </w:r>
      <w:r w:rsidR="006F6949">
        <w:t xml:space="preserve"> presents the cohorts targeted by PWP activities.</w:t>
      </w:r>
    </w:p>
    <w:p w14:paraId="134BD97C" w14:textId="325D96DE" w:rsidR="006F6949" w:rsidRDefault="006F6949" w:rsidP="006F6949">
      <w:pPr>
        <w:pStyle w:val="Caption"/>
      </w:pPr>
      <w:bookmarkStart w:id="55" w:name="_Ref212457060"/>
      <w:r>
        <w:t xml:space="preserve">Figure </w:t>
      </w:r>
      <w:r>
        <w:fldChar w:fldCharType="begin"/>
      </w:r>
      <w:r>
        <w:instrText>STYLEREF 1 \s</w:instrText>
      </w:r>
      <w:r>
        <w:fldChar w:fldCharType="separate"/>
      </w:r>
      <w:r w:rsidR="00E05690">
        <w:rPr>
          <w:noProof/>
        </w:rPr>
        <w:t>3</w:t>
      </w:r>
      <w:r>
        <w:fldChar w:fldCharType="end"/>
      </w:r>
      <w:r>
        <w:t>.</w:t>
      </w:r>
      <w:r>
        <w:fldChar w:fldCharType="begin"/>
      </w:r>
      <w:r>
        <w:instrText>SEQ Figure \* ARABIC \s 1</w:instrText>
      </w:r>
      <w:r>
        <w:fldChar w:fldCharType="separate"/>
      </w:r>
      <w:r w:rsidR="00E05690">
        <w:rPr>
          <w:noProof/>
        </w:rPr>
        <w:t>1</w:t>
      </w:r>
      <w:r>
        <w:fldChar w:fldCharType="end"/>
      </w:r>
      <w:bookmarkEnd w:id="55"/>
      <w:r>
        <w:t>: Cohorts targeted by PWP activities</w:t>
      </w:r>
    </w:p>
    <w:p w14:paraId="13C8A698" w14:textId="5FE32769" w:rsidR="006F6949" w:rsidRDefault="006F6949" w:rsidP="006F6949">
      <w:r>
        <w:rPr>
          <w:noProof/>
        </w:rPr>
        <w:drawing>
          <wp:inline distT="0" distB="0" distL="0" distR="0" wp14:anchorId="286BDE48" wp14:editId="730B93CF">
            <wp:extent cx="4680000" cy="2931297"/>
            <wp:effectExtent l="0" t="0" r="6350" b="2540"/>
            <wp:docPr id="1009392246" name="Picture 5" descr="Figure 3.1 is a diagram showing Psychiatry Workforce Program activities, including the Psychiatry Interest Forum, psychiatry training posts, rural training initiatives, Aboriginal and Torres Strait Islander trainee support, and a postgraduate certificate in clinical psychia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92246" name="Picture 5" descr="Figure 3.1 is a diagram showing Psychiatry Workforce Program activities, including the Psychiatry Interest Forum, psychiatry training posts, rural training initiatives, Aboriginal and Torres Strait Islander trainee support, and a postgraduate certificate in clinical psychiatry."/>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80000" cy="2931297"/>
                    </a:xfrm>
                    <a:prstGeom prst="rect">
                      <a:avLst/>
                    </a:prstGeom>
                    <a:noFill/>
                  </pic:spPr>
                </pic:pic>
              </a:graphicData>
            </a:graphic>
          </wp:inline>
        </w:drawing>
      </w:r>
    </w:p>
    <w:p w14:paraId="2F8282AB" w14:textId="2EF8A46D" w:rsidR="00FF6F10" w:rsidRPr="007A10B5" w:rsidRDefault="00FF6F10" w:rsidP="00FF6F10">
      <w:r>
        <w:t xml:space="preserve">The following sections </w:t>
      </w:r>
      <w:r w:rsidR="00FC453E">
        <w:t>outline the objectives and activities of each element.</w:t>
      </w:r>
    </w:p>
    <w:p w14:paraId="10C4FEB3" w14:textId="0523C0E7" w:rsidR="00696713" w:rsidRPr="00FF6F10" w:rsidRDefault="00696713" w:rsidP="00FF6F10">
      <w:pPr>
        <w:pStyle w:val="Heading3"/>
      </w:pPr>
      <w:bookmarkStart w:id="56" w:name="_Toc215738760"/>
      <w:r w:rsidRPr="00FF6F10">
        <w:t>PIF</w:t>
      </w:r>
      <w:bookmarkEnd w:id="54"/>
      <w:bookmarkEnd w:id="56"/>
    </w:p>
    <w:p w14:paraId="2E71C9BB" w14:textId="66FE51F4" w:rsidR="00C517B4" w:rsidRDefault="00696713" w:rsidP="00C517B4">
      <w:r w:rsidRPr="00FF6F10">
        <w:t xml:space="preserve">The PIF </w:t>
      </w:r>
      <w:r w:rsidR="003E7CDA">
        <w:t>was</w:t>
      </w:r>
      <w:r w:rsidRPr="00FF6F10">
        <w:t xml:space="preserve"> initiated by RANZCP </w:t>
      </w:r>
      <w:r w:rsidR="00C517B4">
        <w:t xml:space="preserve">(in 2013) </w:t>
      </w:r>
      <w:r w:rsidRPr="00FF6F10">
        <w:t xml:space="preserve">to foster and cultivate interest in psychiatry among medical students and prevocational doctors from the onset of their academic journey. </w:t>
      </w:r>
      <w:r w:rsidR="00C517B4">
        <w:t xml:space="preserve">Medical students and doctors registered with the Australian Health Practitioner Regulation Agency (who are not RANZCP fellows or trainees) are eligible to apply to the PIF. The PIF coordinates with internal RANZCP faculties and branches to identify opportunities </w:t>
      </w:r>
      <w:r w:rsidR="003E4C31">
        <w:t xml:space="preserve">(e.g. conferences or workshops) </w:t>
      </w:r>
      <w:r w:rsidR="00C517B4">
        <w:t>for PIF members to attend (usually via sponsorship)</w:t>
      </w:r>
      <w:r w:rsidR="006F6736">
        <w:t>. In addition</w:t>
      </w:r>
      <w:r w:rsidR="00D47DA1">
        <w:t>,</w:t>
      </w:r>
      <w:r w:rsidR="006F6736">
        <w:t xml:space="preserve"> </w:t>
      </w:r>
      <w:r w:rsidR="00D47DA1">
        <w:t xml:space="preserve">the </w:t>
      </w:r>
      <w:r w:rsidR="006F6736">
        <w:t xml:space="preserve">PIF </w:t>
      </w:r>
      <w:r w:rsidR="00C517B4">
        <w:t>sponsor</w:t>
      </w:r>
      <w:r w:rsidR="006F6736">
        <w:t xml:space="preserve">s events </w:t>
      </w:r>
      <w:r w:rsidR="00816A3C">
        <w:t xml:space="preserve">held by the </w:t>
      </w:r>
      <w:r w:rsidR="00D52578">
        <w:t>Australian Medical Students Association (</w:t>
      </w:r>
      <w:r w:rsidR="00816A3C">
        <w:t>A</w:t>
      </w:r>
      <w:r w:rsidR="00806378">
        <w:t>MSA</w:t>
      </w:r>
      <w:r w:rsidR="00D52578">
        <w:t>)</w:t>
      </w:r>
      <w:r w:rsidR="00C517B4">
        <w:t>,</w:t>
      </w:r>
      <w:r w:rsidR="00B90172">
        <w:t xml:space="preserve"> and</w:t>
      </w:r>
      <w:r w:rsidR="00D47DA1">
        <w:t xml:space="preserve"> the Australian Indigenous Doctors</w:t>
      </w:r>
      <w:r w:rsidR="004A7AF9">
        <w:t>’</w:t>
      </w:r>
      <w:r w:rsidR="00D47DA1">
        <w:t xml:space="preserve"> Association (</w:t>
      </w:r>
      <w:r w:rsidR="00C517B4">
        <w:t>AIDA</w:t>
      </w:r>
      <w:r w:rsidR="00D47DA1">
        <w:t>)</w:t>
      </w:r>
      <w:r w:rsidR="00C517B4">
        <w:t xml:space="preserve">. The PIF distributes biannual surveys to members and former members, as well as </w:t>
      </w:r>
      <w:r w:rsidR="00D47DA1">
        <w:t>post-activity</w:t>
      </w:r>
      <w:r w:rsidR="00C517B4">
        <w:t xml:space="preserve"> surveys. The biannual surveys aim to understand the motivation for membership, value derived and future career intentions. Post</w:t>
      </w:r>
      <w:r w:rsidR="0014544D">
        <w:t>-</w:t>
      </w:r>
      <w:r w:rsidR="00C517B4">
        <w:t xml:space="preserve">activity surveys aim to </w:t>
      </w:r>
      <w:r w:rsidR="00C23C49">
        <w:t>assess</w:t>
      </w:r>
      <w:r w:rsidR="00C517B4">
        <w:t xml:space="preserve"> </w:t>
      </w:r>
      <w:r w:rsidR="00C23C49">
        <w:t>participants</w:t>
      </w:r>
      <w:r w:rsidR="004A7AF9">
        <w:t>’</w:t>
      </w:r>
      <w:r w:rsidR="0014544D">
        <w:t xml:space="preserve"> </w:t>
      </w:r>
      <w:r w:rsidR="00C517B4">
        <w:t>understanding of psychiatry as a specialty and career pathway.</w:t>
      </w:r>
    </w:p>
    <w:p w14:paraId="2122706E" w14:textId="7D5492CA" w:rsidR="00696713" w:rsidRDefault="00696713" w:rsidP="00696713">
      <w:r>
        <w:t>T</w:t>
      </w:r>
      <w:r w:rsidRPr="005A39E0">
        <w:t>he PIF collaborates with universities</w:t>
      </w:r>
      <w:r w:rsidR="00113B90">
        <w:t xml:space="preserve"> to support</w:t>
      </w:r>
      <w:r w:rsidRPr="005A39E0">
        <w:t xml:space="preserve"> the implementation of psychiatry-related programs and activities through student societies.</w:t>
      </w:r>
      <w:r w:rsidRPr="00262610">
        <w:t xml:space="preserve"> </w:t>
      </w:r>
      <w:r>
        <w:t xml:space="preserve">The PIF also actively participates in university career expos and partners with Local Health Districts (LHDs) to promote psychiatry. Furthermore, the PIF works closely with </w:t>
      </w:r>
      <w:r w:rsidR="00113B90">
        <w:t xml:space="preserve">the jurisdictional branches of RANZCP to support local activities and </w:t>
      </w:r>
      <w:r w:rsidR="001E1E9C">
        <w:t>assist PIF members in attending them</w:t>
      </w:r>
      <w:r>
        <w:t>.</w:t>
      </w:r>
    </w:p>
    <w:p w14:paraId="1589B742" w14:textId="57705333" w:rsidR="007C2D03" w:rsidRDefault="00696713" w:rsidP="00696713">
      <w:r>
        <w:t>The PIF provides online information and runs</w:t>
      </w:r>
      <w:r w:rsidRPr="00CB32CC">
        <w:t xml:space="preserve"> a range of free </w:t>
      </w:r>
      <w:r w:rsidR="00AA202E">
        <w:t xml:space="preserve">online </w:t>
      </w:r>
      <w:r w:rsidRPr="00CB32CC">
        <w:t>events, seminars, competitions</w:t>
      </w:r>
      <w:r>
        <w:t>,</w:t>
      </w:r>
      <w:r w:rsidRPr="00CB32CC">
        <w:t xml:space="preserve"> and classes</w:t>
      </w:r>
      <w:r>
        <w:t xml:space="preserve"> for members to learn about a career in psychiatry. PIF offers </w:t>
      </w:r>
      <w:r w:rsidRPr="00F97983">
        <w:t>scholarships to psychiatry conferences</w:t>
      </w:r>
      <w:r w:rsidR="00981E36">
        <w:t>,</w:t>
      </w:r>
      <w:r w:rsidRPr="00F97983">
        <w:t xml:space="preserve"> including </w:t>
      </w:r>
      <w:r>
        <w:t xml:space="preserve">the </w:t>
      </w:r>
      <w:r w:rsidRPr="00F97983">
        <w:t xml:space="preserve">RANZCP </w:t>
      </w:r>
      <w:r w:rsidR="006D535E">
        <w:t>Congress, the International Medicine in Addiction conference, Faculty, Section, and Branch conferences, as well as</w:t>
      </w:r>
      <w:r w:rsidRPr="00F97983">
        <w:t xml:space="preserve"> seminars</w:t>
      </w:r>
      <w:r>
        <w:t>.</w:t>
      </w:r>
    </w:p>
    <w:p w14:paraId="413FEF3F" w14:textId="045ECCAC" w:rsidR="00696713" w:rsidRDefault="007C2D03" w:rsidP="00696713">
      <w:r>
        <w:t>Examples of a</w:t>
      </w:r>
      <w:r w:rsidR="00696713">
        <w:t>ctivities facilitated by PIF include:</w:t>
      </w:r>
    </w:p>
    <w:p w14:paraId="4CCA2212" w14:textId="28FD018B" w:rsidR="00696713" w:rsidRDefault="00696713" w:rsidP="00696713">
      <w:pPr>
        <w:pStyle w:val="ListBullet"/>
      </w:pPr>
      <w:r w:rsidRPr="00847CA4">
        <w:t xml:space="preserve">online essay competition </w:t>
      </w:r>
      <w:r>
        <w:t>– t</w:t>
      </w:r>
      <w:r w:rsidRPr="00847CA4">
        <w:t>he winner</w:t>
      </w:r>
      <w:r w:rsidR="004A7AF9">
        <w:t>’</w:t>
      </w:r>
      <w:r w:rsidRPr="00847CA4">
        <w:t>s work</w:t>
      </w:r>
      <w:r w:rsidR="000653FB">
        <w:t xml:space="preserve"> is</w:t>
      </w:r>
      <w:r w:rsidRPr="00847CA4">
        <w:t xml:space="preserve"> published in a scientific journal, offering </w:t>
      </w:r>
      <w:r>
        <w:t>early career recognition opportunities</w:t>
      </w:r>
    </w:p>
    <w:p w14:paraId="0189F2BF" w14:textId="1B07300D" w:rsidR="00696713" w:rsidRDefault="00696713" w:rsidP="00696713">
      <w:pPr>
        <w:pStyle w:val="ListBullet"/>
      </w:pPr>
      <w:r w:rsidRPr="00470AFF">
        <w:t xml:space="preserve">Introduction to </w:t>
      </w:r>
      <w:r w:rsidR="00513C61">
        <w:t>p</w:t>
      </w:r>
      <w:r w:rsidRPr="00470AFF">
        <w:t>sychiatry</w:t>
      </w:r>
      <w:r w:rsidRPr="00847CA4">
        <w:t xml:space="preserve"> short courses</w:t>
      </w:r>
      <w:r w:rsidR="007E1AFE">
        <w:t xml:space="preserve"> –</w:t>
      </w:r>
      <w:r w:rsidRPr="00847CA4">
        <w:t xml:space="preserve"> </w:t>
      </w:r>
      <w:r w:rsidR="000653FB">
        <w:t xml:space="preserve">aim to </w:t>
      </w:r>
      <w:r>
        <w:t>provid</w:t>
      </w:r>
      <w:r w:rsidR="000653FB">
        <w:t>e</w:t>
      </w:r>
      <w:r>
        <w:t xml:space="preserve"> foundational knowledge and insight into psychiatry</w:t>
      </w:r>
    </w:p>
    <w:p w14:paraId="24323393" w14:textId="5473FE5A" w:rsidR="00696713" w:rsidRDefault="00696713" w:rsidP="00696713">
      <w:pPr>
        <w:pStyle w:val="ListBullet"/>
      </w:pPr>
      <w:r>
        <w:t>Psychiatry Fellowship Program webinar – detail</w:t>
      </w:r>
      <w:r w:rsidR="00B90172">
        <w:t>s</w:t>
      </w:r>
      <w:r w:rsidRPr="00C84DCB">
        <w:t xml:space="preserve"> the various state-based psychiatry training programs, giving participants a comprehensive overview of their options</w:t>
      </w:r>
    </w:p>
    <w:p w14:paraId="34F14BFF" w14:textId="767DFCB3" w:rsidR="00696713" w:rsidRDefault="00696713" w:rsidP="00696713">
      <w:pPr>
        <w:pStyle w:val="ListBullet"/>
      </w:pPr>
      <w:r>
        <w:t xml:space="preserve">RANZCP annual Congress – </w:t>
      </w:r>
      <w:r w:rsidRPr="00E33C1C">
        <w:t>a scientific conference where psychiatrists share research and professional developments in their</w:t>
      </w:r>
      <w:r>
        <w:t xml:space="preserve"> sub-specialty. The PIF </w:t>
      </w:r>
      <w:r w:rsidR="000653FB">
        <w:t>supports several members in attending</w:t>
      </w:r>
      <w:r>
        <w:t xml:space="preserve"> by providing grants to cover travel and conference fees.</w:t>
      </w:r>
    </w:p>
    <w:p w14:paraId="3C7B9BB8" w14:textId="66DF0B8E" w:rsidR="000653FB" w:rsidRDefault="003C27BD" w:rsidP="00AB2B4C">
      <w:r>
        <w:fldChar w:fldCharType="begin"/>
      </w:r>
      <w:r>
        <w:instrText xml:space="preserve"> REF _Ref212459047 \r \h </w:instrText>
      </w:r>
      <w:r>
        <w:fldChar w:fldCharType="separate"/>
      </w:r>
      <w:r w:rsidR="00E05690">
        <w:t>0</w:t>
      </w:r>
      <w:r>
        <w:fldChar w:fldCharType="end"/>
      </w:r>
      <w:r w:rsidR="00AB2B4C">
        <w:t xml:space="preserve"> presents a more detailed list of activities conducted by the PIF.</w:t>
      </w:r>
    </w:p>
    <w:p w14:paraId="0DC7D518" w14:textId="2506BEBB" w:rsidR="00696713" w:rsidRDefault="00696713" w:rsidP="00AB2B4C">
      <w:pPr>
        <w:pStyle w:val="Heading3"/>
      </w:pPr>
      <w:bookmarkStart w:id="57" w:name="_Ref167795219"/>
      <w:bookmarkStart w:id="58" w:name="_Ref169014887"/>
      <w:bookmarkStart w:id="59" w:name="_Toc172901707"/>
      <w:bookmarkStart w:id="60" w:name="_Ref208229139"/>
      <w:bookmarkStart w:id="61" w:name="_Toc215738761"/>
      <w:r>
        <w:t>R</w:t>
      </w:r>
      <w:bookmarkEnd w:id="57"/>
      <w:bookmarkEnd w:id="58"/>
      <w:bookmarkEnd w:id="59"/>
      <w:r w:rsidR="00E54F27">
        <w:t>ural Psychiatry Training Roadmap</w:t>
      </w:r>
      <w:bookmarkEnd w:id="60"/>
      <w:bookmarkEnd w:id="61"/>
    </w:p>
    <w:p w14:paraId="4646B703" w14:textId="2F3CE987" w:rsidR="00696713" w:rsidRDefault="00696713" w:rsidP="00696713">
      <w:r>
        <w:t>The Roadmap</w:t>
      </w:r>
      <w:r w:rsidR="00DA32D3">
        <w:t xml:space="preserve"> (</w:t>
      </w:r>
      <w:r>
        <w:t xml:space="preserve">detailed in section </w:t>
      </w:r>
      <w:r>
        <w:fldChar w:fldCharType="begin"/>
      </w:r>
      <w:r>
        <w:instrText xml:space="preserve"> REF _Ref167796335 \r \h </w:instrText>
      </w:r>
      <w:r>
        <w:fldChar w:fldCharType="separate"/>
      </w:r>
      <w:r w:rsidR="00E05690">
        <w:t>3.2.3</w:t>
      </w:r>
      <w:r>
        <w:fldChar w:fldCharType="end"/>
      </w:r>
      <w:r w:rsidR="00DA32D3">
        <w:t>)</w:t>
      </w:r>
      <w:r>
        <w:t xml:space="preserve"> delineates 45 deliverables necessary for establishing the RPTP. Among these, PWP fund</w:t>
      </w:r>
      <w:r w:rsidR="008A3501">
        <w:t>ed</w:t>
      </w:r>
      <w:r>
        <w:t xml:space="preserve"> two key projects </w:t>
      </w:r>
      <w:r w:rsidR="008A3501">
        <w:t>that</w:t>
      </w:r>
      <w:r>
        <w:t xml:space="preserve"> aim</w:t>
      </w:r>
      <w:r w:rsidR="008A3501">
        <w:t>ed</w:t>
      </w:r>
      <w:r>
        <w:t xml:space="preserve"> to expand opportunities for supporting training in regional, rural, and remote locations</w:t>
      </w:r>
      <w:r w:rsidR="008A3501">
        <w:t xml:space="preserve"> a</w:t>
      </w:r>
      <w:r w:rsidR="00561E3E">
        <w:t>s described below.</w:t>
      </w:r>
    </w:p>
    <w:p w14:paraId="434507DB" w14:textId="77777777" w:rsidR="00696713" w:rsidRDefault="00696713" w:rsidP="00AB2B4C">
      <w:pPr>
        <w:pStyle w:val="Heading4"/>
      </w:pPr>
      <w:bookmarkStart w:id="62" w:name="_Toc172901708"/>
      <w:r>
        <w:t>Remote supervision</w:t>
      </w:r>
      <w:bookmarkEnd w:id="62"/>
    </w:p>
    <w:p w14:paraId="13CA1A01" w14:textId="4DFA0713" w:rsidR="00561E3E" w:rsidRPr="00487785" w:rsidRDefault="00164577" w:rsidP="00561E3E">
      <w:pPr>
        <w:pStyle w:val="Quote"/>
      </w:pPr>
      <w:r>
        <w:t>Deliverable 30: d</w:t>
      </w:r>
      <w:r w:rsidR="00561E3E" w:rsidRPr="00487785">
        <w:t>evelop regulations for remote supervision, including remote case review and online clinical team meetings</w:t>
      </w:r>
      <w:sdt>
        <w:sdtPr>
          <w:id w:val="-1166315926"/>
          <w:citation/>
        </w:sdtPr>
        <w:sdtEndPr/>
        <w:sdtContent>
          <w:r w:rsidR="00561E3E">
            <w:fldChar w:fldCharType="begin"/>
          </w:r>
          <w:r w:rsidR="00561E3E">
            <w:rPr>
              <w:lang w:val="en-US"/>
            </w:rPr>
            <w:instrText xml:space="preserve"> CITATION The21 \l 1033 </w:instrText>
          </w:r>
          <w:r w:rsidR="00561E3E">
            <w:fldChar w:fldCharType="separate"/>
          </w:r>
          <w:r w:rsidR="00913394">
            <w:rPr>
              <w:noProof/>
              <w:lang w:val="en-US"/>
            </w:rPr>
            <w:t xml:space="preserve"> </w:t>
          </w:r>
          <w:r w:rsidR="00913394" w:rsidRPr="00913394">
            <w:rPr>
              <w:noProof/>
              <w:lang w:val="en-US"/>
            </w:rPr>
            <w:t>[1]</w:t>
          </w:r>
          <w:r w:rsidR="00561E3E">
            <w:fldChar w:fldCharType="end"/>
          </w:r>
        </w:sdtContent>
      </w:sdt>
    </w:p>
    <w:p w14:paraId="47AB7339" w14:textId="019B6C14" w:rsidR="004D536A" w:rsidRDefault="00696713" w:rsidP="008316D5">
      <w:r>
        <w:t xml:space="preserve">A Remote Supervision project was undertaken to develop a </w:t>
      </w:r>
      <w:r w:rsidR="00BF1540">
        <w:t>model that enables</w:t>
      </w:r>
      <w:r>
        <w:t xml:space="preserve"> supervisors to train rural doctors remotely. </w:t>
      </w:r>
      <w:r w:rsidR="003C7A1D">
        <w:t>The project scope was to develop remote supervision guidelines</w:t>
      </w:r>
      <w:r w:rsidR="0014206E">
        <w:t xml:space="preserve"> outlining the requirements for sites, supervisors and trainees. </w:t>
      </w:r>
      <w:r w:rsidR="007B1FA4">
        <w:t xml:space="preserve">Additionally, </w:t>
      </w:r>
      <w:r w:rsidR="00E04187">
        <w:t>resources and education</w:t>
      </w:r>
      <w:r w:rsidR="00542384">
        <w:t xml:space="preserve"> </w:t>
      </w:r>
      <w:r w:rsidR="00581E46">
        <w:t xml:space="preserve">were developed </w:t>
      </w:r>
      <w:r w:rsidR="00542384">
        <w:t xml:space="preserve">for </w:t>
      </w:r>
      <w:r w:rsidR="0091543C">
        <w:t xml:space="preserve">sites, </w:t>
      </w:r>
      <w:r w:rsidR="00542384">
        <w:t>supervisors</w:t>
      </w:r>
      <w:r w:rsidR="00581E46">
        <w:t>,</w:t>
      </w:r>
      <w:r w:rsidR="00542384">
        <w:t xml:space="preserve"> and trainees</w:t>
      </w:r>
      <w:r w:rsidR="005C7E16">
        <w:t xml:space="preserve"> </w:t>
      </w:r>
      <w:r w:rsidR="0091543C">
        <w:t>to adequately</w:t>
      </w:r>
      <w:r w:rsidR="005C7E16">
        <w:t xml:space="preserve"> </w:t>
      </w:r>
      <w:r w:rsidR="00314F1D">
        <w:t>prepare</w:t>
      </w:r>
      <w:r w:rsidR="0091543C">
        <w:t xml:space="preserve"> </w:t>
      </w:r>
      <w:r w:rsidR="00581E46">
        <w:t>them</w:t>
      </w:r>
      <w:r w:rsidR="008316D5">
        <w:t>.</w:t>
      </w:r>
      <w:bookmarkStart w:id="63" w:name="_Toc172901709"/>
    </w:p>
    <w:p w14:paraId="7E8B7862" w14:textId="3A32BDE3" w:rsidR="00696713" w:rsidRDefault="00696713" w:rsidP="004D536A">
      <w:pPr>
        <w:pStyle w:val="Heading4"/>
      </w:pPr>
      <w:r>
        <w:t>Stage 2 mandatory rotation settings</w:t>
      </w:r>
      <w:bookmarkEnd w:id="63"/>
    </w:p>
    <w:p w14:paraId="0A25A80D" w14:textId="010D4561" w:rsidR="00561E3E" w:rsidRPr="00487785" w:rsidRDefault="00164577" w:rsidP="00561E3E">
      <w:pPr>
        <w:pStyle w:val="Quote"/>
      </w:pPr>
      <w:r>
        <w:t>Deliverable 31: b</w:t>
      </w:r>
      <w:r w:rsidR="00561E3E" w:rsidRPr="00487785">
        <w:t xml:space="preserve">roaden settings and regulations in which </w:t>
      </w:r>
      <w:r w:rsidR="00561E3E">
        <w:t>consultation liaison</w:t>
      </w:r>
      <w:r w:rsidR="00561E3E" w:rsidRPr="00487785">
        <w:t xml:space="preserve"> and </w:t>
      </w:r>
      <w:r w:rsidR="00561E3E">
        <w:t>C</w:t>
      </w:r>
      <w:r w:rsidR="00561E3E" w:rsidRPr="00487785">
        <w:t xml:space="preserve">hild and </w:t>
      </w:r>
      <w:r w:rsidR="00561E3E">
        <w:t>A</w:t>
      </w:r>
      <w:r w:rsidR="00561E3E" w:rsidRPr="00487785">
        <w:t xml:space="preserve">dolescent </w:t>
      </w:r>
      <w:r w:rsidR="00561E3E">
        <w:t>P</w:t>
      </w:r>
      <w:r w:rsidR="00561E3E" w:rsidRPr="00487785">
        <w:t>sychiatry can be provided, recognising cumulative rotations and competencies across a range of settings</w:t>
      </w:r>
      <w:sdt>
        <w:sdtPr>
          <w:id w:val="680944851"/>
          <w:citation/>
        </w:sdtPr>
        <w:sdtEndPr/>
        <w:sdtContent>
          <w:r w:rsidR="00561E3E">
            <w:fldChar w:fldCharType="begin"/>
          </w:r>
          <w:r w:rsidR="00561E3E">
            <w:rPr>
              <w:lang w:val="en-US"/>
            </w:rPr>
            <w:instrText xml:space="preserve"> CITATION The21 \l 1033 </w:instrText>
          </w:r>
          <w:r w:rsidR="00561E3E">
            <w:fldChar w:fldCharType="separate"/>
          </w:r>
          <w:r w:rsidR="00913394">
            <w:rPr>
              <w:noProof/>
              <w:lang w:val="en-US"/>
            </w:rPr>
            <w:t xml:space="preserve"> </w:t>
          </w:r>
          <w:r w:rsidR="00913394" w:rsidRPr="00913394">
            <w:rPr>
              <w:noProof/>
              <w:lang w:val="en-US"/>
            </w:rPr>
            <w:t>[1]</w:t>
          </w:r>
          <w:r w:rsidR="00561E3E">
            <w:fldChar w:fldCharType="end"/>
          </w:r>
        </w:sdtContent>
      </w:sdt>
    </w:p>
    <w:p w14:paraId="690315F7" w14:textId="428DE7D9" w:rsidR="00696713" w:rsidRDefault="00696713" w:rsidP="00696713">
      <w:r>
        <w:t xml:space="preserve">RANZCP </w:t>
      </w:r>
      <w:r w:rsidR="005A4F74">
        <w:t>completed</w:t>
      </w:r>
      <w:r>
        <w:t xml:space="preserve"> a project to scope alternative settings to undertake the </w:t>
      </w:r>
      <w:r w:rsidR="008E3998">
        <w:t>s</w:t>
      </w:r>
      <w:r>
        <w:t>tage 2 mandatory rotations (Child and Adolescent Psychiatry (C</w:t>
      </w:r>
      <w:r w:rsidR="001F3822">
        <w:t>A</w:t>
      </w:r>
      <w:r>
        <w:t>P), and Consultant Liais</w:t>
      </w:r>
      <w:r w:rsidR="00A81ED7">
        <w:t>on</w:t>
      </w:r>
      <w:r>
        <w:t xml:space="preserve"> (CL)). It is anticipated </w:t>
      </w:r>
      <w:r w:rsidR="005A4F74">
        <w:t xml:space="preserve">that </w:t>
      </w:r>
      <w:r>
        <w:t xml:space="preserve">the expansion of settings to undertake these rotations may </w:t>
      </w:r>
      <w:r w:rsidR="005A4F74">
        <w:t>alleviate</w:t>
      </w:r>
      <w:r>
        <w:t xml:space="preserve"> bottlenecks in the fellowship training pathway.</w:t>
      </w:r>
      <w:r w:rsidR="00DF6AA3">
        <w:t xml:space="preserve"> </w:t>
      </w:r>
      <w:r>
        <w:t xml:space="preserve">The </w:t>
      </w:r>
      <w:r w:rsidR="00F05ABF">
        <w:t>expanded settings are</w:t>
      </w:r>
      <w:r>
        <w:t xml:space="preserve"> limited to </w:t>
      </w:r>
      <w:r w:rsidR="006C77CF">
        <w:t>psychiatry</w:t>
      </w:r>
      <w:r>
        <w:t xml:space="preserve"> t</w:t>
      </w:r>
      <w:r w:rsidRPr="00E34FF8">
        <w:t>rainees in rural and remote areas</w:t>
      </w:r>
      <w:r>
        <w:t>.</w:t>
      </w:r>
    </w:p>
    <w:p w14:paraId="29067718" w14:textId="77777777" w:rsidR="00696713" w:rsidRDefault="00696713" w:rsidP="00E54F27">
      <w:pPr>
        <w:pStyle w:val="Heading3"/>
      </w:pPr>
      <w:bookmarkStart w:id="64" w:name="_Toc172901711"/>
      <w:bookmarkStart w:id="65" w:name="_Toc215738762"/>
      <w:r>
        <w:t>Psychiatry training posts</w:t>
      </w:r>
      <w:bookmarkEnd w:id="64"/>
      <w:bookmarkEnd w:id="65"/>
    </w:p>
    <w:p w14:paraId="781394FA" w14:textId="77777777" w:rsidR="00696713" w:rsidRDefault="00696713" w:rsidP="00696713">
      <w:r>
        <w:t>The PWP funds new training posts that have not been previously funded and that meet one or more of the following criteria:</w:t>
      </w:r>
    </w:p>
    <w:p w14:paraId="2247430B" w14:textId="1BB00270" w:rsidR="00696713" w:rsidRPr="009D37D3" w:rsidRDefault="00611D96" w:rsidP="00696713">
      <w:pPr>
        <w:pStyle w:val="ListBullet"/>
      </w:pPr>
      <w:r>
        <w:t>one</w:t>
      </w:r>
      <w:r w:rsidR="00696713">
        <w:t xml:space="preserve"> FTE </w:t>
      </w:r>
      <w:r w:rsidR="00915C9B">
        <w:t xml:space="preserve">PWP-funded trainee to be </w:t>
      </w:r>
      <w:r w:rsidR="00696713">
        <w:t>located in MM2–7 locations</w:t>
      </w:r>
    </w:p>
    <w:p w14:paraId="22E3B92A" w14:textId="3332EEE8" w:rsidR="00696713" w:rsidRPr="009D37D3" w:rsidRDefault="001D4C6C" w:rsidP="00696713">
      <w:pPr>
        <w:pStyle w:val="ListBullet"/>
      </w:pPr>
      <w:r>
        <w:t>p</w:t>
      </w:r>
      <w:r w:rsidR="00696713" w:rsidRPr="009D37D3">
        <w:t>rovide services to Aboriginal and Torres Strait Islander communities</w:t>
      </w:r>
    </w:p>
    <w:p w14:paraId="154354A1" w14:textId="6DAA8E87" w:rsidR="00696713" w:rsidRPr="009D37D3" w:rsidRDefault="00DF6C15" w:rsidP="00696713">
      <w:pPr>
        <w:pStyle w:val="ListBullet"/>
      </w:pPr>
      <w:r>
        <w:t xml:space="preserve">CL </w:t>
      </w:r>
      <w:r w:rsidR="00696713" w:rsidRPr="009D37D3">
        <w:t>(</w:t>
      </w:r>
      <w:r w:rsidR="008E3998">
        <w:t>s</w:t>
      </w:r>
      <w:r w:rsidR="00696713" w:rsidRPr="009D37D3">
        <w:t>tage 2 mandatory rotation)</w:t>
      </w:r>
    </w:p>
    <w:p w14:paraId="53126C32" w14:textId="1C18E9BF" w:rsidR="00696713" w:rsidRDefault="00696713" w:rsidP="00696713">
      <w:pPr>
        <w:pStyle w:val="ListBullet"/>
      </w:pPr>
      <w:r w:rsidRPr="009D37D3">
        <w:t>C</w:t>
      </w:r>
      <w:r w:rsidR="00DF6C15">
        <w:t xml:space="preserve">AP </w:t>
      </w:r>
      <w:r>
        <w:t>(</w:t>
      </w:r>
      <w:r w:rsidR="008E3998">
        <w:t>s</w:t>
      </w:r>
      <w:r>
        <w:t>tage 2 mandatory rotation).</w:t>
      </w:r>
    </w:p>
    <w:p w14:paraId="04CD8D7D" w14:textId="3E382C20" w:rsidR="00696713" w:rsidRDefault="00696713" w:rsidP="00696713">
      <w:r>
        <w:t xml:space="preserve">The program also funds a 0.33 FTE supervisor allowance per PWP trainee post. PWP posts are only open to current RANZCP trainees and Specialist International Medical Graduates on the pathway to RANZCP </w:t>
      </w:r>
      <w:r w:rsidR="002664FC">
        <w:t>f</w:t>
      </w:r>
      <w:r>
        <w:t>ellowship.</w:t>
      </w:r>
    </w:p>
    <w:p w14:paraId="5BBDF26A" w14:textId="59044C98" w:rsidR="004A41D1" w:rsidRDefault="00696713" w:rsidP="004A41D1">
      <w:r>
        <w:t xml:space="preserve">The PWP performance indicators (per the Funding Agreement Schedule with the Department) stipulate </w:t>
      </w:r>
      <w:r w:rsidRPr="00996ABB">
        <w:t>95</w:t>
      </w:r>
      <w:r>
        <w:t xml:space="preserve"> per cent</w:t>
      </w:r>
      <w:r w:rsidRPr="00996ABB">
        <w:t xml:space="preserve"> of funded training posts and supervisor positions </w:t>
      </w:r>
      <w:r>
        <w:t>to be</w:t>
      </w:r>
      <w:r w:rsidRPr="00996ABB">
        <w:t xml:space="preserve"> filled</w:t>
      </w:r>
      <w:r>
        <w:t>. Half</w:t>
      </w:r>
      <w:r w:rsidRPr="00A66D8B">
        <w:t xml:space="preserve"> </w:t>
      </w:r>
      <w:r>
        <w:t xml:space="preserve">the </w:t>
      </w:r>
      <w:r w:rsidRPr="00A66D8B">
        <w:t xml:space="preserve">training posts </w:t>
      </w:r>
      <w:r>
        <w:t xml:space="preserve">must also be </w:t>
      </w:r>
      <w:r w:rsidRPr="00A66D8B">
        <w:t>in MM2</w:t>
      </w:r>
      <w:r>
        <w:t>–</w:t>
      </w:r>
      <w:r w:rsidRPr="00A66D8B">
        <w:t>7 areas.</w:t>
      </w:r>
      <w:bookmarkStart w:id="66" w:name="_Toc172901712"/>
    </w:p>
    <w:p w14:paraId="73B5A5FA" w14:textId="7B753D4F" w:rsidR="00696713" w:rsidRPr="004A41D1" w:rsidRDefault="00696713" w:rsidP="004A41D1">
      <w:pPr>
        <w:pStyle w:val="Heading4"/>
        <w:rPr>
          <w:rStyle w:val="Heading4Char"/>
        </w:rPr>
      </w:pPr>
      <w:r w:rsidRPr="004A41D1">
        <w:rPr>
          <w:rStyle w:val="Heading4Char"/>
        </w:rPr>
        <w:t>Stage 2 mandatory rotations</w:t>
      </w:r>
      <w:bookmarkEnd w:id="66"/>
    </w:p>
    <w:p w14:paraId="1AAD596A" w14:textId="461CE2D2" w:rsidR="00696713" w:rsidRDefault="00696713" w:rsidP="00696713">
      <w:r w:rsidRPr="00DB7F72">
        <w:t xml:space="preserve">The RANZCP </w:t>
      </w:r>
      <w:r w:rsidR="004D109E">
        <w:t>F</w:t>
      </w:r>
      <w:r w:rsidRPr="00DB7F72">
        <w:t xml:space="preserve">ellowship </w:t>
      </w:r>
      <w:r w:rsidR="004D109E">
        <w:t>T</w:t>
      </w:r>
      <w:r w:rsidRPr="00DB7F72">
        <w:t xml:space="preserve">raining </w:t>
      </w:r>
      <w:r w:rsidR="004D109E">
        <w:t>P</w:t>
      </w:r>
      <w:r w:rsidRPr="00DB7F72">
        <w:t xml:space="preserve">rogram mandates rotations in </w:t>
      </w:r>
      <w:r>
        <w:t>CAP</w:t>
      </w:r>
      <w:r w:rsidRPr="00DB7F72">
        <w:t xml:space="preserve"> and </w:t>
      </w:r>
      <w:r w:rsidR="00FF67BC">
        <w:t>CL</w:t>
      </w:r>
      <w:r w:rsidRPr="00DB7F72">
        <w:t xml:space="preserve"> during </w:t>
      </w:r>
      <w:r w:rsidR="008E3998">
        <w:t>s</w:t>
      </w:r>
      <w:r w:rsidRPr="00DB7F72">
        <w:t>tage 2</w:t>
      </w:r>
      <w:r>
        <w:t xml:space="preserve">. The limited positions in these sub-specialties and </w:t>
      </w:r>
      <w:r w:rsidR="004C74DC">
        <w:t>restrictions</w:t>
      </w:r>
      <w:r>
        <w:t xml:space="preserve"> to hospital settings mean potential bottlenecks in the fellowship training pathway.</w:t>
      </w:r>
    </w:p>
    <w:p w14:paraId="074BF913" w14:textId="78D9A9B5" w:rsidR="00696713" w:rsidRDefault="00696713" w:rsidP="00696713">
      <w:r>
        <w:t>The PWP aim</w:t>
      </w:r>
      <w:r w:rsidR="004A41D1">
        <w:t>ed</w:t>
      </w:r>
      <w:r>
        <w:t xml:space="preserve"> to alleviate these bottlenecks by funding CAP and CL posts in health services. Note</w:t>
      </w:r>
      <w:r w:rsidR="00A3727C">
        <w:t xml:space="preserve">, CL and CAP posts </w:t>
      </w:r>
      <w:r>
        <w:t>are typically based in metropolitan areas</w:t>
      </w:r>
      <w:r w:rsidR="00A3727C">
        <w:t>. H</w:t>
      </w:r>
      <w:r>
        <w:t>ence</w:t>
      </w:r>
      <w:r w:rsidR="00CD0517">
        <w:t>,</w:t>
      </w:r>
      <w:r>
        <w:t xml:space="preserve"> the RANZCP project </w:t>
      </w:r>
      <w:r w:rsidR="003C27BD">
        <w:t xml:space="preserve">was undertaken </w:t>
      </w:r>
      <w:r>
        <w:t xml:space="preserve">to scope alternative settings </w:t>
      </w:r>
      <w:r w:rsidR="00CD0517">
        <w:t>for</w:t>
      </w:r>
      <w:r>
        <w:t xml:space="preserve"> </w:t>
      </w:r>
      <w:r w:rsidR="008E3998">
        <w:t>s</w:t>
      </w:r>
      <w:r>
        <w:t>tage 2 mandatory rotations (</w:t>
      </w:r>
      <w:r w:rsidR="00A3727C">
        <w:t xml:space="preserve">see </w:t>
      </w:r>
      <w:r w:rsidR="009D4576">
        <w:t>section</w:t>
      </w:r>
      <w:r>
        <w:t xml:space="preserve"> </w:t>
      </w:r>
      <w:r w:rsidR="002F1CCC">
        <w:t>3.</w:t>
      </w:r>
      <w:r w:rsidR="00CD0517">
        <w:t>5.2</w:t>
      </w:r>
      <w:r>
        <w:t>).</w:t>
      </w:r>
    </w:p>
    <w:p w14:paraId="75568A13" w14:textId="5B406B84" w:rsidR="00696713" w:rsidRDefault="00696713" w:rsidP="008259DE">
      <w:pPr>
        <w:pStyle w:val="Heading3"/>
      </w:pPr>
      <w:bookmarkStart w:id="67" w:name="_Toc172901715"/>
      <w:bookmarkStart w:id="68" w:name="_Ref208241058"/>
      <w:bookmarkStart w:id="69" w:name="_Ref208241113"/>
      <w:bookmarkStart w:id="70" w:name="_Ref213750468"/>
      <w:bookmarkStart w:id="71" w:name="_Toc215738763"/>
      <w:r w:rsidRPr="005F76A7">
        <w:t xml:space="preserve">Postgraduate </w:t>
      </w:r>
      <w:r w:rsidR="0031279A">
        <w:t>Certificate</w:t>
      </w:r>
      <w:r w:rsidR="0031279A" w:rsidRPr="005F76A7">
        <w:t xml:space="preserve"> </w:t>
      </w:r>
      <w:r w:rsidR="0031279A">
        <w:t>i</w:t>
      </w:r>
      <w:r w:rsidR="0031279A" w:rsidRPr="005F76A7">
        <w:t xml:space="preserve">n </w:t>
      </w:r>
      <w:r w:rsidR="0031279A">
        <w:t>C</w:t>
      </w:r>
      <w:r w:rsidR="0031279A" w:rsidRPr="005F76A7">
        <w:t xml:space="preserve">linical </w:t>
      </w:r>
      <w:r w:rsidR="0031279A">
        <w:t>P</w:t>
      </w:r>
      <w:r w:rsidR="0031279A" w:rsidRPr="005F76A7">
        <w:t>sychiatry</w:t>
      </w:r>
      <w:bookmarkEnd w:id="67"/>
      <w:bookmarkEnd w:id="68"/>
      <w:bookmarkEnd w:id="69"/>
      <w:bookmarkEnd w:id="70"/>
      <w:bookmarkEnd w:id="71"/>
    </w:p>
    <w:p w14:paraId="431F8087" w14:textId="0AE93608" w:rsidR="00696713" w:rsidRDefault="00696713" w:rsidP="00696713">
      <w:r>
        <w:t>RANZCP developed a</w:t>
      </w:r>
      <w:r w:rsidRPr="007B09A4">
        <w:t xml:space="preserve"> nationally recognised </w:t>
      </w:r>
      <w:r w:rsidR="00F55D1F">
        <w:t>P</w:t>
      </w:r>
      <w:r>
        <w:t>ostgraduate</w:t>
      </w:r>
      <w:r w:rsidRPr="007B09A4">
        <w:t xml:space="preserve"> </w:t>
      </w:r>
      <w:r w:rsidR="0031279A">
        <w:t>Certificate</w:t>
      </w:r>
      <w:r w:rsidR="0031279A" w:rsidRPr="007B09A4">
        <w:t xml:space="preserve"> </w:t>
      </w:r>
      <w:r w:rsidR="0031279A">
        <w:t>in</w:t>
      </w:r>
      <w:r w:rsidR="0031279A" w:rsidRPr="007B09A4">
        <w:t xml:space="preserve"> </w:t>
      </w:r>
      <w:r w:rsidR="0031279A">
        <w:t>Clinical Psychiatry</w:t>
      </w:r>
      <w:r w:rsidR="0031279A" w:rsidRPr="007B09A4">
        <w:t xml:space="preserve"> </w:t>
      </w:r>
      <w:r>
        <w:t xml:space="preserve">(the </w:t>
      </w:r>
      <w:r w:rsidR="003813C3">
        <w:t>C</w:t>
      </w:r>
      <w:r>
        <w:t xml:space="preserve">ertificate) </w:t>
      </w:r>
      <w:r w:rsidRPr="007B09A4">
        <w:t>for medical practitioners</w:t>
      </w:r>
      <w:r>
        <w:t xml:space="preserve">. </w:t>
      </w:r>
      <w:r w:rsidR="00612F26">
        <w:t>A formal</w:t>
      </w:r>
      <w:r>
        <w:t xml:space="preserve"> policy and program offering </w:t>
      </w:r>
      <w:r w:rsidR="00FE7BC7">
        <w:t>were</w:t>
      </w:r>
      <w:r>
        <w:t xml:space="preserve"> </w:t>
      </w:r>
      <w:r w:rsidR="00612F26">
        <w:t>developed in conjunction with the curriculum</w:t>
      </w:r>
      <w:r w:rsidR="00A1754D">
        <w:t>.</w:t>
      </w:r>
      <w:r>
        <w:t xml:space="preserve"> The policy </w:t>
      </w:r>
      <w:r w:rsidR="00FE7BC7">
        <w:t xml:space="preserve">outlines the requirements for the </w:t>
      </w:r>
      <w:r w:rsidR="003813C3">
        <w:t>C</w:t>
      </w:r>
      <w:r w:rsidR="00FE7BC7">
        <w:t xml:space="preserve">ertificate, including </w:t>
      </w:r>
      <w:r>
        <w:t xml:space="preserve">governance, eligibility and enrolment, supervision, learning activities and assessments, and other administrative processes. The program offering outlines course particulars for prospective participants in the </w:t>
      </w:r>
      <w:r w:rsidR="003813C3">
        <w:t>C</w:t>
      </w:r>
      <w:r>
        <w:t>ertificate.</w:t>
      </w:r>
    </w:p>
    <w:p w14:paraId="5252ABB3" w14:textId="14FB4394" w:rsidR="00696713" w:rsidRDefault="00696713" w:rsidP="00A343C8">
      <w:r w:rsidRPr="000E3A5B">
        <w:rPr>
          <w:b/>
          <w:bCs/>
        </w:rPr>
        <w:t xml:space="preserve">RANZCP </w:t>
      </w:r>
      <w:r w:rsidR="002664FC">
        <w:rPr>
          <w:b/>
          <w:bCs/>
        </w:rPr>
        <w:t>f</w:t>
      </w:r>
      <w:r w:rsidRPr="000E3A5B">
        <w:rPr>
          <w:b/>
          <w:bCs/>
        </w:rPr>
        <w:t>ellows provide the supervisor, review</w:t>
      </w:r>
      <w:r w:rsidR="00B45108">
        <w:rPr>
          <w:b/>
          <w:bCs/>
        </w:rPr>
        <w:t>er</w:t>
      </w:r>
      <w:r w:rsidRPr="000E3A5B">
        <w:rPr>
          <w:b/>
          <w:bCs/>
        </w:rPr>
        <w:t>, and peer facilitator roles</w:t>
      </w:r>
      <w:r>
        <w:t xml:space="preserve"> for all RANZCP </w:t>
      </w:r>
      <w:r w:rsidR="003813C3">
        <w:t>C</w:t>
      </w:r>
      <w:r>
        <w:t>ertificate participants.</w:t>
      </w:r>
    </w:p>
    <w:p w14:paraId="4891C68C" w14:textId="381A4CA2" w:rsidR="00696713" w:rsidRDefault="00696713" w:rsidP="00696713">
      <w:bookmarkStart w:id="72" w:name="_Hlk208241066"/>
      <w:r w:rsidRPr="00086C6A">
        <w:rPr>
          <w:b/>
          <w:bCs/>
        </w:rPr>
        <w:t xml:space="preserve">The number of participants in the RANZCP </w:t>
      </w:r>
      <w:r w:rsidR="003813C3" w:rsidRPr="00086C6A">
        <w:rPr>
          <w:b/>
          <w:bCs/>
        </w:rPr>
        <w:t>C</w:t>
      </w:r>
      <w:r w:rsidRPr="00086C6A">
        <w:rPr>
          <w:b/>
          <w:bCs/>
        </w:rPr>
        <w:t xml:space="preserve">ertificate is contingent on the capacity of RANZCP </w:t>
      </w:r>
      <w:r w:rsidR="002664FC" w:rsidRPr="00086C6A">
        <w:rPr>
          <w:b/>
          <w:bCs/>
        </w:rPr>
        <w:t>f</w:t>
      </w:r>
      <w:r w:rsidRPr="00086C6A">
        <w:rPr>
          <w:b/>
          <w:bCs/>
        </w:rPr>
        <w:t>ellows to undertake supervisor, review</w:t>
      </w:r>
      <w:r w:rsidR="00B45108" w:rsidRPr="00086C6A">
        <w:rPr>
          <w:b/>
          <w:bCs/>
        </w:rPr>
        <w:t>er</w:t>
      </w:r>
      <w:r w:rsidRPr="00086C6A">
        <w:rPr>
          <w:b/>
          <w:bCs/>
        </w:rPr>
        <w:t>, and peer facilitator roles.</w:t>
      </w:r>
      <w:r>
        <w:t xml:space="preserve"> </w:t>
      </w:r>
      <w:bookmarkEnd w:id="72"/>
      <w:r w:rsidRPr="00F1033C">
        <w:t xml:space="preserve">If the number of applicants exceeds </w:t>
      </w:r>
      <w:r>
        <w:t xml:space="preserve">RANZCP </w:t>
      </w:r>
      <w:r w:rsidR="00C65F5A">
        <w:t>f</w:t>
      </w:r>
      <w:r>
        <w:t>ellow capacity</w:t>
      </w:r>
      <w:r w:rsidRPr="00F1033C">
        <w:t xml:space="preserve">, priority </w:t>
      </w:r>
      <w:r>
        <w:t>will be given to medical professionals who:</w:t>
      </w:r>
    </w:p>
    <w:p w14:paraId="1B7ABE81" w14:textId="77777777" w:rsidR="00696713" w:rsidRDefault="00696713" w:rsidP="00696713">
      <w:pPr>
        <w:pStyle w:val="ListBullet"/>
      </w:pPr>
      <w:r>
        <w:t>work in rural areas</w:t>
      </w:r>
    </w:p>
    <w:p w14:paraId="4EEB25F1" w14:textId="77777777" w:rsidR="00696713" w:rsidRDefault="00696713" w:rsidP="00696713">
      <w:pPr>
        <w:pStyle w:val="ListBullet"/>
      </w:pPr>
      <w:r>
        <w:t>identify as Aboriginal and/or Torres Strait Islander</w:t>
      </w:r>
    </w:p>
    <w:p w14:paraId="2E1B688B" w14:textId="77777777" w:rsidR="00696713" w:rsidRDefault="00696713" w:rsidP="00696713">
      <w:pPr>
        <w:pStyle w:val="ListBullet"/>
      </w:pPr>
      <w:r>
        <w:t>work with Aboriginal and/or Torres Strait Islander populations</w:t>
      </w:r>
    </w:p>
    <w:p w14:paraId="6C8655BD" w14:textId="77777777" w:rsidR="00696713" w:rsidRDefault="00696713" w:rsidP="00696713">
      <w:pPr>
        <w:pStyle w:val="ListBullet"/>
      </w:pPr>
      <w:r>
        <w:t>have no previous experience and/or training in mental health.</w:t>
      </w:r>
    </w:p>
    <w:p w14:paraId="78942B2B" w14:textId="73D97EBD" w:rsidR="00696713" w:rsidRDefault="00696713" w:rsidP="00696713">
      <w:r w:rsidRPr="00A343C8">
        <w:t xml:space="preserve">GPs and </w:t>
      </w:r>
      <w:r w:rsidR="00B50DF2">
        <w:t>e</w:t>
      </w:r>
      <w:r w:rsidRPr="00A343C8">
        <w:t xml:space="preserve">mergency </w:t>
      </w:r>
      <w:r w:rsidR="00B50DF2">
        <w:t>m</w:t>
      </w:r>
      <w:r w:rsidRPr="00A343C8">
        <w:t xml:space="preserve">edicine </w:t>
      </w:r>
      <w:r w:rsidR="00B50DF2">
        <w:t>p</w:t>
      </w:r>
      <w:r w:rsidRPr="00A343C8">
        <w:t xml:space="preserve">hysicians are the primary target audience. However, any medical practitioner with general or specialist registration as a medical practitioner in Australia </w:t>
      </w:r>
      <w:r w:rsidR="00CA6E3A" w:rsidRPr="00A343C8">
        <w:t xml:space="preserve">who </w:t>
      </w:r>
      <w:r w:rsidR="00A343C8">
        <w:t>can</w:t>
      </w:r>
      <w:r w:rsidRPr="00A343C8">
        <w:t xml:space="preserve"> satisfy the following is eligible</w:t>
      </w:r>
      <w:r>
        <w:t>:</w:t>
      </w:r>
    </w:p>
    <w:p w14:paraId="67490608" w14:textId="77777777" w:rsidR="00696713" w:rsidRDefault="00696713" w:rsidP="002A5FDC">
      <w:pPr>
        <w:pStyle w:val="List"/>
        <w:numPr>
          <w:ilvl w:val="0"/>
          <w:numId w:val="29"/>
        </w:numPr>
        <w:tabs>
          <w:tab w:val="clear" w:pos="340"/>
          <w:tab w:val="clear" w:pos="397"/>
          <w:tab w:val="clear" w:pos="454"/>
          <w:tab w:val="clear" w:pos="510"/>
          <w:tab w:val="clear" w:pos="567"/>
        </w:tabs>
      </w:pPr>
      <w:r>
        <w:t>undertaking their fifth or subsequent postgraduate year</w:t>
      </w:r>
    </w:p>
    <w:p w14:paraId="77795305" w14:textId="77777777" w:rsidR="00696713" w:rsidRDefault="00696713" w:rsidP="00707641">
      <w:pPr>
        <w:pStyle w:val="List"/>
        <w:tabs>
          <w:tab w:val="clear" w:pos="340"/>
          <w:tab w:val="clear" w:pos="397"/>
          <w:tab w:val="clear" w:pos="454"/>
          <w:tab w:val="clear" w:pos="510"/>
          <w:tab w:val="clear" w:pos="567"/>
        </w:tabs>
      </w:pPr>
      <w:r>
        <w:t>working in Australia with patients who require assessment and/or care and support about their mental health</w:t>
      </w:r>
    </w:p>
    <w:p w14:paraId="0472D929" w14:textId="155B1CC4" w:rsidR="00696713" w:rsidRDefault="00696713" w:rsidP="00696713">
      <w:r w:rsidRPr="008C5DEA">
        <w:t xml:space="preserve">ACRRM and RACGP trainees completing their AST in </w:t>
      </w:r>
      <w:r w:rsidR="006F1D7E">
        <w:t>m</w:t>
      </w:r>
      <w:r w:rsidR="006F1D7E" w:rsidRPr="008C5DEA">
        <w:t xml:space="preserve">ental </w:t>
      </w:r>
      <w:r w:rsidR="006F1D7E">
        <w:t>h</w:t>
      </w:r>
      <w:r w:rsidRPr="008C5DEA">
        <w:t>ealth, or their Rural Generalist Fellowship</w:t>
      </w:r>
      <w:r w:rsidR="00C02381">
        <w:t>,</w:t>
      </w:r>
      <w:r w:rsidRPr="008C5DEA">
        <w:t xml:space="preserve"> </w:t>
      </w:r>
      <w:r>
        <w:t>can</w:t>
      </w:r>
      <w:r w:rsidRPr="008C5DEA">
        <w:t xml:space="preserve"> complete the </w:t>
      </w:r>
      <w:r w:rsidR="003813C3">
        <w:t>C</w:t>
      </w:r>
      <w:r w:rsidRPr="008C5DEA">
        <w:t>ertificate concurrently with their respective training</w:t>
      </w:r>
      <w:r>
        <w:t xml:space="preserve"> programs.</w:t>
      </w:r>
    </w:p>
    <w:p w14:paraId="4501B490" w14:textId="77777777" w:rsidR="00696713" w:rsidRDefault="00696713" w:rsidP="00696713">
      <w:r>
        <w:t>Medical practitioners must also meet professional conduct standards associated with registration as a medical practitioner in Australia.</w:t>
      </w:r>
    </w:p>
    <w:p w14:paraId="6D78DAC4" w14:textId="47C12472" w:rsidR="00696713" w:rsidRDefault="00696713" w:rsidP="00A343C8">
      <w:r w:rsidRPr="00CE792C">
        <w:t xml:space="preserve">The RANZCP </w:t>
      </w:r>
      <w:r w:rsidR="003813C3">
        <w:t>C</w:t>
      </w:r>
      <w:r w:rsidRPr="00CE792C">
        <w:t xml:space="preserve">ertificate distinguishes itself from other available programs </w:t>
      </w:r>
      <w:r>
        <w:t>in</w:t>
      </w:r>
      <w:r w:rsidRPr="00CE792C">
        <w:t xml:space="preserve"> practical application</w:t>
      </w:r>
      <w:r>
        <w:t>.</w:t>
      </w:r>
      <w:r w:rsidRPr="00FE5A81">
        <w:t xml:space="preserve"> The focus </w:t>
      </w:r>
      <w:r>
        <w:t>is</w:t>
      </w:r>
      <w:r w:rsidRPr="00FE5A81">
        <w:t xml:space="preserve"> on </w:t>
      </w:r>
      <w:r w:rsidRPr="000E3A5B">
        <w:t xml:space="preserve">practical, real-world skills applicable to diverse clinical scenarios, </w:t>
      </w:r>
      <w:r w:rsidR="009A5356">
        <w:t xml:space="preserve">with a primary emphasis on skills rather than </w:t>
      </w:r>
      <w:r w:rsidRPr="000E3A5B">
        <w:t>specific diagnoses, age groups, or clinical settings</w:t>
      </w:r>
      <w:r>
        <w:t>. The practical component</w:t>
      </w:r>
      <w:r w:rsidRPr="00FE5A81">
        <w:t xml:space="preserve"> </w:t>
      </w:r>
      <w:r w:rsidR="00ED372C">
        <w:t xml:space="preserve">is </w:t>
      </w:r>
      <w:r w:rsidRPr="00FE5A81">
        <w:t>complemented by learning in the following areas</w:t>
      </w:r>
      <w:r w:rsidRPr="004F1F55">
        <w:t xml:space="preserve"> through the </w:t>
      </w:r>
      <w:r w:rsidR="00ED372C">
        <w:t>f</w:t>
      </w:r>
      <w:r w:rsidRPr="004F1F55">
        <w:t xml:space="preserve">ormal </w:t>
      </w:r>
      <w:r w:rsidR="00ED372C">
        <w:t>e</w:t>
      </w:r>
      <w:r w:rsidRPr="004F1F55">
        <w:t>ducation component:</w:t>
      </w:r>
    </w:p>
    <w:p w14:paraId="506D84F7" w14:textId="77777777" w:rsidR="00696713" w:rsidRPr="00C7320F" w:rsidRDefault="00696713" w:rsidP="00696713">
      <w:pPr>
        <w:pStyle w:val="ListBullet"/>
      </w:pPr>
      <w:r>
        <w:t>a</w:t>
      </w:r>
      <w:r w:rsidRPr="00C7320F">
        <w:t>ssessment of a new mental health presentation</w:t>
      </w:r>
    </w:p>
    <w:p w14:paraId="1492EA00" w14:textId="77777777" w:rsidR="00696713" w:rsidRPr="00C7320F" w:rsidRDefault="00696713" w:rsidP="00696713">
      <w:pPr>
        <w:pStyle w:val="ListBullet"/>
      </w:pPr>
      <w:r>
        <w:t>a</w:t>
      </w:r>
      <w:r w:rsidRPr="00C7320F">
        <w:t>ssessment and management of risk</w:t>
      </w:r>
    </w:p>
    <w:p w14:paraId="6327B58D" w14:textId="77777777" w:rsidR="00696713" w:rsidRDefault="00696713" w:rsidP="00696713">
      <w:pPr>
        <w:pStyle w:val="ListBullet"/>
      </w:pPr>
      <w:r>
        <w:t>u</w:t>
      </w:r>
      <w:r w:rsidRPr="00C7320F">
        <w:t>se of</w:t>
      </w:r>
      <w:r>
        <w:t xml:space="preserve"> biological interventions</w:t>
      </w:r>
    </w:p>
    <w:p w14:paraId="056CBADE" w14:textId="77777777" w:rsidR="00696713" w:rsidRDefault="00696713" w:rsidP="00696713">
      <w:pPr>
        <w:pStyle w:val="ListBullet"/>
      </w:pPr>
      <w:r>
        <w:t>use of psychological and social interventions</w:t>
      </w:r>
    </w:p>
    <w:p w14:paraId="3749858E" w14:textId="780E47BF" w:rsidR="00696713" w:rsidRDefault="00696713" w:rsidP="00311E71">
      <w:r>
        <w:t xml:space="preserve">Enrolled participants of the </w:t>
      </w:r>
      <w:r w:rsidR="003813C3">
        <w:t>C</w:t>
      </w:r>
      <w:r>
        <w:t xml:space="preserve">ertificate are also eligible to apply for </w:t>
      </w:r>
      <w:r w:rsidRPr="007E4CBE">
        <w:rPr>
          <w:b/>
          <w:bCs/>
        </w:rPr>
        <w:t>recognition of prior learning</w:t>
      </w:r>
      <w:r>
        <w:t xml:space="preserve"> (RPL). To be eligible for RPL, the participant must have been a registered medical practitioner </w:t>
      </w:r>
      <w:r w:rsidR="004A5715">
        <w:t>at the time the prior learning was undertaken</w:t>
      </w:r>
      <w:r>
        <w:t>. Any prior learning and assessment must have been completed in a formal education or training context</w:t>
      </w:r>
      <w:r w:rsidR="00962BCE">
        <w:t>,</w:t>
      </w:r>
      <w:r>
        <w:t xml:space="preserve"> with any work experience supervised by a psychiatrist (if relevant). Any prior learning and assessment must have been completed within the previous five years.</w:t>
      </w:r>
    </w:p>
    <w:p w14:paraId="1A956730" w14:textId="13C3113E" w:rsidR="00696713" w:rsidRDefault="00696713" w:rsidP="00311E71">
      <w:r>
        <w:t xml:space="preserve">The </w:t>
      </w:r>
      <w:r w:rsidRPr="00A22D20">
        <w:rPr>
          <w:b/>
          <w:bCs/>
        </w:rPr>
        <w:t xml:space="preserve">minimum time requirement for participants completing the Certificate is 12 calendar months or four </w:t>
      </w:r>
      <w:r>
        <w:rPr>
          <w:b/>
          <w:bCs/>
        </w:rPr>
        <w:t>three</w:t>
      </w:r>
      <w:r w:rsidRPr="00A22D20">
        <w:rPr>
          <w:b/>
          <w:bCs/>
        </w:rPr>
        <w:t>-month terms</w:t>
      </w:r>
      <w:r>
        <w:t xml:space="preserve">. Participants will be deemed unsuccessful if they have not completed the </w:t>
      </w:r>
      <w:r w:rsidR="00962BCE">
        <w:t>c</w:t>
      </w:r>
      <w:r>
        <w:t xml:space="preserve">ore and </w:t>
      </w:r>
      <w:r w:rsidR="00962BCE">
        <w:t>e</w:t>
      </w:r>
      <w:r>
        <w:t>lective components within 48 calendar months from the commencement.</w:t>
      </w:r>
    </w:p>
    <w:p w14:paraId="70A464AA" w14:textId="6DBE6CA6" w:rsidR="00696713" w:rsidRDefault="00696713" w:rsidP="00696713">
      <w:pPr>
        <w:shd w:val="clear" w:color="auto" w:fill="DDF2EC" w:themeFill="background2" w:themeFillTint="33"/>
      </w:pPr>
      <w:r>
        <w:t xml:space="preserve">Note </w:t>
      </w:r>
      <w:r w:rsidR="0015052C">
        <w:t>that the recognition of the CPD for GPs (and other specialists)</w:t>
      </w:r>
      <w:r w:rsidR="008C5C0F">
        <w:t>,</w:t>
      </w:r>
      <w:r w:rsidR="0015052C">
        <w:t xml:space="preserve"> and </w:t>
      </w:r>
      <w:r w:rsidR="008C5C0F">
        <w:t xml:space="preserve">subsequent </w:t>
      </w:r>
      <w:r w:rsidR="0015052C">
        <w:t>access to resources to enable currency of skills and knowledge</w:t>
      </w:r>
      <w:r w:rsidR="00AD5C41">
        <w:t>,</w:t>
      </w:r>
      <w:r w:rsidR="0015052C">
        <w:t xml:space="preserve"> have</w:t>
      </w:r>
      <w:r>
        <w:t xml:space="preserve"> not been addressed by RANZCP.</w:t>
      </w:r>
    </w:p>
    <w:p w14:paraId="11826450" w14:textId="313D4179" w:rsidR="007C37EA" w:rsidRDefault="00825186" w:rsidP="00A7387B">
      <w:pPr>
        <w:pStyle w:val="Heading2"/>
      </w:pPr>
      <w:bookmarkStart w:id="73" w:name="_Ref213691183"/>
      <w:bookmarkStart w:id="74" w:name="_Toc215738764"/>
      <w:r>
        <w:t>Specialist training funding</w:t>
      </w:r>
      <w:bookmarkEnd w:id="73"/>
      <w:bookmarkEnd w:id="74"/>
    </w:p>
    <w:p w14:paraId="41D6BF7B" w14:textId="4956547A" w:rsidR="004C6F2D" w:rsidRDefault="004C6F2D" w:rsidP="004C6F2D">
      <w:pPr>
        <w:rPr>
          <w:lang w:val="en-US"/>
        </w:rPr>
      </w:pPr>
      <w:r w:rsidRPr="00976273">
        <w:rPr>
          <w:lang w:val="en-US"/>
        </w:rPr>
        <w:t>The Australian Government plays a significant role in funding specialist training posts through medical colleges. Funding targets areas with identified workforce shortages. These shortages typically encompass rural and remote regions and specialties such as psychiatry</w:t>
      </w:r>
      <w:r>
        <w:rPr>
          <w:lang w:val="en-US"/>
        </w:rPr>
        <w:t xml:space="preserve">. </w:t>
      </w:r>
      <w:r w:rsidR="00C35267" w:rsidRPr="00C35267">
        <w:rPr>
          <w:b/>
          <w:bCs/>
          <w:lang w:val="en-US"/>
        </w:rPr>
        <w:t>STP</w:t>
      </w:r>
      <w:r w:rsidRPr="00A07553">
        <w:rPr>
          <w:b/>
          <w:bCs/>
          <w:lang w:val="en-US"/>
        </w:rPr>
        <w:t xml:space="preserve"> is a Commonwealth-funded initiative </w:t>
      </w:r>
      <w:r w:rsidRPr="00703782">
        <w:rPr>
          <w:lang w:val="en-US"/>
        </w:rPr>
        <w:t xml:space="preserve">that </w:t>
      </w:r>
      <w:r w:rsidR="00CD514F">
        <w:rPr>
          <w:lang w:val="en-US"/>
        </w:rPr>
        <w:t>aims</w:t>
      </w:r>
      <w:r w:rsidRPr="00703782">
        <w:rPr>
          <w:lang w:val="en-US"/>
        </w:rPr>
        <w:t xml:space="preserve"> to </w:t>
      </w:r>
      <w:r w:rsidR="00CD514F">
        <w:rPr>
          <w:lang w:val="en-US"/>
        </w:rPr>
        <w:t>expand</w:t>
      </w:r>
      <w:r w:rsidRPr="00703782">
        <w:rPr>
          <w:lang w:val="en-US"/>
        </w:rPr>
        <w:t xml:space="preserve"> vocational training for specialist registrars (trainees) in settings outside traditional</w:t>
      </w:r>
      <w:r w:rsidRPr="00A07553">
        <w:rPr>
          <w:lang w:val="en-US"/>
        </w:rPr>
        <w:t xml:space="preserve"> metropolitan teaching hospitals, including regional, rural, remote, and private facilities</w:t>
      </w:r>
      <w:r>
        <w:rPr>
          <w:lang w:val="en-US"/>
        </w:rPr>
        <w:t>.</w:t>
      </w:r>
    </w:p>
    <w:p w14:paraId="5800C306" w14:textId="0CF01EE0" w:rsidR="004C6F2D" w:rsidRDefault="004C6F2D" w:rsidP="004C6F2D">
      <w:pPr>
        <w:rPr>
          <w:lang w:val="en-US"/>
        </w:rPr>
      </w:pPr>
      <w:r w:rsidRPr="00B97369">
        <w:rPr>
          <w:lang w:val="en-US"/>
        </w:rPr>
        <w:t xml:space="preserve">Psychiatry training in jurisdictions is funded </w:t>
      </w:r>
      <w:r>
        <w:rPr>
          <w:lang w:val="en-US"/>
        </w:rPr>
        <w:t>by both the state</w:t>
      </w:r>
      <w:r w:rsidR="0059352E">
        <w:rPr>
          <w:lang w:val="en-US"/>
        </w:rPr>
        <w:t>/territory</w:t>
      </w:r>
      <w:r>
        <w:rPr>
          <w:lang w:val="en-US"/>
        </w:rPr>
        <w:t xml:space="preserve"> and the </w:t>
      </w:r>
      <w:r w:rsidR="00C87F7C">
        <w:rPr>
          <w:lang w:val="en-US"/>
        </w:rPr>
        <w:t>federal government</w:t>
      </w:r>
      <w:r w:rsidRPr="00773B22">
        <w:rPr>
          <w:lang w:val="en-US"/>
        </w:rPr>
        <w:t>.</w:t>
      </w:r>
      <w:r>
        <w:rPr>
          <w:lang w:val="en-US"/>
        </w:rPr>
        <w:t xml:space="preserve"> The key priorities and pressure points of jurisdictions are outlined below:</w:t>
      </w:r>
    </w:p>
    <w:p w14:paraId="3046991E" w14:textId="77777777" w:rsidR="004C6F2D" w:rsidRDefault="004C6F2D" w:rsidP="004C6F2D">
      <w:pPr>
        <w:pStyle w:val="ListBullet"/>
        <w:rPr>
          <w:lang w:val="en-US"/>
        </w:rPr>
      </w:pPr>
      <w:r w:rsidRPr="002A704E">
        <w:rPr>
          <w:b/>
          <w:bCs/>
          <w:lang w:val="en-US"/>
        </w:rPr>
        <w:t>N</w:t>
      </w:r>
      <w:r>
        <w:rPr>
          <w:b/>
          <w:bCs/>
          <w:lang w:val="en-US"/>
        </w:rPr>
        <w:t xml:space="preserve">ew </w:t>
      </w:r>
      <w:r w:rsidRPr="002A704E">
        <w:rPr>
          <w:b/>
          <w:bCs/>
          <w:lang w:val="en-US"/>
        </w:rPr>
        <w:t>S</w:t>
      </w:r>
      <w:r>
        <w:rPr>
          <w:b/>
          <w:bCs/>
          <w:lang w:val="en-US"/>
        </w:rPr>
        <w:t xml:space="preserve">outh </w:t>
      </w:r>
      <w:r w:rsidRPr="002A704E">
        <w:rPr>
          <w:b/>
          <w:bCs/>
          <w:lang w:val="en-US"/>
        </w:rPr>
        <w:t>W</w:t>
      </w:r>
      <w:r>
        <w:rPr>
          <w:b/>
          <w:bCs/>
          <w:lang w:val="en-US"/>
        </w:rPr>
        <w:t>ales</w:t>
      </w:r>
      <w:r>
        <w:rPr>
          <w:lang w:val="en-US"/>
        </w:rPr>
        <w:t xml:space="preserve"> p</w:t>
      </w:r>
      <w:r w:rsidRPr="00613015">
        <w:rPr>
          <w:lang w:val="en-US"/>
        </w:rPr>
        <w:t>riorities are centred on community-based mental health and crisis care for young people experiencing mental distress.</w:t>
      </w:r>
      <w:r>
        <w:rPr>
          <w:lang w:val="en-US"/>
        </w:rPr>
        <w:t xml:space="preserve"> </w:t>
      </w:r>
      <w:r w:rsidRPr="00613015">
        <w:rPr>
          <w:lang w:val="en-US"/>
        </w:rPr>
        <w:t>These areas lend themselves to CAP training roles and rotations in settings outside of hospitals; both are targeted positions in PWP and STP.</w:t>
      </w:r>
    </w:p>
    <w:p w14:paraId="1F6CE8DF" w14:textId="16100CFD" w:rsidR="004C6F2D" w:rsidRDefault="004C6F2D" w:rsidP="004C6F2D">
      <w:pPr>
        <w:pStyle w:val="ListBullet"/>
        <w:rPr>
          <w:lang w:val="en-US"/>
        </w:rPr>
      </w:pPr>
      <w:r w:rsidRPr="002A704E">
        <w:rPr>
          <w:b/>
          <w:bCs/>
          <w:lang w:val="en-US"/>
        </w:rPr>
        <w:t>Victoria</w:t>
      </w:r>
      <w:r w:rsidRPr="00A76977">
        <w:rPr>
          <w:lang w:val="en-US"/>
        </w:rPr>
        <w:t xml:space="preserve"> </w:t>
      </w:r>
      <w:r>
        <w:rPr>
          <w:lang w:val="en-US"/>
        </w:rPr>
        <w:t xml:space="preserve">previously allocated $7.5 million in funding to directly support 43 psychiatry registrars </w:t>
      </w:r>
      <w:r w:rsidRPr="00A76977">
        <w:rPr>
          <w:lang w:val="en-US"/>
        </w:rPr>
        <w:t xml:space="preserve">undertaking </w:t>
      </w:r>
      <w:r w:rsidR="008E3998">
        <w:rPr>
          <w:lang w:val="en-US"/>
        </w:rPr>
        <w:t>s</w:t>
      </w:r>
      <w:r w:rsidR="00EF7742">
        <w:rPr>
          <w:lang w:val="en-US"/>
        </w:rPr>
        <w:t xml:space="preserve">tage </w:t>
      </w:r>
      <w:r>
        <w:rPr>
          <w:lang w:val="en-US"/>
        </w:rPr>
        <w:t>2</w:t>
      </w:r>
      <w:r w:rsidRPr="00A76977">
        <w:rPr>
          <w:lang w:val="en-US"/>
        </w:rPr>
        <w:t xml:space="preserve"> mandatory rotations</w:t>
      </w:r>
      <w:r>
        <w:rPr>
          <w:lang w:val="en-US"/>
        </w:rPr>
        <w:t xml:space="preserve">. </w:t>
      </w:r>
      <w:r w:rsidRPr="00A76977">
        <w:rPr>
          <w:lang w:val="en-US"/>
        </w:rPr>
        <w:t xml:space="preserve">However, Victoria plans to advocate for greater flexibility in undertaking </w:t>
      </w:r>
      <w:r w:rsidR="008E3998">
        <w:rPr>
          <w:lang w:val="en-US"/>
        </w:rPr>
        <w:t>s</w:t>
      </w:r>
      <w:r w:rsidRPr="00A76977">
        <w:rPr>
          <w:lang w:val="en-US"/>
        </w:rPr>
        <w:t>tage 2 rotations as a longer-term solution</w:t>
      </w:r>
      <w:r>
        <w:rPr>
          <w:lang w:val="en-US"/>
        </w:rPr>
        <w:t>.</w:t>
      </w:r>
    </w:p>
    <w:p w14:paraId="302E65BD" w14:textId="77777777" w:rsidR="004C6F2D" w:rsidRDefault="004C6F2D" w:rsidP="004C6F2D">
      <w:pPr>
        <w:pStyle w:val="ListBullet"/>
        <w:rPr>
          <w:lang w:val="en-US"/>
        </w:rPr>
      </w:pPr>
      <w:r w:rsidRPr="00300033">
        <w:rPr>
          <w:b/>
          <w:bCs/>
          <w:lang w:val="en-US"/>
        </w:rPr>
        <w:t>Queensland</w:t>
      </w:r>
      <w:r w:rsidRPr="00300033">
        <w:rPr>
          <w:lang w:val="en-US"/>
        </w:rPr>
        <w:t>-funded initiatives specific to psychiatry are centred on the acute setting and support infrastructure. To this end, Queensland seeks additional support from the Commonwealth for rural training pathways.</w:t>
      </w:r>
    </w:p>
    <w:p w14:paraId="7F01DC5F" w14:textId="2C7BA034" w:rsidR="004C6F2D" w:rsidRDefault="004C6F2D" w:rsidP="004C6F2D">
      <w:pPr>
        <w:pStyle w:val="ListBullet"/>
        <w:rPr>
          <w:lang w:val="en-US"/>
        </w:rPr>
      </w:pPr>
      <w:r w:rsidRPr="003E66AE">
        <w:rPr>
          <w:b/>
          <w:bCs/>
          <w:lang w:val="en-US"/>
        </w:rPr>
        <w:t>South Australia</w:t>
      </w:r>
      <w:r w:rsidR="004A7AF9">
        <w:rPr>
          <w:b/>
          <w:bCs/>
          <w:lang w:val="en-US"/>
        </w:rPr>
        <w:t>’</w:t>
      </w:r>
      <w:r w:rsidRPr="003E66AE">
        <w:rPr>
          <w:b/>
          <w:bCs/>
          <w:lang w:val="en-US"/>
        </w:rPr>
        <w:t>s</w:t>
      </w:r>
      <w:r>
        <w:rPr>
          <w:lang w:val="en-US"/>
        </w:rPr>
        <w:t xml:space="preserve"> (SA)</w:t>
      </w:r>
      <w:r w:rsidRPr="003E66AE">
        <w:rPr>
          <w:lang w:val="en-US"/>
        </w:rPr>
        <w:t xml:space="preserve"> psychiatry training program faces a capacity bottleneck as demand for the program significantly outpaces available training positions. SA Health acknowledges the deficit in the psychiatry workforce and training, particularly in regional and rural areas. A 10-year SA Mental Health Workforce Strategy and SA Psychiatry Workforce Plan </w:t>
      </w:r>
      <w:r w:rsidR="00B67FDA">
        <w:rPr>
          <w:lang w:val="en-US"/>
        </w:rPr>
        <w:t>were</w:t>
      </w:r>
      <w:r w:rsidRPr="003E66AE">
        <w:rPr>
          <w:lang w:val="en-US"/>
        </w:rPr>
        <w:t xml:space="preserve"> under development</w:t>
      </w:r>
      <w:r w:rsidR="00B67FDA">
        <w:rPr>
          <w:lang w:val="en-US"/>
        </w:rPr>
        <w:t xml:space="preserve"> at the time of reporting.</w:t>
      </w:r>
      <w:r w:rsidR="00A90DF0">
        <w:rPr>
          <w:lang w:val="en-US"/>
        </w:rPr>
        <w:tab/>
      </w:r>
    </w:p>
    <w:p w14:paraId="05702B1E" w14:textId="2DFBC5BA" w:rsidR="004C6F2D" w:rsidRDefault="004C6F2D" w:rsidP="004C6F2D">
      <w:pPr>
        <w:pStyle w:val="ListBullet"/>
        <w:rPr>
          <w:lang w:val="en-US"/>
        </w:rPr>
      </w:pPr>
      <w:r w:rsidRPr="003914EB">
        <w:rPr>
          <w:b/>
          <w:bCs/>
          <w:lang w:val="en-US"/>
        </w:rPr>
        <w:t>Western Australia</w:t>
      </w:r>
      <w:r w:rsidRPr="00A85FBB">
        <w:rPr>
          <w:lang w:val="en-US"/>
        </w:rPr>
        <w:t xml:space="preserve"> (WA) relies heavily on Commonwealth funding to expand psychiatry training opportunities in rural and remote areas. Like SA, WA is facing a training capacity bottleneck</w:t>
      </w:r>
      <w:r w:rsidR="00A90DF0">
        <w:rPr>
          <w:lang w:val="en-US"/>
        </w:rPr>
        <w:t>, with demand significantly outpacing</w:t>
      </w:r>
      <w:r w:rsidRPr="00A85FBB">
        <w:rPr>
          <w:lang w:val="en-US"/>
        </w:rPr>
        <w:t xml:space="preserve"> available psychiatry training positions</w:t>
      </w:r>
      <w:r>
        <w:rPr>
          <w:lang w:val="en-US"/>
        </w:rPr>
        <w:t>.</w:t>
      </w:r>
    </w:p>
    <w:p w14:paraId="3B32C217" w14:textId="77777777" w:rsidR="004C6F2D" w:rsidRDefault="004C6F2D" w:rsidP="004C6F2D">
      <w:pPr>
        <w:pStyle w:val="ListBullet"/>
        <w:rPr>
          <w:lang w:val="en-US"/>
        </w:rPr>
      </w:pPr>
      <w:r w:rsidRPr="000E3EBB">
        <w:rPr>
          <w:b/>
          <w:bCs/>
          <w:lang w:val="en-US"/>
        </w:rPr>
        <w:t>Tasmania</w:t>
      </w:r>
      <w:r w:rsidRPr="000E3EBB">
        <w:rPr>
          <w:lang w:val="en-US"/>
        </w:rPr>
        <w:t xml:space="preserve"> relies heavily on multiple funding streams and programs to provide services and training for registrars due to challenges with maintaining RANZCP training accreditation</w:t>
      </w:r>
      <w:r>
        <w:rPr>
          <w:lang w:val="en-US"/>
        </w:rPr>
        <w:t>.</w:t>
      </w:r>
    </w:p>
    <w:p w14:paraId="254CBBEE" w14:textId="0F8DE105" w:rsidR="004C6F2D" w:rsidRDefault="004C6F2D" w:rsidP="004C6F2D">
      <w:pPr>
        <w:pStyle w:val="ListBullet"/>
        <w:rPr>
          <w:lang w:val="en-US"/>
        </w:rPr>
      </w:pPr>
      <w:r w:rsidRPr="000B117A">
        <w:rPr>
          <w:lang w:val="en-US"/>
        </w:rPr>
        <w:t xml:space="preserve">The </w:t>
      </w:r>
      <w:r w:rsidRPr="005D5BA5">
        <w:rPr>
          <w:b/>
          <w:bCs/>
          <w:lang w:val="en-US"/>
        </w:rPr>
        <w:t>Northern Territory</w:t>
      </w:r>
      <w:r w:rsidR="004A7AF9">
        <w:rPr>
          <w:b/>
          <w:bCs/>
          <w:lang w:val="en-US"/>
        </w:rPr>
        <w:t>’</w:t>
      </w:r>
      <w:r w:rsidRPr="005D5BA5">
        <w:rPr>
          <w:b/>
          <w:bCs/>
          <w:lang w:val="en-US"/>
        </w:rPr>
        <w:t>s</w:t>
      </w:r>
      <w:r>
        <w:rPr>
          <w:lang w:val="en-US"/>
        </w:rPr>
        <w:t xml:space="preserve"> (NT)</w:t>
      </w:r>
      <w:r w:rsidRPr="000B117A">
        <w:rPr>
          <w:lang w:val="en-US"/>
        </w:rPr>
        <w:t xml:space="preserve"> unique geography and many remote areas mean psychiatrists are difficult to attract and retain in the NT. As such, the </w:t>
      </w:r>
      <w:r w:rsidR="003B5529">
        <w:rPr>
          <w:lang w:val="en-US"/>
        </w:rPr>
        <w:t xml:space="preserve">RANCZP NT </w:t>
      </w:r>
      <w:r w:rsidRPr="000B117A">
        <w:rPr>
          <w:lang w:val="en-US"/>
        </w:rPr>
        <w:t xml:space="preserve">Branch </w:t>
      </w:r>
      <w:r>
        <w:rPr>
          <w:lang w:val="en-US"/>
        </w:rPr>
        <w:t>advocates</w:t>
      </w:r>
      <w:r w:rsidRPr="000B117A">
        <w:rPr>
          <w:lang w:val="en-US"/>
        </w:rPr>
        <w:t xml:space="preserve"> for better collaboration between the NT government and the Commonwealth to invest in attracting, training, and retaining psychiatrists in the NT</w:t>
      </w:r>
      <w:r>
        <w:rPr>
          <w:lang w:val="en-US"/>
        </w:rPr>
        <w:t xml:space="preserve">. NT also advocated for greater flexibility in </w:t>
      </w:r>
      <w:r w:rsidR="008E3998">
        <w:rPr>
          <w:lang w:val="en-US"/>
        </w:rPr>
        <w:t>s</w:t>
      </w:r>
      <w:r>
        <w:rPr>
          <w:lang w:val="en-US"/>
        </w:rPr>
        <w:t>tage 2 rotations (expanded settings).</w:t>
      </w:r>
    </w:p>
    <w:p w14:paraId="5D0FEDF6" w14:textId="6206C863" w:rsidR="00173389" w:rsidRPr="002C491B" w:rsidRDefault="004C6F2D" w:rsidP="002C491B">
      <w:pPr>
        <w:pStyle w:val="ListBullet"/>
        <w:rPr>
          <w:lang w:val="en-US"/>
        </w:rPr>
      </w:pPr>
      <w:r w:rsidRPr="6ADA0B16">
        <w:rPr>
          <w:lang w:val="en-US"/>
        </w:rPr>
        <w:t xml:space="preserve">Private and community-based training positions in the </w:t>
      </w:r>
      <w:r w:rsidRPr="6ADA0B16">
        <w:rPr>
          <w:b/>
          <w:bCs/>
          <w:lang w:val="en-US"/>
        </w:rPr>
        <w:t xml:space="preserve">Australian Capital Territory </w:t>
      </w:r>
      <w:r w:rsidRPr="6ADA0B16">
        <w:rPr>
          <w:lang w:val="en-US"/>
        </w:rPr>
        <w:t xml:space="preserve">(ACT) appear to be solely supported by Commonwealth funding. ACT </w:t>
      </w:r>
      <w:r w:rsidR="00B27E6F">
        <w:rPr>
          <w:lang w:val="en-US"/>
        </w:rPr>
        <w:t>Health r</w:t>
      </w:r>
      <w:r w:rsidRPr="6ADA0B16">
        <w:rPr>
          <w:lang w:val="en-US"/>
        </w:rPr>
        <w:t xml:space="preserve">ecently </w:t>
      </w:r>
      <w:r w:rsidR="00B27E6F">
        <w:rPr>
          <w:lang w:val="en-US"/>
        </w:rPr>
        <w:t xml:space="preserve">funded </w:t>
      </w:r>
      <w:r w:rsidRPr="6ADA0B16">
        <w:rPr>
          <w:lang w:val="en-US"/>
        </w:rPr>
        <w:t xml:space="preserve">additional community-based mental health programs and child and adolescent mental health programs. ACT also advocated for greater flexibility in </w:t>
      </w:r>
      <w:r w:rsidR="008E3998">
        <w:rPr>
          <w:lang w:val="en-US"/>
        </w:rPr>
        <w:t>s</w:t>
      </w:r>
      <w:r w:rsidRPr="6ADA0B16">
        <w:rPr>
          <w:lang w:val="en-US"/>
        </w:rPr>
        <w:t>tage 2 rotations.</w:t>
      </w:r>
    </w:p>
    <w:p w14:paraId="788BDC35" w14:textId="37639D43" w:rsidR="008B5750" w:rsidRDefault="00121DE9" w:rsidP="002C491B">
      <w:pPr>
        <w:pStyle w:val="Heading2"/>
      </w:pPr>
      <w:bookmarkStart w:id="75" w:name="_Ref214021997"/>
      <w:bookmarkStart w:id="76" w:name="_Toc215738765"/>
      <w:r>
        <w:t xml:space="preserve">Advanced </w:t>
      </w:r>
      <w:r w:rsidR="00B377C5">
        <w:t>m</w:t>
      </w:r>
      <w:r w:rsidR="00BA224A">
        <w:t>ental health training</w:t>
      </w:r>
      <w:bookmarkEnd w:id="75"/>
      <w:bookmarkEnd w:id="76"/>
    </w:p>
    <w:p w14:paraId="11C12D02" w14:textId="402D8AD7" w:rsidR="009B3F65" w:rsidRDefault="009B3F65" w:rsidP="009B3F65">
      <w:r>
        <w:t>GPs and other medical practitioners (e.g. physicians or emergency medicine practitioners) can complete postgraduate mental health or psychiatry training. A GP can also undertake mental health training through the GP colleges to become a rural generalist with advanced mental health skills.</w:t>
      </w:r>
      <w:r w:rsidR="00995ADF">
        <w:t xml:space="preserve"> T</w:t>
      </w:r>
      <w:r>
        <w:t>he medical practitioner training pathways and the psychiatry and mental health training op</w:t>
      </w:r>
      <w:r w:rsidR="00C5474D">
        <w:t>portunities</w:t>
      </w:r>
      <w:r w:rsidR="00995ADF">
        <w:t xml:space="preserve"> are presented in </w:t>
      </w:r>
      <w:r w:rsidR="00B562C9">
        <w:fldChar w:fldCharType="begin"/>
      </w:r>
      <w:r w:rsidR="00B562C9">
        <w:instrText xml:space="preserve"> REF _Ref213681279 \w \h </w:instrText>
      </w:r>
      <w:r w:rsidR="00B562C9">
        <w:fldChar w:fldCharType="separate"/>
      </w:r>
      <w:r w:rsidR="00E05690">
        <w:t>0</w:t>
      </w:r>
      <w:r w:rsidR="00B562C9">
        <w:fldChar w:fldCharType="end"/>
      </w:r>
      <w:r w:rsidR="00B562C9">
        <w:t xml:space="preserve"> </w:t>
      </w:r>
      <w:r w:rsidR="00B562C9">
        <w:fldChar w:fldCharType="begin"/>
      </w:r>
      <w:r w:rsidR="00B562C9">
        <w:instrText xml:space="preserve"> REF _Ref212458089 \h </w:instrText>
      </w:r>
      <w:r w:rsidR="00B562C9">
        <w:fldChar w:fldCharType="separate"/>
      </w:r>
      <w:r w:rsidR="00E05690">
        <w:t xml:space="preserve">Figure </w:t>
      </w:r>
      <w:r w:rsidR="00E05690">
        <w:rPr>
          <w:noProof/>
        </w:rPr>
        <w:t>10</w:t>
      </w:r>
      <w:r w:rsidR="00E05690">
        <w:t>.</w:t>
      </w:r>
      <w:r w:rsidR="00E05690">
        <w:rPr>
          <w:noProof/>
        </w:rPr>
        <w:t>2</w:t>
      </w:r>
      <w:r w:rsidR="00B562C9">
        <w:fldChar w:fldCharType="end"/>
      </w:r>
      <w:r w:rsidR="00B562C9">
        <w:t>.</w:t>
      </w:r>
    </w:p>
    <w:p w14:paraId="6747AC93" w14:textId="66F2F580" w:rsidR="00BA224A" w:rsidRDefault="00BA224A" w:rsidP="00BA224A">
      <w:r>
        <w:t>Advanced training in mental health for medical practitioners focuses on two streams: clinical skillset expansion and academic.</w:t>
      </w:r>
    </w:p>
    <w:p w14:paraId="43B481A8" w14:textId="2E52096C" w:rsidR="00BA224A" w:rsidRDefault="00BA224A" w:rsidP="00BA224A">
      <w:r>
        <w:t xml:space="preserve">The expansion of mental health capability </w:t>
      </w:r>
      <w:r w:rsidR="00B562C9">
        <w:t>among GPs is largely achieved through rural generalist GP training pathways offered by the</w:t>
      </w:r>
      <w:r>
        <w:t xml:space="preserve"> RACGP and ACRRM. Workforce Incentive Practice payments are available for GPs practising advanced skills in MM3–7 areas. Additional training for GPs to develop mental health treatment plans and carry out psychological therapies is available from accredited course providers. These courses enable access to MBS items.</w:t>
      </w:r>
    </w:p>
    <w:p w14:paraId="7EDEE657" w14:textId="3F3B47DE" w:rsidR="00BA224A" w:rsidRDefault="00BA224A" w:rsidP="00BA224A">
      <w:r>
        <w:t>NSW H</w:t>
      </w:r>
      <w:r w:rsidR="00E173F7">
        <w:t xml:space="preserve">ealth </w:t>
      </w:r>
      <w:r>
        <w:t>E</w:t>
      </w:r>
      <w:r w:rsidR="00E173F7">
        <w:t xml:space="preserve">ducation and </w:t>
      </w:r>
      <w:r>
        <w:t>T</w:t>
      </w:r>
      <w:r w:rsidR="00E173F7">
        <w:t xml:space="preserve">raining </w:t>
      </w:r>
      <w:r>
        <w:t>I</w:t>
      </w:r>
      <w:r w:rsidR="00E173F7">
        <w:t>nstitute (HETI)</w:t>
      </w:r>
      <w:r>
        <w:t xml:space="preserve"> offers a course to specialise in psychiatry for both GPs and RANZCP trainees. All PGY5+ medical practitioners who practise mental healthcare in some </w:t>
      </w:r>
      <w:r w:rsidR="004D09F0">
        <w:t>form</w:t>
      </w:r>
      <w:r>
        <w:t xml:space="preserve"> are eligible to undertake the RANZCP </w:t>
      </w:r>
      <w:r w:rsidR="003813C3">
        <w:t>C</w:t>
      </w:r>
      <w:r>
        <w:t xml:space="preserve">ertificate. The proposed corresponding MBS item is a point of difference for the RANZCP </w:t>
      </w:r>
      <w:r w:rsidR="003813C3">
        <w:t>C</w:t>
      </w:r>
      <w:r>
        <w:t>ertificate.</w:t>
      </w:r>
    </w:p>
    <w:p w14:paraId="1685C06F" w14:textId="5DB4C4AC" w:rsidR="00BA224A" w:rsidRDefault="00BA224A" w:rsidP="00BA224A">
      <w:r>
        <w:t xml:space="preserve">The RANZCP </w:t>
      </w:r>
      <w:r w:rsidR="003813C3">
        <w:t>C</w:t>
      </w:r>
      <w:r>
        <w:t>ertificate</w:t>
      </w:r>
      <w:r w:rsidR="004D09F0">
        <w:t>, RACGP, and ACRRM advanced training in mental health are all workplace-based training programs that require</w:t>
      </w:r>
      <w:r>
        <w:t xml:space="preserve"> an element of supervision. While RACGP and ACRRM advanced training in mental health is focused on the rural setting, the RANZCP Certificate and HETI Master of Psychiatry (specialisation) are </w:t>
      </w:r>
      <w:r w:rsidR="0015052C">
        <w:t>not dependent on</w:t>
      </w:r>
      <w:r>
        <w:t xml:space="preserve"> remoteness.</w:t>
      </w:r>
    </w:p>
    <w:p w14:paraId="24341D85" w14:textId="126D0C82" w:rsidR="00BA224A" w:rsidRDefault="00BA224A" w:rsidP="00BA224A">
      <w:r w:rsidRPr="006C0581">
        <w:t>Academic programs</w:t>
      </w:r>
      <w:r w:rsidR="004D09F0">
        <w:t xml:space="preserve">, such as the Master of Psychiatry from the University of Melbourne and the Master of Mental Health – Psychiatry from Monash University, offer theoretical and research-based learning, a departure from the </w:t>
      </w:r>
      <w:r w:rsidRPr="006C0581">
        <w:t>RANZCP</w:t>
      </w:r>
      <w:r w:rsidR="004A7AF9">
        <w:t>’</w:t>
      </w:r>
      <w:r w:rsidRPr="006C0581">
        <w:t xml:space="preserve">s </w:t>
      </w:r>
      <w:r w:rsidRPr="0036598C">
        <w:t>practical, real-world skills applicable to diverse clinical scenarios</w:t>
      </w:r>
      <w:r w:rsidRPr="006C0581">
        <w:t xml:space="preserve">. These </w:t>
      </w:r>
      <w:r w:rsidR="004D09F0">
        <w:t>master</w:t>
      </w:r>
      <w:r w:rsidR="004A7AF9">
        <w:t>’</w:t>
      </w:r>
      <w:r w:rsidR="004D09F0">
        <w:t>s</w:t>
      </w:r>
      <w:r w:rsidRPr="006C0581">
        <w:t xml:space="preserve"> programs</w:t>
      </w:r>
      <w:r>
        <w:t xml:space="preserve"> </w:t>
      </w:r>
      <w:r w:rsidRPr="006C0581">
        <w:t>cater to a broader audience</w:t>
      </w:r>
      <w:r>
        <w:t xml:space="preserve"> (</w:t>
      </w:r>
      <w:r w:rsidRPr="006C0581">
        <w:t>including international medical professionals</w:t>
      </w:r>
      <w:r>
        <w:t>)</w:t>
      </w:r>
      <w:r w:rsidRPr="006C0581">
        <w:t xml:space="preserve"> and emphasi</w:t>
      </w:r>
      <w:r>
        <w:t>s</w:t>
      </w:r>
      <w:r w:rsidRPr="006C0581">
        <w:t>e academic advancement rather than clinical practice</w:t>
      </w:r>
      <w:r>
        <w:t>.</w:t>
      </w:r>
    </w:p>
    <w:p w14:paraId="7E5D3DD2" w14:textId="1EA28F65" w:rsidR="00BA224A" w:rsidRDefault="00BA224A" w:rsidP="00BA224A">
      <w:r>
        <w:t xml:space="preserve">From a cost perspective, the RANZCP </w:t>
      </w:r>
      <w:r w:rsidR="003813C3">
        <w:t>C</w:t>
      </w:r>
      <w:r>
        <w:t>ertificate represents comparative value for money with flexibility in delivery mode for postgraduate medical practitioners. However, GP registrars can complete advanced training in mental health as part of Commonwealth-funded vocational training pathways.</w:t>
      </w:r>
    </w:p>
    <w:p w14:paraId="494E0F15" w14:textId="77777777" w:rsidR="00E8128E" w:rsidRDefault="007D618D" w:rsidP="00BA224A">
      <w:r>
        <w:t xml:space="preserve">Appendix D, </w:t>
      </w:r>
      <w:r w:rsidR="00403A74">
        <w:fldChar w:fldCharType="begin"/>
      </w:r>
      <w:r w:rsidR="00403A74">
        <w:instrText xml:space="preserve"> REF _Ref212458267 \h </w:instrText>
      </w:r>
      <w:r w:rsidR="00403A74">
        <w:fldChar w:fldCharType="separate"/>
      </w:r>
      <w:r w:rsidR="00E05690">
        <w:t xml:space="preserve">Table </w:t>
      </w:r>
      <w:r w:rsidR="00E05690">
        <w:rPr>
          <w:noProof/>
        </w:rPr>
        <w:t>10</w:t>
      </w:r>
      <w:r w:rsidR="00E05690">
        <w:t>.</w:t>
      </w:r>
      <w:r w:rsidR="00E05690">
        <w:rPr>
          <w:noProof/>
        </w:rPr>
        <w:t>12</w:t>
      </w:r>
      <w:r w:rsidR="00403A74">
        <w:fldChar w:fldCharType="end"/>
      </w:r>
      <w:r w:rsidR="007A639B">
        <w:t xml:space="preserve"> </w:t>
      </w:r>
      <w:r w:rsidR="004D09F0">
        <w:t>presents a summary of the advanced mental health training course elements for medical practitioners.</w:t>
      </w:r>
    </w:p>
    <w:p w14:paraId="581FB5DB" w14:textId="0833E111" w:rsidR="007C37EA" w:rsidRPr="007C37EA" w:rsidRDefault="007C37EA" w:rsidP="007C37EA">
      <w:pPr>
        <w:pStyle w:val="PARTSectionHeading"/>
        <w:framePr w:wrap="around"/>
      </w:pPr>
      <w:bookmarkStart w:id="77" w:name="_Toc215738766"/>
      <w:r>
        <w:t>Findings and recommendations</w:t>
      </w:r>
      <w:bookmarkEnd w:id="77"/>
    </w:p>
    <w:p w14:paraId="18E75B62" w14:textId="1392A4DB" w:rsidR="0079675D" w:rsidRDefault="00EF76DF" w:rsidP="0027760E">
      <w:pPr>
        <w:pStyle w:val="Heading1"/>
        <w:framePr w:wrap="around"/>
      </w:pPr>
      <w:bookmarkStart w:id="78" w:name="_Toc215738767"/>
      <w:bookmarkEnd w:id="29"/>
      <w:bookmarkEnd w:id="30"/>
      <w:bookmarkEnd w:id="31"/>
      <w:r>
        <w:t>I</w:t>
      </w:r>
      <w:r w:rsidR="00C66FF4">
        <w:t>mplementation</w:t>
      </w:r>
      <w:bookmarkEnd w:id="78"/>
    </w:p>
    <w:p w14:paraId="0270F73E" w14:textId="5500DF20" w:rsidR="00EF76DF" w:rsidRPr="00980160" w:rsidRDefault="00EF76DF" w:rsidP="00EF76DF">
      <w:pPr>
        <w:rPr>
          <w:i/>
          <w:iCs/>
        </w:rPr>
      </w:pPr>
      <w:r>
        <w:t xml:space="preserve">This </w:t>
      </w:r>
      <w:r w:rsidR="00C83F16">
        <w:t>c</w:t>
      </w:r>
      <w:r w:rsidR="00CE18B6">
        <w:t>hapter presents insights into the PWP</w:t>
      </w:r>
      <w:r w:rsidR="004A7AF9">
        <w:t>’</w:t>
      </w:r>
      <w:r w:rsidR="00CE18B6">
        <w:t xml:space="preserve">s intended implementation. It focuses on </w:t>
      </w:r>
      <w:r w:rsidR="00CE18B6" w:rsidRPr="003F5A2F">
        <w:rPr>
          <w:i/>
          <w:iCs/>
        </w:rPr>
        <w:t>KEA 1 Implementation: understand</w:t>
      </w:r>
      <w:r w:rsidR="00223131" w:rsidRPr="003F5A2F">
        <w:rPr>
          <w:i/>
          <w:iCs/>
        </w:rPr>
        <w:t xml:space="preserve"> </w:t>
      </w:r>
      <w:r w:rsidR="0027165D" w:rsidRPr="003F5A2F">
        <w:rPr>
          <w:i/>
          <w:iCs/>
        </w:rPr>
        <w:t>whether</w:t>
      </w:r>
      <w:r w:rsidR="00CE18B6" w:rsidRPr="003F5A2F">
        <w:rPr>
          <w:i/>
          <w:iCs/>
        </w:rPr>
        <w:t xml:space="preserve"> the PWP</w:t>
      </w:r>
      <w:r w:rsidR="0027165D" w:rsidRPr="003F5A2F">
        <w:rPr>
          <w:i/>
          <w:iCs/>
        </w:rPr>
        <w:t xml:space="preserve"> has been </w:t>
      </w:r>
      <w:r w:rsidR="0010340A" w:rsidRPr="003F5A2F">
        <w:rPr>
          <w:i/>
          <w:iCs/>
        </w:rPr>
        <w:t>implemented successfully as planned</w:t>
      </w:r>
      <w:r w:rsidR="00980160">
        <w:rPr>
          <w:i/>
          <w:iCs/>
        </w:rPr>
        <w:t>.</w:t>
      </w:r>
    </w:p>
    <w:p w14:paraId="6AB4E0A1" w14:textId="0DD40A87" w:rsidR="00EF76DF" w:rsidRDefault="00CF1CB4" w:rsidP="00EF76DF">
      <w:r w:rsidRPr="00CF1CB4">
        <w:t>The evaluation sub-questions to be addressed under KE</w:t>
      </w:r>
      <w:r>
        <w:t>A</w:t>
      </w:r>
      <w:r w:rsidRPr="00CF1CB4">
        <w:t xml:space="preserve"> 1 were as follows:</w:t>
      </w:r>
    </w:p>
    <w:p w14:paraId="64373116" w14:textId="7612C3A9" w:rsidR="00EB1C3F" w:rsidRDefault="00EB1C3F" w:rsidP="002A5FDC">
      <w:pPr>
        <w:pStyle w:val="List"/>
        <w:numPr>
          <w:ilvl w:val="0"/>
          <w:numId w:val="20"/>
        </w:numPr>
      </w:pPr>
      <w:r w:rsidRPr="00EB1C3F">
        <w:t>To what extent has the PWP been implemented as intended?</w:t>
      </w:r>
    </w:p>
    <w:p w14:paraId="22A87C49" w14:textId="30B5BD89" w:rsidR="00EB1C3F" w:rsidRDefault="003127D1" w:rsidP="009D647A">
      <w:pPr>
        <w:pStyle w:val="List"/>
      </w:pPr>
      <w:r w:rsidRPr="003127D1">
        <w:t>To what extent has the PWP reached the target population?</w:t>
      </w:r>
    </w:p>
    <w:p w14:paraId="2377E452" w14:textId="1E6FB666" w:rsidR="00A70103" w:rsidRDefault="00A70103" w:rsidP="009D647A">
      <w:pPr>
        <w:pStyle w:val="List"/>
      </w:pPr>
      <w:r w:rsidRPr="00A70103">
        <w:t>How has policy shaped the implementation of the PWP?</w:t>
      </w:r>
    </w:p>
    <w:p w14:paraId="63CA5084" w14:textId="0A7B4C66" w:rsidR="00B443B8" w:rsidRDefault="00B443B8" w:rsidP="009D647A">
      <w:pPr>
        <w:pStyle w:val="List"/>
      </w:pPr>
      <w:r w:rsidRPr="00B443B8">
        <w:t>How is success measured for Aboriginal and Torres Strait Islander graduates?</w:t>
      </w:r>
    </w:p>
    <w:p w14:paraId="7F666F9A" w14:textId="70519E78" w:rsidR="00D70F94" w:rsidRDefault="00237C4A" w:rsidP="00237C4A">
      <w:pPr>
        <w:pStyle w:val="Heading2"/>
      </w:pPr>
      <w:bookmarkStart w:id="79" w:name="_Toc215738768"/>
      <w:r>
        <w:t>Psychiatry training posts</w:t>
      </w:r>
      <w:bookmarkEnd w:id="79"/>
    </w:p>
    <w:p w14:paraId="791FE7B3" w14:textId="0F14B442" w:rsidR="00D70F94" w:rsidRDefault="007113B8" w:rsidP="007113B8">
      <w:r>
        <w:t>The PWP performance indicators (per the Funding Agreement Schedule with the Department) stipulate that 95</w:t>
      </w:r>
      <w:r w:rsidR="0025698F">
        <w:t>%</w:t>
      </w:r>
      <w:r w:rsidR="00A80437">
        <w:t xml:space="preserve"> of funded training posts and supervisor positions must be filled, and half of the training posts must be in MM2–7 areas. In addition, at least one trainee must identify as Aboriginal or Torres Strait Islander</w:t>
      </w:r>
      <w:r w:rsidR="00076553">
        <w:t>,</w:t>
      </w:r>
      <w:r w:rsidR="00A80437">
        <w:t xml:space="preserve"> or at least one post must provide</w:t>
      </w:r>
      <w:r w:rsidR="0046113F" w:rsidRPr="0046113F">
        <w:t xml:space="preserve"> services to Aboriginal and Torres Strait Islander communities</w:t>
      </w:r>
      <w:r w:rsidR="0046113F">
        <w:t>.</w:t>
      </w:r>
    </w:p>
    <w:p w14:paraId="305C055B" w14:textId="632B62F0" w:rsidR="007113B8" w:rsidRDefault="00993594" w:rsidP="007113B8">
      <w:r>
        <w:t xml:space="preserve">Analysis of PWP program data (from RANZCP) showed that 102 </w:t>
      </w:r>
      <w:r w:rsidRPr="00CB0131">
        <w:t>eligible application</w:t>
      </w:r>
      <w:r>
        <w:t>s</w:t>
      </w:r>
      <w:r w:rsidRPr="00CB0131">
        <w:t xml:space="preserve"> </w:t>
      </w:r>
      <w:r>
        <w:t xml:space="preserve">were received </w:t>
      </w:r>
      <w:r w:rsidRPr="00CB0131">
        <w:t xml:space="preserve">for the initial </w:t>
      </w:r>
      <w:r w:rsidR="00446E7B">
        <w:t>e</w:t>
      </w:r>
      <w:r w:rsidRPr="00CB0131">
        <w:t xml:space="preserve">xpression of </w:t>
      </w:r>
      <w:r w:rsidR="002326BC">
        <w:t>i</w:t>
      </w:r>
      <w:r w:rsidRPr="00CB0131">
        <w:t xml:space="preserve">nterest to establish the </w:t>
      </w:r>
      <w:r w:rsidR="004A2BD7">
        <w:t>p</w:t>
      </w:r>
      <w:r w:rsidR="00484EBC" w:rsidRPr="00CB0131">
        <w:t>rogram</w:t>
      </w:r>
      <w:r w:rsidR="00484EBC">
        <w:t>,</w:t>
      </w:r>
      <w:r>
        <w:t xml:space="preserve"> demonstrating strong demand for the </w:t>
      </w:r>
      <w:r w:rsidR="004A2BD7">
        <w:t>p</w:t>
      </w:r>
      <w:r>
        <w:t xml:space="preserve">rogram. </w:t>
      </w:r>
      <w:r w:rsidR="00A121EA">
        <w:t xml:space="preserve">From this, 20 </w:t>
      </w:r>
      <w:r w:rsidR="001C1D82" w:rsidRPr="001C1D82">
        <w:t>posts were funded from rotation 1</w:t>
      </w:r>
      <w:r w:rsidR="00A121EA">
        <w:t xml:space="preserve"> in </w:t>
      </w:r>
      <w:r w:rsidR="001C1D82" w:rsidRPr="001C1D82">
        <w:t>2022</w:t>
      </w:r>
      <w:r w:rsidR="00372807">
        <w:t xml:space="preserve">, and </w:t>
      </w:r>
      <w:r w:rsidR="001E0179">
        <w:t>10</w:t>
      </w:r>
      <w:r w:rsidR="00632C1F">
        <w:t xml:space="preserve"> more</w:t>
      </w:r>
      <w:r w:rsidR="00372807">
        <w:t xml:space="preserve"> were </w:t>
      </w:r>
      <w:r w:rsidR="001C1D82" w:rsidRPr="001C1D82">
        <w:t>funded from rotation 1</w:t>
      </w:r>
      <w:r w:rsidR="00A121EA">
        <w:t xml:space="preserve"> in </w:t>
      </w:r>
      <w:r w:rsidR="001C1D82" w:rsidRPr="001C1D82">
        <w:t>2023</w:t>
      </w:r>
      <w:r w:rsidR="00CB0131">
        <w:t xml:space="preserve">. </w:t>
      </w:r>
      <w:r w:rsidR="00372807" w:rsidRPr="00372807">
        <w:t>A further expression of interest was undertaken at the end of 2023 to create a reserve list</w:t>
      </w:r>
      <w:r w:rsidR="00632C1F">
        <w:t>;</w:t>
      </w:r>
      <w:r w:rsidR="00372807" w:rsidRPr="00372807">
        <w:t xml:space="preserve"> 53 applications were received. </w:t>
      </w:r>
      <w:r w:rsidR="00632C1F">
        <w:t>Twelve</w:t>
      </w:r>
      <w:r w:rsidR="00372807" w:rsidRPr="00372807">
        <w:t xml:space="preserve"> posts were added to the </w:t>
      </w:r>
      <w:r w:rsidR="008D0D0D">
        <w:t>r</w:t>
      </w:r>
      <w:r w:rsidR="00372807" w:rsidRPr="00372807">
        <w:t xml:space="preserve">eserve list, and one post </w:t>
      </w:r>
      <w:r w:rsidR="00632C1F">
        <w:t>successfully gained</w:t>
      </w:r>
      <w:r w:rsidR="00372807" w:rsidRPr="00372807">
        <w:t xml:space="preserve"> funding in 2024 when </w:t>
      </w:r>
      <w:r w:rsidR="00FC6D79">
        <w:t xml:space="preserve">another </w:t>
      </w:r>
      <w:r w:rsidR="00372807" w:rsidRPr="00372807">
        <w:t xml:space="preserve">post was defunded due to </w:t>
      </w:r>
      <w:r w:rsidR="00632C1F">
        <w:t xml:space="preserve">a </w:t>
      </w:r>
      <w:r w:rsidR="00372807" w:rsidRPr="00372807">
        <w:t>lack of supervisor availability.</w:t>
      </w:r>
    </w:p>
    <w:p w14:paraId="1B55572B" w14:textId="15041E5C" w:rsidR="00480D98" w:rsidRDefault="00480D98" w:rsidP="007113B8">
      <w:r>
        <w:t>The profile of training posts</w:t>
      </w:r>
      <w:r w:rsidR="00A14C85">
        <w:t xml:space="preserve"> spanning </w:t>
      </w:r>
      <w:r w:rsidR="001E415B">
        <w:t xml:space="preserve">rotations 1 </w:t>
      </w:r>
      <w:r w:rsidR="00716BDF">
        <w:t xml:space="preserve">(January to June) </w:t>
      </w:r>
      <w:r w:rsidR="001E415B">
        <w:t xml:space="preserve">and 2 </w:t>
      </w:r>
      <w:r w:rsidR="00716BDF">
        <w:t xml:space="preserve">(July to December) </w:t>
      </w:r>
      <w:r w:rsidR="006A189A">
        <w:t>from</w:t>
      </w:r>
      <w:r w:rsidR="001E415B">
        <w:t xml:space="preserve"> </w:t>
      </w:r>
      <w:r w:rsidR="00716BDF">
        <w:t xml:space="preserve">January </w:t>
      </w:r>
      <w:r w:rsidR="00A14C85">
        <w:t xml:space="preserve">2022 to </w:t>
      </w:r>
      <w:r w:rsidR="00576AFF">
        <w:t>July 2025</w:t>
      </w:r>
      <w:r w:rsidR="00F725B0">
        <w:t xml:space="preserve"> showed that the PWP met and exceeded its performance indicator targets, as follows</w:t>
      </w:r>
      <w:r w:rsidR="00A14C85">
        <w:t>:</w:t>
      </w:r>
    </w:p>
    <w:p w14:paraId="38D16E9E" w14:textId="0DD029FF" w:rsidR="00A14C85" w:rsidRDefault="00C3515E" w:rsidP="00B661A3">
      <w:pPr>
        <w:pStyle w:val="ListBullet"/>
      </w:pPr>
      <w:r>
        <w:t xml:space="preserve">the </w:t>
      </w:r>
      <w:r w:rsidR="005A60CA">
        <w:t>o</w:t>
      </w:r>
      <w:r w:rsidR="00A01671">
        <w:t>ccupancy</w:t>
      </w:r>
      <w:r w:rsidR="00982F0F">
        <w:t xml:space="preserve"> rate</w:t>
      </w:r>
      <w:r w:rsidR="003137AA">
        <w:t xml:space="preserve"> of </w:t>
      </w:r>
      <w:r w:rsidR="00A01671">
        <w:t xml:space="preserve">trainees in </w:t>
      </w:r>
      <w:r w:rsidR="003137AA">
        <w:t xml:space="preserve">funded training posts varied from 80% to </w:t>
      </w:r>
      <w:r w:rsidR="00B90E62">
        <w:t>9</w:t>
      </w:r>
      <w:r w:rsidR="00576AFF">
        <w:t>7</w:t>
      </w:r>
      <w:r w:rsidR="00B90E62">
        <w:t>%</w:t>
      </w:r>
    </w:p>
    <w:p w14:paraId="38CF2853" w14:textId="56501D63" w:rsidR="00B23E19" w:rsidRDefault="00C3515E" w:rsidP="00B661A3">
      <w:pPr>
        <w:pStyle w:val="ListBullet"/>
      </w:pPr>
      <w:r>
        <w:t xml:space="preserve">the </w:t>
      </w:r>
      <w:r w:rsidR="005A60CA">
        <w:t>occupancy rate of supervisors in funded training posts varied from</w:t>
      </w:r>
      <w:r w:rsidR="00592C1E">
        <w:t xml:space="preserve"> 93% to 100%</w:t>
      </w:r>
    </w:p>
    <w:p w14:paraId="731D42C8" w14:textId="5642ACEF" w:rsidR="00592C1E" w:rsidRDefault="00C3515E" w:rsidP="00B661A3">
      <w:pPr>
        <w:pStyle w:val="ListBullet"/>
      </w:pPr>
      <w:r>
        <w:t xml:space="preserve">approximately </w:t>
      </w:r>
      <w:r w:rsidR="00363DE0">
        <w:t>70% of t</w:t>
      </w:r>
      <w:r w:rsidR="00C8209C">
        <w:t>raining posts</w:t>
      </w:r>
      <w:r w:rsidR="001E415B">
        <w:t xml:space="preserve"> </w:t>
      </w:r>
      <w:r w:rsidR="00363DE0">
        <w:t xml:space="preserve">were located </w:t>
      </w:r>
      <w:r w:rsidR="001E415B">
        <w:t>in MM2</w:t>
      </w:r>
      <w:r w:rsidR="000C0459">
        <w:t>–</w:t>
      </w:r>
      <w:r w:rsidR="001E415B">
        <w:t>7</w:t>
      </w:r>
    </w:p>
    <w:p w14:paraId="38A26E13" w14:textId="3EBFD241" w:rsidR="0038231B" w:rsidRDefault="004121E3" w:rsidP="00B661A3">
      <w:pPr>
        <w:pStyle w:val="ListBullet"/>
      </w:pPr>
      <w:r>
        <w:t>thirty-three</w:t>
      </w:r>
      <w:r w:rsidR="006F4484" w:rsidRPr="006F4484">
        <w:t xml:space="preserve"> out of 68 </w:t>
      </w:r>
      <w:r w:rsidR="00956CA6">
        <w:t xml:space="preserve">(49%) </w:t>
      </w:r>
      <w:r w:rsidR="006F4484" w:rsidRPr="006F4484">
        <w:t>post campuses/</w:t>
      </w:r>
      <w:r w:rsidR="004870B1">
        <w:t>facilities</w:t>
      </w:r>
      <w:r w:rsidR="006F4484" w:rsidRPr="006F4484">
        <w:t xml:space="preserve"> </w:t>
      </w:r>
      <w:r>
        <w:t>were</w:t>
      </w:r>
      <w:r w:rsidR="006F4484" w:rsidRPr="006F4484">
        <w:t xml:space="preserve"> </w:t>
      </w:r>
      <w:r w:rsidR="004870B1">
        <w:t xml:space="preserve">located in </w:t>
      </w:r>
      <w:r w:rsidR="006F4484" w:rsidRPr="006F4484">
        <w:t>MM4</w:t>
      </w:r>
      <w:r>
        <w:t>–</w:t>
      </w:r>
      <w:r w:rsidR="006F4484" w:rsidRPr="006F4484">
        <w:t>7</w:t>
      </w:r>
    </w:p>
    <w:p w14:paraId="7522EF75" w14:textId="15A61C93" w:rsidR="00D32CCD" w:rsidRDefault="00C3515E" w:rsidP="00B661A3">
      <w:pPr>
        <w:pStyle w:val="ListBullet"/>
      </w:pPr>
      <w:r>
        <w:t xml:space="preserve">over </w:t>
      </w:r>
      <w:r w:rsidR="00702A2E">
        <w:t xml:space="preserve">half of training posts encompassed more than one </w:t>
      </w:r>
      <w:r w:rsidR="00DB559E">
        <w:t>campus/facility</w:t>
      </w:r>
      <w:r w:rsidR="00224D00">
        <w:t xml:space="preserve"> (two to eight)</w:t>
      </w:r>
      <w:r w:rsidR="005158AC">
        <w:t>, with most of these being in MM2</w:t>
      </w:r>
      <w:r w:rsidR="000C0459">
        <w:t>–</w:t>
      </w:r>
      <w:r w:rsidR="005158AC">
        <w:t>7</w:t>
      </w:r>
    </w:p>
    <w:p w14:paraId="4DFAB807" w14:textId="2DC35494" w:rsidR="006D0306" w:rsidRDefault="006D0306" w:rsidP="00B661A3">
      <w:pPr>
        <w:pStyle w:val="ListBullet"/>
      </w:pPr>
      <w:r>
        <w:t>training posts were either all located in MM1 or in MM2</w:t>
      </w:r>
      <w:r w:rsidR="005A4E46">
        <w:t>–</w:t>
      </w:r>
      <w:r>
        <w:t>7</w:t>
      </w:r>
    </w:p>
    <w:p w14:paraId="7E9E9488" w14:textId="18A7490D" w:rsidR="00206F56" w:rsidRDefault="00C3515E" w:rsidP="00B661A3">
      <w:pPr>
        <w:pStyle w:val="ListBullet"/>
      </w:pPr>
      <w:r>
        <w:t xml:space="preserve">training </w:t>
      </w:r>
      <w:r w:rsidR="000E0DD8">
        <w:t xml:space="preserve">posts </w:t>
      </w:r>
      <w:r w:rsidR="00F338AC">
        <w:t xml:space="preserve">with a </w:t>
      </w:r>
      <w:r w:rsidR="008E3998">
        <w:t>s</w:t>
      </w:r>
      <w:r w:rsidR="00F338AC">
        <w:t xml:space="preserve">tage 2 </w:t>
      </w:r>
      <w:r w:rsidR="00C1790E">
        <w:t xml:space="preserve">mandatory </w:t>
      </w:r>
      <w:r w:rsidR="00F338AC">
        <w:t>rotation</w:t>
      </w:r>
      <w:r w:rsidR="00C1790E">
        <w:t xml:space="preserve"> ranged from</w:t>
      </w:r>
      <w:r w:rsidR="00FA3B04">
        <w:t xml:space="preserve"> 33% </w:t>
      </w:r>
      <w:r w:rsidR="00BE4A36">
        <w:t>to 40%</w:t>
      </w:r>
      <w:r w:rsidR="005A4E46">
        <w:t>;</w:t>
      </w:r>
      <w:r w:rsidR="00103564">
        <w:t xml:space="preserve"> </w:t>
      </w:r>
      <w:r w:rsidR="00D57262">
        <w:t>o</w:t>
      </w:r>
      <w:r w:rsidR="00767005">
        <w:t>ther</w:t>
      </w:r>
      <w:r w:rsidR="00103564">
        <w:t xml:space="preserve"> psychiatry </w:t>
      </w:r>
      <w:r w:rsidR="00767005">
        <w:t>sub-specialties</w:t>
      </w:r>
      <w:r w:rsidR="009F1259">
        <w:t xml:space="preserve"> included:</w:t>
      </w:r>
    </w:p>
    <w:p w14:paraId="78EF62F2" w14:textId="2DB5D3AE" w:rsidR="009F1259" w:rsidRDefault="00767005" w:rsidP="009F1259">
      <w:pPr>
        <w:pStyle w:val="ListBullet2"/>
      </w:pPr>
      <w:r>
        <w:t>Aboriginal and Torres Strait Islander health/mental health</w:t>
      </w:r>
    </w:p>
    <w:p w14:paraId="73E89B4A" w14:textId="2766AD68" w:rsidR="00767005" w:rsidRDefault="00C3515E" w:rsidP="009F1259">
      <w:pPr>
        <w:pStyle w:val="ListBullet2"/>
      </w:pPr>
      <w:r>
        <w:t xml:space="preserve">adult </w:t>
      </w:r>
      <w:r w:rsidR="005702B5">
        <w:t>psychiatry</w:t>
      </w:r>
    </w:p>
    <w:p w14:paraId="439C8261" w14:textId="66BCAA7F" w:rsidR="005702B5" w:rsidRDefault="00C3515E" w:rsidP="009F1259">
      <w:pPr>
        <w:pStyle w:val="ListBullet2"/>
      </w:pPr>
      <w:r>
        <w:t>addiction</w:t>
      </w:r>
    </w:p>
    <w:p w14:paraId="510A631C" w14:textId="15DD5C53" w:rsidR="005702B5" w:rsidRDefault="00C3515E" w:rsidP="009F1259">
      <w:pPr>
        <w:pStyle w:val="ListBullet2"/>
      </w:pPr>
      <w:r>
        <w:t>psychotherapy</w:t>
      </w:r>
    </w:p>
    <w:p w14:paraId="4AC89581" w14:textId="7638FEDD" w:rsidR="005702B5" w:rsidRDefault="00C3515E" w:rsidP="009F1259">
      <w:pPr>
        <w:pStyle w:val="ListBullet2"/>
      </w:pPr>
      <w:r>
        <w:t xml:space="preserve">forensic </w:t>
      </w:r>
      <w:r w:rsidR="00F70DA7">
        <w:t>psychiatry</w:t>
      </w:r>
    </w:p>
    <w:p w14:paraId="18BC4813" w14:textId="3087F761" w:rsidR="00673E62" w:rsidRDefault="00C3515E" w:rsidP="00B661A3">
      <w:pPr>
        <w:pStyle w:val="ListBullet"/>
      </w:pPr>
      <w:r>
        <w:t xml:space="preserve">at </w:t>
      </w:r>
      <w:r w:rsidR="007266D8">
        <w:t>least 90% of t</w:t>
      </w:r>
      <w:r w:rsidR="004C477E">
        <w:t>raining posts</w:t>
      </w:r>
      <w:r w:rsidR="006F1E05">
        <w:t xml:space="preserve"> provide</w:t>
      </w:r>
      <w:r w:rsidR="007266D8">
        <w:t>d some level of</w:t>
      </w:r>
      <w:r w:rsidR="006F1E05">
        <w:t xml:space="preserve"> services to Aboriginal and Torres Strait Islander communities</w:t>
      </w:r>
      <w:r w:rsidR="00AF13F2">
        <w:t xml:space="preserve"> (</w:t>
      </w:r>
      <w:r w:rsidR="0020234E">
        <w:t>except</w:t>
      </w:r>
      <w:r w:rsidR="00AF13F2">
        <w:t xml:space="preserve"> </w:t>
      </w:r>
      <w:r w:rsidR="00064749">
        <w:t>for</w:t>
      </w:r>
      <w:r w:rsidR="00AF13F2">
        <w:t xml:space="preserve"> </w:t>
      </w:r>
      <w:r w:rsidR="0063442C">
        <w:t xml:space="preserve">rotation 1 </w:t>
      </w:r>
      <w:r w:rsidR="00564745">
        <w:t xml:space="preserve">in </w:t>
      </w:r>
      <w:r w:rsidR="0063442C">
        <w:t>2022</w:t>
      </w:r>
      <w:r w:rsidR="00A07A27">
        <w:t>,</w:t>
      </w:r>
      <w:r w:rsidR="0063442C">
        <w:t xml:space="preserve"> </w:t>
      </w:r>
      <w:r w:rsidR="00A07A27">
        <w:t xml:space="preserve">which had </w:t>
      </w:r>
      <w:r w:rsidR="00D57262">
        <w:t xml:space="preserve">only </w:t>
      </w:r>
      <w:r w:rsidR="0063442C">
        <w:t>70%</w:t>
      </w:r>
      <w:r w:rsidR="00D57262">
        <w:t xml:space="preserve"> providing these services</w:t>
      </w:r>
      <w:r w:rsidR="0063442C">
        <w:t>)</w:t>
      </w:r>
    </w:p>
    <w:p w14:paraId="5E0E2213" w14:textId="229D8AF3" w:rsidR="003C1C4C" w:rsidRDefault="00C3515E" w:rsidP="00B661A3">
      <w:pPr>
        <w:pStyle w:val="ListBullet"/>
      </w:pPr>
      <w:r>
        <w:t xml:space="preserve">four </w:t>
      </w:r>
      <w:r w:rsidR="0063442C">
        <w:t xml:space="preserve">to five training posts provided services </w:t>
      </w:r>
      <w:r w:rsidR="00986134">
        <w:t>wholly focused on Aboriginal and Torres Strait Islander communities</w:t>
      </w:r>
    </w:p>
    <w:p w14:paraId="4E871E87" w14:textId="1BD5B753" w:rsidR="002943AE" w:rsidRDefault="00E65C29" w:rsidP="00DC2E4F">
      <w:r>
        <w:fldChar w:fldCharType="begin"/>
      </w:r>
      <w:r>
        <w:instrText xml:space="preserve"> REF _Ref197344713 \h </w:instrText>
      </w:r>
      <w:r>
        <w:fldChar w:fldCharType="separate"/>
      </w:r>
      <w:r w:rsidR="00E05690">
        <w:t xml:space="preserve">Table </w:t>
      </w:r>
      <w:r w:rsidR="00E05690">
        <w:rPr>
          <w:noProof/>
        </w:rPr>
        <w:t>4</w:t>
      </w:r>
      <w:r w:rsidR="00E05690">
        <w:t>.</w:t>
      </w:r>
      <w:r w:rsidR="00E05690">
        <w:rPr>
          <w:noProof/>
        </w:rPr>
        <w:t>1</w:t>
      </w:r>
      <w:r>
        <w:fldChar w:fldCharType="end"/>
      </w:r>
      <w:r>
        <w:t xml:space="preserve"> </w:t>
      </w:r>
      <w:r w:rsidR="00F40485">
        <w:t xml:space="preserve">presents </w:t>
      </w:r>
      <w:r w:rsidR="00D57262">
        <w:t xml:space="preserve">PWP </w:t>
      </w:r>
      <w:r w:rsidR="00F40485">
        <w:t xml:space="preserve">training </w:t>
      </w:r>
      <w:r w:rsidR="0055153E">
        <w:t>posts</w:t>
      </w:r>
      <w:r w:rsidR="00F40485">
        <w:t xml:space="preserve"> </w:t>
      </w:r>
      <w:r w:rsidR="00BA51B9">
        <w:t xml:space="preserve">by jurisdiction and </w:t>
      </w:r>
      <w:r w:rsidR="00C564B3">
        <w:t xml:space="preserve">the total number of </w:t>
      </w:r>
      <w:r w:rsidR="00462C53">
        <w:t>health service sites</w:t>
      </w:r>
      <w:r w:rsidR="00C564B3">
        <w:t xml:space="preserve"> serviced by training posts by </w:t>
      </w:r>
      <w:r w:rsidR="00BA51B9">
        <w:t>MM setting</w:t>
      </w:r>
      <w:r w:rsidR="00272CF0">
        <w:t xml:space="preserve"> as of rotation </w:t>
      </w:r>
      <w:r w:rsidR="00612106">
        <w:t>1</w:t>
      </w:r>
      <w:r w:rsidR="00272CF0">
        <w:t xml:space="preserve"> in 202</w:t>
      </w:r>
      <w:r w:rsidR="00612106">
        <w:t>5</w:t>
      </w:r>
      <w:r>
        <w:t>.</w:t>
      </w:r>
      <w:r w:rsidR="00783FA3">
        <w:t xml:space="preserve"> </w:t>
      </w:r>
      <w:r w:rsidR="001B117B">
        <w:t xml:space="preserve">Nearly 60% of sites </w:t>
      </w:r>
      <w:r w:rsidR="00B60218">
        <w:t xml:space="preserve">included in the training posts </w:t>
      </w:r>
      <w:r w:rsidR="00A07A27">
        <w:t>were</w:t>
      </w:r>
      <w:r w:rsidR="001B117B">
        <w:t xml:space="preserve"> in MM1, 3</w:t>
      </w:r>
      <w:r w:rsidR="00F407C6">
        <w:t>,</w:t>
      </w:r>
      <w:r w:rsidR="001B117B">
        <w:t xml:space="preserve"> or</w:t>
      </w:r>
      <w:r w:rsidR="00A854BE">
        <w:t> </w:t>
      </w:r>
      <w:r w:rsidR="001B117B">
        <w:t>6</w:t>
      </w:r>
      <w:r w:rsidR="00AF7B4D">
        <w:t>.</w:t>
      </w:r>
    </w:p>
    <w:p w14:paraId="2E4E38B0" w14:textId="05C21F25" w:rsidR="005445D9" w:rsidRDefault="003323AC" w:rsidP="002943AE">
      <w:pPr>
        <w:pStyle w:val="Caption"/>
      </w:pPr>
      <w:bookmarkStart w:id="80" w:name="_Ref197344713"/>
      <w:r>
        <w:t>Table</w:t>
      </w:r>
      <w:r w:rsidR="002943AE">
        <w:t xml:space="preserve"> </w:t>
      </w:r>
      <w:r>
        <w:fldChar w:fldCharType="begin"/>
      </w:r>
      <w:r>
        <w:instrText>STYLEREF 1 \s</w:instrText>
      </w:r>
      <w:r>
        <w:fldChar w:fldCharType="separate"/>
      </w:r>
      <w:r w:rsidR="00E05690">
        <w:rPr>
          <w:noProof/>
        </w:rPr>
        <w:t>4</w:t>
      </w:r>
      <w:r>
        <w:fldChar w:fldCharType="end"/>
      </w:r>
      <w:r w:rsidR="00EC77C7">
        <w:t>.</w:t>
      </w:r>
      <w:r>
        <w:fldChar w:fldCharType="begin"/>
      </w:r>
      <w:r>
        <w:instrText>SEQ Table \* ARABIC \s 1</w:instrText>
      </w:r>
      <w:r>
        <w:fldChar w:fldCharType="separate"/>
      </w:r>
      <w:r w:rsidR="00E05690">
        <w:rPr>
          <w:noProof/>
        </w:rPr>
        <w:t>1</w:t>
      </w:r>
      <w:r>
        <w:fldChar w:fldCharType="end"/>
      </w:r>
      <w:bookmarkEnd w:id="80"/>
      <w:r w:rsidR="002943AE">
        <w:t>: PWP training posts by jurisdiction and MM setting</w:t>
      </w:r>
    </w:p>
    <w:tbl>
      <w:tblPr>
        <w:tblStyle w:val="HMAdefaulttable"/>
        <w:tblW w:w="5000" w:type="pct"/>
        <w:tblLook w:val="06A0" w:firstRow="1" w:lastRow="0" w:firstColumn="1" w:lastColumn="0" w:noHBand="1" w:noVBand="1"/>
      </w:tblPr>
      <w:tblGrid>
        <w:gridCol w:w="1129"/>
        <w:gridCol w:w="995"/>
        <w:gridCol w:w="613"/>
        <w:gridCol w:w="629"/>
        <w:gridCol w:w="629"/>
        <w:gridCol w:w="630"/>
        <w:gridCol w:w="630"/>
        <w:gridCol w:w="630"/>
        <w:gridCol w:w="625"/>
        <w:gridCol w:w="703"/>
      </w:tblGrid>
      <w:tr w:rsidR="00462C53" w:rsidRPr="005445D9" w14:paraId="3656D825" w14:textId="1CCC4924" w:rsidTr="00E812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3" w:type="pct"/>
            <w:vMerge w:val="restart"/>
          </w:tcPr>
          <w:p w14:paraId="3B02DD09" w14:textId="2C75C9C1" w:rsidR="00462C53" w:rsidRPr="005445D9" w:rsidRDefault="00462C53" w:rsidP="0093192F">
            <w:pPr>
              <w:pStyle w:val="TableHeading"/>
            </w:pPr>
            <w:r w:rsidRPr="005445D9">
              <w:t>St</w:t>
            </w:r>
            <w:r>
              <w:t>ate / territory</w:t>
            </w:r>
          </w:p>
        </w:tc>
        <w:tc>
          <w:tcPr>
            <w:tcW w:w="690" w:type="pct"/>
            <w:vMerge w:val="restart"/>
          </w:tcPr>
          <w:p w14:paraId="15CF955C" w14:textId="3C2D182F" w:rsidR="00462C53" w:rsidRPr="005445D9" w:rsidRDefault="00462C53" w:rsidP="00E721B7">
            <w:pPr>
              <w:pStyle w:val="TableHeading"/>
              <w:jc w:val="center"/>
              <w:cnfStyle w:val="100000000000" w:firstRow="1" w:lastRow="0" w:firstColumn="0" w:lastColumn="0" w:oddVBand="0" w:evenVBand="0" w:oddHBand="0" w:evenHBand="0" w:firstRowFirstColumn="0" w:firstRowLastColumn="0" w:lastRowFirstColumn="0" w:lastRowLastColumn="0"/>
            </w:pPr>
            <w:r>
              <w:t>No. training posts</w:t>
            </w:r>
          </w:p>
        </w:tc>
        <w:tc>
          <w:tcPr>
            <w:tcW w:w="3040" w:type="pct"/>
            <w:gridSpan w:val="7"/>
          </w:tcPr>
          <w:p w14:paraId="1974F139" w14:textId="625780F0" w:rsidR="00462C53" w:rsidRPr="005445D9" w:rsidRDefault="00462C53" w:rsidP="00E721B7">
            <w:pPr>
              <w:pStyle w:val="TableHeading"/>
              <w:jc w:val="center"/>
              <w:cnfStyle w:val="100000000000" w:firstRow="1" w:lastRow="0" w:firstColumn="0" w:lastColumn="0" w:oddVBand="0" w:evenVBand="0" w:oddHBand="0" w:evenHBand="0" w:firstRowFirstColumn="0" w:firstRowLastColumn="0" w:lastRowFirstColumn="0" w:lastRowLastColumn="0"/>
            </w:pPr>
            <w:r>
              <w:t xml:space="preserve">health service sites </w:t>
            </w:r>
            <w:r w:rsidR="009F1D93">
              <w:br/>
            </w:r>
            <w:r>
              <w:t>serviced by training posts</w:t>
            </w:r>
          </w:p>
        </w:tc>
        <w:tc>
          <w:tcPr>
            <w:tcW w:w="487" w:type="pct"/>
            <w:vMerge w:val="restart"/>
          </w:tcPr>
          <w:p w14:paraId="641EB621" w14:textId="5E7C09EE" w:rsidR="00462C53" w:rsidRPr="005445D9" w:rsidRDefault="00462C53" w:rsidP="00E721B7">
            <w:pPr>
              <w:pStyle w:val="TableHeading"/>
              <w:jc w:val="center"/>
              <w:cnfStyle w:val="100000000000" w:firstRow="1" w:lastRow="0" w:firstColumn="0" w:lastColumn="0" w:oddVBand="0" w:evenVBand="0" w:oddHBand="0" w:evenHBand="0" w:firstRowFirstColumn="0" w:firstRowLastColumn="0" w:lastRowFirstColumn="0" w:lastRowLastColumn="0"/>
            </w:pPr>
            <w:r>
              <w:t>Total sites</w:t>
            </w:r>
          </w:p>
        </w:tc>
      </w:tr>
      <w:tr w:rsidR="00462C53" w:rsidRPr="005445D9" w14:paraId="007DFDC3" w14:textId="73AE01E1" w:rsidTr="00E812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3" w:type="pct"/>
            <w:vMerge/>
          </w:tcPr>
          <w:p w14:paraId="5B61D8AE" w14:textId="77777777" w:rsidR="00462C53" w:rsidRPr="005445D9" w:rsidRDefault="00462C53" w:rsidP="008B598B">
            <w:pPr>
              <w:pStyle w:val="TableHeading"/>
            </w:pPr>
          </w:p>
        </w:tc>
        <w:tc>
          <w:tcPr>
            <w:tcW w:w="690" w:type="pct"/>
            <w:vMerge/>
          </w:tcPr>
          <w:p w14:paraId="53C27B3A" w14:textId="09D6210C" w:rsidR="00462C53" w:rsidRDefault="00462C53" w:rsidP="008B598B">
            <w:pPr>
              <w:pStyle w:val="TableHeading"/>
              <w:jc w:val="center"/>
              <w:cnfStyle w:val="100000000000" w:firstRow="1" w:lastRow="0" w:firstColumn="0" w:lastColumn="0" w:oddVBand="0" w:evenVBand="0" w:oddHBand="0" w:evenHBand="0" w:firstRowFirstColumn="0" w:firstRowLastColumn="0" w:lastRowFirstColumn="0" w:lastRowLastColumn="0"/>
            </w:pPr>
          </w:p>
        </w:tc>
        <w:tc>
          <w:tcPr>
            <w:tcW w:w="425" w:type="pct"/>
          </w:tcPr>
          <w:p w14:paraId="66FE4F1D" w14:textId="282B92FA" w:rsidR="00462C53" w:rsidRPr="005445D9" w:rsidRDefault="00462C53" w:rsidP="008B598B">
            <w:pPr>
              <w:pStyle w:val="TableHeading"/>
              <w:jc w:val="center"/>
              <w:cnfStyle w:val="100000000000" w:firstRow="1" w:lastRow="0" w:firstColumn="0" w:lastColumn="0" w:oddVBand="0" w:evenVBand="0" w:oddHBand="0" w:evenHBand="0" w:firstRowFirstColumn="0" w:firstRowLastColumn="0" w:lastRowFirstColumn="0" w:lastRowLastColumn="0"/>
            </w:pPr>
            <w:r w:rsidRPr="005445D9">
              <w:t>MM1</w:t>
            </w:r>
          </w:p>
        </w:tc>
        <w:tc>
          <w:tcPr>
            <w:tcW w:w="436" w:type="pct"/>
          </w:tcPr>
          <w:p w14:paraId="452DECB8" w14:textId="2AB25378" w:rsidR="00462C53" w:rsidRPr="005445D9" w:rsidRDefault="00462C53" w:rsidP="008B598B">
            <w:pPr>
              <w:pStyle w:val="TableHeading"/>
              <w:jc w:val="center"/>
              <w:cnfStyle w:val="100000000000" w:firstRow="1" w:lastRow="0" w:firstColumn="0" w:lastColumn="0" w:oddVBand="0" w:evenVBand="0" w:oddHBand="0" w:evenHBand="0" w:firstRowFirstColumn="0" w:firstRowLastColumn="0" w:lastRowFirstColumn="0" w:lastRowLastColumn="0"/>
            </w:pPr>
            <w:r w:rsidRPr="005445D9">
              <w:t>MM2</w:t>
            </w:r>
          </w:p>
        </w:tc>
        <w:tc>
          <w:tcPr>
            <w:tcW w:w="436" w:type="pct"/>
          </w:tcPr>
          <w:p w14:paraId="0DDF18E0" w14:textId="1638E37C" w:rsidR="00462C53" w:rsidRPr="005445D9" w:rsidRDefault="00462C53" w:rsidP="008B598B">
            <w:pPr>
              <w:pStyle w:val="TableHeading"/>
              <w:jc w:val="center"/>
              <w:cnfStyle w:val="100000000000" w:firstRow="1" w:lastRow="0" w:firstColumn="0" w:lastColumn="0" w:oddVBand="0" w:evenVBand="0" w:oddHBand="0" w:evenHBand="0" w:firstRowFirstColumn="0" w:firstRowLastColumn="0" w:lastRowFirstColumn="0" w:lastRowLastColumn="0"/>
            </w:pPr>
            <w:r w:rsidRPr="005445D9">
              <w:t>MM3</w:t>
            </w:r>
          </w:p>
        </w:tc>
        <w:tc>
          <w:tcPr>
            <w:tcW w:w="437" w:type="pct"/>
          </w:tcPr>
          <w:p w14:paraId="42CA0E89" w14:textId="1F7BCB10" w:rsidR="00462C53" w:rsidRPr="005445D9" w:rsidRDefault="00462C53" w:rsidP="008B598B">
            <w:pPr>
              <w:pStyle w:val="TableHeading"/>
              <w:jc w:val="center"/>
              <w:cnfStyle w:val="100000000000" w:firstRow="1" w:lastRow="0" w:firstColumn="0" w:lastColumn="0" w:oddVBand="0" w:evenVBand="0" w:oddHBand="0" w:evenHBand="0" w:firstRowFirstColumn="0" w:firstRowLastColumn="0" w:lastRowFirstColumn="0" w:lastRowLastColumn="0"/>
            </w:pPr>
            <w:r w:rsidRPr="005445D9">
              <w:t>MM4</w:t>
            </w:r>
          </w:p>
        </w:tc>
        <w:tc>
          <w:tcPr>
            <w:tcW w:w="437" w:type="pct"/>
          </w:tcPr>
          <w:p w14:paraId="5C9C6A58" w14:textId="6B29F56F" w:rsidR="00462C53" w:rsidRPr="005445D9" w:rsidRDefault="00462C53" w:rsidP="008B598B">
            <w:pPr>
              <w:pStyle w:val="TableHeading"/>
              <w:jc w:val="center"/>
              <w:cnfStyle w:val="100000000000" w:firstRow="1" w:lastRow="0" w:firstColumn="0" w:lastColumn="0" w:oddVBand="0" w:evenVBand="0" w:oddHBand="0" w:evenHBand="0" w:firstRowFirstColumn="0" w:firstRowLastColumn="0" w:lastRowFirstColumn="0" w:lastRowLastColumn="0"/>
            </w:pPr>
            <w:r w:rsidRPr="005445D9">
              <w:t>MM5</w:t>
            </w:r>
          </w:p>
        </w:tc>
        <w:tc>
          <w:tcPr>
            <w:tcW w:w="437" w:type="pct"/>
          </w:tcPr>
          <w:p w14:paraId="77A8A43B" w14:textId="43B98E3F" w:rsidR="00462C53" w:rsidRPr="005445D9" w:rsidRDefault="00462C53" w:rsidP="008B598B">
            <w:pPr>
              <w:pStyle w:val="TableHeading"/>
              <w:jc w:val="center"/>
              <w:cnfStyle w:val="100000000000" w:firstRow="1" w:lastRow="0" w:firstColumn="0" w:lastColumn="0" w:oddVBand="0" w:evenVBand="0" w:oddHBand="0" w:evenHBand="0" w:firstRowFirstColumn="0" w:firstRowLastColumn="0" w:lastRowFirstColumn="0" w:lastRowLastColumn="0"/>
            </w:pPr>
            <w:r w:rsidRPr="005445D9">
              <w:t>MM6</w:t>
            </w:r>
          </w:p>
        </w:tc>
        <w:tc>
          <w:tcPr>
            <w:tcW w:w="433" w:type="pct"/>
          </w:tcPr>
          <w:p w14:paraId="1BB16BB7" w14:textId="4092E885" w:rsidR="00462C53" w:rsidRPr="005445D9" w:rsidRDefault="00462C53" w:rsidP="008B598B">
            <w:pPr>
              <w:pStyle w:val="TableHeading"/>
              <w:jc w:val="center"/>
              <w:cnfStyle w:val="100000000000" w:firstRow="1" w:lastRow="0" w:firstColumn="0" w:lastColumn="0" w:oddVBand="0" w:evenVBand="0" w:oddHBand="0" w:evenHBand="0" w:firstRowFirstColumn="0" w:firstRowLastColumn="0" w:lastRowFirstColumn="0" w:lastRowLastColumn="0"/>
            </w:pPr>
            <w:r w:rsidRPr="005445D9">
              <w:t>MM7</w:t>
            </w:r>
          </w:p>
        </w:tc>
        <w:tc>
          <w:tcPr>
            <w:tcW w:w="487" w:type="pct"/>
            <w:vMerge/>
          </w:tcPr>
          <w:p w14:paraId="758B02A8" w14:textId="77777777" w:rsidR="00462C53" w:rsidRPr="005445D9" w:rsidRDefault="00462C53" w:rsidP="008B598B">
            <w:pPr>
              <w:pStyle w:val="TableHeading"/>
              <w:jc w:val="center"/>
              <w:cnfStyle w:val="100000000000" w:firstRow="1" w:lastRow="0" w:firstColumn="0" w:lastColumn="0" w:oddVBand="0" w:evenVBand="0" w:oddHBand="0" w:evenHBand="0" w:firstRowFirstColumn="0" w:firstRowLastColumn="0" w:lastRowFirstColumn="0" w:lastRowLastColumn="0"/>
            </w:pPr>
          </w:p>
        </w:tc>
      </w:tr>
      <w:tr w:rsidR="008B598B" w:rsidRPr="005445D9" w14:paraId="0FF1A0E0" w14:textId="2270C4AC" w:rsidTr="00C564B3">
        <w:tc>
          <w:tcPr>
            <w:cnfStyle w:val="001000000000" w:firstRow="0" w:lastRow="0" w:firstColumn="1" w:lastColumn="0" w:oddVBand="0" w:evenVBand="0" w:oddHBand="0" w:evenHBand="0" w:firstRowFirstColumn="0" w:firstRowLastColumn="0" w:lastRowFirstColumn="0" w:lastRowLastColumn="0"/>
            <w:tcW w:w="783" w:type="pct"/>
          </w:tcPr>
          <w:p w14:paraId="3CAEE560" w14:textId="77777777" w:rsidR="008B598B" w:rsidRPr="005445D9" w:rsidRDefault="008B598B" w:rsidP="0093192F">
            <w:pPr>
              <w:pStyle w:val="TableText"/>
            </w:pPr>
            <w:r w:rsidRPr="005445D9">
              <w:t>ACT</w:t>
            </w:r>
          </w:p>
        </w:tc>
        <w:tc>
          <w:tcPr>
            <w:tcW w:w="690" w:type="pct"/>
            <w:shd w:val="clear" w:color="auto" w:fill="FFF8CB" w:themeFill="accent1" w:themeFillTint="33"/>
          </w:tcPr>
          <w:p w14:paraId="2E1B1733" w14:textId="435E9D37" w:rsidR="008B598B"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1</w:t>
            </w:r>
          </w:p>
        </w:tc>
        <w:tc>
          <w:tcPr>
            <w:tcW w:w="425" w:type="pct"/>
          </w:tcPr>
          <w:p w14:paraId="1CA256DD" w14:textId="5ECB08BD"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6" w:type="pct"/>
          </w:tcPr>
          <w:p w14:paraId="1AEB1E99" w14:textId="6ECC25DA"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6" w:type="pct"/>
          </w:tcPr>
          <w:p w14:paraId="4901A3E8" w14:textId="3CB24D8C"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5EF9CA54" w14:textId="296E5F69"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2FD3EA8F" w14:textId="1060BAC1"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rsidRPr="005445D9">
              <w:t>1</w:t>
            </w:r>
            <w:r w:rsidR="009151AF">
              <w:t>*</w:t>
            </w:r>
          </w:p>
        </w:tc>
        <w:tc>
          <w:tcPr>
            <w:tcW w:w="437" w:type="pct"/>
          </w:tcPr>
          <w:p w14:paraId="6FDA34F5" w14:textId="640B7FA1"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3" w:type="pct"/>
          </w:tcPr>
          <w:p w14:paraId="212E8002" w14:textId="09D4BCD1"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87" w:type="pct"/>
            <w:shd w:val="clear" w:color="auto" w:fill="auto"/>
          </w:tcPr>
          <w:p w14:paraId="5B35B261" w14:textId="717A82AD" w:rsidR="008B598B" w:rsidRDefault="00462C53" w:rsidP="0093192F">
            <w:pPr>
              <w:pStyle w:val="TableText"/>
              <w:jc w:val="center"/>
              <w:cnfStyle w:val="000000000000" w:firstRow="0" w:lastRow="0" w:firstColumn="0" w:lastColumn="0" w:oddVBand="0" w:evenVBand="0" w:oddHBand="0" w:evenHBand="0" w:firstRowFirstColumn="0" w:firstRowLastColumn="0" w:lastRowFirstColumn="0" w:lastRowLastColumn="0"/>
            </w:pPr>
            <w:r>
              <w:t>1</w:t>
            </w:r>
          </w:p>
        </w:tc>
      </w:tr>
      <w:tr w:rsidR="008B598B" w:rsidRPr="005445D9" w14:paraId="2ABD0D6C" w14:textId="3A7A4D5E" w:rsidTr="00C564B3">
        <w:tc>
          <w:tcPr>
            <w:cnfStyle w:val="001000000000" w:firstRow="0" w:lastRow="0" w:firstColumn="1" w:lastColumn="0" w:oddVBand="0" w:evenVBand="0" w:oddHBand="0" w:evenHBand="0" w:firstRowFirstColumn="0" w:firstRowLastColumn="0" w:lastRowFirstColumn="0" w:lastRowLastColumn="0"/>
            <w:tcW w:w="783" w:type="pct"/>
          </w:tcPr>
          <w:p w14:paraId="43B5642D" w14:textId="77777777" w:rsidR="008B598B" w:rsidRPr="005445D9" w:rsidRDefault="008B598B" w:rsidP="0093192F">
            <w:pPr>
              <w:pStyle w:val="TableText"/>
            </w:pPr>
            <w:r w:rsidRPr="005445D9">
              <w:t>NSW</w:t>
            </w:r>
          </w:p>
        </w:tc>
        <w:tc>
          <w:tcPr>
            <w:tcW w:w="690" w:type="pct"/>
            <w:shd w:val="clear" w:color="auto" w:fill="FFF8CB" w:themeFill="accent1" w:themeFillTint="33"/>
          </w:tcPr>
          <w:p w14:paraId="684DD47B" w14:textId="273231CD" w:rsidR="008B598B"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6</w:t>
            </w:r>
          </w:p>
        </w:tc>
        <w:tc>
          <w:tcPr>
            <w:tcW w:w="425" w:type="pct"/>
          </w:tcPr>
          <w:p w14:paraId="20D0F209" w14:textId="68A339FD"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5</w:t>
            </w:r>
          </w:p>
        </w:tc>
        <w:tc>
          <w:tcPr>
            <w:tcW w:w="436" w:type="pct"/>
          </w:tcPr>
          <w:p w14:paraId="0AE1F507" w14:textId="0AF9EC5F"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6" w:type="pct"/>
          </w:tcPr>
          <w:p w14:paraId="1981B209" w14:textId="747231E8"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7</w:t>
            </w:r>
          </w:p>
        </w:tc>
        <w:tc>
          <w:tcPr>
            <w:tcW w:w="437" w:type="pct"/>
          </w:tcPr>
          <w:p w14:paraId="1F97C85B" w14:textId="42D8A2D8"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1CEE10AB" w14:textId="7F2C2BDE"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74024024" w14:textId="6B1FF1EF"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2</w:t>
            </w:r>
          </w:p>
        </w:tc>
        <w:tc>
          <w:tcPr>
            <w:tcW w:w="433" w:type="pct"/>
          </w:tcPr>
          <w:p w14:paraId="1563A4FC" w14:textId="077F8C07"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87" w:type="pct"/>
            <w:shd w:val="clear" w:color="auto" w:fill="auto"/>
          </w:tcPr>
          <w:p w14:paraId="00F6F14F" w14:textId="77269108" w:rsidR="008B598B" w:rsidRDefault="00462C53" w:rsidP="0093192F">
            <w:pPr>
              <w:pStyle w:val="TableText"/>
              <w:jc w:val="center"/>
              <w:cnfStyle w:val="000000000000" w:firstRow="0" w:lastRow="0" w:firstColumn="0" w:lastColumn="0" w:oddVBand="0" w:evenVBand="0" w:oddHBand="0" w:evenHBand="0" w:firstRowFirstColumn="0" w:firstRowLastColumn="0" w:lastRowFirstColumn="0" w:lastRowLastColumn="0"/>
            </w:pPr>
            <w:r>
              <w:t>14</w:t>
            </w:r>
          </w:p>
        </w:tc>
      </w:tr>
      <w:tr w:rsidR="008B598B" w:rsidRPr="005445D9" w14:paraId="5A33D5D1" w14:textId="13A3428E" w:rsidTr="00C564B3">
        <w:tc>
          <w:tcPr>
            <w:cnfStyle w:val="001000000000" w:firstRow="0" w:lastRow="0" w:firstColumn="1" w:lastColumn="0" w:oddVBand="0" w:evenVBand="0" w:oddHBand="0" w:evenHBand="0" w:firstRowFirstColumn="0" w:firstRowLastColumn="0" w:lastRowFirstColumn="0" w:lastRowLastColumn="0"/>
            <w:tcW w:w="783" w:type="pct"/>
          </w:tcPr>
          <w:p w14:paraId="31B8B2B7" w14:textId="77777777" w:rsidR="008B598B" w:rsidRPr="005445D9" w:rsidRDefault="008B598B" w:rsidP="0093192F">
            <w:pPr>
              <w:pStyle w:val="TableText"/>
            </w:pPr>
            <w:r w:rsidRPr="005445D9">
              <w:t>NT</w:t>
            </w:r>
          </w:p>
        </w:tc>
        <w:tc>
          <w:tcPr>
            <w:tcW w:w="690" w:type="pct"/>
            <w:shd w:val="clear" w:color="auto" w:fill="FFF8CB" w:themeFill="accent1" w:themeFillTint="33"/>
          </w:tcPr>
          <w:p w14:paraId="53EEF9A5" w14:textId="255ABD4B" w:rsidR="008B598B"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4</w:t>
            </w:r>
          </w:p>
        </w:tc>
        <w:tc>
          <w:tcPr>
            <w:tcW w:w="425" w:type="pct"/>
          </w:tcPr>
          <w:p w14:paraId="15ACDF17" w14:textId="4BB0AD23"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6" w:type="pct"/>
          </w:tcPr>
          <w:p w14:paraId="23F72935" w14:textId="41DB8C7E"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4</w:t>
            </w:r>
          </w:p>
        </w:tc>
        <w:tc>
          <w:tcPr>
            <w:tcW w:w="436" w:type="pct"/>
          </w:tcPr>
          <w:p w14:paraId="5BF4A467" w14:textId="1F490592"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5353EE91" w14:textId="433F04B9"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55F400C6" w14:textId="64F90600"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0CCE8C71" w14:textId="5EEB0D58"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5</w:t>
            </w:r>
          </w:p>
        </w:tc>
        <w:tc>
          <w:tcPr>
            <w:tcW w:w="433" w:type="pct"/>
          </w:tcPr>
          <w:p w14:paraId="6AEE7CBA" w14:textId="39A98D9C"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6</w:t>
            </w:r>
          </w:p>
        </w:tc>
        <w:tc>
          <w:tcPr>
            <w:tcW w:w="487" w:type="pct"/>
            <w:shd w:val="clear" w:color="auto" w:fill="auto"/>
          </w:tcPr>
          <w:p w14:paraId="793CEE77" w14:textId="2E461EE9" w:rsidR="008B598B" w:rsidRDefault="004141BB" w:rsidP="0093192F">
            <w:pPr>
              <w:pStyle w:val="TableText"/>
              <w:jc w:val="center"/>
              <w:cnfStyle w:val="000000000000" w:firstRow="0" w:lastRow="0" w:firstColumn="0" w:lastColumn="0" w:oddVBand="0" w:evenVBand="0" w:oddHBand="0" w:evenHBand="0" w:firstRowFirstColumn="0" w:firstRowLastColumn="0" w:lastRowFirstColumn="0" w:lastRowLastColumn="0"/>
            </w:pPr>
            <w:r>
              <w:t>15</w:t>
            </w:r>
          </w:p>
        </w:tc>
      </w:tr>
      <w:tr w:rsidR="008B598B" w:rsidRPr="005445D9" w14:paraId="3FA0C8A8" w14:textId="6DCCB2CF" w:rsidTr="00C564B3">
        <w:tc>
          <w:tcPr>
            <w:cnfStyle w:val="001000000000" w:firstRow="0" w:lastRow="0" w:firstColumn="1" w:lastColumn="0" w:oddVBand="0" w:evenVBand="0" w:oddHBand="0" w:evenHBand="0" w:firstRowFirstColumn="0" w:firstRowLastColumn="0" w:lastRowFirstColumn="0" w:lastRowLastColumn="0"/>
            <w:tcW w:w="783" w:type="pct"/>
          </w:tcPr>
          <w:p w14:paraId="119EA2A6" w14:textId="77777777" w:rsidR="008B598B" w:rsidRPr="005445D9" w:rsidRDefault="008B598B" w:rsidP="0093192F">
            <w:pPr>
              <w:pStyle w:val="TableText"/>
            </w:pPr>
            <w:r w:rsidRPr="005445D9">
              <w:t>QLD</w:t>
            </w:r>
          </w:p>
        </w:tc>
        <w:tc>
          <w:tcPr>
            <w:tcW w:w="690" w:type="pct"/>
            <w:shd w:val="clear" w:color="auto" w:fill="FFF8CB" w:themeFill="accent1" w:themeFillTint="33"/>
          </w:tcPr>
          <w:p w14:paraId="5E32817A" w14:textId="0B288BCE"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5</w:t>
            </w:r>
          </w:p>
        </w:tc>
        <w:tc>
          <w:tcPr>
            <w:tcW w:w="425" w:type="pct"/>
          </w:tcPr>
          <w:p w14:paraId="0DD2671D" w14:textId="4ACAB946"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rsidRPr="005445D9">
              <w:t>4</w:t>
            </w:r>
          </w:p>
        </w:tc>
        <w:tc>
          <w:tcPr>
            <w:tcW w:w="436" w:type="pct"/>
          </w:tcPr>
          <w:p w14:paraId="5BCA8ED6" w14:textId="02F57D0A"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1</w:t>
            </w:r>
          </w:p>
        </w:tc>
        <w:tc>
          <w:tcPr>
            <w:tcW w:w="436" w:type="pct"/>
          </w:tcPr>
          <w:p w14:paraId="04D696A4" w14:textId="43E377AA"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1</w:t>
            </w:r>
          </w:p>
        </w:tc>
        <w:tc>
          <w:tcPr>
            <w:tcW w:w="437" w:type="pct"/>
          </w:tcPr>
          <w:p w14:paraId="375DBE76" w14:textId="7D61E09E"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5</w:t>
            </w:r>
          </w:p>
        </w:tc>
        <w:tc>
          <w:tcPr>
            <w:tcW w:w="437" w:type="pct"/>
          </w:tcPr>
          <w:p w14:paraId="22608724" w14:textId="5249A137"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4</w:t>
            </w:r>
          </w:p>
        </w:tc>
        <w:tc>
          <w:tcPr>
            <w:tcW w:w="437" w:type="pct"/>
          </w:tcPr>
          <w:p w14:paraId="6C2D347C" w14:textId="77777777"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rsidRPr="005445D9">
              <w:t>1</w:t>
            </w:r>
          </w:p>
        </w:tc>
        <w:tc>
          <w:tcPr>
            <w:tcW w:w="433" w:type="pct"/>
          </w:tcPr>
          <w:p w14:paraId="1D437308" w14:textId="77777777"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rsidRPr="005445D9">
              <w:t>1</w:t>
            </w:r>
          </w:p>
        </w:tc>
        <w:tc>
          <w:tcPr>
            <w:tcW w:w="487" w:type="pct"/>
            <w:shd w:val="clear" w:color="auto" w:fill="auto"/>
          </w:tcPr>
          <w:p w14:paraId="60F49C11" w14:textId="57770354" w:rsidR="008B598B" w:rsidRPr="005445D9" w:rsidRDefault="004141BB" w:rsidP="0093192F">
            <w:pPr>
              <w:pStyle w:val="TableText"/>
              <w:jc w:val="center"/>
              <w:cnfStyle w:val="000000000000" w:firstRow="0" w:lastRow="0" w:firstColumn="0" w:lastColumn="0" w:oddVBand="0" w:evenVBand="0" w:oddHBand="0" w:evenHBand="0" w:firstRowFirstColumn="0" w:firstRowLastColumn="0" w:lastRowFirstColumn="0" w:lastRowLastColumn="0"/>
            </w:pPr>
            <w:r>
              <w:t>17</w:t>
            </w:r>
          </w:p>
        </w:tc>
      </w:tr>
      <w:tr w:rsidR="008B598B" w:rsidRPr="005445D9" w14:paraId="60085477" w14:textId="653FB630" w:rsidTr="00C564B3">
        <w:tc>
          <w:tcPr>
            <w:cnfStyle w:val="001000000000" w:firstRow="0" w:lastRow="0" w:firstColumn="1" w:lastColumn="0" w:oddVBand="0" w:evenVBand="0" w:oddHBand="0" w:evenHBand="0" w:firstRowFirstColumn="0" w:firstRowLastColumn="0" w:lastRowFirstColumn="0" w:lastRowLastColumn="0"/>
            <w:tcW w:w="783" w:type="pct"/>
          </w:tcPr>
          <w:p w14:paraId="163EAB34" w14:textId="77777777" w:rsidR="008B598B" w:rsidRPr="005445D9" w:rsidRDefault="008B598B" w:rsidP="0093192F">
            <w:pPr>
              <w:pStyle w:val="TableText"/>
            </w:pPr>
            <w:r w:rsidRPr="005445D9">
              <w:t>SA</w:t>
            </w:r>
          </w:p>
        </w:tc>
        <w:tc>
          <w:tcPr>
            <w:tcW w:w="690" w:type="pct"/>
            <w:shd w:val="clear" w:color="auto" w:fill="FFF8CB" w:themeFill="accent1" w:themeFillTint="33"/>
          </w:tcPr>
          <w:p w14:paraId="46AF70E5" w14:textId="2B04F52B"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2</w:t>
            </w:r>
          </w:p>
        </w:tc>
        <w:tc>
          <w:tcPr>
            <w:tcW w:w="425" w:type="pct"/>
          </w:tcPr>
          <w:p w14:paraId="7D3A9904" w14:textId="28B1C3C0"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rsidRPr="005445D9">
              <w:t>1</w:t>
            </w:r>
          </w:p>
        </w:tc>
        <w:tc>
          <w:tcPr>
            <w:tcW w:w="436" w:type="pct"/>
          </w:tcPr>
          <w:p w14:paraId="4C0D3852" w14:textId="2B148A61"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6" w:type="pct"/>
          </w:tcPr>
          <w:p w14:paraId="32368405" w14:textId="77777777"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rsidRPr="005445D9">
              <w:t>1</w:t>
            </w:r>
          </w:p>
        </w:tc>
        <w:tc>
          <w:tcPr>
            <w:tcW w:w="437" w:type="pct"/>
          </w:tcPr>
          <w:p w14:paraId="707392AC" w14:textId="09B4B89F"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1CCECF0A" w14:textId="6FDE14FE"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44E98488" w14:textId="6F425F3D"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3" w:type="pct"/>
          </w:tcPr>
          <w:p w14:paraId="4D8E1D56" w14:textId="0184FDF1"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87" w:type="pct"/>
            <w:shd w:val="clear" w:color="auto" w:fill="auto"/>
          </w:tcPr>
          <w:p w14:paraId="583D35CA" w14:textId="34F6474A" w:rsidR="008B598B" w:rsidRDefault="004141BB" w:rsidP="0093192F">
            <w:pPr>
              <w:pStyle w:val="TableText"/>
              <w:jc w:val="center"/>
              <w:cnfStyle w:val="000000000000" w:firstRow="0" w:lastRow="0" w:firstColumn="0" w:lastColumn="0" w:oddVBand="0" w:evenVBand="0" w:oddHBand="0" w:evenHBand="0" w:firstRowFirstColumn="0" w:firstRowLastColumn="0" w:lastRowFirstColumn="0" w:lastRowLastColumn="0"/>
            </w:pPr>
            <w:r>
              <w:t>2</w:t>
            </w:r>
          </w:p>
        </w:tc>
      </w:tr>
      <w:tr w:rsidR="008B598B" w:rsidRPr="005445D9" w14:paraId="20456049" w14:textId="57EBD3D9" w:rsidTr="00C564B3">
        <w:tc>
          <w:tcPr>
            <w:cnfStyle w:val="001000000000" w:firstRow="0" w:lastRow="0" w:firstColumn="1" w:lastColumn="0" w:oddVBand="0" w:evenVBand="0" w:oddHBand="0" w:evenHBand="0" w:firstRowFirstColumn="0" w:firstRowLastColumn="0" w:lastRowFirstColumn="0" w:lastRowLastColumn="0"/>
            <w:tcW w:w="783" w:type="pct"/>
          </w:tcPr>
          <w:p w14:paraId="3A9D4C79" w14:textId="77777777" w:rsidR="008B598B" w:rsidRPr="005445D9" w:rsidRDefault="008B598B" w:rsidP="0093192F">
            <w:pPr>
              <w:pStyle w:val="TableText"/>
            </w:pPr>
            <w:r w:rsidRPr="005445D9">
              <w:t>TA</w:t>
            </w:r>
          </w:p>
        </w:tc>
        <w:tc>
          <w:tcPr>
            <w:tcW w:w="690" w:type="pct"/>
            <w:shd w:val="clear" w:color="auto" w:fill="FFF8CB" w:themeFill="accent1" w:themeFillTint="33"/>
          </w:tcPr>
          <w:p w14:paraId="3CEAF0EF" w14:textId="7D7C814A" w:rsidR="008B598B"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1</w:t>
            </w:r>
          </w:p>
        </w:tc>
        <w:tc>
          <w:tcPr>
            <w:tcW w:w="425" w:type="pct"/>
          </w:tcPr>
          <w:p w14:paraId="3F8B7F5F" w14:textId="240DB524"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6" w:type="pct"/>
          </w:tcPr>
          <w:p w14:paraId="65A228F1" w14:textId="77777777"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rsidRPr="005445D9">
              <w:t>1</w:t>
            </w:r>
          </w:p>
        </w:tc>
        <w:tc>
          <w:tcPr>
            <w:tcW w:w="436" w:type="pct"/>
          </w:tcPr>
          <w:p w14:paraId="19097FB1" w14:textId="0036B206"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1C74707C" w14:textId="63ECE7D9"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3A0C0DF4" w14:textId="32A2C6BF"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7B80195C" w14:textId="4CCF748C"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3" w:type="pct"/>
          </w:tcPr>
          <w:p w14:paraId="7C59E8D0" w14:textId="63EE31E5"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87" w:type="pct"/>
            <w:shd w:val="clear" w:color="auto" w:fill="auto"/>
          </w:tcPr>
          <w:p w14:paraId="0D2B114A" w14:textId="3251050E" w:rsidR="008B598B" w:rsidRDefault="004141BB" w:rsidP="0093192F">
            <w:pPr>
              <w:pStyle w:val="TableText"/>
              <w:jc w:val="center"/>
              <w:cnfStyle w:val="000000000000" w:firstRow="0" w:lastRow="0" w:firstColumn="0" w:lastColumn="0" w:oddVBand="0" w:evenVBand="0" w:oddHBand="0" w:evenHBand="0" w:firstRowFirstColumn="0" w:firstRowLastColumn="0" w:lastRowFirstColumn="0" w:lastRowLastColumn="0"/>
            </w:pPr>
            <w:r>
              <w:t>1</w:t>
            </w:r>
          </w:p>
        </w:tc>
      </w:tr>
      <w:tr w:rsidR="008B598B" w:rsidRPr="005445D9" w14:paraId="4D9DC5D9" w14:textId="706B4763" w:rsidTr="00C564B3">
        <w:tc>
          <w:tcPr>
            <w:cnfStyle w:val="001000000000" w:firstRow="0" w:lastRow="0" w:firstColumn="1" w:lastColumn="0" w:oddVBand="0" w:evenVBand="0" w:oddHBand="0" w:evenHBand="0" w:firstRowFirstColumn="0" w:firstRowLastColumn="0" w:lastRowFirstColumn="0" w:lastRowLastColumn="0"/>
            <w:tcW w:w="783" w:type="pct"/>
          </w:tcPr>
          <w:p w14:paraId="208B9994" w14:textId="77777777" w:rsidR="008B598B" w:rsidRPr="005445D9" w:rsidRDefault="008B598B" w:rsidP="0093192F">
            <w:pPr>
              <w:pStyle w:val="TableText"/>
            </w:pPr>
            <w:r w:rsidRPr="005445D9">
              <w:t>VIC</w:t>
            </w:r>
          </w:p>
        </w:tc>
        <w:tc>
          <w:tcPr>
            <w:tcW w:w="690" w:type="pct"/>
            <w:shd w:val="clear" w:color="auto" w:fill="FFF8CB" w:themeFill="accent1" w:themeFillTint="33"/>
          </w:tcPr>
          <w:p w14:paraId="365E88C1" w14:textId="0A5CC553"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5</w:t>
            </w:r>
          </w:p>
        </w:tc>
        <w:tc>
          <w:tcPr>
            <w:tcW w:w="425" w:type="pct"/>
          </w:tcPr>
          <w:p w14:paraId="268F7A11" w14:textId="7DC62AA2"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rsidRPr="005445D9">
              <w:t>3</w:t>
            </w:r>
          </w:p>
        </w:tc>
        <w:tc>
          <w:tcPr>
            <w:tcW w:w="436" w:type="pct"/>
          </w:tcPr>
          <w:p w14:paraId="694A9399" w14:textId="7BA73F00"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6" w:type="pct"/>
          </w:tcPr>
          <w:p w14:paraId="6D0D41FA" w14:textId="47507E57"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4</w:t>
            </w:r>
          </w:p>
        </w:tc>
        <w:tc>
          <w:tcPr>
            <w:tcW w:w="437" w:type="pct"/>
          </w:tcPr>
          <w:p w14:paraId="30A8F527" w14:textId="05333D16"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7" w:type="pct"/>
          </w:tcPr>
          <w:p w14:paraId="5CD1B135" w14:textId="564821AC"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1</w:t>
            </w:r>
          </w:p>
        </w:tc>
        <w:tc>
          <w:tcPr>
            <w:tcW w:w="437" w:type="pct"/>
          </w:tcPr>
          <w:p w14:paraId="73882880" w14:textId="067F808A"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33" w:type="pct"/>
          </w:tcPr>
          <w:p w14:paraId="4986A611" w14:textId="019F683C" w:rsidR="008B598B" w:rsidRPr="005445D9" w:rsidRDefault="008B598B" w:rsidP="0093192F">
            <w:pPr>
              <w:pStyle w:val="TableText"/>
              <w:jc w:val="center"/>
              <w:cnfStyle w:val="000000000000" w:firstRow="0" w:lastRow="0" w:firstColumn="0" w:lastColumn="0" w:oddVBand="0" w:evenVBand="0" w:oddHBand="0" w:evenHBand="0" w:firstRowFirstColumn="0" w:firstRowLastColumn="0" w:lastRowFirstColumn="0" w:lastRowLastColumn="0"/>
            </w:pPr>
            <w:r>
              <w:t>0</w:t>
            </w:r>
          </w:p>
        </w:tc>
        <w:tc>
          <w:tcPr>
            <w:tcW w:w="487" w:type="pct"/>
            <w:shd w:val="clear" w:color="auto" w:fill="auto"/>
          </w:tcPr>
          <w:p w14:paraId="5E9E8A50" w14:textId="19F3D4C3" w:rsidR="008B598B" w:rsidRDefault="004141BB" w:rsidP="0093192F">
            <w:pPr>
              <w:pStyle w:val="TableText"/>
              <w:jc w:val="center"/>
              <w:cnfStyle w:val="000000000000" w:firstRow="0" w:lastRow="0" w:firstColumn="0" w:lastColumn="0" w:oddVBand="0" w:evenVBand="0" w:oddHBand="0" w:evenHBand="0" w:firstRowFirstColumn="0" w:firstRowLastColumn="0" w:lastRowFirstColumn="0" w:lastRowLastColumn="0"/>
            </w:pPr>
            <w:r>
              <w:t>8</w:t>
            </w:r>
          </w:p>
        </w:tc>
      </w:tr>
      <w:tr w:rsidR="008B598B" w:rsidRPr="005445D9" w14:paraId="3085B3C7" w14:textId="66423F61" w:rsidTr="00C564B3">
        <w:tc>
          <w:tcPr>
            <w:cnfStyle w:val="001000000000" w:firstRow="0" w:lastRow="0" w:firstColumn="1" w:lastColumn="0" w:oddVBand="0" w:evenVBand="0" w:oddHBand="0" w:evenHBand="0" w:firstRowFirstColumn="0" w:firstRowLastColumn="0" w:lastRowFirstColumn="0" w:lastRowLastColumn="0"/>
            <w:tcW w:w="783" w:type="pct"/>
          </w:tcPr>
          <w:p w14:paraId="38BBF059" w14:textId="77777777" w:rsidR="008B598B" w:rsidRPr="005445D9" w:rsidRDefault="008B598B" w:rsidP="00D804C5">
            <w:pPr>
              <w:pStyle w:val="TableText"/>
              <w:keepNext/>
            </w:pPr>
            <w:r w:rsidRPr="005445D9">
              <w:t>WA</w:t>
            </w:r>
          </w:p>
        </w:tc>
        <w:tc>
          <w:tcPr>
            <w:tcW w:w="690" w:type="pct"/>
            <w:shd w:val="clear" w:color="auto" w:fill="FFF8CB" w:themeFill="accent1" w:themeFillTint="33"/>
          </w:tcPr>
          <w:p w14:paraId="6E2FC7DA" w14:textId="48B29681"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6</w:t>
            </w:r>
          </w:p>
        </w:tc>
        <w:tc>
          <w:tcPr>
            <w:tcW w:w="425" w:type="pct"/>
          </w:tcPr>
          <w:p w14:paraId="1D0049FF" w14:textId="40B801F4"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rsidRPr="005445D9">
              <w:t>2</w:t>
            </w:r>
          </w:p>
        </w:tc>
        <w:tc>
          <w:tcPr>
            <w:tcW w:w="436" w:type="pct"/>
          </w:tcPr>
          <w:p w14:paraId="2F236FF0" w14:textId="0CF0575A"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0</w:t>
            </w:r>
          </w:p>
        </w:tc>
        <w:tc>
          <w:tcPr>
            <w:tcW w:w="436" w:type="pct"/>
          </w:tcPr>
          <w:p w14:paraId="7D8A1BC8" w14:textId="77777777"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rsidRPr="005445D9">
              <w:t>1</w:t>
            </w:r>
          </w:p>
        </w:tc>
        <w:tc>
          <w:tcPr>
            <w:tcW w:w="437" w:type="pct"/>
          </w:tcPr>
          <w:p w14:paraId="3658C071" w14:textId="77777777"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rsidRPr="005445D9">
              <w:t>1</w:t>
            </w:r>
          </w:p>
        </w:tc>
        <w:tc>
          <w:tcPr>
            <w:tcW w:w="437" w:type="pct"/>
          </w:tcPr>
          <w:p w14:paraId="05DB8167" w14:textId="77777777"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rsidRPr="005445D9">
              <w:t>1</w:t>
            </w:r>
          </w:p>
        </w:tc>
        <w:tc>
          <w:tcPr>
            <w:tcW w:w="437" w:type="pct"/>
          </w:tcPr>
          <w:p w14:paraId="50FFF16F" w14:textId="2B865623"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3</w:t>
            </w:r>
          </w:p>
        </w:tc>
        <w:tc>
          <w:tcPr>
            <w:tcW w:w="433" w:type="pct"/>
          </w:tcPr>
          <w:p w14:paraId="05DDFED4" w14:textId="77777777"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rsidRPr="005445D9">
              <w:t>2</w:t>
            </w:r>
          </w:p>
        </w:tc>
        <w:tc>
          <w:tcPr>
            <w:tcW w:w="487" w:type="pct"/>
            <w:shd w:val="clear" w:color="auto" w:fill="auto"/>
          </w:tcPr>
          <w:p w14:paraId="16864FAC" w14:textId="78F38745" w:rsidR="008B598B" w:rsidRPr="005445D9" w:rsidRDefault="004141B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10</w:t>
            </w:r>
          </w:p>
        </w:tc>
      </w:tr>
      <w:tr w:rsidR="008B598B" w:rsidRPr="005445D9" w14:paraId="48FFC6A1" w14:textId="063053F3" w:rsidTr="00C564B3">
        <w:tc>
          <w:tcPr>
            <w:cnfStyle w:val="001000000000" w:firstRow="0" w:lastRow="0" w:firstColumn="1" w:lastColumn="0" w:oddVBand="0" w:evenVBand="0" w:oddHBand="0" w:evenHBand="0" w:firstRowFirstColumn="0" w:firstRowLastColumn="0" w:lastRowFirstColumn="0" w:lastRowLastColumn="0"/>
            <w:tcW w:w="783" w:type="pct"/>
            <w:shd w:val="clear" w:color="auto" w:fill="DDF2EC" w:themeFill="background2" w:themeFillTint="33"/>
          </w:tcPr>
          <w:p w14:paraId="10EC001C" w14:textId="08771064" w:rsidR="008B598B" w:rsidRPr="005445D9" w:rsidRDefault="008B598B" w:rsidP="00D804C5">
            <w:pPr>
              <w:pStyle w:val="TableText"/>
              <w:keepNext/>
            </w:pPr>
            <w:r>
              <w:t>Total</w:t>
            </w:r>
          </w:p>
        </w:tc>
        <w:tc>
          <w:tcPr>
            <w:tcW w:w="690" w:type="pct"/>
            <w:shd w:val="clear" w:color="auto" w:fill="FFF8CB" w:themeFill="accent1" w:themeFillTint="33"/>
          </w:tcPr>
          <w:p w14:paraId="12E345DB" w14:textId="4EC15FE4" w:rsidR="008B598B"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30</w:t>
            </w:r>
          </w:p>
        </w:tc>
        <w:tc>
          <w:tcPr>
            <w:tcW w:w="425" w:type="pct"/>
            <w:shd w:val="clear" w:color="auto" w:fill="DDF2EC" w:themeFill="background2" w:themeFillTint="33"/>
          </w:tcPr>
          <w:p w14:paraId="48CCF409" w14:textId="5A8EB760"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15</w:t>
            </w:r>
          </w:p>
        </w:tc>
        <w:tc>
          <w:tcPr>
            <w:tcW w:w="436" w:type="pct"/>
            <w:shd w:val="clear" w:color="auto" w:fill="DDF2EC" w:themeFill="background2" w:themeFillTint="33"/>
          </w:tcPr>
          <w:p w14:paraId="79BACA25" w14:textId="719EF2BB" w:rsidR="008B598B"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6</w:t>
            </w:r>
          </w:p>
        </w:tc>
        <w:tc>
          <w:tcPr>
            <w:tcW w:w="436" w:type="pct"/>
            <w:shd w:val="clear" w:color="auto" w:fill="DDF2EC" w:themeFill="background2" w:themeFillTint="33"/>
          </w:tcPr>
          <w:p w14:paraId="0DE9D538" w14:textId="6E4A7143"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14</w:t>
            </w:r>
          </w:p>
        </w:tc>
        <w:tc>
          <w:tcPr>
            <w:tcW w:w="437" w:type="pct"/>
            <w:shd w:val="clear" w:color="auto" w:fill="DDF2EC" w:themeFill="background2" w:themeFillTint="33"/>
          </w:tcPr>
          <w:p w14:paraId="5EA58ED9" w14:textId="67BEDF35"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6</w:t>
            </w:r>
          </w:p>
        </w:tc>
        <w:tc>
          <w:tcPr>
            <w:tcW w:w="437" w:type="pct"/>
            <w:shd w:val="clear" w:color="auto" w:fill="DDF2EC" w:themeFill="background2" w:themeFillTint="33"/>
          </w:tcPr>
          <w:p w14:paraId="1065FBF1" w14:textId="57A22679"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7</w:t>
            </w:r>
          </w:p>
        </w:tc>
        <w:tc>
          <w:tcPr>
            <w:tcW w:w="437" w:type="pct"/>
            <w:shd w:val="clear" w:color="auto" w:fill="DDF2EC" w:themeFill="background2" w:themeFillTint="33"/>
          </w:tcPr>
          <w:p w14:paraId="337F0F9D" w14:textId="2609ED9D"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11</w:t>
            </w:r>
          </w:p>
        </w:tc>
        <w:tc>
          <w:tcPr>
            <w:tcW w:w="433" w:type="pct"/>
            <w:shd w:val="clear" w:color="auto" w:fill="DDF2EC" w:themeFill="background2" w:themeFillTint="33"/>
          </w:tcPr>
          <w:p w14:paraId="2C86C351" w14:textId="47988C89" w:rsidR="008B598B" w:rsidRPr="005445D9" w:rsidRDefault="008B598B"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9</w:t>
            </w:r>
          </w:p>
        </w:tc>
        <w:tc>
          <w:tcPr>
            <w:tcW w:w="487" w:type="pct"/>
            <w:shd w:val="clear" w:color="auto" w:fill="DDF2EC" w:themeFill="background2" w:themeFillTint="33"/>
          </w:tcPr>
          <w:p w14:paraId="07114043" w14:textId="59D6F2C4" w:rsidR="008B598B" w:rsidRDefault="008160CD"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68</w:t>
            </w:r>
          </w:p>
        </w:tc>
      </w:tr>
      <w:tr w:rsidR="008160CD" w:rsidRPr="005445D9" w14:paraId="6E1DD425" w14:textId="77777777" w:rsidTr="00C564B3">
        <w:tc>
          <w:tcPr>
            <w:cnfStyle w:val="001000000000" w:firstRow="0" w:lastRow="0" w:firstColumn="1" w:lastColumn="0" w:oddVBand="0" w:evenVBand="0" w:oddHBand="0" w:evenHBand="0" w:firstRowFirstColumn="0" w:firstRowLastColumn="0" w:lastRowFirstColumn="0" w:lastRowLastColumn="0"/>
            <w:tcW w:w="783" w:type="pct"/>
            <w:shd w:val="clear" w:color="auto" w:fill="DDF2EC" w:themeFill="background2" w:themeFillTint="33"/>
          </w:tcPr>
          <w:p w14:paraId="62E98E69" w14:textId="19E1AA40" w:rsidR="008160CD" w:rsidRDefault="008160CD" w:rsidP="00D804C5">
            <w:pPr>
              <w:pStyle w:val="TableText"/>
              <w:keepNext/>
            </w:pPr>
            <w:r>
              <w:t>%</w:t>
            </w:r>
          </w:p>
        </w:tc>
        <w:tc>
          <w:tcPr>
            <w:tcW w:w="690" w:type="pct"/>
            <w:shd w:val="clear" w:color="auto" w:fill="FFF8CB" w:themeFill="accent1" w:themeFillTint="33"/>
          </w:tcPr>
          <w:p w14:paraId="35092C36" w14:textId="77777777" w:rsidR="008160CD" w:rsidRDefault="008160CD" w:rsidP="00D804C5">
            <w:pPr>
              <w:pStyle w:val="TableText"/>
              <w:keepNext/>
              <w:jc w:val="center"/>
              <w:cnfStyle w:val="000000000000" w:firstRow="0" w:lastRow="0" w:firstColumn="0" w:lastColumn="0" w:oddVBand="0" w:evenVBand="0" w:oddHBand="0" w:evenHBand="0" w:firstRowFirstColumn="0" w:firstRowLastColumn="0" w:lastRowFirstColumn="0" w:lastRowLastColumn="0"/>
            </w:pPr>
          </w:p>
        </w:tc>
        <w:tc>
          <w:tcPr>
            <w:tcW w:w="425" w:type="pct"/>
            <w:shd w:val="clear" w:color="auto" w:fill="DDF2EC" w:themeFill="background2" w:themeFillTint="33"/>
          </w:tcPr>
          <w:p w14:paraId="3BF1D3D5" w14:textId="4A4BFFBF" w:rsidR="008160CD" w:rsidRDefault="00DC2F2E"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22%</w:t>
            </w:r>
          </w:p>
        </w:tc>
        <w:tc>
          <w:tcPr>
            <w:tcW w:w="436" w:type="pct"/>
            <w:shd w:val="clear" w:color="auto" w:fill="DDF2EC" w:themeFill="background2" w:themeFillTint="33"/>
          </w:tcPr>
          <w:p w14:paraId="47585F68" w14:textId="3204A6DC" w:rsidR="008160CD" w:rsidRDefault="00A977F1"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9%</w:t>
            </w:r>
          </w:p>
        </w:tc>
        <w:tc>
          <w:tcPr>
            <w:tcW w:w="436" w:type="pct"/>
            <w:shd w:val="clear" w:color="auto" w:fill="DDF2EC" w:themeFill="background2" w:themeFillTint="33"/>
          </w:tcPr>
          <w:p w14:paraId="2450E822" w14:textId="63E380AC" w:rsidR="008160CD" w:rsidRDefault="00A977F1"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21%</w:t>
            </w:r>
          </w:p>
        </w:tc>
        <w:tc>
          <w:tcPr>
            <w:tcW w:w="437" w:type="pct"/>
            <w:shd w:val="clear" w:color="auto" w:fill="DDF2EC" w:themeFill="background2" w:themeFillTint="33"/>
          </w:tcPr>
          <w:p w14:paraId="4EE6218A" w14:textId="57A016D5" w:rsidR="008160CD" w:rsidRDefault="00A977F1"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9%</w:t>
            </w:r>
          </w:p>
        </w:tc>
        <w:tc>
          <w:tcPr>
            <w:tcW w:w="437" w:type="pct"/>
            <w:shd w:val="clear" w:color="auto" w:fill="DDF2EC" w:themeFill="background2" w:themeFillTint="33"/>
          </w:tcPr>
          <w:p w14:paraId="6DA18605" w14:textId="6E28CC6A" w:rsidR="008160CD" w:rsidRDefault="00726166"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10%</w:t>
            </w:r>
          </w:p>
        </w:tc>
        <w:tc>
          <w:tcPr>
            <w:tcW w:w="437" w:type="pct"/>
            <w:shd w:val="clear" w:color="auto" w:fill="DDF2EC" w:themeFill="background2" w:themeFillTint="33"/>
          </w:tcPr>
          <w:p w14:paraId="689F5451" w14:textId="719F0AFD" w:rsidR="008160CD" w:rsidRDefault="00B01101"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16%</w:t>
            </w:r>
          </w:p>
        </w:tc>
        <w:tc>
          <w:tcPr>
            <w:tcW w:w="433" w:type="pct"/>
            <w:shd w:val="clear" w:color="auto" w:fill="DDF2EC" w:themeFill="background2" w:themeFillTint="33"/>
          </w:tcPr>
          <w:p w14:paraId="437293D9" w14:textId="12D57B10" w:rsidR="008160CD" w:rsidRDefault="00B01101"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13%</w:t>
            </w:r>
          </w:p>
        </w:tc>
        <w:tc>
          <w:tcPr>
            <w:tcW w:w="487" w:type="pct"/>
            <w:shd w:val="clear" w:color="auto" w:fill="DDF2EC" w:themeFill="background2" w:themeFillTint="33"/>
          </w:tcPr>
          <w:p w14:paraId="1D9EBF4E" w14:textId="57AB461E" w:rsidR="008160CD" w:rsidRDefault="00A34692" w:rsidP="00D804C5">
            <w:pPr>
              <w:pStyle w:val="TableText"/>
              <w:keepNext/>
              <w:jc w:val="center"/>
              <w:cnfStyle w:val="000000000000" w:firstRow="0" w:lastRow="0" w:firstColumn="0" w:lastColumn="0" w:oddVBand="0" w:evenVBand="0" w:oddHBand="0" w:evenHBand="0" w:firstRowFirstColumn="0" w:firstRowLastColumn="0" w:lastRowFirstColumn="0" w:lastRowLastColumn="0"/>
            </w:pPr>
            <w:r>
              <w:t>100%</w:t>
            </w:r>
          </w:p>
        </w:tc>
      </w:tr>
    </w:tbl>
    <w:p w14:paraId="3EEC37A9" w14:textId="304A9786" w:rsidR="005445D9" w:rsidRDefault="004E673A" w:rsidP="00CF52D4">
      <w:pPr>
        <w:pStyle w:val="Tablenotes"/>
      </w:pPr>
      <w:r w:rsidRPr="004E673A">
        <w:t xml:space="preserve">Source: PWP program </w:t>
      </w:r>
      <w:r w:rsidRPr="001717C4">
        <w:t>data (</w:t>
      </w:r>
      <w:r w:rsidR="001717C4" w:rsidRPr="002E62F3">
        <w:t xml:space="preserve">Rotation </w:t>
      </w:r>
      <w:r w:rsidR="005B5843">
        <w:t>1</w:t>
      </w:r>
      <w:r w:rsidR="001717C4" w:rsidRPr="002E62F3">
        <w:t xml:space="preserve"> in 202</w:t>
      </w:r>
      <w:r w:rsidR="005B5843">
        <w:t>5</w:t>
      </w:r>
      <w:r w:rsidRPr="001717C4">
        <w:t>)</w:t>
      </w:r>
      <w:r w:rsidRPr="004E673A">
        <w:t xml:space="preserve"> from RANZCP</w:t>
      </w:r>
      <w:r>
        <w:t xml:space="preserve">. </w:t>
      </w:r>
      <w:r w:rsidR="0093192F" w:rsidRPr="0093192F">
        <w:t>Total number of training posts exceeds 30 due to some posts servicing multiple health services</w:t>
      </w:r>
      <w:r w:rsidR="00966237">
        <w:t>.</w:t>
      </w:r>
    </w:p>
    <w:p w14:paraId="660818C4" w14:textId="776ACA04" w:rsidR="009151AF" w:rsidRPr="009151AF" w:rsidRDefault="009151AF" w:rsidP="00A92BBE">
      <w:pPr>
        <w:pStyle w:val="Tablenotes"/>
      </w:pPr>
      <w:r>
        <w:t>*</w:t>
      </w:r>
      <w:r w:rsidR="008849C7">
        <w:t xml:space="preserve">The ACT post is physically located in NSW in an MM5 location close </w:t>
      </w:r>
      <w:r w:rsidR="00F9161D">
        <w:t>to</w:t>
      </w:r>
      <w:r w:rsidR="008849C7">
        <w:t xml:space="preserve"> the ACT-NSW border.</w:t>
      </w:r>
      <w:r w:rsidR="00FE42E3">
        <w:t xml:space="preserve"> Due to the close proximity to the ACT, the </w:t>
      </w:r>
      <w:r w:rsidR="00DD6531">
        <w:t xml:space="preserve">training </w:t>
      </w:r>
      <w:r w:rsidR="00FE42E3">
        <w:t xml:space="preserve">post is part of the ACT </w:t>
      </w:r>
      <w:r w:rsidR="00DD6531">
        <w:t>training</w:t>
      </w:r>
      <w:r w:rsidR="00FE42E3">
        <w:t xml:space="preserve"> program</w:t>
      </w:r>
      <w:r w:rsidR="00F9161D">
        <w:t xml:space="preserve">, and full responsibility (including </w:t>
      </w:r>
      <w:r w:rsidR="00A92BBE">
        <w:t xml:space="preserve">supervision and providing a trainee) sits with the </w:t>
      </w:r>
      <w:r w:rsidR="00DD6531">
        <w:t xml:space="preserve">RANZCP </w:t>
      </w:r>
      <w:r w:rsidR="00FE42E3">
        <w:t>ACT Branc</w:t>
      </w:r>
      <w:r w:rsidR="00DD6531">
        <w:t>h</w:t>
      </w:r>
      <w:r w:rsidR="00FE42E3">
        <w:t xml:space="preserve"> </w:t>
      </w:r>
      <w:r w:rsidR="00F9161D">
        <w:t>Training</w:t>
      </w:r>
      <w:r w:rsidR="00DD6531">
        <w:t xml:space="preserve"> </w:t>
      </w:r>
      <w:r w:rsidR="00FE42E3">
        <w:t>Committee</w:t>
      </w:r>
      <w:r w:rsidR="00A92BBE">
        <w:t>.</w:t>
      </w:r>
    </w:p>
    <w:p w14:paraId="52C1591E" w14:textId="5B3F898C" w:rsidR="003154F2" w:rsidRDefault="00A85E50" w:rsidP="003154F2">
      <w:r>
        <w:fldChar w:fldCharType="begin"/>
      </w:r>
      <w:r>
        <w:instrText xml:space="preserve"> REF _Ref197346579 \h </w:instrText>
      </w:r>
      <w:r>
        <w:fldChar w:fldCharType="separate"/>
      </w:r>
      <w:r w:rsidR="00E05690">
        <w:t xml:space="preserve">Table </w:t>
      </w:r>
      <w:r w:rsidR="00E05690">
        <w:rPr>
          <w:noProof/>
        </w:rPr>
        <w:t>4</w:t>
      </w:r>
      <w:r w:rsidR="00E05690">
        <w:t>.</w:t>
      </w:r>
      <w:r w:rsidR="00E05690">
        <w:rPr>
          <w:noProof/>
        </w:rPr>
        <w:t>2</w:t>
      </w:r>
      <w:r>
        <w:fldChar w:fldCharType="end"/>
      </w:r>
      <w:r>
        <w:t xml:space="preserve"> </w:t>
      </w:r>
      <w:r w:rsidR="000E3FC1">
        <w:t>presents the training sites by jurisdiction</w:t>
      </w:r>
      <w:r w:rsidR="000D5B18">
        <w:t xml:space="preserve"> and facility type</w:t>
      </w:r>
      <w:r w:rsidR="00A07A27">
        <w:t xml:space="preserve"> as</w:t>
      </w:r>
      <w:r w:rsidR="004528D6">
        <w:t xml:space="preserve"> of rotation 1 </w:t>
      </w:r>
      <w:r w:rsidR="003C3B06">
        <w:t xml:space="preserve">in </w:t>
      </w:r>
      <w:r w:rsidR="004528D6">
        <w:t>2025.</w:t>
      </w:r>
      <w:r w:rsidR="000D5B18">
        <w:t xml:space="preserve"> </w:t>
      </w:r>
      <w:r w:rsidR="005129FB">
        <w:t>Public hospitals represent</w:t>
      </w:r>
      <w:r w:rsidR="00A07A27">
        <w:t>ed</w:t>
      </w:r>
      <w:r w:rsidR="005129FB">
        <w:t xml:space="preserve"> the most </w:t>
      </w:r>
      <w:r>
        <w:t xml:space="preserve">common </w:t>
      </w:r>
      <w:r w:rsidR="005129FB">
        <w:t>training site facility type</w:t>
      </w:r>
      <w:r>
        <w:t>,</w:t>
      </w:r>
      <w:r w:rsidR="005129FB">
        <w:t xml:space="preserve"> followed by </w:t>
      </w:r>
      <w:r>
        <w:t>private and public clinics.</w:t>
      </w:r>
    </w:p>
    <w:p w14:paraId="22213BEF" w14:textId="026EF3AD" w:rsidR="006F5EF5" w:rsidRDefault="003323AC" w:rsidP="00C30EC7">
      <w:pPr>
        <w:pStyle w:val="Caption"/>
      </w:pPr>
      <w:bookmarkStart w:id="81" w:name="_Ref197346579"/>
      <w:r>
        <w:t>Table</w:t>
      </w:r>
      <w:r w:rsidR="00C30EC7">
        <w:t xml:space="preserve"> </w:t>
      </w:r>
      <w:r>
        <w:fldChar w:fldCharType="begin"/>
      </w:r>
      <w:r>
        <w:instrText>STYLEREF 1 \s</w:instrText>
      </w:r>
      <w:r>
        <w:fldChar w:fldCharType="separate"/>
      </w:r>
      <w:r w:rsidR="00E05690">
        <w:rPr>
          <w:noProof/>
        </w:rPr>
        <w:t>4</w:t>
      </w:r>
      <w:r>
        <w:fldChar w:fldCharType="end"/>
      </w:r>
      <w:r w:rsidR="00EC77C7">
        <w:t>.</w:t>
      </w:r>
      <w:r>
        <w:fldChar w:fldCharType="begin"/>
      </w:r>
      <w:r>
        <w:instrText>SEQ Table \* ARABIC \s 1</w:instrText>
      </w:r>
      <w:r>
        <w:fldChar w:fldCharType="separate"/>
      </w:r>
      <w:r w:rsidR="00E05690">
        <w:rPr>
          <w:noProof/>
        </w:rPr>
        <w:t>2</w:t>
      </w:r>
      <w:r>
        <w:fldChar w:fldCharType="end"/>
      </w:r>
      <w:bookmarkEnd w:id="81"/>
      <w:r w:rsidR="00C30EC7">
        <w:t xml:space="preserve">: </w:t>
      </w:r>
      <w:r w:rsidR="000E3FC1">
        <w:t>PWP training posts by jurisdiction and facility type</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1128"/>
        <w:gridCol w:w="1002"/>
        <w:gridCol w:w="1227"/>
        <w:gridCol w:w="900"/>
        <w:gridCol w:w="1020"/>
        <w:gridCol w:w="916"/>
        <w:gridCol w:w="1020"/>
      </w:tblGrid>
      <w:tr w:rsidR="00BF01A0" w14:paraId="2CD60CA5" w14:textId="77777777" w:rsidTr="00383F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0" w:type="dxa"/>
          </w:tcPr>
          <w:p w14:paraId="5F1C718D" w14:textId="21B95166" w:rsidR="00EF65CA" w:rsidRPr="00A34692" w:rsidRDefault="00EF65CA" w:rsidP="005C4E87">
            <w:pPr>
              <w:pStyle w:val="TableHeading"/>
              <w:rPr>
                <w:sz w:val="19"/>
                <w:szCs w:val="19"/>
              </w:rPr>
            </w:pPr>
            <w:r w:rsidRPr="00A34692">
              <w:rPr>
                <w:sz w:val="19"/>
                <w:szCs w:val="19"/>
              </w:rPr>
              <w:t>State / territory</w:t>
            </w:r>
          </w:p>
        </w:tc>
        <w:tc>
          <w:tcPr>
            <w:tcW w:w="1014" w:type="dxa"/>
          </w:tcPr>
          <w:p w14:paraId="613D2655" w14:textId="5D746A5A" w:rsidR="00EF65CA" w:rsidRPr="00A34692" w:rsidRDefault="00EF65CA" w:rsidP="001B5D4C">
            <w:pPr>
              <w:pStyle w:val="TableHeading"/>
              <w:jc w:val="center"/>
              <w:cnfStyle w:val="100000000000" w:firstRow="1" w:lastRow="0" w:firstColumn="0" w:lastColumn="0" w:oddVBand="0" w:evenVBand="0" w:oddHBand="0" w:evenHBand="0" w:firstRowFirstColumn="0" w:firstRowLastColumn="0" w:lastRowFirstColumn="0" w:lastRowLastColumn="0"/>
              <w:rPr>
                <w:sz w:val="19"/>
                <w:szCs w:val="19"/>
              </w:rPr>
            </w:pPr>
            <w:r w:rsidRPr="00A34692">
              <w:rPr>
                <w:sz w:val="19"/>
                <w:szCs w:val="19"/>
              </w:rPr>
              <w:t>No. training sites</w:t>
            </w:r>
          </w:p>
        </w:tc>
        <w:tc>
          <w:tcPr>
            <w:tcW w:w="821" w:type="dxa"/>
          </w:tcPr>
          <w:p w14:paraId="01F46B3E" w14:textId="409C346F" w:rsidR="00EF65CA" w:rsidRPr="00A34692" w:rsidRDefault="006679C1" w:rsidP="001B5D4C">
            <w:pPr>
              <w:pStyle w:val="TableHeading"/>
              <w:jc w:val="center"/>
              <w:cnfStyle w:val="100000000000" w:firstRow="1" w:lastRow="0" w:firstColumn="0" w:lastColumn="0" w:oddVBand="0" w:evenVBand="0" w:oddHBand="0" w:evenHBand="0" w:firstRowFirstColumn="0" w:firstRowLastColumn="0" w:lastRowFirstColumn="0" w:lastRowLastColumn="0"/>
              <w:rPr>
                <w:sz w:val="19"/>
                <w:szCs w:val="19"/>
              </w:rPr>
            </w:pPr>
            <w:r w:rsidRPr="00A34692">
              <w:rPr>
                <w:sz w:val="19"/>
                <w:szCs w:val="19"/>
              </w:rPr>
              <w:t xml:space="preserve">Aboriginal </w:t>
            </w:r>
            <w:r w:rsidR="005C4E87" w:rsidRPr="00A34692">
              <w:rPr>
                <w:sz w:val="19"/>
                <w:szCs w:val="19"/>
              </w:rPr>
              <w:t>M</w:t>
            </w:r>
            <w:r w:rsidRPr="00A34692">
              <w:rPr>
                <w:sz w:val="19"/>
                <w:szCs w:val="19"/>
              </w:rPr>
              <w:t xml:space="preserve">edical </w:t>
            </w:r>
            <w:r w:rsidR="005C4E87" w:rsidRPr="00A34692">
              <w:rPr>
                <w:sz w:val="19"/>
                <w:szCs w:val="19"/>
              </w:rPr>
              <w:t>S</w:t>
            </w:r>
            <w:r w:rsidRPr="00A34692">
              <w:rPr>
                <w:sz w:val="19"/>
                <w:szCs w:val="19"/>
              </w:rPr>
              <w:t>ervices</w:t>
            </w:r>
          </w:p>
        </w:tc>
        <w:tc>
          <w:tcPr>
            <w:tcW w:w="1231" w:type="dxa"/>
          </w:tcPr>
          <w:p w14:paraId="18C2CD44" w14:textId="04BE9AD6" w:rsidR="00EF65CA" w:rsidRPr="00A34692" w:rsidRDefault="005C4E87" w:rsidP="001B5D4C">
            <w:pPr>
              <w:pStyle w:val="TableHeading"/>
              <w:jc w:val="center"/>
              <w:cnfStyle w:val="100000000000" w:firstRow="1" w:lastRow="0" w:firstColumn="0" w:lastColumn="0" w:oddVBand="0" w:evenVBand="0" w:oddHBand="0" w:evenHBand="0" w:firstRowFirstColumn="0" w:firstRowLastColumn="0" w:lastRowFirstColumn="0" w:lastRowLastColumn="0"/>
              <w:rPr>
                <w:sz w:val="19"/>
                <w:szCs w:val="19"/>
              </w:rPr>
            </w:pPr>
            <w:r w:rsidRPr="00A34692">
              <w:rPr>
                <w:sz w:val="19"/>
                <w:szCs w:val="19"/>
              </w:rPr>
              <w:t>P</w:t>
            </w:r>
            <w:r w:rsidR="007A28D8" w:rsidRPr="00A34692">
              <w:rPr>
                <w:sz w:val="19"/>
                <w:szCs w:val="19"/>
              </w:rPr>
              <w:t>ublic</w:t>
            </w:r>
            <w:r w:rsidRPr="00A34692">
              <w:rPr>
                <w:sz w:val="19"/>
                <w:szCs w:val="19"/>
              </w:rPr>
              <w:t xml:space="preserve"> clinic</w:t>
            </w:r>
          </w:p>
        </w:tc>
        <w:tc>
          <w:tcPr>
            <w:tcW w:w="1024" w:type="dxa"/>
          </w:tcPr>
          <w:p w14:paraId="044975D6" w14:textId="014D60B2" w:rsidR="00EF65CA" w:rsidRPr="00A34692" w:rsidRDefault="005C4E87" w:rsidP="001B5D4C">
            <w:pPr>
              <w:pStyle w:val="TableHeading"/>
              <w:jc w:val="center"/>
              <w:cnfStyle w:val="100000000000" w:firstRow="1" w:lastRow="0" w:firstColumn="0" w:lastColumn="0" w:oddVBand="0" w:evenVBand="0" w:oddHBand="0" w:evenHBand="0" w:firstRowFirstColumn="0" w:firstRowLastColumn="0" w:lastRowFirstColumn="0" w:lastRowLastColumn="0"/>
              <w:rPr>
                <w:sz w:val="19"/>
                <w:szCs w:val="19"/>
              </w:rPr>
            </w:pPr>
            <w:r w:rsidRPr="00A34692">
              <w:rPr>
                <w:sz w:val="19"/>
                <w:szCs w:val="19"/>
              </w:rPr>
              <w:t>PUblic hospital</w:t>
            </w:r>
          </w:p>
        </w:tc>
        <w:tc>
          <w:tcPr>
            <w:tcW w:w="969" w:type="dxa"/>
          </w:tcPr>
          <w:p w14:paraId="113A4BD7" w14:textId="6EF7C76E" w:rsidR="00EF65CA" w:rsidRPr="00A34692" w:rsidRDefault="005C4E87" w:rsidP="001B5D4C">
            <w:pPr>
              <w:pStyle w:val="TableHeading"/>
              <w:jc w:val="center"/>
              <w:cnfStyle w:val="100000000000" w:firstRow="1" w:lastRow="0" w:firstColumn="0" w:lastColumn="0" w:oddVBand="0" w:evenVBand="0" w:oddHBand="0" w:evenHBand="0" w:firstRowFirstColumn="0" w:firstRowLastColumn="0" w:lastRowFirstColumn="0" w:lastRowLastColumn="0"/>
              <w:rPr>
                <w:sz w:val="19"/>
                <w:szCs w:val="19"/>
              </w:rPr>
            </w:pPr>
            <w:r w:rsidRPr="00A34692">
              <w:rPr>
                <w:sz w:val="19"/>
                <w:szCs w:val="19"/>
              </w:rPr>
              <w:t>Private clinic</w:t>
            </w:r>
          </w:p>
        </w:tc>
        <w:tc>
          <w:tcPr>
            <w:tcW w:w="1024" w:type="dxa"/>
          </w:tcPr>
          <w:p w14:paraId="047C3A52" w14:textId="28591777" w:rsidR="00EF65CA" w:rsidRPr="00A34692" w:rsidRDefault="005C4E87" w:rsidP="001B5D4C">
            <w:pPr>
              <w:pStyle w:val="TableHeading"/>
              <w:jc w:val="center"/>
              <w:cnfStyle w:val="100000000000" w:firstRow="1" w:lastRow="0" w:firstColumn="0" w:lastColumn="0" w:oddVBand="0" w:evenVBand="0" w:oddHBand="0" w:evenHBand="0" w:firstRowFirstColumn="0" w:firstRowLastColumn="0" w:lastRowFirstColumn="0" w:lastRowLastColumn="0"/>
              <w:rPr>
                <w:sz w:val="19"/>
                <w:szCs w:val="19"/>
              </w:rPr>
            </w:pPr>
            <w:r w:rsidRPr="00A34692">
              <w:rPr>
                <w:sz w:val="19"/>
                <w:szCs w:val="19"/>
              </w:rPr>
              <w:t>Private hospital</w:t>
            </w:r>
          </w:p>
        </w:tc>
      </w:tr>
      <w:tr w:rsidR="006679C1" w14:paraId="737C5343" w14:textId="77777777" w:rsidTr="003B4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2AAFD9E7" w14:textId="5620F6A8" w:rsidR="00EF65CA" w:rsidRDefault="00EF65CA" w:rsidP="005C4E87">
            <w:pPr>
              <w:pStyle w:val="TableText"/>
            </w:pPr>
            <w:r w:rsidRPr="005445D9">
              <w:t>ACT</w:t>
            </w:r>
          </w:p>
        </w:tc>
        <w:tc>
          <w:tcPr>
            <w:tcW w:w="1014" w:type="dxa"/>
          </w:tcPr>
          <w:p w14:paraId="37474318" w14:textId="49A35D74" w:rsidR="00EF65CA" w:rsidRDefault="00EF65CA" w:rsidP="001B5D4C">
            <w:pPr>
              <w:pStyle w:val="TableText"/>
              <w:jc w:val="center"/>
              <w:cnfStyle w:val="000000100000" w:firstRow="0" w:lastRow="0" w:firstColumn="0" w:lastColumn="0" w:oddVBand="0" w:evenVBand="0" w:oddHBand="1" w:evenHBand="0" w:firstRowFirstColumn="0" w:firstRowLastColumn="0" w:lastRowFirstColumn="0" w:lastRowLastColumn="0"/>
            </w:pPr>
            <w:r>
              <w:t>1</w:t>
            </w:r>
          </w:p>
        </w:tc>
        <w:tc>
          <w:tcPr>
            <w:tcW w:w="821" w:type="dxa"/>
          </w:tcPr>
          <w:p w14:paraId="43E5B0D5" w14:textId="1D503A01" w:rsidR="00EF65CA" w:rsidRDefault="00EE072E"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c>
          <w:tcPr>
            <w:tcW w:w="1231" w:type="dxa"/>
          </w:tcPr>
          <w:p w14:paraId="5DBDAF4C" w14:textId="7FD23748"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c>
          <w:tcPr>
            <w:tcW w:w="1024" w:type="dxa"/>
          </w:tcPr>
          <w:p w14:paraId="50FAE13B" w14:textId="3C8AF080"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c>
          <w:tcPr>
            <w:tcW w:w="969" w:type="dxa"/>
          </w:tcPr>
          <w:p w14:paraId="439F807B" w14:textId="5B347B72" w:rsidR="00EF65CA" w:rsidRDefault="008B0D69" w:rsidP="001B5D4C">
            <w:pPr>
              <w:pStyle w:val="TableText"/>
              <w:jc w:val="center"/>
              <w:cnfStyle w:val="000000100000" w:firstRow="0" w:lastRow="0" w:firstColumn="0" w:lastColumn="0" w:oddVBand="0" w:evenVBand="0" w:oddHBand="1" w:evenHBand="0" w:firstRowFirstColumn="0" w:firstRowLastColumn="0" w:lastRowFirstColumn="0" w:lastRowLastColumn="0"/>
            </w:pPr>
            <w:r>
              <w:t>1</w:t>
            </w:r>
          </w:p>
        </w:tc>
        <w:tc>
          <w:tcPr>
            <w:tcW w:w="1024" w:type="dxa"/>
          </w:tcPr>
          <w:p w14:paraId="5910C5AD" w14:textId="13F9B39D"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r>
      <w:tr w:rsidR="00BF01A0" w14:paraId="26628479" w14:textId="77777777" w:rsidTr="003B4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0393343E" w14:textId="1B44FD7D" w:rsidR="00EF65CA" w:rsidRDefault="00EF65CA" w:rsidP="005C4E87">
            <w:pPr>
              <w:pStyle w:val="TableText"/>
            </w:pPr>
            <w:r w:rsidRPr="005445D9">
              <w:t>NSW</w:t>
            </w:r>
          </w:p>
        </w:tc>
        <w:tc>
          <w:tcPr>
            <w:tcW w:w="1014" w:type="dxa"/>
          </w:tcPr>
          <w:p w14:paraId="4147EE96" w14:textId="40BD6FCA" w:rsidR="00EF65CA" w:rsidRDefault="00EF65CA" w:rsidP="001B5D4C">
            <w:pPr>
              <w:pStyle w:val="TableText"/>
              <w:jc w:val="center"/>
              <w:cnfStyle w:val="000000010000" w:firstRow="0" w:lastRow="0" w:firstColumn="0" w:lastColumn="0" w:oddVBand="0" w:evenVBand="0" w:oddHBand="0" w:evenHBand="1" w:firstRowFirstColumn="0" w:firstRowLastColumn="0" w:lastRowFirstColumn="0" w:lastRowLastColumn="0"/>
            </w:pPr>
            <w:r>
              <w:t>6</w:t>
            </w:r>
          </w:p>
        </w:tc>
        <w:tc>
          <w:tcPr>
            <w:tcW w:w="821" w:type="dxa"/>
          </w:tcPr>
          <w:p w14:paraId="7F98D5F1" w14:textId="2B8BC0CF" w:rsidR="00EF65CA" w:rsidRDefault="00EE072E" w:rsidP="001B5D4C">
            <w:pPr>
              <w:pStyle w:val="TableText"/>
              <w:jc w:val="center"/>
              <w:cnfStyle w:val="000000010000" w:firstRow="0" w:lastRow="0" w:firstColumn="0" w:lastColumn="0" w:oddVBand="0" w:evenVBand="0" w:oddHBand="0" w:evenHBand="1" w:firstRowFirstColumn="0" w:firstRowLastColumn="0" w:lastRowFirstColumn="0" w:lastRowLastColumn="0"/>
            </w:pPr>
            <w:r>
              <w:t>1</w:t>
            </w:r>
          </w:p>
        </w:tc>
        <w:tc>
          <w:tcPr>
            <w:tcW w:w="1231" w:type="dxa"/>
          </w:tcPr>
          <w:p w14:paraId="25547C82" w14:textId="1AE8630B"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c>
          <w:tcPr>
            <w:tcW w:w="1024" w:type="dxa"/>
          </w:tcPr>
          <w:p w14:paraId="353947BE" w14:textId="02BAEB0F" w:rsidR="00EF65CA" w:rsidRDefault="003E090B" w:rsidP="001B5D4C">
            <w:pPr>
              <w:pStyle w:val="TableText"/>
              <w:jc w:val="center"/>
              <w:cnfStyle w:val="000000010000" w:firstRow="0" w:lastRow="0" w:firstColumn="0" w:lastColumn="0" w:oddVBand="0" w:evenVBand="0" w:oddHBand="0" w:evenHBand="1" w:firstRowFirstColumn="0" w:firstRowLastColumn="0" w:lastRowFirstColumn="0" w:lastRowLastColumn="0"/>
            </w:pPr>
            <w:r>
              <w:t>10</w:t>
            </w:r>
          </w:p>
        </w:tc>
        <w:tc>
          <w:tcPr>
            <w:tcW w:w="969" w:type="dxa"/>
          </w:tcPr>
          <w:p w14:paraId="7182068F" w14:textId="4CE97B61" w:rsidR="00EF65CA" w:rsidRDefault="00BC2A51" w:rsidP="001B5D4C">
            <w:pPr>
              <w:pStyle w:val="TableText"/>
              <w:jc w:val="center"/>
              <w:cnfStyle w:val="000000010000" w:firstRow="0" w:lastRow="0" w:firstColumn="0" w:lastColumn="0" w:oddVBand="0" w:evenVBand="0" w:oddHBand="0" w:evenHBand="1" w:firstRowFirstColumn="0" w:firstRowLastColumn="0" w:lastRowFirstColumn="0" w:lastRowLastColumn="0"/>
            </w:pPr>
            <w:r>
              <w:t>3</w:t>
            </w:r>
          </w:p>
        </w:tc>
        <w:tc>
          <w:tcPr>
            <w:tcW w:w="1024" w:type="dxa"/>
          </w:tcPr>
          <w:p w14:paraId="2442812E" w14:textId="4FCBB632"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r>
      <w:tr w:rsidR="006679C1" w14:paraId="1FDA6693" w14:textId="77777777" w:rsidTr="003B4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2C80E9BA" w14:textId="3E7667E2" w:rsidR="00EF65CA" w:rsidRDefault="00EF65CA" w:rsidP="005C4E87">
            <w:pPr>
              <w:pStyle w:val="TableText"/>
            </w:pPr>
            <w:r w:rsidRPr="005445D9">
              <w:t>NT</w:t>
            </w:r>
          </w:p>
        </w:tc>
        <w:tc>
          <w:tcPr>
            <w:tcW w:w="1014" w:type="dxa"/>
          </w:tcPr>
          <w:p w14:paraId="68936141" w14:textId="5F7C1839" w:rsidR="00EF65CA" w:rsidRDefault="00EF65CA" w:rsidP="001B5D4C">
            <w:pPr>
              <w:pStyle w:val="TableText"/>
              <w:jc w:val="center"/>
              <w:cnfStyle w:val="000000100000" w:firstRow="0" w:lastRow="0" w:firstColumn="0" w:lastColumn="0" w:oddVBand="0" w:evenVBand="0" w:oddHBand="1" w:evenHBand="0" w:firstRowFirstColumn="0" w:firstRowLastColumn="0" w:lastRowFirstColumn="0" w:lastRowLastColumn="0"/>
            </w:pPr>
            <w:r>
              <w:t>4</w:t>
            </w:r>
          </w:p>
        </w:tc>
        <w:tc>
          <w:tcPr>
            <w:tcW w:w="821" w:type="dxa"/>
          </w:tcPr>
          <w:p w14:paraId="7906EEE6" w14:textId="5A7CB13D" w:rsidR="00EF65CA" w:rsidRDefault="00EE072E" w:rsidP="001B5D4C">
            <w:pPr>
              <w:pStyle w:val="TableText"/>
              <w:jc w:val="center"/>
              <w:cnfStyle w:val="000000100000" w:firstRow="0" w:lastRow="0" w:firstColumn="0" w:lastColumn="0" w:oddVBand="0" w:evenVBand="0" w:oddHBand="1" w:evenHBand="0" w:firstRowFirstColumn="0" w:firstRowLastColumn="0" w:lastRowFirstColumn="0" w:lastRowLastColumn="0"/>
            </w:pPr>
            <w:r>
              <w:t>1</w:t>
            </w:r>
          </w:p>
        </w:tc>
        <w:tc>
          <w:tcPr>
            <w:tcW w:w="1231" w:type="dxa"/>
          </w:tcPr>
          <w:p w14:paraId="1A07EA2A" w14:textId="4898F9CF" w:rsidR="00EF65CA" w:rsidRDefault="008B0D69" w:rsidP="001B5D4C">
            <w:pPr>
              <w:pStyle w:val="TableText"/>
              <w:jc w:val="center"/>
              <w:cnfStyle w:val="000000100000" w:firstRow="0" w:lastRow="0" w:firstColumn="0" w:lastColumn="0" w:oddVBand="0" w:evenVBand="0" w:oddHBand="1" w:evenHBand="0" w:firstRowFirstColumn="0" w:firstRowLastColumn="0" w:lastRowFirstColumn="0" w:lastRowLastColumn="0"/>
            </w:pPr>
            <w:r>
              <w:t>6</w:t>
            </w:r>
          </w:p>
        </w:tc>
        <w:tc>
          <w:tcPr>
            <w:tcW w:w="1024" w:type="dxa"/>
          </w:tcPr>
          <w:p w14:paraId="3CAF036E" w14:textId="549E76BA" w:rsidR="00EF65CA" w:rsidRDefault="003E090B" w:rsidP="001B5D4C">
            <w:pPr>
              <w:pStyle w:val="TableText"/>
              <w:jc w:val="center"/>
              <w:cnfStyle w:val="000000100000" w:firstRow="0" w:lastRow="0" w:firstColumn="0" w:lastColumn="0" w:oddVBand="0" w:evenVBand="0" w:oddHBand="1" w:evenHBand="0" w:firstRowFirstColumn="0" w:firstRowLastColumn="0" w:lastRowFirstColumn="0" w:lastRowLastColumn="0"/>
            </w:pPr>
            <w:r>
              <w:t>8</w:t>
            </w:r>
          </w:p>
        </w:tc>
        <w:tc>
          <w:tcPr>
            <w:tcW w:w="969" w:type="dxa"/>
          </w:tcPr>
          <w:p w14:paraId="21237951" w14:textId="6122312E"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c>
          <w:tcPr>
            <w:tcW w:w="1024" w:type="dxa"/>
          </w:tcPr>
          <w:p w14:paraId="68F1D08B" w14:textId="0B32F7FD"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r>
      <w:tr w:rsidR="00BF01A0" w14:paraId="52496950" w14:textId="77777777" w:rsidTr="003B4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189DD578" w14:textId="36BA3BB8" w:rsidR="00EF65CA" w:rsidRDefault="00EF65CA" w:rsidP="005C4E87">
            <w:pPr>
              <w:pStyle w:val="TableText"/>
            </w:pPr>
            <w:r w:rsidRPr="005445D9">
              <w:t>QLD</w:t>
            </w:r>
          </w:p>
        </w:tc>
        <w:tc>
          <w:tcPr>
            <w:tcW w:w="1014" w:type="dxa"/>
          </w:tcPr>
          <w:p w14:paraId="7A131BAE" w14:textId="2191C2BC" w:rsidR="00EF65CA" w:rsidRDefault="00EF65CA" w:rsidP="001B5D4C">
            <w:pPr>
              <w:pStyle w:val="TableText"/>
              <w:jc w:val="center"/>
              <w:cnfStyle w:val="000000010000" w:firstRow="0" w:lastRow="0" w:firstColumn="0" w:lastColumn="0" w:oddVBand="0" w:evenVBand="0" w:oddHBand="0" w:evenHBand="1" w:firstRowFirstColumn="0" w:firstRowLastColumn="0" w:lastRowFirstColumn="0" w:lastRowLastColumn="0"/>
            </w:pPr>
            <w:r>
              <w:t>5</w:t>
            </w:r>
          </w:p>
        </w:tc>
        <w:tc>
          <w:tcPr>
            <w:tcW w:w="821" w:type="dxa"/>
          </w:tcPr>
          <w:p w14:paraId="4A19E02A" w14:textId="08B31FE1" w:rsidR="00EF65CA" w:rsidRDefault="00EE072E" w:rsidP="001B5D4C">
            <w:pPr>
              <w:pStyle w:val="TableText"/>
              <w:jc w:val="center"/>
              <w:cnfStyle w:val="000000010000" w:firstRow="0" w:lastRow="0" w:firstColumn="0" w:lastColumn="0" w:oddVBand="0" w:evenVBand="0" w:oddHBand="0" w:evenHBand="1" w:firstRowFirstColumn="0" w:firstRowLastColumn="0" w:lastRowFirstColumn="0" w:lastRowLastColumn="0"/>
            </w:pPr>
            <w:r>
              <w:t>1</w:t>
            </w:r>
          </w:p>
        </w:tc>
        <w:tc>
          <w:tcPr>
            <w:tcW w:w="1231" w:type="dxa"/>
          </w:tcPr>
          <w:p w14:paraId="5DB99222" w14:textId="382CE2D0"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c>
          <w:tcPr>
            <w:tcW w:w="1024" w:type="dxa"/>
          </w:tcPr>
          <w:p w14:paraId="33280B41" w14:textId="2B8F4560" w:rsidR="00EF65CA" w:rsidRDefault="003E090B" w:rsidP="001B5D4C">
            <w:pPr>
              <w:pStyle w:val="TableText"/>
              <w:jc w:val="center"/>
              <w:cnfStyle w:val="000000010000" w:firstRow="0" w:lastRow="0" w:firstColumn="0" w:lastColumn="0" w:oddVBand="0" w:evenVBand="0" w:oddHBand="0" w:evenHBand="1" w:firstRowFirstColumn="0" w:firstRowLastColumn="0" w:lastRowFirstColumn="0" w:lastRowLastColumn="0"/>
            </w:pPr>
            <w:r>
              <w:t>10</w:t>
            </w:r>
          </w:p>
        </w:tc>
        <w:tc>
          <w:tcPr>
            <w:tcW w:w="969" w:type="dxa"/>
          </w:tcPr>
          <w:p w14:paraId="22447B7B" w14:textId="0A379ACB" w:rsidR="00EF65CA" w:rsidRDefault="008B0D69" w:rsidP="001B5D4C">
            <w:pPr>
              <w:pStyle w:val="TableText"/>
              <w:jc w:val="center"/>
              <w:cnfStyle w:val="000000010000" w:firstRow="0" w:lastRow="0" w:firstColumn="0" w:lastColumn="0" w:oddVBand="0" w:evenVBand="0" w:oddHBand="0" w:evenHBand="1" w:firstRowFirstColumn="0" w:firstRowLastColumn="0" w:lastRowFirstColumn="0" w:lastRowLastColumn="0"/>
            </w:pPr>
            <w:r>
              <w:t>6</w:t>
            </w:r>
          </w:p>
        </w:tc>
        <w:tc>
          <w:tcPr>
            <w:tcW w:w="1024" w:type="dxa"/>
          </w:tcPr>
          <w:p w14:paraId="3841E05F" w14:textId="3656D0D9"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r>
      <w:tr w:rsidR="006679C1" w14:paraId="263FF25B" w14:textId="77777777" w:rsidTr="003B4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655A02DE" w14:textId="6FE8654F" w:rsidR="00EF65CA" w:rsidRDefault="00EF65CA" w:rsidP="005C4E87">
            <w:pPr>
              <w:pStyle w:val="TableText"/>
            </w:pPr>
            <w:r w:rsidRPr="005445D9">
              <w:t>SA</w:t>
            </w:r>
          </w:p>
        </w:tc>
        <w:tc>
          <w:tcPr>
            <w:tcW w:w="1014" w:type="dxa"/>
          </w:tcPr>
          <w:p w14:paraId="492CF290" w14:textId="41837EB0" w:rsidR="00EF65CA" w:rsidRDefault="00EF65CA" w:rsidP="001B5D4C">
            <w:pPr>
              <w:pStyle w:val="TableText"/>
              <w:jc w:val="center"/>
              <w:cnfStyle w:val="000000100000" w:firstRow="0" w:lastRow="0" w:firstColumn="0" w:lastColumn="0" w:oddVBand="0" w:evenVBand="0" w:oddHBand="1" w:evenHBand="0" w:firstRowFirstColumn="0" w:firstRowLastColumn="0" w:lastRowFirstColumn="0" w:lastRowLastColumn="0"/>
            </w:pPr>
            <w:r>
              <w:t>2</w:t>
            </w:r>
          </w:p>
        </w:tc>
        <w:tc>
          <w:tcPr>
            <w:tcW w:w="821" w:type="dxa"/>
          </w:tcPr>
          <w:p w14:paraId="5C625813" w14:textId="64F54911"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c>
          <w:tcPr>
            <w:tcW w:w="1231" w:type="dxa"/>
          </w:tcPr>
          <w:p w14:paraId="43D9C1F8" w14:textId="0DD00AB9"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c>
          <w:tcPr>
            <w:tcW w:w="1024" w:type="dxa"/>
          </w:tcPr>
          <w:p w14:paraId="13F3249B" w14:textId="34977DC4" w:rsidR="00EF65CA" w:rsidRDefault="00CF31B5" w:rsidP="001B5D4C">
            <w:pPr>
              <w:pStyle w:val="TableText"/>
              <w:jc w:val="center"/>
              <w:cnfStyle w:val="000000100000" w:firstRow="0" w:lastRow="0" w:firstColumn="0" w:lastColumn="0" w:oddVBand="0" w:evenVBand="0" w:oddHBand="1" w:evenHBand="0" w:firstRowFirstColumn="0" w:firstRowLastColumn="0" w:lastRowFirstColumn="0" w:lastRowLastColumn="0"/>
            </w:pPr>
            <w:r>
              <w:t>2</w:t>
            </w:r>
          </w:p>
        </w:tc>
        <w:tc>
          <w:tcPr>
            <w:tcW w:w="969" w:type="dxa"/>
          </w:tcPr>
          <w:p w14:paraId="71D01C28" w14:textId="1B695FDF"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c>
          <w:tcPr>
            <w:tcW w:w="1024" w:type="dxa"/>
          </w:tcPr>
          <w:p w14:paraId="57D5202B" w14:textId="2070A641"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r>
      <w:tr w:rsidR="00BF01A0" w14:paraId="010FEA13" w14:textId="77777777" w:rsidTr="003B4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493A5C81" w14:textId="6C9FEA7F" w:rsidR="00EF65CA" w:rsidRDefault="00EF65CA" w:rsidP="005C4E87">
            <w:pPr>
              <w:pStyle w:val="TableText"/>
            </w:pPr>
            <w:r w:rsidRPr="005445D9">
              <w:t>TA</w:t>
            </w:r>
          </w:p>
        </w:tc>
        <w:tc>
          <w:tcPr>
            <w:tcW w:w="1014" w:type="dxa"/>
          </w:tcPr>
          <w:p w14:paraId="5EFBAD0F" w14:textId="4DF3EBB1" w:rsidR="00EF65CA" w:rsidRDefault="00EF65CA" w:rsidP="001B5D4C">
            <w:pPr>
              <w:pStyle w:val="TableText"/>
              <w:jc w:val="center"/>
              <w:cnfStyle w:val="000000010000" w:firstRow="0" w:lastRow="0" w:firstColumn="0" w:lastColumn="0" w:oddVBand="0" w:evenVBand="0" w:oddHBand="0" w:evenHBand="1" w:firstRowFirstColumn="0" w:firstRowLastColumn="0" w:lastRowFirstColumn="0" w:lastRowLastColumn="0"/>
            </w:pPr>
            <w:r>
              <w:t>1</w:t>
            </w:r>
          </w:p>
        </w:tc>
        <w:tc>
          <w:tcPr>
            <w:tcW w:w="821" w:type="dxa"/>
          </w:tcPr>
          <w:p w14:paraId="782AFD60" w14:textId="0F52AB50"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c>
          <w:tcPr>
            <w:tcW w:w="1231" w:type="dxa"/>
          </w:tcPr>
          <w:p w14:paraId="24473F6B" w14:textId="710DAE48"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c>
          <w:tcPr>
            <w:tcW w:w="1024" w:type="dxa"/>
          </w:tcPr>
          <w:p w14:paraId="5C58A2F1" w14:textId="43C44A53" w:rsidR="00EF65CA" w:rsidRDefault="00CF31B5" w:rsidP="001B5D4C">
            <w:pPr>
              <w:pStyle w:val="TableText"/>
              <w:jc w:val="center"/>
              <w:cnfStyle w:val="000000010000" w:firstRow="0" w:lastRow="0" w:firstColumn="0" w:lastColumn="0" w:oddVBand="0" w:evenVBand="0" w:oddHBand="0" w:evenHBand="1" w:firstRowFirstColumn="0" w:firstRowLastColumn="0" w:lastRowFirstColumn="0" w:lastRowLastColumn="0"/>
            </w:pPr>
            <w:r>
              <w:t>1</w:t>
            </w:r>
          </w:p>
        </w:tc>
        <w:tc>
          <w:tcPr>
            <w:tcW w:w="969" w:type="dxa"/>
          </w:tcPr>
          <w:p w14:paraId="4F6FE4CC" w14:textId="0D036C21"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c>
          <w:tcPr>
            <w:tcW w:w="1024" w:type="dxa"/>
          </w:tcPr>
          <w:p w14:paraId="12A93982" w14:textId="5C84B445"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r>
      <w:tr w:rsidR="006679C1" w14:paraId="56386F70" w14:textId="77777777" w:rsidTr="003B4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2C8216B8" w14:textId="21A5D253" w:rsidR="00EF65CA" w:rsidRDefault="00EF65CA" w:rsidP="005C4E87">
            <w:pPr>
              <w:pStyle w:val="TableText"/>
            </w:pPr>
            <w:r w:rsidRPr="005445D9">
              <w:t>VIC</w:t>
            </w:r>
          </w:p>
        </w:tc>
        <w:tc>
          <w:tcPr>
            <w:tcW w:w="1014" w:type="dxa"/>
          </w:tcPr>
          <w:p w14:paraId="15AE5183" w14:textId="718278A4" w:rsidR="00EF65CA" w:rsidRDefault="00EF65CA" w:rsidP="001B5D4C">
            <w:pPr>
              <w:pStyle w:val="TableText"/>
              <w:jc w:val="center"/>
              <w:cnfStyle w:val="000000100000" w:firstRow="0" w:lastRow="0" w:firstColumn="0" w:lastColumn="0" w:oddVBand="0" w:evenVBand="0" w:oddHBand="1" w:evenHBand="0" w:firstRowFirstColumn="0" w:firstRowLastColumn="0" w:lastRowFirstColumn="0" w:lastRowLastColumn="0"/>
            </w:pPr>
            <w:r>
              <w:t>5</w:t>
            </w:r>
          </w:p>
        </w:tc>
        <w:tc>
          <w:tcPr>
            <w:tcW w:w="821" w:type="dxa"/>
          </w:tcPr>
          <w:p w14:paraId="5B79B8B3" w14:textId="5F213E6D" w:rsidR="00EF65CA" w:rsidRDefault="008B0D69" w:rsidP="001B5D4C">
            <w:pPr>
              <w:pStyle w:val="TableText"/>
              <w:jc w:val="center"/>
              <w:cnfStyle w:val="000000100000" w:firstRow="0" w:lastRow="0" w:firstColumn="0" w:lastColumn="0" w:oddVBand="0" w:evenVBand="0" w:oddHBand="1" w:evenHBand="0" w:firstRowFirstColumn="0" w:firstRowLastColumn="0" w:lastRowFirstColumn="0" w:lastRowLastColumn="0"/>
            </w:pPr>
            <w:r>
              <w:t>1</w:t>
            </w:r>
          </w:p>
        </w:tc>
        <w:tc>
          <w:tcPr>
            <w:tcW w:w="1231" w:type="dxa"/>
          </w:tcPr>
          <w:p w14:paraId="67AF8803" w14:textId="6114CBB6"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c>
          <w:tcPr>
            <w:tcW w:w="1024" w:type="dxa"/>
          </w:tcPr>
          <w:p w14:paraId="5401C4E3" w14:textId="449D2241" w:rsidR="00EF65CA" w:rsidRDefault="00CF31B5" w:rsidP="001B5D4C">
            <w:pPr>
              <w:pStyle w:val="TableText"/>
              <w:jc w:val="center"/>
              <w:cnfStyle w:val="000000100000" w:firstRow="0" w:lastRow="0" w:firstColumn="0" w:lastColumn="0" w:oddVBand="0" w:evenVBand="0" w:oddHBand="1" w:evenHBand="0" w:firstRowFirstColumn="0" w:firstRowLastColumn="0" w:lastRowFirstColumn="0" w:lastRowLastColumn="0"/>
            </w:pPr>
            <w:r>
              <w:t>7</w:t>
            </w:r>
          </w:p>
        </w:tc>
        <w:tc>
          <w:tcPr>
            <w:tcW w:w="969" w:type="dxa"/>
          </w:tcPr>
          <w:p w14:paraId="62EB2496" w14:textId="55B6B5BC"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c>
          <w:tcPr>
            <w:tcW w:w="1024" w:type="dxa"/>
          </w:tcPr>
          <w:p w14:paraId="71E76C73" w14:textId="17F667A4"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0</w:t>
            </w:r>
          </w:p>
        </w:tc>
      </w:tr>
      <w:tr w:rsidR="00BF01A0" w14:paraId="57C524F6" w14:textId="77777777" w:rsidTr="003B487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tcPr>
          <w:p w14:paraId="7B3274BF" w14:textId="355B1826" w:rsidR="00EF65CA" w:rsidRDefault="00EF65CA" w:rsidP="005C4E87">
            <w:pPr>
              <w:pStyle w:val="TableText"/>
            </w:pPr>
            <w:r w:rsidRPr="005445D9">
              <w:t>WA</w:t>
            </w:r>
          </w:p>
        </w:tc>
        <w:tc>
          <w:tcPr>
            <w:tcW w:w="1014" w:type="dxa"/>
          </w:tcPr>
          <w:p w14:paraId="59B5CB61" w14:textId="02BA4B4A" w:rsidR="00EF65CA" w:rsidRDefault="00EF65CA" w:rsidP="001B5D4C">
            <w:pPr>
              <w:pStyle w:val="TableText"/>
              <w:jc w:val="center"/>
              <w:cnfStyle w:val="000000010000" w:firstRow="0" w:lastRow="0" w:firstColumn="0" w:lastColumn="0" w:oddVBand="0" w:evenVBand="0" w:oddHBand="0" w:evenHBand="1" w:firstRowFirstColumn="0" w:firstRowLastColumn="0" w:lastRowFirstColumn="0" w:lastRowLastColumn="0"/>
            </w:pPr>
            <w:r>
              <w:t>6</w:t>
            </w:r>
          </w:p>
        </w:tc>
        <w:tc>
          <w:tcPr>
            <w:tcW w:w="821" w:type="dxa"/>
          </w:tcPr>
          <w:p w14:paraId="2E483C27" w14:textId="0D30AD0B"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c>
          <w:tcPr>
            <w:tcW w:w="1231" w:type="dxa"/>
          </w:tcPr>
          <w:p w14:paraId="24387DEF" w14:textId="1839F6E1"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c>
          <w:tcPr>
            <w:tcW w:w="1024" w:type="dxa"/>
          </w:tcPr>
          <w:p w14:paraId="26440488" w14:textId="0A6728E5" w:rsidR="00EF65CA" w:rsidRDefault="00CF31B5" w:rsidP="001B5D4C">
            <w:pPr>
              <w:pStyle w:val="TableText"/>
              <w:jc w:val="center"/>
              <w:cnfStyle w:val="000000010000" w:firstRow="0" w:lastRow="0" w:firstColumn="0" w:lastColumn="0" w:oddVBand="0" w:evenVBand="0" w:oddHBand="0" w:evenHBand="1" w:firstRowFirstColumn="0" w:firstRowLastColumn="0" w:lastRowFirstColumn="0" w:lastRowLastColumn="0"/>
            </w:pPr>
            <w:r>
              <w:t>9</w:t>
            </w:r>
          </w:p>
        </w:tc>
        <w:tc>
          <w:tcPr>
            <w:tcW w:w="969" w:type="dxa"/>
          </w:tcPr>
          <w:p w14:paraId="1A6E8C8E" w14:textId="6ABCBF6B" w:rsidR="00EF65CA" w:rsidRDefault="009407BD" w:rsidP="001B5D4C">
            <w:pPr>
              <w:pStyle w:val="TableText"/>
              <w:jc w:val="center"/>
              <w:cnfStyle w:val="000000010000" w:firstRow="0" w:lastRow="0" w:firstColumn="0" w:lastColumn="0" w:oddVBand="0" w:evenVBand="0" w:oddHBand="0" w:evenHBand="1" w:firstRowFirstColumn="0" w:firstRowLastColumn="0" w:lastRowFirstColumn="0" w:lastRowLastColumn="0"/>
            </w:pPr>
            <w:r>
              <w:t>0</w:t>
            </w:r>
          </w:p>
        </w:tc>
        <w:tc>
          <w:tcPr>
            <w:tcW w:w="1024" w:type="dxa"/>
          </w:tcPr>
          <w:p w14:paraId="1E12F170" w14:textId="2A4ABD9F" w:rsidR="00EF65CA" w:rsidRDefault="003E090B" w:rsidP="001B5D4C">
            <w:pPr>
              <w:pStyle w:val="TableText"/>
              <w:jc w:val="center"/>
              <w:cnfStyle w:val="000000010000" w:firstRow="0" w:lastRow="0" w:firstColumn="0" w:lastColumn="0" w:oddVBand="0" w:evenVBand="0" w:oddHBand="0" w:evenHBand="1" w:firstRowFirstColumn="0" w:firstRowLastColumn="0" w:lastRowFirstColumn="0" w:lastRowLastColumn="0"/>
            </w:pPr>
            <w:r>
              <w:t>1</w:t>
            </w:r>
          </w:p>
        </w:tc>
      </w:tr>
      <w:tr w:rsidR="006679C1" w14:paraId="6516F678" w14:textId="77777777" w:rsidTr="003B4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0" w:type="dxa"/>
            <w:shd w:val="clear" w:color="auto" w:fill="FFF8CB" w:themeFill="accent1" w:themeFillTint="33"/>
          </w:tcPr>
          <w:p w14:paraId="5AD9AC55" w14:textId="3FE7156C" w:rsidR="00EF65CA" w:rsidRDefault="00EF65CA" w:rsidP="005C4E87">
            <w:pPr>
              <w:pStyle w:val="TableText"/>
            </w:pPr>
            <w:r>
              <w:t>Total</w:t>
            </w:r>
          </w:p>
        </w:tc>
        <w:tc>
          <w:tcPr>
            <w:tcW w:w="1014" w:type="dxa"/>
            <w:shd w:val="clear" w:color="auto" w:fill="FFF8CB" w:themeFill="accent1" w:themeFillTint="33"/>
          </w:tcPr>
          <w:p w14:paraId="6BB51F74" w14:textId="1F2DAB47" w:rsidR="00EF65CA" w:rsidRDefault="00EF65CA" w:rsidP="001B5D4C">
            <w:pPr>
              <w:pStyle w:val="TableText"/>
              <w:jc w:val="center"/>
              <w:cnfStyle w:val="000000100000" w:firstRow="0" w:lastRow="0" w:firstColumn="0" w:lastColumn="0" w:oddVBand="0" w:evenVBand="0" w:oddHBand="1" w:evenHBand="0" w:firstRowFirstColumn="0" w:firstRowLastColumn="0" w:lastRowFirstColumn="0" w:lastRowLastColumn="0"/>
            </w:pPr>
            <w:r>
              <w:t>30</w:t>
            </w:r>
          </w:p>
        </w:tc>
        <w:tc>
          <w:tcPr>
            <w:tcW w:w="821" w:type="dxa"/>
            <w:shd w:val="clear" w:color="auto" w:fill="FFF8CB" w:themeFill="accent1" w:themeFillTint="33"/>
          </w:tcPr>
          <w:p w14:paraId="1E849888" w14:textId="74447C57"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4</w:t>
            </w:r>
          </w:p>
        </w:tc>
        <w:tc>
          <w:tcPr>
            <w:tcW w:w="1231" w:type="dxa"/>
            <w:shd w:val="clear" w:color="auto" w:fill="FFF8CB" w:themeFill="accent1" w:themeFillTint="33"/>
          </w:tcPr>
          <w:p w14:paraId="5FDC68C1" w14:textId="3C830B28"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6</w:t>
            </w:r>
          </w:p>
        </w:tc>
        <w:tc>
          <w:tcPr>
            <w:tcW w:w="1024" w:type="dxa"/>
            <w:shd w:val="clear" w:color="auto" w:fill="FFF8CB" w:themeFill="accent1" w:themeFillTint="33"/>
          </w:tcPr>
          <w:p w14:paraId="25AB9BAB" w14:textId="2EA88B84"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47</w:t>
            </w:r>
          </w:p>
        </w:tc>
        <w:tc>
          <w:tcPr>
            <w:tcW w:w="969" w:type="dxa"/>
            <w:shd w:val="clear" w:color="auto" w:fill="FFF8CB" w:themeFill="accent1" w:themeFillTint="33"/>
          </w:tcPr>
          <w:p w14:paraId="437FA3A5" w14:textId="3F47EF58" w:rsidR="00EF65CA" w:rsidRDefault="00BC2A51" w:rsidP="001B5D4C">
            <w:pPr>
              <w:pStyle w:val="TableText"/>
              <w:jc w:val="center"/>
              <w:cnfStyle w:val="000000100000" w:firstRow="0" w:lastRow="0" w:firstColumn="0" w:lastColumn="0" w:oddVBand="0" w:evenVBand="0" w:oddHBand="1" w:evenHBand="0" w:firstRowFirstColumn="0" w:firstRowLastColumn="0" w:lastRowFirstColumn="0" w:lastRowLastColumn="0"/>
            </w:pPr>
            <w:r>
              <w:t>10</w:t>
            </w:r>
          </w:p>
        </w:tc>
        <w:tc>
          <w:tcPr>
            <w:tcW w:w="1024" w:type="dxa"/>
            <w:shd w:val="clear" w:color="auto" w:fill="FFF8CB" w:themeFill="accent1" w:themeFillTint="33"/>
          </w:tcPr>
          <w:p w14:paraId="12B5D772" w14:textId="4A2E15C8" w:rsidR="00EF65CA" w:rsidRDefault="009407BD" w:rsidP="001B5D4C">
            <w:pPr>
              <w:pStyle w:val="TableText"/>
              <w:jc w:val="center"/>
              <w:cnfStyle w:val="000000100000" w:firstRow="0" w:lastRow="0" w:firstColumn="0" w:lastColumn="0" w:oddVBand="0" w:evenVBand="0" w:oddHBand="1" w:evenHBand="0" w:firstRowFirstColumn="0" w:firstRowLastColumn="0" w:lastRowFirstColumn="0" w:lastRowLastColumn="0"/>
            </w:pPr>
            <w:r>
              <w:t>1</w:t>
            </w:r>
          </w:p>
        </w:tc>
      </w:tr>
    </w:tbl>
    <w:p w14:paraId="425E241D" w14:textId="3404AB51" w:rsidR="003B487F" w:rsidRDefault="003B487F" w:rsidP="003B487F">
      <w:pPr>
        <w:pStyle w:val="Tablenotes"/>
      </w:pPr>
      <w:r w:rsidRPr="004E673A">
        <w:t xml:space="preserve">Source: PWP program data </w:t>
      </w:r>
      <w:r w:rsidR="001717C4">
        <w:t xml:space="preserve">(Rotation </w:t>
      </w:r>
      <w:r w:rsidR="00ED06DC">
        <w:t>1</w:t>
      </w:r>
      <w:r w:rsidR="001717C4">
        <w:t xml:space="preserve"> </w:t>
      </w:r>
      <w:r w:rsidR="001717C4" w:rsidRPr="001717C4">
        <w:t xml:space="preserve">in </w:t>
      </w:r>
      <w:r w:rsidR="004D3C3F" w:rsidRPr="002E62F3">
        <w:t>202</w:t>
      </w:r>
      <w:r w:rsidR="00ED06DC">
        <w:t>5</w:t>
      </w:r>
      <w:r w:rsidRPr="001717C4">
        <w:t>)</w:t>
      </w:r>
      <w:r w:rsidRPr="004E673A">
        <w:t xml:space="preserve"> from RANZCP</w:t>
      </w:r>
      <w:r>
        <w:t xml:space="preserve">. </w:t>
      </w:r>
      <w:r w:rsidRPr="0093192F">
        <w:t>Total number of training posts exceeds 30 due to some posts servicing multiple health services</w:t>
      </w:r>
      <w:r w:rsidR="006F381F">
        <w:t>.</w:t>
      </w:r>
    </w:p>
    <w:p w14:paraId="15F720AB" w14:textId="2455E02D" w:rsidR="00330F84" w:rsidRPr="00330F84" w:rsidRDefault="00330F84" w:rsidP="00AD5D1E">
      <w:pPr>
        <w:pStyle w:val="Tablenotes"/>
      </w:pPr>
      <w:r>
        <w:t>Note: Public</w:t>
      </w:r>
      <w:r w:rsidR="0032475D">
        <w:t xml:space="preserve"> and private clinics are </w:t>
      </w:r>
      <w:r w:rsidR="00AD5D1E">
        <w:t>community-based</w:t>
      </w:r>
    </w:p>
    <w:p w14:paraId="5879CF7B" w14:textId="690BA8D5" w:rsidR="003154F2" w:rsidRDefault="003154F2" w:rsidP="003154F2">
      <w:r w:rsidRPr="00440A3E">
        <w:t xml:space="preserve">The </w:t>
      </w:r>
      <w:r w:rsidR="003C3B06">
        <w:t xml:space="preserve">PWP </w:t>
      </w:r>
      <w:r w:rsidR="00C71DF2">
        <w:t xml:space="preserve">trainee occupancy rate </w:t>
      </w:r>
      <w:r w:rsidR="006F5EF5">
        <w:t>varie</w:t>
      </w:r>
      <w:r w:rsidR="003C3B06">
        <w:t>d</w:t>
      </w:r>
      <w:r w:rsidRPr="00440A3E">
        <w:t xml:space="preserve"> due to planned and unplanned personal leave. </w:t>
      </w:r>
      <w:r w:rsidR="004D3615" w:rsidRPr="00AC7F28">
        <w:t xml:space="preserve">As of </w:t>
      </w:r>
      <w:r w:rsidR="00AC7F28" w:rsidRPr="00AC7F28">
        <w:t xml:space="preserve">rotation </w:t>
      </w:r>
      <w:r w:rsidR="00BA267D">
        <w:t>1 in</w:t>
      </w:r>
      <w:r w:rsidR="00AC7F28" w:rsidRPr="00AC7F28">
        <w:t xml:space="preserve"> 2023</w:t>
      </w:r>
      <w:r w:rsidR="004D3615" w:rsidRPr="00AC7F28">
        <w:t>,</w:t>
      </w:r>
      <w:r w:rsidR="004D3615">
        <w:t xml:space="preserve"> a</w:t>
      </w:r>
      <w:r w:rsidRPr="00440A3E">
        <w:t xml:space="preserve">ll rotations </w:t>
      </w:r>
      <w:r w:rsidR="004D3615" w:rsidRPr="00440A3E">
        <w:t>were filled</w:t>
      </w:r>
      <w:r w:rsidR="004D3615">
        <w:t xml:space="preserve">, </w:t>
      </w:r>
      <w:r w:rsidRPr="00440A3E">
        <w:t xml:space="preserve">except </w:t>
      </w:r>
      <w:r w:rsidR="00A95913">
        <w:t xml:space="preserve">for </w:t>
      </w:r>
      <w:r w:rsidRPr="00440A3E">
        <w:t>an Aboriginal Medical Service in Canberra (</w:t>
      </w:r>
      <w:r w:rsidR="004D3615">
        <w:t xml:space="preserve">this post </w:t>
      </w:r>
      <w:r w:rsidRPr="00440A3E">
        <w:t>was subsequently reallocated).</w:t>
      </w:r>
    </w:p>
    <w:p w14:paraId="454F5ADC" w14:textId="611385EF" w:rsidR="00DC2E4F" w:rsidRDefault="00DC2E4F" w:rsidP="00DC2E4F">
      <w:r w:rsidRPr="00FF3A73">
        <w:t xml:space="preserve">Most health services consulted reported no issues attracting trainees as they believed their location offered a comprehensive training experience. </w:t>
      </w:r>
      <w:r w:rsidR="00C12A41">
        <w:t xml:space="preserve">This is reflected in the fact </w:t>
      </w:r>
      <w:r w:rsidR="0026628E">
        <w:t xml:space="preserve">that </w:t>
      </w:r>
      <w:r w:rsidR="00C12A41">
        <w:t xml:space="preserve">only one post has been reallocated </w:t>
      </w:r>
      <w:r w:rsidR="0090562D">
        <w:t xml:space="preserve">since 2022. </w:t>
      </w:r>
      <w:r w:rsidRPr="00FF3A73">
        <w:t xml:space="preserve">Health services in more remote settings expressed ongoing challenges with attracting trainees; </w:t>
      </w:r>
      <w:r>
        <w:t>however, this was not unique to PWP.</w:t>
      </w:r>
    </w:p>
    <w:p w14:paraId="105D8E8E" w14:textId="57A8A32B" w:rsidR="00DC2E4F" w:rsidRDefault="00DC2E4F" w:rsidP="00DC2E4F">
      <w:pPr>
        <w:pStyle w:val="Quote"/>
      </w:pPr>
      <w:r w:rsidRPr="00DB5414">
        <w:t xml:space="preserve">The </w:t>
      </w:r>
      <w:r>
        <w:t>rural arrangement, isolation, etc.</w:t>
      </w:r>
      <w:r w:rsidRPr="00DB5414">
        <w:t xml:space="preserve"> makes it a tough experience for trainees. It is hardcore Indigenous mental health here, a bit crude, vast distances, Indigenous culture. It is hard to attract trainees</w:t>
      </w:r>
      <w:r>
        <w:t xml:space="preserve"> – </w:t>
      </w:r>
      <w:r w:rsidR="00E511A7">
        <w:t>r</w:t>
      </w:r>
      <w:r w:rsidR="005E2F5F">
        <w:t xml:space="preserve">ural </w:t>
      </w:r>
      <w:r>
        <w:t>health service</w:t>
      </w:r>
    </w:p>
    <w:p w14:paraId="0D9C47D5" w14:textId="633C65FB" w:rsidR="00104A4E" w:rsidRDefault="00DC2E4F" w:rsidP="00DC2E4F">
      <w:r w:rsidRPr="00FF3A73">
        <w:t xml:space="preserve">Difficulties </w:t>
      </w:r>
      <w:r w:rsidR="00C61C10">
        <w:t xml:space="preserve">in attracting and retaining supervisors/consultants were reported in some regional, rural, and remote areas, particularly in child and adolescent services </w:t>
      </w:r>
      <w:r>
        <w:t xml:space="preserve">and </w:t>
      </w:r>
      <w:r w:rsidRPr="00C22211">
        <w:t>consultant liaison</w:t>
      </w:r>
      <w:r>
        <w:t xml:space="preserve"> roles.</w:t>
      </w:r>
    </w:p>
    <w:p w14:paraId="70328EE3" w14:textId="273863F5" w:rsidR="00DC2E4F" w:rsidRDefault="00104A4E" w:rsidP="00DC2E4F">
      <w:r w:rsidRPr="00FF3A73">
        <w:t>Psychiatry trainees reported that opportunities to train in rural health and private settings (e.g.</w:t>
      </w:r>
      <w:r w:rsidR="00C61C10">
        <w:t xml:space="preserve"> addiction medicine, where private clinics are more likely to offer specialist services, such as</w:t>
      </w:r>
      <w:r w:rsidR="00D90982" w:rsidRPr="00D90982">
        <w:t xml:space="preserve"> inpatient </w:t>
      </w:r>
      <w:r w:rsidR="00484EBC" w:rsidRPr="00D90982">
        <w:t>rehabilitation</w:t>
      </w:r>
      <w:r w:rsidR="00484EBC">
        <w:t>)</w:t>
      </w:r>
      <w:r w:rsidRPr="00FF3A73">
        <w:t xml:space="preserve"> provided a comprehensive experience. Some thought a blend of regional and metropolitan settings was important for a comprehensive training experience.</w:t>
      </w:r>
    </w:p>
    <w:p w14:paraId="32DA426B" w14:textId="5F34EEFA" w:rsidR="00DC2E4F" w:rsidRDefault="00C61C10" w:rsidP="001B7D8E">
      <w:pPr>
        <w:pStyle w:val="Findings"/>
      </w:pPr>
      <w:r>
        <w:t xml:space="preserve">There was more than sufficient demand from eligible health services, and all PWP training posts were allocated </w:t>
      </w:r>
      <w:r w:rsidR="00D5586E">
        <w:t>in accordance with</w:t>
      </w:r>
      <w:r w:rsidR="00D328F3">
        <w:t xml:space="preserve"> the funding criteria</w:t>
      </w:r>
      <w:r w:rsidR="0090708B">
        <w:t>, exceeding</w:t>
      </w:r>
      <w:r w:rsidR="00F65AB1">
        <w:t xml:space="preserve"> </w:t>
      </w:r>
      <w:r w:rsidR="0090708B">
        <w:t>performance indicators</w:t>
      </w:r>
      <w:r w:rsidR="000812C0">
        <w:t>.</w:t>
      </w:r>
      <w:r w:rsidR="007556A5">
        <w:t xml:space="preserve"> A broad </w:t>
      </w:r>
      <w:r w:rsidR="00290790">
        <w:t xml:space="preserve">cross-section of posts </w:t>
      </w:r>
      <w:r w:rsidR="00F41CDE">
        <w:t xml:space="preserve">was funded, spanning public, private, and </w:t>
      </w:r>
      <w:r w:rsidR="00290790">
        <w:t>remote</w:t>
      </w:r>
      <w:r w:rsidR="00A42A38">
        <w:t xml:space="preserve"> settings (particular</w:t>
      </w:r>
      <w:r w:rsidR="00366D82">
        <w:t>ly MM2</w:t>
      </w:r>
      <w:r w:rsidR="00415220">
        <w:t>–</w:t>
      </w:r>
      <w:r w:rsidR="00366D82">
        <w:t>7), s</w:t>
      </w:r>
      <w:r w:rsidR="00ED7A32">
        <w:t xml:space="preserve">tage 2 mandatory rotations, and </w:t>
      </w:r>
      <w:r w:rsidR="00257583">
        <w:t>posts</w:t>
      </w:r>
      <w:r w:rsidR="00290790">
        <w:t xml:space="preserve"> </w:t>
      </w:r>
      <w:r w:rsidR="00C45669">
        <w:t>focused on First Nations</w:t>
      </w:r>
      <w:r w:rsidR="00290790">
        <w:t xml:space="preserve"> communities.</w:t>
      </w:r>
    </w:p>
    <w:p w14:paraId="73464745" w14:textId="1239097A" w:rsidR="00D51A1A" w:rsidRPr="00D51A1A" w:rsidRDefault="00FC0571" w:rsidP="00D51A1A">
      <w:pPr>
        <w:pStyle w:val="Findings"/>
      </w:pPr>
      <w:r>
        <w:t>Any issues reported in the a</w:t>
      </w:r>
      <w:r w:rsidR="00D51A1A">
        <w:t>ttraction and retention of psychiatry trainees and supervisors</w:t>
      </w:r>
      <w:r w:rsidR="00026D7F">
        <w:t xml:space="preserve"> in </w:t>
      </w:r>
      <w:r>
        <w:t>PWP-funded</w:t>
      </w:r>
      <w:r w:rsidR="00026D7F">
        <w:t xml:space="preserve"> rotations</w:t>
      </w:r>
      <w:r>
        <w:t xml:space="preserve"> were </w:t>
      </w:r>
      <w:r w:rsidR="00A93B99">
        <w:t xml:space="preserve">in </w:t>
      </w:r>
      <w:r w:rsidR="002771A4">
        <w:t>the minority</w:t>
      </w:r>
      <w:r w:rsidR="00A93B99">
        <w:t xml:space="preserve"> and </w:t>
      </w:r>
      <w:r w:rsidR="00C774AB">
        <w:t>not inherent to PWP</w:t>
      </w:r>
      <w:r w:rsidR="00BF532F">
        <w:t xml:space="preserve"> but rather broader systemic issues</w:t>
      </w:r>
      <w:r w:rsidR="00F06CF0">
        <w:t>.</w:t>
      </w:r>
    </w:p>
    <w:p w14:paraId="0B93B7C7" w14:textId="6286A7A5" w:rsidR="007D3187" w:rsidRDefault="00193A51" w:rsidP="00193A51">
      <w:pPr>
        <w:pStyle w:val="Heading2"/>
      </w:pPr>
      <w:bookmarkStart w:id="82" w:name="_Toc215738769"/>
      <w:r>
        <w:t>Psychiatry Interest Forum</w:t>
      </w:r>
      <w:r w:rsidR="00804E64">
        <w:t xml:space="preserve"> (PIF)</w:t>
      </w:r>
      <w:bookmarkEnd w:id="82"/>
    </w:p>
    <w:p w14:paraId="0F516073" w14:textId="7F222CC5" w:rsidR="00204264" w:rsidRDefault="00887DC8" w:rsidP="007113B8">
      <w:r w:rsidRPr="00F36D40">
        <w:t xml:space="preserve">Membership and transition to the RANZCP </w:t>
      </w:r>
      <w:r w:rsidR="00ED4596">
        <w:t>f</w:t>
      </w:r>
      <w:r w:rsidRPr="00F36D40">
        <w:t>ellowship pathway have steadily increased since 2016</w:t>
      </w:r>
      <w:r w:rsidR="00261924">
        <w:t xml:space="preserve"> (discussed in more detail in </w:t>
      </w:r>
      <w:r w:rsidR="009D4576">
        <w:t>section</w:t>
      </w:r>
      <w:r w:rsidR="00261924">
        <w:t xml:space="preserve"> 5.2.4)</w:t>
      </w:r>
      <w:r w:rsidRPr="00F36D40">
        <w:t xml:space="preserve">. </w:t>
      </w:r>
      <w:r>
        <w:t xml:space="preserve">However, </w:t>
      </w:r>
      <w:r w:rsidR="00197F44" w:rsidRPr="00F36D40">
        <w:t xml:space="preserve">RANZCP estimated </w:t>
      </w:r>
      <w:r w:rsidR="00DE14D5">
        <w:t xml:space="preserve">that a portion of its membership was </w:t>
      </w:r>
      <w:r w:rsidR="00DE14D5" w:rsidRPr="001A541C">
        <w:rPr>
          <w:i/>
          <w:iCs/>
        </w:rPr>
        <w:t>passive</w:t>
      </w:r>
      <w:r w:rsidR="00DE14D5">
        <w:t xml:space="preserve"> </w:t>
      </w:r>
      <w:r w:rsidR="001A541C">
        <w:t xml:space="preserve">– </w:t>
      </w:r>
      <w:r w:rsidR="00DE14D5">
        <w:t xml:space="preserve">PGY3+ members interested in psychiatry but unlikely to transition to the </w:t>
      </w:r>
      <w:r w:rsidR="00A71002">
        <w:t xml:space="preserve">RANZCP </w:t>
      </w:r>
      <w:r w:rsidR="00ED4596">
        <w:t>f</w:t>
      </w:r>
      <w:r w:rsidR="00A71002">
        <w:t>ellowship</w:t>
      </w:r>
      <w:r w:rsidR="00197F44" w:rsidRPr="00F36D40">
        <w:t>.</w:t>
      </w:r>
    </w:p>
    <w:p w14:paraId="6F38CE5F" w14:textId="128B565B" w:rsidR="00866832" w:rsidRDefault="00866832" w:rsidP="007113B8">
      <w:r>
        <w:t xml:space="preserve">Analysis of RANZCP PIF data </w:t>
      </w:r>
      <w:r w:rsidR="00441125">
        <w:t xml:space="preserve">revealed that as of July 2025, PIF membership comprised approximately 5,552 individuals, with the majority being medical students (51%) and those in </w:t>
      </w:r>
      <w:r>
        <w:t>postgraduate years 3 and above (PGY3+)</w:t>
      </w:r>
      <w:r w:rsidRPr="00F36D40">
        <w:t xml:space="preserve"> (40%). </w:t>
      </w:r>
      <w:r w:rsidR="00E41483" w:rsidRPr="001A541C">
        <w:rPr>
          <w:i/>
          <w:iCs/>
        </w:rPr>
        <w:t>Active</w:t>
      </w:r>
      <w:r w:rsidR="00E41483">
        <w:t xml:space="preserve"> PIF members includ</w:t>
      </w:r>
      <w:r w:rsidR="001A541C">
        <w:t>e</w:t>
      </w:r>
      <w:r w:rsidR="00E41483">
        <w:t xml:space="preserve"> medical students and PGY1</w:t>
      </w:r>
      <w:r w:rsidR="00582AE5">
        <w:t>–</w:t>
      </w:r>
      <w:r w:rsidR="00E41483">
        <w:t>2</w:t>
      </w:r>
      <w:r w:rsidR="0097301C">
        <w:t xml:space="preserve"> doctors</w:t>
      </w:r>
      <w:r w:rsidR="001A541C">
        <w:t xml:space="preserve"> (who are more </w:t>
      </w:r>
      <w:r w:rsidR="0097301C">
        <w:t>likely to transition to a psychiatry fellowship</w:t>
      </w:r>
      <w:r w:rsidR="001A541C">
        <w:t>)</w:t>
      </w:r>
      <w:r w:rsidR="0097301C">
        <w:t xml:space="preserve">. </w:t>
      </w:r>
      <w:r w:rsidRPr="00F36D40">
        <w:t xml:space="preserve">Membership growth ranged between 16% and </w:t>
      </w:r>
      <w:r>
        <w:t>19</w:t>
      </w:r>
      <w:r w:rsidRPr="00F36D40">
        <w:t>%</w:t>
      </w:r>
      <w:r>
        <w:t xml:space="preserve"> per annum since 2021</w:t>
      </w:r>
      <w:r w:rsidRPr="00F36D40">
        <w:t>. Indigenous members represent</w:t>
      </w:r>
      <w:r w:rsidR="004A4B8B">
        <w:t>ed</w:t>
      </w:r>
      <w:r w:rsidRPr="00F36D40">
        <w:t xml:space="preserve"> 3% of the PIF membership base.</w:t>
      </w:r>
    </w:p>
    <w:p w14:paraId="4CD4CD23" w14:textId="24CF8E81" w:rsidR="00360836" w:rsidRDefault="00462B55" w:rsidP="007113B8">
      <w:r>
        <w:t xml:space="preserve">Analysis of the </w:t>
      </w:r>
      <w:r w:rsidR="00D11330">
        <w:t>Feb</w:t>
      </w:r>
      <w:r w:rsidR="009249BE">
        <w:t>ruary to June</w:t>
      </w:r>
      <w:r w:rsidR="00613E60">
        <w:t xml:space="preserve"> 2025</w:t>
      </w:r>
      <w:r w:rsidR="00EC65F3">
        <w:t xml:space="preserve"> </w:t>
      </w:r>
      <w:r>
        <w:t xml:space="preserve">RANZCP survey of </w:t>
      </w:r>
      <w:r w:rsidR="0034327E">
        <w:t xml:space="preserve">current </w:t>
      </w:r>
      <w:r>
        <w:t xml:space="preserve">PIF </w:t>
      </w:r>
      <w:r w:rsidR="006D075E">
        <w:t>members (</w:t>
      </w:r>
      <w:r w:rsidR="00C74225">
        <w:t>18</w:t>
      </w:r>
      <w:r w:rsidR="006D075E">
        <w:t>3</w:t>
      </w:r>
      <w:r w:rsidR="0034327E">
        <w:t xml:space="preserve"> respondents)</w:t>
      </w:r>
      <w:r>
        <w:t xml:space="preserve"> </w:t>
      </w:r>
      <w:r w:rsidR="006D075E">
        <w:t>revealed that</w:t>
      </w:r>
      <w:r w:rsidR="00AD4C9F">
        <w:t xml:space="preserve"> they ranked </w:t>
      </w:r>
      <w:r>
        <w:rPr>
          <w:i/>
          <w:iCs/>
        </w:rPr>
        <w:t>i</w:t>
      </w:r>
      <w:r w:rsidR="00A85610" w:rsidRPr="00A85610">
        <w:rPr>
          <w:i/>
          <w:iCs/>
        </w:rPr>
        <w:t xml:space="preserve">nterest </w:t>
      </w:r>
      <w:r w:rsidR="00F265D9">
        <w:rPr>
          <w:i/>
          <w:iCs/>
        </w:rPr>
        <w:t>in better understanding psychiatry as a career</w:t>
      </w:r>
      <w:r w:rsidR="006D075E">
        <w:t xml:space="preserve"> as the highest motivation for membership</w:t>
      </w:r>
      <w:r w:rsidR="00F265D9">
        <w:t xml:space="preserve">, followed by </w:t>
      </w:r>
      <w:r w:rsidR="00F265D9" w:rsidRPr="006B719F">
        <w:rPr>
          <w:i/>
          <w:iCs/>
        </w:rPr>
        <w:t>mental health and treating mental illnes</w:t>
      </w:r>
      <w:r w:rsidR="00AD4C9F" w:rsidRPr="006B719F">
        <w:rPr>
          <w:i/>
          <w:iCs/>
        </w:rPr>
        <w:t>s</w:t>
      </w:r>
      <w:r w:rsidR="00AD4C9F">
        <w:t>.</w:t>
      </w:r>
      <w:r w:rsidR="00AC7B0F">
        <w:t xml:space="preserve"> The latter is not unexpected</w:t>
      </w:r>
      <w:r w:rsidR="00B075E0">
        <w:t>,</w:t>
      </w:r>
      <w:r w:rsidR="00AC7B0F">
        <w:t xml:space="preserve"> given the large proportion of members </w:t>
      </w:r>
      <w:r w:rsidR="00B075E0">
        <w:t>who are</w:t>
      </w:r>
      <w:r w:rsidR="00AC7B0F">
        <w:t xml:space="preserve"> PGY3+.</w:t>
      </w:r>
    </w:p>
    <w:p w14:paraId="330ED2C8" w14:textId="726D7060" w:rsidR="00F476CB" w:rsidRPr="00F36D40" w:rsidRDefault="00360836" w:rsidP="007113B8">
      <w:r>
        <w:t xml:space="preserve">The PIF received funding under PWP to continue </w:t>
      </w:r>
      <w:r w:rsidR="0046414F">
        <w:t>growing</w:t>
      </w:r>
      <w:r>
        <w:t xml:space="preserve"> its membership base, particularly </w:t>
      </w:r>
      <w:r w:rsidR="0046414F">
        <w:t xml:space="preserve">among </w:t>
      </w:r>
      <w:r>
        <w:t>those of rural origin</w:t>
      </w:r>
      <w:r w:rsidRPr="00F36D40">
        <w:t xml:space="preserve">. Rural origin and background status </w:t>
      </w:r>
      <w:r w:rsidR="00DE14D5">
        <w:t>were</w:t>
      </w:r>
      <w:r>
        <w:t xml:space="preserve"> not routinely collected </w:t>
      </w:r>
      <w:r w:rsidR="00B43622">
        <w:t xml:space="preserve">during the </w:t>
      </w:r>
      <w:r w:rsidR="00D81833">
        <w:t xml:space="preserve">PIF </w:t>
      </w:r>
      <w:r w:rsidR="00B43622">
        <w:t>application process</w:t>
      </w:r>
      <w:r w:rsidR="006D08A4">
        <w:t xml:space="preserve"> until December 2024</w:t>
      </w:r>
      <w:r w:rsidR="006D08A4" w:rsidRPr="00B075E0">
        <w:t>.</w:t>
      </w:r>
      <w:r>
        <w:t xml:space="preserve"> </w:t>
      </w:r>
      <w:r w:rsidRPr="00B075E0">
        <w:t xml:space="preserve">The </w:t>
      </w:r>
      <w:r w:rsidR="00DE14D5" w:rsidRPr="00B075E0">
        <w:t>202</w:t>
      </w:r>
      <w:r w:rsidR="00AB1823" w:rsidRPr="00B075E0">
        <w:t>5</w:t>
      </w:r>
      <w:r w:rsidRPr="00B075E0">
        <w:t xml:space="preserve"> RANZCP survey of current PIF members reported that </w:t>
      </w:r>
      <w:r w:rsidR="004166D7" w:rsidRPr="00B075E0">
        <w:t xml:space="preserve">83 </w:t>
      </w:r>
      <w:r w:rsidR="00904675" w:rsidRPr="00B075E0">
        <w:t>(</w:t>
      </w:r>
      <w:r w:rsidR="00B44FE6" w:rsidRPr="00B075E0">
        <w:t>45%)</w:t>
      </w:r>
      <w:r w:rsidRPr="00B075E0">
        <w:t xml:space="preserve"> respondents had a home address in MM2</w:t>
      </w:r>
      <w:r w:rsidR="006A05C6" w:rsidRPr="00B075E0">
        <w:t>–</w:t>
      </w:r>
      <w:r w:rsidRPr="00B075E0">
        <w:t xml:space="preserve">7 for </w:t>
      </w:r>
      <w:r w:rsidR="009E1BC1">
        <w:t>at</w:t>
      </w:r>
      <w:r w:rsidR="008B0177">
        <w:t xml:space="preserve"> least </w:t>
      </w:r>
      <w:r w:rsidR="009E1BC1">
        <w:t>5</w:t>
      </w:r>
      <w:r w:rsidRPr="00B075E0">
        <w:t xml:space="preserve"> years </w:t>
      </w:r>
      <w:r w:rsidR="008B0177">
        <w:t xml:space="preserve">consecutively </w:t>
      </w:r>
      <w:r w:rsidRPr="00B075E0">
        <w:t xml:space="preserve">or a cumulative period of </w:t>
      </w:r>
      <w:r w:rsidR="006A05C6" w:rsidRPr="00B075E0">
        <w:t>10</w:t>
      </w:r>
      <w:r w:rsidRPr="00B075E0">
        <w:t xml:space="preserve"> years</w:t>
      </w:r>
      <w:r w:rsidR="008B0177">
        <w:t xml:space="preserve"> or more</w:t>
      </w:r>
      <w:r w:rsidRPr="00B075E0">
        <w:t>.</w:t>
      </w:r>
      <w:r>
        <w:t xml:space="preserve"> </w:t>
      </w:r>
      <w:r w:rsidR="00C473B5" w:rsidRPr="00F36D40">
        <w:t>Most members</w:t>
      </w:r>
      <w:r w:rsidR="00551EB7">
        <w:t xml:space="preserve"> were</w:t>
      </w:r>
      <w:r w:rsidR="00C473B5" w:rsidRPr="00F36D40">
        <w:t xml:space="preserve"> located in N</w:t>
      </w:r>
      <w:r w:rsidR="004C709B" w:rsidRPr="00F36D40">
        <w:t xml:space="preserve">ew </w:t>
      </w:r>
      <w:r w:rsidR="00C473B5" w:rsidRPr="00F36D40">
        <w:t>S</w:t>
      </w:r>
      <w:r w:rsidR="004C709B" w:rsidRPr="00F36D40">
        <w:t xml:space="preserve">outh </w:t>
      </w:r>
      <w:r w:rsidR="00C473B5" w:rsidRPr="00F36D40">
        <w:t>W</w:t>
      </w:r>
      <w:r w:rsidR="004C709B" w:rsidRPr="00F36D40">
        <w:t>ales</w:t>
      </w:r>
      <w:r w:rsidR="00C473B5" w:rsidRPr="00F36D40">
        <w:t>, Victoria or Quee</w:t>
      </w:r>
      <w:r w:rsidR="004C709B" w:rsidRPr="00F36D40">
        <w:t>nsland.</w:t>
      </w:r>
    </w:p>
    <w:p w14:paraId="7CF0DD30" w14:textId="0F9FD374" w:rsidR="00193A51" w:rsidRDefault="003F0401" w:rsidP="007113B8">
      <w:r>
        <w:fldChar w:fldCharType="begin"/>
      </w:r>
      <w:r>
        <w:instrText xml:space="preserve"> REF _Ref207633961 \h </w:instrText>
      </w:r>
      <w:r>
        <w:fldChar w:fldCharType="separate"/>
      </w:r>
      <w:r w:rsidR="00E05690">
        <w:t xml:space="preserve">Figure </w:t>
      </w:r>
      <w:r w:rsidR="00E05690">
        <w:rPr>
          <w:noProof/>
        </w:rPr>
        <w:t>4</w:t>
      </w:r>
      <w:r w:rsidR="00E05690">
        <w:t>.</w:t>
      </w:r>
      <w:r w:rsidR="00E05690">
        <w:rPr>
          <w:noProof/>
        </w:rPr>
        <w:t>1</w:t>
      </w:r>
      <w:r>
        <w:fldChar w:fldCharType="end"/>
      </w:r>
      <w:r w:rsidR="00197F44" w:rsidRPr="00F36D40">
        <w:t xml:space="preserve"> presents the </w:t>
      </w:r>
      <w:r w:rsidR="004C709B" w:rsidRPr="00F36D40">
        <w:t>current number of PIF members by jurisdiction</w:t>
      </w:r>
      <w:r w:rsidR="00197F44" w:rsidRPr="00F36D40">
        <w:t>.</w:t>
      </w:r>
    </w:p>
    <w:p w14:paraId="6B927313" w14:textId="306A61AC" w:rsidR="0051508E" w:rsidRDefault="0051508E" w:rsidP="0051508E">
      <w:pPr>
        <w:pStyle w:val="Caption"/>
      </w:pPr>
      <w:bookmarkStart w:id="83" w:name="_Ref207633961"/>
      <w:r>
        <w:t xml:space="preserve">Figure </w:t>
      </w:r>
      <w:r>
        <w:fldChar w:fldCharType="begin"/>
      </w:r>
      <w:r>
        <w:instrText>STYLEREF 1 \s</w:instrText>
      </w:r>
      <w:r>
        <w:fldChar w:fldCharType="separate"/>
      </w:r>
      <w:r w:rsidR="00E05690">
        <w:rPr>
          <w:noProof/>
        </w:rPr>
        <w:t>4</w:t>
      </w:r>
      <w:r>
        <w:fldChar w:fldCharType="end"/>
      </w:r>
      <w:r w:rsidR="00AF21DE">
        <w:t>.</w:t>
      </w:r>
      <w:r>
        <w:fldChar w:fldCharType="begin"/>
      </w:r>
      <w:r>
        <w:instrText>SEQ Figure \* ARABIC \s 1</w:instrText>
      </w:r>
      <w:r>
        <w:fldChar w:fldCharType="separate"/>
      </w:r>
      <w:r w:rsidR="00E05690">
        <w:rPr>
          <w:noProof/>
        </w:rPr>
        <w:t>1</w:t>
      </w:r>
      <w:r>
        <w:fldChar w:fldCharType="end"/>
      </w:r>
      <w:bookmarkEnd w:id="83"/>
      <w:r>
        <w:t xml:space="preserve">: </w:t>
      </w:r>
      <w:r w:rsidRPr="00477ADE">
        <w:t>Number of PIF members by state and territory</w:t>
      </w:r>
    </w:p>
    <w:p w14:paraId="3213D994" w14:textId="3DA7D0D2" w:rsidR="00A72A88" w:rsidRDefault="0051508E" w:rsidP="007113B8">
      <w:r>
        <w:rPr>
          <w:noProof/>
        </w:rPr>
        <w:drawing>
          <wp:inline distT="0" distB="0" distL="0" distR="0" wp14:anchorId="52C7E78B" wp14:editId="6B162564">
            <wp:extent cx="4780686" cy="2249424"/>
            <wp:effectExtent l="0" t="0" r="1270" b="0"/>
            <wp:docPr id="1944683885" name="Picture 4" descr="Figure 4.1 is a bar chart showing the number of PIF members by state and territory as at July 2025. New South Wales has the highest membership (1,659), followed by Victoria (1,385), Queensland (1,169), Western Australia (548), South Australia (419), Tasmania (175), Australian Capital Territory (133) and Northern Territory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683885" name="Picture 4" descr="Figure 4.1 is a bar chart showing the number of PIF members by state and territory as at July 2025. New South Wales has the highest membership (1,659), followed by Victoria (1,385), Queensland (1,169), Western Australia (548), South Australia (419), Tasmania (175), Australian Capital Territory (133) and Northern Territory (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84072" cy="2251017"/>
                    </a:xfrm>
                    <a:prstGeom prst="rect">
                      <a:avLst/>
                    </a:prstGeom>
                    <a:noFill/>
                  </pic:spPr>
                </pic:pic>
              </a:graphicData>
            </a:graphic>
          </wp:inline>
        </w:drawing>
      </w:r>
    </w:p>
    <w:p w14:paraId="5364E76E" w14:textId="5660ABC6" w:rsidR="0051508E" w:rsidRDefault="0051508E" w:rsidP="0051508E">
      <w:pPr>
        <w:pStyle w:val="Tablenotes"/>
      </w:pPr>
      <w:r>
        <w:t xml:space="preserve">Source: PIF membership data </w:t>
      </w:r>
      <w:r w:rsidR="00514E0C">
        <w:t>July 2025</w:t>
      </w:r>
    </w:p>
    <w:p w14:paraId="2F332291" w14:textId="1B151ADA" w:rsidR="00DF7B6E" w:rsidRDefault="0015447C" w:rsidP="00513EBE">
      <w:r>
        <w:t xml:space="preserve">PIF </w:t>
      </w:r>
      <w:r w:rsidR="003C6D3E">
        <w:t>delivered a total of 1</w:t>
      </w:r>
      <w:r w:rsidR="006C15F8">
        <w:t>29</w:t>
      </w:r>
      <w:r w:rsidR="003C6D3E">
        <w:t xml:space="preserve"> activities </w:t>
      </w:r>
      <w:r w:rsidR="00B0058D">
        <w:t xml:space="preserve">from </w:t>
      </w:r>
      <w:r w:rsidR="00D31A0B">
        <w:t>mid-2022</w:t>
      </w:r>
      <w:r w:rsidR="003E4122">
        <w:t xml:space="preserve"> to Ju</w:t>
      </w:r>
      <w:r w:rsidR="004102B8">
        <w:t>ne 2025</w:t>
      </w:r>
      <w:r w:rsidR="00540AC7">
        <w:t xml:space="preserve">. </w:t>
      </w:r>
      <w:r w:rsidR="00C22B32">
        <w:t>In-person events</w:t>
      </w:r>
      <w:r w:rsidR="0051507A">
        <w:t xml:space="preserve"> </w:t>
      </w:r>
      <w:r w:rsidR="00604539">
        <w:t>accounted for 9</w:t>
      </w:r>
      <w:r w:rsidR="00561915">
        <w:t>1</w:t>
      </w:r>
      <w:r w:rsidR="00604539">
        <w:t xml:space="preserve">% </w:t>
      </w:r>
      <w:r w:rsidR="004A108D">
        <w:t>(n=1</w:t>
      </w:r>
      <w:r w:rsidR="00561915">
        <w:t>17</w:t>
      </w:r>
      <w:r w:rsidR="004A108D">
        <w:t xml:space="preserve">) </w:t>
      </w:r>
      <w:r w:rsidR="00604539">
        <w:t>of activities</w:t>
      </w:r>
      <w:r w:rsidR="00104100">
        <w:t xml:space="preserve">, with PIF </w:t>
      </w:r>
      <w:r w:rsidR="007B1AA0">
        <w:t>providing support through sponsorship</w:t>
      </w:r>
      <w:r w:rsidR="001368D7">
        <w:t xml:space="preserve"> (see </w:t>
      </w:r>
      <w:r w:rsidR="001368D7">
        <w:fldChar w:fldCharType="begin"/>
      </w:r>
      <w:r w:rsidR="001368D7">
        <w:instrText xml:space="preserve"> REF _Ref212459047 \w \h </w:instrText>
      </w:r>
      <w:r w:rsidR="001368D7">
        <w:fldChar w:fldCharType="separate"/>
      </w:r>
      <w:r w:rsidR="00E05690">
        <w:t>0</w:t>
      </w:r>
      <w:r w:rsidR="001368D7">
        <w:fldChar w:fldCharType="end"/>
      </w:r>
      <w:r w:rsidR="001368D7">
        <w:t xml:space="preserve"> PIF activities)</w:t>
      </w:r>
      <w:r w:rsidR="00011CAD">
        <w:t xml:space="preserve">. </w:t>
      </w:r>
      <w:r w:rsidR="00E0479F">
        <w:t xml:space="preserve">Sponsored university medical society events </w:t>
      </w:r>
      <w:r w:rsidR="001F59E9">
        <w:t>accounted for</w:t>
      </w:r>
      <w:r w:rsidR="00993216">
        <w:t xml:space="preserve"> 3</w:t>
      </w:r>
      <w:r w:rsidR="006C15F8">
        <w:t>1</w:t>
      </w:r>
      <w:r w:rsidR="00F716B9">
        <w:t>%</w:t>
      </w:r>
      <w:r w:rsidR="005531E3">
        <w:t xml:space="preserve"> (n=41)</w:t>
      </w:r>
      <w:r w:rsidR="0082051C">
        <w:t xml:space="preserve"> </w:t>
      </w:r>
      <w:r w:rsidR="00F716B9">
        <w:t xml:space="preserve">of </w:t>
      </w:r>
      <w:r w:rsidR="001F59E9">
        <w:t xml:space="preserve">the </w:t>
      </w:r>
      <w:r w:rsidR="00B604B4">
        <w:t>activities</w:t>
      </w:r>
      <w:r w:rsidR="00C619C2">
        <w:t>.</w:t>
      </w:r>
      <w:r w:rsidR="001F59E9">
        <w:t xml:space="preserve"> </w:t>
      </w:r>
      <w:r w:rsidR="00591725">
        <w:t>H</w:t>
      </w:r>
      <w:r w:rsidR="00667258">
        <w:t>alf</w:t>
      </w:r>
      <w:r w:rsidR="004354E8">
        <w:t xml:space="preserve"> of </w:t>
      </w:r>
      <w:r w:rsidR="004129D6">
        <w:t xml:space="preserve">the </w:t>
      </w:r>
      <w:r w:rsidR="004354E8">
        <w:t xml:space="preserve">activities </w:t>
      </w:r>
      <w:r w:rsidR="00591725">
        <w:t xml:space="preserve">were led internally by RANZCP </w:t>
      </w:r>
      <w:r w:rsidR="00667258">
        <w:t>with support from the PIF</w:t>
      </w:r>
      <w:r w:rsidR="005B1DD9">
        <w:t>;</w:t>
      </w:r>
      <w:r w:rsidR="00667258">
        <w:t xml:space="preserve"> these were</w:t>
      </w:r>
      <w:r w:rsidR="00F95C35">
        <w:t xml:space="preserve"> </w:t>
      </w:r>
      <w:r w:rsidR="004B153A">
        <w:t>largely</w:t>
      </w:r>
      <w:r w:rsidR="00F95C35">
        <w:t xml:space="preserve"> faculty</w:t>
      </w:r>
      <w:r w:rsidR="002D1D3D">
        <w:t xml:space="preserve"> and branch events</w:t>
      </w:r>
      <w:r w:rsidR="004B153A">
        <w:t xml:space="preserve"> (conferences, </w:t>
      </w:r>
      <w:r w:rsidR="007E5485">
        <w:t>networking events, etc).</w:t>
      </w:r>
      <w:r w:rsidR="00A32579">
        <w:t xml:space="preserve"> PIF hosted </w:t>
      </w:r>
      <w:r w:rsidR="005B1DD9">
        <w:t>seven</w:t>
      </w:r>
      <w:r w:rsidR="00A32579">
        <w:t xml:space="preserve"> events</w:t>
      </w:r>
      <w:r w:rsidR="005B1DD9">
        <w:t>,</w:t>
      </w:r>
      <w:r w:rsidR="00A32579">
        <w:t xml:space="preserve"> including the PIF retreat, PIF at </w:t>
      </w:r>
      <w:r w:rsidR="00F8477E">
        <w:t>Congress</w:t>
      </w:r>
      <w:r w:rsidR="00A32579">
        <w:t>,</w:t>
      </w:r>
      <w:r w:rsidR="006204D1">
        <w:t xml:space="preserve"> and the PIF essay competition.</w:t>
      </w:r>
    </w:p>
    <w:p w14:paraId="60F908FB" w14:textId="290B620C" w:rsidR="00EC011F" w:rsidRDefault="00D40AD9" w:rsidP="00513EBE">
      <w:r w:rsidRPr="00D40AD9">
        <w:t xml:space="preserve">Between </w:t>
      </w:r>
      <w:r w:rsidR="00EF28CE">
        <w:t xml:space="preserve">January </w:t>
      </w:r>
      <w:r w:rsidRPr="00D40AD9">
        <w:t>202</w:t>
      </w:r>
      <w:r w:rsidR="00EF54AD">
        <w:t>2</w:t>
      </w:r>
      <w:r w:rsidRPr="00D40AD9">
        <w:t xml:space="preserve"> and June 2025, </w:t>
      </w:r>
      <w:r w:rsidR="00040381">
        <w:t xml:space="preserve">a total of 341 PIF members </w:t>
      </w:r>
      <w:r w:rsidRPr="00D40AD9">
        <w:t>were sponsored to attend events. This equate</w:t>
      </w:r>
      <w:r w:rsidR="00701F3E">
        <w:t>d</w:t>
      </w:r>
      <w:r w:rsidRPr="00D40AD9">
        <w:t xml:space="preserve"> to </w:t>
      </w:r>
      <w:r w:rsidR="0090723E">
        <w:t xml:space="preserve">5% (64) </w:t>
      </w:r>
      <w:r w:rsidR="002143D9" w:rsidRPr="00D40AD9">
        <w:t>of</w:t>
      </w:r>
      <w:r w:rsidR="00247FA6">
        <w:t xml:space="preserve"> 2022 membership</w:t>
      </w:r>
      <w:r w:rsidR="00040381">
        <w:t xml:space="preserve"> </w:t>
      </w:r>
      <w:r w:rsidR="002143D9" w:rsidRPr="00D40AD9">
        <w:t>(medical students and PGY1-2)</w:t>
      </w:r>
      <w:r w:rsidR="00D811AB">
        <w:t>, 5% (121)</w:t>
      </w:r>
      <w:r w:rsidR="00040381">
        <w:t xml:space="preserve"> of the</w:t>
      </w:r>
      <w:r w:rsidR="00D811AB">
        <w:t xml:space="preserve"> 2023</w:t>
      </w:r>
      <w:r w:rsidR="00040381">
        <w:t xml:space="preserve"> membership</w:t>
      </w:r>
      <w:r w:rsidR="00D811AB">
        <w:t>,</w:t>
      </w:r>
      <w:r w:rsidRPr="00D40AD9">
        <w:t xml:space="preserve"> 4% (137)</w:t>
      </w:r>
      <w:r w:rsidR="00040381">
        <w:t xml:space="preserve"> of the </w:t>
      </w:r>
      <w:r w:rsidRPr="00D40AD9">
        <w:t>2024</w:t>
      </w:r>
      <w:r w:rsidR="00DF7B6E">
        <w:t xml:space="preserve">, and 1% (19) </w:t>
      </w:r>
      <w:r w:rsidR="00AB2DDB">
        <w:t xml:space="preserve">of the membership </w:t>
      </w:r>
      <w:r w:rsidR="00DF7B6E">
        <w:t>in 2025</w:t>
      </w:r>
      <w:r>
        <w:t xml:space="preserve"> </w:t>
      </w:r>
      <w:r w:rsidR="000012AE">
        <w:t xml:space="preserve">(noting 2025 </w:t>
      </w:r>
      <w:r w:rsidR="00043D40">
        <w:t xml:space="preserve">was only six months of data). </w:t>
      </w:r>
      <w:r w:rsidR="00D7688A">
        <w:t>Approximately</w:t>
      </w:r>
      <w:r w:rsidR="007D3D51">
        <w:t xml:space="preserve"> 2</w:t>
      </w:r>
      <w:r w:rsidR="00BA21AE">
        <w:t>1</w:t>
      </w:r>
      <w:r w:rsidR="00D7688A">
        <w:t>%</w:t>
      </w:r>
      <w:r w:rsidR="007D3D51">
        <w:t xml:space="preserve"> </w:t>
      </w:r>
      <w:r w:rsidR="00473B9F">
        <w:t>(</w:t>
      </w:r>
      <w:r w:rsidR="00E65999">
        <w:t xml:space="preserve">72) </w:t>
      </w:r>
      <w:r w:rsidR="007D3D51">
        <w:t xml:space="preserve">of </w:t>
      </w:r>
      <w:r w:rsidR="00B610AD">
        <w:t xml:space="preserve">the </w:t>
      </w:r>
      <w:r w:rsidR="00473B9F">
        <w:t xml:space="preserve">members sponsored in 2022 to 2024 </w:t>
      </w:r>
      <w:r w:rsidR="007D3D51">
        <w:t>were</w:t>
      </w:r>
      <w:r w:rsidR="00D7688A">
        <w:t xml:space="preserve"> </w:t>
      </w:r>
      <w:r w:rsidR="007D3D51">
        <w:t>based in MM2</w:t>
      </w:r>
      <w:r w:rsidR="0038282A">
        <w:t>–</w:t>
      </w:r>
      <w:r w:rsidR="007D3D51">
        <w:t>7</w:t>
      </w:r>
      <w:r w:rsidR="00B610AD">
        <w:t>, and 1</w:t>
      </w:r>
      <w:r w:rsidR="00BA21AE">
        <w:t>0</w:t>
      </w:r>
      <w:r w:rsidR="00B610AD">
        <w:t>%</w:t>
      </w:r>
      <w:r w:rsidR="00E65999">
        <w:t xml:space="preserve"> (34)</w:t>
      </w:r>
      <w:r w:rsidR="00B610AD">
        <w:t xml:space="preserve"> identified as Aboriginal and/or Torres Strait Islander. </w:t>
      </w:r>
      <w:r w:rsidR="00EC011F">
        <w:t>T</w:t>
      </w:r>
      <w:r w:rsidR="00EC011F" w:rsidRPr="00EC011F">
        <w:t>here was no formal process to prioritise or weight sponsorship applications from those in MM2</w:t>
      </w:r>
      <w:r w:rsidR="0038282A">
        <w:t>–</w:t>
      </w:r>
      <w:r w:rsidR="00EC011F" w:rsidRPr="00EC011F">
        <w:t>7.</w:t>
      </w:r>
    </w:p>
    <w:p w14:paraId="46A53C4F" w14:textId="34BD3CC1" w:rsidR="0015447C" w:rsidRDefault="00EC0489" w:rsidP="00513EBE">
      <w:r>
        <w:t xml:space="preserve">Between 2023 and June 2024, 860 members attended RANZCP-led events supported by PIF (attendance figures for 2022 were </w:t>
      </w:r>
      <w:r w:rsidR="002143D9">
        <w:t>not reported)</w:t>
      </w:r>
      <w:r w:rsidR="00FC4B4C">
        <w:t>. A total attendance of 11,635 was reported for externally led events sponsored by PIF. Note that several events included large conferences that extended beyond the field of psychiatry.</w:t>
      </w:r>
    </w:p>
    <w:p w14:paraId="740DE05B" w14:textId="519FB72E" w:rsidR="00BC1EB4" w:rsidRDefault="004F6EB2" w:rsidP="00BC1EB4">
      <w:pPr>
        <w:pStyle w:val="Findings"/>
      </w:pPr>
      <w:r>
        <w:t>The PIF</w:t>
      </w:r>
      <w:r w:rsidR="009D31F1">
        <w:t xml:space="preserve"> </w:t>
      </w:r>
      <w:r w:rsidR="004021F1">
        <w:t>primarily</w:t>
      </w:r>
      <w:r w:rsidR="00D42707">
        <w:t xml:space="preserve"> supported </w:t>
      </w:r>
      <w:r w:rsidR="00F01DC4">
        <w:t xml:space="preserve">(through </w:t>
      </w:r>
      <w:r w:rsidR="00D42707">
        <w:t>sponsor</w:t>
      </w:r>
      <w:r w:rsidR="00F01DC4">
        <w:t>ship)</w:t>
      </w:r>
      <w:r w:rsidR="007E6728">
        <w:t xml:space="preserve"> a range of internal</w:t>
      </w:r>
      <w:r w:rsidR="000F41CC">
        <w:t xml:space="preserve"> </w:t>
      </w:r>
      <w:r w:rsidR="00D42707">
        <w:t>and external</w:t>
      </w:r>
      <w:r w:rsidR="000F41CC">
        <w:t xml:space="preserve"> activities </w:t>
      </w:r>
      <w:r w:rsidR="00F01DC4">
        <w:t>aimed at increasing</w:t>
      </w:r>
      <w:r w:rsidR="000F41CC">
        <w:t xml:space="preserve"> knowledge of psychiatry as a career and </w:t>
      </w:r>
      <w:r w:rsidR="00F01DC4">
        <w:t>connecting</w:t>
      </w:r>
      <w:r w:rsidR="00CE4504">
        <w:t xml:space="preserve"> members to RANZCP events and resources</w:t>
      </w:r>
      <w:r w:rsidR="00BF2C9E">
        <w:t xml:space="preserve">. </w:t>
      </w:r>
      <w:r w:rsidR="00607914">
        <w:t>The PIF</w:t>
      </w:r>
      <w:r w:rsidR="002B72A8">
        <w:t xml:space="preserve"> membership base</w:t>
      </w:r>
      <w:r w:rsidR="00984F12">
        <w:t xml:space="preserve"> has experienced </w:t>
      </w:r>
      <w:r w:rsidR="0088510C">
        <w:t xml:space="preserve">annual </w:t>
      </w:r>
      <w:r w:rsidR="00984F12">
        <w:t>growth</w:t>
      </w:r>
      <w:r w:rsidR="0088510C">
        <w:t xml:space="preserve">, </w:t>
      </w:r>
      <w:r w:rsidR="00815952">
        <w:t xml:space="preserve">which is </w:t>
      </w:r>
      <w:r w:rsidR="0088510C">
        <w:t xml:space="preserve">likely attributed to </w:t>
      </w:r>
      <w:r w:rsidR="006B0B38">
        <w:t>the PIF</w:t>
      </w:r>
      <w:r w:rsidR="004A7AF9">
        <w:t>’</w:t>
      </w:r>
      <w:r w:rsidR="006B0B38">
        <w:t>s</w:t>
      </w:r>
      <w:r w:rsidR="0088510C">
        <w:t xml:space="preserve"> increased efforts to </w:t>
      </w:r>
      <w:r w:rsidR="00753E98">
        <w:t xml:space="preserve">broaden </w:t>
      </w:r>
      <w:r w:rsidR="006B0B38">
        <w:t xml:space="preserve">its external </w:t>
      </w:r>
      <w:r w:rsidR="00753E98">
        <w:t>connections</w:t>
      </w:r>
      <w:r w:rsidR="00316E10">
        <w:t xml:space="preserve">, </w:t>
      </w:r>
      <w:r w:rsidR="00815952">
        <w:t>primarily</w:t>
      </w:r>
      <w:r w:rsidR="00316E10">
        <w:t xml:space="preserve"> through sponsorships</w:t>
      </w:r>
      <w:r w:rsidR="00F01DC4">
        <w:t xml:space="preserve"> of </w:t>
      </w:r>
      <w:r w:rsidR="00FA6305">
        <w:t>university medical societies and AMSA events</w:t>
      </w:r>
      <w:r w:rsidR="00753E98">
        <w:t>.</w:t>
      </w:r>
    </w:p>
    <w:p w14:paraId="6C37B03F" w14:textId="2E9D99CC" w:rsidR="00653ADB" w:rsidRPr="00653ADB" w:rsidRDefault="004021F1" w:rsidP="004021F1">
      <w:pPr>
        <w:pStyle w:val="Findings"/>
      </w:pPr>
      <w:r>
        <w:t>The PIF sponsored</w:t>
      </w:r>
      <w:r w:rsidR="00EB47CE">
        <w:t xml:space="preserve"> </w:t>
      </w:r>
      <w:r w:rsidR="00F96163">
        <w:t>approximately 5% of active PIF members (medical students and PGY</w:t>
      </w:r>
      <w:r w:rsidR="00F33B22">
        <w:t>1</w:t>
      </w:r>
      <w:r w:rsidR="007B525D">
        <w:t>–</w:t>
      </w:r>
      <w:r w:rsidR="00F33B22">
        <w:t>2 doctors) to attend sponsored events</w:t>
      </w:r>
      <w:r w:rsidR="00961451">
        <w:t xml:space="preserve"> each year</w:t>
      </w:r>
      <w:r w:rsidR="002A5008">
        <w:t xml:space="preserve">. While around </w:t>
      </w:r>
      <w:r w:rsidR="00EE0AC6">
        <w:t>20% of those sponsored were based in MM2</w:t>
      </w:r>
      <w:r w:rsidR="006B1F06">
        <w:t>–</w:t>
      </w:r>
      <w:r w:rsidR="00EE0AC6">
        <w:t xml:space="preserve">7, there was no formal process to prioritise or weight </w:t>
      </w:r>
      <w:r w:rsidR="00A50DCD">
        <w:t>sponsorship applications</w:t>
      </w:r>
      <w:r w:rsidR="00E376CA">
        <w:t xml:space="preserve"> from those in MM2</w:t>
      </w:r>
      <w:r w:rsidR="006302D5">
        <w:t>–</w:t>
      </w:r>
      <w:r w:rsidR="00E376CA">
        <w:t>7</w:t>
      </w:r>
      <w:r w:rsidR="006302D5">
        <w:t xml:space="preserve"> locations</w:t>
      </w:r>
      <w:r w:rsidR="00E376CA">
        <w:t>.</w:t>
      </w:r>
      <w:r w:rsidR="0031053D">
        <w:t xml:space="preserve"> Similarly</w:t>
      </w:r>
      <w:r w:rsidR="00F342D7">
        <w:t>, around 10% of sponsored members identified as Aboriginal and/or Torres Strait Islander.</w:t>
      </w:r>
    </w:p>
    <w:p w14:paraId="57C9D0CD" w14:textId="001C7E16" w:rsidR="00FC278D" w:rsidRPr="00FC278D" w:rsidRDefault="00C72712" w:rsidP="00FC278D">
      <w:pPr>
        <w:pStyle w:val="Findings"/>
      </w:pPr>
      <w:r>
        <w:t>A</w:t>
      </w:r>
      <w:r w:rsidR="003855FF">
        <w:t xml:space="preserve"> </w:t>
      </w:r>
      <w:r w:rsidR="00217DDA">
        <w:t xml:space="preserve">large proportion of PIF </w:t>
      </w:r>
      <w:r w:rsidR="00CB3DFD">
        <w:t xml:space="preserve">members </w:t>
      </w:r>
      <w:r w:rsidR="00D521B1">
        <w:t>are</w:t>
      </w:r>
      <w:r w:rsidR="00F73845">
        <w:t xml:space="preserve"> </w:t>
      </w:r>
      <w:r w:rsidR="003855FF">
        <w:t xml:space="preserve">passive (PGY3+ </w:t>
      </w:r>
      <w:r w:rsidR="00D521B1">
        <w:t xml:space="preserve">are </w:t>
      </w:r>
      <w:r w:rsidR="003855FF">
        <w:t xml:space="preserve">unlikely to transition to </w:t>
      </w:r>
      <w:r w:rsidR="00217DDA">
        <w:t xml:space="preserve">RANZCP </w:t>
      </w:r>
      <w:r w:rsidR="00ED4596">
        <w:t>f</w:t>
      </w:r>
      <w:r w:rsidR="00217DDA">
        <w:t>ellowship training)</w:t>
      </w:r>
      <w:r w:rsidR="00765A2D">
        <w:t>,</w:t>
      </w:r>
      <w:r w:rsidR="00217DDA">
        <w:t xml:space="preserve"> </w:t>
      </w:r>
      <w:r w:rsidR="00A9734F">
        <w:t xml:space="preserve">which </w:t>
      </w:r>
      <w:r w:rsidR="00217DDA">
        <w:t>suggests t</w:t>
      </w:r>
      <w:r w:rsidR="001C1993">
        <w:t>hat the PIF is</w:t>
      </w:r>
      <w:r w:rsidR="009F36A4">
        <w:t xml:space="preserve"> also</w:t>
      </w:r>
      <w:r w:rsidR="00270BFE">
        <w:t xml:space="preserve"> a </w:t>
      </w:r>
      <w:r w:rsidR="006A7233">
        <w:t xml:space="preserve">mechanism for doctors to </w:t>
      </w:r>
      <w:r w:rsidR="000E013A">
        <w:t>access information on</w:t>
      </w:r>
      <w:r w:rsidR="0041053F">
        <w:t xml:space="preserve"> </w:t>
      </w:r>
      <w:r w:rsidR="00F84F88">
        <w:t xml:space="preserve">mental health </w:t>
      </w:r>
      <w:r w:rsidR="000E013A">
        <w:t xml:space="preserve">issues and </w:t>
      </w:r>
      <w:r w:rsidR="00F84F88">
        <w:t>treatment</w:t>
      </w:r>
      <w:r w:rsidR="000E013A">
        <w:t>s.</w:t>
      </w:r>
    </w:p>
    <w:p w14:paraId="60DFF63E" w14:textId="6B151CE4" w:rsidR="006C1234" w:rsidRDefault="009E5A08" w:rsidP="00167CDD">
      <w:pPr>
        <w:pStyle w:val="Heading2"/>
      </w:pPr>
      <w:bookmarkStart w:id="84" w:name="_Ref208235232"/>
      <w:bookmarkStart w:id="85" w:name="_Toc215738770"/>
      <w:r>
        <w:t>Rural Psychiatry Training Pathway</w:t>
      </w:r>
      <w:r w:rsidR="00C74789">
        <w:t xml:space="preserve"> </w:t>
      </w:r>
      <w:r w:rsidR="00B377C5">
        <w:t>R</w:t>
      </w:r>
      <w:r>
        <w:t>oadmap</w:t>
      </w:r>
      <w:bookmarkEnd w:id="84"/>
      <w:bookmarkEnd w:id="85"/>
    </w:p>
    <w:p w14:paraId="60315D2F" w14:textId="698EAC6B" w:rsidR="00B8141A" w:rsidRPr="00B8141A" w:rsidRDefault="00C6504A" w:rsidP="00534666">
      <w:r>
        <w:t xml:space="preserve">Completion of deliverables 30 </w:t>
      </w:r>
      <w:r w:rsidR="00394E61">
        <w:t xml:space="preserve">(remote supervision) </w:t>
      </w:r>
      <w:r>
        <w:t>and 31</w:t>
      </w:r>
      <w:r w:rsidR="009A6D72">
        <w:t xml:space="preserve"> </w:t>
      </w:r>
      <w:r w:rsidR="00394E61">
        <w:t xml:space="preserve">(stage 2 </w:t>
      </w:r>
      <w:r w:rsidR="008B4E5C">
        <w:t>mandatory</w:t>
      </w:r>
      <w:r w:rsidR="00394E61">
        <w:t xml:space="preserve"> rotation</w:t>
      </w:r>
      <w:r w:rsidR="008B4E5C">
        <w:t xml:space="preserve"> settings) </w:t>
      </w:r>
      <w:r w:rsidR="00D7449A">
        <w:t>were</w:t>
      </w:r>
      <w:r w:rsidR="009A6D72">
        <w:t xml:space="preserve"> discrete activities</w:t>
      </w:r>
      <w:r w:rsidR="00740C89">
        <w:t xml:space="preserve"> </w:t>
      </w:r>
      <w:r w:rsidR="008B4E5C">
        <w:t xml:space="preserve">completed with PWP funding </w:t>
      </w:r>
      <w:r w:rsidR="00740C89">
        <w:t>to progress the Roadmap</w:t>
      </w:r>
      <w:r w:rsidR="009C5D39">
        <w:t>. The</w:t>
      </w:r>
      <w:r w:rsidR="00892810">
        <w:t xml:space="preserve"> completion of these activities </w:t>
      </w:r>
      <w:r w:rsidR="00176E32">
        <w:t>provide</w:t>
      </w:r>
      <w:r w:rsidR="00092B44">
        <w:t>d</w:t>
      </w:r>
      <w:r w:rsidR="00176E32">
        <w:t xml:space="preserve"> </w:t>
      </w:r>
      <w:r w:rsidR="00892810">
        <w:t xml:space="preserve">a </w:t>
      </w:r>
      <w:r w:rsidR="00176E32">
        <w:t xml:space="preserve">basis </w:t>
      </w:r>
      <w:r w:rsidR="00EC505A">
        <w:t>for advancing remote supervision and expanding</w:t>
      </w:r>
      <w:r w:rsidR="00301BC8">
        <w:t xml:space="preserve"> stage 2 mandatory settings</w:t>
      </w:r>
      <w:r w:rsidR="00112F70">
        <w:t xml:space="preserve"> in rural and remote areas</w:t>
      </w:r>
      <w:r w:rsidR="00301BC8">
        <w:t xml:space="preserve">. No unintended outcomes occurred. </w:t>
      </w:r>
      <w:r w:rsidR="00B11F4F">
        <w:t>RANZCP successfully executed these projects</w:t>
      </w:r>
      <w:r w:rsidR="00EC505A">
        <w:t xml:space="preserve">. </w:t>
      </w:r>
      <w:r w:rsidR="00F04BD5">
        <w:t>Further</w:t>
      </w:r>
      <w:r w:rsidR="00EC505A">
        <w:t xml:space="preserve"> details are provided </w:t>
      </w:r>
      <w:r w:rsidR="00B8141A" w:rsidRPr="00B8141A">
        <w:t>in the following sections.</w:t>
      </w:r>
    </w:p>
    <w:p w14:paraId="79917C5A" w14:textId="77777777" w:rsidR="00AB6CF2" w:rsidRDefault="00AB6CF2" w:rsidP="00AB6CF2">
      <w:pPr>
        <w:pStyle w:val="Heading3"/>
      </w:pPr>
      <w:bookmarkStart w:id="86" w:name="_Toc170472593"/>
      <w:bookmarkStart w:id="87" w:name="_Toc215738771"/>
      <w:r>
        <w:t>Remote supervision</w:t>
      </w:r>
      <w:bookmarkEnd w:id="86"/>
      <w:bookmarkEnd w:id="87"/>
    </w:p>
    <w:p w14:paraId="03DFF67D" w14:textId="5AD07C26" w:rsidR="00E32979" w:rsidRDefault="00E22215" w:rsidP="00E32979">
      <w:r>
        <w:t xml:space="preserve">RANZCP </w:t>
      </w:r>
      <w:r w:rsidR="008325E3">
        <w:t>develop</w:t>
      </w:r>
      <w:r w:rsidR="00E07AFB">
        <w:t>ed</w:t>
      </w:r>
      <w:r w:rsidR="008325E3">
        <w:t xml:space="preserve"> remote super</w:t>
      </w:r>
      <w:r w:rsidR="00E32979">
        <w:t xml:space="preserve">vision guidelines in May </w:t>
      </w:r>
      <w:r w:rsidR="00E32979" w:rsidRPr="004555AA">
        <w:t>2024</w:t>
      </w:r>
      <w:r w:rsidR="004074FC">
        <w:t>,</w:t>
      </w:r>
      <w:r w:rsidR="00E32979" w:rsidRPr="004555AA">
        <w:t xml:space="preserve"> and </w:t>
      </w:r>
      <w:r w:rsidR="004074FC">
        <w:t>these guidelines have</w:t>
      </w:r>
      <w:r w:rsidR="00E32979" w:rsidRPr="004555AA">
        <w:t xml:space="preserve"> now been transitioned to the Education and Training </w:t>
      </w:r>
      <w:r w:rsidR="00E32979">
        <w:t>T</w:t>
      </w:r>
      <w:r w:rsidR="00E32979" w:rsidRPr="004555AA">
        <w:t>eam for implementation.</w:t>
      </w:r>
    </w:p>
    <w:p w14:paraId="6A9B0CC2" w14:textId="683A70F2" w:rsidR="003725F5" w:rsidRDefault="004074FC" w:rsidP="003725F5">
      <w:r>
        <w:t>The RANZCP consulted with psychiatry trainees and supervisors (RANZCP fellows) in the development of</w:t>
      </w:r>
      <w:r w:rsidR="00AB6CF2">
        <w:t xml:space="preserve"> the remote supervision model. </w:t>
      </w:r>
      <w:r w:rsidR="003725F5">
        <w:t xml:space="preserve">During </w:t>
      </w:r>
      <w:r w:rsidR="1BFAEC26">
        <w:t>RANZCP</w:t>
      </w:r>
      <w:r w:rsidR="004A7AF9">
        <w:t>’</w:t>
      </w:r>
      <w:r w:rsidR="1BFAEC26">
        <w:t>s</w:t>
      </w:r>
      <w:r w:rsidR="003725F5">
        <w:t xml:space="preserve"> consultation</w:t>
      </w:r>
      <w:r w:rsidR="185331B9">
        <w:t xml:space="preserve"> process</w:t>
      </w:r>
      <w:r w:rsidR="003725F5">
        <w:t xml:space="preserve">, current psychiatry trainees reported interest </w:t>
      </w:r>
      <w:r w:rsidR="003725F5" w:rsidRPr="000D51D8">
        <w:t xml:space="preserve">in the remote supervision model, perceiving it as a favourable concept. </w:t>
      </w:r>
      <w:r w:rsidR="003725F5">
        <w:t xml:space="preserve">Some </w:t>
      </w:r>
      <w:r w:rsidR="008D0DE6">
        <w:t xml:space="preserve">trainees </w:t>
      </w:r>
      <w:r w:rsidR="003725F5">
        <w:t>thought living and training</w:t>
      </w:r>
      <w:r w:rsidR="003725F5" w:rsidRPr="000D51D8">
        <w:t xml:space="preserve"> </w:t>
      </w:r>
      <w:r w:rsidR="003725F5">
        <w:t xml:space="preserve">in </w:t>
      </w:r>
      <w:r w:rsidR="003725F5" w:rsidRPr="000D51D8">
        <w:t>metropolitan areas</w:t>
      </w:r>
      <w:r w:rsidR="003725F5">
        <w:t xml:space="preserve"> was financially onerous compared to regional, rural, and remote areas</w:t>
      </w:r>
      <w:r w:rsidR="003725F5" w:rsidRPr="000D51D8">
        <w:t>.</w:t>
      </w:r>
    </w:p>
    <w:p w14:paraId="32948C2F" w14:textId="594569BB" w:rsidR="00097F9C" w:rsidRDefault="00097F9C" w:rsidP="00AB6CF2">
      <w:r>
        <w:t xml:space="preserve">The model developed includes a </w:t>
      </w:r>
      <w:r w:rsidR="009A7ABB">
        <w:t>requirement</w:t>
      </w:r>
      <w:r>
        <w:t xml:space="preserve"> for health services to </w:t>
      </w:r>
      <w:r w:rsidR="005B23F9">
        <w:t>employ</w:t>
      </w:r>
      <w:r>
        <w:t xml:space="preserve"> the remote supervisors at 0.3 FTE capacity. An additional 0.2 FTE is designated for an on-site supervisor to provide holistic professional support and guidance to ensure adequate support for psychiatry trainees</w:t>
      </w:r>
      <w:r w:rsidRPr="009F4F0F">
        <w:t>.</w:t>
      </w:r>
      <w:r>
        <w:t xml:space="preserve"> The on-site supervisor does not have to be a </w:t>
      </w:r>
      <w:r w:rsidR="005B23F9">
        <w:t>f</w:t>
      </w:r>
      <w:r>
        <w:t>ellow of RANZCP.</w:t>
      </w:r>
    </w:p>
    <w:p w14:paraId="08C6FCBE" w14:textId="63F60934" w:rsidR="00C72B78" w:rsidRDefault="00C72B78" w:rsidP="00C72B78">
      <w:r>
        <w:t>Remote supervision has now been piloted in several locations, including Western Australia and South Australia. The training positions were existing</w:t>
      </w:r>
      <w:r w:rsidR="004941FF">
        <w:t xml:space="preserve"> </w:t>
      </w:r>
      <w:r w:rsidR="00843A05">
        <w:t xml:space="preserve">training </w:t>
      </w:r>
      <w:r w:rsidR="004941FF">
        <w:t>posts</w:t>
      </w:r>
      <w:r>
        <w:t>. Several workshops were convened for trainees and supervisors to understand the requirements and concept of remote supervision in preparation.</w:t>
      </w:r>
    </w:p>
    <w:p w14:paraId="12263AB9" w14:textId="77777777" w:rsidR="00AB6CF2" w:rsidRDefault="00AB6CF2" w:rsidP="00AB6CF2">
      <w:pPr>
        <w:pStyle w:val="Heading3"/>
      </w:pPr>
      <w:bookmarkStart w:id="88" w:name="_Toc170472594"/>
      <w:bookmarkStart w:id="89" w:name="_Toc215738772"/>
      <w:r>
        <w:t>Stage 2 mandatory rotation settings</w:t>
      </w:r>
      <w:bookmarkEnd w:id="88"/>
      <w:bookmarkEnd w:id="89"/>
    </w:p>
    <w:p w14:paraId="5FA78FB1" w14:textId="3625E2C4" w:rsidR="00AB6CF2" w:rsidRPr="00D21C39" w:rsidRDefault="00AB6CF2" w:rsidP="00AB6CF2">
      <w:r w:rsidRPr="00D21C39">
        <w:t xml:space="preserve">RANZCP </w:t>
      </w:r>
      <w:r w:rsidR="00FB19C0">
        <w:t xml:space="preserve">completed a project to </w:t>
      </w:r>
      <w:r w:rsidRPr="00D21C39">
        <w:t xml:space="preserve">scope alternative settings </w:t>
      </w:r>
      <w:r w:rsidR="00E22215" w:rsidRPr="00D21C39">
        <w:t xml:space="preserve">for the </w:t>
      </w:r>
      <w:r w:rsidR="008E3998">
        <w:t>s</w:t>
      </w:r>
      <w:r w:rsidR="00E22215" w:rsidRPr="00D21C39">
        <w:t>tage 2 mandatory rotations (CAP</w:t>
      </w:r>
      <w:r w:rsidR="006679C1">
        <w:t xml:space="preserve"> </w:t>
      </w:r>
      <w:r w:rsidR="00E22215" w:rsidRPr="00D21C39">
        <w:t xml:space="preserve">and CL). It </w:t>
      </w:r>
      <w:r w:rsidR="0067599F">
        <w:t>was</w:t>
      </w:r>
      <w:r w:rsidR="00E22215" w:rsidRPr="00D21C39">
        <w:t xml:space="preserve"> anticipated that expanding the number of settings for</w:t>
      </w:r>
      <w:r w:rsidRPr="00D21C39">
        <w:t xml:space="preserve"> these rotations </w:t>
      </w:r>
      <w:r w:rsidR="001A5DCC">
        <w:t xml:space="preserve">would </w:t>
      </w:r>
      <w:r w:rsidRPr="00D21C39">
        <w:t>relieve bottlenecks in the fellowship training pathway.</w:t>
      </w:r>
    </w:p>
    <w:p w14:paraId="3A4053E4" w14:textId="4DD4288C" w:rsidR="00AB6CF2" w:rsidRPr="00D21C39" w:rsidRDefault="00AB6CF2" w:rsidP="00AB6CF2">
      <w:r w:rsidRPr="00D21C39">
        <w:t xml:space="preserve">The project scope </w:t>
      </w:r>
      <w:r w:rsidR="007D272D" w:rsidRPr="00D21C39">
        <w:t>was</w:t>
      </w:r>
      <w:r w:rsidRPr="00D21C39">
        <w:t xml:space="preserve"> limited to rural and remote fellowship training pathways</w:t>
      </w:r>
      <w:r w:rsidR="003C649C">
        <w:t xml:space="preserve"> to provide </w:t>
      </w:r>
      <w:r w:rsidRPr="00D21C39">
        <w:t xml:space="preserve">flexibility in the settings where </w:t>
      </w:r>
      <w:r w:rsidR="00F6005F">
        <w:t xml:space="preserve">mandatory rotations could occur. </w:t>
      </w:r>
      <w:r w:rsidRPr="00D21C39">
        <w:t xml:space="preserve">The focus </w:t>
      </w:r>
      <w:r w:rsidR="00F6005F">
        <w:t>was</w:t>
      </w:r>
      <w:r w:rsidRPr="00D21C39">
        <w:t xml:space="preserve"> on gaining a breadth of experience and exposure to various parts of the sub-specialty rather than merely fulfilling a set number of hours. The outcomes of these rotations </w:t>
      </w:r>
      <w:r w:rsidR="00FC3D89">
        <w:t>are</w:t>
      </w:r>
      <w:r w:rsidRPr="00D21C39">
        <w:t xml:space="preserve"> </w:t>
      </w:r>
      <w:r w:rsidR="002F5D61">
        <w:t xml:space="preserve">to be </w:t>
      </w:r>
      <w:r w:rsidRPr="00D21C39">
        <w:t>assessed through written reflections and work-based assessments under the supervision of a consultant psychiatrist. Trainees will also have the option to extend the standard six-month timeline if they encounter difficulties in completing the rotation.</w:t>
      </w:r>
    </w:p>
    <w:p w14:paraId="2E1914EA" w14:textId="53CC9529" w:rsidR="00EB5E38" w:rsidRDefault="00EB5E38" w:rsidP="00EB5E38">
      <w:r>
        <w:t>The expanded settings for CL and CAP rotations in rural and remote areas have both been endorsed by RANZCP</w:t>
      </w:r>
      <w:r w:rsidR="004A7AF9">
        <w:t>’</w:t>
      </w:r>
      <w:r>
        <w:t>s Education Committee. Expanded CL rotations have been endorsed for integration into rural and remote training pathways, whereas expanded CAP rotations must be trialled first before being expanded to business as usual.</w:t>
      </w:r>
    </w:p>
    <w:p w14:paraId="67CE0BC7" w14:textId="4035DE04" w:rsidR="002A40A1" w:rsidRDefault="3C56963C" w:rsidP="002A40A1">
      <w:pPr>
        <w:pStyle w:val="Findings"/>
      </w:pPr>
      <w:r>
        <w:t>RANZCP successfully actioned deliverables 30 and 3</w:t>
      </w:r>
      <w:r w:rsidR="005C02D7">
        <w:t>1</w:t>
      </w:r>
      <w:r>
        <w:t xml:space="preserve"> under the R</w:t>
      </w:r>
      <w:r w:rsidR="00736785">
        <w:t>PTP</w:t>
      </w:r>
      <w:r>
        <w:t xml:space="preserve"> Roadmap as planned. </w:t>
      </w:r>
      <w:r w:rsidR="6B604B4C">
        <w:t>R</w:t>
      </w:r>
      <w:r w:rsidR="13FF7A2C">
        <w:t>emote</w:t>
      </w:r>
      <w:r w:rsidR="006517E6">
        <w:t xml:space="preserve"> supervision guidelines</w:t>
      </w:r>
      <w:r w:rsidR="00410855">
        <w:t xml:space="preserve"> were developed and endorsed by RANZCP</w:t>
      </w:r>
      <w:r w:rsidR="002F296B">
        <w:t xml:space="preserve">. These </w:t>
      </w:r>
      <w:r w:rsidR="00407BFF">
        <w:t xml:space="preserve">have been piloted in </w:t>
      </w:r>
      <w:r w:rsidR="00B24088">
        <w:t>Western Australia and South Australia</w:t>
      </w:r>
      <w:r w:rsidR="002F296B">
        <w:t xml:space="preserve"> and </w:t>
      </w:r>
      <w:r w:rsidR="004D666D">
        <w:t>integrated into the psychiatry fellowship training model</w:t>
      </w:r>
      <w:r w:rsidR="0054398B">
        <w:t xml:space="preserve">. </w:t>
      </w:r>
      <w:r w:rsidR="00A55A51">
        <w:t>Similarly, e</w:t>
      </w:r>
      <w:r w:rsidR="004C7949">
        <w:t xml:space="preserve">xpanded settings for stage 2 </w:t>
      </w:r>
      <w:r w:rsidR="00F853C1">
        <w:t xml:space="preserve">CL/CAP </w:t>
      </w:r>
      <w:r w:rsidR="004C7949">
        <w:t>mandatory rotations in rural and remote areas</w:t>
      </w:r>
      <w:r w:rsidR="0054398B">
        <w:t xml:space="preserve"> have been developed and endorsed </w:t>
      </w:r>
      <w:r w:rsidR="00533803">
        <w:t>for</w:t>
      </w:r>
      <w:r w:rsidR="002E25E0">
        <w:t xml:space="preserve"> </w:t>
      </w:r>
      <w:r w:rsidR="008521EE">
        <w:t>use</w:t>
      </w:r>
      <w:r w:rsidR="00997F76">
        <w:t>; however,</w:t>
      </w:r>
      <w:r w:rsidR="00025DB4">
        <w:t xml:space="preserve"> CAP</w:t>
      </w:r>
      <w:r w:rsidR="00565D7B">
        <w:t xml:space="preserve"> </w:t>
      </w:r>
      <w:r w:rsidR="00335D49">
        <w:t>must</w:t>
      </w:r>
      <w:r w:rsidR="00025DB4">
        <w:t xml:space="preserve"> be trialled </w:t>
      </w:r>
      <w:r w:rsidR="00102E07">
        <w:t xml:space="preserve">before </w:t>
      </w:r>
      <w:r w:rsidR="00565D7B">
        <w:t xml:space="preserve">a </w:t>
      </w:r>
      <w:r w:rsidR="00102E07">
        <w:t>full rollout</w:t>
      </w:r>
      <w:r w:rsidR="009476BD">
        <w:t>.</w:t>
      </w:r>
    </w:p>
    <w:p w14:paraId="719C4562" w14:textId="36BA84D9" w:rsidR="009E5A08" w:rsidRDefault="00F37777" w:rsidP="00792A9B">
      <w:pPr>
        <w:pStyle w:val="Heading2"/>
      </w:pPr>
      <w:bookmarkStart w:id="90" w:name="_Toc215738773"/>
      <w:r>
        <w:t xml:space="preserve">Postgraduate </w:t>
      </w:r>
      <w:r w:rsidR="00B377C5">
        <w:t>C</w:t>
      </w:r>
      <w:r>
        <w:t xml:space="preserve">ertificate in </w:t>
      </w:r>
      <w:r w:rsidR="00B377C5">
        <w:t>C</w:t>
      </w:r>
      <w:r>
        <w:t xml:space="preserve">linical </w:t>
      </w:r>
      <w:r w:rsidR="00B377C5">
        <w:t>P</w:t>
      </w:r>
      <w:r>
        <w:t>sychiatry</w:t>
      </w:r>
      <w:bookmarkEnd w:id="90"/>
    </w:p>
    <w:p w14:paraId="295C9CFA" w14:textId="409FA237" w:rsidR="001E7132" w:rsidRDefault="001E7132" w:rsidP="001E7132">
      <w:r>
        <w:t xml:space="preserve">RANZCP </w:t>
      </w:r>
      <w:r w:rsidR="00D10345">
        <w:t xml:space="preserve">successfully </w:t>
      </w:r>
      <w:r>
        <w:t>developed a</w:t>
      </w:r>
      <w:r w:rsidRPr="007B09A4">
        <w:t xml:space="preserve"> </w:t>
      </w:r>
      <w:r w:rsidR="00D55292">
        <w:t xml:space="preserve">vocational </w:t>
      </w:r>
      <w:r w:rsidR="007535E1">
        <w:t>Postgraduate</w:t>
      </w:r>
      <w:r w:rsidR="007535E1" w:rsidRPr="007B09A4">
        <w:t xml:space="preserve"> </w:t>
      </w:r>
      <w:r w:rsidR="007535E1">
        <w:t>Certificate</w:t>
      </w:r>
      <w:r w:rsidR="007535E1" w:rsidRPr="007B09A4">
        <w:t xml:space="preserve"> </w:t>
      </w:r>
      <w:r w:rsidR="007535E1">
        <w:t>i</w:t>
      </w:r>
      <w:r w:rsidR="007535E1" w:rsidRPr="007B09A4">
        <w:t xml:space="preserve">n </w:t>
      </w:r>
      <w:r w:rsidR="007535E1">
        <w:t>Clinical Psychiatry</w:t>
      </w:r>
      <w:r w:rsidRPr="007B09A4">
        <w:t xml:space="preserve"> </w:t>
      </w:r>
      <w:r>
        <w:t xml:space="preserve">(the Certificate) </w:t>
      </w:r>
      <w:r w:rsidRPr="007B09A4">
        <w:t>for medical practitioners</w:t>
      </w:r>
      <w:r w:rsidR="00697673">
        <w:t xml:space="preserve">. </w:t>
      </w:r>
      <w:r>
        <w:t xml:space="preserve">An expert advisory group was convened to guide the development of the Certificate. The group comprised representatives from the </w:t>
      </w:r>
      <w:r w:rsidRPr="007B09A4">
        <w:t>R</w:t>
      </w:r>
      <w:r>
        <w:t xml:space="preserve">oyal </w:t>
      </w:r>
      <w:r w:rsidRPr="007B09A4">
        <w:t>A</w:t>
      </w:r>
      <w:r>
        <w:t xml:space="preserve">ustralian </w:t>
      </w:r>
      <w:r w:rsidRPr="007B09A4">
        <w:t>C</w:t>
      </w:r>
      <w:r>
        <w:t xml:space="preserve">ollege of </w:t>
      </w:r>
      <w:r w:rsidRPr="007B09A4">
        <w:t>G</w:t>
      </w:r>
      <w:r>
        <w:t xml:space="preserve">eneral </w:t>
      </w:r>
      <w:r w:rsidRPr="007B09A4">
        <w:t>P</w:t>
      </w:r>
      <w:r>
        <w:t>ractitioners (RACGP)</w:t>
      </w:r>
      <w:r w:rsidRPr="007B09A4">
        <w:t xml:space="preserve">, </w:t>
      </w:r>
      <w:r>
        <w:t xml:space="preserve">the </w:t>
      </w:r>
      <w:r w:rsidRPr="007B09A4">
        <w:t>A</w:t>
      </w:r>
      <w:r>
        <w:t xml:space="preserve">ustralian </w:t>
      </w:r>
      <w:r w:rsidRPr="007B09A4">
        <w:t>C</w:t>
      </w:r>
      <w:r>
        <w:t xml:space="preserve">ollege of </w:t>
      </w:r>
      <w:r w:rsidRPr="007B09A4">
        <w:t>R</w:t>
      </w:r>
      <w:r>
        <w:t xml:space="preserve">ural and </w:t>
      </w:r>
      <w:r w:rsidRPr="007B09A4">
        <w:t>R</w:t>
      </w:r>
      <w:r>
        <w:t xml:space="preserve">emote </w:t>
      </w:r>
      <w:r w:rsidRPr="007B09A4">
        <w:t>M</w:t>
      </w:r>
      <w:r>
        <w:t>edicine (ACRRM)</w:t>
      </w:r>
      <w:r w:rsidRPr="007B09A4">
        <w:t xml:space="preserve">, </w:t>
      </w:r>
      <w:r>
        <w:t xml:space="preserve">the </w:t>
      </w:r>
      <w:r w:rsidRPr="007B09A4">
        <w:t>Australasian College for Emergency Medicine,</w:t>
      </w:r>
      <w:r>
        <w:t xml:space="preserve"> the Department, and the university sector.</w:t>
      </w:r>
    </w:p>
    <w:p w14:paraId="1CD99677" w14:textId="6E59EB44" w:rsidR="00D307CA" w:rsidRDefault="00131313" w:rsidP="001E7132">
      <w:r>
        <w:t xml:space="preserve">Despite </w:t>
      </w:r>
      <w:r w:rsidR="002C0DFC">
        <w:t xml:space="preserve">its involvement in the expert advisory group, ACRRM felt that the resulting Certificate </w:t>
      </w:r>
      <w:r w:rsidR="000D3642">
        <w:t>deviated</w:t>
      </w:r>
      <w:r w:rsidR="002C0DFC">
        <w:t xml:space="preserve"> from </w:t>
      </w:r>
      <w:r w:rsidR="00B75B29">
        <w:t>the</w:t>
      </w:r>
      <w:r w:rsidR="002C0DFC">
        <w:t xml:space="preserve"> original intent and overlapped</w:t>
      </w:r>
      <w:r w:rsidR="00FF0CCB">
        <w:t xml:space="preserve"> with ACRRM/RACGP advanced skills training.</w:t>
      </w:r>
    </w:p>
    <w:p w14:paraId="7D6EA8E1" w14:textId="0AA38A5D" w:rsidR="00D307CA" w:rsidRDefault="002146D7" w:rsidP="001E7132">
      <w:r w:rsidRPr="002146D7">
        <w:t>The RANZCP Board endorsed t</w:t>
      </w:r>
      <w:r w:rsidR="001E7132" w:rsidRPr="002146D7">
        <w:t xml:space="preserve">he Certificate curriculum, policy, and program offering </w:t>
      </w:r>
      <w:r w:rsidRPr="002146D7">
        <w:t>in May 2024</w:t>
      </w:r>
      <w:r w:rsidR="0023618C">
        <w:t xml:space="preserve">, following </w:t>
      </w:r>
      <w:r w:rsidR="004A0CB4">
        <w:t xml:space="preserve">initial </w:t>
      </w:r>
      <w:r w:rsidR="0023618C">
        <w:t>delays in development</w:t>
      </w:r>
      <w:r w:rsidR="001E7132" w:rsidRPr="002146D7">
        <w:t xml:space="preserve">. </w:t>
      </w:r>
      <w:r w:rsidR="00AC75E9">
        <w:t>Approximately 200 medical practitioners, primarily GPs, expressed interest in</w:t>
      </w:r>
      <w:r w:rsidR="004A0CB4">
        <w:t xml:space="preserve"> undertaking </w:t>
      </w:r>
      <w:r w:rsidR="00AC75E9">
        <w:t>the Certificate</w:t>
      </w:r>
      <w:r w:rsidR="001E7132" w:rsidRPr="002146D7">
        <w:t>.</w:t>
      </w:r>
    </w:p>
    <w:p w14:paraId="2D97DA74" w14:textId="1B5CA2E0" w:rsidR="001E7132" w:rsidRDefault="00303A66" w:rsidP="001E7132">
      <w:r>
        <w:t xml:space="preserve">Applications for the </w:t>
      </w:r>
      <w:r w:rsidR="00F93697">
        <w:t>C</w:t>
      </w:r>
      <w:r>
        <w:t>ertificate opened in June 2024, with t</w:t>
      </w:r>
      <w:r w:rsidR="007C06D3">
        <w:t>he first intake</w:t>
      </w:r>
      <w:r w:rsidR="004720FE">
        <w:t xml:space="preserve"> </w:t>
      </w:r>
      <w:r w:rsidR="00E00164">
        <w:t>scheduled for</w:t>
      </w:r>
      <w:r w:rsidR="004720FE">
        <w:t xml:space="preserve"> </w:t>
      </w:r>
      <w:r w:rsidR="001E7132">
        <w:t>September 2024</w:t>
      </w:r>
      <w:r w:rsidR="004720FE">
        <w:t xml:space="preserve"> </w:t>
      </w:r>
      <w:r w:rsidR="00AF5C71">
        <w:t xml:space="preserve">and </w:t>
      </w:r>
      <w:r w:rsidR="007E4A0A">
        <w:t xml:space="preserve">a </w:t>
      </w:r>
      <w:r w:rsidR="004720FE">
        <w:t>second</w:t>
      </w:r>
      <w:r w:rsidR="001E7132">
        <w:t xml:space="preserve"> </w:t>
      </w:r>
      <w:r w:rsidR="00E00164">
        <w:t>intake for</w:t>
      </w:r>
      <w:r w:rsidR="001E7132">
        <w:t xml:space="preserve"> March 2025</w:t>
      </w:r>
      <w:r w:rsidR="00D43486">
        <w:t>,</w:t>
      </w:r>
      <w:r w:rsidR="007E4A0A">
        <w:t xml:space="preserve"> </w:t>
      </w:r>
      <w:r w:rsidR="00E00164">
        <w:t>resulting in</w:t>
      </w:r>
      <w:r w:rsidR="007E4A0A">
        <w:t xml:space="preserve"> a total of 2</w:t>
      </w:r>
      <w:r w:rsidR="00915C9B">
        <w:t>8</w:t>
      </w:r>
      <w:r w:rsidR="007E4A0A">
        <w:t xml:space="preserve"> participants </w:t>
      </w:r>
      <w:r w:rsidR="000D3642">
        <w:t>enrolled</w:t>
      </w:r>
      <w:r w:rsidR="00145AA2">
        <w:t xml:space="preserve"> (note, a t</w:t>
      </w:r>
      <w:r w:rsidR="007C6E23">
        <w:t>hird in</w:t>
      </w:r>
      <w:r w:rsidR="00AF5C71">
        <w:t>take</w:t>
      </w:r>
      <w:r w:rsidR="007C6E23">
        <w:t xml:space="preserve"> </w:t>
      </w:r>
      <w:r w:rsidR="00BC5571">
        <w:t>opened in</w:t>
      </w:r>
      <w:r w:rsidR="007C6E23">
        <w:t xml:space="preserve"> September</w:t>
      </w:r>
      <w:r w:rsidR="00AF5C71">
        <w:t xml:space="preserve"> 2025</w:t>
      </w:r>
      <w:r w:rsidR="00145AA2">
        <w:t>)</w:t>
      </w:r>
      <w:r w:rsidR="001E7132">
        <w:t>.</w:t>
      </w:r>
    </w:p>
    <w:p w14:paraId="474250B7" w14:textId="74E32D72" w:rsidR="00365EDA" w:rsidRDefault="00365EDA" w:rsidP="001E7132">
      <w:r>
        <w:t xml:space="preserve">As outlined in section </w:t>
      </w:r>
      <w:r>
        <w:fldChar w:fldCharType="begin"/>
      </w:r>
      <w:r>
        <w:instrText xml:space="preserve"> REF _Ref208241058 \r \h </w:instrText>
      </w:r>
      <w:r>
        <w:fldChar w:fldCharType="separate"/>
      </w:r>
      <w:r w:rsidR="00E05690">
        <w:t>3.4.4</w:t>
      </w:r>
      <w:r>
        <w:fldChar w:fldCharType="end"/>
      </w:r>
      <w:r>
        <w:t xml:space="preserve"> t</w:t>
      </w:r>
      <w:r w:rsidRPr="00365EDA">
        <w:t xml:space="preserve">he number of participants in the RANZCP Certificate is contingent on the capacity of RANZCP </w:t>
      </w:r>
      <w:r w:rsidR="002664FC">
        <w:t>f</w:t>
      </w:r>
      <w:r w:rsidRPr="00365EDA">
        <w:t>ellows to undertake supervisor, review</w:t>
      </w:r>
      <w:r w:rsidR="00145AA2">
        <w:t>er</w:t>
      </w:r>
      <w:r w:rsidRPr="00365EDA">
        <w:t>, and peer facilitator roles.</w:t>
      </w:r>
    </w:p>
    <w:p w14:paraId="11B9FDB7" w14:textId="7A09A052" w:rsidR="001107F5" w:rsidRDefault="00D307CA" w:rsidP="001107F5">
      <w:r>
        <w:t>RANZCP has not yet sought r</w:t>
      </w:r>
      <w:r w:rsidRPr="00287EB6">
        <w:t xml:space="preserve">ecognition of the </w:t>
      </w:r>
      <w:r>
        <w:t>C</w:t>
      </w:r>
      <w:r w:rsidRPr="00287EB6">
        <w:t xml:space="preserve">ertificate as CPD for GPs (and other specialists) </w:t>
      </w:r>
      <w:r>
        <w:t xml:space="preserve">by the relevant colleges. </w:t>
      </w:r>
      <w:r w:rsidR="00B91B27">
        <w:t>However,</w:t>
      </w:r>
      <w:r w:rsidR="00B91B27" w:rsidRPr="00B91B27">
        <w:t xml:space="preserve"> RANZCP Committees </w:t>
      </w:r>
      <w:r w:rsidR="00B91B27">
        <w:t>acknowledge</w:t>
      </w:r>
      <w:r w:rsidR="00B91B27" w:rsidRPr="00B91B27">
        <w:t xml:space="preserve"> the importance of participants maintaining and further developing </w:t>
      </w:r>
      <w:r w:rsidR="00B91B27">
        <w:t>their knowledge and skills in providing mental health care, as well as offering</w:t>
      </w:r>
      <w:r w:rsidR="00B91B27" w:rsidRPr="00B91B27">
        <w:t xml:space="preserve"> learning opportunities through the RANZCP.</w:t>
      </w:r>
      <w:r w:rsidR="00B91B27">
        <w:t xml:space="preserve"> </w:t>
      </w:r>
      <w:r w:rsidR="00FC094B" w:rsidRPr="00FC094B">
        <w:t xml:space="preserve">Participants who complete the Certificate will be eligible for the membership category of </w:t>
      </w:r>
      <w:r w:rsidR="00FC094B" w:rsidRPr="00753EF9">
        <w:rPr>
          <w:i/>
          <w:iCs/>
        </w:rPr>
        <w:t>Certificant</w:t>
      </w:r>
      <w:r w:rsidR="00FC094B" w:rsidRPr="00FC094B">
        <w:t xml:space="preserve">. </w:t>
      </w:r>
      <w:r w:rsidR="00FC094B">
        <w:t xml:space="preserve">This enables access to </w:t>
      </w:r>
      <w:r w:rsidR="00BA0740">
        <w:t xml:space="preserve">RANZCP </w:t>
      </w:r>
      <w:r w:rsidR="00FC094B">
        <w:t xml:space="preserve">online CPD </w:t>
      </w:r>
      <w:r w:rsidR="008C4329">
        <w:t>learning activities</w:t>
      </w:r>
      <w:r>
        <w:t>.</w:t>
      </w:r>
    </w:p>
    <w:p w14:paraId="7FCF3F8A" w14:textId="48E2CFD7" w:rsidR="004C2438" w:rsidRDefault="00D428B5" w:rsidP="003339B9">
      <w:pPr>
        <w:pStyle w:val="Findings"/>
      </w:pPr>
      <w:r>
        <w:t xml:space="preserve">The </w:t>
      </w:r>
      <w:r w:rsidR="00812ABD">
        <w:t xml:space="preserve">Postgraduate Certificate </w:t>
      </w:r>
      <w:r>
        <w:t xml:space="preserve">in </w:t>
      </w:r>
      <w:r w:rsidR="00812ABD">
        <w:t xml:space="preserve">Clinical Psychiatry </w:t>
      </w:r>
      <w:r w:rsidR="006679C1">
        <w:t xml:space="preserve">was </w:t>
      </w:r>
      <w:r w:rsidR="00744B1F">
        <w:t xml:space="preserve">developed, endorsed and </w:t>
      </w:r>
      <w:r w:rsidR="008F4FFE">
        <w:t xml:space="preserve">launched by RANZCP </w:t>
      </w:r>
      <w:r w:rsidR="00A316AB">
        <w:t>in the second half of 2024</w:t>
      </w:r>
      <w:r w:rsidR="00115C15">
        <w:t xml:space="preserve"> within budget</w:t>
      </w:r>
      <w:r w:rsidR="006A31B6">
        <w:t>.</w:t>
      </w:r>
      <w:r w:rsidR="007441E6">
        <w:t xml:space="preserve"> </w:t>
      </w:r>
      <w:r w:rsidR="00E61576">
        <w:t xml:space="preserve">Two scheduled </w:t>
      </w:r>
      <w:r w:rsidR="001A273A">
        <w:t xml:space="preserve">intakes per year </w:t>
      </w:r>
      <w:r w:rsidR="009A7367">
        <w:t>have</w:t>
      </w:r>
      <w:r w:rsidR="001A273A">
        <w:t xml:space="preserve"> generated sufficient demand and uptake</w:t>
      </w:r>
      <w:r w:rsidR="00AF2260">
        <w:t xml:space="preserve"> </w:t>
      </w:r>
      <w:r w:rsidR="00897C5A">
        <w:t>among medical practitioners in a range of settings</w:t>
      </w:r>
      <w:r w:rsidR="002250D6">
        <w:t>.</w:t>
      </w:r>
    </w:p>
    <w:p w14:paraId="45D94009" w14:textId="0FE57510" w:rsidR="00896340" w:rsidRPr="00896340" w:rsidRDefault="00896340" w:rsidP="00896340">
      <w:pPr>
        <w:pStyle w:val="Findings"/>
      </w:pPr>
      <w:r w:rsidRPr="00896340">
        <w:t xml:space="preserve">RANZCP has not addressed the recognition of the Certificate as CPD </w:t>
      </w:r>
      <w:r w:rsidR="007E3540">
        <w:t xml:space="preserve">by other relevant colleges </w:t>
      </w:r>
      <w:r w:rsidRPr="00896340">
        <w:t xml:space="preserve">for </w:t>
      </w:r>
      <w:r w:rsidR="000C54F4">
        <w:t>participants</w:t>
      </w:r>
      <w:r w:rsidRPr="00896340">
        <w:t xml:space="preserve">. This is a critical gap </w:t>
      </w:r>
      <w:r w:rsidR="005D1C38">
        <w:t xml:space="preserve">for RANZCP </w:t>
      </w:r>
      <w:r w:rsidRPr="00896340">
        <w:t>to consider and address.</w:t>
      </w:r>
    </w:p>
    <w:p w14:paraId="394CE56F" w14:textId="16D99A00" w:rsidR="00F37777" w:rsidRDefault="00F37777" w:rsidP="00150363">
      <w:pPr>
        <w:pStyle w:val="Heading2"/>
      </w:pPr>
      <w:bookmarkStart w:id="91" w:name="_Ref208574837"/>
      <w:bookmarkStart w:id="92" w:name="_Toc215738774"/>
      <w:r>
        <w:t>Aboriginal and Torres Strait Islander psychiatry trainees</w:t>
      </w:r>
      <w:bookmarkEnd w:id="91"/>
      <w:bookmarkEnd w:id="92"/>
    </w:p>
    <w:p w14:paraId="5DE75D14" w14:textId="2EBC4785" w:rsidR="00E6740C" w:rsidRDefault="00DA4A04" w:rsidP="007113B8">
      <w:r w:rsidRPr="004B7DF0">
        <w:t>One of t</w:t>
      </w:r>
      <w:r>
        <w:t>he</w:t>
      </w:r>
      <w:r w:rsidR="00115E6F" w:rsidRPr="004B7DF0">
        <w:t xml:space="preserve"> PWP aims </w:t>
      </w:r>
      <w:r w:rsidRPr="004B7DF0">
        <w:t xml:space="preserve">was </w:t>
      </w:r>
      <w:r w:rsidR="00115E6F" w:rsidRPr="004B7DF0">
        <w:t>to increase the number of Aboriginal and Torres Strait Islander psychiatry trainees</w:t>
      </w:r>
      <w:r w:rsidR="002A1506" w:rsidRPr="004B7DF0">
        <w:t xml:space="preserve">. </w:t>
      </w:r>
      <w:r w:rsidRPr="004B7DF0">
        <w:t>However, t</w:t>
      </w:r>
      <w:r w:rsidR="00BD78F5" w:rsidRPr="004B7DF0">
        <w:t>he PWP was not</w:t>
      </w:r>
      <w:r w:rsidR="001D1FD9" w:rsidRPr="004B7DF0">
        <w:t xml:space="preserve"> funded to undertake an activity specific</w:t>
      </w:r>
      <w:r w:rsidR="00D02F65" w:rsidRPr="004B7DF0">
        <w:t xml:space="preserve">ally </w:t>
      </w:r>
      <w:r w:rsidR="007D3C0E" w:rsidRPr="004B7DF0">
        <w:t>for this purpose</w:t>
      </w:r>
      <w:r w:rsidR="003A79A0" w:rsidRPr="004B7DF0">
        <w:t>; t</w:t>
      </w:r>
      <w:r w:rsidR="003B7446" w:rsidRPr="004B7DF0">
        <w:t xml:space="preserve">here </w:t>
      </w:r>
      <w:r w:rsidR="00E329F4" w:rsidRPr="004B7DF0">
        <w:t>were no</w:t>
      </w:r>
      <w:r w:rsidR="003B7446" w:rsidRPr="004B7DF0">
        <w:t xml:space="preserve"> initiatives specific</w:t>
      </w:r>
      <w:r w:rsidR="003D7B25" w:rsidRPr="004B7DF0">
        <w:t xml:space="preserve"> to the PWP </w:t>
      </w:r>
      <w:r w:rsidR="008E6846" w:rsidRPr="004B7DF0">
        <w:t>that aim</w:t>
      </w:r>
      <w:r w:rsidR="00E329F4" w:rsidRPr="004B7DF0">
        <w:t>ed</w:t>
      </w:r>
      <w:r w:rsidR="008E6846" w:rsidRPr="004B7DF0">
        <w:t xml:space="preserve"> to </w:t>
      </w:r>
      <w:r w:rsidR="0084690A" w:rsidRPr="004B7DF0">
        <w:t>encourage or prioritise</w:t>
      </w:r>
      <w:r w:rsidR="00077FED" w:rsidRPr="004B7DF0">
        <w:t xml:space="preserve"> </w:t>
      </w:r>
      <w:r w:rsidR="007D3C0E" w:rsidRPr="004B7DF0">
        <w:t>Aboriginal and Torres Strait Islander</w:t>
      </w:r>
      <w:r w:rsidR="00077FED" w:rsidRPr="004B7DF0">
        <w:t xml:space="preserve"> trainees in PWP posts</w:t>
      </w:r>
      <w:r w:rsidR="003D7B25" w:rsidRPr="004B7DF0">
        <w:t xml:space="preserve">. </w:t>
      </w:r>
      <w:r w:rsidR="005F2CC5" w:rsidRPr="004B7DF0">
        <w:t>Despite this, RANZCP</w:t>
      </w:r>
      <w:r w:rsidR="00B838C5" w:rsidRPr="004B7DF0">
        <w:t xml:space="preserve"> reported on several activities it undertook to </w:t>
      </w:r>
      <w:r w:rsidR="005C2750" w:rsidRPr="004B7DF0">
        <w:t>achieve</w:t>
      </w:r>
      <w:r w:rsidR="00B838C5" w:rsidRPr="004B7DF0">
        <w:t xml:space="preserve"> this objective in the Activity Work </w:t>
      </w:r>
      <w:r w:rsidR="005C2750" w:rsidRPr="004B7DF0">
        <w:t>Plans</w:t>
      </w:r>
      <w:r w:rsidR="00B838C5" w:rsidRPr="004B7DF0">
        <w:t>. For example, t</w:t>
      </w:r>
      <w:r w:rsidR="00E329F4" w:rsidRPr="004B7DF0">
        <w:t xml:space="preserve">he PIF activities </w:t>
      </w:r>
      <w:r w:rsidR="006B3BC8" w:rsidRPr="004B7DF0">
        <w:t xml:space="preserve">in the Activity Work Plan </w:t>
      </w:r>
      <w:r w:rsidR="00412F43" w:rsidRPr="004B7DF0">
        <w:t xml:space="preserve">included </w:t>
      </w:r>
      <w:r w:rsidR="00FD78EA" w:rsidRPr="004B7DF0">
        <w:t xml:space="preserve">a focus on sponsoring </w:t>
      </w:r>
      <w:r w:rsidR="009E5B94" w:rsidRPr="004B7DF0">
        <w:t>AIDA activities and Aboriginal Torres Strait Islander members</w:t>
      </w:r>
      <w:r w:rsidR="000F2490" w:rsidRPr="004B7DF0">
        <w:t>. The</w:t>
      </w:r>
      <w:r w:rsidR="00D614D0" w:rsidRPr="004B7DF0">
        <w:t xml:space="preserve"> </w:t>
      </w:r>
      <w:r w:rsidR="000327E8" w:rsidRPr="004B7DF0">
        <w:t>intention was to increase the number of Aboriginal and Torres Strait Islander members who potentially choose</w:t>
      </w:r>
      <w:r w:rsidR="00D614D0" w:rsidRPr="004B7DF0">
        <w:t xml:space="preserve"> to </w:t>
      </w:r>
      <w:r w:rsidR="000327E8" w:rsidRPr="004B7DF0">
        <w:t xml:space="preserve">apply for </w:t>
      </w:r>
      <w:r w:rsidR="000B72D6" w:rsidRPr="004B7DF0">
        <w:t xml:space="preserve">the RANZCP psychiatry fellowship </w:t>
      </w:r>
      <w:r w:rsidR="00D614D0" w:rsidRPr="004B7DF0">
        <w:t>training</w:t>
      </w:r>
      <w:r w:rsidR="00920E1E" w:rsidRPr="004B7DF0">
        <w:t>.</w:t>
      </w:r>
    </w:p>
    <w:p w14:paraId="77B38DBE" w14:textId="40C214B7" w:rsidR="00792A9B" w:rsidRDefault="005C2750" w:rsidP="007113B8">
      <w:r>
        <w:t xml:space="preserve">Similarly, </w:t>
      </w:r>
      <w:r w:rsidR="00D90769">
        <w:t>RANZCP developed a</w:t>
      </w:r>
      <w:r w:rsidR="00BB5654">
        <w:t xml:space="preserve"> college-wide</w:t>
      </w:r>
      <w:r w:rsidR="00D90769">
        <w:t xml:space="preserve"> Indigenous trainee support network, funded through the </w:t>
      </w:r>
      <w:r w:rsidR="005F2DEF">
        <w:t>STP</w:t>
      </w:r>
      <w:r w:rsidR="007A0C54">
        <w:t xml:space="preserve">. The network </w:t>
      </w:r>
      <w:r w:rsidR="00A57F1F">
        <w:t>aim</w:t>
      </w:r>
      <w:r w:rsidR="00837E62">
        <w:t>ed</w:t>
      </w:r>
      <w:r w:rsidR="00A57F1F">
        <w:t xml:space="preserve"> to</w:t>
      </w:r>
      <w:r w:rsidR="007A0C54">
        <w:t xml:space="preserve"> support</w:t>
      </w:r>
      <w:r w:rsidR="00A57F1F">
        <w:t xml:space="preserve"> all</w:t>
      </w:r>
      <w:r w:rsidR="007A0C54">
        <w:t xml:space="preserve"> Indigenous psychiatry trainees completing their fellowship in any </w:t>
      </w:r>
      <w:r w:rsidR="006A3037">
        <w:t xml:space="preserve">psychiatry </w:t>
      </w:r>
      <w:r w:rsidR="007A0C54">
        <w:t>training program, including PWP.</w:t>
      </w:r>
      <w:r w:rsidR="00CB445A">
        <w:t xml:space="preserve"> The network facilitated two forums </w:t>
      </w:r>
      <w:r w:rsidR="00934BEA">
        <w:t xml:space="preserve">at the time of this report </w:t>
      </w:r>
      <w:r w:rsidR="00CB445A">
        <w:t xml:space="preserve">(one </w:t>
      </w:r>
      <w:r w:rsidR="00D90769">
        <w:t>in-person and one online)</w:t>
      </w:r>
      <w:r w:rsidR="00907EF7">
        <w:t xml:space="preserve">. </w:t>
      </w:r>
      <w:r w:rsidR="00025C45">
        <w:t xml:space="preserve">Participants renamed the network to the </w:t>
      </w:r>
      <w:r w:rsidR="004A7AF9">
        <w:t>‘</w:t>
      </w:r>
      <w:r w:rsidR="00025C45">
        <w:t>yarning network</w:t>
      </w:r>
      <w:r w:rsidR="004A7AF9">
        <w:t>’</w:t>
      </w:r>
      <w:r w:rsidR="00025C45">
        <w:t>.</w:t>
      </w:r>
      <w:r w:rsidR="00C151D5">
        <w:t xml:space="preserve"> </w:t>
      </w:r>
      <w:r w:rsidR="00C151D5" w:rsidRPr="00C151D5">
        <w:t>Initial engagement with the network was reported to be approximately a dozen trainees</w:t>
      </w:r>
      <w:r w:rsidR="00C151D5">
        <w:t xml:space="preserve">. </w:t>
      </w:r>
      <w:r w:rsidR="00242639">
        <w:t>At the time of reporting, e</w:t>
      </w:r>
      <w:r w:rsidR="00C151D5" w:rsidRPr="00C151D5">
        <w:t xml:space="preserve">ngagement </w:t>
      </w:r>
      <w:r w:rsidR="00242639">
        <w:t xml:space="preserve">was reported to have dropped </w:t>
      </w:r>
      <w:r w:rsidR="00C151D5" w:rsidRPr="00C151D5">
        <w:t xml:space="preserve">by half, </w:t>
      </w:r>
      <w:r w:rsidR="00425669">
        <w:t xml:space="preserve">which was suggested to </w:t>
      </w:r>
      <w:r w:rsidR="00C151D5" w:rsidRPr="00C151D5">
        <w:t xml:space="preserve">be a result of individual </w:t>
      </w:r>
      <w:r w:rsidR="00C531CA">
        <w:t xml:space="preserve">trainee preferences and </w:t>
      </w:r>
      <w:r w:rsidR="00C151D5" w:rsidRPr="00C151D5">
        <w:t>priorities</w:t>
      </w:r>
      <w:r w:rsidR="00C531CA">
        <w:t>,</w:t>
      </w:r>
      <w:r w:rsidR="00C151D5" w:rsidRPr="00C151D5">
        <w:t xml:space="preserve"> and the </w:t>
      </w:r>
      <w:r w:rsidR="002A3CE9">
        <w:t xml:space="preserve">availability of the </w:t>
      </w:r>
      <w:r w:rsidR="00C151D5" w:rsidRPr="00C151D5">
        <w:t>AIDA specialist trainee support program</w:t>
      </w:r>
      <w:r w:rsidR="00495617">
        <w:t xml:space="preserve"> for all </w:t>
      </w:r>
      <w:r w:rsidR="007A6C2C">
        <w:t>trainees</w:t>
      </w:r>
      <w:r w:rsidR="00495617">
        <w:t xml:space="preserve"> of all medical </w:t>
      </w:r>
      <w:r w:rsidR="007A6C2C">
        <w:t>specialties</w:t>
      </w:r>
      <w:r w:rsidR="00FA2B1D">
        <w:t>.</w:t>
      </w:r>
    </w:p>
    <w:p w14:paraId="687DC551" w14:textId="4B4944C1" w:rsidR="00D91D09" w:rsidRDefault="00E6740C" w:rsidP="007113B8">
      <w:r>
        <w:t xml:space="preserve">RANZCP </w:t>
      </w:r>
      <w:r w:rsidR="003A472A">
        <w:t xml:space="preserve">and other specialist medical colleges </w:t>
      </w:r>
      <w:r>
        <w:t xml:space="preserve">have adopted a </w:t>
      </w:r>
      <w:r w:rsidR="00670CD0">
        <w:t>whole-of-organisation</w:t>
      </w:r>
      <w:r>
        <w:t xml:space="preserve"> approach to engage and support Aboriginal and Torres Strait Islander psychiatry trainees.</w:t>
      </w:r>
      <w:r w:rsidR="003A472A">
        <w:t xml:space="preserve"> </w:t>
      </w:r>
      <w:r w:rsidR="00517788">
        <w:t xml:space="preserve">Support for Aboriginal and Torres Strait Islander </w:t>
      </w:r>
      <w:r w:rsidR="00E10F16">
        <w:t>trainees</w:t>
      </w:r>
      <w:r w:rsidR="00A645AE">
        <w:t xml:space="preserve"> identified during consultation</w:t>
      </w:r>
      <w:r w:rsidR="00E10F16">
        <w:t xml:space="preserve"> is discussed further in the sections below.</w:t>
      </w:r>
    </w:p>
    <w:p w14:paraId="4E4AAFC7" w14:textId="45A1D90E" w:rsidR="00E94366" w:rsidRDefault="0035453E" w:rsidP="00E94366">
      <w:pPr>
        <w:pStyle w:val="Heading3"/>
      </w:pPr>
      <w:bookmarkStart w:id="93" w:name="_Toc215738775"/>
      <w:r>
        <w:t>Supporting Indigenous trainees</w:t>
      </w:r>
      <w:bookmarkEnd w:id="93"/>
    </w:p>
    <w:p w14:paraId="6F53AD7C" w14:textId="7166FF9A" w:rsidR="00264921" w:rsidRDefault="00264921" w:rsidP="00264921">
      <w:r>
        <w:t xml:space="preserve">Specialist medical </w:t>
      </w:r>
      <w:r w:rsidR="0044284E">
        <w:t>c</w:t>
      </w:r>
      <w:r>
        <w:t>olleges recognise the importance of supporting Aboriginal and Torres Strait Islander trainees to enhance their fellowship training experience and ensure a culturally safe environment.</w:t>
      </w:r>
      <w:r w:rsidRPr="00FA1096">
        <w:t xml:space="preserve"> There</w:t>
      </w:r>
      <w:r>
        <w:t xml:space="preserve"> </w:t>
      </w:r>
      <w:r w:rsidR="00F1654C">
        <w:t>was</w:t>
      </w:r>
      <w:r w:rsidRPr="00FA1096">
        <w:t xml:space="preserve"> </w:t>
      </w:r>
      <w:r w:rsidR="00F1654C">
        <w:t>a</w:t>
      </w:r>
      <w:r w:rsidRPr="00FA1096">
        <w:t xml:space="preserve"> strong consensus on the value of cultural safety workshops, webinars, and ongoing training as effective methods </w:t>
      </w:r>
      <w:r w:rsidR="00F1654C">
        <w:t>for increasing</w:t>
      </w:r>
      <w:r w:rsidRPr="00FA1096">
        <w:t xml:space="preserve"> cultural competency among trainees and consultants/supervisors.</w:t>
      </w:r>
    </w:p>
    <w:p w14:paraId="4F16125E" w14:textId="28E0CFB8" w:rsidR="00F124B3" w:rsidRDefault="00264921" w:rsidP="005B12D9">
      <w:r w:rsidRPr="002B531F">
        <w:t>Stakeholders recognise</w:t>
      </w:r>
      <w:r>
        <w:t>d</w:t>
      </w:r>
      <w:r w:rsidRPr="002B531F">
        <w:t xml:space="preserve"> the </w:t>
      </w:r>
      <w:r w:rsidR="0085271A">
        <w:t xml:space="preserve">necessity </w:t>
      </w:r>
      <w:r w:rsidRPr="002B531F">
        <w:t xml:space="preserve">to accommodate the </w:t>
      </w:r>
      <w:r w:rsidR="00F1654C">
        <w:t xml:space="preserve">unique </w:t>
      </w:r>
      <w:r w:rsidRPr="002B531F">
        <w:t xml:space="preserve">needs and circumstances </w:t>
      </w:r>
      <w:r w:rsidR="00F1654C">
        <w:t>of</w:t>
      </w:r>
      <w:r w:rsidRPr="002B531F">
        <w:t xml:space="preserve"> Indigenous trainees. This</w:t>
      </w:r>
      <w:r>
        <w:t xml:space="preserve"> extend</w:t>
      </w:r>
      <w:r w:rsidR="007D15CA">
        <w:t>ed</w:t>
      </w:r>
      <w:r>
        <w:t xml:space="preserve"> to flexible work arrangements, access to culturally appropriate support services, and recognition of cultural responsibilities.</w:t>
      </w:r>
    </w:p>
    <w:p w14:paraId="4097AA35" w14:textId="697A6014" w:rsidR="00F124B3" w:rsidRDefault="00F124B3" w:rsidP="002E62F3">
      <w:pPr>
        <w:pStyle w:val="Heading4"/>
      </w:pPr>
      <w:r>
        <w:t>RANZCP</w:t>
      </w:r>
    </w:p>
    <w:p w14:paraId="66DACF63" w14:textId="6F3B66AE" w:rsidR="005B12D9" w:rsidRDefault="00264921" w:rsidP="005B12D9">
      <w:r>
        <w:t>RANZCP offers Back to Country Grants for Indigenous psychiatry trainees.</w:t>
      </w:r>
      <w:r w:rsidRPr="00DE61D6">
        <w:t xml:space="preserve"> </w:t>
      </w:r>
      <w:r w:rsidR="005B12D9">
        <w:t xml:space="preserve">These grants offer </w:t>
      </w:r>
      <w:r w:rsidR="005B12D9" w:rsidRPr="006A3037">
        <w:t xml:space="preserve">financial support of up to $3,000 to Aboriginal and/or Torres Strait Islander </w:t>
      </w:r>
      <w:r w:rsidR="00484EBC" w:rsidRPr="006A3037">
        <w:t>trainees</w:t>
      </w:r>
      <w:r w:rsidR="00243B14">
        <w:t>, aiming to assist them in visiting their country to fulfil cultural responsibilities and reconnect</w:t>
      </w:r>
      <w:r w:rsidR="005B12D9" w:rsidRPr="006A3037">
        <w:t xml:space="preserve"> with family or community. The grants can be used for travel, accommodation, and meal expenses</w:t>
      </w:r>
      <w:r w:rsidR="006E79FC">
        <w:t xml:space="preserve"> and </w:t>
      </w:r>
      <w:r w:rsidR="00243B14">
        <w:t>are intended</w:t>
      </w:r>
      <w:r w:rsidR="005B12D9" w:rsidRPr="006A3037">
        <w:t xml:space="preserve"> to help avoid burnout, improve wellbeing, and celebrate Aboriginal culture. The grants are available to current RANZCP psychiatry trainees who identify as Indigenous and are limited to one per applicant</w:t>
      </w:r>
      <w:r w:rsidR="0029210F">
        <w:t xml:space="preserve"> per annum</w:t>
      </w:r>
      <w:r w:rsidR="005B12D9" w:rsidRPr="006A3037">
        <w:t>.</w:t>
      </w:r>
    </w:p>
    <w:p w14:paraId="3F5E35F1" w14:textId="0F468060" w:rsidR="00320F31" w:rsidRDefault="00320F31" w:rsidP="005B12D9">
      <w:r>
        <w:t xml:space="preserve">Additionally, </w:t>
      </w:r>
      <w:r w:rsidRPr="006A3037">
        <w:t>Aboriginal and/or Torres Strait Islander trainees</w:t>
      </w:r>
      <w:r w:rsidR="007817C1">
        <w:t xml:space="preserve"> </w:t>
      </w:r>
      <w:r w:rsidR="001E6AE4" w:rsidRPr="001E6AE4">
        <w:t xml:space="preserve">gain access to scholarships, such as the Gamadji Nanggit scholarship, </w:t>
      </w:r>
      <w:r w:rsidR="001B06CA">
        <w:t>as well as individual mentoring.</w:t>
      </w:r>
      <w:r w:rsidR="00F74701">
        <w:t xml:space="preserve"> The PIF </w:t>
      </w:r>
      <w:r w:rsidR="00D23062">
        <w:t>sponsored AIDA conference</w:t>
      </w:r>
      <w:r w:rsidR="007C610A">
        <w:t xml:space="preserve">s in 2022 and </w:t>
      </w:r>
      <w:r w:rsidR="00DF44AA">
        <w:t>2024 and</w:t>
      </w:r>
      <w:r w:rsidR="00D23062">
        <w:t xml:space="preserve"> sponsored </w:t>
      </w:r>
      <w:r w:rsidR="00120D45">
        <w:t xml:space="preserve">several Aboriginal and /or Torres Strait Islander </w:t>
      </w:r>
      <w:r w:rsidR="00D23062">
        <w:t>PIF members to attend.</w:t>
      </w:r>
    </w:p>
    <w:p w14:paraId="46157CB3" w14:textId="194C5F46" w:rsidR="0034158F" w:rsidRDefault="0034158F" w:rsidP="002E62F3">
      <w:pPr>
        <w:pStyle w:val="Heading4"/>
      </w:pPr>
      <w:r>
        <w:t xml:space="preserve">Specialist medical </w:t>
      </w:r>
      <w:r w:rsidR="005804D2">
        <w:t>c</w:t>
      </w:r>
      <w:r>
        <w:t>olleges</w:t>
      </w:r>
    </w:p>
    <w:p w14:paraId="08F0D45F" w14:textId="4348D410" w:rsidR="00920ABB" w:rsidRDefault="00920ABB" w:rsidP="00920ABB">
      <w:r>
        <w:t xml:space="preserve">The STP allocates a component of its funding to create and manage support programs. </w:t>
      </w:r>
      <w:r w:rsidR="001247B9">
        <w:t>During consultation</w:t>
      </w:r>
      <w:r w:rsidR="000F035E">
        <w:t>, t</w:t>
      </w:r>
      <w:r>
        <w:t xml:space="preserve">he </w:t>
      </w:r>
      <w:r w:rsidR="0044284E">
        <w:rPr>
          <w:b/>
          <w:bCs/>
        </w:rPr>
        <w:t>c</w:t>
      </w:r>
      <w:r w:rsidRPr="00C04613">
        <w:rPr>
          <w:b/>
          <w:bCs/>
        </w:rPr>
        <w:t xml:space="preserve">olleges felt </w:t>
      </w:r>
      <w:r w:rsidR="001B7D8E">
        <w:rPr>
          <w:b/>
          <w:bCs/>
        </w:rPr>
        <w:t xml:space="preserve">that </w:t>
      </w:r>
      <w:r w:rsidRPr="00C04613">
        <w:rPr>
          <w:b/>
          <w:bCs/>
        </w:rPr>
        <w:t xml:space="preserve">STP funding </w:t>
      </w:r>
      <w:r w:rsidR="00B651B0">
        <w:rPr>
          <w:b/>
          <w:bCs/>
        </w:rPr>
        <w:t>enabled</w:t>
      </w:r>
      <w:r w:rsidRPr="00C04613">
        <w:rPr>
          <w:b/>
          <w:bCs/>
        </w:rPr>
        <w:t xml:space="preserve"> cultural safety in healthcare</w:t>
      </w:r>
      <w:r>
        <w:t xml:space="preserve">. Several </w:t>
      </w:r>
      <w:r w:rsidR="0044284E">
        <w:t>c</w:t>
      </w:r>
      <w:r w:rsidRPr="00DF25BC">
        <w:t xml:space="preserve">olleges have </w:t>
      </w:r>
      <w:r>
        <w:t xml:space="preserve">also </w:t>
      </w:r>
      <w:r w:rsidR="00243B14">
        <w:t xml:space="preserve">incorporated cultural safety training as a core component of their fellowships </w:t>
      </w:r>
      <w:r>
        <w:t xml:space="preserve">(for trainees and </w:t>
      </w:r>
      <w:r w:rsidR="00ED4596">
        <w:t>f</w:t>
      </w:r>
      <w:r>
        <w:t>ellows).</w:t>
      </w:r>
    </w:p>
    <w:p w14:paraId="7833639B" w14:textId="73530831" w:rsidR="00264921" w:rsidRDefault="00264921" w:rsidP="00264921">
      <w:r>
        <w:t>Colleges</w:t>
      </w:r>
      <w:r w:rsidRPr="00DE61D6">
        <w:t xml:space="preserve"> noted that private practices (in general) may not have the same level of policies, governance, and education on cultural safety as larger health services. Colleges and Indigenous advisory groups are reportedly working to develop recommendations for private practices regarding culturally safe practices.</w:t>
      </w:r>
    </w:p>
    <w:p w14:paraId="4956FE15" w14:textId="3FD8BEAC" w:rsidR="00C34BB3" w:rsidRDefault="00264921" w:rsidP="00F44EC8">
      <w:r>
        <w:t xml:space="preserve">Stakeholders noted </w:t>
      </w:r>
      <w:r w:rsidR="00243B14">
        <w:t>that Indigenous support networks for trainees and members serve as a valuable platform for sharing ideas and learnings, as well as</w:t>
      </w:r>
      <w:r>
        <w:t xml:space="preserve"> promoting cultural safety within the broader training community. For example, General Practice Registrars Australia </w:t>
      </w:r>
      <w:r w:rsidR="00243B14">
        <w:t>supports the Indigenous General Practice Trainee Network, which provides professional and cultural support to Indigenous GP trainees</w:t>
      </w:r>
      <w:r w:rsidR="00FF0AE6" w:rsidRPr="0052601A">
        <w:t>.</w:t>
      </w:r>
      <w:r w:rsidR="00FF0AE6">
        <w:t xml:space="preserve"> The</w:t>
      </w:r>
      <w:r w:rsidR="00A02A6E">
        <w:t xml:space="preserve"> AIDA</w:t>
      </w:r>
      <w:r w:rsidR="00C34BB3">
        <w:t xml:space="preserve"> supports Aboriginal and Torres Strait Islander non-GP specialists through their </w:t>
      </w:r>
      <w:r w:rsidR="00C34BB3" w:rsidRPr="002A3C49">
        <w:t xml:space="preserve">AIDA </w:t>
      </w:r>
      <w:r w:rsidR="00742881">
        <w:t>s</w:t>
      </w:r>
      <w:r w:rsidR="00C34BB3" w:rsidRPr="002A3C49">
        <w:t xml:space="preserve">pecialist </w:t>
      </w:r>
      <w:r w:rsidR="00742881">
        <w:t>t</w:t>
      </w:r>
      <w:r w:rsidR="00C34BB3" w:rsidRPr="002A3C49">
        <w:t xml:space="preserve">rainee </w:t>
      </w:r>
      <w:r w:rsidR="00742881">
        <w:t>s</w:t>
      </w:r>
      <w:r w:rsidR="00C34BB3" w:rsidRPr="002A3C49">
        <w:t xml:space="preserve">upport </w:t>
      </w:r>
      <w:r w:rsidR="00742881">
        <w:t>p</w:t>
      </w:r>
      <w:r w:rsidR="00C34BB3" w:rsidRPr="002A3C49">
        <w:t>rogram</w:t>
      </w:r>
      <w:r w:rsidR="00C34BB3">
        <w:t>.</w:t>
      </w:r>
    </w:p>
    <w:p w14:paraId="588B6FE2" w14:textId="56CDCE43" w:rsidR="000F29D3" w:rsidRDefault="000F29D3" w:rsidP="00F44EC8">
      <w:r>
        <w:t>AIDA</w:t>
      </w:r>
      <w:r w:rsidR="00F44EC8">
        <w:t xml:space="preserve"> also</w:t>
      </w:r>
      <w:r>
        <w:t xml:space="preserve"> offers the </w:t>
      </w:r>
      <w:r w:rsidRPr="006D793C">
        <w:t>Aboriginal and Torres Strait Islander Health in Clinical Practice (ATSIHiCP)</w:t>
      </w:r>
      <w:r>
        <w:t xml:space="preserve"> training program. </w:t>
      </w:r>
      <w:r w:rsidR="00D96597">
        <w:t xml:space="preserve">This clinically focused program is designed to </w:t>
      </w:r>
      <w:r w:rsidR="002F2B87">
        <w:t>help medical practitioners integrate cultural safety into their practices, thereby improving</w:t>
      </w:r>
      <w:r w:rsidRPr="00CF69D3">
        <w:t xml:space="preserve"> healthcare for Aboriginal and Torres Strait Islander patients.</w:t>
      </w:r>
      <w:r>
        <w:t xml:space="preserve"> Several </w:t>
      </w:r>
      <w:r w:rsidR="0044284E">
        <w:t>c</w:t>
      </w:r>
      <w:r>
        <w:t xml:space="preserve">olleges </w:t>
      </w:r>
      <w:r w:rsidR="00D96597">
        <w:t>partner</w:t>
      </w:r>
      <w:r>
        <w:t xml:space="preserve"> with AIDA to deliver this cultural safety training program to their trainees and </w:t>
      </w:r>
      <w:r w:rsidR="00ED4596">
        <w:t>f</w:t>
      </w:r>
      <w:r>
        <w:t xml:space="preserve">ellows. The </w:t>
      </w:r>
      <w:r w:rsidRPr="006D793C">
        <w:t>ATSIHiCP</w:t>
      </w:r>
      <w:r>
        <w:t xml:space="preserve"> is </w:t>
      </w:r>
      <w:r w:rsidRPr="00546A6A">
        <w:t xml:space="preserve">accredited for </w:t>
      </w:r>
      <w:r>
        <w:t>CPD</w:t>
      </w:r>
      <w:r w:rsidRPr="00546A6A">
        <w:t xml:space="preserve"> with </w:t>
      </w:r>
      <w:r>
        <w:t>these</w:t>
      </w:r>
      <w:r w:rsidRPr="00546A6A">
        <w:t xml:space="preserve"> </w:t>
      </w:r>
      <w:r w:rsidR="0044284E">
        <w:t>c</w:t>
      </w:r>
      <w:r>
        <w:t>olleges.</w:t>
      </w:r>
    </w:p>
    <w:p w14:paraId="4D38459F" w14:textId="7ACF4D3D" w:rsidR="00504CC8" w:rsidRDefault="00B93261" w:rsidP="00F368E1">
      <w:pPr>
        <w:pStyle w:val="Findings"/>
      </w:pPr>
      <w:r w:rsidRPr="007C63E6">
        <w:t xml:space="preserve">The PWP did not fund an activity aimed at increasing Aboriginal and Torres Strait Islander trainees, nor are there any initiatives specific to the PWP that target Aboriginal and Torres Strait Islander trainees. </w:t>
      </w:r>
      <w:r>
        <w:t>The RANZCP developed a support network for all Aboriginal and Torres Strait Islander psychiatry trainees, funded by the STP</w:t>
      </w:r>
      <w:r w:rsidRPr="007C63E6">
        <w:t xml:space="preserve">. </w:t>
      </w:r>
      <w:r w:rsidR="00201FC5">
        <w:t>In addition, t</w:t>
      </w:r>
      <w:r w:rsidRPr="007C63E6">
        <w:t>he PIF</w:t>
      </w:r>
      <w:r w:rsidR="001A4AB1">
        <w:t xml:space="preserve"> (funded via PWP)</w:t>
      </w:r>
      <w:r w:rsidRPr="007C63E6">
        <w:t xml:space="preserve"> supported Aboriginal and Torres Strait Islander psychiatry trainees with scholarships to attend (mostly) Indigenous events</w:t>
      </w:r>
      <w:r w:rsidR="007059EB">
        <w:t>.</w:t>
      </w:r>
    </w:p>
    <w:p w14:paraId="755E386A" w14:textId="558AE9CD" w:rsidR="00F368E1" w:rsidRDefault="00254AC0" w:rsidP="00F368E1">
      <w:pPr>
        <w:pStyle w:val="Findings"/>
      </w:pPr>
      <w:r>
        <w:t xml:space="preserve">RANZCP and specialist </w:t>
      </w:r>
      <w:r w:rsidR="0044284E">
        <w:t>c</w:t>
      </w:r>
      <w:r>
        <w:t>olleges more</w:t>
      </w:r>
      <w:r w:rsidR="005F508E">
        <w:t xml:space="preserve"> broadly </w:t>
      </w:r>
      <w:r w:rsidR="00B94058">
        <w:t xml:space="preserve">recognise the importance of supporting Indigenous trainees </w:t>
      </w:r>
      <w:r w:rsidR="00F71757">
        <w:t>(</w:t>
      </w:r>
      <w:r w:rsidR="00B94058">
        <w:t xml:space="preserve">and </w:t>
      </w:r>
      <w:r w:rsidR="00F71757">
        <w:t>specialists)</w:t>
      </w:r>
      <w:r w:rsidR="00B94058">
        <w:t xml:space="preserve"> </w:t>
      </w:r>
      <w:r w:rsidR="00F71757">
        <w:t>in</w:t>
      </w:r>
      <w:r w:rsidR="00B94058">
        <w:t xml:space="preserve"> </w:t>
      </w:r>
      <w:r w:rsidR="00484EBC">
        <w:t>colleges</w:t>
      </w:r>
      <w:r w:rsidR="00B94058">
        <w:t xml:space="preserve"> and health settings. </w:t>
      </w:r>
      <w:r w:rsidR="00AE0503">
        <w:t xml:space="preserve">Continuing to work </w:t>
      </w:r>
      <w:r w:rsidR="005B5B99">
        <w:t xml:space="preserve">with AIDA </w:t>
      </w:r>
      <w:r w:rsidR="00283CDC">
        <w:t xml:space="preserve">to </w:t>
      </w:r>
      <w:r w:rsidR="009C0CEA">
        <w:t>enable cultural safety in healthcare is a priority.</w:t>
      </w:r>
    </w:p>
    <w:p w14:paraId="6681315C" w14:textId="2E8321D2" w:rsidR="00264921" w:rsidRDefault="00B216DF" w:rsidP="0060229B">
      <w:pPr>
        <w:pStyle w:val="Heading2"/>
      </w:pPr>
      <w:bookmarkStart w:id="94" w:name="_Toc215738776"/>
      <w:r>
        <w:t>Policy drivers</w:t>
      </w:r>
      <w:bookmarkEnd w:id="94"/>
    </w:p>
    <w:p w14:paraId="63883FBB" w14:textId="7F023705" w:rsidR="00811EAC" w:rsidRDefault="00D7291D" w:rsidP="000F30E9">
      <w:r>
        <w:t>S</w:t>
      </w:r>
      <w:r w:rsidR="009D4576">
        <w:t>ection</w:t>
      </w:r>
      <w:r w:rsidR="009910D1" w:rsidRPr="009910D1">
        <w:t xml:space="preserve"> </w:t>
      </w:r>
      <w:r w:rsidR="009910D1">
        <w:fldChar w:fldCharType="begin"/>
      </w:r>
      <w:r w:rsidR="009910D1">
        <w:instrText xml:space="preserve"> REF _Ref208229496 \r \h </w:instrText>
      </w:r>
      <w:r w:rsidR="009910D1">
        <w:fldChar w:fldCharType="separate"/>
      </w:r>
      <w:r w:rsidR="00E05690">
        <w:t>3.2</w:t>
      </w:r>
      <w:r w:rsidR="009910D1">
        <w:fldChar w:fldCharType="end"/>
      </w:r>
      <w:r w:rsidR="009910D1">
        <w:t xml:space="preserve"> </w:t>
      </w:r>
      <w:r w:rsidR="009910D1" w:rsidRPr="009910D1">
        <w:t>discusse</w:t>
      </w:r>
      <w:r w:rsidR="009910D1">
        <w:t>d</w:t>
      </w:r>
      <w:r w:rsidR="009910D1" w:rsidRPr="009910D1">
        <w:t xml:space="preserve"> the challenges faced by rural and remote areas in Australia due to limited access to quality healthcare services, which results in poorer health outcomes compared to metropolitan regions. It highlight</w:t>
      </w:r>
      <w:r w:rsidR="009910D1">
        <w:t>ed</w:t>
      </w:r>
      <w:r w:rsidR="009910D1" w:rsidRPr="009910D1">
        <w:t xml:space="preserve"> the importance of rural health professional education and the positive impact of early career exposure to rural communities on retention rates.</w:t>
      </w:r>
    </w:p>
    <w:p w14:paraId="3E95BBD8" w14:textId="6C2B5DB3" w:rsidR="00F752B6" w:rsidRDefault="00BE473A" w:rsidP="000F30E9">
      <w:r>
        <w:t>The activities funded by PWP</w:t>
      </w:r>
      <w:r w:rsidR="004206C0">
        <w:t xml:space="preserve"> aim</w:t>
      </w:r>
      <w:r w:rsidR="00D97C27">
        <w:t>ed</w:t>
      </w:r>
      <w:r w:rsidR="004206C0">
        <w:t xml:space="preserve"> to address </w:t>
      </w:r>
      <w:r w:rsidR="00753754">
        <w:t xml:space="preserve">workforce </w:t>
      </w:r>
      <w:r w:rsidR="004206C0">
        <w:t>maldistribution</w:t>
      </w:r>
      <w:r w:rsidR="001D68B0">
        <w:t>,</w:t>
      </w:r>
      <w:r w:rsidR="009D6B31">
        <w:t xml:space="preserve"> </w:t>
      </w:r>
      <w:r w:rsidR="00896F86">
        <w:t>foster a sustainable psychiatry workforce pipeline</w:t>
      </w:r>
      <w:r w:rsidR="0004529D">
        <w:t>,</w:t>
      </w:r>
      <w:r w:rsidR="00F752B6">
        <w:t xml:space="preserve"> </w:t>
      </w:r>
      <w:r w:rsidR="00FF44E1">
        <w:t xml:space="preserve">and </w:t>
      </w:r>
      <w:r w:rsidR="00EA494C">
        <w:t xml:space="preserve">provide </w:t>
      </w:r>
      <w:r w:rsidR="00882807">
        <w:t xml:space="preserve">access to mental healthcare </w:t>
      </w:r>
      <w:r w:rsidR="00F752B6">
        <w:t>as follows:</w:t>
      </w:r>
    </w:p>
    <w:p w14:paraId="4C784F14" w14:textId="55B86544" w:rsidR="009910D1" w:rsidRDefault="00140BBB" w:rsidP="00884F7F">
      <w:pPr>
        <w:pStyle w:val="ListBullet"/>
      </w:pPr>
      <w:r w:rsidRPr="00B64D29">
        <w:rPr>
          <w:b/>
        </w:rPr>
        <w:t>Training posts</w:t>
      </w:r>
      <w:r>
        <w:t xml:space="preserve">: </w:t>
      </w:r>
      <w:r w:rsidR="00187303">
        <w:t>boost</w:t>
      </w:r>
      <w:r w:rsidR="00E211CC">
        <w:t xml:space="preserve"> health service capacity to </w:t>
      </w:r>
      <w:r w:rsidR="00B22161">
        <w:t>train and expand service delivery</w:t>
      </w:r>
      <w:r w:rsidR="00187303">
        <w:t xml:space="preserve"> to communities</w:t>
      </w:r>
    </w:p>
    <w:p w14:paraId="783B7ABE" w14:textId="67080EAE" w:rsidR="00A067D0" w:rsidRDefault="00A067D0" w:rsidP="00884F7F">
      <w:pPr>
        <w:pStyle w:val="ListBullet"/>
      </w:pPr>
      <w:r w:rsidRPr="00B64D29">
        <w:rPr>
          <w:b/>
        </w:rPr>
        <w:t>PIF</w:t>
      </w:r>
      <w:r>
        <w:t xml:space="preserve">: </w:t>
      </w:r>
      <w:r w:rsidR="007C361F">
        <w:t>promote psychiatry as a career pathway</w:t>
      </w:r>
    </w:p>
    <w:p w14:paraId="5BCCE471" w14:textId="621098A9" w:rsidR="007C361F" w:rsidRDefault="00DE2629" w:rsidP="00884F7F">
      <w:pPr>
        <w:pStyle w:val="ListBullet"/>
      </w:pPr>
      <w:r w:rsidRPr="00B64D29">
        <w:rPr>
          <w:b/>
        </w:rPr>
        <w:t>Remote supervision guidelines and expanded settings for CL and CAP</w:t>
      </w:r>
      <w:r>
        <w:t xml:space="preserve">: </w:t>
      </w:r>
      <w:r w:rsidR="00187303">
        <w:t>boost</w:t>
      </w:r>
      <w:r w:rsidR="001F5843">
        <w:t xml:space="preserve"> opportunities</w:t>
      </w:r>
      <w:r w:rsidR="00CD1053">
        <w:t xml:space="preserve"> for</w:t>
      </w:r>
      <w:r w:rsidR="001F5843">
        <w:t xml:space="preserve"> training in rural and remote areas</w:t>
      </w:r>
    </w:p>
    <w:p w14:paraId="32DC39CA" w14:textId="1604EE1D" w:rsidR="00187303" w:rsidRDefault="003D57FD" w:rsidP="00884F7F">
      <w:pPr>
        <w:pStyle w:val="ListBullet"/>
      </w:pPr>
      <w:r w:rsidRPr="00B64D29">
        <w:rPr>
          <w:b/>
        </w:rPr>
        <w:t xml:space="preserve">Postgraduate </w:t>
      </w:r>
      <w:r w:rsidR="00C055E4">
        <w:rPr>
          <w:b/>
        </w:rPr>
        <w:t>C</w:t>
      </w:r>
      <w:r w:rsidRPr="00B64D29">
        <w:rPr>
          <w:b/>
        </w:rPr>
        <w:t xml:space="preserve">ertificate in </w:t>
      </w:r>
      <w:r w:rsidR="00C055E4" w:rsidRPr="00B64D29">
        <w:rPr>
          <w:b/>
        </w:rPr>
        <w:t>Clinical Psychiatry</w:t>
      </w:r>
      <w:r>
        <w:t>: boost</w:t>
      </w:r>
      <w:r w:rsidR="004E212B">
        <w:t xml:space="preserve"> mental health skills in </w:t>
      </w:r>
      <w:r w:rsidR="0054087C">
        <w:t xml:space="preserve">medical practitioners and </w:t>
      </w:r>
      <w:r w:rsidR="00DD2931">
        <w:t>strengthen opportunities for shared care</w:t>
      </w:r>
    </w:p>
    <w:p w14:paraId="7FADA586" w14:textId="13738482" w:rsidR="00B216DF" w:rsidRDefault="00E91CA1" w:rsidP="00046692">
      <w:pPr>
        <w:pStyle w:val="Findings"/>
      </w:pPr>
      <w:r>
        <w:t xml:space="preserve">The PWP has progressed work to expand psychiatric training and service delivery in rural and remote areas through additional training posts, training levers (remote supervision and expanded settings for CL and CAP), and strengthening the </w:t>
      </w:r>
      <w:r w:rsidR="002F2A4C">
        <w:t>mental health skills of medical practitioners.</w:t>
      </w:r>
    </w:p>
    <w:p w14:paraId="0267A6B3" w14:textId="02D0D113" w:rsidR="00D70F94" w:rsidRDefault="00F6269B" w:rsidP="00D70F94">
      <w:pPr>
        <w:pStyle w:val="Heading1"/>
        <w:framePr w:wrap="around"/>
      </w:pPr>
      <w:bookmarkStart w:id="95" w:name="_Toc215738777"/>
      <w:r>
        <w:t>Appropriateness</w:t>
      </w:r>
      <w:r w:rsidR="00884A1A">
        <w:t xml:space="preserve"> of the PWP</w:t>
      </w:r>
      <w:bookmarkEnd w:id="95"/>
    </w:p>
    <w:p w14:paraId="4CD5025E" w14:textId="0DD23D40" w:rsidR="00D70F94" w:rsidRPr="003F5A2F" w:rsidRDefault="00E04002" w:rsidP="00D70F94">
      <w:pPr>
        <w:rPr>
          <w:i/>
          <w:iCs/>
        </w:rPr>
      </w:pPr>
      <w:r>
        <w:t xml:space="preserve">This </w:t>
      </w:r>
      <w:r w:rsidR="00EB0A89">
        <w:t>c</w:t>
      </w:r>
      <w:r>
        <w:t xml:space="preserve">hapter </w:t>
      </w:r>
      <w:r w:rsidRPr="00E43269">
        <w:t xml:space="preserve">presents </w:t>
      </w:r>
      <w:r>
        <w:t xml:space="preserve">insights into the </w:t>
      </w:r>
      <w:r w:rsidR="00E56C2A">
        <w:t>PWP</w:t>
      </w:r>
      <w:r w:rsidR="004A7AF9">
        <w:t>’</w:t>
      </w:r>
      <w:r w:rsidR="00E56C2A">
        <w:t xml:space="preserve">s appropriateness to address the needs of psychiatry trainees and rural communities. It focuses on </w:t>
      </w:r>
      <w:r w:rsidR="00E56C2A" w:rsidRPr="003F5A2F">
        <w:rPr>
          <w:i/>
          <w:iCs/>
        </w:rPr>
        <w:t>KEA2 Appropriateness</w:t>
      </w:r>
      <w:r w:rsidR="00F30FB2" w:rsidRPr="003F5A2F">
        <w:rPr>
          <w:i/>
          <w:iCs/>
        </w:rPr>
        <w:t xml:space="preserve">: </w:t>
      </w:r>
      <w:r w:rsidR="00942306" w:rsidRPr="003F5A2F">
        <w:rPr>
          <w:i/>
          <w:iCs/>
        </w:rPr>
        <w:t>r</w:t>
      </w:r>
      <w:r w:rsidR="00E56C2A" w:rsidRPr="003F5A2F">
        <w:rPr>
          <w:i/>
          <w:iCs/>
        </w:rPr>
        <w:t>elevance</w:t>
      </w:r>
      <w:r w:rsidR="002130AB" w:rsidRPr="003F5A2F">
        <w:rPr>
          <w:i/>
          <w:iCs/>
        </w:rPr>
        <w:t xml:space="preserve"> of the PWP to the needs of rural communities and psychiatry trainees.</w:t>
      </w:r>
    </w:p>
    <w:p w14:paraId="1B70CA2A" w14:textId="1CFD6B24" w:rsidR="002130AB" w:rsidRDefault="002130AB" w:rsidP="002130AB">
      <w:r w:rsidRPr="00CF1CB4">
        <w:t>The evaluation sub-questions to be addressed under KE</w:t>
      </w:r>
      <w:r>
        <w:t>A</w:t>
      </w:r>
      <w:r w:rsidRPr="00CF1CB4">
        <w:t xml:space="preserve"> </w:t>
      </w:r>
      <w:r>
        <w:t>2</w:t>
      </w:r>
      <w:r w:rsidRPr="00CF1CB4">
        <w:t xml:space="preserve"> were as follows:</w:t>
      </w:r>
    </w:p>
    <w:p w14:paraId="2FBE9B6D" w14:textId="204773E6" w:rsidR="00D70F94" w:rsidRDefault="00750C98" w:rsidP="002A5FDC">
      <w:pPr>
        <w:pStyle w:val="List"/>
        <w:numPr>
          <w:ilvl w:val="0"/>
          <w:numId w:val="26"/>
        </w:numPr>
      </w:pPr>
      <w:r w:rsidRPr="00750C98">
        <w:t>To what extent does the PWP address the need for psychiatry services in regional, rural and remote communities?</w:t>
      </w:r>
    </w:p>
    <w:p w14:paraId="7C17E655" w14:textId="7AE02BC4" w:rsidR="00B51CEA" w:rsidRDefault="00B51CEA" w:rsidP="00707641">
      <w:pPr>
        <w:pStyle w:val="List"/>
      </w:pPr>
      <w:r>
        <w:t>What are the needs of psychiatry trainees to support them through training in rural areas?</w:t>
      </w:r>
    </w:p>
    <w:p w14:paraId="058414DE" w14:textId="7769EF05" w:rsidR="00D70F94" w:rsidRDefault="00B51CEA" w:rsidP="00707641">
      <w:pPr>
        <w:pStyle w:val="List"/>
      </w:pPr>
      <w:r>
        <w:t>How does the PWP support trainees completing rotations in region/rural/remote?</w:t>
      </w:r>
    </w:p>
    <w:p w14:paraId="601A6056" w14:textId="528E0CF5" w:rsidR="00D70F94" w:rsidRDefault="00FF0FCF" w:rsidP="00707641">
      <w:pPr>
        <w:pStyle w:val="List"/>
      </w:pPr>
      <w:r w:rsidRPr="00FF0FCF">
        <w:t>How does the PWP complement and build upon existing training programs (STP, IRTP, M</w:t>
      </w:r>
      <w:r w:rsidR="00E54BA4">
        <w:t>ilitary and Veteran Psychiatry Training Program</w:t>
      </w:r>
      <w:r w:rsidRPr="00FF0FCF">
        <w:t>, and state/territory-funded programs) and support psychiatry training posts?</w:t>
      </w:r>
    </w:p>
    <w:p w14:paraId="5E15DC7E" w14:textId="1458A03A" w:rsidR="00D70F94" w:rsidRDefault="00D639C7" w:rsidP="00707641">
      <w:pPr>
        <w:pStyle w:val="List"/>
      </w:pPr>
      <w:r w:rsidRPr="00D639C7">
        <w:t xml:space="preserve">How will the </w:t>
      </w:r>
      <w:r w:rsidR="001D7345" w:rsidRPr="00D639C7">
        <w:t xml:space="preserve">Postgraduate </w:t>
      </w:r>
      <w:r w:rsidR="001D7345">
        <w:t>C</w:t>
      </w:r>
      <w:r w:rsidR="001D7345" w:rsidRPr="00D639C7">
        <w:t xml:space="preserve">ertificate </w:t>
      </w:r>
      <w:r w:rsidRPr="00D639C7">
        <w:t>in</w:t>
      </w:r>
      <w:r w:rsidR="00F56AB0">
        <w:t xml:space="preserve"> </w:t>
      </w:r>
      <w:r w:rsidR="001D7345">
        <w:t>Clinical Psychiatry</w:t>
      </w:r>
      <w:r w:rsidR="001D7345" w:rsidRPr="00D639C7">
        <w:t xml:space="preserve"> </w:t>
      </w:r>
      <w:r w:rsidRPr="00D639C7">
        <w:t>complement training provided through mental health Advanced Specialist Training (AST) and other mental health postgraduate programs undertaken by GPs or emergency medicine specialists?</w:t>
      </w:r>
    </w:p>
    <w:p w14:paraId="4C97252D" w14:textId="300074B0" w:rsidR="00415862" w:rsidRDefault="002F1484" w:rsidP="009D24B2">
      <w:pPr>
        <w:pStyle w:val="Heading2"/>
      </w:pPr>
      <w:bookmarkStart w:id="96" w:name="_Ref208234047"/>
      <w:bookmarkStart w:id="97" w:name="_Toc215738778"/>
      <w:r>
        <w:t>Addressing the needs of</w:t>
      </w:r>
      <w:r w:rsidR="009C77D4">
        <w:t xml:space="preserve"> rural and remote communities</w:t>
      </w:r>
      <w:bookmarkEnd w:id="96"/>
      <w:bookmarkEnd w:id="97"/>
    </w:p>
    <w:p w14:paraId="35C8CC8B" w14:textId="5226ACF9" w:rsidR="009D24B2" w:rsidRDefault="009D24B2" w:rsidP="009D24B2">
      <w:r>
        <w:t xml:space="preserve">The PWP criteria </w:t>
      </w:r>
      <w:r w:rsidR="009D3013">
        <w:t>include</w:t>
      </w:r>
      <w:r w:rsidR="00DF0252">
        <w:t>d</w:t>
      </w:r>
      <w:r>
        <w:t xml:space="preserve"> training posts in MM2–7 locations. Consultations with the jurisdictions</w:t>
      </w:r>
      <w:r w:rsidR="00105896">
        <w:t>, PWP training sites</w:t>
      </w:r>
      <w:r w:rsidR="00275A0C">
        <w:t>, and psychiatrists</w:t>
      </w:r>
      <w:r>
        <w:t xml:space="preserve"> discussed </w:t>
      </w:r>
      <w:r w:rsidR="009D3013">
        <w:t>how the PWP help</w:t>
      </w:r>
      <w:r w:rsidR="00DF0252">
        <w:t>ed</w:t>
      </w:r>
      <w:r w:rsidRPr="00AC4B1C">
        <w:t xml:space="preserve"> address the need for psychiatry services </w:t>
      </w:r>
      <w:r>
        <w:t>in regional, rural, and remote communities</w:t>
      </w:r>
      <w:r w:rsidRPr="00AC4B1C">
        <w:t>.</w:t>
      </w:r>
    </w:p>
    <w:p w14:paraId="73286C1F" w14:textId="68986918" w:rsidR="0067053C" w:rsidRDefault="009D24B2" w:rsidP="0067053C">
      <w:r w:rsidRPr="00A84818">
        <w:t xml:space="preserve">Jurisdictions acknowledged the PWP to be somewhat effective </w:t>
      </w:r>
      <w:r w:rsidR="009D3013" w:rsidRPr="00A84818">
        <w:t xml:space="preserve">in </w:t>
      </w:r>
      <w:r w:rsidR="00004886">
        <w:t>addressing</w:t>
      </w:r>
      <w:r w:rsidR="009D3013" w:rsidRPr="00A84818">
        <w:t xml:space="preserve"> the need for </w:t>
      </w:r>
      <w:r w:rsidR="00004886">
        <w:t>psychiatric</w:t>
      </w:r>
      <w:r w:rsidR="009D3013" w:rsidRPr="00A84818">
        <w:t xml:space="preserve"> services in rural and remote areas in the short to medium</w:t>
      </w:r>
      <w:r w:rsidR="00E31876">
        <w:t>-</w:t>
      </w:r>
      <w:r w:rsidR="009D3013" w:rsidRPr="00A84818">
        <w:t xml:space="preserve">term. </w:t>
      </w:r>
      <w:r w:rsidR="00ED0493">
        <w:t>Various</w:t>
      </w:r>
      <w:r w:rsidR="009D3013" w:rsidRPr="00A84818">
        <w:t xml:space="preserve"> </w:t>
      </w:r>
      <w:r w:rsidR="00004886">
        <w:t>factors</w:t>
      </w:r>
      <w:r w:rsidR="009D3013" w:rsidRPr="00A84818">
        <w:t xml:space="preserve">, including personal circumstances and preferences, professional support, and access to ongoing professional development, </w:t>
      </w:r>
      <w:r w:rsidR="00004886">
        <w:t>contributed to</w:t>
      </w:r>
      <w:r w:rsidR="009D3013" w:rsidRPr="00A84818">
        <w:t xml:space="preserve"> the psychiatry workforce shortage and maldistribution</w:t>
      </w:r>
      <w:r w:rsidRPr="00A84818">
        <w:t>.</w:t>
      </w:r>
      <w:r w:rsidR="000C5858">
        <w:t xml:space="preserve"> Conversely</w:t>
      </w:r>
      <w:r w:rsidR="0067053C">
        <w:t xml:space="preserve">, PWP training sites cited PWP as an important program to address </w:t>
      </w:r>
      <w:r w:rsidR="00DC469D">
        <w:t xml:space="preserve">gaps in </w:t>
      </w:r>
      <w:r w:rsidR="0067053C">
        <w:t>training and community needs.</w:t>
      </w:r>
    </w:p>
    <w:p w14:paraId="55CD4D1A" w14:textId="77777777" w:rsidR="00ED0493" w:rsidRDefault="00ED0493" w:rsidP="00ED0493">
      <w:pPr>
        <w:pStyle w:val="Quote"/>
      </w:pPr>
      <w:r w:rsidRPr="00306A51">
        <w:t>PWP has enabled telepsychiatry and fly-in-fly-out services in MM6</w:t>
      </w:r>
      <w:r w:rsidR="003157A2">
        <w:t>–</w:t>
      </w:r>
      <w:r w:rsidRPr="00306A51">
        <w:t>7 areas</w:t>
      </w:r>
      <w:r>
        <w:t xml:space="preserve"> – health service</w:t>
      </w:r>
    </w:p>
    <w:p w14:paraId="4013B00B" w14:textId="77777777" w:rsidR="00ED0493" w:rsidRPr="00937876" w:rsidRDefault="00ED0493" w:rsidP="00ED0493">
      <w:pPr>
        <w:pStyle w:val="Quote"/>
      </w:pPr>
      <w:r>
        <w:t>We would like to expand this model [in other regional areas] with other consultants – health service</w:t>
      </w:r>
    </w:p>
    <w:p w14:paraId="20409B84" w14:textId="08D5EEAD" w:rsidR="009D24B2" w:rsidRDefault="009D24B2" w:rsidP="009D24B2">
      <w:r>
        <w:t xml:space="preserve">WA found </w:t>
      </w:r>
      <w:r w:rsidR="00816516">
        <w:t xml:space="preserve">that </w:t>
      </w:r>
      <w:r>
        <w:t>the PWP was more successful at supporting r</w:t>
      </w:r>
      <w:r w:rsidRPr="009F12E7">
        <w:t>ural training pathways</w:t>
      </w:r>
      <w:r>
        <w:t xml:space="preserve"> </w:t>
      </w:r>
      <w:r w:rsidRPr="009F12E7">
        <w:t>than the STP program</w:t>
      </w:r>
      <w:r>
        <w:t>. However, securing ongoing funding to continue psychiatry services</w:t>
      </w:r>
      <w:r w:rsidRPr="005E500C">
        <w:t xml:space="preserve"> </w:t>
      </w:r>
      <w:r>
        <w:t xml:space="preserve">seeded through the PWP </w:t>
      </w:r>
      <w:r w:rsidR="00C6103D">
        <w:t>was</w:t>
      </w:r>
      <w:r w:rsidRPr="005E500C">
        <w:t xml:space="preserve"> </w:t>
      </w:r>
      <w:r w:rsidR="0042241D">
        <w:t>reportedly</w:t>
      </w:r>
      <w:r>
        <w:t xml:space="preserve"> </w:t>
      </w:r>
      <w:r w:rsidRPr="005E500C">
        <w:t>challenging</w:t>
      </w:r>
      <w:r>
        <w:t xml:space="preserve"> for WA</w:t>
      </w:r>
      <w:r w:rsidR="0042241D">
        <w:t>.</w:t>
      </w:r>
    </w:p>
    <w:p w14:paraId="699AD96A" w14:textId="78DA7BE9" w:rsidR="009D24B2" w:rsidRDefault="009D24B2" w:rsidP="009D24B2">
      <w:pPr>
        <w:pStyle w:val="Quote"/>
      </w:pPr>
      <w:r>
        <w:t xml:space="preserve">PWP has been an outstanding model, an enabler of </w:t>
      </w:r>
      <w:r w:rsidR="00736785">
        <w:t>RPTP</w:t>
      </w:r>
      <w:r>
        <w:t xml:space="preserve"> – </w:t>
      </w:r>
      <w:r w:rsidR="00DD6CF5">
        <w:t>jurisdictional h</w:t>
      </w:r>
      <w:r>
        <w:t>ealth</w:t>
      </w:r>
      <w:r w:rsidR="003E6EAC">
        <w:t xml:space="preserve"> unit</w:t>
      </w:r>
    </w:p>
    <w:p w14:paraId="47FAAA6B" w14:textId="77777777" w:rsidR="009D24B2" w:rsidRPr="00776F91" w:rsidRDefault="009D24B2" w:rsidP="00776F91">
      <w:r w:rsidRPr="00776F91">
        <w:t>All jurisdictions consulted agreed that rural-based fellowship training is an effective strategy to help build a sustainable workforce in rural areas. Rural-based training beginning at university was also suggested to be potentially more effective.</w:t>
      </w:r>
    </w:p>
    <w:p w14:paraId="7668AE13" w14:textId="5A47A20D" w:rsidR="009D24B2" w:rsidRDefault="009D24B2" w:rsidP="009D24B2">
      <w:pPr>
        <w:pStyle w:val="Quote"/>
      </w:pPr>
      <w:r>
        <w:t>I</w:t>
      </w:r>
      <w:r w:rsidRPr="00A7793C">
        <w:t xml:space="preserve">f </w:t>
      </w:r>
      <w:r w:rsidR="00E62BFF">
        <w:t xml:space="preserve">[you] </w:t>
      </w:r>
      <w:r w:rsidRPr="00A7793C">
        <w:t xml:space="preserve">want to take lessons from rural generalists, then </w:t>
      </w:r>
      <w:r w:rsidR="00E62BFF">
        <w:t xml:space="preserve">[you] </w:t>
      </w:r>
      <w:r w:rsidRPr="00A7793C">
        <w:t xml:space="preserve">need to grow </w:t>
      </w:r>
      <w:r w:rsidR="00E62BFF">
        <w:t xml:space="preserve">the </w:t>
      </w:r>
      <w:r w:rsidRPr="00A7793C">
        <w:t>workforce locally</w:t>
      </w:r>
      <w:r>
        <w:t xml:space="preserve"> – </w:t>
      </w:r>
      <w:r w:rsidR="003E6EAC">
        <w:t>jurisdictional health unit</w:t>
      </w:r>
    </w:p>
    <w:p w14:paraId="17F714F5" w14:textId="68913213" w:rsidR="00A431B3" w:rsidRPr="00A431B3" w:rsidRDefault="00E974CB" w:rsidP="00A431B3">
      <w:pPr>
        <w:pStyle w:val="Findings"/>
      </w:pPr>
      <w:r>
        <w:t>T</w:t>
      </w:r>
      <w:r w:rsidR="00D81AA7">
        <w:t xml:space="preserve">he PWP </w:t>
      </w:r>
      <w:r w:rsidR="007A1135">
        <w:t>offers opportunities to enhance psychiatric services in rural and remote areas, addressing</w:t>
      </w:r>
      <w:r w:rsidR="001A49D4">
        <w:t xml:space="preserve"> community needs</w:t>
      </w:r>
      <w:r>
        <w:t xml:space="preserve">. However, </w:t>
      </w:r>
      <w:r w:rsidR="002C175F">
        <w:t>most</w:t>
      </w:r>
      <w:r w:rsidR="00816516">
        <w:t xml:space="preserve"> </w:t>
      </w:r>
      <w:r w:rsidR="00262263">
        <w:t xml:space="preserve">stakeholders </w:t>
      </w:r>
      <w:r w:rsidR="00816516">
        <w:t xml:space="preserve">conceded that the </w:t>
      </w:r>
      <w:r w:rsidR="00F24AE9">
        <w:t xml:space="preserve">benefits are limited to the </w:t>
      </w:r>
      <w:r w:rsidR="00816516">
        <w:t xml:space="preserve">funding period of the PWP </w:t>
      </w:r>
      <w:r w:rsidR="00EC7D4F">
        <w:t xml:space="preserve">and </w:t>
      </w:r>
      <w:r w:rsidR="00FF0170">
        <w:t xml:space="preserve">are </w:t>
      </w:r>
      <w:r w:rsidR="00EC7D4F">
        <w:t>subject to o</w:t>
      </w:r>
      <w:r w:rsidR="006B244B">
        <w:t>ther external stressors</w:t>
      </w:r>
      <w:r>
        <w:t xml:space="preserve"> in more remote areas.</w:t>
      </w:r>
    </w:p>
    <w:p w14:paraId="5FCD69E5" w14:textId="35B81399" w:rsidR="00C927D3" w:rsidRDefault="00C927D3" w:rsidP="00C927D3">
      <w:pPr>
        <w:pStyle w:val="Heading2"/>
      </w:pPr>
      <w:bookmarkStart w:id="98" w:name="_Toc215738779"/>
      <w:r>
        <w:t>Alignment of PWP to other funded programs</w:t>
      </w:r>
      <w:bookmarkEnd w:id="98"/>
    </w:p>
    <w:p w14:paraId="6664563F" w14:textId="5B01C1E0" w:rsidR="00C927D3" w:rsidRDefault="00C927D3" w:rsidP="00C927D3">
      <w:r w:rsidRPr="00E024EC">
        <w:t>The PWP is one of several initiatives along the medical training pathway that aim to increase the medical workforce in regional, rural, and remote areas. Postgraduate training for medical practitioners also aims to improve access to mental healthcare in these areas.</w:t>
      </w:r>
      <w:r w:rsidR="004A3289">
        <w:t xml:space="preserve"> As described in section </w:t>
      </w:r>
      <w:r w:rsidR="004A3289">
        <w:fldChar w:fldCharType="begin"/>
      </w:r>
      <w:r w:rsidR="004A3289">
        <w:instrText xml:space="preserve"> REF _Ref213691183 \r \h </w:instrText>
      </w:r>
      <w:r w:rsidR="004A3289">
        <w:fldChar w:fldCharType="separate"/>
      </w:r>
      <w:r w:rsidR="00E05690">
        <w:t>3.5</w:t>
      </w:r>
      <w:r w:rsidR="004A3289">
        <w:fldChar w:fldCharType="end"/>
      </w:r>
      <w:r w:rsidR="004A3289">
        <w:t xml:space="preserve"> other programs include STP and IRTP (funded by the Commonwealth) and state/territory government funding of training posts.</w:t>
      </w:r>
    </w:p>
    <w:p w14:paraId="54A36F59" w14:textId="50FE04FA" w:rsidR="00833D99" w:rsidRDefault="00833D99" w:rsidP="00554BD4">
      <w:r>
        <w:t xml:space="preserve">Most health services consulted </w:t>
      </w:r>
      <w:r w:rsidR="000109B0">
        <w:t xml:space="preserve">during the evaluation </w:t>
      </w:r>
      <w:r>
        <w:t xml:space="preserve">reported that the </w:t>
      </w:r>
      <w:r w:rsidRPr="00C66548">
        <w:t>PWP complements other Commonwealth-funded psychiatry training programs</w:t>
      </w:r>
      <w:r>
        <w:t>, including the STP and the IRTP. Several health services</w:t>
      </w:r>
      <w:r w:rsidR="000109B0">
        <w:t xml:space="preserve"> reported </w:t>
      </w:r>
      <w:r w:rsidRPr="00C66548">
        <w:t>provid</w:t>
      </w:r>
      <w:r w:rsidR="00E876B1">
        <w:t>ing</w:t>
      </w:r>
      <w:r w:rsidRPr="00C66548">
        <w:t xml:space="preserve"> end-to-end training using all three funding sources.</w:t>
      </w:r>
    </w:p>
    <w:p w14:paraId="1CF387D2" w14:textId="60558A06" w:rsidR="00833D99" w:rsidRDefault="00833D99" w:rsidP="00833D99">
      <w:pPr>
        <w:pStyle w:val="Quote"/>
      </w:pPr>
      <w:r>
        <w:t>PWP means we can provide an attractive</w:t>
      </w:r>
      <w:r w:rsidR="00E876B1">
        <w:t>,</w:t>
      </w:r>
      <w:r>
        <w:t xml:space="preserve"> well-rounded experience </w:t>
      </w:r>
      <w:r w:rsidR="00E876B1">
        <w:t>–</w:t>
      </w:r>
      <w:r>
        <w:t xml:space="preserve"> all five years can be done here</w:t>
      </w:r>
      <w:r w:rsidR="00A97CFA">
        <w:t>. W</w:t>
      </w:r>
      <w:r>
        <w:t>e rely on external funding for a lot of positions – health service</w:t>
      </w:r>
    </w:p>
    <w:p w14:paraId="45AE38A3" w14:textId="77777777" w:rsidR="00833D99" w:rsidRDefault="00833D99" w:rsidP="00833D99">
      <w:pPr>
        <w:pStyle w:val="Quote"/>
      </w:pPr>
      <w:r>
        <w:t>Our goal was to provide Stage 3 advanced training, and PWP has been instrumental in achieving this. PWP has significantly enhanced our training programs by ensuring that Stage 2 rotations are met with targeted funding – health service</w:t>
      </w:r>
    </w:p>
    <w:p w14:paraId="47BFABA4" w14:textId="77777777" w:rsidR="00833D99" w:rsidRDefault="00833D99" w:rsidP="00833D99">
      <w:pPr>
        <w:pStyle w:val="Quote"/>
      </w:pPr>
      <w:r>
        <w:t>First-year trainees are recruited into an IRTP position, then rotate into an STP position and PWP – health service</w:t>
      </w:r>
    </w:p>
    <w:p w14:paraId="590A1020" w14:textId="016DDAAC" w:rsidR="008B72A7" w:rsidRDefault="008B72A7" w:rsidP="008B72A7">
      <w:pPr>
        <w:pStyle w:val="Findings"/>
      </w:pPr>
      <w:r>
        <w:t xml:space="preserve">The PWP </w:t>
      </w:r>
      <w:r w:rsidR="00F33BE1">
        <w:t xml:space="preserve">training posts </w:t>
      </w:r>
      <w:r w:rsidR="0020437A">
        <w:t xml:space="preserve">directly </w:t>
      </w:r>
      <w:r w:rsidR="00F33BE1">
        <w:t xml:space="preserve">target </w:t>
      </w:r>
      <w:r w:rsidR="00C3108B">
        <w:t>bottlenecks in training (</w:t>
      </w:r>
      <w:r w:rsidR="008E3998">
        <w:t>s</w:t>
      </w:r>
      <w:r w:rsidR="00C3108B">
        <w:t>tage 2 mandatory</w:t>
      </w:r>
      <w:r w:rsidR="00D43A9E">
        <w:t xml:space="preserve"> rotations), anecdotally believed to be beneficial for health service delivery and </w:t>
      </w:r>
      <w:r w:rsidR="00C46C33">
        <w:t>trainees, not targeted by other training programs</w:t>
      </w:r>
      <w:r w:rsidR="00275D88">
        <w:t xml:space="preserve">. </w:t>
      </w:r>
      <w:r w:rsidR="00370AB4">
        <w:t>Additionally</w:t>
      </w:r>
      <w:r w:rsidR="006F6FBB">
        <w:t>,</w:t>
      </w:r>
      <w:r w:rsidR="0021464A">
        <w:t xml:space="preserve"> t</w:t>
      </w:r>
      <w:r w:rsidR="0020437A">
        <w:t xml:space="preserve">he </w:t>
      </w:r>
      <w:r w:rsidR="00C44D05">
        <w:t xml:space="preserve">flexibility in the </w:t>
      </w:r>
      <w:r w:rsidR="00F16463">
        <w:t xml:space="preserve">funding </w:t>
      </w:r>
      <w:r w:rsidR="0020437A">
        <w:t xml:space="preserve">criteria </w:t>
      </w:r>
      <w:r w:rsidR="00F16463">
        <w:t>allow</w:t>
      </w:r>
      <w:r w:rsidR="00370AB4">
        <w:t>ed</w:t>
      </w:r>
      <w:r w:rsidR="0020437A">
        <w:t xml:space="preserve"> it to be used </w:t>
      </w:r>
      <w:r w:rsidR="008C31DF">
        <w:t xml:space="preserve">in conjunction </w:t>
      </w:r>
      <w:r w:rsidR="0020437A">
        <w:t xml:space="preserve">with other </w:t>
      </w:r>
      <w:r w:rsidR="00C44D05">
        <w:t>Commonwealth-funded training programs</w:t>
      </w:r>
      <w:r w:rsidR="008C31DF">
        <w:t>, enabling</w:t>
      </w:r>
      <w:r w:rsidR="00F16463">
        <w:t xml:space="preserve"> end-to-end training</w:t>
      </w:r>
      <w:r w:rsidR="00737A92">
        <w:t xml:space="preserve"> in health services/local health networks</w:t>
      </w:r>
      <w:r w:rsidR="005D115F">
        <w:t>.</w:t>
      </w:r>
    </w:p>
    <w:p w14:paraId="7F92B0DA" w14:textId="1702ADB4" w:rsidR="00C927D3" w:rsidRDefault="00A82E1E" w:rsidP="00C927D3">
      <w:pPr>
        <w:pStyle w:val="Heading3"/>
      </w:pPr>
      <w:bookmarkStart w:id="99" w:name="_Toc215738780"/>
      <w:r>
        <w:t>PWP-funded</w:t>
      </w:r>
      <w:r w:rsidR="004275A4">
        <w:t xml:space="preserve"> rotations</w:t>
      </w:r>
      <w:bookmarkEnd w:id="99"/>
    </w:p>
    <w:p w14:paraId="39979DA5" w14:textId="17E4490D" w:rsidR="00C927D3" w:rsidRDefault="00C927D3" w:rsidP="00C927D3">
      <w:r>
        <w:t>PWP funding comprises salary contributions, rural loadings, and a P</w:t>
      </w:r>
      <w:r w:rsidR="00E65FDC">
        <w:t>ICS</w:t>
      </w:r>
      <w:r>
        <w:t xml:space="preserve"> allowance. The point of difference between PWP and other specialist training programs is the provision of supervisor funding. PWP funds 0.33 FTE supervisor funding for every 1 FTE psychiatry trainee.</w:t>
      </w:r>
    </w:p>
    <w:p w14:paraId="3264D058" w14:textId="77777777" w:rsidR="004A2622" w:rsidRDefault="004A2622" w:rsidP="004A2622">
      <w:r>
        <w:t>The sections below outline the key differences between PWP-funded rotations and postgraduate training in clinical psychiatry.</w:t>
      </w:r>
    </w:p>
    <w:p w14:paraId="0887A5ED" w14:textId="77777777" w:rsidR="00C927D3" w:rsidRDefault="00C927D3" w:rsidP="00C927D3">
      <w:pPr>
        <w:pStyle w:val="Heading4"/>
      </w:pPr>
      <w:r>
        <w:t>Stage 2 mandatory rotations</w:t>
      </w:r>
    </w:p>
    <w:p w14:paraId="56F5268D" w14:textId="23ACA4FC" w:rsidR="00C927D3" w:rsidRDefault="00C927D3" w:rsidP="00C927D3">
      <w:r w:rsidRPr="00DB7F72">
        <w:t xml:space="preserve">The RANZCP </w:t>
      </w:r>
      <w:r>
        <w:t>F</w:t>
      </w:r>
      <w:r w:rsidRPr="00DB7F72">
        <w:t xml:space="preserve">ellowship </w:t>
      </w:r>
      <w:r w:rsidR="004944F0" w:rsidRPr="00DB7F72">
        <w:t>Training Program</w:t>
      </w:r>
      <w:r w:rsidRPr="00DB7F72">
        <w:t xml:space="preserve"> mandates rotations in </w:t>
      </w:r>
      <w:r>
        <w:t>CAP</w:t>
      </w:r>
      <w:r w:rsidRPr="00DB7F72">
        <w:t xml:space="preserve"> and CL during </w:t>
      </w:r>
      <w:r w:rsidR="00930971">
        <w:t>s</w:t>
      </w:r>
      <w:r w:rsidRPr="00DB7F72">
        <w:t>tage 2</w:t>
      </w:r>
      <w:r>
        <w:t>. The limited positions in these sub-specialties</w:t>
      </w:r>
      <w:r w:rsidR="007B22E4">
        <w:t xml:space="preserve"> (</w:t>
      </w:r>
      <w:r w:rsidR="00F86BED">
        <w:t>traditionally based at metropolitan hospitals)</w:t>
      </w:r>
      <w:r>
        <w:t xml:space="preserve"> and restrictions to hospital settings mean potential bottlenecks in the fellowship training pathway.</w:t>
      </w:r>
    </w:p>
    <w:p w14:paraId="4C6BD2B0" w14:textId="6475411C" w:rsidR="00BB604A" w:rsidRDefault="00C927D3" w:rsidP="00D2318B">
      <w:r>
        <w:t>The PWP aims to alleviate these bottlenecks by funding CAP and CL posts in health services</w:t>
      </w:r>
      <w:r w:rsidR="00F86BED">
        <w:t xml:space="preserve"> in extended settings</w:t>
      </w:r>
      <w:r w:rsidR="00D3104E">
        <w:t>,</w:t>
      </w:r>
      <w:r w:rsidR="00F86BED">
        <w:t xml:space="preserve"> </w:t>
      </w:r>
      <w:r w:rsidR="008E1B41">
        <w:t xml:space="preserve">i.e. rural areas, </w:t>
      </w:r>
      <w:r w:rsidR="00D3104E">
        <w:t xml:space="preserve">and </w:t>
      </w:r>
      <w:r w:rsidR="008E1B41">
        <w:t>private hospitals</w:t>
      </w:r>
      <w:r>
        <w:t>.</w:t>
      </w:r>
      <w:r w:rsidR="00BB604A">
        <w:t xml:space="preserve"> </w:t>
      </w:r>
      <w:r w:rsidR="003A70C3" w:rsidRPr="00D2318B">
        <w:t>Training sites</w:t>
      </w:r>
      <w:r w:rsidR="00BB604A">
        <w:t xml:space="preserve"> consulted </w:t>
      </w:r>
      <w:r w:rsidR="003A70C3" w:rsidRPr="00D2318B">
        <w:t xml:space="preserve">highlighted the PWP as an essential source of funding for </w:t>
      </w:r>
      <w:r w:rsidR="00230EE5">
        <w:t xml:space="preserve">CAP and CL </w:t>
      </w:r>
      <w:r w:rsidR="003A70C3" w:rsidRPr="00D2318B">
        <w:t>training positions.</w:t>
      </w:r>
    </w:p>
    <w:p w14:paraId="7147F668" w14:textId="77777777" w:rsidR="003A70C3" w:rsidRDefault="003A70C3" w:rsidP="003A70C3">
      <w:pPr>
        <w:pStyle w:val="Quote"/>
      </w:pPr>
      <w:r>
        <w:t>Health service [executive] do not understand the need for psychiatry registrars – PWP funding has allowed us to expand from four to five registrars – health service (consultant)</w:t>
      </w:r>
    </w:p>
    <w:p w14:paraId="70C4D8A2" w14:textId="479B718B" w:rsidR="003A70C3" w:rsidRDefault="003A70C3" w:rsidP="003A70C3">
      <w:pPr>
        <w:pStyle w:val="Quote"/>
      </w:pPr>
      <w:r>
        <w:t>An extra consultant liaison position is good</w:t>
      </w:r>
      <w:r w:rsidR="00EC51E6">
        <w:t>,</w:t>
      </w:r>
      <w:r>
        <w:t xml:space="preserve"> as we have not had enough of these positions and have lost trainees. It has cleared our bottleneck – health service</w:t>
      </w:r>
    </w:p>
    <w:p w14:paraId="31CE5E80" w14:textId="733C9F43" w:rsidR="00E2291C" w:rsidRDefault="00EC51E6" w:rsidP="00C927D3">
      <w:r w:rsidRPr="00D2318B">
        <w:t xml:space="preserve">While the small number of psychiatry trainees consulted reported no issue securing a </w:t>
      </w:r>
      <w:r w:rsidR="00930971">
        <w:t>s</w:t>
      </w:r>
      <w:r w:rsidRPr="00D2318B">
        <w:t>tage 2 rotation, they knew colleagues who had experienced challenges.</w:t>
      </w:r>
    </w:p>
    <w:p w14:paraId="7B738B53" w14:textId="14BD8AF6" w:rsidR="003E6EAC" w:rsidRDefault="00E2291C" w:rsidP="00C927D3">
      <w:r>
        <w:t>Most</w:t>
      </w:r>
      <w:r w:rsidR="00B12BBD">
        <w:t xml:space="preserve"> s</w:t>
      </w:r>
      <w:r w:rsidR="00C927D3">
        <w:t xml:space="preserve">takeholders acknowledged </w:t>
      </w:r>
      <w:r w:rsidR="000A2999">
        <w:t xml:space="preserve">that </w:t>
      </w:r>
      <w:r w:rsidR="00C927D3">
        <w:t xml:space="preserve">the provision for </w:t>
      </w:r>
      <w:r w:rsidR="00930971">
        <w:t>s</w:t>
      </w:r>
      <w:r w:rsidR="00C927D3">
        <w:t xml:space="preserve">tage 2 rotation training positions in the PWP </w:t>
      </w:r>
      <w:r w:rsidR="00C927D3" w:rsidRPr="00F91828">
        <w:t>help</w:t>
      </w:r>
      <w:r w:rsidR="000A2999">
        <w:t>ed</w:t>
      </w:r>
      <w:r w:rsidR="00C927D3" w:rsidRPr="00F91828">
        <w:t xml:space="preserve"> address these bottlenecks in </w:t>
      </w:r>
      <w:r w:rsidR="00C927D3">
        <w:t>f</w:t>
      </w:r>
      <w:r w:rsidR="00C927D3" w:rsidRPr="00F91828">
        <w:t xml:space="preserve">ellowship training. </w:t>
      </w:r>
      <w:r w:rsidR="00C927D3">
        <w:t>However, there was some opinion in the</w:t>
      </w:r>
      <w:r w:rsidR="00794C28">
        <w:t xml:space="preserve"> jurisdicti</w:t>
      </w:r>
      <w:r w:rsidR="00044B2D">
        <w:t>onal</w:t>
      </w:r>
      <w:r w:rsidR="00C927D3">
        <w:t xml:space="preserve"> </w:t>
      </w:r>
      <w:r w:rsidR="00932B46">
        <w:t xml:space="preserve">chief psychiatrists </w:t>
      </w:r>
      <w:r w:rsidR="00C927D3">
        <w:t xml:space="preserve">group that a more innovative approach to undertaking or recognising alternative settings for </w:t>
      </w:r>
      <w:r w:rsidR="00930971">
        <w:t>s</w:t>
      </w:r>
      <w:r w:rsidR="00C927D3">
        <w:t>tage 2 rotations was needed</w:t>
      </w:r>
      <w:r w:rsidR="001D7B5A">
        <w:t xml:space="preserve"> (discussed further in </w:t>
      </w:r>
      <w:r w:rsidR="009D4576">
        <w:t>section</w:t>
      </w:r>
      <w:r w:rsidR="009412FB">
        <w:t xml:space="preserve"> 5.2.1)</w:t>
      </w:r>
      <w:r w:rsidR="00C927D3">
        <w:t xml:space="preserve">. </w:t>
      </w:r>
      <w:r w:rsidR="00F157FB">
        <w:t xml:space="preserve">This will likely be enabled through </w:t>
      </w:r>
      <w:r w:rsidR="001C35A4">
        <w:t>deliverable 31 under the Rural Psychiatry Training Roadmap</w:t>
      </w:r>
      <w:r w:rsidR="003A2816">
        <w:t xml:space="preserve">, which identified </w:t>
      </w:r>
      <w:r w:rsidR="001C34F6">
        <w:t xml:space="preserve">expanded </w:t>
      </w:r>
      <w:r w:rsidR="003A2816">
        <w:t>settings for these rotations in rural and remote areas</w:t>
      </w:r>
      <w:r w:rsidR="007371E1">
        <w:t xml:space="preserve"> (completed under PWP funding)</w:t>
      </w:r>
      <w:r w:rsidR="003A2816">
        <w:t>.</w:t>
      </w:r>
    </w:p>
    <w:p w14:paraId="6D3B1607" w14:textId="77777777" w:rsidR="00C927D3" w:rsidRDefault="00C927D3" w:rsidP="009412FB">
      <w:pPr>
        <w:pStyle w:val="Heading4"/>
      </w:pPr>
      <w:r>
        <w:t>Supervisor funding</w:t>
      </w:r>
    </w:p>
    <w:p w14:paraId="0EC903A1" w14:textId="62B9CE97" w:rsidR="00C927D3" w:rsidRPr="00D2318B" w:rsidRDefault="00C927D3" w:rsidP="00D2318B">
      <w:r w:rsidRPr="00D2318B">
        <w:t xml:space="preserve">Funding to contribute to the cost of </w:t>
      </w:r>
      <w:r w:rsidR="00CE3F41" w:rsidRPr="00D2318B">
        <w:t xml:space="preserve">supervision from </w:t>
      </w:r>
      <w:r w:rsidRPr="00D2318B">
        <w:t>consultant psychiatrists was generally viewed as value-adding and a point of difference from other fellowship training programs funded by the Commonwealth. Tasmania and the N</w:t>
      </w:r>
      <w:r w:rsidR="00790118">
        <w:t>T</w:t>
      </w:r>
      <w:r w:rsidRPr="00D2318B">
        <w:t xml:space="preserve"> expressed a preference for using the supervisor funding to support health service delivery and training more broadly. For example, the funding could be used to bolster the resources of </w:t>
      </w:r>
      <w:r w:rsidR="000E3DE3" w:rsidRPr="00D2318B">
        <w:t>R</w:t>
      </w:r>
      <w:r w:rsidR="0081521E" w:rsidRPr="00D2318B">
        <w:t xml:space="preserve">ural </w:t>
      </w:r>
      <w:r w:rsidR="00362546">
        <w:t>DoTs</w:t>
      </w:r>
      <w:r w:rsidRPr="00D2318B">
        <w:t xml:space="preserve"> in the jurisdiction to oversee workforce growth and development more effectively.</w:t>
      </w:r>
    </w:p>
    <w:p w14:paraId="19C1D140" w14:textId="5F4A0068" w:rsidR="00791E18" w:rsidRDefault="00C927D3" w:rsidP="00D2318B">
      <w:r w:rsidRPr="00D2318B">
        <w:t>With ongoing difficulties attracting and retaining consultant psychiatrists in rural and remote areas, salaries may</w:t>
      </w:r>
      <w:r w:rsidR="00EE26E5" w:rsidRPr="00D2318B">
        <w:t xml:space="preserve"> be</w:t>
      </w:r>
      <w:r w:rsidRPr="00D2318B">
        <w:t xml:space="preserve"> higher than</w:t>
      </w:r>
      <w:r w:rsidR="00EE26E5" w:rsidRPr="00D2318B">
        <w:t xml:space="preserve"> those</w:t>
      </w:r>
      <w:r w:rsidRPr="00D2318B">
        <w:t xml:space="preserve"> in metropolitan areas</w:t>
      </w:r>
      <w:r w:rsidR="005C31E5">
        <w:t xml:space="preserve"> (to attract candidates)</w:t>
      </w:r>
      <w:r w:rsidRPr="00D2318B">
        <w:t>.</w:t>
      </w:r>
      <w:r w:rsidR="00B0318D">
        <w:t xml:space="preserve"> </w:t>
      </w:r>
      <w:r w:rsidR="003810E4">
        <w:t xml:space="preserve">The </w:t>
      </w:r>
      <w:r w:rsidR="00626D75">
        <w:t xml:space="preserve">PWP </w:t>
      </w:r>
      <w:r w:rsidR="003810E4">
        <w:t>funding contribution</w:t>
      </w:r>
      <w:r w:rsidR="00D76EEF">
        <w:t xml:space="preserve"> to supervisor salaries</w:t>
      </w:r>
      <w:r w:rsidR="00DA4DC0">
        <w:t xml:space="preserve"> is </w:t>
      </w:r>
      <w:r w:rsidR="009D2362">
        <w:t xml:space="preserve">the same amount for all jurisdictions and remoteness settings. While there is a </w:t>
      </w:r>
      <w:r w:rsidR="00626D75">
        <w:t xml:space="preserve">PWP </w:t>
      </w:r>
      <w:r w:rsidR="009D2362">
        <w:t>r</w:t>
      </w:r>
      <w:r w:rsidR="00A566E2">
        <w:t xml:space="preserve">ural and remote salary contribution loading (less than $20,000 per post annually), this was </w:t>
      </w:r>
      <w:r w:rsidR="00FB2660">
        <w:t xml:space="preserve">still </w:t>
      </w:r>
      <w:r w:rsidR="00E36441">
        <w:t>deemed</w:t>
      </w:r>
      <w:r w:rsidR="00FB2660">
        <w:t xml:space="preserve"> insufficient for remote areas such as </w:t>
      </w:r>
      <w:r w:rsidR="00626D75">
        <w:t xml:space="preserve">those in remote </w:t>
      </w:r>
      <w:r w:rsidR="00FB2660">
        <w:t>Western Australia.</w:t>
      </w:r>
    </w:p>
    <w:p w14:paraId="12B7F63A" w14:textId="36454055" w:rsidR="00C927D3" w:rsidRPr="00D2318B" w:rsidRDefault="00C927D3" w:rsidP="00D2318B">
      <w:r w:rsidRPr="00D2318B">
        <w:t>There was a consensus among stakeholders that more efforts are needed to incentivise consultant psychiatrists to take up supervisory roles. Chief psychiatrists highlighted that supervision can be burdensome, and the increasing administrative burden (driven by governance requirements and the shift toward</w:t>
      </w:r>
      <w:r w:rsidR="00844C5A" w:rsidRPr="00D2318B">
        <w:t>s</w:t>
      </w:r>
      <w:r w:rsidRPr="00D2318B">
        <w:t xml:space="preserve"> assessment-based training) has placed additional strain on supervisors, potentially discouraging their involvement. It was suggested that funding supervisors within their existing roles might not be </w:t>
      </w:r>
      <w:r w:rsidR="00BA14FF" w:rsidRPr="00D2318B">
        <w:t>effective,</w:t>
      </w:r>
      <w:r w:rsidRPr="00D2318B">
        <w:t xml:space="preserve"> and other models should be explored. For example, funding consultants outside of their regular work to undertake supervision roles may be a more successful approach. This alternative approach may attract private and part-time psychiatrists to supervisory roles.</w:t>
      </w:r>
    </w:p>
    <w:p w14:paraId="2E7967C1" w14:textId="4C14745E" w:rsidR="00C927D3" w:rsidRPr="00D2318B" w:rsidRDefault="00C927D3" w:rsidP="00D2318B">
      <w:r w:rsidRPr="00D2318B">
        <w:t xml:space="preserve">Most health services consulted used the supervisor funding element of PWP to expand their supervision capacity. Supervisor funding was reportedly used to fund </w:t>
      </w:r>
      <w:r w:rsidR="00C9128F" w:rsidRPr="00D2318B">
        <w:t xml:space="preserve">a range of </w:t>
      </w:r>
      <w:r w:rsidRPr="00D2318B">
        <w:t>supervis</w:t>
      </w:r>
      <w:r w:rsidR="00C9128F" w:rsidRPr="00D2318B">
        <w:t>or</w:t>
      </w:r>
      <w:r w:rsidR="00D4158E" w:rsidRPr="00D2318B">
        <w:t xml:space="preserve"> elements</w:t>
      </w:r>
      <w:r w:rsidR="00C5050E" w:rsidRPr="00D2318B">
        <w:t>,</w:t>
      </w:r>
      <w:r w:rsidR="00D4158E" w:rsidRPr="00D2318B">
        <w:t xml:space="preserve"> including</w:t>
      </w:r>
      <w:r w:rsidRPr="00D2318B">
        <w:t xml:space="preserve"> the psychotherapy case component of </w:t>
      </w:r>
      <w:r w:rsidR="003E4CEC">
        <w:t>p</w:t>
      </w:r>
      <w:r w:rsidR="00492AB9" w:rsidRPr="00D2318B">
        <w:t xml:space="preserve">sychiatry </w:t>
      </w:r>
      <w:r w:rsidR="00C5050E" w:rsidRPr="00D2318B">
        <w:t>f</w:t>
      </w:r>
      <w:r w:rsidR="00ED4596" w:rsidRPr="00D2318B">
        <w:t>ellowship</w:t>
      </w:r>
      <w:r w:rsidRPr="00D2318B">
        <w:t xml:space="preserve"> training, expand</w:t>
      </w:r>
      <w:r w:rsidR="002A3F45">
        <w:t>ing</w:t>
      </w:r>
      <w:r w:rsidRPr="00D2318B">
        <w:t xml:space="preserve"> existing consultant capacity, and creat</w:t>
      </w:r>
      <w:r w:rsidR="002A3F45">
        <w:t>ing</w:t>
      </w:r>
      <w:r w:rsidRPr="00D2318B">
        <w:t xml:space="preserve"> new consultant roles.</w:t>
      </w:r>
    </w:p>
    <w:p w14:paraId="028E1AC7" w14:textId="77777777" w:rsidR="00C927D3" w:rsidRDefault="00C927D3" w:rsidP="00C927D3">
      <w:pPr>
        <w:pStyle w:val="Quote"/>
      </w:pPr>
      <w:r>
        <w:t>A specialty psychotherapy case is needed for advanced training and is expensive, so we use the [PWP] funding for supervision for that – health service</w:t>
      </w:r>
    </w:p>
    <w:p w14:paraId="20A5F898" w14:textId="77777777" w:rsidR="00C927D3" w:rsidRDefault="00C927D3" w:rsidP="00C927D3">
      <w:pPr>
        <w:pStyle w:val="Quote"/>
      </w:pPr>
      <w:r>
        <w:t>Very helpful – used it to build capacity to get the second consultant liaison doctor who supervises Stage 2 – health service</w:t>
      </w:r>
    </w:p>
    <w:p w14:paraId="1A3EB0D2" w14:textId="77777777" w:rsidR="00C927D3" w:rsidRDefault="00C927D3" w:rsidP="00C927D3">
      <w:pPr>
        <w:pStyle w:val="Quote"/>
      </w:pPr>
      <w:r>
        <w:t>Used the funding to create consultant roles for supervision and [thus] a bigger pool of supervisors to reduce burnout – health service</w:t>
      </w:r>
    </w:p>
    <w:p w14:paraId="72122B59" w14:textId="467FB5DE" w:rsidR="00C927D3" w:rsidRDefault="00C927D3" w:rsidP="00C927D3">
      <w:r>
        <w:t xml:space="preserve">For health services </w:t>
      </w:r>
      <w:r w:rsidR="003F3DE2">
        <w:t xml:space="preserve">that were </w:t>
      </w:r>
      <w:r>
        <w:t>fully staffed with consultant supervisors</w:t>
      </w:r>
      <w:r w:rsidR="00C335F9">
        <w:t>, the</w:t>
      </w:r>
      <w:r>
        <w:t xml:space="preserve"> PWP funding </w:t>
      </w:r>
      <w:r w:rsidR="00C335F9">
        <w:t>was</w:t>
      </w:r>
      <w:r>
        <w:t xml:space="preserve"> not used to expand existing consultant capacity or create a new consultant role</w:t>
      </w:r>
      <w:r w:rsidR="00C335F9">
        <w:t>. The</w:t>
      </w:r>
      <w:r>
        <w:t xml:space="preserve"> </w:t>
      </w:r>
      <w:r w:rsidR="00C335F9">
        <w:t>supervisor</w:t>
      </w:r>
      <w:r>
        <w:t xml:space="preserve"> funding </w:t>
      </w:r>
      <w:r w:rsidR="00C335F9">
        <w:t xml:space="preserve">component </w:t>
      </w:r>
      <w:r>
        <w:t xml:space="preserve">was </w:t>
      </w:r>
      <w:r w:rsidR="00484EBC">
        <w:t>reported to</w:t>
      </w:r>
      <w:r>
        <w:t xml:space="preserve"> contribute to </w:t>
      </w:r>
      <w:r w:rsidR="00A8300F">
        <w:t>the salaries of consultants and</w:t>
      </w:r>
      <w:r w:rsidR="00C335F9">
        <w:t>/or</w:t>
      </w:r>
      <w:r w:rsidR="00A8300F">
        <w:t xml:space="preserve"> trainees</w:t>
      </w:r>
      <w:r w:rsidRPr="005403B5">
        <w:rPr>
          <w:b/>
          <w:bCs/>
        </w:rPr>
        <w:t>.</w:t>
      </w:r>
    </w:p>
    <w:p w14:paraId="68FE172C" w14:textId="3529BCAF" w:rsidR="00C927D3" w:rsidRDefault="00D27DAD" w:rsidP="00744B8E">
      <w:pPr>
        <w:pStyle w:val="Findings"/>
      </w:pPr>
      <w:r w:rsidRPr="00D27DAD">
        <w:t xml:space="preserve">Funding </w:t>
      </w:r>
      <w:r>
        <w:t>for supervision</w:t>
      </w:r>
      <w:r w:rsidRPr="00D27DAD">
        <w:t xml:space="preserve"> was viewed as value-adding and a point of difference from other fellowship training programs funded by the Commonwealth. </w:t>
      </w:r>
      <w:r w:rsidR="00285234">
        <w:t>Inadvertently</w:t>
      </w:r>
      <w:r w:rsidR="00DF17DA">
        <w:t>,</w:t>
      </w:r>
      <w:r w:rsidR="00285234">
        <w:t xml:space="preserve"> </w:t>
      </w:r>
      <w:r w:rsidR="00EB2815">
        <w:t xml:space="preserve">the funding </w:t>
      </w:r>
      <w:r w:rsidR="00285234">
        <w:t>allows different types of supervision to be funded</w:t>
      </w:r>
      <w:r w:rsidR="00DF17DA">
        <w:t xml:space="preserve"> (</w:t>
      </w:r>
      <w:r w:rsidR="00774D13">
        <w:t>everyday</w:t>
      </w:r>
      <w:r w:rsidR="00DF17DA">
        <w:t xml:space="preserve"> oversight or psychotherapy case), based on the clinical service delivery and employment model of the health service.</w:t>
      </w:r>
      <w:r w:rsidR="000F1803">
        <w:t xml:space="preserve"> However, </w:t>
      </w:r>
      <w:r w:rsidR="00B861F9">
        <w:t>since some health services did not use</w:t>
      </w:r>
      <w:r w:rsidR="003937D4">
        <w:t xml:space="preserve"> it for supervision purposes, </w:t>
      </w:r>
      <w:r w:rsidR="00073238">
        <w:t xml:space="preserve">the </w:t>
      </w:r>
      <w:r w:rsidR="00C80AE1">
        <w:t>distribution mechanism for this element requires further consideration.</w:t>
      </w:r>
    </w:p>
    <w:p w14:paraId="3B9DB8BC" w14:textId="26C37E67" w:rsidR="0015402F" w:rsidRDefault="004B1347" w:rsidP="0015402F">
      <w:pPr>
        <w:pStyle w:val="Heading3"/>
      </w:pPr>
      <w:bookmarkStart w:id="100" w:name="_Toc215738781"/>
      <w:r>
        <w:t xml:space="preserve">Postgraduate </w:t>
      </w:r>
      <w:r w:rsidR="002E19EB">
        <w:t>C</w:t>
      </w:r>
      <w:r>
        <w:t xml:space="preserve">ertificate in </w:t>
      </w:r>
      <w:r w:rsidR="006C1BA0">
        <w:t>C</w:t>
      </w:r>
      <w:r>
        <w:t xml:space="preserve">linical </w:t>
      </w:r>
      <w:r w:rsidR="002E19EB">
        <w:t>P</w:t>
      </w:r>
      <w:r>
        <w:t>sychiatry</w:t>
      </w:r>
      <w:bookmarkEnd w:id="100"/>
    </w:p>
    <w:p w14:paraId="013CB441" w14:textId="1D751A5F" w:rsidR="00C91C1E" w:rsidRDefault="00C91C1E" w:rsidP="00AD232C">
      <w:r>
        <w:t xml:space="preserve">As discussed earlier in </w:t>
      </w:r>
      <w:r w:rsidR="009D4576">
        <w:t>section</w:t>
      </w:r>
      <w:r w:rsidR="009A5A8B">
        <w:t xml:space="preserve"> </w:t>
      </w:r>
      <w:r w:rsidR="009A5A8B">
        <w:fldChar w:fldCharType="begin"/>
      </w:r>
      <w:r w:rsidR="009A5A8B">
        <w:instrText xml:space="preserve"> REF _Ref213750468 \r \h </w:instrText>
      </w:r>
      <w:r w:rsidR="009A5A8B">
        <w:fldChar w:fldCharType="separate"/>
      </w:r>
      <w:r w:rsidR="00E05690">
        <w:t>3.4.4</w:t>
      </w:r>
      <w:r w:rsidR="009A5A8B">
        <w:fldChar w:fldCharType="end"/>
      </w:r>
      <w:r w:rsidR="009A5A8B">
        <w:t xml:space="preserve"> t</w:t>
      </w:r>
      <w:r w:rsidRPr="00CE792C">
        <w:t xml:space="preserve">he RANZCP </w:t>
      </w:r>
      <w:r w:rsidR="003813C3">
        <w:t>C</w:t>
      </w:r>
      <w:r w:rsidRPr="00CE792C">
        <w:t xml:space="preserve">ertificate distinguishes itself from other available programs </w:t>
      </w:r>
      <w:r>
        <w:t>in</w:t>
      </w:r>
      <w:r w:rsidRPr="00CE792C">
        <w:t xml:space="preserve"> practical application</w:t>
      </w:r>
      <w:r>
        <w:t>.</w:t>
      </w:r>
      <w:r w:rsidRPr="00FE5A81">
        <w:t xml:space="preserve"> The focus </w:t>
      </w:r>
      <w:r>
        <w:t>is</w:t>
      </w:r>
      <w:r w:rsidRPr="00FE5A81">
        <w:t xml:space="preserve"> on </w:t>
      </w:r>
      <w:r w:rsidRPr="000E3A5B">
        <w:t xml:space="preserve">practical, real-world skills applicable to diverse clinical scenarios, </w:t>
      </w:r>
      <w:r>
        <w:t xml:space="preserve">with a primary emphasis on skills rather than </w:t>
      </w:r>
      <w:r w:rsidRPr="000E3A5B">
        <w:t>specific diagnoses, age groups, or clinical settings</w:t>
      </w:r>
      <w:r w:rsidR="009A5A8B">
        <w:t>. Additionally</w:t>
      </w:r>
      <w:r w:rsidR="009D3C16">
        <w:t>, it is workplace-based</w:t>
      </w:r>
      <w:r w:rsidR="00271BB3">
        <w:t xml:space="preserve"> and open to all </w:t>
      </w:r>
      <w:r w:rsidR="00EC6576">
        <w:t>geographic</w:t>
      </w:r>
      <w:r w:rsidR="00877A1F">
        <w:t xml:space="preserve"> settings and PGY5+ medical practitioners</w:t>
      </w:r>
      <w:r w:rsidR="00271BB3">
        <w:t xml:space="preserve"> who have a vested interest in upskilling in mental health.</w:t>
      </w:r>
    </w:p>
    <w:p w14:paraId="7E6CE4DC" w14:textId="01AEF99E" w:rsidR="00AD232C" w:rsidRDefault="000D3830" w:rsidP="00AD232C">
      <w:r>
        <w:t>A</w:t>
      </w:r>
      <w:r w:rsidRPr="005610DD">
        <w:t xml:space="preserve"> comparative summary of </w:t>
      </w:r>
      <w:r w:rsidR="00C11B30">
        <w:t>the RANZCP Ce</w:t>
      </w:r>
      <w:r w:rsidR="00454F58">
        <w:t xml:space="preserve">rtificate and </w:t>
      </w:r>
      <w:r w:rsidRPr="005610DD">
        <w:t>other postgraduate psychiatry</w:t>
      </w:r>
      <w:r w:rsidR="00887DE1">
        <w:t xml:space="preserve"> and mental health training programs for medical professionals was undertaken</w:t>
      </w:r>
      <w:r w:rsidR="00454F58">
        <w:t xml:space="preserve"> </w:t>
      </w:r>
      <w:r w:rsidR="00947826">
        <w:t xml:space="preserve">(section </w:t>
      </w:r>
      <w:r w:rsidR="00491D4E">
        <w:fldChar w:fldCharType="begin"/>
      </w:r>
      <w:r w:rsidR="00491D4E">
        <w:instrText xml:space="preserve"> REF _Ref214021997 \r \h </w:instrText>
      </w:r>
      <w:r w:rsidR="00491D4E">
        <w:fldChar w:fldCharType="separate"/>
      </w:r>
      <w:r w:rsidR="00E05690">
        <w:t>3.6</w:t>
      </w:r>
      <w:r w:rsidR="00491D4E">
        <w:fldChar w:fldCharType="end"/>
      </w:r>
      <w:r w:rsidR="0090119B">
        <w:fldChar w:fldCharType="begin"/>
      </w:r>
      <w:r w:rsidR="0090119B">
        <w:instrText xml:space="preserve"> REF _Ref208232694 \r \h </w:instrText>
      </w:r>
      <w:r w:rsidR="0090119B">
        <w:fldChar w:fldCharType="separate"/>
      </w:r>
      <w:r w:rsidR="00E05690">
        <w:rPr>
          <w:b/>
          <w:bCs/>
          <w:lang w:val="en-US"/>
        </w:rPr>
        <w:t>Error! Reference source not found.</w:t>
      </w:r>
      <w:r w:rsidR="0090119B">
        <w:fldChar w:fldCharType="end"/>
      </w:r>
      <w:r w:rsidR="0090119B">
        <w:t>)</w:t>
      </w:r>
      <w:r>
        <w:t>.</w:t>
      </w:r>
    </w:p>
    <w:p w14:paraId="0641F6B0" w14:textId="06D21C96" w:rsidR="00553F3B" w:rsidRDefault="003F61FB" w:rsidP="00812EBE">
      <w:r>
        <w:t xml:space="preserve">The analysis showed </w:t>
      </w:r>
      <w:r w:rsidR="00553F3B">
        <w:t xml:space="preserve">that the </w:t>
      </w:r>
      <w:r w:rsidR="00907374">
        <w:t xml:space="preserve">RACGP and ACRRM advanced training in mental health is focused on </w:t>
      </w:r>
      <w:r w:rsidR="00DA76E9">
        <w:t>practising</w:t>
      </w:r>
      <w:r w:rsidR="00A01A1B">
        <w:t xml:space="preserve"> mental health in </w:t>
      </w:r>
      <w:r w:rsidR="00907374">
        <w:t>rural setting</w:t>
      </w:r>
      <w:r w:rsidR="00A01A1B">
        <w:t>s</w:t>
      </w:r>
      <w:r w:rsidR="00907374">
        <w:t>,</w:t>
      </w:r>
      <w:r w:rsidR="00A01A1B">
        <w:t xml:space="preserve"> whereas</w:t>
      </w:r>
      <w:r w:rsidR="00907374">
        <w:t xml:space="preserve"> the RANZCP Certificate is </w:t>
      </w:r>
      <w:r w:rsidR="00A01A1B">
        <w:t>focused</w:t>
      </w:r>
      <w:r w:rsidR="00907374" w:rsidRPr="00FE5A81">
        <w:t xml:space="preserve"> on </w:t>
      </w:r>
      <w:r w:rsidR="00907374" w:rsidRPr="00671D57">
        <w:t>learning clinical skills applicable to diverse clinical scenarios</w:t>
      </w:r>
      <w:r w:rsidR="005340E2">
        <w:t>.</w:t>
      </w:r>
      <w:r w:rsidR="00907374">
        <w:t xml:space="preserve"> </w:t>
      </w:r>
      <w:r w:rsidR="00553F3B">
        <w:t>Despite this</w:t>
      </w:r>
      <w:r w:rsidR="00E27FE8">
        <w:t>,</w:t>
      </w:r>
      <w:r w:rsidR="00553F3B">
        <w:t xml:space="preserve"> ACRRM believed the Certificate was duplicative of their program.</w:t>
      </w:r>
    </w:p>
    <w:p w14:paraId="471867A1" w14:textId="53530F85" w:rsidR="00812EBE" w:rsidRDefault="00553F3B" w:rsidP="00812EBE">
      <w:r>
        <w:t>A</w:t>
      </w:r>
      <w:r w:rsidR="00812EBE">
        <w:t xml:space="preserve">cademic-focused mental health training </w:t>
      </w:r>
      <w:r w:rsidR="005340E2">
        <w:t>offered by universities provides</w:t>
      </w:r>
      <w:r w:rsidR="00812EBE" w:rsidRPr="006C0581">
        <w:t xml:space="preserve"> theoretical and research-based learning</w:t>
      </w:r>
      <w:r w:rsidR="00812EBE">
        <w:t xml:space="preserve">. This represents a departure from the </w:t>
      </w:r>
      <w:r w:rsidR="00812EBE" w:rsidRPr="006C0581">
        <w:t>RANZCP</w:t>
      </w:r>
      <w:r w:rsidR="004A7AF9">
        <w:t>’</w:t>
      </w:r>
      <w:r w:rsidR="00812EBE" w:rsidRPr="006C0581">
        <w:t xml:space="preserve">s </w:t>
      </w:r>
      <w:r w:rsidR="00812EBE" w:rsidRPr="0036598C">
        <w:t>practical skills</w:t>
      </w:r>
      <w:r w:rsidR="00812EBE">
        <w:t>, which apply</w:t>
      </w:r>
      <w:r w:rsidR="00812EBE" w:rsidRPr="0036598C">
        <w:t xml:space="preserve"> to diverse clinical scenarios</w:t>
      </w:r>
      <w:r w:rsidR="00812EBE" w:rsidRPr="006C0581">
        <w:t>.</w:t>
      </w:r>
    </w:p>
    <w:p w14:paraId="046DC774" w14:textId="56D354DB" w:rsidR="00FC05BC" w:rsidRDefault="00145418" w:rsidP="00FC05BC">
      <w:r>
        <w:t>Additionally, w</w:t>
      </w:r>
      <w:r w:rsidR="00FC05BC">
        <w:t>orkforce Incentive Practice payments are available for GPs practising advanced skills (including mental health) in MM3–7 areas. Additional training for GPs to develop mental health treatment plans and carry out psychological therapies is available from accredited course providers. These courses enable access to Medicare Benefits Schedule (MBS) items. RANZCP is strongly advocating for an MBS item that is accessible to doctors who have completed the RANZCP Certificate.</w:t>
      </w:r>
      <w:r w:rsidR="00E74295">
        <w:t xml:space="preserve"> </w:t>
      </w:r>
      <w:r>
        <w:t xml:space="preserve">This </w:t>
      </w:r>
      <w:r w:rsidR="00E74295">
        <w:t xml:space="preserve">would </w:t>
      </w:r>
      <w:r>
        <w:t xml:space="preserve">mean that </w:t>
      </w:r>
      <w:r w:rsidR="001C027F">
        <w:t>doctors can practise mental health and access</w:t>
      </w:r>
      <w:r w:rsidR="00E74295">
        <w:t xml:space="preserve"> specific MBS items in a </w:t>
      </w:r>
      <w:r w:rsidR="00DE02BA">
        <w:t>greater range of clinical settings.</w:t>
      </w:r>
    </w:p>
    <w:p w14:paraId="454B6A8C" w14:textId="6E406F16" w:rsidR="00774D13" w:rsidRDefault="00774D13" w:rsidP="00774D13">
      <w:pPr>
        <w:pStyle w:val="Findings"/>
      </w:pPr>
      <w:r>
        <w:t xml:space="preserve">The </w:t>
      </w:r>
      <w:r w:rsidR="0018416B">
        <w:t xml:space="preserve">RANZCP </w:t>
      </w:r>
      <w:r w:rsidR="00B66F34">
        <w:t xml:space="preserve">Postgraduate Certificate </w:t>
      </w:r>
      <w:r>
        <w:t xml:space="preserve">in </w:t>
      </w:r>
      <w:r w:rsidR="00B66F34">
        <w:t>Clinical Psychiatry</w:t>
      </w:r>
      <w:r w:rsidR="00EE794A">
        <w:t xml:space="preserve"> addresses a gap in the mental health skills training landscape</w:t>
      </w:r>
      <w:r w:rsidR="00E2596D">
        <w:t xml:space="preserve">. It </w:t>
      </w:r>
      <w:r w:rsidR="00EE794A">
        <w:t>target</w:t>
      </w:r>
      <w:r w:rsidR="00E2596D">
        <w:t>s</w:t>
      </w:r>
      <w:r w:rsidR="00EE794A">
        <w:t xml:space="preserve"> </w:t>
      </w:r>
      <w:r w:rsidR="00C76BEA">
        <w:t>medical practitioners</w:t>
      </w:r>
      <w:r w:rsidR="0081152A">
        <w:t xml:space="preserve"> </w:t>
      </w:r>
      <w:r w:rsidR="001C70F5">
        <w:t>who require</w:t>
      </w:r>
      <w:r w:rsidR="0081152A">
        <w:t xml:space="preserve"> </w:t>
      </w:r>
      <w:r w:rsidR="006554A2">
        <w:t>skills-based</w:t>
      </w:r>
      <w:r w:rsidR="0081152A">
        <w:t xml:space="preserve"> training</w:t>
      </w:r>
      <w:r w:rsidR="006554A2">
        <w:t xml:space="preserve"> and is agnostic </w:t>
      </w:r>
      <w:r w:rsidR="001C70F5">
        <w:t>to</w:t>
      </w:r>
      <w:r w:rsidR="006554A2">
        <w:t xml:space="preserve"> health settings or remoteness.</w:t>
      </w:r>
    </w:p>
    <w:p w14:paraId="66C8D520" w14:textId="4874043D" w:rsidR="0097397B" w:rsidRDefault="005A717D" w:rsidP="00DE3B64">
      <w:pPr>
        <w:pStyle w:val="Heading2"/>
      </w:pPr>
      <w:bookmarkStart w:id="101" w:name="_Toc215738782"/>
      <w:r>
        <w:t>Support for rural</w:t>
      </w:r>
      <w:r w:rsidR="00DE3B64">
        <w:t xml:space="preserve"> and remote psychiatry trainees</w:t>
      </w:r>
      <w:bookmarkEnd w:id="101"/>
    </w:p>
    <w:p w14:paraId="55725180" w14:textId="44D269BC" w:rsidR="00F72FE4" w:rsidRDefault="00623F26" w:rsidP="004A638B">
      <w:r>
        <w:t>PWP is not a professional support program but a funding program that includes salary contributions for psychiatry trainees and supervisors. Professional s</w:t>
      </w:r>
      <w:r w:rsidR="00041459">
        <w:t>upport for rural and remote trainees is the</w:t>
      </w:r>
      <w:r w:rsidR="00AC18E7">
        <w:t xml:space="preserve"> primary</w:t>
      </w:r>
      <w:r w:rsidR="00041459">
        <w:t xml:space="preserve"> responsibility of the </w:t>
      </w:r>
      <w:r w:rsidR="002C16ED">
        <w:t>local training network and/or the accredited health service responsible for the trainee</w:t>
      </w:r>
      <w:r w:rsidR="004A7AF9">
        <w:t>’</w:t>
      </w:r>
      <w:r w:rsidR="002C16ED">
        <w:t>s employment and</w:t>
      </w:r>
      <w:r w:rsidR="00597007">
        <w:t xml:space="preserve"> training</w:t>
      </w:r>
      <w:r w:rsidR="00A42BC7">
        <w:t xml:space="preserve">. </w:t>
      </w:r>
      <w:r w:rsidR="00AC18E7">
        <w:t xml:space="preserve">RANZCP </w:t>
      </w:r>
      <w:r w:rsidR="00103BD7">
        <w:t>set</w:t>
      </w:r>
      <w:r w:rsidR="001512E4">
        <w:t>s</w:t>
      </w:r>
      <w:r w:rsidR="00103BD7">
        <w:t xml:space="preserve"> the training standards</w:t>
      </w:r>
      <w:r w:rsidR="00686194">
        <w:t>, runs the fellowship training program, provides educational resources, and professional representation.</w:t>
      </w:r>
      <w:r w:rsidR="009B5D9F">
        <w:t xml:space="preserve"> Additionally, RANZCP offers a confidential member advice line</w:t>
      </w:r>
      <w:r w:rsidR="007D59A2">
        <w:t xml:space="preserve"> </w:t>
      </w:r>
      <w:r w:rsidR="00241BF5">
        <w:t>for all RANZCP members</w:t>
      </w:r>
      <w:r w:rsidR="00D109C8">
        <w:t xml:space="preserve"> to</w:t>
      </w:r>
      <w:r w:rsidR="007D59A2" w:rsidRPr="007D59A2">
        <w:t xml:space="preserve"> </w:t>
      </w:r>
      <w:r w:rsidR="00241BF5">
        <w:t>discuss professional matters, fellowship, or training in confidence</w:t>
      </w:r>
      <w:r w:rsidR="007D59A2" w:rsidRPr="007D59A2">
        <w:t>.</w:t>
      </w:r>
    </w:p>
    <w:p w14:paraId="11435389" w14:textId="6F8A0ED0" w:rsidR="00136AE0" w:rsidRDefault="00FE2DC1" w:rsidP="004A638B">
      <w:r w:rsidRPr="00FE2DC1">
        <w:t xml:space="preserve">Each state and territory has its own employment agreements (EBAs) for medical practitioners, which include provisions for specialist registrars. </w:t>
      </w:r>
      <w:r w:rsidR="006B18A6">
        <w:t>As</w:t>
      </w:r>
      <w:r w:rsidR="006B18A6" w:rsidRPr="006B18A6">
        <w:t xml:space="preserve"> EBAs are determined at the state and territory level by the relevant health departments and employer bodies, </w:t>
      </w:r>
      <w:r w:rsidR="006B18A6">
        <w:t xml:space="preserve">there </w:t>
      </w:r>
      <w:r w:rsidR="00930BF2">
        <w:t>are</w:t>
      </w:r>
      <w:r w:rsidR="006B18A6" w:rsidRPr="006B18A6">
        <w:t xml:space="preserve"> differences in specific training pathways, allowances, and conditions.</w:t>
      </w:r>
    </w:p>
    <w:p w14:paraId="22525F0D" w14:textId="0D555C56" w:rsidR="00FB2389" w:rsidRDefault="00FB2389" w:rsidP="004A638B">
      <w:r>
        <w:t>The</w:t>
      </w:r>
      <w:r w:rsidR="00671FC4">
        <w:t xml:space="preserve"> consultation process highlighted several areas</w:t>
      </w:r>
      <w:r w:rsidR="00A7621C">
        <w:t xml:space="preserve"> </w:t>
      </w:r>
      <w:r w:rsidR="00DD7D19">
        <w:t>that need</w:t>
      </w:r>
      <w:r w:rsidR="00A7621C">
        <w:t xml:space="preserve"> strong consideration</w:t>
      </w:r>
      <w:r w:rsidR="00925D51">
        <w:t xml:space="preserve"> to </w:t>
      </w:r>
      <w:r w:rsidR="00DD7D19">
        <w:t xml:space="preserve">support specialist trainees in rural and remote areas. These </w:t>
      </w:r>
      <w:r w:rsidR="00AD79B6">
        <w:t xml:space="preserve">included </w:t>
      </w:r>
      <w:r w:rsidR="00DD7D19">
        <w:t xml:space="preserve">peer connections and support, </w:t>
      </w:r>
      <w:r w:rsidR="009918B7">
        <w:t xml:space="preserve">accommodation and </w:t>
      </w:r>
      <w:r w:rsidR="00DD7D19">
        <w:t xml:space="preserve">financial assistance, and </w:t>
      </w:r>
      <w:r w:rsidR="006D03E1">
        <w:t xml:space="preserve">access to </w:t>
      </w:r>
      <w:r w:rsidR="00E36EF9">
        <w:t>education and training</w:t>
      </w:r>
      <w:r w:rsidR="008A2F09">
        <w:t>,</w:t>
      </w:r>
      <w:r w:rsidR="00E36EF9">
        <w:t xml:space="preserve"> including</w:t>
      </w:r>
      <w:r w:rsidR="00FA04AF">
        <w:t xml:space="preserve"> clinical </w:t>
      </w:r>
      <w:r w:rsidR="00AD2792">
        <w:t>exposure</w:t>
      </w:r>
      <w:r w:rsidR="00175621">
        <w:t xml:space="preserve"> to ensure a comprehensive training experience.</w:t>
      </w:r>
      <w:r w:rsidR="00AD79B6">
        <w:t xml:space="preserve"> These are discussed in more detail below.</w:t>
      </w:r>
    </w:p>
    <w:p w14:paraId="45F6FA31" w14:textId="20D701B2" w:rsidR="00175621" w:rsidRDefault="00175621" w:rsidP="002E62F3">
      <w:pPr>
        <w:pStyle w:val="Heading3"/>
      </w:pPr>
      <w:bookmarkStart w:id="102" w:name="_Toc215738783"/>
      <w:r>
        <w:t>Peer connections and support</w:t>
      </w:r>
      <w:bookmarkEnd w:id="102"/>
    </w:p>
    <w:p w14:paraId="1071E244" w14:textId="3B3B002F" w:rsidR="004A638B" w:rsidRDefault="008E122F" w:rsidP="004A638B">
      <w:r>
        <w:t xml:space="preserve">During consultation, </w:t>
      </w:r>
      <w:r w:rsidR="0044284E">
        <w:t>c</w:t>
      </w:r>
      <w:r w:rsidR="004A638B" w:rsidRPr="00604B13">
        <w:t>olleges highlighted the risk of</w:t>
      </w:r>
      <w:r>
        <w:t xml:space="preserve"> registrars</w:t>
      </w:r>
      <w:r w:rsidR="0000783A">
        <w:t xml:space="preserve"> (regardless of specialty)</w:t>
      </w:r>
      <w:r w:rsidR="004A638B" w:rsidRPr="00604B13">
        <w:t xml:space="preserve"> feeling isolated in rural and remote areas and emphasised the importance of peer support from fellow registrars.</w:t>
      </w:r>
      <w:r w:rsidR="004A638B">
        <w:t xml:space="preserve"> Colleges aim to provide a range of supports to ensure access to training opportunities, and professional and peer support for trainees in rural areas that</w:t>
      </w:r>
      <w:r w:rsidR="0018416B">
        <w:t xml:space="preserve"> </w:t>
      </w:r>
      <w:r w:rsidR="00925B43">
        <w:t>includ</w:t>
      </w:r>
      <w:r w:rsidR="0018416B">
        <w:t>es</w:t>
      </w:r>
      <w:r w:rsidR="004A638B">
        <w:t>:</w:t>
      </w:r>
    </w:p>
    <w:p w14:paraId="7C01F64F" w14:textId="77777777" w:rsidR="004A638B" w:rsidRDefault="004A638B" w:rsidP="004A638B">
      <w:pPr>
        <w:pStyle w:val="ListBullet"/>
      </w:pPr>
      <w:r>
        <w:t>access to online tutorials and learning modules for rural trainees to overcome challenges in attending face-to-face learning and training sessions</w:t>
      </w:r>
    </w:p>
    <w:p w14:paraId="725329F6" w14:textId="77777777" w:rsidR="004A638B" w:rsidRDefault="004A638B" w:rsidP="004A638B">
      <w:pPr>
        <w:pStyle w:val="ListBullet"/>
      </w:pPr>
      <w:r>
        <w:t>trainee travel to larger training hubs to access educational and training support from their peers</w:t>
      </w:r>
    </w:p>
    <w:p w14:paraId="7B7DA68B" w14:textId="77777777" w:rsidR="004A638B" w:rsidRDefault="004A638B" w:rsidP="004A638B">
      <w:pPr>
        <w:pStyle w:val="ListBullet"/>
      </w:pPr>
      <w:r>
        <w:t>orientation to the community</w:t>
      </w:r>
    </w:p>
    <w:p w14:paraId="1E6B1D28" w14:textId="77777777" w:rsidR="004A638B" w:rsidRDefault="004A638B" w:rsidP="004A638B">
      <w:pPr>
        <w:pStyle w:val="ListBullet"/>
      </w:pPr>
      <w:r>
        <w:t>scholarships to attend congress events, conferences, etc.</w:t>
      </w:r>
    </w:p>
    <w:p w14:paraId="54E98AFB" w14:textId="1BFAF2AF" w:rsidR="00A65F51" w:rsidRDefault="00B77502" w:rsidP="002E62F3">
      <w:pPr>
        <w:pStyle w:val="Heading3"/>
      </w:pPr>
      <w:bookmarkStart w:id="103" w:name="_Toc215738784"/>
      <w:r>
        <w:t>Financial assistance and accommodation</w:t>
      </w:r>
      <w:bookmarkEnd w:id="103"/>
    </w:p>
    <w:p w14:paraId="0E4A4859" w14:textId="323ED969" w:rsidR="004A638B" w:rsidRDefault="004A638B" w:rsidP="004A638B">
      <w:r w:rsidRPr="00EA2088">
        <w:t xml:space="preserve">Colleges acknowledged the extra financial burden that </w:t>
      </w:r>
      <w:r w:rsidR="006C5289">
        <w:t>comes</w:t>
      </w:r>
      <w:r w:rsidRPr="00EA2088">
        <w:t xml:space="preserve"> with rural training </w:t>
      </w:r>
      <w:r w:rsidRPr="00944667">
        <w:t>positions. Financial assistance</w:t>
      </w:r>
      <w:r w:rsidR="00191105">
        <w:t xml:space="preserve"> (</w:t>
      </w:r>
      <w:r w:rsidR="00AE61DD">
        <w:t>such as the rural loading from the STP</w:t>
      </w:r>
      <w:r w:rsidR="00191105">
        <w:t>)</w:t>
      </w:r>
      <w:r w:rsidR="00AE61DD">
        <w:t xml:space="preserve"> to </w:t>
      </w:r>
      <w:r w:rsidR="00C827FC">
        <w:t>support relocation, accommodation, family support, and conference attendance</w:t>
      </w:r>
      <w:r w:rsidR="00AE61DD">
        <w:t xml:space="preserve"> was</w:t>
      </w:r>
      <w:r w:rsidRPr="00944667">
        <w:t xml:space="preserve"> highlighted </w:t>
      </w:r>
      <w:r>
        <w:t>as</w:t>
      </w:r>
      <w:r w:rsidRPr="00944667">
        <w:t xml:space="preserve"> important. Like the STP, the PWP also offers a</w:t>
      </w:r>
      <w:r w:rsidR="00DE02BA">
        <w:t xml:space="preserve"> rural</w:t>
      </w:r>
      <w:r w:rsidRPr="00944667">
        <w:t xml:space="preserve"> annual loading of $17,763 to $30,452 (ex. GST) per annum</w:t>
      </w:r>
      <w:r w:rsidR="006C0DCA">
        <w:t>,</w:t>
      </w:r>
      <w:r w:rsidRPr="00944667">
        <w:t xml:space="preserve"> pro rata for PWP posts with</w:t>
      </w:r>
      <w:r>
        <w:t xml:space="preserve"> a minimum of 50 per cent of training conducted in MM2–7 locations. The loading, managed by RANZCP, </w:t>
      </w:r>
      <w:r w:rsidRPr="00AF682F">
        <w:t>assists with additional costs associated with having a PWP training position in regional and remote settings</w:t>
      </w:r>
      <w:r>
        <w:t>.</w:t>
      </w:r>
    </w:p>
    <w:p w14:paraId="351ABE55" w14:textId="581A519C" w:rsidR="00933211" w:rsidRDefault="00933211" w:rsidP="00933211">
      <w:r w:rsidRPr="0063209B">
        <w:t>Accommodation and/or relocation assistance</w:t>
      </w:r>
      <w:r w:rsidRPr="0005669E">
        <w:t xml:space="preserve"> were</w:t>
      </w:r>
      <w:r>
        <w:t xml:space="preserve"> reported to be available in some instances for psychiatry trainees. Financial support </w:t>
      </w:r>
      <w:r w:rsidR="00C827FC">
        <w:t>for accommodation and relocation was noted as</w:t>
      </w:r>
      <w:r>
        <w:t xml:space="preserve"> valuable by psychiatry trainees, particularly those undertaking only a single </w:t>
      </w:r>
      <w:r w:rsidR="0084270A">
        <w:t>rotation in</w:t>
      </w:r>
      <w:r>
        <w:t xml:space="preserve"> a regional/rural area and needing to continue paying for their primary residence.</w:t>
      </w:r>
      <w:r w:rsidR="005148FA">
        <w:t xml:space="preserve"> </w:t>
      </w:r>
      <w:r w:rsidR="005148FA" w:rsidRPr="005148FA">
        <w:t xml:space="preserve">However, </w:t>
      </w:r>
      <w:r w:rsidR="005148FA">
        <w:t>financial support</w:t>
      </w:r>
      <w:r w:rsidR="00BA2CDD">
        <w:t xml:space="preserve"> </w:t>
      </w:r>
      <w:r w:rsidR="005D0083">
        <w:t xml:space="preserve">from health services </w:t>
      </w:r>
      <w:r w:rsidR="00314F65">
        <w:t xml:space="preserve">was noted to </w:t>
      </w:r>
      <w:r w:rsidR="005148FA" w:rsidRPr="005148FA">
        <w:t>var</w:t>
      </w:r>
      <w:r w:rsidR="00314F65">
        <w:t>y</w:t>
      </w:r>
      <w:r w:rsidR="005148FA" w:rsidRPr="005148FA">
        <w:t xml:space="preserve"> between jurisdictions based on different </w:t>
      </w:r>
      <w:r w:rsidR="006729F1">
        <w:t>EBAs</w:t>
      </w:r>
      <w:r w:rsidR="005D0083">
        <w:t>.</w:t>
      </w:r>
    </w:p>
    <w:p w14:paraId="275CE99E" w14:textId="5CD8CDC3" w:rsidR="00B77502" w:rsidRDefault="008C3AE8" w:rsidP="002E62F3">
      <w:pPr>
        <w:pStyle w:val="Heading3"/>
      </w:pPr>
      <w:bookmarkStart w:id="104" w:name="_Toc215738785"/>
      <w:r>
        <w:t>Education and training</w:t>
      </w:r>
      <w:bookmarkEnd w:id="104"/>
    </w:p>
    <w:p w14:paraId="064E44AF" w14:textId="22A82741" w:rsidR="00B44389" w:rsidRPr="00C827FC" w:rsidRDefault="008C3AE8" w:rsidP="00C827FC">
      <w:r>
        <w:t xml:space="preserve">Health services and psychiatry trainees reported improved accessibility to curriculum activities through online training and education. The </w:t>
      </w:r>
      <w:r w:rsidR="004A7AF9">
        <w:t>‘</w:t>
      </w:r>
      <w:r w:rsidR="1388F391">
        <w:t xml:space="preserve">STP </w:t>
      </w:r>
      <w:r>
        <w:t>Tasmanian Project</w:t>
      </w:r>
      <w:r w:rsidR="004A7AF9">
        <w:t>’</w:t>
      </w:r>
      <w:r>
        <w:t xml:space="preserve"> was highlighted as a key support system for Tasmanian-based psychiatry trainees, which </w:t>
      </w:r>
      <w:r w:rsidR="00506283">
        <w:t>brings</w:t>
      </w:r>
      <w:r>
        <w:t xml:space="preserve"> in education and clinical mentorship online. Health services noted that online training contributed to the ability of psychiatry trainees to complete end-to-end training in a regional/rural area. However, </w:t>
      </w:r>
      <w:r w:rsidR="00474950">
        <w:t>f</w:t>
      </w:r>
      <w:r>
        <w:t xml:space="preserve">ewer registrars </w:t>
      </w:r>
      <w:r w:rsidR="00E331C0">
        <w:t>in a region equate to increased on-call duties, which can impact the time spent on studying</w:t>
      </w:r>
      <w:r>
        <w:t xml:space="preserve"> and assessments.</w:t>
      </w:r>
    </w:p>
    <w:p w14:paraId="4B391C48" w14:textId="3B78883F" w:rsidR="006D0126" w:rsidRDefault="008C3AE8" w:rsidP="00C827FC">
      <w:r w:rsidRPr="00C827FC">
        <w:t xml:space="preserve">Psychiatry trainees in more remote areas suggested </w:t>
      </w:r>
      <w:r w:rsidR="0086530C" w:rsidRPr="00C827FC">
        <w:t>that support to undertake short-term placements in other settings (e.g. aged care, large tertiary hospital)</w:t>
      </w:r>
      <w:r w:rsidR="0084270A" w:rsidRPr="00C827FC">
        <w:t xml:space="preserve"> would</w:t>
      </w:r>
      <w:r w:rsidRPr="00C827FC">
        <w:t xml:space="preserve"> be beneficial and enable a comprehensive training</w:t>
      </w:r>
      <w:r>
        <w:t xml:space="preserve"> experience.</w:t>
      </w:r>
      <w:r w:rsidR="006D0126">
        <w:t xml:space="preserve"> Rural </w:t>
      </w:r>
      <w:r w:rsidR="00334980">
        <w:t>DoTs</w:t>
      </w:r>
      <w:r w:rsidR="006D0126">
        <w:t xml:space="preserve"> supported this sentiment</w:t>
      </w:r>
      <w:r w:rsidR="00024C4F">
        <w:t>; the importance of adequate exposure to sub-specialties, along with exam support, was highlighted as critical.</w:t>
      </w:r>
    </w:p>
    <w:p w14:paraId="4665E520" w14:textId="0C7380ED" w:rsidR="008C3AE8" w:rsidRDefault="008C3AE8" w:rsidP="008C3AE8">
      <w:pPr>
        <w:pStyle w:val="Quote"/>
      </w:pPr>
      <w:r>
        <w:t>A</w:t>
      </w:r>
      <w:r w:rsidRPr="00927CC6">
        <w:t xml:space="preserve"> variety of rotations is important</w:t>
      </w:r>
      <w:r>
        <w:t>;</w:t>
      </w:r>
      <w:r w:rsidRPr="00927CC6">
        <w:t xml:space="preserve"> it would be great to be supported to experience/learn about things that aren</w:t>
      </w:r>
      <w:r w:rsidR="004A7AF9">
        <w:t>’</w:t>
      </w:r>
      <w:r w:rsidRPr="00927CC6">
        <w:t>t here</w:t>
      </w:r>
      <w:r>
        <w:t>,</w:t>
      </w:r>
      <w:r w:rsidRPr="00927CC6">
        <w:t xml:space="preserve"> e.g. aged care, go somewhere for a month or so like an exchange</w:t>
      </w:r>
      <w:r>
        <w:t xml:space="preserve"> – PWP trainee</w:t>
      </w:r>
    </w:p>
    <w:p w14:paraId="6C031A06" w14:textId="79A0FB09" w:rsidR="00F328B7" w:rsidRDefault="00F328B7" w:rsidP="004A638B">
      <w:r>
        <w:t xml:space="preserve">Several Rural </w:t>
      </w:r>
      <w:r w:rsidR="00334980">
        <w:t>DoTs</w:t>
      </w:r>
      <w:r>
        <w:t xml:space="preserve"> </w:t>
      </w:r>
      <w:r w:rsidR="00662DB6">
        <w:t xml:space="preserve">described the importance of peer connections and exam support for trainees. </w:t>
      </w:r>
      <w:r w:rsidR="0084015E">
        <w:t>For example, the Victorian Rural Director of Training facilitates online exam tutorials</w:t>
      </w:r>
      <w:r w:rsidR="009F4292">
        <w:t xml:space="preserve"> that encompass trainees from multiple health services. These were </w:t>
      </w:r>
      <w:r w:rsidR="00665C01">
        <w:t>also reported to</w:t>
      </w:r>
      <w:r w:rsidR="009F4292">
        <w:t xml:space="preserve"> facilitate peer connections.</w:t>
      </w:r>
    </w:p>
    <w:p w14:paraId="2963B8C0" w14:textId="0D3968D5" w:rsidR="00FA5587" w:rsidRDefault="00FA5587" w:rsidP="00FA5587">
      <w:pPr>
        <w:pStyle w:val="Quote"/>
      </w:pPr>
      <w:r w:rsidRPr="00FA5587">
        <w:t xml:space="preserve">We are running rural exam support and </w:t>
      </w:r>
      <w:r>
        <w:t>tutorials</w:t>
      </w:r>
      <w:r w:rsidRPr="00FA5587">
        <w:t xml:space="preserve"> – </w:t>
      </w:r>
      <w:r>
        <w:t>are</w:t>
      </w:r>
      <w:r w:rsidRPr="00FA5587">
        <w:t xml:space="preserve"> online – </w:t>
      </w:r>
      <w:r>
        <w:t>and have</w:t>
      </w:r>
      <w:r w:rsidRPr="00FA5587">
        <w:t xml:space="preserve"> been instrumental in connecting the rural services</w:t>
      </w:r>
      <w:r w:rsidR="000B6CB7">
        <w:t xml:space="preserve"> – Victorian Rural Director of Training</w:t>
      </w:r>
    </w:p>
    <w:p w14:paraId="52C63661" w14:textId="30848E20" w:rsidR="004A638B" w:rsidRDefault="004A638B" w:rsidP="004A638B">
      <w:r>
        <w:t xml:space="preserve">There was a consensus among stakeholders that trainees </w:t>
      </w:r>
      <w:r w:rsidR="00AF5E16">
        <w:t>from</w:t>
      </w:r>
      <w:r>
        <w:t xml:space="preserve"> rural </w:t>
      </w:r>
      <w:r w:rsidR="00AF5E16">
        <w:t>origins</w:t>
      </w:r>
      <w:r>
        <w:t xml:space="preserve"> or </w:t>
      </w:r>
      <w:r w:rsidR="00AF5E16">
        <w:t>backgrounds</w:t>
      </w:r>
      <w:r>
        <w:t xml:space="preserve"> were more likely to continue </w:t>
      </w:r>
      <w:r w:rsidR="00AF5E16">
        <w:t xml:space="preserve">their </w:t>
      </w:r>
      <w:r>
        <w:t>vocational training and/or professional careers in rural areas. However, some stakeholders believed that positive training experiences were more likely to influence trainees</w:t>
      </w:r>
      <w:r w:rsidR="004A7AF9">
        <w:t>’</w:t>
      </w:r>
      <w:r>
        <w:t xml:space="preserve"> decisions to live and work rurally. College representatives noted </w:t>
      </w:r>
      <w:r w:rsidR="00AE61DD">
        <w:t xml:space="preserve">that </w:t>
      </w:r>
      <w:r>
        <w:t>trainees are also more likely to have better experiences in more established towns with better amenities and infrastructure. However, reported challenges such as the availability of supervisors and housing issues in rural regions continue to be barriers to attracting trainees to rural areas.</w:t>
      </w:r>
    </w:p>
    <w:p w14:paraId="1920FBFC" w14:textId="303DB0EA" w:rsidR="004A638B" w:rsidRDefault="004A638B" w:rsidP="004A638B">
      <w:pPr>
        <w:pStyle w:val="Quote"/>
      </w:pPr>
      <w:r>
        <w:t>[We have] f</w:t>
      </w:r>
      <w:r w:rsidRPr="002D5CB0">
        <w:t xml:space="preserve">lipped </w:t>
      </w:r>
      <w:r>
        <w:t xml:space="preserve">the [training] </w:t>
      </w:r>
      <w:r w:rsidRPr="002D5CB0">
        <w:t xml:space="preserve">model </w:t>
      </w:r>
      <w:r>
        <w:t>–</w:t>
      </w:r>
      <w:r w:rsidRPr="002D5CB0">
        <w:t xml:space="preserve"> have integrated training programs </w:t>
      </w:r>
      <w:r>
        <w:t xml:space="preserve">in rural areas </w:t>
      </w:r>
      <w:r w:rsidRPr="002D5CB0">
        <w:t>where at least one rotation is done in metro</w:t>
      </w:r>
      <w:r>
        <w:t xml:space="preserve"> – R</w:t>
      </w:r>
      <w:r w:rsidR="00EE53DC">
        <w:t xml:space="preserve">oyal </w:t>
      </w:r>
      <w:r>
        <w:t>A</w:t>
      </w:r>
      <w:r w:rsidR="00C620A7">
        <w:t xml:space="preserve">ustralian and </w:t>
      </w:r>
      <w:r>
        <w:t>N</w:t>
      </w:r>
      <w:r w:rsidR="00C620A7">
        <w:t xml:space="preserve">ew </w:t>
      </w:r>
      <w:r>
        <w:t>Z</w:t>
      </w:r>
      <w:r w:rsidR="00C620A7">
        <w:t xml:space="preserve">ealand </w:t>
      </w:r>
      <w:r>
        <w:t>C</w:t>
      </w:r>
      <w:r w:rsidR="00C620A7">
        <w:t xml:space="preserve">ollege of </w:t>
      </w:r>
      <w:r>
        <w:t>O</w:t>
      </w:r>
      <w:r w:rsidR="00C620A7">
        <w:t xml:space="preserve">bstetricians and </w:t>
      </w:r>
      <w:r>
        <w:t>G</w:t>
      </w:r>
      <w:r w:rsidR="00C620A7">
        <w:t>ynaecologists (RANZCOG)</w:t>
      </w:r>
    </w:p>
    <w:p w14:paraId="1995D0E6" w14:textId="77777777" w:rsidR="00D86CFD" w:rsidRPr="00D86CFD" w:rsidRDefault="00D86CFD" w:rsidP="00D86CFD">
      <w:pPr>
        <w:pStyle w:val="Heading3"/>
      </w:pPr>
      <w:bookmarkStart w:id="105" w:name="_Toc215738786"/>
      <w:r w:rsidRPr="00D86CFD">
        <w:t>Doctors providing services to Aboriginal and Torres Strait Islander communities</w:t>
      </w:r>
      <w:bookmarkEnd w:id="105"/>
    </w:p>
    <w:p w14:paraId="237BBD5B" w14:textId="77777777" w:rsidR="00D86CFD" w:rsidRPr="00D86CFD" w:rsidRDefault="00D86CFD" w:rsidP="00D86CFD">
      <w:r w:rsidRPr="00D86CFD">
        <w:t>The need to provide additional cultural training and clinical governance for psychiatry trainees was cited as important by a regional post that provides services directly to Aboriginal and Torres Strait Islander communities. Observation and more structured supervision (including from Aboriginal and Torres Strait Islander health workers), along with reflective practices, were highlighted as key components of implicit learning to understand and respect cultural care.</w:t>
      </w:r>
    </w:p>
    <w:p w14:paraId="5D1C0F91" w14:textId="1CC10938" w:rsidR="00D86CFD" w:rsidRPr="003F6ED3" w:rsidRDefault="00D86CFD" w:rsidP="00D86CFD">
      <w:pPr>
        <w:pStyle w:val="Quote"/>
      </w:pPr>
      <w:r w:rsidRPr="00D86CFD">
        <w:t>There is a lot of discretion around cultural governance and appropriateness in how clinical contact is delivered [to First Nation people]</w:t>
      </w:r>
      <w:r w:rsidR="005C57B3">
        <w:t xml:space="preserve"> </w:t>
      </w:r>
      <w:r w:rsidR="002A63AB">
        <w:t>–</w:t>
      </w:r>
      <w:r w:rsidR="005C57B3">
        <w:t xml:space="preserve"> </w:t>
      </w:r>
      <w:r w:rsidR="002A63AB">
        <w:t>New South Wales health service</w:t>
      </w:r>
    </w:p>
    <w:p w14:paraId="0F684DE7" w14:textId="77777777" w:rsidR="00E8128E" w:rsidRDefault="007759B8" w:rsidP="00727A30">
      <w:pPr>
        <w:pStyle w:val="Findings"/>
      </w:pPr>
      <w:r>
        <w:t xml:space="preserve">All psychiatry trainees (broadly all </w:t>
      </w:r>
      <w:r w:rsidR="00A52DF9">
        <w:t>specialist trainees</w:t>
      </w:r>
      <w:r>
        <w:t xml:space="preserve">) require </w:t>
      </w:r>
      <w:r w:rsidR="00B02E9F">
        <w:t>additional support in rural and remote areas</w:t>
      </w:r>
      <w:r w:rsidR="004725D5">
        <w:t xml:space="preserve">. </w:t>
      </w:r>
      <w:r w:rsidR="00582AF6">
        <w:t>Access to training and education</w:t>
      </w:r>
      <w:r w:rsidR="007534F1">
        <w:t xml:space="preserve"> for curriculum activities </w:t>
      </w:r>
      <w:r w:rsidR="003E37FB">
        <w:t>is critical</w:t>
      </w:r>
      <w:r w:rsidR="00B1751B">
        <w:t xml:space="preserve"> and also enables peer connections</w:t>
      </w:r>
      <w:r w:rsidR="00727A30">
        <w:t>.</w:t>
      </w:r>
      <w:r w:rsidR="00937347">
        <w:t xml:space="preserve"> Additional costs will likely be incurred associated with relocating; however, housing availability is also an issue</w:t>
      </w:r>
      <w:r w:rsidR="00A4601F">
        <w:t xml:space="preserve"> in rural and remote areas</w:t>
      </w:r>
      <w:r w:rsidR="00937347">
        <w:t>.</w:t>
      </w:r>
      <w:r w:rsidR="000138A2">
        <w:t xml:space="preserve"> Additionally, governance of clinical practices to be culturally aware and appropriate </w:t>
      </w:r>
      <w:r w:rsidR="00F604ED">
        <w:t>is</w:t>
      </w:r>
      <w:r w:rsidR="000138A2">
        <w:t xml:space="preserve"> important to deliver care to Aboriginal and Torres Strait Islander communities.</w:t>
      </w:r>
    </w:p>
    <w:p w14:paraId="71BD0DA9" w14:textId="32234DB1" w:rsidR="0097397B" w:rsidRDefault="00DC4B56" w:rsidP="0097397B">
      <w:pPr>
        <w:pStyle w:val="Heading1"/>
        <w:framePr w:wrap="around"/>
      </w:pPr>
      <w:bookmarkStart w:id="106" w:name="_Toc215738787"/>
      <w:r>
        <w:t xml:space="preserve">Program </w:t>
      </w:r>
      <w:r w:rsidR="00C957CF">
        <w:t>e</w:t>
      </w:r>
      <w:r w:rsidR="00682447">
        <w:t>ffectiveness</w:t>
      </w:r>
      <w:bookmarkEnd w:id="106"/>
    </w:p>
    <w:p w14:paraId="28256873" w14:textId="5B28A97D" w:rsidR="000A7DA0" w:rsidRPr="00D3205C" w:rsidRDefault="000A7DA0" w:rsidP="000A7DA0">
      <w:r>
        <w:t xml:space="preserve">This </w:t>
      </w:r>
      <w:r w:rsidR="000813FC">
        <w:t>c</w:t>
      </w:r>
      <w:r>
        <w:t xml:space="preserve">hapter </w:t>
      </w:r>
      <w:r w:rsidRPr="00E43269">
        <w:t xml:space="preserve">presents </w:t>
      </w:r>
      <w:r>
        <w:t xml:space="preserve">insights into the </w:t>
      </w:r>
      <w:r w:rsidR="008D4D45">
        <w:t xml:space="preserve">extent to which the PWP </w:t>
      </w:r>
      <w:r w:rsidR="00D75A5F">
        <w:t>achieved</w:t>
      </w:r>
      <w:r w:rsidR="008D4D45">
        <w:t xml:space="preserve"> its </w:t>
      </w:r>
      <w:r w:rsidR="00BA6005">
        <w:t xml:space="preserve">intended </w:t>
      </w:r>
      <w:r w:rsidR="008D4D45">
        <w:t xml:space="preserve">short-term </w:t>
      </w:r>
      <w:r w:rsidR="00BA6005">
        <w:t>outcomes</w:t>
      </w:r>
      <w:r w:rsidR="008D4D45">
        <w:t>, and progress towards medium-term outcomes, where possible</w:t>
      </w:r>
      <w:r>
        <w:t xml:space="preserve">. It focuses on </w:t>
      </w:r>
      <w:r w:rsidRPr="002130AB">
        <w:rPr>
          <w:i/>
          <w:iCs/>
        </w:rPr>
        <w:t>KEA</w:t>
      </w:r>
      <w:r w:rsidR="00164BCE">
        <w:rPr>
          <w:i/>
          <w:iCs/>
        </w:rPr>
        <w:t xml:space="preserve"> </w:t>
      </w:r>
      <w:r w:rsidR="00BA6005" w:rsidRPr="00164BCE">
        <w:t>3</w:t>
      </w:r>
      <w:r w:rsidR="00611032" w:rsidRPr="00164BCE">
        <w:t xml:space="preserve"> </w:t>
      </w:r>
      <w:r w:rsidR="00611032">
        <w:rPr>
          <w:i/>
          <w:iCs/>
        </w:rPr>
        <w:t xml:space="preserve">Effectiveness </w:t>
      </w:r>
      <w:r w:rsidR="0028596D">
        <w:rPr>
          <w:i/>
          <w:iCs/>
        </w:rPr>
        <w:t>–</w:t>
      </w:r>
      <w:r w:rsidR="00611032">
        <w:rPr>
          <w:i/>
          <w:iCs/>
        </w:rPr>
        <w:t xml:space="preserve"> </w:t>
      </w:r>
      <w:r w:rsidR="008A2BBF" w:rsidRPr="008A2BBF">
        <w:rPr>
          <w:i/>
          <w:iCs/>
        </w:rPr>
        <w:t>Effectiveness of the PWP in achieving intended outcomes</w:t>
      </w:r>
      <w:r w:rsidR="0078050D">
        <w:t>.</w:t>
      </w:r>
    </w:p>
    <w:p w14:paraId="3E24D3CD" w14:textId="3FCB99A4" w:rsidR="000A7DA0" w:rsidRDefault="000A7DA0" w:rsidP="000A7DA0">
      <w:r w:rsidRPr="00CF1CB4">
        <w:t>The evaluation sub-questions to be addressed under KE</w:t>
      </w:r>
      <w:r>
        <w:t>A</w:t>
      </w:r>
      <w:r w:rsidRPr="00CF1CB4">
        <w:t xml:space="preserve"> </w:t>
      </w:r>
      <w:r w:rsidR="00386A3E">
        <w:t>3</w:t>
      </w:r>
      <w:r w:rsidRPr="00CF1CB4">
        <w:t xml:space="preserve"> were as follows:</w:t>
      </w:r>
    </w:p>
    <w:p w14:paraId="4D3CFB75" w14:textId="20D512A4" w:rsidR="006D5E2A" w:rsidRDefault="00A40A76" w:rsidP="002A5FDC">
      <w:pPr>
        <w:pStyle w:val="List"/>
        <w:numPr>
          <w:ilvl w:val="0"/>
          <w:numId w:val="27"/>
        </w:numPr>
      </w:pPr>
      <w:r>
        <w:t xml:space="preserve">How effective is the PWP in achieving desired </w:t>
      </w:r>
      <w:r w:rsidR="0078050D">
        <w:t>p</w:t>
      </w:r>
      <w:r>
        <w:t>rogram outcomes in the short and medium</w:t>
      </w:r>
      <w:r w:rsidR="002512C3">
        <w:t>-</w:t>
      </w:r>
      <w:r>
        <w:t>term?</w:t>
      </w:r>
      <w:r w:rsidR="006D5E2A">
        <w:t xml:space="preserve"> </w:t>
      </w:r>
      <w:r>
        <w:t>What are the key contributing factors to achieving the outcomes?</w:t>
      </w:r>
    </w:p>
    <w:p w14:paraId="79D9D09A" w14:textId="77777777" w:rsidR="00A502B3" w:rsidRDefault="00A502B3" w:rsidP="00707641">
      <w:pPr>
        <w:pStyle w:val="List"/>
      </w:pPr>
      <w:r>
        <w:t>What is the awareness of, and support for, the PWP? Is there sufficient understanding about its intended outcomes?</w:t>
      </w:r>
    </w:p>
    <w:p w14:paraId="78768F86" w14:textId="4E2BCB89" w:rsidR="002F02AB" w:rsidRDefault="002F02AB" w:rsidP="00707641">
      <w:pPr>
        <w:pStyle w:val="List"/>
      </w:pPr>
      <w:r w:rsidRPr="002F02AB">
        <w:t xml:space="preserve">To what extent has early engagement of </w:t>
      </w:r>
      <w:r w:rsidR="00164BCE" w:rsidRPr="002F02AB">
        <w:t>medical graduates</w:t>
      </w:r>
      <w:r w:rsidRPr="002F02AB">
        <w:t xml:space="preserve"> resulted in increased interest and recruitment in psychiatry as a career through the expansion of the RANZCP PIF?</w:t>
      </w:r>
    </w:p>
    <w:p w14:paraId="294C74EE" w14:textId="09EA82AB" w:rsidR="00756EA7" w:rsidRDefault="00756EA7" w:rsidP="00707641">
      <w:pPr>
        <w:pStyle w:val="List"/>
      </w:pPr>
      <w:r>
        <w:t>Has the PWP successfully attracted First Nations medical students or graduates to enter psychiatry training? How can this be improved?</w:t>
      </w:r>
    </w:p>
    <w:p w14:paraId="7F0A28E6" w14:textId="0B7CACA1" w:rsidR="00DA16E3" w:rsidRDefault="00DA16E3" w:rsidP="00940948">
      <w:pPr>
        <w:pStyle w:val="Heading2"/>
      </w:pPr>
      <w:bookmarkStart w:id="107" w:name="_Toc215738788"/>
      <w:r>
        <w:t xml:space="preserve">Awareness and </w:t>
      </w:r>
      <w:r w:rsidR="00044292">
        <w:t>support for PWP</w:t>
      </w:r>
      <w:bookmarkEnd w:id="107"/>
    </w:p>
    <w:p w14:paraId="2A3D6F1D" w14:textId="6DDC4854" w:rsidR="00170904" w:rsidRDefault="002861D9" w:rsidP="00170904">
      <w:r>
        <w:t xml:space="preserve">The awareness </w:t>
      </w:r>
      <w:r w:rsidR="00024857">
        <w:t>of PWP</w:t>
      </w:r>
      <w:r w:rsidR="006D17CE">
        <w:t xml:space="preserve"> as a discrete funded program was </w:t>
      </w:r>
      <w:r w:rsidR="002D2B0C">
        <w:t>contained</w:t>
      </w:r>
      <w:r w:rsidR="00024857">
        <w:t xml:space="preserve"> to </w:t>
      </w:r>
      <w:r w:rsidR="00EB7320">
        <w:t xml:space="preserve">psychiatrists, funded </w:t>
      </w:r>
      <w:r w:rsidR="0011223C">
        <w:t>posts (health services)</w:t>
      </w:r>
      <w:r w:rsidR="00843EFC">
        <w:t xml:space="preserve">, </w:t>
      </w:r>
      <w:r w:rsidR="002D2B0C">
        <w:t xml:space="preserve">psychiatry workforce units within state/territory </w:t>
      </w:r>
      <w:r w:rsidR="00F679E7">
        <w:t xml:space="preserve">health departments, </w:t>
      </w:r>
      <w:r w:rsidR="00AE0015">
        <w:t xml:space="preserve">and </w:t>
      </w:r>
      <w:r w:rsidR="00F679E7">
        <w:t>psychiatry Rural DoT</w:t>
      </w:r>
      <w:r w:rsidR="00B437F9">
        <w:t>s</w:t>
      </w:r>
      <w:r w:rsidR="00EF4E2C">
        <w:t xml:space="preserve">. </w:t>
      </w:r>
      <w:r w:rsidR="00E30578">
        <w:t xml:space="preserve">PIF members and psychiatry trainees </w:t>
      </w:r>
      <w:r w:rsidR="00B44134">
        <w:t>who</w:t>
      </w:r>
      <w:r w:rsidR="00E30578">
        <w:t xml:space="preserve"> completed a </w:t>
      </w:r>
      <w:r w:rsidR="00B44134">
        <w:t>PWP-funded</w:t>
      </w:r>
      <w:r w:rsidR="00E30578">
        <w:t xml:space="preserve"> rotation were unaware of the </w:t>
      </w:r>
      <w:r w:rsidR="002B0E6A">
        <w:t>funding sources</w:t>
      </w:r>
      <w:r w:rsidR="00E30578">
        <w:t xml:space="preserve"> for </w:t>
      </w:r>
      <w:r w:rsidR="003E4CEC">
        <w:t>p</w:t>
      </w:r>
      <w:r w:rsidR="00E30578">
        <w:t xml:space="preserve">sychiatry </w:t>
      </w:r>
      <w:r w:rsidR="005E6E66">
        <w:t>f</w:t>
      </w:r>
      <w:r w:rsidR="003F489E">
        <w:t>ellowship training.</w:t>
      </w:r>
      <w:r w:rsidR="00244914">
        <w:t xml:space="preserve"> </w:t>
      </w:r>
      <w:r w:rsidR="006B033B">
        <w:t xml:space="preserve">The awareness of </w:t>
      </w:r>
      <w:r w:rsidR="007E30A8">
        <w:t xml:space="preserve">GP/specialist medical colleges </w:t>
      </w:r>
      <w:r w:rsidR="006B033B">
        <w:t>was</w:t>
      </w:r>
      <w:r w:rsidR="00E96695">
        <w:t xml:space="preserve"> largely</w:t>
      </w:r>
      <w:r w:rsidR="006B033B">
        <w:t xml:space="preserve"> limited to those </w:t>
      </w:r>
      <w:r w:rsidR="005E6E66">
        <w:t>who</w:t>
      </w:r>
      <w:r w:rsidR="007E30A8">
        <w:t xml:space="preserve"> participated in the expert advisory group convened to guide the development of the </w:t>
      </w:r>
      <w:r w:rsidR="00221008">
        <w:t xml:space="preserve">Postgraduate Certificate in Clinical Psychiatry </w:t>
      </w:r>
      <w:r w:rsidR="001E11D4">
        <w:t>only.</w:t>
      </w:r>
    </w:p>
    <w:p w14:paraId="7E30CBD1" w14:textId="40BECDF3" w:rsidR="00CD40C7" w:rsidRDefault="00CD40C7" w:rsidP="00170904">
      <w:pPr>
        <w:pStyle w:val="Heading2"/>
      </w:pPr>
      <w:bookmarkStart w:id="108" w:name="_Ref209171605"/>
      <w:bookmarkStart w:id="109" w:name="_Toc215738789"/>
      <w:r>
        <w:t xml:space="preserve">Effectiveness </w:t>
      </w:r>
      <w:r w:rsidR="00764C25">
        <w:t>in achieving</w:t>
      </w:r>
      <w:r w:rsidR="00977A50">
        <w:t xml:space="preserve"> intended </w:t>
      </w:r>
      <w:r w:rsidR="00764C25">
        <w:t xml:space="preserve">short-term </w:t>
      </w:r>
      <w:r w:rsidR="00977A50">
        <w:t>outcomes</w:t>
      </w:r>
      <w:bookmarkEnd w:id="108"/>
      <w:bookmarkEnd w:id="109"/>
    </w:p>
    <w:p w14:paraId="307DA371" w14:textId="1BDDC794" w:rsidR="0097382E" w:rsidRPr="0097382E" w:rsidRDefault="00111B1A" w:rsidP="0097382E">
      <w:r>
        <w:t xml:space="preserve">The effectiveness of PWP to achieve </w:t>
      </w:r>
      <w:r w:rsidR="00A5612C">
        <w:t xml:space="preserve">the intended </w:t>
      </w:r>
      <w:r>
        <w:t>short</w:t>
      </w:r>
      <w:r w:rsidR="00DD0CF7">
        <w:t>-</w:t>
      </w:r>
      <w:r>
        <w:t>term outcomes</w:t>
      </w:r>
      <w:r w:rsidR="00057A30">
        <w:t xml:space="preserve"> is presented</w:t>
      </w:r>
      <w:r w:rsidR="00492AB9">
        <w:t>,</w:t>
      </w:r>
      <w:r w:rsidR="00057A30">
        <w:t xml:space="preserve"> along with </w:t>
      </w:r>
      <w:r w:rsidR="00CF6841">
        <w:t xml:space="preserve">the enablers and barriers to </w:t>
      </w:r>
      <w:r w:rsidR="00AC18A1">
        <w:t>doing</w:t>
      </w:r>
      <w:r w:rsidR="00CF6841">
        <w:t xml:space="preserve"> so efficiently</w:t>
      </w:r>
      <w:r w:rsidR="00036EA4">
        <w:t>.</w:t>
      </w:r>
    </w:p>
    <w:p w14:paraId="6AC41F9E" w14:textId="625941DE" w:rsidR="00133CDB" w:rsidRDefault="00D75A7F" w:rsidP="001473B4">
      <w:pPr>
        <w:pStyle w:val="Heading3"/>
      </w:pPr>
      <w:bookmarkStart w:id="110" w:name="_Toc215738790"/>
      <w:r>
        <w:t>Sustained c</w:t>
      </w:r>
      <w:r w:rsidR="00C6573A">
        <w:t>apacity of the health</w:t>
      </w:r>
      <w:r w:rsidR="00CE60F3">
        <w:t xml:space="preserve"> sector </w:t>
      </w:r>
      <w:r>
        <w:t xml:space="preserve">to </w:t>
      </w:r>
      <w:r w:rsidR="00CE60F3">
        <w:t xml:space="preserve">train </w:t>
      </w:r>
      <w:r w:rsidR="00206FB5">
        <w:t>psychiatry trainees</w:t>
      </w:r>
      <w:bookmarkEnd w:id="110"/>
    </w:p>
    <w:p w14:paraId="2E6C4747" w14:textId="3130E8A9" w:rsidR="000A7DA0" w:rsidRDefault="00B14D73" w:rsidP="000A7DA0">
      <w:r>
        <w:t>PWP training sites</w:t>
      </w:r>
      <w:r w:rsidR="00AE6418">
        <w:t xml:space="preserve"> and other stakeholders</w:t>
      </w:r>
      <w:r>
        <w:t xml:space="preserve"> </w:t>
      </w:r>
      <w:r w:rsidR="00C658D1">
        <w:t xml:space="preserve">consulted </w:t>
      </w:r>
      <w:r>
        <w:t xml:space="preserve">cited PWP as an important program to address </w:t>
      </w:r>
      <w:r w:rsidR="00C658D1">
        <w:t xml:space="preserve">gaps in psychiatry </w:t>
      </w:r>
      <w:r>
        <w:t>training and community needs</w:t>
      </w:r>
      <w:r w:rsidR="00AE6418">
        <w:t>. However,</w:t>
      </w:r>
      <w:r w:rsidR="00467B25">
        <w:t xml:space="preserve"> </w:t>
      </w:r>
      <w:r w:rsidR="00AE6418">
        <w:t xml:space="preserve">some </w:t>
      </w:r>
      <w:r w:rsidR="006D74C2">
        <w:t xml:space="preserve">considered the </w:t>
      </w:r>
      <w:r w:rsidR="00467B25">
        <w:t xml:space="preserve">benefits </w:t>
      </w:r>
      <w:r w:rsidR="006D74C2">
        <w:t xml:space="preserve">to be </w:t>
      </w:r>
      <w:r w:rsidR="00467B25">
        <w:t>short-term,</w:t>
      </w:r>
      <w:r w:rsidR="00244F9A">
        <w:t xml:space="preserve"> </w:t>
      </w:r>
      <w:r w:rsidR="006D74C2">
        <w:t xml:space="preserve">limited to the </w:t>
      </w:r>
      <w:r w:rsidR="000D335B">
        <w:t xml:space="preserve">funding period of </w:t>
      </w:r>
      <w:r w:rsidR="006D74C2">
        <w:t xml:space="preserve">the </w:t>
      </w:r>
      <w:r w:rsidR="000D335B">
        <w:t>PWP</w:t>
      </w:r>
      <w:r w:rsidR="006D74C2">
        <w:t xml:space="preserve"> post</w:t>
      </w:r>
      <w:r w:rsidR="000D335B">
        <w:t>.</w:t>
      </w:r>
      <w:r w:rsidR="006D3A74">
        <w:t xml:space="preserve"> </w:t>
      </w:r>
      <w:r w:rsidR="00A77204">
        <w:t>Despite this</w:t>
      </w:r>
      <w:r w:rsidR="00F33096">
        <w:t>, the demand f</w:t>
      </w:r>
      <w:r w:rsidR="006A5FEA">
        <w:t>or</w:t>
      </w:r>
      <w:r w:rsidR="006F1239">
        <w:t xml:space="preserve"> </w:t>
      </w:r>
      <w:r w:rsidR="006A5FEA">
        <w:t xml:space="preserve">PWP posts was high, with </w:t>
      </w:r>
      <w:r w:rsidR="00F33096">
        <w:t>eligible applications for PWP-funded</w:t>
      </w:r>
      <w:r w:rsidR="00A77204">
        <w:t xml:space="preserve"> rotations</w:t>
      </w:r>
      <w:r w:rsidR="00DA0648">
        <w:t xml:space="preserve"> exceeding the </w:t>
      </w:r>
      <w:r w:rsidR="006C579D">
        <w:t>n</w:t>
      </w:r>
      <w:r w:rsidR="00C37BE8">
        <w:t>umber of funded training positions (30)</w:t>
      </w:r>
      <w:r w:rsidR="00DA0648">
        <w:t xml:space="preserve"> </w:t>
      </w:r>
      <w:r w:rsidR="006F1239">
        <w:t xml:space="preserve">more than </w:t>
      </w:r>
      <w:r w:rsidR="00006535">
        <w:t>threefold</w:t>
      </w:r>
      <w:r w:rsidR="00C37BE8">
        <w:t>.</w:t>
      </w:r>
    </w:p>
    <w:p w14:paraId="078E88BF" w14:textId="34AB8339" w:rsidR="00BF1A5F" w:rsidRDefault="00870D43" w:rsidP="00BF1A5F">
      <w:r>
        <w:t xml:space="preserve">All stakeholders consulted generally perceived </w:t>
      </w:r>
      <w:r w:rsidR="00930971">
        <w:t>s</w:t>
      </w:r>
      <w:r>
        <w:t>tage 2 mandatory rotations (CAP and CL)</w:t>
      </w:r>
      <w:r w:rsidR="00BF1A5F">
        <w:t xml:space="preserve"> to be a </w:t>
      </w:r>
      <w:r w:rsidR="002B0E6A">
        <w:t>rate-limiting</w:t>
      </w:r>
      <w:r w:rsidR="00BF1A5F">
        <w:t xml:space="preserve"> step in </w:t>
      </w:r>
      <w:r w:rsidR="003E4CEC">
        <w:t>p</w:t>
      </w:r>
      <w:r w:rsidR="00BF1A5F">
        <w:t xml:space="preserve">sychiatry </w:t>
      </w:r>
      <w:r w:rsidR="00FA7F9E">
        <w:t>f</w:t>
      </w:r>
      <w:r w:rsidR="00BF1A5F">
        <w:t xml:space="preserve">ellowship training. </w:t>
      </w:r>
      <w:r>
        <w:t>They</w:t>
      </w:r>
      <w:r w:rsidR="00126455">
        <w:t xml:space="preserve"> acknowledged </w:t>
      </w:r>
      <w:r>
        <w:t xml:space="preserve">that </w:t>
      </w:r>
      <w:r w:rsidR="00FA72F1">
        <w:t xml:space="preserve">the </w:t>
      </w:r>
      <w:r w:rsidR="00BF1A5F">
        <w:t xml:space="preserve">provision for </w:t>
      </w:r>
      <w:r w:rsidR="00930971">
        <w:rPr>
          <w:b/>
          <w:bCs/>
        </w:rPr>
        <w:t>s</w:t>
      </w:r>
      <w:r w:rsidR="00BF1A5F" w:rsidRPr="004719C9">
        <w:rPr>
          <w:b/>
          <w:bCs/>
        </w:rPr>
        <w:t xml:space="preserve">tage 2 rotation training positions in the PWP </w:t>
      </w:r>
      <w:r w:rsidR="00BF1A5F">
        <w:rPr>
          <w:b/>
          <w:bCs/>
        </w:rPr>
        <w:t>help</w:t>
      </w:r>
      <w:r w:rsidR="00FA72F1">
        <w:rPr>
          <w:b/>
          <w:bCs/>
        </w:rPr>
        <w:t>ed</w:t>
      </w:r>
      <w:r w:rsidR="00BF1A5F">
        <w:rPr>
          <w:b/>
          <w:bCs/>
        </w:rPr>
        <w:t xml:space="preserve"> address</w:t>
      </w:r>
      <w:r w:rsidR="00BF1A5F" w:rsidRPr="004719C9">
        <w:rPr>
          <w:b/>
          <w:bCs/>
        </w:rPr>
        <w:t xml:space="preserve"> these bottlenecks in fellowship training</w:t>
      </w:r>
      <w:r w:rsidR="00BF1A5F">
        <w:t xml:space="preserve">. However, </w:t>
      </w:r>
      <w:r w:rsidR="00006535">
        <w:t xml:space="preserve">some members of the </w:t>
      </w:r>
      <w:r w:rsidR="00672176">
        <w:t xml:space="preserve">chief psychiatry </w:t>
      </w:r>
      <w:r w:rsidR="00006535">
        <w:t xml:space="preserve">group held the opinion </w:t>
      </w:r>
      <w:r w:rsidR="00BF1A5F">
        <w:t xml:space="preserve">that a more innovative approach to undertaking and/or recognising </w:t>
      </w:r>
      <w:r w:rsidR="00930971">
        <w:t>s</w:t>
      </w:r>
      <w:r w:rsidR="00BF1A5F">
        <w:t xml:space="preserve">tage 2 rotations was needed. Suggestions to broaden opportunities to undertake </w:t>
      </w:r>
      <w:r w:rsidR="00930971">
        <w:t>s</w:t>
      </w:r>
      <w:r w:rsidR="00BF1A5F">
        <w:t>tage 2 rotations included:</w:t>
      </w:r>
    </w:p>
    <w:p w14:paraId="0220A8F5" w14:textId="3A216B3F" w:rsidR="00BF1A5F" w:rsidRDefault="00BF1A5F" w:rsidP="00BF1A5F">
      <w:pPr>
        <w:pStyle w:val="ListBullet"/>
      </w:pPr>
      <w:r>
        <w:t>offering training rotations in alternative settings such as community-based services and A</w:t>
      </w:r>
      <w:r w:rsidR="00F604ED">
        <w:t xml:space="preserve">boriginal </w:t>
      </w:r>
      <w:r>
        <w:t>M</w:t>
      </w:r>
      <w:r w:rsidR="00F604ED">
        <w:t xml:space="preserve">edical </w:t>
      </w:r>
      <w:r>
        <w:t>S</w:t>
      </w:r>
      <w:r w:rsidR="00F604ED">
        <w:t>ervices</w:t>
      </w:r>
    </w:p>
    <w:p w14:paraId="39FE80DE" w14:textId="78682DA1" w:rsidR="00BF1A5F" w:rsidRDefault="00BF1A5F" w:rsidP="00BF1A5F">
      <w:pPr>
        <w:pStyle w:val="ListBullet"/>
      </w:pPr>
      <w:r>
        <w:t xml:space="preserve">flexibility when </w:t>
      </w:r>
      <w:r w:rsidR="00930971">
        <w:t>s</w:t>
      </w:r>
      <w:r>
        <w:t xml:space="preserve">tage 2 mandatory rotations can be undertaken (e.g. </w:t>
      </w:r>
      <w:r w:rsidR="008D0D0D">
        <w:t>S</w:t>
      </w:r>
      <w:r>
        <w:t>tage 3, years 4 to 5)</w:t>
      </w:r>
    </w:p>
    <w:p w14:paraId="73A29186" w14:textId="70E99509" w:rsidR="00BF1A5F" w:rsidRDefault="001B4094" w:rsidP="00BF1A5F">
      <w:pPr>
        <w:pStyle w:val="Quote"/>
      </w:pPr>
      <w:r>
        <w:t>…</w:t>
      </w:r>
      <w:r w:rsidR="001B0108">
        <w:t xml:space="preserve"> </w:t>
      </w:r>
      <w:r w:rsidR="00BF1A5F">
        <w:t xml:space="preserve">be </w:t>
      </w:r>
      <w:r w:rsidR="00BF1A5F" w:rsidRPr="00A7793C">
        <w:t xml:space="preserve">more flexible about what year the </w:t>
      </w:r>
      <w:r w:rsidR="0001356B">
        <w:t>child and adolescent</w:t>
      </w:r>
      <w:r w:rsidR="00BF1A5F" w:rsidRPr="00A7793C">
        <w:t xml:space="preserve"> or</w:t>
      </w:r>
      <w:r w:rsidR="0001356B">
        <w:t xml:space="preserve"> consultant liaison</w:t>
      </w:r>
      <w:r w:rsidR="00D3524E">
        <w:t xml:space="preserve"> rotations are</w:t>
      </w:r>
      <w:r w:rsidR="000A5B9E">
        <w:t>,</w:t>
      </w:r>
      <w:r w:rsidR="00BF1A5F" w:rsidRPr="00A7793C">
        <w:t xml:space="preserve"> rather than the setting</w:t>
      </w:r>
      <w:r w:rsidR="00BF1A5F">
        <w:t xml:space="preserve"> – ACT Health</w:t>
      </w:r>
    </w:p>
    <w:p w14:paraId="3EB5C075" w14:textId="6E3BDBD1" w:rsidR="00BF1A5F" w:rsidRDefault="00BF1A5F" w:rsidP="00BF1A5F">
      <w:pPr>
        <w:pStyle w:val="ListBullet"/>
      </w:pPr>
      <w:r>
        <w:t>expanding the scope of the mandatory positions. For example, a rotation in aged care psychiatry could potentially provide sufficient comparable experience compared to a CL rotation. Similarly, a dedicated rotation in intellectual disability may be comparable to a CA</w:t>
      </w:r>
      <w:r w:rsidR="006D0B52">
        <w:t>P</w:t>
      </w:r>
      <w:r>
        <w:t xml:space="preserve"> rotation.</w:t>
      </w:r>
    </w:p>
    <w:p w14:paraId="238CF47A" w14:textId="0E2F963F" w:rsidR="00FA23EE" w:rsidRDefault="00E218CA" w:rsidP="00FA23EE">
      <w:pPr>
        <w:pStyle w:val="Findings"/>
      </w:pPr>
      <w:r>
        <w:t>There was a high demand from the health sector</w:t>
      </w:r>
      <w:r w:rsidR="00B33325">
        <w:t xml:space="preserve"> </w:t>
      </w:r>
      <w:r w:rsidR="00C46C93">
        <w:t xml:space="preserve">to </w:t>
      </w:r>
      <w:r>
        <w:t>train psychiatry trainees. However, this</w:t>
      </w:r>
      <w:r w:rsidR="00B33325">
        <w:t xml:space="preserve"> was </w:t>
      </w:r>
      <w:r w:rsidR="00C06197">
        <w:t xml:space="preserve">reported to be contingent on </w:t>
      </w:r>
      <w:r w:rsidR="00B33325">
        <w:t>Commonwealth funding</w:t>
      </w:r>
      <w:r w:rsidR="0006193A">
        <w:t>, including PWP</w:t>
      </w:r>
      <w:r w:rsidR="00A43A8A">
        <w:t>, alongside state/territory-funded registrar positions</w:t>
      </w:r>
      <w:r w:rsidR="004412B9">
        <w:t xml:space="preserve">. </w:t>
      </w:r>
      <w:r w:rsidR="00D3074B">
        <w:t xml:space="preserve">Expanded settings to undertake </w:t>
      </w:r>
      <w:r w:rsidR="00930971">
        <w:t>s</w:t>
      </w:r>
      <w:r w:rsidR="00D3074B">
        <w:t xml:space="preserve">tage 2 rotations </w:t>
      </w:r>
      <w:r w:rsidR="00D71CE2">
        <w:t>were</w:t>
      </w:r>
      <w:r w:rsidR="00D3074B">
        <w:t xml:space="preserve"> </w:t>
      </w:r>
      <w:r w:rsidR="00D71CE2">
        <w:t xml:space="preserve">suggested to </w:t>
      </w:r>
      <w:r w:rsidR="00930785">
        <w:t>create additional training opportunities</w:t>
      </w:r>
      <w:r w:rsidR="00D60063">
        <w:t>.</w:t>
      </w:r>
    </w:p>
    <w:p w14:paraId="421186AF" w14:textId="54B7A049" w:rsidR="00D75A7F" w:rsidRDefault="00D75A7F" w:rsidP="00FA23EE">
      <w:pPr>
        <w:pStyle w:val="Heading3"/>
      </w:pPr>
      <w:bookmarkStart w:id="111" w:name="_Toc215738791"/>
      <w:r>
        <w:t>Sustained capacity to supervise psychiatry trainees</w:t>
      </w:r>
      <w:bookmarkEnd w:id="111"/>
    </w:p>
    <w:p w14:paraId="65A95170" w14:textId="0ED2A506" w:rsidR="002B0E6A" w:rsidRDefault="00045876" w:rsidP="002B0E6A">
      <w:r>
        <w:t>While s</w:t>
      </w:r>
      <w:r w:rsidR="002B0E6A" w:rsidRPr="00CD452C">
        <w:t xml:space="preserve">takeholders </w:t>
      </w:r>
      <w:r w:rsidR="00A32A42">
        <w:t xml:space="preserve">acknowledged the value </w:t>
      </w:r>
      <w:r w:rsidR="00F217D4">
        <w:t>added</w:t>
      </w:r>
      <w:r w:rsidR="00A32A42">
        <w:t xml:space="preserve"> </w:t>
      </w:r>
      <w:r w:rsidR="00EF3A13">
        <w:t>by funding</w:t>
      </w:r>
      <w:r w:rsidR="00A32A42">
        <w:t xml:space="preserve"> supervision</w:t>
      </w:r>
      <w:r w:rsidR="00EF3A13">
        <w:t xml:space="preserve">, they also </w:t>
      </w:r>
      <w:r w:rsidR="002B0E6A" w:rsidRPr="00CD452C">
        <w:t>highlighted various challenges</w:t>
      </w:r>
      <w:r w:rsidR="002B0E6A">
        <w:t xml:space="preserve"> that could limit </w:t>
      </w:r>
      <w:r w:rsidR="00965DE3">
        <w:t>th</w:t>
      </w:r>
      <w:r>
        <w:t xml:space="preserve">e effectiveness </w:t>
      </w:r>
      <w:r w:rsidR="002B0E6A">
        <w:t>in attracting existing and/or new consultant psychiatrists to provide supervision, including:</w:t>
      </w:r>
    </w:p>
    <w:p w14:paraId="2BA62927" w14:textId="77777777" w:rsidR="002B0E6A" w:rsidRDefault="002B0E6A" w:rsidP="002B0E6A">
      <w:pPr>
        <w:pStyle w:val="ListBullet"/>
      </w:pPr>
      <w:r>
        <w:t>t</w:t>
      </w:r>
      <w:r w:rsidRPr="00CD452C">
        <w:t>he migration of senior psychiatrists to the private sector</w:t>
      </w:r>
    </w:p>
    <w:p w14:paraId="2085937D" w14:textId="77777777" w:rsidR="002B0E6A" w:rsidRDefault="002B0E6A" w:rsidP="002B0E6A">
      <w:pPr>
        <w:pStyle w:val="ListBullet"/>
      </w:pPr>
      <w:r w:rsidRPr="00CD452C">
        <w:t xml:space="preserve">an </w:t>
      </w:r>
      <w:r>
        <w:t xml:space="preserve">increase </w:t>
      </w:r>
      <w:r w:rsidRPr="00CD452C">
        <w:t>in telemedicine among psychiatrists</w:t>
      </w:r>
    </w:p>
    <w:p w14:paraId="3F77DF7A" w14:textId="453119E1" w:rsidR="002B0E6A" w:rsidRDefault="00845103" w:rsidP="002B0E6A">
      <w:pPr>
        <w:pStyle w:val="ListBullet"/>
      </w:pPr>
      <w:r>
        <w:t xml:space="preserve">the </w:t>
      </w:r>
      <w:r w:rsidR="002B0E6A">
        <w:t>attractive nature of locum work.</w:t>
      </w:r>
    </w:p>
    <w:p w14:paraId="3B0C4FD3" w14:textId="23AF4CB0" w:rsidR="008E135D" w:rsidRDefault="008E135D" w:rsidP="00024BDC">
      <w:r>
        <w:t xml:space="preserve">While supervisor funding </w:t>
      </w:r>
      <w:r w:rsidR="003F1F41">
        <w:t>was</w:t>
      </w:r>
      <w:r w:rsidR="00FF6F6C">
        <w:t xml:space="preserve"> agreed to be</w:t>
      </w:r>
      <w:r>
        <w:t xml:space="preserve"> highly valuable, a remote health service noted </w:t>
      </w:r>
      <w:r w:rsidR="00FF6F6C">
        <w:t xml:space="preserve">that </w:t>
      </w:r>
      <w:r>
        <w:t>it d</w:t>
      </w:r>
      <w:r w:rsidR="00FF6F6C">
        <w:t>id</w:t>
      </w:r>
      <w:r>
        <w:t xml:space="preserve"> not necessarily equate to sustained workforce presence. For rural areas with no psychiatrists on site, the PWP supervisor funding was noted to be </w:t>
      </w:r>
      <w:r w:rsidR="00AF09D1">
        <w:t xml:space="preserve">insufficient </w:t>
      </w:r>
      <w:r w:rsidR="00E279B8">
        <w:t xml:space="preserve">to </w:t>
      </w:r>
      <w:r w:rsidR="00FF6F6C">
        <w:t>adequately contribute to the salary of a fly-in-fly-out supervisor</w:t>
      </w:r>
      <w:r>
        <w:t>.</w:t>
      </w:r>
    </w:p>
    <w:p w14:paraId="3ABB27C0" w14:textId="6C5CB964" w:rsidR="00305368" w:rsidRDefault="00305368" w:rsidP="00024BDC">
      <w:r>
        <w:t xml:space="preserve">Several Rural </w:t>
      </w:r>
      <w:r w:rsidR="00334980">
        <w:t>DoTs</w:t>
      </w:r>
      <w:r>
        <w:t xml:space="preserve"> consulted felt that opportunities for sub-specialty training </w:t>
      </w:r>
      <w:r w:rsidR="005B0C99">
        <w:t>(</w:t>
      </w:r>
      <w:r w:rsidR="00930971">
        <w:t>s</w:t>
      </w:r>
      <w:r w:rsidR="00BD079A">
        <w:t xml:space="preserve">tage </w:t>
      </w:r>
      <w:r w:rsidR="005B0C99">
        <w:t xml:space="preserve">2 rotations) </w:t>
      </w:r>
      <w:r>
        <w:t>in rural and remote areas helped to sustain attraction and retention of both consultants and trainees.</w:t>
      </w:r>
    </w:p>
    <w:p w14:paraId="081EF4B9" w14:textId="77777777" w:rsidR="00293FD7" w:rsidRDefault="00293FD7" w:rsidP="00293FD7">
      <w:r>
        <w:t>Several posts reportedly expanded their consultant FTE to the region for supervision of the post. Mount Gambier (South Australia), Hunter New England (New South Wales), and Southwest Healthcare Warrnambool (Victoria) contracted additional consultant FTE for supervision. Several posts in Victoria and ACT reported using the supervisor funding to increase FTE internally for supervision.</w:t>
      </w:r>
    </w:p>
    <w:p w14:paraId="180FC09C" w14:textId="48CAC1C8" w:rsidR="00894F76" w:rsidRDefault="00933574">
      <w:pPr>
        <w:pStyle w:val="Findings"/>
      </w:pPr>
      <w:r>
        <w:t xml:space="preserve">The provision of funding for </w:t>
      </w:r>
      <w:r w:rsidR="00FD59F3">
        <w:t xml:space="preserve">supervision </w:t>
      </w:r>
      <w:r w:rsidR="00F0191D">
        <w:t xml:space="preserve">under PWP </w:t>
      </w:r>
      <w:r w:rsidR="00FD59F3">
        <w:t xml:space="preserve">enabled </w:t>
      </w:r>
      <w:r w:rsidR="005A6E7F">
        <w:t>some</w:t>
      </w:r>
      <w:r w:rsidR="00FD59F3">
        <w:t xml:space="preserve"> health services to expand their supervision capaci</w:t>
      </w:r>
      <w:r w:rsidR="009718E7">
        <w:t>ty</w:t>
      </w:r>
      <w:r w:rsidR="00EB084B">
        <w:t>.</w:t>
      </w:r>
      <w:r w:rsidR="00A9789D">
        <w:t xml:space="preserve"> </w:t>
      </w:r>
      <w:r w:rsidR="005D6274">
        <w:t>Additionally, funding s</w:t>
      </w:r>
      <w:r w:rsidR="00A9789D">
        <w:t>ub-specialt</w:t>
      </w:r>
      <w:r w:rsidR="005D6274">
        <w:t>y training was thought to increase the likelihood of attracting and retaining consultants.</w:t>
      </w:r>
    </w:p>
    <w:p w14:paraId="509B2A12" w14:textId="12B72B95" w:rsidR="00094AB4" w:rsidRDefault="00725791" w:rsidP="00894F76">
      <w:pPr>
        <w:pStyle w:val="Heading3"/>
      </w:pPr>
      <w:bookmarkStart w:id="112" w:name="_Toc215738792"/>
      <w:r>
        <w:t>Increased access to psychiatric care</w:t>
      </w:r>
      <w:bookmarkEnd w:id="112"/>
    </w:p>
    <w:p w14:paraId="391FE041" w14:textId="24070D9F" w:rsidR="0071376E" w:rsidRDefault="00805840" w:rsidP="00002A47">
      <w:r>
        <w:t xml:space="preserve">As discussed in </w:t>
      </w:r>
      <w:r w:rsidR="009D4576">
        <w:t>section</w:t>
      </w:r>
      <w:r>
        <w:t xml:space="preserve"> </w:t>
      </w:r>
      <w:r w:rsidR="005D3F68">
        <w:fldChar w:fldCharType="begin"/>
      </w:r>
      <w:r w:rsidR="005D3F68">
        <w:instrText xml:space="preserve"> REF _Ref208234047 \r \h </w:instrText>
      </w:r>
      <w:r w:rsidR="005D3F68">
        <w:fldChar w:fldCharType="separate"/>
      </w:r>
      <w:r w:rsidR="00E05690">
        <w:t>5.1</w:t>
      </w:r>
      <w:r w:rsidR="005D3F68">
        <w:fldChar w:fldCharType="end"/>
      </w:r>
      <w:r w:rsidR="004D609B">
        <w:t xml:space="preserve">, </w:t>
      </w:r>
      <w:r w:rsidR="00F054A7">
        <w:t xml:space="preserve">expanding rural-based psychiatry training to </w:t>
      </w:r>
      <w:r w:rsidR="003235FB">
        <w:t>increase access to psychiatry care in rural and remote areas was broadly supported</w:t>
      </w:r>
      <w:r w:rsidR="00F0191D">
        <w:t xml:space="preserve"> by </w:t>
      </w:r>
      <w:r w:rsidR="0046302A" w:rsidRPr="002E62F3">
        <w:t>all stakeholders consulted</w:t>
      </w:r>
      <w:r w:rsidR="003235FB" w:rsidRPr="0046302A">
        <w:t>.</w:t>
      </w:r>
      <w:r w:rsidR="003927C2">
        <w:t xml:space="preserve"> PWP posts </w:t>
      </w:r>
      <w:r w:rsidR="00F56450">
        <w:t xml:space="preserve">aimed at </w:t>
      </w:r>
      <w:r w:rsidR="00930971">
        <w:t>s</w:t>
      </w:r>
      <w:r w:rsidR="0025054E">
        <w:t xml:space="preserve">tage </w:t>
      </w:r>
      <w:r w:rsidR="00F56450">
        <w:t>2 mandatory rotations or services that provi</w:t>
      </w:r>
      <w:r w:rsidR="0071780C">
        <w:t xml:space="preserve">de care specifically to Indigenous populations </w:t>
      </w:r>
      <w:r w:rsidR="003927C2">
        <w:t>may</w:t>
      </w:r>
      <w:r w:rsidR="00F56450">
        <w:t xml:space="preserve"> also</w:t>
      </w:r>
      <w:r w:rsidR="003927C2">
        <w:t xml:space="preserve"> be located in </w:t>
      </w:r>
      <w:r w:rsidR="00F56450">
        <w:t>MM1 areas</w:t>
      </w:r>
      <w:r w:rsidR="002639F1">
        <w:t>.</w:t>
      </w:r>
    </w:p>
    <w:p w14:paraId="742E598B" w14:textId="628C08C9" w:rsidR="00EB7D53" w:rsidRDefault="00537004" w:rsidP="00537004">
      <w:r>
        <w:t xml:space="preserve">While PWP was credited </w:t>
      </w:r>
      <w:r w:rsidRPr="003235FB">
        <w:t>with helping to provide better services in rural and remote areas,</w:t>
      </w:r>
      <w:r>
        <w:t xml:space="preserve"> outer metropolitan areas were also reported to need more </w:t>
      </w:r>
      <w:r w:rsidR="0034691E">
        <w:t>psychiatric</w:t>
      </w:r>
      <w:r>
        <w:t xml:space="preserve"> services. This was attributed to rapid corridor growth over the last few years. </w:t>
      </w:r>
      <w:r w:rsidR="00A10E59">
        <w:t>T</w:t>
      </w:r>
      <w:r w:rsidR="00B00D5F">
        <w:t xml:space="preserve">raining posts in MM1 </w:t>
      </w:r>
      <w:r w:rsidR="00C918D6">
        <w:t>included</w:t>
      </w:r>
      <w:r w:rsidR="00B00D5F">
        <w:t xml:space="preserve"> </w:t>
      </w:r>
      <w:r w:rsidR="00C918D6">
        <w:t>much-needed</w:t>
      </w:r>
      <w:r w:rsidR="00B00D5F">
        <w:t xml:space="preserve"> services for Aboriginal and Torres Strait Islander communities</w:t>
      </w:r>
      <w:r w:rsidR="00C918D6">
        <w:t>, including child and adolescent services.</w:t>
      </w:r>
      <w:r w:rsidR="00496079">
        <w:t xml:space="preserve"> However, the </w:t>
      </w:r>
      <w:r w:rsidR="009B7219">
        <w:t>PWP criteria for non-metropolitan locations limited further support for outer</w:t>
      </w:r>
      <w:r w:rsidR="00AA4896">
        <w:t xml:space="preserve"> </w:t>
      </w:r>
      <w:r w:rsidR="009B7219">
        <w:t>metropolitan areas.</w:t>
      </w:r>
    </w:p>
    <w:p w14:paraId="70B054BC" w14:textId="33AC4DB8" w:rsidR="00537004" w:rsidRDefault="00537004" w:rsidP="00537004">
      <w:r>
        <w:t>Health organisations that provide services to Aboriginal and Torres Strait Islander people also credited PWP with bolstering service provision.</w:t>
      </w:r>
    </w:p>
    <w:p w14:paraId="042C8795" w14:textId="313A04FA" w:rsidR="00C64B7B" w:rsidRDefault="00C64B7B" w:rsidP="00C64B7B">
      <w:r>
        <w:t>The</w:t>
      </w:r>
      <w:r w:rsidRPr="009D34F5">
        <w:t xml:space="preserve"> number </w:t>
      </w:r>
      <w:r>
        <w:t xml:space="preserve">of PWP training positions funded (30) was noted to be comparatively small when considering the overall number of </w:t>
      </w:r>
      <w:r w:rsidR="003E4CEC">
        <w:t>p</w:t>
      </w:r>
      <w:r>
        <w:t xml:space="preserve">sychiatry </w:t>
      </w:r>
      <w:r w:rsidR="000F7CBF">
        <w:t>f</w:t>
      </w:r>
      <w:r>
        <w:t>ellowship training positions</w:t>
      </w:r>
      <w:r w:rsidRPr="009D34F5">
        <w:t xml:space="preserve">. </w:t>
      </w:r>
      <w:r>
        <w:t xml:space="preserve">Thus, </w:t>
      </w:r>
      <w:r w:rsidRPr="00AE4B70">
        <w:t>the impact of the PWP was per</w:t>
      </w:r>
      <w:r w:rsidR="00177D8F">
        <w:t xml:space="preserve">ceived </w:t>
      </w:r>
      <w:r w:rsidR="00A80F23">
        <w:t xml:space="preserve">by some as </w:t>
      </w:r>
      <w:r w:rsidRPr="00AE4B70">
        <w:t>limited</w:t>
      </w:r>
      <w:r w:rsidR="00F30A9D">
        <w:t xml:space="preserve"> in </w:t>
      </w:r>
      <w:r w:rsidR="00A80F23">
        <w:t>terms</w:t>
      </w:r>
      <w:r w:rsidR="00DF1C98">
        <w:t xml:space="preserve"> of </w:t>
      </w:r>
      <w:r w:rsidR="00A80F23">
        <w:t xml:space="preserve">access to </w:t>
      </w:r>
      <w:r w:rsidR="00CE2FC8">
        <w:t xml:space="preserve">psychiatry </w:t>
      </w:r>
      <w:r w:rsidR="00E96339">
        <w:t>for rural communities.</w:t>
      </w:r>
      <w:r w:rsidR="00DF1C98">
        <w:t xml:space="preserve"> However, health services used PWP p</w:t>
      </w:r>
      <w:r w:rsidR="00BB349B">
        <w:t>ost</w:t>
      </w:r>
      <w:r w:rsidR="00DF1C98">
        <w:t>s in combination with STP and IRTP funding</w:t>
      </w:r>
      <w:r w:rsidR="009B7219">
        <w:t xml:space="preserve"> (</w:t>
      </w:r>
      <w:r w:rsidR="00DF1C98">
        <w:t xml:space="preserve">which </w:t>
      </w:r>
      <w:r w:rsidR="009B7219">
        <w:t xml:space="preserve">resulted in an </w:t>
      </w:r>
      <w:r w:rsidR="00DF1C98">
        <w:t>ability to provide end-to-end psychiatry training in one</w:t>
      </w:r>
      <w:r w:rsidR="00F97BAD">
        <w:t xml:space="preserve"> </w:t>
      </w:r>
      <w:r w:rsidR="00E96339">
        <w:t xml:space="preserve">rural </w:t>
      </w:r>
      <w:r w:rsidR="00DF1C98">
        <w:t>locatio</w:t>
      </w:r>
      <w:r w:rsidR="00F97BAD">
        <w:t>n</w:t>
      </w:r>
      <w:r w:rsidR="009B7219">
        <w:t>)</w:t>
      </w:r>
      <w:r w:rsidR="00F97BAD">
        <w:t>, thereby demonstrating the synergistic effect of the PWP</w:t>
      </w:r>
      <w:r w:rsidR="004A7DD0">
        <w:t>.</w:t>
      </w:r>
      <w:r w:rsidRPr="00AE4B70">
        <w:t xml:space="preserve"> </w:t>
      </w:r>
      <w:r w:rsidR="00A108AF">
        <w:t>Additionally</w:t>
      </w:r>
      <w:r>
        <w:t xml:space="preserve">, </w:t>
      </w:r>
      <w:r w:rsidR="006B53AC">
        <w:t>suppor</w:t>
      </w:r>
      <w:r w:rsidR="00A108AF">
        <w:t>t</w:t>
      </w:r>
      <w:r w:rsidR="006B53AC">
        <w:t xml:space="preserve"> from the PWP to add a consultant </w:t>
      </w:r>
      <w:r>
        <w:t>psychiatry position</w:t>
      </w:r>
      <w:r w:rsidR="006B53AC">
        <w:t xml:space="preserve"> was seen by some stakeholders as a </w:t>
      </w:r>
      <w:r>
        <w:t>positive</w:t>
      </w:r>
      <w:r w:rsidR="00336539">
        <w:t xml:space="preserve"> for rural areas</w:t>
      </w:r>
      <w:r w:rsidR="00A108AF">
        <w:t>.</w:t>
      </w:r>
    </w:p>
    <w:p w14:paraId="27F9974E" w14:textId="19DDAB43" w:rsidR="00212B79" w:rsidRDefault="004705C9" w:rsidP="00212B79">
      <w:r>
        <w:t>S</w:t>
      </w:r>
      <w:r w:rsidR="00212B79">
        <w:t>everal PWP posts created additional services, including posts in Queensland and New South Wales</w:t>
      </w:r>
      <w:r w:rsidR="00B84A7C">
        <w:t xml:space="preserve"> that </w:t>
      </w:r>
      <w:r w:rsidR="00212B79">
        <w:t xml:space="preserve">reported additional outreach services </w:t>
      </w:r>
      <w:r w:rsidR="00B84A7C">
        <w:t>resulting from</w:t>
      </w:r>
      <w:r w:rsidR="00212B79">
        <w:t xml:space="preserve"> increased FTE</w:t>
      </w:r>
      <w:r>
        <w:t xml:space="preserve">. </w:t>
      </w:r>
      <w:r w:rsidR="00293FD7">
        <w:t xml:space="preserve">A </w:t>
      </w:r>
      <w:r w:rsidR="00212B79">
        <w:t xml:space="preserve">Queensland Rural </w:t>
      </w:r>
      <w:r w:rsidR="009C43AD">
        <w:t>DoT</w:t>
      </w:r>
      <w:r w:rsidR="00212B79">
        <w:t xml:space="preserve"> described the reduced need for locums in northern Queensland due to Commonwealth-funded specialist training, including the PWP posts</w:t>
      </w:r>
      <w:r w:rsidR="00B84A7C">
        <w:t>.</w:t>
      </w:r>
    </w:p>
    <w:p w14:paraId="7733F303" w14:textId="07C05B12" w:rsidR="00C918D6" w:rsidRDefault="006A230A" w:rsidP="002E62F3">
      <w:pPr>
        <w:pStyle w:val="Findings"/>
      </w:pPr>
      <w:r>
        <w:t>While PWP training posts were limited to 30 positions across Australia,</w:t>
      </w:r>
      <w:r w:rsidR="00E02A5F">
        <w:t xml:space="preserve"> additional FTE </w:t>
      </w:r>
      <w:r w:rsidR="0059641F">
        <w:t xml:space="preserve">enabled rural and remote health services to bolster their services </w:t>
      </w:r>
      <w:r w:rsidR="00670AD6">
        <w:t xml:space="preserve">to </w:t>
      </w:r>
      <w:r w:rsidR="00B84A7C">
        <w:t xml:space="preserve">better </w:t>
      </w:r>
      <w:r w:rsidR="00670AD6">
        <w:t>meet community demand</w:t>
      </w:r>
      <w:r w:rsidR="00CA5C7F">
        <w:t>.</w:t>
      </w:r>
      <w:r w:rsidR="000E01E6">
        <w:t xml:space="preserve"> This view was</w:t>
      </w:r>
      <w:r w:rsidR="00674FC3">
        <w:t xml:space="preserve"> not limited to </w:t>
      </w:r>
      <w:r w:rsidR="001B3DFD">
        <w:t>rural and remote services</w:t>
      </w:r>
      <w:r w:rsidR="000564E3">
        <w:t>;</w:t>
      </w:r>
      <w:r w:rsidR="001B3DFD">
        <w:t xml:space="preserve"> </w:t>
      </w:r>
      <w:r w:rsidR="002F75CA">
        <w:t>metropolitan</w:t>
      </w:r>
      <w:r w:rsidR="001B3DFD">
        <w:t xml:space="preserve"> and </w:t>
      </w:r>
      <w:r w:rsidR="000564E3">
        <w:t>large rural</w:t>
      </w:r>
      <w:r w:rsidR="001B3DFD">
        <w:t xml:space="preserve"> </w:t>
      </w:r>
      <w:r w:rsidR="00EA6989">
        <w:t>post</w:t>
      </w:r>
      <w:r w:rsidR="003626A3">
        <w:t>s</w:t>
      </w:r>
      <w:r w:rsidR="003404FB">
        <w:t xml:space="preserve"> </w:t>
      </w:r>
      <w:r w:rsidR="005F2E06">
        <w:t xml:space="preserve">also reported </w:t>
      </w:r>
      <w:r w:rsidR="00067025">
        <w:t>an increase in service delivery capability.</w:t>
      </w:r>
    </w:p>
    <w:p w14:paraId="39A8DFB4" w14:textId="77777777" w:rsidR="00FC6BAD" w:rsidRDefault="00FC6BAD" w:rsidP="00FC6BAD">
      <w:pPr>
        <w:pStyle w:val="Heading3"/>
      </w:pPr>
      <w:bookmarkStart w:id="113" w:name="_Ref208586222"/>
      <w:bookmarkStart w:id="114" w:name="_Toc215738793"/>
      <w:r>
        <w:t>Convert PIF members to psychiatry trainees</w:t>
      </w:r>
      <w:bookmarkEnd w:id="113"/>
      <w:bookmarkEnd w:id="114"/>
    </w:p>
    <w:p w14:paraId="5C2BBE54" w14:textId="4C9121AC" w:rsidR="004D1526" w:rsidRDefault="004D1526" w:rsidP="004D1526">
      <w:r>
        <w:t>The PIF was established in 2013 to generate interest in psychiatry as a career choice for medical students and pre</w:t>
      </w:r>
      <w:r w:rsidR="00E71B32">
        <w:t>vocational</w:t>
      </w:r>
      <w:r w:rsidRPr="00F87224">
        <w:t xml:space="preserve"> doctors.</w:t>
      </w:r>
      <w:r>
        <w:t xml:space="preserve"> The psychiatry headcount in 2013 was 1,047 (13 FTE per 100,000 population), with a projected future shortfall of 125 fellows by 2030 </w:t>
      </w:r>
      <w:sdt>
        <w:sdtPr>
          <w:id w:val="468707010"/>
          <w:citation/>
        </w:sdtPr>
        <w:sdtEndPr/>
        <w:sdtContent>
          <w:r>
            <w:fldChar w:fldCharType="begin"/>
          </w:r>
          <w:r>
            <w:instrText xml:space="preserve"> CITATION Dep16 \l 3081 </w:instrText>
          </w:r>
          <w:r>
            <w:fldChar w:fldCharType="separate"/>
          </w:r>
          <w:r w:rsidR="00913394" w:rsidRPr="00913394">
            <w:rPr>
              <w:noProof/>
            </w:rPr>
            <w:t>[6]</w:t>
          </w:r>
          <w:r>
            <w:fldChar w:fldCharType="end"/>
          </w:r>
        </w:sdtContent>
      </w:sdt>
      <w:r>
        <w:t>. This increased to a headcount of 4,272 (14.4 FTE per 100,000 population) in 2023</w:t>
      </w:r>
      <w:sdt>
        <w:sdtPr>
          <w:id w:val="-1018388076"/>
          <w:citation/>
        </w:sdtPr>
        <w:sdtEndPr/>
        <w:sdtContent>
          <w:r>
            <w:fldChar w:fldCharType="begin"/>
          </w:r>
          <w:r>
            <w:instrText xml:space="preserve"> CITATION Dep25 \l 3081 </w:instrText>
          </w:r>
          <w:r>
            <w:fldChar w:fldCharType="separate"/>
          </w:r>
          <w:r w:rsidR="00913394">
            <w:rPr>
              <w:noProof/>
            </w:rPr>
            <w:t xml:space="preserve"> </w:t>
          </w:r>
          <w:r w:rsidR="00913394" w:rsidRPr="00913394">
            <w:rPr>
              <w:noProof/>
            </w:rPr>
            <w:t>[7]</w:t>
          </w:r>
          <w:r>
            <w:fldChar w:fldCharType="end"/>
          </w:r>
        </w:sdtContent>
      </w:sdt>
      <w:r>
        <w:t>. Despite the increase, a projected gap in psychiatry FTE to meet future demand</w:t>
      </w:r>
      <w:r w:rsidR="00D86538">
        <w:t xml:space="preserve"> remained</w:t>
      </w:r>
      <w:sdt>
        <w:sdtPr>
          <w:id w:val="624736404"/>
          <w:citation/>
        </w:sdtPr>
        <w:sdtEndPr/>
        <w:sdtContent>
          <w:r>
            <w:fldChar w:fldCharType="begin"/>
          </w:r>
          <w:r>
            <w:instrText xml:space="preserve"> CITATION Dep251 \l 3081 </w:instrText>
          </w:r>
          <w:r>
            <w:fldChar w:fldCharType="separate"/>
          </w:r>
          <w:r w:rsidR="00913394">
            <w:rPr>
              <w:noProof/>
            </w:rPr>
            <w:t xml:space="preserve"> </w:t>
          </w:r>
          <w:r w:rsidR="00913394" w:rsidRPr="00913394">
            <w:rPr>
              <w:noProof/>
            </w:rPr>
            <w:t>[8]</w:t>
          </w:r>
          <w:r>
            <w:fldChar w:fldCharType="end"/>
          </w:r>
        </w:sdtContent>
      </w:sdt>
      <w:r>
        <w:t xml:space="preserve">. However, some stakeholders believed that there was not a shortage of the psychiatric workforce, but rather a maldistribution </w:t>
      </w:r>
      <w:r w:rsidR="00D86538">
        <w:t>of the workforce.</w:t>
      </w:r>
      <w:r>
        <w:t xml:space="preserve"> The </w:t>
      </w:r>
      <w:r w:rsidRPr="00306EF2">
        <w:t>maldistribution of psychiatrists between rural and remote areas compared with metropolitan areas</w:t>
      </w:r>
      <w:r>
        <w:t xml:space="preserve"> was highlighted in the 2025 Psychiatry Supply and Demand Compendium Report. </w:t>
      </w:r>
      <w:r w:rsidRPr="006A06C7">
        <w:t>In 2023, the FTE psychiatrists per 100,000 population in metropolitan</w:t>
      </w:r>
      <w:r>
        <w:t xml:space="preserve"> </w:t>
      </w:r>
      <w:r w:rsidRPr="006A06C7">
        <w:t>areas (MM1) was 17.0, compared to only 2.2 in medium rural towns (MM4) and 1.1 in small rural towns (MM5)</w:t>
      </w:r>
      <w:r>
        <w:t xml:space="preserve"> </w:t>
      </w:r>
      <w:sdt>
        <w:sdtPr>
          <w:id w:val="348455800"/>
          <w:citation/>
        </w:sdtPr>
        <w:sdtEndPr/>
        <w:sdtContent>
          <w:r>
            <w:fldChar w:fldCharType="begin"/>
          </w:r>
          <w:r>
            <w:instrText xml:space="preserve"> CITATION Dep251 \l 3081 </w:instrText>
          </w:r>
          <w:r>
            <w:fldChar w:fldCharType="separate"/>
          </w:r>
          <w:r w:rsidR="00913394" w:rsidRPr="00913394">
            <w:rPr>
              <w:noProof/>
            </w:rPr>
            <w:t>[8]</w:t>
          </w:r>
          <w:r>
            <w:fldChar w:fldCharType="end"/>
          </w:r>
        </w:sdtContent>
      </w:sdt>
      <w:r w:rsidRPr="006A06C7">
        <w:t>.</w:t>
      </w:r>
    </w:p>
    <w:p w14:paraId="68E40E19" w14:textId="2A491DF8" w:rsidR="006F5B1F" w:rsidRDefault="00FD011C" w:rsidP="004D1526">
      <w:r>
        <w:t xml:space="preserve">Psychiatry was ranked sixth as the first preference of specialty for future practice by </w:t>
      </w:r>
      <w:r w:rsidR="00043CC2">
        <w:t xml:space="preserve">Australian medical student respondents to the </w:t>
      </w:r>
      <w:r w:rsidR="0076604D">
        <w:t xml:space="preserve">2025 </w:t>
      </w:r>
      <w:r w:rsidR="00043CC2">
        <w:t>Medical School of Dean</w:t>
      </w:r>
      <w:r w:rsidR="004A7AF9">
        <w:t>’</w:t>
      </w:r>
      <w:r w:rsidR="0076604D">
        <w:t xml:space="preserve">s </w:t>
      </w:r>
      <w:r w:rsidR="008606D4">
        <w:t>Medical School</w:t>
      </w:r>
      <w:r w:rsidR="001C1EF1">
        <w:t xml:space="preserve"> Outcomes </w:t>
      </w:r>
      <w:r w:rsidR="0076604D">
        <w:t>Survey</w:t>
      </w:r>
      <w:sdt>
        <w:sdtPr>
          <w:id w:val="1633371871"/>
          <w:citation/>
        </w:sdtPr>
        <w:sdtEndPr/>
        <w:sdtContent>
          <w:r w:rsidR="004A5372">
            <w:fldChar w:fldCharType="begin"/>
          </w:r>
          <w:r w:rsidR="00765025">
            <w:instrText xml:space="preserve">CITATION Med251 \l 3081 </w:instrText>
          </w:r>
          <w:r w:rsidR="004A5372">
            <w:fldChar w:fldCharType="separate"/>
          </w:r>
          <w:r w:rsidR="00913394">
            <w:rPr>
              <w:noProof/>
            </w:rPr>
            <w:t xml:space="preserve"> </w:t>
          </w:r>
          <w:r w:rsidR="00913394" w:rsidRPr="00913394">
            <w:rPr>
              <w:noProof/>
            </w:rPr>
            <w:t>[9]</w:t>
          </w:r>
          <w:r w:rsidR="004A5372">
            <w:fldChar w:fldCharType="end"/>
          </w:r>
        </w:sdtContent>
      </w:sdt>
      <w:r w:rsidR="001B7355">
        <w:t>.</w:t>
      </w:r>
      <w:r w:rsidR="0063681D">
        <w:t xml:space="preserve"> Similarly, </w:t>
      </w:r>
      <w:r w:rsidR="00A80A37">
        <w:t>psychiatry</w:t>
      </w:r>
      <w:r w:rsidR="006A093B">
        <w:t xml:space="preserve"> was</w:t>
      </w:r>
      <w:r w:rsidR="00A80A37">
        <w:t xml:space="preserve"> </w:t>
      </w:r>
      <w:r w:rsidR="00C7325D">
        <w:t xml:space="preserve">ranked seventh </w:t>
      </w:r>
      <w:r w:rsidR="006A093B">
        <w:t>by</w:t>
      </w:r>
      <w:r w:rsidR="00C7325D">
        <w:t xml:space="preserve"> </w:t>
      </w:r>
      <w:r w:rsidR="00A645C3">
        <w:t>interns</w:t>
      </w:r>
      <w:r w:rsidR="004A7AF9">
        <w:t>’</w:t>
      </w:r>
      <w:r w:rsidR="00C7325D">
        <w:t xml:space="preserve"> reported specialty of interest in </w:t>
      </w:r>
      <w:r w:rsidR="0063681D">
        <w:t xml:space="preserve">the 2024 </w:t>
      </w:r>
      <w:r w:rsidR="00F94035">
        <w:t>Ahpra</w:t>
      </w:r>
      <w:r w:rsidR="0063681D">
        <w:t xml:space="preserve"> Medical Training Survey</w:t>
      </w:r>
      <w:r w:rsidR="00C7325D">
        <w:t xml:space="preserve"> </w:t>
      </w:r>
      <w:sdt>
        <w:sdtPr>
          <w:id w:val="2138678560"/>
          <w:citation/>
        </w:sdtPr>
        <w:sdtEndPr/>
        <w:sdtContent>
          <w:r w:rsidR="0039657C">
            <w:fldChar w:fldCharType="begin"/>
          </w:r>
          <w:r w:rsidR="0039657C">
            <w:instrText xml:space="preserve"> CITATION Aus2412 \l 3081 </w:instrText>
          </w:r>
          <w:r w:rsidR="0039657C">
            <w:fldChar w:fldCharType="separate"/>
          </w:r>
          <w:r w:rsidR="00913394" w:rsidRPr="00913394">
            <w:rPr>
              <w:noProof/>
            </w:rPr>
            <w:t>[10]</w:t>
          </w:r>
          <w:r w:rsidR="0039657C">
            <w:fldChar w:fldCharType="end"/>
          </w:r>
        </w:sdtContent>
      </w:sdt>
      <w:r w:rsidR="0039657C">
        <w:t>.</w:t>
      </w:r>
    </w:p>
    <w:p w14:paraId="0F58E6FF" w14:textId="7C219004" w:rsidR="004D1526" w:rsidRDefault="00530264" w:rsidP="00FC6BAD">
      <w:r>
        <w:t>While</w:t>
      </w:r>
      <w:r w:rsidR="000C0B47">
        <w:t xml:space="preserve"> the PIF </w:t>
      </w:r>
      <w:r w:rsidR="00E81B6C">
        <w:t>links members to</w:t>
      </w:r>
      <w:r w:rsidR="000C0B47">
        <w:t xml:space="preserve"> information</w:t>
      </w:r>
      <w:r w:rsidR="00C56AC4">
        <w:t xml:space="preserve"> on </w:t>
      </w:r>
      <w:r w:rsidR="001060DB">
        <w:t>RANZCP</w:t>
      </w:r>
      <w:r w:rsidR="004A7AF9">
        <w:t>’</w:t>
      </w:r>
      <w:r w:rsidR="001060DB">
        <w:t>s</w:t>
      </w:r>
      <w:r w:rsidR="00C56AC4">
        <w:t xml:space="preserve"> rural psychiatry</w:t>
      </w:r>
      <w:r w:rsidR="00E81B6C">
        <w:t xml:space="preserve"> via </w:t>
      </w:r>
      <w:r w:rsidR="005C27F3">
        <w:t xml:space="preserve">activities </w:t>
      </w:r>
      <w:r w:rsidR="00552BB5">
        <w:t>such as the rural readiness workshops</w:t>
      </w:r>
      <w:r w:rsidR="004D0806">
        <w:t xml:space="preserve">, the PIF </w:t>
      </w:r>
      <w:r w:rsidR="00D86538">
        <w:t xml:space="preserve">did </w:t>
      </w:r>
      <w:r w:rsidR="004D0806">
        <w:t>not have a formal strategy to engage and prioritise rural and remote members.</w:t>
      </w:r>
    </w:p>
    <w:p w14:paraId="6AC5DF88" w14:textId="6AA67A44" w:rsidR="008C52EC" w:rsidRDefault="008C52EC" w:rsidP="008C52EC">
      <w:r>
        <w:t xml:space="preserve">The PIF </w:t>
      </w:r>
      <w:r w:rsidR="00D86538">
        <w:t xml:space="preserve">undertakes </w:t>
      </w:r>
      <w:r w:rsidR="00717BFE">
        <w:t>routine p</w:t>
      </w:r>
      <w:r>
        <w:t>ost</w:t>
      </w:r>
      <w:r w:rsidR="000C1D51">
        <w:t>-</w:t>
      </w:r>
      <w:r>
        <w:t xml:space="preserve">activity surveys </w:t>
      </w:r>
      <w:r w:rsidR="009064B3">
        <w:t xml:space="preserve">to </w:t>
      </w:r>
      <w:r>
        <w:t>evaluate any increase in knowledge of psychiatry and the likelihood of pursuing a career in psychiatry as a result of attending the event. Note</w:t>
      </w:r>
      <w:r w:rsidR="00575704">
        <w:t xml:space="preserve">, </w:t>
      </w:r>
      <w:r>
        <w:t xml:space="preserve">most </w:t>
      </w:r>
      <w:r w:rsidR="00575704">
        <w:t xml:space="preserve">PIF </w:t>
      </w:r>
      <w:r>
        <w:t>members are sponsored to attend events and, therefore, have a higher likelihood of bias in responses. These results have not been included for this reason.</w:t>
      </w:r>
    </w:p>
    <w:p w14:paraId="6F4E87A3" w14:textId="4F076B45" w:rsidR="00131DFA" w:rsidRDefault="00C3444E" w:rsidP="00131DFA">
      <w:r>
        <w:t>A large</w:t>
      </w:r>
      <w:r w:rsidR="00FD442B">
        <w:t xml:space="preserve"> proportion of </w:t>
      </w:r>
      <w:r w:rsidR="009717E6">
        <w:t xml:space="preserve">doctors joining the RANZCP </w:t>
      </w:r>
      <w:r w:rsidR="006D7514">
        <w:t>Fellowship Training Program</w:t>
      </w:r>
      <w:r>
        <w:t xml:space="preserve"> </w:t>
      </w:r>
      <w:r w:rsidR="00496A38">
        <w:t xml:space="preserve">over the last few years </w:t>
      </w:r>
      <w:r>
        <w:t>were PIF members</w:t>
      </w:r>
      <w:r w:rsidR="00960AA1">
        <w:t xml:space="preserve">. </w:t>
      </w:r>
      <w:r w:rsidR="005C422E">
        <w:t>The proportion</w:t>
      </w:r>
      <w:r w:rsidR="00D61D34">
        <w:t xml:space="preserve"> of RANZCP trainees</w:t>
      </w:r>
      <w:r w:rsidR="002F5490">
        <w:t xml:space="preserve"> who were PIF members increased from </w:t>
      </w:r>
      <w:r w:rsidR="00634D5C">
        <w:t>41</w:t>
      </w:r>
      <w:r w:rsidR="0073508F">
        <w:t>–</w:t>
      </w:r>
      <w:r w:rsidR="00634D5C">
        <w:t>73</w:t>
      </w:r>
      <w:r w:rsidR="00BD589B">
        <w:t>%</w:t>
      </w:r>
      <w:r w:rsidR="00775ECA">
        <w:t xml:space="preserve"> five to </w:t>
      </w:r>
      <w:r w:rsidR="0073508F">
        <w:t>10</w:t>
      </w:r>
      <w:r w:rsidR="00775ECA">
        <w:t xml:space="preserve"> years </w:t>
      </w:r>
      <w:r w:rsidR="00D03813">
        <w:t>ago to 70</w:t>
      </w:r>
      <w:r w:rsidR="0073508F">
        <w:t>–</w:t>
      </w:r>
      <w:r w:rsidR="00D03813">
        <w:t>86% over the last few year</w:t>
      </w:r>
      <w:r w:rsidR="0064317B">
        <w:t xml:space="preserve">s. </w:t>
      </w:r>
      <w:r w:rsidR="00131DFA">
        <w:fldChar w:fldCharType="begin"/>
      </w:r>
      <w:r w:rsidR="00131DFA">
        <w:instrText xml:space="preserve"> REF _Ref196998502 \h </w:instrText>
      </w:r>
      <w:r w:rsidR="00131DFA">
        <w:fldChar w:fldCharType="separate"/>
      </w:r>
      <w:r w:rsidR="00E05690">
        <w:t xml:space="preserve">Figure </w:t>
      </w:r>
      <w:r w:rsidR="00E05690">
        <w:rPr>
          <w:noProof/>
        </w:rPr>
        <w:t>6</w:t>
      </w:r>
      <w:r w:rsidR="00E05690">
        <w:t>.</w:t>
      </w:r>
      <w:r w:rsidR="00E05690">
        <w:rPr>
          <w:noProof/>
        </w:rPr>
        <w:t>1</w:t>
      </w:r>
      <w:r w:rsidR="00131DFA">
        <w:fldChar w:fldCharType="end"/>
      </w:r>
      <w:r w:rsidR="00131DFA">
        <w:t xml:space="preserve"> presents the proportion of doctors who were PIF members entering RANZCP fellowship training each year.</w:t>
      </w:r>
    </w:p>
    <w:p w14:paraId="55A5C9EC" w14:textId="000E18C1" w:rsidR="00131DFA" w:rsidRDefault="006D1DC0" w:rsidP="00131DFA">
      <w:pPr>
        <w:pStyle w:val="Caption"/>
      </w:pPr>
      <w:bookmarkStart w:id="115" w:name="_Ref196998502"/>
      <w:r>
        <w:t>Figure</w:t>
      </w:r>
      <w:r w:rsidR="00131DFA">
        <w:t xml:space="preserve"> </w:t>
      </w:r>
      <w:r>
        <w:fldChar w:fldCharType="begin"/>
      </w:r>
      <w:r>
        <w:instrText>STYLEREF 1 \s</w:instrText>
      </w:r>
      <w:r>
        <w:fldChar w:fldCharType="separate"/>
      </w:r>
      <w:r w:rsidR="00E05690">
        <w:rPr>
          <w:noProof/>
        </w:rPr>
        <w:t>6</w:t>
      </w:r>
      <w:r>
        <w:fldChar w:fldCharType="end"/>
      </w:r>
      <w:r w:rsidR="00AF21DE">
        <w:t>.</w:t>
      </w:r>
      <w:r>
        <w:fldChar w:fldCharType="begin"/>
      </w:r>
      <w:r>
        <w:instrText>SEQ Figure \* ARABIC \s 1</w:instrText>
      </w:r>
      <w:r>
        <w:fldChar w:fldCharType="separate"/>
      </w:r>
      <w:r w:rsidR="00E05690">
        <w:rPr>
          <w:noProof/>
        </w:rPr>
        <w:t>1</w:t>
      </w:r>
      <w:r>
        <w:fldChar w:fldCharType="end"/>
      </w:r>
      <w:bookmarkEnd w:id="115"/>
      <w:r w:rsidR="00131DFA">
        <w:t>: Proportion of RANZCP trainees who were PIF members</w:t>
      </w:r>
    </w:p>
    <w:p w14:paraId="33993A8B" w14:textId="63FA3D36" w:rsidR="00131DFA" w:rsidRDefault="00960AD5" w:rsidP="00FC6BAD">
      <w:r w:rsidRPr="00960AD5">
        <w:rPr>
          <w:noProof/>
        </w:rPr>
        <w:drawing>
          <wp:inline distT="0" distB="0" distL="0" distR="0" wp14:anchorId="120B2699" wp14:editId="19A75F08">
            <wp:extent cx="4680000" cy="1932211"/>
            <wp:effectExtent l="0" t="0" r="6350" b="0"/>
            <wp:docPr id="382725074" name="Picture 1" descr="Figure 6.1 is a column chart showing the proportion of RANZCP trainees who were PIF members between 2016 and 2025. The proportion increased from 41% (90 trainees) in 2016 to a peak of 86% (357 trainees) in 2024, before decreasing slightly to 80% (248 trainees)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25074" name="Picture 1" descr="Figure 6.1 is a column chart showing the proportion of RANZCP trainees who were PIF members between 2016 and 2025. The proportion increased from 41% (90 trainees) in 2016 to a peak of 86% (357 trainees) in 2024, before decreasing slightly to 80% (248 trainees) in 2025."/>
                    <pic:cNvPicPr/>
                  </pic:nvPicPr>
                  <pic:blipFill>
                    <a:blip r:embed="rId50"/>
                    <a:stretch>
                      <a:fillRect/>
                    </a:stretch>
                  </pic:blipFill>
                  <pic:spPr>
                    <a:xfrm>
                      <a:off x="0" y="0"/>
                      <a:ext cx="4680000" cy="1932211"/>
                    </a:xfrm>
                    <a:prstGeom prst="rect">
                      <a:avLst/>
                    </a:prstGeom>
                  </pic:spPr>
                </pic:pic>
              </a:graphicData>
            </a:graphic>
          </wp:inline>
        </w:drawing>
      </w:r>
    </w:p>
    <w:p w14:paraId="6475D025" w14:textId="70BB4A05" w:rsidR="00131DFA" w:rsidRDefault="00131DFA" w:rsidP="0035031A">
      <w:pPr>
        <w:pStyle w:val="Tablenotes"/>
      </w:pPr>
      <w:r>
        <w:t xml:space="preserve">Source: RANZCP PIF membership profile analysis </w:t>
      </w:r>
      <w:r w:rsidR="0035031A">
        <w:t>July 2025</w:t>
      </w:r>
    </w:p>
    <w:p w14:paraId="2FB9BB75" w14:textId="499BF888" w:rsidR="0067317A" w:rsidRDefault="0067317A" w:rsidP="0067317A">
      <w:r>
        <w:t xml:space="preserve">This </w:t>
      </w:r>
      <w:r w:rsidR="00751D15">
        <w:t>increase</w:t>
      </w:r>
      <w:r>
        <w:t xml:space="preserve"> was likely due to the PIF</w:t>
      </w:r>
      <w:r w:rsidR="004A7AF9">
        <w:t>’</w:t>
      </w:r>
      <w:r>
        <w:t>s contribution to boosting the profile of psychiatry as a career and providing opportunities for PIF members to connect with RANZCP members and attend events. However, other factors were also reported to influence the medical career pathway, which are discussed further in the sections below.</w:t>
      </w:r>
    </w:p>
    <w:p w14:paraId="3016CF39" w14:textId="1517CC95" w:rsidR="00146231" w:rsidRDefault="00146231" w:rsidP="002E62F3">
      <w:pPr>
        <w:pStyle w:val="Heading4"/>
      </w:pPr>
      <w:r>
        <w:t>Influence</w:t>
      </w:r>
      <w:r w:rsidR="007E7531">
        <w:t xml:space="preserve"> of PIF </w:t>
      </w:r>
      <w:r>
        <w:t>on career choice</w:t>
      </w:r>
    </w:p>
    <w:p w14:paraId="4658E02C" w14:textId="0C8988AA" w:rsidR="00131DFA" w:rsidRPr="006C7EC6" w:rsidRDefault="006E4DDC" w:rsidP="00FC6BAD">
      <w:r w:rsidRPr="006C7EC6">
        <w:t xml:space="preserve">Based on </w:t>
      </w:r>
      <w:r w:rsidR="006A77FC" w:rsidRPr="006C7EC6">
        <w:t xml:space="preserve">the </w:t>
      </w:r>
      <w:r w:rsidRPr="006C7EC6">
        <w:t xml:space="preserve">analysis of </w:t>
      </w:r>
      <w:r w:rsidR="00BA631F" w:rsidRPr="006C7EC6">
        <w:t>Feb</w:t>
      </w:r>
      <w:r w:rsidR="0067317A">
        <w:t>ruary</w:t>
      </w:r>
      <w:r w:rsidR="00A00EAE">
        <w:t xml:space="preserve"> to June </w:t>
      </w:r>
      <w:r w:rsidR="00CE5103" w:rsidRPr="006C7EC6">
        <w:t xml:space="preserve">2025 </w:t>
      </w:r>
      <w:r w:rsidRPr="006C7EC6">
        <w:t xml:space="preserve">RANZCP </w:t>
      </w:r>
      <w:r w:rsidR="00CE5103" w:rsidRPr="006C7EC6">
        <w:t xml:space="preserve">PIF </w:t>
      </w:r>
      <w:r w:rsidRPr="006C7EC6">
        <w:t>survey results</w:t>
      </w:r>
      <w:r w:rsidR="006A77FC" w:rsidRPr="006C7EC6">
        <w:t xml:space="preserve"> (</w:t>
      </w:r>
      <w:r w:rsidR="009175DF" w:rsidRPr="006C7EC6">
        <w:t>18</w:t>
      </w:r>
      <w:r w:rsidR="006A77FC" w:rsidRPr="006C7EC6">
        <w:t xml:space="preserve">3 respondents in total, </w:t>
      </w:r>
      <w:r w:rsidR="00684006" w:rsidRPr="006C7EC6">
        <w:t>20</w:t>
      </w:r>
      <w:r w:rsidR="0076238F" w:rsidRPr="006C7EC6">
        <w:t>%</w:t>
      </w:r>
      <w:r w:rsidR="006A77FC" w:rsidRPr="006C7EC6">
        <w:t xml:space="preserve"> being a medical student or PGY1</w:t>
      </w:r>
      <w:r w:rsidR="00DF6469">
        <w:t>–</w:t>
      </w:r>
      <w:r w:rsidR="006A77FC" w:rsidRPr="006C7EC6">
        <w:t>2)</w:t>
      </w:r>
      <w:r w:rsidRPr="006C7EC6">
        <w:t xml:space="preserve">, </w:t>
      </w:r>
      <w:r w:rsidR="0081470F" w:rsidRPr="006C7EC6">
        <w:t>62% (n=96)</w:t>
      </w:r>
      <w:r w:rsidR="008562D9" w:rsidRPr="006C7EC6">
        <w:t xml:space="preserve"> </w:t>
      </w:r>
      <w:r w:rsidR="00A00EAE">
        <w:t xml:space="preserve">of </w:t>
      </w:r>
      <w:r w:rsidR="00A7164A" w:rsidRPr="006C7EC6">
        <w:t>PIF members</w:t>
      </w:r>
      <w:r w:rsidR="00FC7842" w:rsidRPr="006C7EC6">
        <w:t xml:space="preserve"> indicated </w:t>
      </w:r>
      <w:r w:rsidR="006C66DA" w:rsidRPr="006C7EC6">
        <w:t xml:space="preserve">an increased </w:t>
      </w:r>
      <w:r w:rsidR="0033487B" w:rsidRPr="006C7EC6">
        <w:t xml:space="preserve">likelihood of choosing psychiatry as a specialty </w:t>
      </w:r>
      <w:r w:rsidR="004D2527" w:rsidRPr="006C7EC6">
        <w:t>after participating in PIF activities.</w:t>
      </w:r>
      <w:r w:rsidR="007020EC" w:rsidRPr="006C7EC6">
        <w:t xml:space="preserve"> However</w:t>
      </w:r>
      <w:r w:rsidR="00612D6E" w:rsidRPr="006C7EC6">
        <w:t>,</w:t>
      </w:r>
      <w:r w:rsidR="007020EC" w:rsidRPr="006C7EC6">
        <w:t xml:space="preserve"> the </w:t>
      </w:r>
      <w:r w:rsidR="00710399" w:rsidRPr="006C7EC6">
        <w:t>RANZCP PIF survey has a poor response rate</w:t>
      </w:r>
      <w:r w:rsidR="00373BA6" w:rsidRPr="006C7EC6">
        <w:t xml:space="preserve"> (3%</w:t>
      </w:r>
      <w:r w:rsidR="005A02C8">
        <w:t xml:space="preserve"> of all members</w:t>
      </w:r>
      <w:r w:rsidR="00373BA6" w:rsidRPr="006C7EC6">
        <w:t>)</w:t>
      </w:r>
      <w:r w:rsidR="00612D6E" w:rsidRPr="006C7EC6">
        <w:t>,</w:t>
      </w:r>
      <w:r w:rsidR="00710399" w:rsidRPr="006C7EC6">
        <w:t xml:space="preserve"> and caution </w:t>
      </w:r>
      <w:r w:rsidR="00A40FCA" w:rsidRPr="006C7EC6">
        <w:t>is required when interpreting these results.</w:t>
      </w:r>
      <w:r w:rsidR="00AD35AA">
        <w:t xml:space="preserve"> </w:t>
      </w:r>
      <w:r w:rsidR="003A0549">
        <w:t xml:space="preserve">PIF members who have transitioned to </w:t>
      </w:r>
      <w:r w:rsidR="0094104B">
        <w:t>fellowship are also surveyed biannually</w:t>
      </w:r>
      <w:r w:rsidR="002529F2">
        <w:t>. H</w:t>
      </w:r>
      <w:r w:rsidR="0094104B">
        <w:t>owever</w:t>
      </w:r>
      <w:r w:rsidR="004E4481">
        <w:t>,</w:t>
      </w:r>
      <w:r w:rsidR="0094104B">
        <w:t xml:space="preserve"> the results are excluded</w:t>
      </w:r>
      <w:r w:rsidR="0064007B">
        <w:t xml:space="preserve"> due to poor response rates (</w:t>
      </w:r>
      <w:r w:rsidR="00433365">
        <w:t xml:space="preserve">24 </w:t>
      </w:r>
      <w:r w:rsidR="004E4481">
        <w:t>respondents</w:t>
      </w:r>
      <w:r w:rsidR="00433365">
        <w:t xml:space="preserve"> in 20</w:t>
      </w:r>
      <w:r w:rsidR="004E4481">
        <w:t>24, 10 in 2025).</w:t>
      </w:r>
    </w:p>
    <w:p w14:paraId="21D057E0" w14:textId="5A3C0663" w:rsidR="00626048" w:rsidRDefault="00604BDF" w:rsidP="00425A34">
      <w:r>
        <w:t xml:space="preserve">To further understand the </w:t>
      </w:r>
      <w:r w:rsidR="004479AC">
        <w:t>various</w:t>
      </w:r>
      <w:r w:rsidR="00940178">
        <w:t xml:space="preserve"> </w:t>
      </w:r>
      <w:r>
        <w:t>s</w:t>
      </w:r>
      <w:r w:rsidR="00425A34">
        <w:t>ources of influence</w:t>
      </w:r>
      <w:r w:rsidR="00940178">
        <w:t xml:space="preserve"> </w:t>
      </w:r>
      <w:r w:rsidR="00425A34">
        <w:t>on medical career pathways</w:t>
      </w:r>
      <w:r w:rsidR="00940178">
        <w:t>, consultations were conducted</w:t>
      </w:r>
      <w:r w:rsidR="00425A34">
        <w:t xml:space="preserve"> with</w:t>
      </w:r>
      <w:r w:rsidR="00425A34" w:rsidRPr="006E5366">
        <w:t xml:space="preserve"> </w:t>
      </w:r>
      <w:r w:rsidR="00425A34">
        <w:t xml:space="preserve">PIF members and psychiatry trainees, including </w:t>
      </w:r>
      <w:r w:rsidR="00144B39">
        <w:t xml:space="preserve">an examination of </w:t>
      </w:r>
      <w:r w:rsidR="00425A34">
        <w:t xml:space="preserve">the extent to which PIF influenced </w:t>
      </w:r>
      <w:r w:rsidR="00144B39">
        <w:t xml:space="preserve">their </w:t>
      </w:r>
      <w:r w:rsidR="00425A34">
        <w:t xml:space="preserve">interest in </w:t>
      </w:r>
      <w:r w:rsidR="004479AC">
        <w:t xml:space="preserve">pursuing a career </w:t>
      </w:r>
      <w:r w:rsidR="00425A34">
        <w:t>in psychiatry.</w:t>
      </w:r>
      <w:r w:rsidR="00146231">
        <w:t xml:space="preserve"> </w:t>
      </w:r>
      <w:r w:rsidR="00C8339F">
        <w:t xml:space="preserve">Psychiatry trainees reported that their interest in pursuing </w:t>
      </w:r>
      <w:r w:rsidR="006750F6">
        <w:t xml:space="preserve">a career in </w:t>
      </w:r>
      <w:r w:rsidR="00C8339F">
        <w:t xml:space="preserve">psychiatry stemmed from their </w:t>
      </w:r>
      <w:r w:rsidR="00C8339F" w:rsidRPr="00DF6E7B">
        <w:rPr>
          <w:b/>
          <w:bCs/>
        </w:rPr>
        <w:t xml:space="preserve">prevocational experiences and other </w:t>
      </w:r>
      <w:r w:rsidR="00D414C7" w:rsidRPr="00DF6E7B">
        <w:rPr>
          <w:b/>
          <w:bCs/>
        </w:rPr>
        <w:t>factors</w:t>
      </w:r>
      <w:r w:rsidR="00D414C7">
        <w:t>. The</w:t>
      </w:r>
      <w:r w:rsidR="00425A34">
        <w:t xml:space="preserve"> PIF was reported to be a </w:t>
      </w:r>
      <w:r w:rsidR="00425A34" w:rsidRPr="00E028FD">
        <w:rPr>
          <w:b/>
          <w:bCs/>
        </w:rPr>
        <w:t xml:space="preserve">strong driver </w:t>
      </w:r>
      <w:r w:rsidR="007F3D3F">
        <w:rPr>
          <w:b/>
          <w:bCs/>
        </w:rPr>
        <w:t>in</w:t>
      </w:r>
      <w:r w:rsidR="00425A34" w:rsidRPr="00E028FD">
        <w:rPr>
          <w:b/>
          <w:bCs/>
        </w:rPr>
        <w:t xml:space="preserve"> building interest in pursuing </w:t>
      </w:r>
      <w:r w:rsidR="005774A7">
        <w:rPr>
          <w:b/>
          <w:bCs/>
        </w:rPr>
        <w:t xml:space="preserve">a career in psychiatry </w:t>
      </w:r>
      <w:r w:rsidR="00B61731">
        <w:t>among</w:t>
      </w:r>
      <w:r w:rsidR="00425A34">
        <w:t xml:space="preserve"> PIF members.</w:t>
      </w:r>
      <w:r w:rsidR="008965EE">
        <w:t xml:space="preserve"> The P</w:t>
      </w:r>
      <w:r w:rsidR="00626048">
        <w:t>IF</w:t>
      </w:r>
      <w:r w:rsidR="008965EE">
        <w:t xml:space="preserve"> members consulted </w:t>
      </w:r>
      <w:r w:rsidR="00626048">
        <w:t>highlighted the following online events as the most insightful regarding a career choice:</w:t>
      </w:r>
    </w:p>
    <w:p w14:paraId="274BA61C" w14:textId="2CA55F6F" w:rsidR="00626048" w:rsidRDefault="00626048" w:rsidP="002E62F3">
      <w:pPr>
        <w:pStyle w:val="ListBullet"/>
      </w:pPr>
      <w:r>
        <w:t xml:space="preserve">the </w:t>
      </w:r>
      <w:r w:rsidR="004B4A1D">
        <w:t xml:space="preserve">psychiatry </w:t>
      </w:r>
      <w:r w:rsidR="008D01AD">
        <w:t>f</w:t>
      </w:r>
      <w:r>
        <w:t>ellowship application process webinar</w:t>
      </w:r>
    </w:p>
    <w:p w14:paraId="74B5B061" w14:textId="77777777" w:rsidR="00626048" w:rsidRDefault="00626048" w:rsidP="002E62F3">
      <w:pPr>
        <w:pStyle w:val="ListBullet"/>
      </w:pPr>
      <w:r>
        <w:t>sub-specialty lectures</w:t>
      </w:r>
    </w:p>
    <w:p w14:paraId="6AE983FD" w14:textId="1DC228D7" w:rsidR="00425A34" w:rsidRDefault="00626048" w:rsidP="002E62F3">
      <w:pPr>
        <w:pStyle w:val="ListBullet"/>
      </w:pPr>
      <w:r>
        <w:t>i</w:t>
      </w:r>
      <w:r w:rsidRPr="009B08EC">
        <w:t>nteractive sessions with psychiatrists to understand what being a psychiatrist entails</w:t>
      </w:r>
    </w:p>
    <w:p w14:paraId="1B79719B" w14:textId="29ABBBB6" w:rsidR="00425A34" w:rsidRDefault="00CA537E" w:rsidP="00425A34">
      <w:r>
        <w:t>PIF m</w:t>
      </w:r>
      <w:r w:rsidR="00626048">
        <w:t xml:space="preserve">embers reported that </w:t>
      </w:r>
      <w:r w:rsidR="00425A34" w:rsidRPr="00E028FD">
        <w:rPr>
          <w:b/>
          <w:bCs/>
        </w:rPr>
        <w:t>online activities</w:t>
      </w:r>
      <w:r w:rsidR="00425A34">
        <w:t xml:space="preserve"> </w:t>
      </w:r>
      <w:r w:rsidR="00626048">
        <w:t>were valuable because they mitigated the</w:t>
      </w:r>
      <w:r w:rsidR="000C0470">
        <w:t xml:space="preserve"> need to </w:t>
      </w:r>
      <w:r w:rsidR="00CD414F">
        <w:t xml:space="preserve">travel and/or pay for </w:t>
      </w:r>
      <w:r w:rsidR="00BF2028">
        <w:t>travel and</w:t>
      </w:r>
      <w:r w:rsidR="00CD414F">
        <w:t xml:space="preserve"> were </w:t>
      </w:r>
      <w:r w:rsidR="00562343">
        <w:t>more accessible as they could be accessed after the fact.</w:t>
      </w:r>
    </w:p>
    <w:p w14:paraId="1D0801FB" w14:textId="3689B06B" w:rsidR="00425A34" w:rsidRDefault="00425A34" w:rsidP="00425A34">
      <w:pPr>
        <w:pStyle w:val="Quote"/>
      </w:pPr>
      <w:r w:rsidRPr="00D211AA">
        <w:t xml:space="preserve">Often </w:t>
      </w:r>
      <w:r w:rsidR="00913CB7">
        <w:t xml:space="preserve">I </w:t>
      </w:r>
      <w:r w:rsidRPr="00D211AA">
        <w:t xml:space="preserve">cannot attend at the time they are occurring </w:t>
      </w:r>
      <w:r>
        <w:t>–</w:t>
      </w:r>
      <w:r w:rsidRPr="00D211AA">
        <w:t xml:space="preserve"> </w:t>
      </w:r>
      <w:r w:rsidR="00913CB7">
        <w:t xml:space="preserve">I </w:t>
      </w:r>
      <w:r w:rsidRPr="00D211AA">
        <w:t>find online sessions and recordings very helpful</w:t>
      </w:r>
      <w:r>
        <w:t xml:space="preserve"> – PIF member</w:t>
      </w:r>
    </w:p>
    <w:p w14:paraId="5740B646" w14:textId="63FA6B24" w:rsidR="00425A34" w:rsidRDefault="00CF21DE" w:rsidP="00425A34">
      <w:r>
        <w:t xml:space="preserve">One of the PIF activities reported was </w:t>
      </w:r>
      <w:r w:rsidR="00D628B3">
        <w:rPr>
          <w:b/>
          <w:bCs/>
        </w:rPr>
        <w:t>sponsorship of</w:t>
      </w:r>
      <w:r w:rsidR="00425A34" w:rsidRPr="00EB6981">
        <w:rPr>
          <w:b/>
        </w:rPr>
        <w:t xml:space="preserve"> universities</w:t>
      </w:r>
      <w:r w:rsidR="00425A34" w:rsidRPr="00EB6981">
        <w:t xml:space="preserve">, </w:t>
      </w:r>
      <w:r>
        <w:t xml:space="preserve">often </w:t>
      </w:r>
      <w:r w:rsidR="00425A34" w:rsidRPr="00EB6981">
        <w:t>through medical student psychiatry societies.</w:t>
      </w:r>
      <w:r w:rsidR="00425A34">
        <w:t xml:space="preserve"> </w:t>
      </w:r>
      <w:r>
        <w:t xml:space="preserve">PIF members </w:t>
      </w:r>
      <w:r w:rsidR="005B2CD2">
        <w:t xml:space="preserve">consulted noted this </w:t>
      </w:r>
      <w:r>
        <w:t xml:space="preserve">as </w:t>
      </w:r>
      <w:r w:rsidR="00425A34">
        <w:t>a point of difference compared to other specialist colleges</w:t>
      </w:r>
      <w:r w:rsidR="002D1197">
        <w:t xml:space="preserve">, which </w:t>
      </w:r>
      <w:r w:rsidR="005B2CD2">
        <w:t xml:space="preserve">were </w:t>
      </w:r>
      <w:r w:rsidR="005E11A2">
        <w:t xml:space="preserve">reported </w:t>
      </w:r>
      <w:r w:rsidR="00FD1F0A">
        <w:t xml:space="preserve">to be </w:t>
      </w:r>
      <w:r w:rsidR="002D1197">
        <w:t>less accessible for early insights into specialist medical career opportunities and pathways.</w:t>
      </w:r>
    </w:p>
    <w:p w14:paraId="7F8B3CFD" w14:textId="77777777" w:rsidR="00425A34" w:rsidRDefault="00425A34" w:rsidP="0016769C">
      <w:pPr>
        <w:pStyle w:val="Heading4"/>
      </w:pPr>
      <w:bookmarkStart w:id="116" w:name="_Toc175664632"/>
      <w:r>
        <w:t>Other sources of influence</w:t>
      </w:r>
      <w:bookmarkEnd w:id="116"/>
    </w:p>
    <w:p w14:paraId="1BAFAF39" w14:textId="6601E574" w:rsidR="00425A34" w:rsidRDefault="00425A34" w:rsidP="00425A34">
      <w:r>
        <w:t xml:space="preserve">While the PIF was a valuable source of information, </w:t>
      </w:r>
      <w:r w:rsidR="00037210">
        <w:t>psychiatry</w:t>
      </w:r>
      <w:r w:rsidR="00B23D78">
        <w:t xml:space="preserve"> trainees also </w:t>
      </w:r>
      <w:r w:rsidR="00D414C7">
        <w:t>reported</w:t>
      </w:r>
      <w:r w:rsidR="00B23D78">
        <w:t xml:space="preserve"> </w:t>
      </w:r>
      <w:r w:rsidRPr="00AF2217">
        <w:rPr>
          <w:b/>
          <w:bCs/>
        </w:rPr>
        <w:t>social media</w:t>
      </w:r>
      <w:r>
        <w:t xml:space="preserve"> </w:t>
      </w:r>
      <w:r w:rsidR="00B23D78">
        <w:t xml:space="preserve">to be </w:t>
      </w:r>
      <w:r>
        <w:t xml:space="preserve">insightful. Prevocational doctors and registrars have shared their experiences in psychiatry on platforms including Reddit and YouTube. </w:t>
      </w:r>
      <w:hyperlink r:id="rId51" w:history="1">
        <w:r w:rsidRPr="00AF2217">
          <w:rPr>
            <w:rStyle w:val="Hyperlink"/>
          </w:rPr>
          <w:t>Medi-Nav</w:t>
        </w:r>
      </w:hyperlink>
      <w:r w:rsidRPr="00FA3AAA">
        <w:t xml:space="preserve"> is </w:t>
      </w:r>
      <w:r>
        <w:t xml:space="preserve">an online resource for medical students and prevocational doctors </w:t>
      </w:r>
      <w:r w:rsidRPr="00FA3AAA">
        <w:t xml:space="preserve">to understand workforce and training requirements for medical </w:t>
      </w:r>
      <w:r>
        <w:t>specialties in Queensland.</w:t>
      </w:r>
    </w:p>
    <w:p w14:paraId="3DE1D42E" w14:textId="56B5F488" w:rsidR="00425A34" w:rsidRDefault="00425A34" w:rsidP="00425A34">
      <w:r>
        <w:t>PIF members and psychiatry trainees reported several other sources that influenced their preference towards psychiatry</w:t>
      </w:r>
      <w:r w:rsidR="00037210">
        <w:t>, as follows</w:t>
      </w:r>
      <w:r>
        <w:t>:</w:t>
      </w:r>
    </w:p>
    <w:p w14:paraId="1B95C493" w14:textId="1B356F8D" w:rsidR="00425A34" w:rsidRDefault="00425A34" w:rsidP="00425A34">
      <w:pPr>
        <w:pStyle w:val="ListBullet"/>
      </w:pPr>
      <w:r w:rsidRPr="00256945">
        <w:rPr>
          <w:b/>
          <w:bCs/>
        </w:rPr>
        <w:t>Lifestyle and work-life balance</w:t>
      </w:r>
      <w:r>
        <w:t xml:space="preserve"> were common factors contributing to PIF members</w:t>
      </w:r>
      <w:r w:rsidR="004A7AF9">
        <w:t>’</w:t>
      </w:r>
      <w:r>
        <w:t xml:space="preserve"> preference for psychiatry. Psychiatry training can be completed in one local area or region and is attractive to people with families and other personal commitments.</w:t>
      </w:r>
    </w:p>
    <w:p w14:paraId="5BA30967" w14:textId="39882A50" w:rsidR="00425A34" w:rsidRDefault="00425A34" w:rsidP="00425A34">
      <w:pPr>
        <w:pStyle w:val="ListBullet"/>
      </w:pPr>
      <w:r w:rsidRPr="00782123">
        <w:rPr>
          <w:b/>
          <w:bCs/>
        </w:rPr>
        <w:t xml:space="preserve">Psychiatry was </w:t>
      </w:r>
      <w:r>
        <w:rPr>
          <w:b/>
          <w:bCs/>
        </w:rPr>
        <w:t>thought</w:t>
      </w:r>
      <w:r w:rsidRPr="00782123">
        <w:rPr>
          <w:b/>
          <w:bCs/>
        </w:rPr>
        <w:t xml:space="preserve"> to be easier to get into</w:t>
      </w:r>
      <w:r>
        <w:t xml:space="preserve"> than other specialist streams, such as anaesthesia and surgery. PIF members and psychiatry trainees </w:t>
      </w:r>
      <w:r w:rsidR="00AD6FC3">
        <w:t xml:space="preserve">did </w:t>
      </w:r>
      <w:r w:rsidRPr="009E1862">
        <w:t>not want to spend years in unaccredited registrar positions</w:t>
      </w:r>
      <w:r>
        <w:t xml:space="preserve"> to get into more competitive specialist streams. The supply and demand for psychiatry positions were also more favourable than those of other specialist streams, which may also be limited to metropolitan areas.</w:t>
      </w:r>
    </w:p>
    <w:p w14:paraId="18AC91A2" w14:textId="6E57FA27" w:rsidR="00425A34" w:rsidRDefault="00425A34" w:rsidP="00425A34">
      <w:pPr>
        <w:pStyle w:val="ListBullet"/>
      </w:pPr>
      <w:r w:rsidRPr="00256945">
        <w:rPr>
          <w:b/>
          <w:bCs/>
        </w:rPr>
        <w:t>Personal experience with mental health</w:t>
      </w:r>
      <w:r>
        <w:t>, both lived and through previous carer experiences. The personal connection to</w:t>
      </w:r>
      <w:r w:rsidR="00B97982">
        <w:t>,</w:t>
      </w:r>
      <w:r>
        <w:t xml:space="preserve"> and impact of</w:t>
      </w:r>
      <w:r w:rsidR="00B97982">
        <w:t>,</w:t>
      </w:r>
      <w:r>
        <w:t xml:space="preserve"> mental health reportedly highlighted the need for more psychiatry services and prevalence.</w:t>
      </w:r>
    </w:p>
    <w:p w14:paraId="2F5BA5D5" w14:textId="77777777" w:rsidR="00425A34" w:rsidRDefault="00425A34" w:rsidP="00425A34">
      <w:r>
        <w:t xml:space="preserve">The </w:t>
      </w:r>
      <w:r w:rsidRPr="00E11428">
        <w:rPr>
          <w:b/>
          <w:bCs/>
        </w:rPr>
        <w:t>humanities side of psychiatry</w:t>
      </w:r>
      <w:r>
        <w:t xml:space="preserve"> was noted to be appealing, along with the </w:t>
      </w:r>
      <w:r w:rsidRPr="00E11428">
        <w:rPr>
          <w:b/>
          <w:bCs/>
        </w:rPr>
        <w:t>more personal connection with patients</w:t>
      </w:r>
      <w:r>
        <w:t xml:space="preserve"> rather than a transactional one.</w:t>
      </w:r>
    </w:p>
    <w:p w14:paraId="69F595C6" w14:textId="2D0AC066" w:rsidR="00425A34" w:rsidRDefault="002C1462" w:rsidP="00425A34">
      <w:pPr>
        <w:pStyle w:val="Quote"/>
      </w:pPr>
      <w:r>
        <w:t>T</w:t>
      </w:r>
      <w:r w:rsidR="00425A34" w:rsidRPr="00E21543">
        <w:t xml:space="preserve">he health system lacks personal connection </w:t>
      </w:r>
      <w:r w:rsidR="00425A34">
        <w:t>–</w:t>
      </w:r>
      <w:r w:rsidR="00425A34" w:rsidRPr="00E21543">
        <w:t xml:space="preserve"> which influenced me to move into a different field </w:t>
      </w:r>
      <w:r w:rsidR="00425A34">
        <w:t>[</w:t>
      </w:r>
      <w:r w:rsidR="00425A34" w:rsidRPr="00E21543">
        <w:t>psychiatry</w:t>
      </w:r>
      <w:r w:rsidR="00425A34">
        <w:t>] – PIF member</w:t>
      </w:r>
    </w:p>
    <w:p w14:paraId="0D7FAC04" w14:textId="241A9745" w:rsidR="00425A34" w:rsidRDefault="00425A34" w:rsidP="00425A34">
      <w:r>
        <w:t xml:space="preserve">Clinical placements in psychiatry were </w:t>
      </w:r>
      <w:r w:rsidR="00F70163">
        <w:t>considered valuable</w:t>
      </w:r>
      <w:r>
        <w:t xml:space="preserve"> opportunities to observe, discuss</w:t>
      </w:r>
      <w:r w:rsidR="00EA799E">
        <w:t>, and understand what being a psychiatrist entails, as well as the various</w:t>
      </w:r>
      <w:r>
        <w:t xml:space="preserve"> sub-specialties.</w:t>
      </w:r>
    </w:p>
    <w:p w14:paraId="75F6DC2F" w14:textId="0615CC40" w:rsidR="00425A34" w:rsidRDefault="00425A34" w:rsidP="00425A34">
      <w:r>
        <w:t xml:space="preserve">PIF members suggested that </w:t>
      </w:r>
      <w:r w:rsidRPr="006B3B53">
        <w:rPr>
          <w:b/>
          <w:bCs/>
        </w:rPr>
        <w:t xml:space="preserve">more exposure to private </w:t>
      </w:r>
      <w:r>
        <w:rPr>
          <w:b/>
          <w:bCs/>
        </w:rPr>
        <w:t>or non-hospital settings would help them understand</w:t>
      </w:r>
      <w:r>
        <w:t xml:space="preserve"> psychiatry practice more broadly. </w:t>
      </w:r>
      <w:r w:rsidRPr="006B3B53">
        <w:rPr>
          <w:b/>
          <w:bCs/>
        </w:rPr>
        <w:t>Smaller, local or regional PIF events</w:t>
      </w:r>
      <w:r>
        <w:t xml:space="preserve"> were also suggested to </w:t>
      </w:r>
      <w:r w:rsidR="00EA799E">
        <w:t>enhance accessibility for all members</w:t>
      </w:r>
      <w:r w:rsidR="00D5688F">
        <w:t xml:space="preserve"> and</w:t>
      </w:r>
      <w:r w:rsidR="00EA799E">
        <w:t xml:space="preserve"> provide opportunities to interact</w:t>
      </w:r>
      <w:r>
        <w:t xml:space="preserve"> with local psychiatry consultants and registrars.</w:t>
      </w:r>
      <w:r w:rsidR="00EA799E">
        <w:t xml:space="preserve"> Several Rural </w:t>
      </w:r>
      <w:r w:rsidR="00334980">
        <w:t>DoTs</w:t>
      </w:r>
      <w:r w:rsidR="004D6AEF">
        <w:t xml:space="preserve"> described coordinating local regional events to bring together medical students and junior doctors </w:t>
      </w:r>
      <w:r w:rsidR="00941984">
        <w:t>to build knowledge and interest in psychiatry as a career pathway.</w:t>
      </w:r>
    </w:p>
    <w:p w14:paraId="16099A74" w14:textId="163EF607" w:rsidR="00103A3C" w:rsidRDefault="00643DF0" w:rsidP="002D456E">
      <w:pPr>
        <w:pStyle w:val="Quote"/>
      </w:pPr>
      <w:r w:rsidRPr="00643DF0">
        <w:t xml:space="preserve">We </w:t>
      </w:r>
      <w:r w:rsidR="002D456E">
        <w:t xml:space="preserve">host movie nights and play </w:t>
      </w:r>
      <w:r w:rsidR="004A7AF9">
        <w:t>‘</w:t>
      </w:r>
      <w:r w:rsidR="002D456E">
        <w:t>Who Wants to Be a Psychiatry Trainee</w:t>
      </w:r>
      <w:r w:rsidR="004A7AF9">
        <w:t>’</w:t>
      </w:r>
      <w:r w:rsidR="002D456E">
        <w:t xml:space="preserve"> to create sustained interest and a pipeline into the rural training program</w:t>
      </w:r>
      <w:r w:rsidRPr="00643DF0">
        <w:t xml:space="preserve">. </w:t>
      </w:r>
      <w:r w:rsidR="002D456E">
        <w:t>We also h</w:t>
      </w:r>
      <w:r w:rsidRPr="00643DF0">
        <w:t xml:space="preserve">ave trainees and </w:t>
      </w:r>
      <w:r w:rsidR="002D456E">
        <w:t>consultants to give insights into what it</w:t>
      </w:r>
      <w:r w:rsidR="004A7AF9">
        <w:t>’</w:t>
      </w:r>
      <w:r w:rsidR="002D456E">
        <w:t>s</w:t>
      </w:r>
      <w:r w:rsidRPr="00643DF0">
        <w:t xml:space="preserve"> like being in psychiatry.</w:t>
      </w:r>
      <w:r w:rsidR="00706840">
        <w:t xml:space="preserve"> – Queensland Rural Director of Training</w:t>
      </w:r>
    </w:p>
    <w:p w14:paraId="73233D30" w14:textId="3E62E62A" w:rsidR="0070201B" w:rsidRDefault="00CC2EB6" w:rsidP="00CC2EB6">
      <w:pPr>
        <w:pStyle w:val="Findings"/>
      </w:pPr>
      <w:r>
        <w:t>The PIF</w:t>
      </w:r>
      <w:r w:rsidR="00011DBC">
        <w:t xml:space="preserve"> is a</w:t>
      </w:r>
      <w:r w:rsidR="00BF6E51">
        <w:t xml:space="preserve"> platform</w:t>
      </w:r>
      <w:r w:rsidR="00C347AD">
        <w:t xml:space="preserve"> </w:t>
      </w:r>
      <w:r w:rsidR="00EB755A">
        <w:t xml:space="preserve">for building knowledge and interest among doctors to pursue a career in psychiatry. </w:t>
      </w:r>
      <w:r w:rsidR="005618CA">
        <w:t xml:space="preserve">Up to 80% of psychiatry trainees </w:t>
      </w:r>
      <w:r w:rsidR="0094626A">
        <w:t>were reportedly</w:t>
      </w:r>
      <w:r w:rsidR="005618CA">
        <w:t xml:space="preserve"> PIF members</w:t>
      </w:r>
      <w:r w:rsidR="007E5E5E">
        <w:t>;</w:t>
      </w:r>
      <w:r w:rsidR="005618CA">
        <w:t xml:space="preserve"> </w:t>
      </w:r>
      <w:r w:rsidR="007E5E5E">
        <w:t>h</w:t>
      </w:r>
      <w:r w:rsidR="00010749">
        <w:t xml:space="preserve">owever, </w:t>
      </w:r>
      <w:r w:rsidR="00CA02B6">
        <w:t>a range of</w:t>
      </w:r>
      <w:r w:rsidR="00010749">
        <w:t xml:space="preserve"> </w:t>
      </w:r>
      <w:r w:rsidR="00DD246F">
        <w:t xml:space="preserve">other factors also influence </w:t>
      </w:r>
      <w:r w:rsidR="007E5E5E">
        <w:t>the career pathways of medical students and junior doctors</w:t>
      </w:r>
      <w:r w:rsidR="005F1054">
        <w:t>.</w:t>
      </w:r>
    </w:p>
    <w:p w14:paraId="5ECB1C03" w14:textId="56739C05" w:rsidR="00CC2EB6" w:rsidRPr="00B237CD" w:rsidRDefault="00C87EBD" w:rsidP="00CC2EB6">
      <w:pPr>
        <w:pStyle w:val="Findings"/>
      </w:pPr>
      <w:r>
        <w:t>Regionally</w:t>
      </w:r>
      <w:r w:rsidR="00AC0468">
        <w:t xml:space="preserve"> hosted events</w:t>
      </w:r>
      <w:r w:rsidR="00884399">
        <w:t xml:space="preserve"> for </w:t>
      </w:r>
      <w:r w:rsidR="00250577">
        <w:t>rural</w:t>
      </w:r>
      <w:r w:rsidR="00884399">
        <w:t xml:space="preserve"> medical students and junior doctors</w:t>
      </w:r>
      <w:r w:rsidR="006B7FBE">
        <w:t xml:space="preserve"> represent </w:t>
      </w:r>
      <w:r w:rsidR="0082191E">
        <w:t xml:space="preserve">a </w:t>
      </w:r>
      <w:r w:rsidR="006B7FBE">
        <w:t>valuable opportunit</w:t>
      </w:r>
      <w:r w:rsidR="0082191E">
        <w:t xml:space="preserve">y to </w:t>
      </w:r>
      <w:r w:rsidR="00250577">
        <w:t>foster local relationships</w:t>
      </w:r>
      <w:r w:rsidR="002512A1">
        <w:t xml:space="preserve"> and workforce pipelines</w:t>
      </w:r>
      <w:r w:rsidR="00250577">
        <w:t>.</w:t>
      </w:r>
      <w:r w:rsidR="00BB5AA3">
        <w:t xml:space="preserve"> </w:t>
      </w:r>
      <w:r w:rsidR="00083EF8">
        <w:t>Despite an</w:t>
      </w:r>
      <w:r w:rsidR="00CE1809">
        <w:t xml:space="preserve"> increase in </w:t>
      </w:r>
      <w:r w:rsidR="00083EF8">
        <w:t xml:space="preserve">the </w:t>
      </w:r>
      <w:r w:rsidR="003D5606">
        <w:t xml:space="preserve">psychiatric workforce over time, a maldistribution of the workforce still </w:t>
      </w:r>
      <w:r w:rsidR="002C24E2">
        <w:t>exists. This s</w:t>
      </w:r>
      <w:r w:rsidR="003D5606">
        <w:t xml:space="preserve">uggests </w:t>
      </w:r>
      <w:r w:rsidR="00E350B9">
        <w:t>that efforts may be best focused specifically on rural and remote cohorts, leveraging</w:t>
      </w:r>
      <w:r w:rsidR="00820466">
        <w:t xml:space="preserve"> regional and rural training networks</w:t>
      </w:r>
      <w:r w:rsidR="00173479">
        <w:t xml:space="preserve"> (including Rural </w:t>
      </w:r>
      <w:r w:rsidR="00334980">
        <w:t>DoTs</w:t>
      </w:r>
      <w:r w:rsidR="00173479">
        <w:t>)</w:t>
      </w:r>
      <w:r w:rsidR="008161F1">
        <w:t>.</w:t>
      </w:r>
    </w:p>
    <w:p w14:paraId="641ADE80" w14:textId="33C616E4" w:rsidR="00044386" w:rsidRDefault="00044386" w:rsidP="00044386">
      <w:pPr>
        <w:pStyle w:val="Heading2"/>
      </w:pPr>
      <w:bookmarkStart w:id="117" w:name="_Toc215738794"/>
      <w:r>
        <w:t>Effectiveness in achieving intended medium-term outcomes</w:t>
      </w:r>
      <w:bookmarkEnd w:id="117"/>
    </w:p>
    <w:p w14:paraId="75D6CCE8" w14:textId="460814A5" w:rsidR="00044386" w:rsidRPr="0097382E" w:rsidRDefault="00044386" w:rsidP="00044386">
      <w:r>
        <w:t xml:space="preserve">The effectiveness of PWP to achieve desired </w:t>
      </w:r>
      <w:r w:rsidR="00B033B1">
        <w:t>medium-term</w:t>
      </w:r>
      <w:r>
        <w:t xml:space="preserve"> outcomes is presented</w:t>
      </w:r>
      <w:r w:rsidR="00715E8C">
        <w:t>,</w:t>
      </w:r>
      <w:r>
        <w:t xml:space="preserve"> along with the enablers and barriers to do so efficiently.</w:t>
      </w:r>
    </w:p>
    <w:p w14:paraId="30F173FD" w14:textId="471E5B2F" w:rsidR="00044386" w:rsidRDefault="009375B5" w:rsidP="00F134FE">
      <w:pPr>
        <w:pStyle w:val="Heading3"/>
      </w:pPr>
      <w:bookmarkStart w:id="118" w:name="_Toc215738795"/>
      <w:r>
        <w:t xml:space="preserve">Psychiatry workforce training investment </w:t>
      </w:r>
      <w:r w:rsidR="0041219D">
        <w:t>in priority areas by state and territories</w:t>
      </w:r>
      <w:bookmarkEnd w:id="118"/>
    </w:p>
    <w:p w14:paraId="5EBFD82C" w14:textId="77777777" w:rsidR="00B033B1" w:rsidRDefault="00B033B1" w:rsidP="00B033B1">
      <w:r>
        <w:t>Psychiatry training in jurisdictions is funded via both the state and the Commonwealth. The extent to which Commonwealth funding of psychiatry training programs complements or influences jurisdictional planning and investment in psychiatry training was explored with stakeholders.</w:t>
      </w:r>
    </w:p>
    <w:p w14:paraId="00D4F24B" w14:textId="5C7817BB" w:rsidR="00B033B1" w:rsidRDefault="00B032F2" w:rsidP="00B033B1">
      <w:r>
        <w:rPr>
          <w:b/>
          <w:bCs/>
        </w:rPr>
        <w:t>Stakeholders consistently</w:t>
      </w:r>
      <w:r w:rsidR="00C41DEE">
        <w:rPr>
          <w:b/>
          <w:bCs/>
        </w:rPr>
        <w:t xml:space="preserve"> </w:t>
      </w:r>
      <w:r>
        <w:rPr>
          <w:b/>
          <w:bCs/>
        </w:rPr>
        <w:t xml:space="preserve">observed that </w:t>
      </w:r>
      <w:r w:rsidR="00B033B1" w:rsidRPr="004719C9">
        <w:rPr>
          <w:b/>
          <w:bCs/>
        </w:rPr>
        <w:t xml:space="preserve">Commonwealth funding </w:t>
      </w:r>
      <w:r>
        <w:rPr>
          <w:b/>
          <w:bCs/>
        </w:rPr>
        <w:t>has</w:t>
      </w:r>
      <w:r w:rsidR="00B033B1" w:rsidRPr="004719C9">
        <w:rPr>
          <w:b/>
          <w:bCs/>
        </w:rPr>
        <w:t xml:space="preserve"> minimal influence on workforce planning at the jurisdictional level</w:t>
      </w:r>
      <w:r w:rsidR="00B033B1">
        <w:t>. Jurisdictional</w:t>
      </w:r>
      <w:r w:rsidR="00B033B1" w:rsidRPr="00BE6F14">
        <w:t xml:space="preserve"> planning </w:t>
      </w:r>
      <w:r w:rsidR="00B033B1">
        <w:t>was reported to be primarily focused on developing clinical service models</w:t>
      </w:r>
      <w:r w:rsidR="00B033B1" w:rsidRPr="00BE6F14">
        <w:t xml:space="preserve"> in response to specific local needs.</w:t>
      </w:r>
    </w:p>
    <w:p w14:paraId="045FE6B7" w14:textId="696C5286" w:rsidR="00B033B1" w:rsidRDefault="00B033B1" w:rsidP="00B033B1">
      <w:r>
        <w:t xml:space="preserve">Stakeholders highlighted a range of drawbacks associated with the </w:t>
      </w:r>
      <w:r w:rsidRPr="00F24FD9">
        <w:t xml:space="preserve">current Commonwealth funding </w:t>
      </w:r>
      <w:r>
        <w:t xml:space="preserve">period </w:t>
      </w:r>
      <w:r w:rsidRPr="00F24FD9">
        <w:t xml:space="preserve">for </w:t>
      </w:r>
      <w:r>
        <w:t xml:space="preserve">PWP and </w:t>
      </w:r>
      <w:r w:rsidRPr="00F24FD9">
        <w:t>psychiatry training programs</w:t>
      </w:r>
      <w:r>
        <w:t xml:space="preserve"> in general</w:t>
      </w:r>
      <w:r w:rsidR="00616B1E">
        <w:t>,</w:t>
      </w:r>
      <w:r>
        <w:t xml:space="preserve"> </w:t>
      </w:r>
      <w:r w:rsidR="00C1693B">
        <w:t>including</w:t>
      </w:r>
      <w:r>
        <w:t>:</w:t>
      </w:r>
    </w:p>
    <w:p w14:paraId="6E22A82F" w14:textId="4A6A8A72" w:rsidR="00B033B1" w:rsidRDefault="00B033B1" w:rsidP="00B033B1">
      <w:pPr>
        <w:pStyle w:val="ListBullet"/>
      </w:pPr>
      <w:r w:rsidRPr="00086C6A">
        <w:rPr>
          <w:b/>
          <w:bCs/>
        </w:rPr>
        <w:t xml:space="preserve">Commonwealth fellowship training funding is streamed in an ad-hoc approach that does not align with jurisdictional health service planning cycles. </w:t>
      </w:r>
      <w:r w:rsidR="00192D8D" w:rsidRPr="00086C6A">
        <w:rPr>
          <w:b/>
          <w:bCs/>
        </w:rPr>
        <w:t xml:space="preserve">For example, </w:t>
      </w:r>
      <w:r w:rsidR="0044284E" w:rsidRPr="00086C6A">
        <w:rPr>
          <w:b/>
          <w:bCs/>
        </w:rPr>
        <w:t>C</w:t>
      </w:r>
      <w:r w:rsidR="00192D8D" w:rsidRPr="00086C6A">
        <w:rPr>
          <w:b/>
          <w:bCs/>
        </w:rPr>
        <w:t>ommonwealth fu</w:t>
      </w:r>
      <w:r w:rsidR="00217467" w:rsidRPr="00086C6A">
        <w:rPr>
          <w:b/>
          <w:bCs/>
        </w:rPr>
        <w:t xml:space="preserve">nding </w:t>
      </w:r>
      <w:r w:rsidR="00192D8D" w:rsidRPr="00086C6A">
        <w:rPr>
          <w:b/>
          <w:bCs/>
        </w:rPr>
        <w:t xml:space="preserve">is typically </w:t>
      </w:r>
      <w:r w:rsidR="008F4B9E" w:rsidRPr="00086C6A">
        <w:rPr>
          <w:b/>
          <w:bCs/>
        </w:rPr>
        <w:t>three</w:t>
      </w:r>
      <w:r w:rsidR="00217467" w:rsidRPr="00086C6A">
        <w:rPr>
          <w:b/>
          <w:bCs/>
        </w:rPr>
        <w:t xml:space="preserve"> years or less, while </w:t>
      </w:r>
      <w:r w:rsidRPr="00086C6A">
        <w:rPr>
          <w:b/>
          <w:bCs/>
        </w:rPr>
        <w:t>WA reported their planning cycles to be at least five years</w:t>
      </w:r>
      <w:r>
        <w:t>.</w:t>
      </w:r>
      <w:r w:rsidRPr="00DC6882">
        <w:t xml:space="preserve"> </w:t>
      </w:r>
      <w:r w:rsidRPr="00E55989">
        <w:t>The importance of longer-term funding certainty for health services was emphasised.</w:t>
      </w:r>
      <w:r w:rsidR="00366EDA">
        <w:t xml:space="preserve"> WA also noted </w:t>
      </w:r>
      <w:r w:rsidR="004A6971">
        <w:t>that consultants were contracted for a minimum of five years</w:t>
      </w:r>
      <w:r w:rsidR="00366EDA">
        <w:t>, potentially transitioning to future ongoing contracts.</w:t>
      </w:r>
    </w:p>
    <w:p w14:paraId="52D337E9" w14:textId="3B8188E7" w:rsidR="00B033B1" w:rsidRPr="00086C6A" w:rsidRDefault="00B033B1">
      <w:pPr>
        <w:pStyle w:val="ListBullet"/>
        <w:rPr>
          <w:b/>
          <w:bCs/>
        </w:rPr>
      </w:pPr>
      <w:r w:rsidRPr="00086C6A">
        <w:rPr>
          <w:b/>
          <w:bCs/>
        </w:rPr>
        <w:t xml:space="preserve">The PWP funding period does not align with the five-year </w:t>
      </w:r>
      <w:r w:rsidR="003E4CEC" w:rsidRPr="00086C6A">
        <w:rPr>
          <w:b/>
          <w:bCs/>
        </w:rPr>
        <w:t>p</w:t>
      </w:r>
      <w:r w:rsidRPr="00086C6A">
        <w:rPr>
          <w:b/>
          <w:bCs/>
        </w:rPr>
        <w:t xml:space="preserve">sychiatry </w:t>
      </w:r>
      <w:r w:rsidR="00F27FBB" w:rsidRPr="00086C6A">
        <w:rPr>
          <w:b/>
          <w:bCs/>
        </w:rPr>
        <w:t>f</w:t>
      </w:r>
      <w:r w:rsidRPr="00086C6A">
        <w:rPr>
          <w:b/>
          <w:bCs/>
        </w:rPr>
        <w:t>ellowship training program.</w:t>
      </w:r>
    </w:p>
    <w:p w14:paraId="0C14C734" w14:textId="3AADA26B" w:rsidR="00B033B1" w:rsidRDefault="00B033B1" w:rsidP="00B033B1">
      <w:r>
        <w:t>The</w:t>
      </w:r>
      <w:r w:rsidRPr="00727909">
        <w:t xml:space="preserve"> PWP funding </w:t>
      </w:r>
      <w:r>
        <w:t>contribute</w:t>
      </w:r>
      <w:r w:rsidR="00AF6CCD">
        <w:t>d</w:t>
      </w:r>
      <w:r>
        <w:t xml:space="preserve"> to</w:t>
      </w:r>
      <w:r w:rsidRPr="00727909">
        <w:t xml:space="preserve"> </w:t>
      </w:r>
      <w:r w:rsidR="004A6971">
        <w:t xml:space="preserve">the salaries of trainees and supervisors, with the expectation that health organisations </w:t>
      </w:r>
      <w:r w:rsidR="00AF6CCD">
        <w:t>would</w:t>
      </w:r>
      <w:r w:rsidR="004A6971">
        <w:t xml:space="preserve"> </w:t>
      </w:r>
      <w:r w:rsidRPr="00727909">
        <w:t xml:space="preserve">contribute </w:t>
      </w:r>
      <w:r>
        <w:t xml:space="preserve">to </w:t>
      </w:r>
      <w:r w:rsidRPr="00727909">
        <w:t xml:space="preserve">the </w:t>
      </w:r>
      <w:r>
        <w:t>gap</w:t>
      </w:r>
      <w:r w:rsidRPr="00727909">
        <w:t>.</w:t>
      </w:r>
      <w:r>
        <w:t xml:space="preserve"> This is a standard Commonwealth fellowship training funding arrangement. </w:t>
      </w:r>
      <w:r w:rsidRPr="00D60069">
        <w:t>WA and the N</w:t>
      </w:r>
      <w:r>
        <w:t>T</w:t>
      </w:r>
      <w:r w:rsidRPr="00D60069">
        <w:t xml:space="preserve"> reported challenges</w:t>
      </w:r>
      <w:r>
        <w:t xml:space="preserve"> </w:t>
      </w:r>
      <w:r w:rsidRPr="00D60069">
        <w:t xml:space="preserve">in </w:t>
      </w:r>
      <w:r w:rsidR="008F3410">
        <w:t>bridging the funding gap</w:t>
      </w:r>
      <w:r w:rsidRPr="00D60069">
        <w:t>.</w:t>
      </w:r>
      <w:r w:rsidRPr="00D60069">
        <w:rPr>
          <w:b/>
          <w:bCs/>
        </w:rPr>
        <w:t xml:space="preserve"> Higher salaries were </w:t>
      </w:r>
      <w:r>
        <w:rPr>
          <w:b/>
          <w:bCs/>
        </w:rPr>
        <w:t>reported</w:t>
      </w:r>
      <w:r w:rsidRPr="00D60069">
        <w:rPr>
          <w:b/>
          <w:bCs/>
        </w:rPr>
        <w:t xml:space="preserve"> to be necessary to attract consultant psychiatrists and trainees to rural and remote locations.</w:t>
      </w:r>
    </w:p>
    <w:p w14:paraId="142ADC67" w14:textId="1A04F240" w:rsidR="00B033B1" w:rsidRDefault="00B033B1" w:rsidP="00B033B1">
      <w:pPr>
        <w:pStyle w:val="Quote"/>
      </w:pPr>
      <w:r w:rsidRPr="002D5CB0">
        <w:t>You have to come up with additional funding</w:t>
      </w:r>
      <w:r>
        <w:t xml:space="preserve"> [for trainee and/or consultant/supervisor]</w:t>
      </w:r>
      <w:r w:rsidRPr="002D5CB0">
        <w:t xml:space="preserve"> so</w:t>
      </w:r>
      <w:r w:rsidR="00AF6CCD">
        <w:t xml:space="preserve"> it</w:t>
      </w:r>
      <w:r w:rsidRPr="002D5CB0">
        <w:t xml:space="preserve"> creates </w:t>
      </w:r>
      <w:r>
        <w:t>an increased</w:t>
      </w:r>
      <w:r w:rsidRPr="002D5CB0">
        <w:t xml:space="preserve"> drain on NT</w:t>
      </w:r>
      <w:r>
        <w:t xml:space="preserve"> – Chief Psychiatrist NT</w:t>
      </w:r>
    </w:p>
    <w:p w14:paraId="4B560BF9" w14:textId="46F230A3" w:rsidR="00B033B1" w:rsidRDefault="009A338E" w:rsidP="00B033B1">
      <w:r>
        <w:t>However, p</w:t>
      </w:r>
      <w:r w:rsidR="00B033B1">
        <w:t xml:space="preserve">sychiatrists highlighted that Commonwealth-funded </w:t>
      </w:r>
      <w:r w:rsidR="00A164D9">
        <w:t>p</w:t>
      </w:r>
      <w:r w:rsidR="00B033B1">
        <w:t xml:space="preserve">sychiatry </w:t>
      </w:r>
      <w:r w:rsidR="00F27FBB">
        <w:t>f</w:t>
      </w:r>
      <w:r w:rsidR="00B033B1">
        <w:t xml:space="preserve">ellowship programs unlocked opportunities for training in rural and remote areas and boosted </w:t>
      </w:r>
      <w:r w:rsidR="008F3410">
        <w:t>the overall numbers</w:t>
      </w:r>
      <w:r w:rsidR="00B033B1">
        <w:t xml:space="preserve">. </w:t>
      </w:r>
      <w:r w:rsidR="00182CFD">
        <w:t>The opinion was that historically,</w:t>
      </w:r>
      <w:r w:rsidR="00B033B1">
        <w:t xml:space="preserve"> state-funded training post allocations have disproportionately favoured metropolitan settings.</w:t>
      </w:r>
    </w:p>
    <w:p w14:paraId="7C8C7752" w14:textId="6E8274F9" w:rsidR="0077061E" w:rsidRDefault="0077061E" w:rsidP="0077061E">
      <w:r>
        <w:t xml:space="preserve">State and territory governments fund public health services to deliver health services. Aside from Victoria (funded separately), this includes a workforce encompassing psychiatry registrar positions. </w:t>
      </w:r>
      <w:r w:rsidR="002978D8">
        <w:t xml:space="preserve">Supervision is not a separately funded training element; it is assumed to be within the remit of the consultant psychiatry position. </w:t>
      </w:r>
      <w:r>
        <w:t>However, accredited public health services can apply directly for Commonwealth psychiatry training funding.</w:t>
      </w:r>
    </w:p>
    <w:p w14:paraId="11048E74" w14:textId="5F6318FB" w:rsidR="0041219D" w:rsidRDefault="00BD0E2B" w:rsidP="0041219D">
      <w:r>
        <w:t xml:space="preserve">States and </w:t>
      </w:r>
      <w:r w:rsidR="00544C79">
        <w:t>t</w:t>
      </w:r>
      <w:r>
        <w:t>err</w:t>
      </w:r>
      <w:r w:rsidR="00544C79">
        <w:t xml:space="preserve">itories </w:t>
      </w:r>
      <w:r w:rsidR="00641199">
        <w:t>acknowledged</w:t>
      </w:r>
      <w:r w:rsidR="00154246">
        <w:t xml:space="preserve"> and support</w:t>
      </w:r>
      <w:r w:rsidR="00641199">
        <w:t>ed</w:t>
      </w:r>
      <w:r w:rsidR="00544C79">
        <w:t xml:space="preserve"> </w:t>
      </w:r>
      <w:r w:rsidR="00D806E8">
        <w:t>expanding</w:t>
      </w:r>
      <w:r w:rsidR="00544C79">
        <w:t xml:space="preserve"> psychiatry training</w:t>
      </w:r>
      <w:r w:rsidR="004D6818">
        <w:t>,</w:t>
      </w:r>
      <w:r w:rsidR="00544C79">
        <w:t xml:space="preserve"> particularly in more rural settings</w:t>
      </w:r>
      <w:r w:rsidR="00D806E8">
        <w:t>. H</w:t>
      </w:r>
      <w:r w:rsidR="004D6818">
        <w:t xml:space="preserve">owever, </w:t>
      </w:r>
      <w:r w:rsidR="009A6DA1">
        <w:t xml:space="preserve">they </w:t>
      </w:r>
      <w:r w:rsidR="0000450E">
        <w:t>also advocate</w:t>
      </w:r>
      <w:r w:rsidR="00D806E8">
        <w:t>d</w:t>
      </w:r>
      <w:r w:rsidR="009A6DA1">
        <w:t xml:space="preserve"> for greater flexibility in training rotation </w:t>
      </w:r>
      <w:r w:rsidR="00D806E8">
        <w:t xml:space="preserve">settings </w:t>
      </w:r>
      <w:r w:rsidR="00754FCE">
        <w:t xml:space="preserve">and </w:t>
      </w:r>
      <w:r w:rsidR="002C1314">
        <w:t>generalist psychiatry training</w:t>
      </w:r>
      <w:r w:rsidR="00754FCE">
        <w:t>.</w:t>
      </w:r>
      <w:r w:rsidR="0000450E">
        <w:t xml:space="preserve"> Several </w:t>
      </w:r>
      <w:r w:rsidR="00116BA5">
        <w:t>jurisdictions</w:t>
      </w:r>
      <w:r w:rsidR="0000450E">
        <w:t xml:space="preserve"> felt </w:t>
      </w:r>
      <w:r w:rsidR="0026189F">
        <w:t xml:space="preserve">state/territory funding </w:t>
      </w:r>
      <w:r w:rsidR="009F395E">
        <w:t xml:space="preserve">for psychiatry training </w:t>
      </w:r>
      <w:r w:rsidR="0026189F">
        <w:t xml:space="preserve">was </w:t>
      </w:r>
      <w:r w:rsidR="00116BA5">
        <w:t xml:space="preserve">more focused on metropolitan and regional </w:t>
      </w:r>
      <w:r w:rsidR="00641199">
        <w:t>settings and</w:t>
      </w:r>
      <w:r w:rsidR="00B5397E">
        <w:t xml:space="preserve"> thus looked to the Commonwealth to </w:t>
      </w:r>
      <w:r w:rsidR="00641199">
        <w:t>fund rural-based training.</w:t>
      </w:r>
    </w:p>
    <w:p w14:paraId="0FD0EDFF" w14:textId="51C4C334" w:rsidR="00B5580E" w:rsidRPr="0041219D" w:rsidRDefault="00CD0A81" w:rsidP="00B5580E">
      <w:pPr>
        <w:pStyle w:val="Findings"/>
      </w:pPr>
      <w:r w:rsidRPr="00CD0A81">
        <w:t xml:space="preserve">Jurisdictional planning </w:t>
      </w:r>
      <w:r>
        <w:t xml:space="preserve">and investment </w:t>
      </w:r>
      <w:r w:rsidR="005B5C25">
        <w:t>are</w:t>
      </w:r>
      <w:r w:rsidR="00CD52B7">
        <w:t xml:space="preserve"> </w:t>
      </w:r>
      <w:r w:rsidR="00C03B96">
        <w:t>primarily focus</w:t>
      </w:r>
      <w:r w:rsidR="00CD52B7">
        <w:t>ed</w:t>
      </w:r>
      <w:r w:rsidRPr="00CD0A81">
        <w:t xml:space="preserve"> on developing clinical service models in response to specific local needs.</w:t>
      </w:r>
      <w:r w:rsidR="00CF0E4F">
        <w:t xml:space="preserve"> Commonwealth funding </w:t>
      </w:r>
      <w:r w:rsidR="005B5C25">
        <w:t xml:space="preserve">reportedly </w:t>
      </w:r>
      <w:r w:rsidR="00C03B96">
        <w:t>ha</w:t>
      </w:r>
      <w:r w:rsidR="00CE69F9">
        <w:t>d</w:t>
      </w:r>
      <w:r w:rsidR="009F7E16">
        <w:t xml:space="preserve"> minimal influence on workforce planning at the jurisdictional </w:t>
      </w:r>
      <w:r w:rsidR="005B5C25">
        <w:t>level and</w:t>
      </w:r>
      <w:r w:rsidR="00CE69F9">
        <w:t xml:space="preserve"> wa</w:t>
      </w:r>
      <w:r w:rsidR="009F7E16">
        <w:t>s utilised</w:t>
      </w:r>
      <w:r w:rsidR="00CC7F6F">
        <w:t xml:space="preserve"> by individual health services to address funding/training gaps.</w:t>
      </w:r>
    </w:p>
    <w:p w14:paraId="6EDF8FD8" w14:textId="77777777" w:rsidR="00EC3B14" w:rsidRDefault="00EC3B14" w:rsidP="00EC3B14">
      <w:pPr>
        <w:pStyle w:val="Heading3"/>
      </w:pPr>
      <w:bookmarkStart w:id="119" w:name="_Toc215738796"/>
      <w:r>
        <w:t>Additional training program levers available to expand training opportunities in rural and remote settings</w:t>
      </w:r>
      <w:bookmarkEnd w:id="119"/>
    </w:p>
    <w:p w14:paraId="40DE89C9" w14:textId="402F01B6" w:rsidR="00731AD1" w:rsidRDefault="00731AD1" w:rsidP="00EC3B14">
      <w:r>
        <w:t xml:space="preserve">As discussed in </w:t>
      </w:r>
      <w:r w:rsidR="009D4576">
        <w:t>section</w:t>
      </w:r>
      <w:r>
        <w:t xml:space="preserve"> </w:t>
      </w:r>
      <w:r w:rsidR="00F573B1">
        <w:fldChar w:fldCharType="begin"/>
      </w:r>
      <w:r w:rsidR="00F573B1">
        <w:instrText xml:space="preserve"> REF _Ref208235232 \r \h </w:instrText>
      </w:r>
      <w:r w:rsidR="00F573B1">
        <w:fldChar w:fldCharType="separate"/>
      </w:r>
      <w:r w:rsidR="00E05690">
        <w:t>4.3</w:t>
      </w:r>
      <w:r w:rsidR="00F573B1">
        <w:fldChar w:fldCharType="end"/>
      </w:r>
      <w:r w:rsidR="00CE69F9">
        <w:t>,</w:t>
      </w:r>
      <w:r>
        <w:t xml:space="preserve"> RANZCP </w:t>
      </w:r>
      <w:r w:rsidR="006D4556">
        <w:t xml:space="preserve">undertook work to progress two deliverables under the </w:t>
      </w:r>
      <w:r w:rsidR="006D4556" w:rsidRPr="006D4556">
        <w:t>Rural Psychiatry Roadmap</w:t>
      </w:r>
      <w:r w:rsidR="008F64D8">
        <w:t>, as follows:</w:t>
      </w:r>
    </w:p>
    <w:p w14:paraId="119E45D6" w14:textId="087CE623" w:rsidR="00EC3B14" w:rsidRDefault="008750B4" w:rsidP="002E62F3">
      <w:pPr>
        <w:pStyle w:val="ListBullet"/>
      </w:pPr>
      <w:r>
        <w:t xml:space="preserve">Remote supervision </w:t>
      </w:r>
      <w:r w:rsidR="00040967">
        <w:t xml:space="preserve">guidelines </w:t>
      </w:r>
      <w:r w:rsidR="00897E74">
        <w:t>were developed</w:t>
      </w:r>
      <w:r w:rsidR="00235BB5">
        <w:t>, endorsed and are subsequently being piloted</w:t>
      </w:r>
      <w:r>
        <w:t xml:space="preserve"> in various MM5</w:t>
      </w:r>
      <w:r w:rsidR="00BD59A2">
        <w:t>–</w:t>
      </w:r>
      <w:r>
        <w:t>7 locations across Australia.</w:t>
      </w:r>
    </w:p>
    <w:p w14:paraId="2FFB7503" w14:textId="792CF807" w:rsidR="008750B4" w:rsidRDefault="001A4B96" w:rsidP="002E62F3">
      <w:pPr>
        <w:pStyle w:val="ListBullet"/>
      </w:pPr>
      <w:r>
        <w:t>Expanded</w:t>
      </w:r>
      <w:r w:rsidR="00FE6800" w:rsidRPr="00FE6800">
        <w:t xml:space="preserve"> settings for </w:t>
      </w:r>
      <w:r>
        <w:t>s</w:t>
      </w:r>
      <w:r w:rsidR="00FE6800" w:rsidRPr="00FE6800">
        <w:t>tage 2 mandatory rotations (CAP and CL)</w:t>
      </w:r>
      <w:r w:rsidR="00BD1321">
        <w:t xml:space="preserve"> were defined and endorsed for use in </w:t>
      </w:r>
      <w:r w:rsidR="00B71941">
        <w:t>rural and remote areas</w:t>
      </w:r>
      <w:r w:rsidR="00D971AE">
        <w:t xml:space="preserve">, with the exception that CAP must be trialled </w:t>
      </w:r>
      <w:r w:rsidR="00B53457">
        <w:t>before</w:t>
      </w:r>
      <w:r w:rsidR="00D971AE">
        <w:t xml:space="preserve"> </w:t>
      </w:r>
      <w:r w:rsidR="00E4574B">
        <w:t>rolling</w:t>
      </w:r>
      <w:r w:rsidR="00D971AE">
        <w:t xml:space="preserve"> out.</w:t>
      </w:r>
      <w:r w:rsidR="00FE6800" w:rsidRPr="00FE6800">
        <w:t xml:space="preserve"> It is anticipated that expanding the </w:t>
      </w:r>
      <w:r w:rsidR="006D4556">
        <w:t>types of</w:t>
      </w:r>
      <w:r w:rsidR="00FE6800" w:rsidRPr="00FE6800">
        <w:t xml:space="preserve"> settings for these rotations may relieve bottlenecks in the fellowship training pathway.</w:t>
      </w:r>
      <w:r w:rsidR="006D4556">
        <w:t xml:space="preserve"> </w:t>
      </w:r>
      <w:r w:rsidR="008F7552">
        <w:t xml:space="preserve">Although the number of </w:t>
      </w:r>
      <w:r w:rsidR="007970C8">
        <w:t>relevant training sites in rural and remote areas is likely to be small.</w:t>
      </w:r>
    </w:p>
    <w:p w14:paraId="6AC868D3" w14:textId="14BCFAE2" w:rsidR="005E5676" w:rsidRDefault="00F134FE" w:rsidP="00F134FE">
      <w:pPr>
        <w:pStyle w:val="Heading3"/>
      </w:pPr>
      <w:bookmarkStart w:id="120" w:name="_Toc215738797"/>
      <w:r>
        <w:t>Increase in Aboriginal and Torres Strait Islander trainees</w:t>
      </w:r>
      <w:bookmarkEnd w:id="120"/>
    </w:p>
    <w:p w14:paraId="48BBB239" w14:textId="44DB567D" w:rsidR="00E009F1" w:rsidRDefault="001802A0" w:rsidP="008C0597">
      <w:r>
        <w:t xml:space="preserve">As stated earlier in </w:t>
      </w:r>
      <w:r w:rsidR="009D4576">
        <w:t>section</w:t>
      </w:r>
      <w:r>
        <w:t xml:space="preserve"> </w:t>
      </w:r>
      <w:r w:rsidR="00C67C67">
        <w:fldChar w:fldCharType="begin"/>
      </w:r>
      <w:r w:rsidR="00C67C67">
        <w:instrText xml:space="preserve"> REF _Ref208574837 \r \h </w:instrText>
      </w:r>
      <w:r w:rsidR="00C67C67">
        <w:fldChar w:fldCharType="separate"/>
      </w:r>
      <w:r w:rsidR="00E05690">
        <w:t>4.5</w:t>
      </w:r>
      <w:r w:rsidR="00C67C67">
        <w:fldChar w:fldCharType="end"/>
      </w:r>
      <w:r w:rsidR="009471D9">
        <w:t>,</w:t>
      </w:r>
      <w:r w:rsidR="00A74D2B">
        <w:t xml:space="preserve"> </w:t>
      </w:r>
      <w:r w:rsidR="00AE0AB6">
        <w:t xml:space="preserve">PWP did not </w:t>
      </w:r>
      <w:r w:rsidR="008D26AB">
        <w:t>directly fund activities specifically for this purpose</w:t>
      </w:r>
      <w:r w:rsidR="00C67C67">
        <w:t xml:space="preserve">. </w:t>
      </w:r>
      <w:r w:rsidR="00F650AF">
        <w:t>The PIF</w:t>
      </w:r>
      <w:r w:rsidR="002A5037">
        <w:t xml:space="preserve"> activities </w:t>
      </w:r>
      <w:r w:rsidR="00497D96">
        <w:t xml:space="preserve">funded by PWP </w:t>
      </w:r>
      <w:r w:rsidR="002A5037">
        <w:t xml:space="preserve">included </w:t>
      </w:r>
      <w:r w:rsidR="00401F64">
        <w:t>targeting</w:t>
      </w:r>
      <w:r w:rsidR="002A5037" w:rsidRPr="002A5037">
        <w:t xml:space="preserve"> </w:t>
      </w:r>
      <w:r w:rsidR="001401E8">
        <w:t xml:space="preserve">Aboriginal and Torres Strait Islander </w:t>
      </w:r>
      <w:r w:rsidR="002A5037" w:rsidRPr="002A5037">
        <w:t>medical students for recruitment into psychiatry</w:t>
      </w:r>
      <w:r w:rsidR="00C10686">
        <w:t xml:space="preserve"> (as per RANZCP Activity Work Plan</w:t>
      </w:r>
      <w:r w:rsidR="0055182E">
        <w:t>)</w:t>
      </w:r>
      <w:r w:rsidR="0000363A">
        <w:t>. H</w:t>
      </w:r>
      <w:r w:rsidR="00C10686">
        <w:t>owever</w:t>
      </w:r>
      <w:r w:rsidR="0000363A">
        <w:t>,</w:t>
      </w:r>
      <w:r w:rsidR="00C10686">
        <w:t xml:space="preserve"> </w:t>
      </w:r>
      <w:r w:rsidR="00B30669">
        <w:t xml:space="preserve">the process </w:t>
      </w:r>
      <w:r w:rsidR="0093347C">
        <w:t>for PGY2+ doctors to apply and be selected for entry</w:t>
      </w:r>
      <w:r w:rsidR="001056AF">
        <w:t xml:space="preserve"> into </w:t>
      </w:r>
      <w:r w:rsidR="003E4CEC">
        <w:t>p</w:t>
      </w:r>
      <w:r w:rsidR="0093347C">
        <w:t xml:space="preserve">sychiatry fellowship training </w:t>
      </w:r>
      <w:r w:rsidR="00C95EAC">
        <w:t>i</w:t>
      </w:r>
      <w:r w:rsidR="0093347C">
        <w:t>s a separate</w:t>
      </w:r>
      <w:r w:rsidR="00B34971">
        <w:t>,</w:t>
      </w:r>
      <w:r w:rsidR="0093347C">
        <w:t xml:space="preserve"> independent process that is not contingent on PIF membership</w:t>
      </w:r>
      <w:r w:rsidR="00F70A7D">
        <w:t xml:space="preserve">. </w:t>
      </w:r>
      <w:r w:rsidR="00456DE8">
        <w:t>T</w:t>
      </w:r>
      <w:r w:rsidR="00C67C67">
        <w:t xml:space="preserve">here </w:t>
      </w:r>
      <w:r w:rsidR="00456DE8">
        <w:t>were no</w:t>
      </w:r>
      <w:r w:rsidR="00C67C67">
        <w:t xml:space="preserve"> initiatives specific to the PWP that aim</w:t>
      </w:r>
      <w:r w:rsidR="00456DE8">
        <w:t>ed</w:t>
      </w:r>
      <w:r w:rsidR="00C67C67">
        <w:t xml:space="preserve"> to encourage or prioritise Aboriginal and Torres Strait Islander trainees in PWP posts. </w:t>
      </w:r>
      <w:r w:rsidR="001C0257">
        <w:t xml:space="preserve">RANZCP adopts a </w:t>
      </w:r>
      <w:r w:rsidR="00783D53">
        <w:t>whole-of-organisation</w:t>
      </w:r>
      <w:r w:rsidR="001C0257">
        <w:t xml:space="preserve"> approach to supporting Aboriginal and Torres Strait Islander members</w:t>
      </w:r>
      <w:r w:rsidR="006F7242">
        <w:t>, including trainees.</w:t>
      </w:r>
      <w:r w:rsidR="008C0597">
        <w:t xml:space="preserve"> This </w:t>
      </w:r>
      <w:r w:rsidR="00C139C7">
        <w:t>includes</w:t>
      </w:r>
      <w:r w:rsidR="008C0597">
        <w:t xml:space="preserve"> </w:t>
      </w:r>
      <w:r w:rsidR="00E33E5D" w:rsidRPr="00FC0607">
        <w:rPr>
          <w:b/>
          <w:bCs/>
        </w:rPr>
        <w:t>establish</w:t>
      </w:r>
      <w:r w:rsidR="008C0597">
        <w:rPr>
          <w:b/>
          <w:bCs/>
        </w:rPr>
        <w:t>ing</w:t>
      </w:r>
      <w:r w:rsidR="00DC3D88" w:rsidRPr="00FC0607">
        <w:rPr>
          <w:b/>
          <w:bCs/>
        </w:rPr>
        <w:t xml:space="preserve"> a </w:t>
      </w:r>
      <w:r w:rsidR="006B359B" w:rsidRPr="00FC0607">
        <w:rPr>
          <w:b/>
          <w:bCs/>
        </w:rPr>
        <w:t xml:space="preserve">peer </w:t>
      </w:r>
      <w:r w:rsidR="00DC3D88" w:rsidRPr="00FC0607">
        <w:rPr>
          <w:b/>
          <w:bCs/>
        </w:rPr>
        <w:t>support network for Indigenous psychiatry trainees</w:t>
      </w:r>
      <w:r w:rsidR="002227DE" w:rsidRPr="00FC0607">
        <w:rPr>
          <w:b/>
          <w:bCs/>
        </w:rPr>
        <w:t xml:space="preserve"> to connect in</w:t>
      </w:r>
      <w:r w:rsidR="00332DBB">
        <w:rPr>
          <w:b/>
          <w:bCs/>
        </w:rPr>
        <w:t xml:space="preserve"> </w:t>
      </w:r>
      <w:r w:rsidR="002227DE" w:rsidRPr="00FC0607">
        <w:rPr>
          <w:b/>
          <w:bCs/>
        </w:rPr>
        <w:t>person and online.</w:t>
      </w:r>
    </w:p>
    <w:p w14:paraId="0A193CAF" w14:textId="7859E34F" w:rsidR="00886CF8" w:rsidRDefault="00012493" w:rsidP="002E02D9">
      <w:r>
        <w:t>In addition, in</w:t>
      </w:r>
      <w:r w:rsidR="00A86C08">
        <w:t xml:space="preserve"> </w:t>
      </w:r>
      <w:r w:rsidR="00845219">
        <w:t>2024, RANZCP</w:t>
      </w:r>
      <w:r>
        <w:t xml:space="preserve"> provided </w:t>
      </w:r>
      <w:r w:rsidR="005063DA" w:rsidRPr="005063DA">
        <w:t xml:space="preserve">$95,000 </w:t>
      </w:r>
      <w:r>
        <w:t xml:space="preserve">to </w:t>
      </w:r>
      <w:r w:rsidR="00C6703A">
        <w:t>support</w:t>
      </w:r>
      <w:r>
        <w:t xml:space="preserve"> </w:t>
      </w:r>
      <w:r w:rsidR="00C6703A">
        <w:t>the training pathways of 19 trainees who identify as Aboriginal and/or Torres Strait Islanders (and eight trainees who identify as Māori</w:t>
      </w:r>
      <w:r w:rsidR="00845219">
        <w:t>) and</w:t>
      </w:r>
      <w:r w:rsidR="00C6703A">
        <w:t xml:space="preserve"> sponsored</w:t>
      </w:r>
      <w:r w:rsidR="00DA4278">
        <w:t xml:space="preserve"> f</w:t>
      </w:r>
      <w:r w:rsidR="00757E35" w:rsidRPr="00757E35">
        <w:t>ive Aboriginal doctors to</w:t>
      </w:r>
      <w:r w:rsidR="00757E35">
        <w:t xml:space="preserve"> </w:t>
      </w:r>
      <w:r w:rsidR="00757E35" w:rsidRPr="00757E35">
        <w:t>participate in the A</w:t>
      </w:r>
      <w:r w:rsidR="004A5333">
        <w:t>ustralian Medical Association</w:t>
      </w:r>
      <w:r w:rsidR="004A7AF9">
        <w:t>’</w:t>
      </w:r>
      <w:r w:rsidR="004A5333">
        <w:t>s</w:t>
      </w:r>
      <w:r w:rsidR="00757E35" w:rsidRPr="00757E35">
        <w:t xml:space="preserve"> Emerging Leaders Program.</w:t>
      </w:r>
    </w:p>
    <w:p w14:paraId="5686C53F" w14:textId="1AA1CEEB" w:rsidR="00491E60" w:rsidRDefault="00334289" w:rsidP="002E02D9">
      <w:r>
        <w:t>T</w:t>
      </w:r>
      <w:r w:rsidRPr="00334289">
        <w:t>he number of Indigenous Australians entering and working in the medical profession, including psychiatry, is on the rise</w:t>
      </w:r>
      <w:r>
        <w:t xml:space="preserve">. </w:t>
      </w:r>
      <w:r w:rsidR="00491E60">
        <w:t xml:space="preserve">Nearly 40 psychiatry trainees </w:t>
      </w:r>
      <w:r>
        <w:t>identify</w:t>
      </w:r>
      <w:r w:rsidR="00491E60">
        <w:t xml:space="preserve"> as Aboriginal and Torres Strait Islander</w:t>
      </w:r>
      <w:r w:rsidR="00022F2A">
        <w:t>.</w:t>
      </w:r>
      <w:r w:rsidR="00DA4278">
        <w:t xml:space="preserve"> </w:t>
      </w:r>
      <w:r w:rsidR="007D3E00">
        <w:t xml:space="preserve">This represents a large proportion of the </w:t>
      </w:r>
      <w:r w:rsidR="00B47332">
        <w:t xml:space="preserve">overall </w:t>
      </w:r>
      <w:r w:rsidR="007D3E00">
        <w:t>RANZCP members</w:t>
      </w:r>
      <w:r w:rsidR="006E5ECB">
        <w:rPr>
          <w:rStyle w:val="FootnoteReference"/>
        </w:rPr>
        <w:footnoteReference w:id="4"/>
      </w:r>
      <w:r w:rsidR="007D3E00">
        <w:t xml:space="preserve"> who voluntarily identify as Aboriginal</w:t>
      </w:r>
      <w:r w:rsidR="00B47332">
        <w:t xml:space="preserve"> or Torres Strait Islander (</w:t>
      </w:r>
      <w:r w:rsidR="0072253A">
        <w:t>6</w:t>
      </w:r>
      <w:r w:rsidR="00B47332">
        <w:t>3)</w:t>
      </w:r>
      <w:r w:rsidR="002932B7">
        <w:t>. This</w:t>
      </w:r>
      <w:r w:rsidR="00B47332">
        <w:t xml:space="preserve"> indicat</w:t>
      </w:r>
      <w:r w:rsidR="002932B7">
        <w:t xml:space="preserve">es </w:t>
      </w:r>
      <w:r w:rsidR="00B47332">
        <w:t xml:space="preserve">positive progress </w:t>
      </w:r>
      <w:r w:rsidR="00C50C2A">
        <w:t xml:space="preserve">towards </w:t>
      </w:r>
      <w:r w:rsidR="00E009F1">
        <w:t xml:space="preserve">promoting and attracting </w:t>
      </w:r>
      <w:r w:rsidR="00BC6C80">
        <w:t xml:space="preserve">Aboriginal and Torres Strait Islander </w:t>
      </w:r>
      <w:r w:rsidR="001744B9">
        <w:t xml:space="preserve">doctors </w:t>
      </w:r>
      <w:r w:rsidR="00BC6C80">
        <w:t>to pursue a career in psychiatry.</w:t>
      </w:r>
    </w:p>
    <w:p w14:paraId="1141516F" w14:textId="1547A542" w:rsidR="00E33E5D" w:rsidRDefault="00C6391A" w:rsidP="00E33E5D">
      <w:pPr>
        <w:pStyle w:val="Findings"/>
      </w:pPr>
      <w:r>
        <w:t>RANZCP has taken a whole</w:t>
      </w:r>
      <w:r w:rsidR="00265B2F">
        <w:t>-</w:t>
      </w:r>
      <w:r>
        <w:t>of</w:t>
      </w:r>
      <w:r w:rsidR="00265B2F">
        <w:t>-</w:t>
      </w:r>
      <w:r>
        <w:t xml:space="preserve">organisation approach to </w:t>
      </w:r>
      <w:r w:rsidR="0024358E">
        <w:t>encourage and support Indigenous psychiatry trainees</w:t>
      </w:r>
      <w:r w:rsidR="00A5538F">
        <w:t>,</w:t>
      </w:r>
      <w:r w:rsidR="004A0386">
        <w:t xml:space="preserve"> including </w:t>
      </w:r>
      <w:r w:rsidR="00B84C24">
        <w:t>the development of</w:t>
      </w:r>
      <w:r w:rsidR="004A0386">
        <w:t xml:space="preserve"> a </w:t>
      </w:r>
      <w:r w:rsidR="00A5538F">
        <w:t xml:space="preserve">peer </w:t>
      </w:r>
      <w:r w:rsidR="004A0386">
        <w:t xml:space="preserve">support </w:t>
      </w:r>
      <w:r w:rsidR="00A5538F">
        <w:t xml:space="preserve">network. </w:t>
      </w:r>
      <w:r w:rsidR="003449D2">
        <w:t>While this</w:t>
      </w:r>
      <w:r w:rsidR="00A5538F">
        <w:t xml:space="preserve"> has likely contributed to the substantial increase in Indigenous</w:t>
      </w:r>
      <w:r w:rsidR="00637AED">
        <w:t xml:space="preserve"> psychiatry trainees over the last few years</w:t>
      </w:r>
      <w:r w:rsidR="003449D2">
        <w:t>, it is not directly</w:t>
      </w:r>
      <w:r w:rsidR="00871654">
        <w:t xml:space="preserve"> </w:t>
      </w:r>
      <w:r w:rsidR="00B84C24">
        <w:t>attributable to the PWP</w:t>
      </w:r>
      <w:r w:rsidR="00637AED">
        <w:t>.</w:t>
      </w:r>
    </w:p>
    <w:p w14:paraId="7CB3BF34" w14:textId="6466881E" w:rsidR="00EC3B14" w:rsidRPr="00B26E23" w:rsidRDefault="00EC3B14" w:rsidP="00EC3B14">
      <w:pPr>
        <w:pStyle w:val="Heading3"/>
      </w:pPr>
      <w:bookmarkStart w:id="121" w:name="_Toc215738798"/>
      <w:r>
        <w:t xml:space="preserve">Uptake in the </w:t>
      </w:r>
      <w:r w:rsidR="00070C4F">
        <w:t xml:space="preserve">Postgraduate Certificate in Clinical </w:t>
      </w:r>
      <w:r w:rsidR="00070C4F" w:rsidRPr="00B26E23">
        <w:t>Psychiatry</w:t>
      </w:r>
      <w:bookmarkEnd w:id="121"/>
    </w:p>
    <w:p w14:paraId="4E6BBAE8" w14:textId="709B10EA" w:rsidR="003A7999" w:rsidRDefault="00532A9D" w:rsidP="00EC3B14">
      <w:r w:rsidRPr="00B26E23">
        <w:t xml:space="preserve">There was strong interest from medical practitioners to upskill in mental health. </w:t>
      </w:r>
      <w:r w:rsidR="00CD70E0" w:rsidRPr="00B26E23">
        <w:t>Applications for the Certificate opened in June 2024, with the first intake in September 2024</w:t>
      </w:r>
      <w:r w:rsidR="00AE63F1" w:rsidRPr="00B26E23">
        <w:t>,</w:t>
      </w:r>
      <w:r w:rsidR="00CD70E0" w:rsidRPr="00B26E23">
        <w:t xml:space="preserve"> and a second intake </w:t>
      </w:r>
      <w:r w:rsidR="008F56BF">
        <w:t xml:space="preserve">in </w:t>
      </w:r>
      <w:r w:rsidR="00CD70E0" w:rsidRPr="00B26E23">
        <w:t>March 2025</w:t>
      </w:r>
      <w:r w:rsidR="004B4226">
        <w:t>. At the time of reporting, a</w:t>
      </w:r>
      <w:r w:rsidR="003A7999">
        <w:t xml:space="preserve"> total of 28 participants </w:t>
      </w:r>
      <w:r w:rsidR="004B4226">
        <w:t>were</w:t>
      </w:r>
      <w:r w:rsidR="003A7999">
        <w:t xml:space="preserve"> enrolled in the Certificate</w:t>
      </w:r>
      <w:r w:rsidR="00E3745A">
        <w:t xml:space="preserve">, with two applications received </w:t>
      </w:r>
      <w:r w:rsidR="00FC2F3F">
        <w:t>(as</w:t>
      </w:r>
      <w:r w:rsidR="0086091A">
        <w:t xml:space="preserve"> of </w:t>
      </w:r>
      <w:r w:rsidR="003D5B4D">
        <w:t>July 2025)</w:t>
      </w:r>
      <w:r w:rsidR="00455669">
        <w:t xml:space="preserve"> for the September 2025 intake.</w:t>
      </w:r>
    </w:p>
    <w:p w14:paraId="74832DFA" w14:textId="46E55A01" w:rsidR="00F377F9" w:rsidRDefault="00562343" w:rsidP="00F377F9">
      <w:r>
        <w:fldChar w:fldCharType="begin"/>
      </w:r>
      <w:r>
        <w:instrText xml:space="preserve"> REF _Ref197611696 \h </w:instrText>
      </w:r>
      <w:r>
        <w:fldChar w:fldCharType="separate"/>
      </w:r>
      <w:r w:rsidR="00E05690">
        <w:t xml:space="preserve">Table </w:t>
      </w:r>
      <w:r w:rsidR="00E05690">
        <w:rPr>
          <w:noProof/>
        </w:rPr>
        <w:t>6</w:t>
      </w:r>
      <w:r w:rsidR="00E05690">
        <w:t>.</w:t>
      </w:r>
      <w:r w:rsidR="00E05690">
        <w:rPr>
          <w:noProof/>
        </w:rPr>
        <w:t>1</w:t>
      </w:r>
      <w:r>
        <w:fldChar w:fldCharType="end"/>
      </w:r>
      <w:r>
        <w:t xml:space="preserve"> </w:t>
      </w:r>
      <w:r w:rsidR="00F377F9">
        <w:t>presents the enrolled participants by intake, jurisdiction and vocation. Most participants</w:t>
      </w:r>
      <w:r w:rsidR="004B4226">
        <w:t xml:space="preserve"> were</w:t>
      </w:r>
      <w:r w:rsidR="00F377F9">
        <w:t xml:space="preserve"> GPs located in </w:t>
      </w:r>
      <w:r w:rsidR="00457017">
        <w:t>Victoria</w:t>
      </w:r>
      <w:r w:rsidR="00F377F9">
        <w:t xml:space="preserve">, </w:t>
      </w:r>
      <w:r w:rsidR="00457017">
        <w:t>Western Australia</w:t>
      </w:r>
      <w:r w:rsidR="00F377F9">
        <w:t xml:space="preserve"> or </w:t>
      </w:r>
      <w:r w:rsidR="00457017">
        <w:t>Queensland</w:t>
      </w:r>
      <w:r w:rsidR="00F377F9">
        <w:t>.</w:t>
      </w:r>
    </w:p>
    <w:p w14:paraId="6787BFE9" w14:textId="722393A7" w:rsidR="00F377F9" w:rsidRDefault="003323AC" w:rsidP="00F377F9">
      <w:pPr>
        <w:pStyle w:val="Caption"/>
      </w:pPr>
      <w:bookmarkStart w:id="122" w:name="_Ref197611696"/>
      <w:r>
        <w:t>Table</w:t>
      </w:r>
      <w:r w:rsidR="00F377F9">
        <w:t xml:space="preserve"> </w:t>
      </w:r>
      <w:r>
        <w:fldChar w:fldCharType="begin"/>
      </w:r>
      <w:r>
        <w:instrText>STYLEREF 1 \s</w:instrText>
      </w:r>
      <w:r>
        <w:fldChar w:fldCharType="separate"/>
      </w:r>
      <w:r w:rsidR="00E05690">
        <w:rPr>
          <w:noProof/>
        </w:rPr>
        <w:t>6</w:t>
      </w:r>
      <w:r>
        <w:fldChar w:fldCharType="end"/>
      </w:r>
      <w:r w:rsidR="00EC77C7">
        <w:t>.</w:t>
      </w:r>
      <w:r>
        <w:fldChar w:fldCharType="begin"/>
      </w:r>
      <w:r>
        <w:instrText>SEQ Table \* ARABIC \s 1</w:instrText>
      </w:r>
      <w:r>
        <w:fldChar w:fldCharType="separate"/>
      </w:r>
      <w:r w:rsidR="00E05690">
        <w:rPr>
          <w:noProof/>
        </w:rPr>
        <w:t>1</w:t>
      </w:r>
      <w:r>
        <w:fldChar w:fldCharType="end"/>
      </w:r>
      <w:bookmarkEnd w:id="122"/>
      <w:r w:rsidR="00F377F9">
        <w:t>: Enrolled participants by intake, jurisdiction and vocation</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1509"/>
        <w:gridCol w:w="1270"/>
        <w:gridCol w:w="765"/>
        <w:gridCol w:w="1276"/>
        <w:gridCol w:w="1571"/>
        <w:gridCol w:w="822"/>
      </w:tblGrid>
      <w:tr w:rsidR="00E879EA" w:rsidRPr="00AE44DA" w14:paraId="301BDD6F" w14:textId="77777777" w:rsidTr="00FE114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509" w:type="dxa"/>
            <w:noWrap/>
            <w:hideMark/>
          </w:tcPr>
          <w:p w14:paraId="5DDA43A8" w14:textId="77777777" w:rsidR="00F377F9" w:rsidRPr="00AE44DA" w:rsidRDefault="00F377F9">
            <w:pPr>
              <w:pStyle w:val="TableHeading"/>
            </w:pPr>
          </w:p>
        </w:tc>
        <w:tc>
          <w:tcPr>
            <w:tcW w:w="1270" w:type="dxa"/>
            <w:noWrap/>
            <w:hideMark/>
          </w:tcPr>
          <w:p w14:paraId="19626118" w14:textId="77777777" w:rsidR="00F377F9" w:rsidRPr="00AE44DA" w:rsidRDefault="00F377F9" w:rsidP="00B53E6A">
            <w:pPr>
              <w:pStyle w:val="TableHeading"/>
              <w:jc w:val="center"/>
              <w:cnfStyle w:val="100000000000" w:firstRow="1" w:lastRow="0" w:firstColumn="0" w:lastColumn="0" w:oddVBand="0" w:evenVBand="0" w:oddHBand="0" w:evenHBand="0" w:firstRowFirstColumn="0" w:firstRowLastColumn="0" w:lastRowFirstColumn="0" w:lastRowLastColumn="0"/>
            </w:pPr>
            <w:r w:rsidRPr="00AE44DA">
              <w:t>Career Medical Officer</w:t>
            </w:r>
          </w:p>
        </w:tc>
        <w:tc>
          <w:tcPr>
            <w:tcW w:w="765" w:type="dxa"/>
            <w:noWrap/>
            <w:hideMark/>
          </w:tcPr>
          <w:p w14:paraId="6E33A01F" w14:textId="77777777" w:rsidR="00F377F9" w:rsidRPr="00AE44DA" w:rsidRDefault="00F377F9" w:rsidP="00B53E6A">
            <w:pPr>
              <w:pStyle w:val="TableHeading"/>
              <w:jc w:val="center"/>
              <w:cnfStyle w:val="100000000000" w:firstRow="1" w:lastRow="0" w:firstColumn="0" w:lastColumn="0" w:oddVBand="0" w:evenVBand="0" w:oddHBand="0" w:evenHBand="0" w:firstRowFirstColumn="0" w:firstRowLastColumn="0" w:lastRowFirstColumn="0" w:lastRowLastColumn="0"/>
            </w:pPr>
            <w:r w:rsidRPr="00AE44DA">
              <w:t>GP</w:t>
            </w:r>
          </w:p>
        </w:tc>
        <w:tc>
          <w:tcPr>
            <w:tcW w:w="1276" w:type="dxa"/>
            <w:noWrap/>
            <w:hideMark/>
          </w:tcPr>
          <w:p w14:paraId="4D92AD43" w14:textId="77777777" w:rsidR="00F377F9" w:rsidRPr="00AE44DA" w:rsidRDefault="00F377F9" w:rsidP="00B53E6A">
            <w:pPr>
              <w:pStyle w:val="TableHeading"/>
              <w:jc w:val="center"/>
              <w:cnfStyle w:val="100000000000" w:firstRow="1" w:lastRow="0" w:firstColumn="0" w:lastColumn="0" w:oddVBand="0" w:evenVBand="0" w:oddHBand="0" w:evenHBand="0" w:firstRowFirstColumn="0" w:firstRowLastColumn="0" w:lastRowFirstColumn="0" w:lastRowLastColumn="0"/>
            </w:pPr>
            <w:r w:rsidRPr="00AE44DA">
              <w:t>Physician</w:t>
            </w:r>
          </w:p>
        </w:tc>
        <w:tc>
          <w:tcPr>
            <w:tcW w:w="1571" w:type="dxa"/>
            <w:noWrap/>
            <w:hideMark/>
          </w:tcPr>
          <w:p w14:paraId="0F0DC1AE" w14:textId="77777777" w:rsidR="00F377F9" w:rsidRPr="00AE44DA" w:rsidRDefault="00F377F9" w:rsidP="00B53E6A">
            <w:pPr>
              <w:pStyle w:val="TableHeading"/>
              <w:jc w:val="center"/>
              <w:cnfStyle w:val="100000000000" w:firstRow="1" w:lastRow="0" w:firstColumn="0" w:lastColumn="0" w:oddVBand="0" w:evenVBand="0" w:oddHBand="0" w:evenHBand="0" w:firstRowFirstColumn="0" w:firstRowLastColumn="0" w:lastRowFirstColumn="0" w:lastRowLastColumn="0"/>
            </w:pPr>
            <w:r w:rsidRPr="00AE44DA">
              <w:t>RACGP/RACP Registrar/ Medical Officer</w:t>
            </w:r>
          </w:p>
        </w:tc>
        <w:tc>
          <w:tcPr>
            <w:tcW w:w="822" w:type="dxa"/>
            <w:noWrap/>
            <w:hideMark/>
          </w:tcPr>
          <w:p w14:paraId="1DCBD7A0" w14:textId="77777777" w:rsidR="00F377F9" w:rsidRPr="00AE44DA" w:rsidRDefault="00F377F9" w:rsidP="00B53E6A">
            <w:pPr>
              <w:pStyle w:val="TableHeading"/>
              <w:jc w:val="center"/>
              <w:cnfStyle w:val="100000000000" w:firstRow="1" w:lastRow="0" w:firstColumn="0" w:lastColumn="0" w:oddVBand="0" w:evenVBand="0" w:oddHBand="0" w:evenHBand="0" w:firstRowFirstColumn="0" w:firstRowLastColumn="0" w:lastRowFirstColumn="0" w:lastRowLastColumn="0"/>
            </w:pPr>
            <w:r w:rsidRPr="00AE44DA">
              <w:t>Total</w:t>
            </w:r>
          </w:p>
        </w:tc>
      </w:tr>
      <w:tr w:rsidR="00F377F9" w:rsidRPr="00AE44DA" w14:paraId="5924F0A9" w14:textId="77777777" w:rsidTr="00FE11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shd w:val="clear" w:color="auto" w:fill="FFF8CB" w:themeFill="accent1" w:themeFillTint="33"/>
            <w:noWrap/>
            <w:hideMark/>
          </w:tcPr>
          <w:p w14:paraId="380AA9AA" w14:textId="77777777" w:rsidR="00F377F9" w:rsidRPr="00AE44DA" w:rsidRDefault="00F377F9">
            <w:pPr>
              <w:pStyle w:val="TableText"/>
            </w:pPr>
            <w:r w:rsidRPr="00AE44DA">
              <w:t>September 2024 intake</w:t>
            </w:r>
          </w:p>
        </w:tc>
        <w:tc>
          <w:tcPr>
            <w:tcW w:w="1270" w:type="dxa"/>
            <w:shd w:val="clear" w:color="auto" w:fill="FFF8CB" w:themeFill="accent1" w:themeFillTint="33"/>
            <w:noWrap/>
            <w:hideMark/>
          </w:tcPr>
          <w:p w14:paraId="0C1BBD65"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3</w:t>
            </w:r>
          </w:p>
        </w:tc>
        <w:tc>
          <w:tcPr>
            <w:tcW w:w="765" w:type="dxa"/>
            <w:shd w:val="clear" w:color="auto" w:fill="FFF8CB" w:themeFill="accent1" w:themeFillTint="33"/>
            <w:noWrap/>
            <w:hideMark/>
          </w:tcPr>
          <w:p w14:paraId="1F3D8EFB"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8</w:t>
            </w:r>
          </w:p>
        </w:tc>
        <w:tc>
          <w:tcPr>
            <w:tcW w:w="1276" w:type="dxa"/>
            <w:shd w:val="clear" w:color="auto" w:fill="FFF8CB" w:themeFill="accent1" w:themeFillTint="33"/>
            <w:noWrap/>
            <w:hideMark/>
          </w:tcPr>
          <w:p w14:paraId="17A2EB02"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3</w:t>
            </w:r>
          </w:p>
        </w:tc>
        <w:tc>
          <w:tcPr>
            <w:tcW w:w="1571" w:type="dxa"/>
            <w:shd w:val="clear" w:color="auto" w:fill="FFF8CB" w:themeFill="accent1" w:themeFillTint="33"/>
            <w:noWrap/>
            <w:hideMark/>
          </w:tcPr>
          <w:p w14:paraId="601E6B90" w14:textId="484AA698" w:rsidR="00F377F9" w:rsidRPr="00AE44DA" w:rsidRDefault="00DB3F21" w:rsidP="00B53E6A">
            <w:pPr>
              <w:pStyle w:val="TableText"/>
              <w:jc w:val="center"/>
              <w:cnfStyle w:val="000000100000" w:firstRow="0" w:lastRow="0" w:firstColumn="0" w:lastColumn="0" w:oddVBand="0" w:evenVBand="0" w:oddHBand="1" w:evenHBand="0" w:firstRowFirstColumn="0" w:firstRowLastColumn="0" w:lastRowFirstColumn="0" w:lastRowLastColumn="0"/>
            </w:pPr>
            <w:r>
              <w:t>-</w:t>
            </w:r>
          </w:p>
        </w:tc>
        <w:tc>
          <w:tcPr>
            <w:tcW w:w="822" w:type="dxa"/>
            <w:shd w:val="clear" w:color="auto" w:fill="FFF8CB" w:themeFill="accent1" w:themeFillTint="33"/>
            <w:noWrap/>
            <w:hideMark/>
          </w:tcPr>
          <w:p w14:paraId="0A116A3A"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14</w:t>
            </w:r>
          </w:p>
        </w:tc>
      </w:tr>
      <w:tr w:rsidR="00E879EA" w:rsidRPr="00AE44DA" w14:paraId="57B28B87" w14:textId="77777777" w:rsidTr="00FE11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9316912" w14:textId="77777777" w:rsidR="00F377F9" w:rsidRPr="00AE44DA" w:rsidRDefault="00F377F9">
            <w:pPr>
              <w:pStyle w:val="TableText"/>
            </w:pPr>
            <w:r w:rsidRPr="00AE44DA">
              <w:t>ACT</w:t>
            </w:r>
          </w:p>
        </w:tc>
        <w:tc>
          <w:tcPr>
            <w:tcW w:w="1270" w:type="dxa"/>
            <w:noWrap/>
            <w:hideMark/>
          </w:tcPr>
          <w:p w14:paraId="7798C408"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765" w:type="dxa"/>
            <w:noWrap/>
            <w:hideMark/>
          </w:tcPr>
          <w:p w14:paraId="3AA567B5"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1276" w:type="dxa"/>
            <w:noWrap/>
            <w:hideMark/>
          </w:tcPr>
          <w:p w14:paraId="76886DE2"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1</w:t>
            </w:r>
          </w:p>
        </w:tc>
        <w:tc>
          <w:tcPr>
            <w:tcW w:w="1571" w:type="dxa"/>
            <w:noWrap/>
            <w:hideMark/>
          </w:tcPr>
          <w:p w14:paraId="6AEC5CDA"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822" w:type="dxa"/>
            <w:noWrap/>
            <w:hideMark/>
          </w:tcPr>
          <w:p w14:paraId="08B30AD0"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1</w:t>
            </w:r>
          </w:p>
        </w:tc>
      </w:tr>
      <w:tr w:rsidR="00F377F9" w:rsidRPr="00AE44DA" w14:paraId="539A41D4" w14:textId="77777777" w:rsidTr="00FE11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79F9C32" w14:textId="77777777" w:rsidR="00F377F9" w:rsidRPr="00AE44DA" w:rsidRDefault="00F377F9">
            <w:pPr>
              <w:pStyle w:val="TableText"/>
            </w:pPr>
            <w:r w:rsidRPr="00AE44DA">
              <w:t>NSW</w:t>
            </w:r>
          </w:p>
        </w:tc>
        <w:tc>
          <w:tcPr>
            <w:tcW w:w="1270" w:type="dxa"/>
            <w:noWrap/>
            <w:hideMark/>
          </w:tcPr>
          <w:p w14:paraId="4138286B"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765" w:type="dxa"/>
            <w:noWrap/>
            <w:hideMark/>
          </w:tcPr>
          <w:p w14:paraId="22736D43"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1</w:t>
            </w:r>
          </w:p>
        </w:tc>
        <w:tc>
          <w:tcPr>
            <w:tcW w:w="1276" w:type="dxa"/>
            <w:noWrap/>
            <w:hideMark/>
          </w:tcPr>
          <w:p w14:paraId="41335564"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1571" w:type="dxa"/>
            <w:noWrap/>
            <w:hideMark/>
          </w:tcPr>
          <w:p w14:paraId="695FC40D"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822" w:type="dxa"/>
            <w:noWrap/>
            <w:hideMark/>
          </w:tcPr>
          <w:p w14:paraId="19F1280D"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1</w:t>
            </w:r>
          </w:p>
        </w:tc>
      </w:tr>
      <w:tr w:rsidR="00E879EA" w:rsidRPr="00AE44DA" w14:paraId="6062AE84" w14:textId="77777777" w:rsidTr="00FE11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5FDC4A50" w14:textId="77777777" w:rsidR="00F377F9" w:rsidRPr="00AE44DA" w:rsidRDefault="00F377F9">
            <w:pPr>
              <w:pStyle w:val="TableText"/>
            </w:pPr>
            <w:r w:rsidRPr="00AE44DA">
              <w:t>NT</w:t>
            </w:r>
          </w:p>
        </w:tc>
        <w:tc>
          <w:tcPr>
            <w:tcW w:w="1270" w:type="dxa"/>
            <w:noWrap/>
            <w:hideMark/>
          </w:tcPr>
          <w:p w14:paraId="211BD946"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765" w:type="dxa"/>
            <w:noWrap/>
            <w:hideMark/>
          </w:tcPr>
          <w:p w14:paraId="446B0FB9"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1276" w:type="dxa"/>
            <w:noWrap/>
            <w:hideMark/>
          </w:tcPr>
          <w:p w14:paraId="5A46F603"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1571" w:type="dxa"/>
            <w:noWrap/>
            <w:hideMark/>
          </w:tcPr>
          <w:p w14:paraId="6F58A7B4"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822" w:type="dxa"/>
            <w:noWrap/>
            <w:hideMark/>
          </w:tcPr>
          <w:p w14:paraId="3726A3B2"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r>
      <w:tr w:rsidR="00F377F9" w:rsidRPr="00AE44DA" w14:paraId="7FC56F5D" w14:textId="77777777" w:rsidTr="00FE11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4CDE966" w14:textId="77777777" w:rsidR="00F377F9" w:rsidRPr="00AE44DA" w:rsidRDefault="00F377F9">
            <w:pPr>
              <w:pStyle w:val="TableText"/>
            </w:pPr>
            <w:r w:rsidRPr="00AE44DA">
              <w:t>QLD</w:t>
            </w:r>
          </w:p>
        </w:tc>
        <w:tc>
          <w:tcPr>
            <w:tcW w:w="1270" w:type="dxa"/>
            <w:noWrap/>
            <w:hideMark/>
          </w:tcPr>
          <w:p w14:paraId="2A7FDA07"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765" w:type="dxa"/>
            <w:noWrap/>
            <w:hideMark/>
          </w:tcPr>
          <w:p w14:paraId="05DC0E92"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1276" w:type="dxa"/>
            <w:noWrap/>
            <w:hideMark/>
          </w:tcPr>
          <w:p w14:paraId="6627AA37"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1</w:t>
            </w:r>
          </w:p>
        </w:tc>
        <w:tc>
          <w:tcPr>
            <w:tcW w:w="1571" w:type="dxa"/>
            <w:noWrap/>
            <w:hideMark/>
          </w:tcPr>
          <w:p w14:paraId="1AB9DC25"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822" w:type="dxa"/>
            <w:noWrap/>
            <w:hideMark/>
          </w:tcPr>
          <w:p w14:paraId="673F3AF3"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1</w:t>
            </w:r>
          </w:p>
        </w:tc>
      </w:tr>
      <w:tr w:rsidR="00E879EA" w:rsidRPr="00AE44DA" w14:paraId="2FBC65DC" w14:textId="77777777" w:rsidTr="00FE11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544E42FD" w14:textId="77777777" w:rsidR="00F377F9" w:rsidRPr="00AE44DA" w:rsidRDefault="00F377F9">
            <w:pPr>
              <w:pStyle w:val="TableText"/>
            </w:pPr>
            <w:r w:rsidRPr="00AE44DA">
              <w:t>SA</w:t>
            </w:r>
          </w:p>
        </w:tc>
        <w:tc>
          <w:tcPr>
            <w:tcW w:w="1270" w:type="dxa"/>
            <w:noWrap/>
            <w:hideMark/>
          </w:tcPr>
          <w:p w14:paraId="596CB5A8"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765" w:type="dxa"/>
            <w:noWrap/>
            <w:hideMark/>
          </w:tcPr>
          <w:p w14:paraId="3A81CE64"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1276" w:type="dxa"/>
            <w:noWrap/>
            <w:hideMark/>
          </w:tcPr>
          <w:p w14:paraId="20D79C6F"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1571" w:type="dxa"/>
            <w:noWrap/>
            <w:hideMark/>
          </w:tcPr>
          <w:p w14:paraId="0A991A74"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822" w:type="dxa"/>
            <w:noWrap/>
            <w:hideMark/>
          </w:tcPr>
          <w:p w14:paraId="2E989C99"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r>
      <w:tr w:rsidR="00F377F9" w:rsidRPr="00AE44DA" w14:paraId="5BF1960E" w14:textId="77777777" w:rsidTr="00FE11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699C7F50" w14:textId="77777777" w:rsidR="00F377F9" w:rsidRPr="00AE44DA" w:rsidRDefault="00F377F9">
            <w:pPr>
              <w:pStyle w:val="TableText"/>
            </w:pPr>
            <w:r w:rsidRPr="00AE44DA">
              <w:t>TAS</w:t>
            </w:r>
          </w:p>
        </w:tc>
        <w:tc>
          <w:tcPr>
            <w:tcW w:w="1270" w:type="dxa"/>
            <w:noWrap/>
            <w:hideMark/>
          </w:tcPr>
          <w:p w14:paraId="33CD0A76"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765" w:type="dxa"/>
            <w:noWrap/>
            <w:hideMark/>
          </w:tcPr>
          <w:p w14:paraId="5C172802"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1276" w:type="dxa"/>
            <w:noWrap/>
            <w:hideMark/>
          </w:tcPr>
          <w:p w14:paraId="7F66B814"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1571" w:type="dxa"/>
            <w:noWrap/>
            <w:hideMark/>
          </w:tcPr>
          <w:p w14:paraId="22B0D1ED"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822" w:type="dxa"/>
            <w:noWrap/>
            <w:hideMark/>
          </w:tcPr>
          <w:p w14:paraId="747231E8"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r>
      <w:tr w:rsidR="00E879EA" w:rsidRPr="00AE44DA" w14:paraId="6D6294E3" w14:textId="77777777" w:rsidTr="00FE11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5E166BD4" w14:textId="77777777" w:rsidR="00F377F9" w:rsidRPr="00AE44DA" w:rsidRDefault="00F377F9">
            <w:pPr>
              <w:pStyle w:val="TableText"/>
            </w:pPr>
            <w:r w:rsidRPr="00AE44DA">
              <w:t>VIC</w:t>
            </w:r>
          </w:p>
        </w:tc>
        <w:tc>
          <w:tcPr>
            <w:tcW w:w="1270" w:type="dxa"/>
            <w:noWrap/>
            <w:hideMark/>
          </w:tcPr>
          <w:p w14:paraId="1D338E91"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1</w:t>
            </w:r>
          </w:p>
        </w:tc>
        <w:tc>
          <w:tcPr>
            <w:tcW w:w="765" w:type="dxa"/>
            <w:noWrap/>
            <w:hideMark/>
          </w:tcPr>
          <w:p w14:paraId="5DF10F64"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4</w:t>
            </w:r>
          </w:p>
        </w:tc>
        <w:tc>
          <w:tcPr>
            <w:tcW w:w="1276" w:type="dxa"/>
            <w:noWrap/>
            <w:hideMark/>
          </w:tcPr>
          <w:p w14:paraId="03E84A72"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1571" w:type="dxa"/>
            <w:noWrap/>
            <w:hideMark/>
          </w:tcPr>
          <w:p w14:paraId="017CA619"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822" w:type="dxa"/>
            <w:noWrap/>
            <w:hideMark/>
          </w:tcPr>
          <w:p w14:paraId="25FCC6C7"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5</w:t>
            </w:r>
          </w:p>
        </w:tc>
      </w:tr>
      <w:tr w:rsidR="00F377F9" w:rsidRPr="00AE44DA" w14:paraId="3513381C" w14:textId="77777777" w:rsidTr="00FE11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9F6B093" w14:textId="77777777" w:rsidR="00F377F9" w:rsidRPr="00AE44DA" w:rsidRDefault="00F377F9">
            <w:pPr>
              <w:pStyle w:val="TableText"/>
            </w:pPr>
            <w:r w:rsidRPr="00AE44DA">
              <w:t>WA</w:t>
            </w:r>
          </w:p>
        </w:tc>
        <w:tc>
          <w:tcPr>
            <w:tcW w:w="1270" w:type="dxa"/>
            <w:noWrap/>
            <w:hideMark/>
          </w:tcPr>
          <w:p w14:paraId="07E0F36A"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2</w:t>
            </w:r>
          </w:p>
        </w:tc>
        <w:tc>
          <w:tcPr>
            <w:tcW w:w="765" w:type="dxa"/>
            <w:noWrap/>
            <w:hideMark/>
          </w:tcPr>
          <w:p w14:paraId="5BE6CE4C"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3</w:t>
            </w:r>
          </w:p>
        </w:tc>
        <w:tc>
          <w:tcPr>
            <w:tcW w:w="1276" w:type="dxa"/>
            <w:noWrap/>
            <w:hideMark/>
          </w:tcPr>
          <w:p w14:paraId="40851A91"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1</w:t>
            </w:r>
          </w:p>
        </w:tc>
        <w:tc>
          <w:tcPr>
            <w:tcW w:w="1571" w:type="dxa"/>
            <w:noWrap/>
            <w:hideMark/>
          </w:tcPr>
          <w:p w14:paraId="4D59082A"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822" w:type="dxa"/>
            <w:noWrap/>
            <w:hideMark/>
          </w:tcPr>
          <w:p w14:paraId="6B9B04C7"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r w:rsidRPr="00AE44DA">
              <w:t>6</w:t>
            </w:r>
          </w:p>
        </w:tc>
      </w:tr>
      <w:tr w:rsidR="00F377F9" w:rsidRPr="00AE44DA" w14:paraId="6D1935BD" w14:textId="77777777" w:rsidTr="00FE11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shd w:val="clear" w:color="auto" w:fill="FFF8CB" w:themeFill="accent1" w:themeFillTint="33"/>
            <w:noWrap/>
            <w:hideMark/>
          </w:tcPr>
          <w:p w14:paraId="3D5C60B7" w14:textId="77777777" w:rsidR="00F377F9" w:rsidRPr="001D2995" w:rsidRDefault="00F377F9">
            <w:pPr>
              <w:pStyle w:val="TableText"/>
            </w:pPr>
            <w:r w:rsidRPr="001D2995">
              <w:t>March 2025 intake</w:t>
            </w:r>
          </w:p>
        </w:tc>
        <w:tc>
          <w:tcPr>
            <w:tcW w:w="1270" w:type="dxa"/>
            <w:shd w:val="clear" w:color="auto" w:fill="FFF8CB" w:themeFill="accent1" w:themeFillTint="33"/>
            <w:noWrap/>
            <w:hideMark/>
          </w:tcPr>
          <w:p w14:paraId="1BF71E74" w14:textId="14DD409B" w:rsidR="00F377F9" w:rsidRPr="001D2995" w:rsidRDefault="00B202EE" w:rsidP="00B53E6A">
            <w:pPr>
              <w:pStyle w:val="TableText"/>
              <w:jc w:val="center"/>
              <w:cnfStyle w:val="000000010000" w:firstRow="0" w:lastRow="0" w:firstColumn="0" w:lastColumn="0" w:oddVBand="0" w:evenVBand="0" w:oddHBand="0" w:evenHBand="1" w:firstRowFirstColumn="0" w:firstRowLastColumn="0" w:lastRowFirstColumn="0" w:lastRowLastColumn="0"/>
            </w:pPr>
            <w:r>
              <w:t>1</w:t>
            </w:r>
          </w:p>
        </w:tc>
        <w:tc>
          <w:tcPr>
            <w:tcW w:w="765" w:type="dxa"/>
            <w:shd w:val="clear" w:color="auto" w:fill="FFF8CB" w:themeFill="accent1" w:themeFillTint="33"/>
            <w:noWrap/>
            <w:hideMark/>
          </w:tcPr>
          <w:p w14:paraId="7258170A" w14:textId="2FEF4A99" w:rsidR="00F377F9" w:rsidRPr="001D2995" w:rsidRDefault="007A68AD" w:rsidP="00B53E6A">
            <w:pPr>
              <w:pStyle w:val="TableText"/>
              <w:jc w:val="center"/>
              <w:cnfStyle w:val="000000010000" w:firstRow="0" w:lastRow="0" w:firstColumn="0" w:lastColumn="0" w:oddVBand="0" w:evenVBand="0" w:oddHBand="0" w:evenHBand="1" w:firstRowFirstColumn="0" w:firstRowLastColumn="0" w:lastRowFirstColumn="0" w:lastRowLastColumn="0"/>
            </w:pPr>
            <w:r>
              <w:t>11</w:t>
            </w:r>
          </w:p>
        </w:tc>
        <w:tc>
          <w:tcPr>
            <w:tcW w:w="1276" w:type="dxa"/>
            <w:shd w:val="clear" w:color="auto" w:fill="FFF8CB" w:themeFill="accent1" w:themeFillTint="33"/>
            <w:noWrap/>
            <w:hideMark/>
          </w:tcPr>
          <w:p w14:paraId="3878BEBD" w14:textId="3381A18A" w:rsidR="00F377F9" w:rsidRPr="001D2995" w:rsidRDefault="00DB3F21" w:rsidP="00B53E6A">
            <w:pPr>
              <w:pStyle w:val="TableText"/>
              <w:jc w:val="center"/>
              <w:cnfStyle w:val="000000010000" w:firstRow="0" w:lastRow="0" w:firstColumn="0" w:lastColumn="0" w:oddVBand="0" w:evenVBand="0" w:oddHBand="0" w:evenHBand="1" w:firstRowFirstColumn="0" w:firstRowLastColumn="0" w:lastRowFirstColumn="0" w:lastRowLastColumn="0"/>
            </w:pPr>
            <w:r>
              <w:t>-</w:t>
            </w:r>
          </w:p>
        </w:tc>
        <w:tc>
          <w:tcPr>
            <w:tcW w:w="1571" w:type="dxa"/>
            <w:shd w:val="clear" w:color="auto" w:fill="FFF8CB" w:themeFill="accent1" w:themeFillTint="33"/>
            <w:noWrap/>
            <w:hideMark/>
          </w:tcPr>
          <w:p w14:paraId="0B3A25EA" w14:textId="77777777" w:rsidR="00F377F9" w:rsidRPr="001D2995"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1D2995">
              <w:t>2</w:t>
            </w:r>
          </w:p>
        </w:tc>
        <w:tc>
          <w:tcPr>
            <w:tcW w:w="822" w:type="dxa"/>
            <w:shd w:val="clear" w:color="auto" w:fill="FFF8CB" w:themeFill="accent1" w:themeFillTint="33"/>
            <w:noWrap/>
            <w:hideMark/>
          </w:tcPr>
          <w:p w14:paraId="50CD3FE6" w14:textId="5D1ACC23" w:rsidR="00F377F9" w:rsidRPr="001D2995" w:rsidRDefault="00E3046D" w:rsidP="00B53E6A">
            <w:pPr>
              <w:pStyle w:val="TableText"/>
              <w:jc w:val="center"/>
              <w:cnfStyle w:val="000000010000" w:firstRow="0" w:lastRow="0" w:firstColumn="0" w:lastColumn="0" w:oddVBand="0" w:evenVBand="0" w:oddHBand="0" w:evenHBand="1" w:firstRowFirstColumn="0" w:firstRowLastColumn="0" w:lastRowFirstColumn="0" w:lastRowLastColumn="0"/>
            </w:pPr>
            <w:r>
              <w:t>1</w:t>
            </w:r>
            <w:r w:rsidR="0056567E">
              <w:t>4</w:t>
            </w:r>
          </w:p>
        </w:tc>
      </w:tr>
      <w:tr w:rsidR="00F377F9" w:rsidRPr="00AE44DA" w14:paraId="44B3F4E1" w14:textId="77777777" w:rsidTr="00FE11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7B2F9608" w14:textId="77777777" w:rsidR="00F377F9" w:rsidRPr="00AE44DA" w:rsidRDefault="00F377F9">
            <w:pPr>
              <w:pStyle w:val="TableText"/>
            </w:pPr>
            <w:r w:rsidRPr="00AE44DA">
              <w:t>NSW</w:t>
            </w:r>
          </w:p>
        </w:tc>
        <w:tc>
          <w:tcPr>
            <w:tcW w:w="1270" w:type="dxa"/>
            <w:noWrap/>
            <w:hideMark/>
          </w:tcPr>
          <w:p w14:paraId="6B9BB334"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765" w:type="dxa"/>
            <w:noWrap/>
            <w:hideMark/>
          </w:tcPr>
          <w:p w14:paraId="4F36CD4C" w14:textId="737B4D65" w:rsidR="00F377F9" w:rsidRPr="00AE44DA" w:rsidRDefault="00972242" w:rsidP="00B53E6A">
            <w:pPr>
              <w:pStyle w:val="TableText"/>
              <w:jc w:val="center"/>
              <w:cnfStyle w:val="000000100000" w:firstRow="0" w:lastRow="0" w:firstColumn="0" w:lastColumn="0" w:oddVBand="0" w:evenVBand="0" w:oddHBand="1" w:evenHBand="0" w:firstRowFirstColumn="0" w:firstRowLastColumn="0" w:lastRowFirstColumn="0" w:lastRowLastColumn="0"/>
            </w:pPr>
            <w:r>
              <w:t>3</w:t>
            </w:r>
          </w:p>
        </w:tc>
        <w:tc>
          <w:tcPr>
            <w:tcW w:w="1276" w:type="dxa"/>
            <w:noWrap/>
            <w:hideMark/>
          </w:tcPr>
          <w:p w14:paraId="046EBCBF"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1571" w:type="dxa"/>
            <w:noWrap/>
            <w:hideMark/>
          </w:tcPr>
          <w:p w14:paraId="274BA096"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822" w:type="dxa"/>
            <w:noWrap/>
            <w:hideMark/>
          </w:tcPr>
          <w:p w14:paraId="1B5C72FC" w14:textId="37E23436" w:rsidR="00F377F9" w:rsidRPr="00AE44DA" w:rsidRDefault="00EF2791" w:rsidP="00B53E6A">
            <w:pPr>
              <w:pStyle w:val="TableText"/>
              <w:jc w:val="center"/>
              <w:cnfStyle w:val="000000100000" w:firstRow="0" w:lastRow="0" w:firstColumn="0" w:lastColumn="0" w:oddVBand="0" w:evenVBand="0" w:oddHBand="1" w:evenHBand="0" w:firstRowFirstColumn="0" w:firstRowLastColumn="0" w:lastRowFirstColumn="0" w:lastRowLastColumn="0"/>
            </w:pPr>
            <w:r>
              <w:t>3</w:t>
            </w:r>
          </w:p>
        </w:tc>
      </w:tr>
      <w:tr w:rsidR="00E879EA" w:rsidRPr="00AE44DA" w14:paraId="2B5C7DAC" w14:textId="77777777" w:rsidTr="00FE11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46C63295" w14:textId="77777777" w:rsidR="00F377F9" w:rsidRPr="00AE44DA" w:rsidRDefault="00F377F9">
            <w:pPr>
              <w:pStyle w:val="TableText"/>
            </w:pPr>
            <w:r w:rsidRPr="00AE44DA">
              <w:t>QLD</w:t>
            </w:r>
          </w:p>
        </w:tc>
        <w:tc>
          <w:tcPr>
            <w:tcW w:w="1270" w:type="dxa"/>
            <w:noWrap/>
            <w:hideMark/>
          </w:tcPr>
          <w:p w14:paraId="3C8F459C"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765" w:type="dxa"/>
            <w:noWrap/>
            <w:hideMark/>
          </w:tcPr>
          <w:p w14:paraId="5F6E5673"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4</w:t>
            </w:r>
          </w:p>
        </w:tc>
        <w:tc>
          <w:tcPr>
            <w:tcW w:w="1276" w:type="dxa"/>
            <w:noWrap/>
            <w:hideMark/>
          </w:tcPr>
          <w:p w14:paraId="26F75F62"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1571" w:type="dxa"/>
            <w:noWrap/>
            <w:hideMark/>
          </w:tcPr>
          <w:p w14:paraId="7B12F1C3"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2</w:t>
            </w:r>
          </w:p>
        </w:tc>
        <w:tc>
          <w:tcPr>
            <w:tcW w:w="822" w:type="dxa"/>
            <w:noWrap/>
            <w:hideMark/>
          </w:tcPr>
          <w:p w14:paraId="20D1CAC4"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6</w:t>
            </w:r>
          </w:p>
        </w:tc>
      </w:tr>
      <w:tr w:rsidR="00F377F9" w:rsidRPr="00AE44DA" w14:paraId="54E08073" w14:textId="77777777" w:rsidTr="00FE11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hideMark/>
          </w:tcPr>
          <w:p w14:paraId="164DF95E" w14:textId="77777777" w:rsidR="00F377F9" w:rsidRPr="00AE44DA" w:rsidRDefault="00F377F9">
            <w:pPr>
              <w:pStyle w:val="TableText"/>
            </w:pPr>
            <w:r w:rsidRPr="00AE44DA">
              <w:t>SA</w:t>
            </w:r>
          </w:p>
        </w:tc>
        <w:tc>
          <w:tcPr>
            <w:tcW w:w="1270" w:type="dxa"/>
            <w:noWrap/>
            <w:hideMark/>
          </w:tcPr>
          <w:p w14:paraId="4864425F"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765" w:type="dxa"/>
            <w:noWrap/>
            <w:hideMark/>
          </w:tcPr>
          <w:p w14:paraId="49530B55" w14:textId="295B3C5F" w:rsidR="00F377F9" w:rsidRPr="00AE44DA" w:rsidRDefault="00EF2791" w:rsidP="00B53E6A">
            <w:pPr>
              <w:pStyle w:val="TableText"/>
              <w:jc w:val="center"/>
              <w:cnfStyle w:val="000000100000" w:firstRow="0" w:lastRow="0" w:firstColumn="0" w:lastColumn="0" w:oddVBand="0" w:evenVBand="0" w:oddHBand="1" w:evenHBand="0" w:firstRowFirstColumn="0" w:firstRowLastColumn="0" w:lastRowFirstColumn="0" w:lastRowLastColumn="0"/>
            </w:pPr>
            <w:r>
              <w:t>2</w:t>
            </w:r>
          </w:p>
        </w:tc>
        <w:tc>
          <w:tcPr>
            <w:tcW w:w="1276" w:type="dxa"/>
            <w:noWrap/>
            <w:hideMark/>
          </w:tcPr>
          <w:p w14:paraId="11E68709"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1571" w:type="dxa"/>
            <w:noWrap/>
            <w:hideMark/>
          </w:tcPr>
          <w:p w14:paraId="53D71EDD" w14:textId="77777777" w:rsidR="00F377F9" w:rsidRPr="00AE44DA" w:rsidRDefault="00F377F9"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822" w:type="dxa"/>
            <w:noWrap/>
            <w:hideMark/>
          </w:tcPr>
          <w:p w14:paraId="7EC7DFC5" w14:textId="7B0CE289" w:rsidR="00F377F9" w:rsidRPr="00AE44DA" w:rsidRDefault="00EF2791" w:rsidP="00B53E6A">
            <w:pPr>
              <w:pStyle w:val="TableText"/>
              <w:jc w:val="center"/>
              <w:cnfStyle w:val="000000100000" w:firstRow="0" w:lastRow="0" w:firstColumn="0" w:lastColumn="0" w:oddVBand="0" w:evenVBand="0" w:oddHBand="1" w:evenHBand="0" w:firstRowFirstColumn="0" w:firstRowLastColumn="0" w:lastRowFirstColumn="0" w:lastRowLastColumn="0"/>
            </w:pPr>
            <w:r>
              <w:t>2</w:t>
            </w:r>
          </w:p>
        </w:tc>
      </w:tr>
      <w:tr w:rsidR="00AF6FB8" w:rsidRPr="00AE44DA" w14:paraId="2E94C0B9" w14:textId="77777777" w:rsidTr="00FE11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tcPr>
          <w:p w14:paraId="11ECE1FC" w14:textId="7F099970" w:rsidR="00AF6FB8" w:rsidRPr="00AE44DA" w:rsidRDefault="00C81866">
            <w:pPr>
              <w:pStyle w:val="TableText"/>
            </w:pPr>
            <w:r>
              <w:t>WA</w:t>
            </w:r>
          </w:p>
        </w:tc>
        <w:tc>
          <w:tcPr>
            <w:tcW w:w="1270" w:type="dxa"/>
            <w:noWrap/>
          </w:tcPr>
          <w:p w14:paraId="47A62D47" w14:textId="63C81451" w:rsidR="00AF6FB8" w:rsidRPr="00AE44DA" w:rsidRDefault="00C81866" w:rsidP="00B53E6A">
            <w:pPr>
              <w:pStyle w:val="TableText"/>
              <w:jc w:val="center"/>
              <w:cnfStyle w:val="000000010000" w:firstRow="0" w:lastRow="0" w:firstColumn="0" w:lastColumn="0" w:oddVBand="0" w:evenVBand="0" w:oddHBand="0" w:evenHBand="1" w:firstRowFirstColumn="0" w:firstRowLastColumn="0" w:lastRowFirstColumn="0" w:lastRowLastColumn="0"/>
            </w:pPr>
            <w:r>
              <w:t>1</w:t>
            </w:r>
          </w:p>
        </w:tc>
        <w:tc>
          <w:tcPr>
            <w:tcW w:w="765" w:type="dxa"/>
            <w:noWrap/>
          </w:tcPr>
          <w:p w14:paraId="4D23E77E" w14:textId="77777777" w:rsidR="00AF6FB8" w:rsidRDefault="00AF6FB8"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1276" w:type="dxa"/>
            <w:noWrap/>
          </w:tcPr>
          <w:p w14:paraId="7574996C" w14:textId="77777777" w:rsidR="00AF6FB8" w:rsidRPr="00AE44DA" w:rsidRDefault="00AF6FB8"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1571" w:type="dxa"/>
            <w:noWrap/>
          </w:tcPr>
          <w:p w14:paraId="152EBD79" w14:textId="77777777" w:rsidR="00AF6FB8" w:rsidRPr="00AE44DA" w:rsidRDefault="00AF6FB8" w:rsidP="00B53E6A">
            <w:pPr>
              <w:pStyle w:val="TableText"/>
              <w:jc w:val="center"/>
              <w:cnfStyle w:val="000000010000" w:firstRow="0" w:lastRow="0" w:firstColumn="0" w:lastColumn="0" w:oddVBand="0" w:evenVBand="0" w:oddHBand="0" w:evenHBand="1" w:firstRowFirstColumn="0" w:firstRowLastColumn="0" w:lastRowFirstColumn="0" w:lastRowLastColumn="0"/>
            </w:pPr>
          </w:p>
        </w:tc>
        <w:tc>
          <w:tcPr>
            <w:tcW w:w="822" w:type="dxa"/>
            <w:noWrap/>
          </w:tcPr>
          <w:p w14:paraId="3D277A89" w14:textId="328B8F6D" w:rsidR="00AF6FB8" w:rsidRDefault="003F6456" w:rsidP="00B53E6A">
            <w:pPr>
              <w:pStyle w:val="TableText"/>
              <w:jc w:val="center"/>
              <w:cnfStyle w:val="000000010000" w:firstRow="0" w:lastRow="0" w:firstColumn="0" w:lastColumn="0" w:oddVBand="0" w:evenVBand="0" w:oddHBand="0" w:evenHBand="1" w:firstRowFirstColumn="0" w:firstRowLastColumn="0" w:lastRowFirstColumn="0" w:lastRowLastColumn="0"/>
            </w:pPr>
            <w:r>
              <w:t>1</w:t>
            </w:r>
          </w:p>
        </w:tc>
      </w:tr>
      <w:tr w:rsidR="00FD347B" w:rsidRPr="00AE44DA" w14:paraId="3306E816" w14:textId="77777777" w:rsidTr="00FE114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noWrap/>
          </w:tcPr>
          <w:p w14:paraId="1944C3E9" w14:textId="39D36B7A" w:rsidR="00FD347B" w:rsidRDefault="00FD347B">
            <w:pPr>
              <w:pStyle w:val="TableText"/>
            </w:pPr>
            <w:r>
              <w:t>VIC</w:t>
            </w:r>
          </w:p>
        </w:tc>
        <w:tc>
          <w:tcPr>
            <w:tcW w:w="1270" w:type="dxa"/>
            <w:noWrap/>
          </w:tcPr>
          <w:p w14:paraId="7E1C7CFC" w14:textId="77777777" w:rsidR="00FD347B" w:rsidRDefault="00FD347B"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765" w:type="dxa"/>
            <w:noWrap/>
          </w:tcPr>
          <w:p w14:paraId="25F3CA5B" w14:textId="260CE3F8" w:rsidR="00FD347B" w:rsidRDefault="00FD347B" w:rsidP="00B53E6A">
            <w:pPr>
              <w:pStyle w:val="TableText"/>
              <w:jc w:val="center"/>
              <w:cnfStyle w:val="000000100000" w:firstRow="0" w:lastRow="0" w:firstColumn="0" w:lastColumn="0" w:oddVBand="0" w:evenVBand="0" w:oddHBand="1" w:evenHBand="0" w:firstRowFirstColumn="0" w:firstRowLastColumn="0" w:lastRowFirstColumn="0" w:lastRowLastColumn="0"/>
            </w:pPr>
            <w:r>
              <w:t>2</w:t>
            </w:r>
          </w:p>
        </w:tc>
        <w:tc>
          <w:tcPr>
            <w:tcW w:w="1276" w:type="dxa"/>
            <w:noWrap/>
          </w:tcPr>
          <w:p w14:paraId="14A6D3D0" w14:textId="77777777" w:rsidR="00FD347B" w:rsidRPr="00AE44DA" w:rsidRDefault="00FD347B"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1571" w:type="dxa"/>
            <w:noWrap/>
          </w:tcPr>
          <w:p w14:paraId="5F18825D" w14:textId="77777777" w:rsidR="00FD347B" w:rsidRPr="00AE44DA" w:rsidRDefault="00FD347B" w:rsidP="00B53E6A">
            <w:pPr>
              <w:pStyle w:val="TableText"/>
              <w:jc w:val="center"/>
              <w:cnfStyle w:val="000000100000" w:firstRow="0" w:lastRow="0" w:firstColumn="0" w:lastColumn="0" w:oddVBand="0" w:evenVBand="0" w:oddHBand="1" w:evenHBand="0" w:firstRowFirstColumn="0" w:firstRowLastColumn="0" w:lastRowFirstColumn="0" w:lastRowLastColumn="0"/>
            </w:pPr>
          </w:p>
        </w:tc>
        <w:tc>
          <w:tcPr>
            <w:tcW w:w="822" w:type="dxa"/>
            <w:noWrap/>
          </w:tcPr>
          <w:p w14:paraId="4A4E25A4" w14:textId="5E70BF3B" w:rsidR="00FD347B" w:rsidRDefault="00FD347B" w:rsidP="00B53E6A">
            <w:pPr>
              <w:pStyle w:val="TableText"/>
              <w:jc w:val="center"/>
              <w:cnfStyle w:val="000000100000" w:firstRow="0" w:lastRow="0" w:firstColumn="0" w:lastColumn="0" w:oddVBand="0" w:evenVBand="0" w:oddHBand="1" w:evenHBand="0" w:firstRowFirstColumn="0" w:firstRowLastColumn="0" w:lastRowFirstColumn="0" w:lastRowLastColumn="0"/>
            </w:pPr>
            <w:r>
              <w:t>2</w:t>
            </w:r>
          </w:p>
        </w:tc>
      </w:tr>
      <w:tr w:rsidR="00F377F9" w:rsidRPr="00AE44DA" w14:paraId="7E44363F" w14:textId="77777777" w:rsidTr="00FE114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09" w:type="dxa"/>
            <w:shd w:val="clear" w:color="auto" w:fill="DCDCDF" w:themeFill="text2" w:themeFillTint="33"/>
            <w:noWrap/>
            <w:hideMark/>
          </w:tcPr>
          <w:p w14:paraId="43ACAD98" w14:textId="77777777" w:rsidR="00F377F9" w:rsidRPr="00AE44DA" w:rsidRDefault="00F377F9">
            <w:pPr>
              <w:pStyle w:val="TableText"/>
            </w:pPr>
            <w:r w:rsidRPr="00AE44DA">
              <w:t>Total</w:t>
            </w:r>
          </w:p>
        </w:tc>
        <w:tc>
          <w:tcPr>
            <w:tcW w:w="1270" w:type="dxa"/>
            <w:shd w:val="clear" w:color="auto" w:fill="DCDCDF" w:themeFill="text2" w:themeFillTint="33"/>
            <w:noWrap/>
            <w:hideMark/>
          </w:tcPr>
          <w:p w14:paraId="528C76AF" w14:textId="298645B7" w:rsidR="00F377F9" w:rsidRPr="00AE44DA" w:rsidRDefault="00C45856" w:rsidP="00B53E6A">
            <w:pPr>
              <w:pStyle w:val="TableText"/>
              <w:jc w:val="center"/>
              <w:cnfStyle w:val="000000010000" w:firstRow="0" w:lastRow="0" w:firstColumn="0" w:lastColumn="0" w:oddVBand="0" w:evenVBand="0" w:oddHBand="0" w:evenHBand="1" w:firstRowFirstColumn="0" w:firstRowLastColumn="0" w:lastRowFirstColumn="0" w:lastRowLastColumn="0"/>
            </w:pPr>
            <w:r>
              <w:t>4</w:t>
            </w:r>
          </w:p>
        </w:tc>
        <w:tc>
          <w:tcPr>
            <w:tcW w:w="765" w:type="dxa"/>
            <w:shd w:val="clear" w:color="auto" w:fill="DCDCDF" w:themeFill="text2" w:themeFillTint="33"/>
            <w:noWrap/>
            <w:hideMark/>
          </w:tcPr>
          <w:p w14:paraId="71B208F0" w14:textId="1F2D342E"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1</w:t>
            </w:r>
            <w:r w:rsidR="00C45856">
              <w:t>9</w:t>
            </w:r>
          </w:p>
        </w:tc>
        <w:tc>
          <w:tcPr>
            <w:tcW w:w="1276" w:type="dxa"/>
            <w:shd w:val="clear" w:color="auto" w:fill="DCDCDF" w:themeFill="text2" w:themeFillTint="33"/>
            <w:noWrap/>
            <w:hideMark/>
          </w:tcPr>
          <w:p w14:paraId="560DD892"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3</w:t>
            </w:r>
          </w:p>
        </w:tc>
        <w:tc>
          <w:tcPr>
            <w:tcW w:w="1571" w:type="dxa"/>
            <w:shd w:val="clear" w:color="auto" w:fill="DCDCDF" w:themeFill="text2" w:themeFillTint="33"/>
            <w:noWrap/>
            <w:hideMark/>
          </w:tcPr>
          <w:p w14:paraId="6C3A3CC4" w14:textId="77777777"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2</w:t>
            </w:r>
          </w:p>
        </w:tc>
        <w:tc>
          <w:tcPr>
            <w:tcW w:w="822" w:type="dxa"/>
            <w:shd w:val="clear" w:color="auto" w:fill="DCDCDF" w:themeFill="text2" w:themeFillTint="33"/>
            <w:noWrap/>
            <w:hideMark/>
          </w:tcPr>
          <w:p w14:paraId="113A2258" w14:textId="180A2241" w:rsidR="00F377F9" w:rsidRPr="00AE44DA" w:rsidRDefault="00F377F9" w:rsidP="00B53E6A">
            <w:pPr>
              <w:pStyle w:val="TableText"/>
              <w:jc w:val="center"/>
              <w:cnfStyle w:val="000000010000" w:firstRow="0" w:lastRow="0" w:firstColumn="0" w:lastColumn="0" w:oddVBand="0" w:evenVBand="0" w:oddHBand="0" w:evenHBand="1" w:firstRowFirstColumn="0" w:firstRowLastColumn="0" w:lastRowFirstColumn="0" w:lastRowLastColumn="0"/>
            </w:pPr>
            <w:r w:rsidRPr="00AE44DA">
              <w:t>2</w:t>
            </w:r>
            <w:r w:rsidR="00D5674A">
              <w:t>8</w:t>
            </w:r>
          </w:p>
        </w:tc>
      </w:tr>
    </w:tbl>
    <w:p w14:paraId="7E707B60" w14:textId="659D6BED" w:rsidR="002F7267" w:rsidRDefault="002F7267" w:rsidP="002E62F3">
      <w:pPr>
        <w:pStyle w:val="Tablenotes"/>
      </w:pPr>
      <w:r>
        <w:t>Source:</w:t>
      </w:r>
      <w:r w:rsidR="00562343">
        <w:t xml:space="preserve"> RANZCP </w:t>
      </w:r>
      <w:r w:rsidR="00C058CD">
        <w:t>Postgraduate Certificate</w:t>
      </w:r>
      <w:r w:rsidR="00671D4B">
        <w:t xml:space="preserve"> in </w:t>
      </w:r>
      <w:r w:rsidR="00C058CD">
        <w:t xml:space="preserve">Clinical Psychiatry </w:t>
      </w:r>
      <w:r w:rsidR="00671D4B">
        <w:t>uptake data</w:t>
      </w:r>
      <w:r w:rsidR="00C058CD">
        <w:t>,</w:t>
      </w:r>
      <w:r w:rsidR="00671D4B">
        <w:t xml:space="preserve"> March 2025</w:t>
      </w:r>
    </w:p>
    <w:p w14:paraId="19E21C81" w14:textId="0DFDB8CC" w:rsidR="00F377F9" w:rsidRDefault="00F377F9" w:rsidP="00F377F9">
      <w:r>
        <w:t xml:space="preserve">Nearly half (45%, </w:t>
      </w:r>
      <w:r w:rsidR="00327C57">
        <w:t>n=</w:t>
      </w:r>
      <w:r>
        <w:t>10) of the enrolled participants</w:t>
      </w:r>
      <w:r w:rsidR="004B4226">
        <w:t xml:space="preserve"> were</w:t>
      </w:r>
      <w:r>
        <w:t xml:space="preserve"> PGY 21+, with PGY 5</w:t>
      </w:r>
      <w:r w:rsidR="00521063">
        <w:t>–</w:t>
      </w:r>
      <w:r>
        <w:t>10, 11</w:t>
      </w:r>
      <w:r w:rsidR="00521063">
        <w:t>–</w:t>
      </w:r>
      <w:r>
        <w:t>15 and 16</w:t>
      </w:r>
      <w:r w:rsidR="00521063">
        <w:t>–</w:t>
      </w:r>
      <w:r>
        <w:t>20 representing 18% (</w:t>
      </w:r>
      <w:r w:rsidR="00327C57">
        <w:t>n=</w:t>
      </w:r>
      <w:r>
        <w:t>4) each (</w:t>
      </w:r>
      <w:r w:rsidR="00592418">
        <w:fldChar w:fldCharType="begin"/>
      </w:r>
      <w:r w:rsidR="00592418">
        <w:instrText xml:space="preserve"> REF _Ref197590363 \h </w:instrText>
      </w:r>
      <w:r w:rsidR="00592418">
        <w:fldChar w:fldCharType="separate"/>
      </w:r>
      <w:r w:rsidR="00E05690">
        <w:t xml:space="preserve">Figure </w:t>
      </w:r>
      <w:r w:rsidR="00E05690">
        <w:rPr>
          <w:noProof/>
        </w:rPr>
        <w:t>6</w:t>
      </w:r>
      <w:r w:rsidR="00E05690">
        <w:t>.</w:t>
      </w:r>
      <w:r w:rsidR="00E05690">
        <w:rPr>
          <w:noProof/>
        </w:rPr>
        <w:t>2</w:t>
      </w:r>
      <w:r w:rsidR="00592418">
        <w:fldChar w:fldCharType="end"/>
      </w:r>
      <w:r>
        <w:t>).</w:t>
      </w:r>
    </w:p>
    <w:p w14:paraId="126C4008" w14:textId="15353612" w:rsidR="00F377F9" w:rsidRDefault="006D1DC0" w:rsidP="00F377F9">
      <w:pPr>
        <w:pStyle w:val="Caption"/>
      </w:pPr>
      <w:bookmarkStart w:id="123" w:name="_Ref197590363"/>
      <w:r>
        <w:t>Figure</w:t>
      </w:r>
      <w:r w:rsidR="00F377F9">
        <w:t xml:space="preserve"> </w:t>
      </w:r>
      <w:r>
        <w:fldChar w:fldCharType="begin"/>
      </w:r>
      <w:r>
        <w:instrText>STYLEREF 1 \s</w:instrText>
      </w:r>
      <w:r>
        <w:fldChar w:fldCharType="separate"/>
      </w:r>
      <w:r w:rsidR="00E05690">
        <w:rPr>
          <w:noProof/>
        </w:rPr>
        <w:t>6</w:t>
      </w:r>
      <w:r>
        <w:fldChar w:fldCharType="end"/>
      </w:r>
      <w:r w:rsidR="00AF21DE">
        <w:t>.</w:t>
      </w:r>
      <w:r>
        <w:fldChar w:fldCharType="begin"/>
      </w:r>
      <w:r>
        <w:instrText>SEQ Figure \* ARABIC \s 1</w:instrText>
      </w:r>
      <w:r>
        <w:fldChar w:fldCharType="separate"/>
      </w:r>
      <w:r w:rsidR="00E05690">
        <w:rPr>
          <w:noProof/>
        </w:rPr>
        <w:t>2</w:t>
      </w:r>
      <w:r>
        <w:fldChar w:fldCharType="end"/>
      </w:r>
      <w:bookmarkEnd w:id="123"/>
      <w:r w:rsidR="00F377F9">
        <w:t>: PGY status of enrolled participants</w:t>
      </w:r>
    </w:p>
    <w:p w14:paraId="5DE12B1A" w14:textId="77777777" w:rsidR="00F377F9" w:rsidRDefault="00F377F9" w:rsidP="00F377F9">
      <w:r>
        <w:rPr>
          <w:noProof/>
        </w:rPr>
        <mc:AlternateContent>
          <mc:Choice Requires="cx1">
            <w:drawing>
              <wp:inline distT="0" distB="0" distL="0" distR="0" wp14:anchorId="756418EE" wp14:editId="516B787A">
                <wp:extent cx="4536000" cy="2484000"/>
                <wp:effectExtent l="0" t="0" r="17145" b="12065"/>
                <wp:docPr id="1894853664" name="Chart 1" descr="Figure 6.2 is a donut chart showing PGY status of enrolled participants. Participants in PGY 21+ represented the largest group (45%), followed by PGY 1–5 (18%), PGY 11–15 (18%), and PGY 16–20 (18%).">
                  <a:extLst xmlns:a="http://schemas.openxmlformats.org/drawingml/2006/main">
                    <a:ext uri="{FF2B5EF4-FFF2-40B4-BE49-F238E27FC236}">
                      <a16:creationId xmlns:a16="http://schemas.microsoft.com/office/drawing/2014/main" id="{CB5F2CD3-7DCF-2001-6C1D-4A86707B74C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2"/>
                  </a:graphicData>
                </a:graphic>
              </wp:inline>
            </w:drawing>
          </mc:Choice>
          <mc:Fallback>
            <w:drawing>
              <wp:inline distT="0" distB="0" distL="0" distR="0" wp14:anchorId="756418EE" wp14:editId="516B787A">
                <wp:extent cx="4536000" cy="2484000"/>
                <wp:effectExtent l="0" t="0" r="17145" b="12065"/>
                <wp:docPr id="1894853664" name="Chart 1" descr="Figure 6.2 is a donut chart showing PGY status of enrolled participants. Participants in PGY 21+ represented the largest group (45%), followed by PGY 1–5 (18%), PGY 11–15 (18%), and PGY 16–20 (18%).">
                  <a:extLst xmlns:a="http://schemas.openxmlformats.org/drawingml/2006/main">
                    <a:ext uri="{FF2B5EF4-FFF2-40B4-BE49-F238E27FC236}">
                      <a16:creationId xmlns:a16="http://schemas.microsoft.com/office/drawing/2014/main" id="{CB5F2CD3-7DCF-2001-6C1D-4A86707B74C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894853664" name="Chart 1" descr="Figure 6.2 is a donut chart showing PGY status of enrolled participants. Participants in PGY 21+ represented the largest group (45%), followed by PGY 1–5 (18%), PGY 11–15 (18%), and PGY 16–20 (18%).">
                          <a:extLst>
                            <a:ext uri="{FF2B5EF4-FFF2-40B4-BE49-F238E27FC236}">
                              <a16:creationId xmlns:a16="http://schemas.microsoft.com/office/drawing/2014/main" id="{CB5F2CD3-7DCF-2001-6C1D-4A86707B74CD}"/>
                            </a:ext>
                          </a:extLst>
                        </pic:cNvPr>
                        <pic:cNvPicPr>
                          <a:picLocks noGrp="1" noRot="1" noChangeAspect="1" noMove="1" noResize="1" noEditPoints="1" noAdjustHandles="1" noChangeArrowheads="1" noChangeShapeType="1"/>
                        </pic:cNvPicPr>
                      </pic:nvPicPr>
                      <pic:blipFill>
                        <a:blip r:embed="rId53"/>
                        <a:stretch>
                          <a:fillRect/>
                        </a:stretch>
                      </pic:blipFill>
                      <pic:spPr>
                        <a:xfrm>
                          <a:off x="0" y="0"/>
                          <a:ext cx="4535805" cy="2483485"/>
                        </a:xfrm>
                        <a:prstGeom prst="rect">
                          <a:avLst/>
                        </a:prstGeom>
                      </pic:spPr>
                    </pic:pic>
                  </a:graphicData>
                </a:graphic>
              </wp:inline>
            </w:drawing>
          </mc:Fallback>
        </mc:AlternateContent>
      </w:r>
    </w:p>
    <w:p w14:paraId="7E93F86A" w14:textId="3B32F599" w:rsidR="002F7267" w:rsidRDefault="002F7267" w:rsidP="002F7267">
      <w:pPr>
        <w:pStyle w:val="Tablenotes"/>
      </w:pPr>
      <w:r>
        <w:t>Source:</w:t>
      </w:r>
      <w:r w:rsidR="00327C57">
        <w:t xml:space="preserve"> RANZCP </w:t>
      </w:r>
      <w:r w:rsidR="00D84EDB">
        <w:t xml:space="preserve">Postgraduate Certificate </w:t>
      </w:r>
      <w:r w:rsidR="00327C57">
        <w:t xml:space="preserve">in </w:t>
      </w:r>
      <w:r w:rsidR="00D84EDB">
        <w:t xml:space="preserve">Clinical Psychiatry </w:t>
      </w:r>
      <w:r w:rsidR="00327C57">
        <w:t>uptake data</w:t>
      </w:r>
      <w:r w:rsidR="00D84EDB">
        <w:t>,</w:t>
      </w:r>
      <w:r w:rsidR="00327C57">
        <w:t xml:space="preserve"> March 2025</w:t>
      </w:r>
    </w:p>
    <w:p w14:paraId="7285940E" w14:textId="22E19B64" w:rsidR="00B7486E" w:rsidRDefault="00F05D46" w:rsidP="00B7486E">
      <w:r>
        <w:t>During consultation, m</w:t>
      </w:r>
      <w:r w:rsidR="00B7486E" w:rsidRPr="00A9499B">
        <w:t xml:space="preserve">any </w:t>
      </w:r>
      <w:r w:rsidR="008B164C">
        <w:t>c</w:t>
      </w:r>
      <w:r w:rsidR="00B7486E">
        <w:t xml:space="preserve">olleges </w:t>
      </w:r>
      <w:r w:rsidR="00B7486E" w:rsidRPr="00A9499B">
        <w:t xml:space="preserve">indicated that uptake of the </w:t>
      </w:r>
      <w:r w:rsidR="00B7486E">
        <w:t>C</w:t>
      </w:r>
      <w:r w:rsidR="00B7486E" w:rsidRPr="00A9499B">
        <w:t xml:space="preserve">ertificate among their </w:t>
      </w:r>
      <w:r w:rsidR="00ED4596">
        <w:t>f</w:t>
      </w:r>
      <w:r w:rsidR="00B7486E" w:rsidRPr="00A9499B">
        <w:t xml:space="preserve">ellows would depend on individual </w:t>
      </w:r>
      <w:r w:rsidR="00B7486E">
        <w:t xml:space="preserve">interests and workplace needs. </w:t>
      </w:r>
      <w:r w:rsidR="00B7486E" w:rsidRPr="00473F74">
        <w:t>State</w:t>
      </w:r>
      <w:r w:rsidR="00B7486E">
        <w:t>s</w:t>
      </w:r>
      <w:r w:rsidR="00B7486E" w:rsidRPr="00473F74">
        <w:t xml:space="preserve"> and </w:t>
      </w:r>
      <w:r w:rsidR="00B7486E">
        <w:t xml:space="preserve">territories felt that GPs and </w:t>
      </w:r>
      <w:r w:rsidR="00ED4596">
        <w:t>e</w:t>
      </w:r>
      <w:r w:rsidR="00B7486E">
        <w:t xml:space="preserve">mergency </w:t>
      </w:r>
      <w:r w:rsidR="00ED4596">
        <w:t>m</w:t>
      </w:r>
      <w:r w:rsidR="00B7486E">
        <w:t xml:space="preserve">edicine physicians would benefit </w:t>
      </w:r>
      <w:r>
        <w:t xml:space="preserve">most </w:t>
      </w:r>
      <w:r w:rsidR="00B7486E">
        <w:t>from undertaking the Certificate</w:t>
      </w:r>
      <w:r w:rsidR="0093520F">
        <w:t xml:space="preserve">, since </w:t>
      </w:r>
      <w:r w:rsidR="00B7486E">
        <w:t xml:space="preserve">they </w:t>
      </w:r>
      <w:r w:rsidR="00B7486E" w:rsidRPr="00473F74">
        <w:t xml:space="preserve">often encounter patients with mental health issues. They noted that </w:t>
      </w:r>
      <w:r w:rsidR="00B7486E">
        <w:t>improving</w:t>
      </w:r>
      <w:r w:rsidR="00B7486E" w:rsidRPr="00473F74">
        <w:t xml:space="preserve"> the mental health training of these frontline medical staff would enable them to effectively manage common disorders </w:t>
      </w:r>
      <w:r w:rsidR="00B7486E">
        <w:t>such as</w:t>
      </w:r>
      <w:r w:rsidR="00B7486E" w:rsidRPr="00473F74">
        <w:t xml:space="preserve"> anxiety and depression, thereby allowing psychiatrists to focus on more complex cases</w:t>
      </w:r>
      <w:r w:rsidR="00B7486E">
        <w:t>.</w:t>
      </w:r>
    </w:p>
    <w:p w14:paraId="098DDDE4" w14:textId="54789BB2" w:rsidR="00B7486E" w:rsidRDefault="00B7486E" w:rsidP="00B7486E">
      <w:pPr>
        <w:pStyle w:val="Quote"/>
      </w:pPr>
      <w:r>
        <w:t xml:space="preserve">There is an </w:t>
      </w:r>
      <w:r w:rsidR="00B71C27">
        <w:t>over-reliance</w:t>
      </w:r>
      <w:r w:rsidRPr="008D309B">
        <w:t xml:space="preserve"> on referrals to specialty services and primary care </w:t>
      </w:r>
      <w:r>
        <w:t xml:space="preserve">[stream] </w:t>
      </w:r>
      <w:r w:rsidRPr="008D309B">
        <w:t>have lost a skill set</w:t>
      </w:r>
      <w:r>
        <w:t xml:space="preserve"> – </w:t>
      </w:r>
      <w:r w:rsidR="00FE3C45">
        <w:t>specialist medical college</w:t>
      </w:r>
    </w:p>
    <w:p w14:paraId="22863099" w14:textId="4FCCBB67" w:rsidR="00B7486E" w:rsidRDefault="00B7486E" w:rsidP="00B7486E">
      <w:r w:rsidRPr="00B71C27">
        <w:t xml:space="preserve">Most stakeholders suggested </w:t>
      </w:r>
      <w:r w:rsidR="00B71C27" w:rsidRPr="00B71C27">
        <w:t xml:space="preserve">that the uptake of the Certificate would depend on its perceived relevance and </w:t>
      </w:r>
      <w:r w:rsidRPr="00B71C27">
        <w:t>potential return on investment,</w:t>
      </w:r>
      <w:r>
        <w:t xml:space="preserve"> such as the use of </w:t>
      </w:r>
      <w:r w:rsidR="00F70163">
        <w:t>an</w:t>
      </w:r>
      <w:r w:rsidRPr="007677B4">
        <w:t xml:space="preserve"> MBS item</w:t>
      </w:r>
      <w:r>
        <w:t xml:space="preserve"> for GPs who have completed the Certificate. The length of time needed to complete the </w:t>
      </w:r>
      <w:r w:rsidR="006E781A">
        <w:t>C</w:t>
      </w:r>
      <w:r>
        <w:t>ertificate, and the cost</w:t>
      </w:r>
      <w:r w:rsidR="00B03C70">
        <w:t xml:space="preserve"> (approximately $12,000)</w:t>
      </w:r>
      <w:r>
        <w:t xml:space="preserve"> were suggested as potential barriers to uptake.</w:t>
      </w:r>
    </w:p>
    <w:p w14:paraId="11031CF9" w14:textId="5C769967" w:rsidR="00B7486E" w:rsidRPr="00177147" w:rsidRDefault="00B7486E" w:rsidP="00B7486E">
      <w:r w:rsidRPr="00177147">
        <w:t xml:space="preserve">Most </w:t>
      </w:r>
      <w:r>
        <w:t xml:space="preserve">consulted stakeholders thought the </w:t>
      </w:r>
      <w:r w:rsidRPr="00177147">
        <w:t xml:space="preserve">mental health training provided by RANZCP would likely carry more credibility </w:t>
      </w:r>
      <w:r w:rsidR="00B03C70">
        <w:t xml:space="preserve">compared to other </w:t>
      </w:r>
      <w:r w:rsidR="0044284E">
        <w:t>c</w:t>
      </w:r>
      <w:r w:rsidR="00C63094">
        <w:t xml:space="preserve">olleges </w:t>
      </w:r>
      <w:r w:rsidR="00D414C7">
        <w:t>that</w:t>
      </w:r>
      <w:r w:rsidR="00C63094">
        <w:t xml:space="preserve"> offer mental health training</w:t>
      </w:r>
      <w:r w:rsidR="00E531C2">
        <w:t>,</w:t>
      </w:r>
      <w:r w:rsidR="00C63094">
        <w:t xml:space="preserve"> </w:t>
      </w:r>
      <w:r w:rsidRPr="00177147">
        <w:t>due to the organisation</w:t>
      </w:r>
      <w:r w:rsidR="004A7AF9">
        <w:t>’</w:t>
      </w:r>
      <w:r w:rsidRPr="00177147">
        <w:t>s specialisation in mental health. It was suggested that most medical professionals would prefer to have RANZCP as their CPD home for mental health training.</w:t>
      </w:r>
    </w:p>
    <w:p w14:paraId="26310CCF" w14:textId="54AB58A6" w:rsidR="00EC3B14" w:rsidRDefault="00EC3B14" w:rsidP="00EC3B14">
      <w:r>
        <w:t>From a cost perspective, the RANZCP Certificate represents comparative value for money with flexibility in delivery mode for postgraduate medical practitioners. GP registrars can complete advanced training in mental health as part of Commonwealth-funded vocational training pathways</w:t>
      </w:r>
      <w:r w:rsidR="00C63094">
        <w:t xml:space="preserve"> (advanced skill training for </w:t>
      </w:r>
      <w:r w:rsidR="008D0D0D">
        <w:t>r</w:t>
      </w:r>
      <w:r w:rsidR="00C63094">
        <w:t xml:space="preserve">ural </w:t>
      </w:r>
      <w:r w:rsidR="008D0D0D">
        <w:t>g</w:t>
      </w:r>
      <w:r w:rsidR="00C63094">
        <w:t>eneralists)</w:t>
      </w:r>
      <w:r>
        <w:t>.</w:t>
      </w:r>
      <w:r w:rsidR="00042795">
        <w:t xml:space="preserve"> However, as the Certificate is workplace-based, it is likely a more attractive option </w:t>
      </w:r>
      <w:r w:rsidR="002E62F3">
        <w:t>than</w:t>
      </w:r>
      <w:r w:rsidR="00042795">
        <w:t xml:space="preserve"> other advanced training that </w:t>
      </w:r>
      <w:r w:rsidR="00042795" w:rsidRPr="002E62F3">
        <w:t>requir</w:t>
      </w:r>
      <w:r w:rsidR="00E70CCA" w:rsidRPr="002E62F3">
        <w:t xml:space="preserve">es </w:t>
      </w:r>
      <w:r w:rsidR="002E62F3" w:rsidRPr="002E62F3">
        <w:t>moving to an accredited position in another health setting (usually a hospital).</w:t>
      </w:r>
    </w:p>
    <w:p w14:paraId="3D32DFE4" w14:textId="608A882D" w:rsidR="00447EA3" w:rsidRDefault="00401427" w:rsidP="001E7871">
      <w:pPr>
        <w:pStyle w:val="Heading4"/>
      </w:pPr>
      <w:r>
        <w:t>Supervisor role</w:t>
      </w:r>
    </w:p>
    <w:p w14:paraId="7439D1AD" w14:textId="7DA7D852" w:rsidR="00470B25" w:rsidRPr="002F3981" w:rsidRDefault="00470B25" w:rsidP="00470B25">
      <w:r w:rsidRPr="001F03E3">
        <w:t xml:space="preserve">Certificate </w:t>
      </w:r>
      <w:r w:rsidRPr="002F3981">
        <w:t>enrolment numbers are constrained by the number of RANZCP fellows who can provide participants with supervisor, review</w:t>
      </w:r>
      <w:r w:rsidR="008A111A">
        <w:t>er</w:t>
      </w:r>
      <w:r w:rsidRPr="002F3981">
        <w:t>, and peer facilitator roles</w:t>
      </w:r>
      <w:r w:rsidR="008A111A">
        <w:t xml:space="preserve"> </w:t>
      </w:r>
      <w:r w:rsidRPr="001F03E3">
        <w:t>(as</w:t>
      </w:r>
      <w:r w:rsidRPr="002F3981">
        <w:t xml:space="preserve"> </w:t>
      </w:r>
      <w:r w:rsidRPr="001F03E3">
        <w:t xml:space="preserve">discussed earlier in </w:t>
      </w:r>
      <w:r w:rsidR="009D4576">
        <w:t>section</w:t>
      </w:r>
      <w:r w:rsidRPr="001F03E3">
        <w:t xml:space="preserve"> </w:t>
      </w:r>
      <w:r w:rsidRPr="001F03E3">
        <w:fldChar w:fldCharType="begin"/>
      </w:r>
      <w:r w:rsidRPr="001F03E3">
        <w:instrText xml:space="preserve"> REF _Ref208241113 \r \h  \* MERGEFORMAT </w:instrText>
      </w:r>
      <w:r w:rsidRPr="001F03E3">
        <w:fldChar w:fldCharType="separate"/>
      </w:r>
      <w:r w:rsidR="00E05690">
        <w:t>3.4.4</w:t>
      </w:r>
      <w:r w:rsidRPr="001F03E3">
        <w:fldChar w:fldCharType="end"/>
      </w:r>
      <w:r w:rsidRPr="001F03E3">
        <w:t>)</w:t>
      </w:r>
      <w:r w:rsidR="009A660D">
        <w:t>.</w:t>
      </w:r>
    </w:p>
    <w:p w14:paraId="692DD4F4" w14:textId="3D971877" w:rsidR="00470B25" w:rsidRPr="002F3981" w:rsidRDefault="00470B25" w:rsidP="00470B25">
      <w:r w:rsidRPr="002F3981">
        <w:t>Supervisors of participants receive honorarium payments, i.e. payment is given as a token of appreciation for services, not in exchange for them. The current honorarium per activity is $225 (GST inclusive) for the following activities:</w:t>
      </w:r>
    </w:p>
    <w:p w14:paraId="1E4F7F44" w14:textId="68925935" w:rsidR="00470B25" w:rsidRPr="002F3981" w:rsidRDefault="00E91143" w:rsidP="00470B25">
      <w:pPr>
        <w:pStyle w:val="ListBullet"/>
      </w:pPr>
      <w:r w:rsidRPr="002F3981">
        <w:t xml:space="preserve">completion </w:t>
      </w:r>
      <w:r w:rsidR="00470B25" w:rsidRPr="002F3981">
        <w:t>of Structured Feedback Activities for core or elective components</w:t>
      </w:r>
    </w:p>
    <w:p w14:paraId="6AD21962" w14:textId="19638D01" w:rsidR="00470B25" w:rsidRPr="002F3981" w:rsidRDefault="00E91143" w:rsidP="00470B25">
      <w:pPr>
        <w:pStyle w:val="ListBullet"/>
      </w:pPr>
      <w:r w:rsidRPr="002F3981">
        <w:t xml:space="preserve">completion </w:t>
      </w:r>
      <w:r w:rsidR="00470B25" w:rsidRPr="002F3981">
        <w:t>of Progress Review (meeting with the participant and completion of the Progress Review Form)</w:t>
      </w:r>
    </w:p>
    <w:p w14:paraId="1924C1F6" w14:textId="166B3E3D" w:rsidR="00470B25" w:rsidRPr="002F3981" w:rsidRDefault="00470B25" w:rsidP="00470B25">
      <w:r w:rsidRPr="002F3981">
        <w:t xml:space="preserve">Certificate Peer Group Facilitators are not eligible to receive an </w:t>
      </w:r>
      <w:r w:rsidR="00B50DF2">
        <w:t>h</w:t>
      </w:r>
      <w:r w:rsidRPr="002F3981">
        <w:t>onorarium but may be eligible to claim CPD.</w:t>
      </w:r>
    </w:p>
    <w:p w14:paraId="3231A980" w14:textId="72482873" w:rsidR="00470B25" w:rsidRPr="001F03E3" w:rsidRDefault="00470B25" w:rsidP="00470B25">
      <w:r w:rsidRPr="002F3981">
        <w:t xml:space="preserve">Given that supervision payments are activity-based, if activities </w:t>
      </w:r>
      <w:r w:rsidR="00E91143">
        <w:t>a</w:t>
      </w:r>
      <w:r w:rsidRPr="002F3981">
        <w:t xml:space="preserve">re conducted within regular service provision hours, there is no financial incentive for fellows to participate. Salaried consultants may participate during regular service hours, subject to employer agreement; however, those in private billing will incur losses. It may be in the interests of rural health services/networks to support the </w:t>
      </w:r>
      <w:r w:rsidR="003813C3">
        <w:t>C</w:t>
      </w:r>
      <w:r w:rsidRPr="002F3981">
        <w:t xml:space="preserve">ertificate with in-kind consultant services to foster a skilled primary care workforce. </w:t>
      </w:r>
      <w:r w:rsidRPr="001F03E3">
        <w:t xml:space="preserve">The </w:t>
      </w:r>
      <w:r w:rsidR="0021188A">
        <w:t>RANZCP</w:t>
      </w:r>
      <w:r w:rsidRPr="002F3981">
        <w:t xml:space="preserve"> reported that </w:t>
      </w:r>
      <w:r w:rsidRPr="001F03E3">
        <w:t xml:space="preserve">college </w:t>
      </w:r>
      <w:r w:rsidRPr="002F3981">
        <w:t>members typically undertake roles in the college voluntarily.</w:t>
      </w:r>
    </w:p>
    <w:p w14:paraId="364050A4" w14:textId="4F50D372" w:rsidR="00470B25" w:rsidRDefault="00470B25" w:rsidP="00470B25">
      <w:r w:rsidRPr="002F3981">
        <w:t xml:space="preserve">The RANZCP has stated its intention to evaluate the </w:t>
      </w:r>
      <w:r w:rsidR="003813C3">
        <w:t>C</w:t>
      </w:r>
      <w:r w:rsidRPr="002F3981">
        <w:t>ertificate. It is advisable to review the actual hours of input for supervisors and participants to understand any unintended outcomes or inefficiencies.</w:t>
      </w:r>
    </w:p>
    <w:p w14:paraId="4CB68223" w14:textId="6271A77A" w:rsidR="001E7871" w:rsidRDefault="00210935" w:rsidP="001E7871">
      <w:pPr>
        <w:pStyle w:val="Heading4"/>
      </w:pPr>
      <w:r>
        <w:t>Anticipated impact</w:t>
      </w:r>
    </w:p>
    <w:p w14:paraId="35387453" w14:textId="29E46FC9" w:rsidR="00210935" w:rsidRPr="0052009F" w:rsidRDefault="00210935" w:rsidP="00210935">
      <w:r>
        <w:t>T</w:t>
      </w:r>
      <w:r w:rsidRPr="003A0443">
        <w:t xml:space="preserve">he anticipated impact of </w:t>
      </w:r>
      <w:r>
        <w:t>the Certificate</w:t>
      </w:r>
      <w:r w:rsidRPr="003A0443">
        <w:t xml:space="preserve"> and </w:t>
      </w:r>
      <w:r>
        <w:t xml:space="preserve">its </w:t>
      </w:r>
      <w:r w:rsidRPr="003A0443">
        <w:t xml:space="preserve">influence </w:t>
      </w:r>
      <w:r>
        <w:t xml:space="preserve">on </w:t>
      </w:r>
      <w:r w:rsidR="00FB1C56">
        <w:t>the</w:t>
      </w:r>
      <w:r w:rsidRPr="003A0443">
        <w:t xml:space="preserve"> healthcare delivery</w:t>
      </w:r>
      <w:r>
        <w:t xml:space="preserve"> </w:t>
      </w:r>
      <w:r w:rsidR="00FB1C56">
        <w:t xml:space="preserve">of medical practitioners </w:t>
      </w:r>
      <w:r>
        <w:t>was discussed with stakeholders</w:t>
      </w:r>
      <w:r w:rsidRPr="003A0443">
        <w:t>.</w:t>
      </w:r>
    </w:p>
    <w:p w14:paraId="51D36D77" w14:textId="7F7662FE" w:rsidR="00210935" w:rsidRPr="00D81B4C" w:rsidRDefault="00210935" w:rsidP="00210935">
      <w:r w:rsidRPr="00D81B4C">
        <w:t xml:space="preserve">Most </w:t>
      </w:r>
      <w:r w:rsidR="0044284E">
        <w:t>c</w:t>
      </w:r>
      <w:r w:rsidRPr="00D81B4C">
        <w:t>olleges did not anticipate a significant influence on clinical practice from completing the Certificate. However, some specialties</w:t>
      </w:r>
      <w:r w:rsidR="00042795">
        <w:t xml:space="preserve"> (</w:t>
      </w:r>
      <w:r w:rsidRPr="00D81B4C">
        <w:t>such as physicians</w:t>
      </w:r>
      <w:r w:rsidR="00042795">
        <w:t>)</w:t>
      </w:r>
      <w:r w:rsidRPr="00D81B4C">
        <w:t xml:space="preserve"> and stakeholders representing states and territories</w:t>
      </w:r>
      <w:r w:rsidR="00E17957">
        <w:t xml:space="preserve"> </w:t>
      </w:r>
      <w:r w:rsidRPr="00D81B4C">
        <w:t>believed it would be useful for medical practitioners in more remote areas with limited access to psychiatric services.</w:t>
      </w:r>
    </w:p>
    <w:p w14:paraId="371B5BDA" w14:textId="0F16D66D" w:rsidR="00210935" w:rsidRDefault="00210935" w:rsidP="00210935">
      <w:r w:rsidRPr="00D81B4C">
        <w:t>Several stakeholders suggested the Certificate could enable GPs to be recognised as mental health specialists</w:t>
      </w:r>
      <w:r w:rsidR="00121B27">
        <w:t>,</w:t>
      </w:r>
      <w:r w:rsidRPr="00D81B4C">
        <w:t xml:space="preserve"> </w:t>
      </w:r>
      <w:r w:rsidR="006B2491">
        <w:t xml:space="preserve">similar to </w:t>
      </w:r>
      <w:r w:rsidRPr="00D81B4C">
        <w:t xml:space="preserve">postgraduate vocational training from other </w:t>
      </w:r>
      <w:r w:rsidR="0044284E">
        <w:t>c</w:t>
      </w:r>
      <w:r w:rsidRPr="00D81B4C">
        <w:t>olleges, for</w:t>
      </w:r>
      <w:r>
        <w:t xml:space="preserve"> example, the Rural Generalist Anaesthesia Training Program offered by </w:t>
      </w:r>
      <w:r w:rsidR="003840B2">
        <w:t xml:space="preserve">the </w:t>
      </w:r>
      <w:r>
        <w:t>Australian and New Zealand College of Anaesthetists</w:t>
      </w:r>
      <w:r w:rsidR="00D010E1">
        <w:t xml:space="preserve"> (ANZCA)</w:t>
      </w:r>
      <w:r>
        <w:t xml:space="preserve">, and the Associate (Procedural &amp; Advanced Procedural) training program by RANZCOG. Both </w:t>
      </w:r>
      <w:r w:rsidR="006B2491">
        <w:t>of these</w:t>
      </w:r>
      <w:r>
        <w:t xml:space="preserve"> training programs aim to equip GPs with specialist skills in places where specialist assistance is remote. These programs were suggested as frameworks to inform the development of the RANZCP Certificate in this context. T</w:t>
      </w:r>
      <w:r w:rsidRPr="00195796">
        <w:t xml:space="preserve">he need for ongoing support </w:t>
      </w:r>
      <w:r>
        <w:t xml:space="preserve">was also highlighted </w:t>
      </w:r>
      <w:r w:rsidR="002724D1">
        <w:t>as</w:t>
      </w:r>
      <w:r>
        <w:t xml:space="preserve"> an important element. For example, GPs may find managing conditions such as attention-deficit/hyperactivity disorder and eating disorders to be challenging.</w:t>
      </w:r>
    </w:p>
    <w:p w14:paraId="2F9F8A12" w14:textId="77777777" w:rsidR="00210935" w:rsidRDefault="00210935" w:rsidP="00210935">
      <w:pPr>
        <w:pStyle w:val="Quote"/>
      </w:pPr>
      <w:r>
        <w:t>A</w:t>
      </w:r>
      <w:r w:rsidRPr="00406001">
        <w:t xml:space="preserve">dd extra skills to help colleagues in areas where </w:t>
      </w:r>
      <w:r>
        <w:t xml:space="preserve">a </w:t>
      </w:r>
      <w:r w:rsidRPr="00406001">
        <w:t>psychiatrist is not available</w:t>
      </w:r>
      <w:r>
        <w:t xml:space="preserve"> [for</w:t>
      </w:r>
      <w:r w:rsidRPr="00406001">
        <w:t xml:space="preserve"> generalist specialists</w:t>
      </w:r>
      <w:r>
        <w:t>] – Royal Australian College of Physicians</w:t>
      </w:r>
    </w:p>
    <w:p w14:paraId="1680A025" w14:textId="4D70A8F2" w:rsidR="00210935" w:rsidRPr="00D14A7B" w:rsidRDefault="00210935" w:rsidP="00210935">
      <w:r>
        <w:t xml:space="preserve">Several stakeholders expressed </w:t>
      </w:r>
      <w:r w:rsidR="00A57849">
        <w:t xml:space="preserve">concern that medical professionals may overestimate their capabilities relative to </w:t>
      </w:r>
      <w:r>
        <w:t xml:space="preserve">psychiatrists upon completion of the Certificate. There was a </w:t>
      </w:r>
      <w:r w:rsidR="00F70163">
        <w:t>perceived risk</w:t>
      </w:r>
      <w:r>
        <w:t xml:space="preserve"> </w:t>
      </w:r>
      <w:r w:rsidR="001D311A">
        <w:t xml:space="preserve">that the system would replace psychiatrists with GPs and emergency medicine practitioners in regional and rural areas solely on the basis of </w:t>
      </w:r>
      <w:r>
        <w:t>this certification.</w:t>
      </w:r>
      <w:r w:rsidR="00365465">
        <w:t xml:space="preserve"> However</w:t>
      </w:r>
      <w:r w:rsidR="007B161C">
        <w:t>,</w:t>
      </w:r>
      <w:r w:rsidR="00365465">
        <w:t xml:space="preserve"> this opinion was in the minority</w:t>
      </w:r>
      <w:r w:rsidR="00BA7429">
        <w:t xml:space="preserve"> (two stakeholders)</w:t>
      </w:r>
      <w:r w:rsidR="00365465">
        <w:t>.</w:t>
      </w:r>
    </w:p>
    <w:p w14:paraId="77E43999" w14:textId="385DB4F4" w:rsidR="00504E41" w:rsidRPr="00B00669" w:rsidRDefault="00504E41" w:rsidP="00504E41">
      <w:pPr>
        <w:pStyle w:val="Findings"/>
      </w:pPr>
      <w:r>
        <w:t xml:space="preserve">The </w:t>
      </w:r>
      <w:r w:rsidR="00793C49">
        <w:t xml:space="preserve">Postgraduate Certificate </w:t>
      </w:r>
      <w:r>
        <w:t xml:space="preserve">in </w:t>
      </w:r>
      <w:r w:rsidR="00793C49">
        <w:t>Clinical Psychiatry</w:t>
      </w:r>
      <w:r>
        <w:t xml:space="preserve"> has garnered substantial interest from medical practitioners</w:t>
      </w:r>
      <w:r w:rsidR="00AA3899">
        <w:t>, especially GPs</w:t>
      </w:r>
      <w:r>
        <w:t>. While there ha</w:t>
      </w:r>
      <w:r w:rsidR="00075EDD">
        <w:t>s</w:t>
      </w:r>
      <w:r>
        <w:t xml:space="preserve"> been </w:t>
      </w:r>
      <w:r w:rsidR="0097141F">
        <w:t xml:space="preserve">sufficient demand for two intakes per year, the number of intakes to the </w:t>
      </w:r>
      <w:r w:rsidR="003813C3">
        <w:t>C</w:t>
      </w:r>
      <w:r w:rsidR="0097141F">
        <w:t>ertificate is limited by</w:t>
      </w:r>
      <w:r>
        <w:t xml:space="preserve"> the capacity of RANZCP </w:t>
      </w:r>
      <w:r w:rsidR="002A6BDA">
        <w:t>f</w:t>
      </w:r>
      <w:r>
        <w:t>ellows to support training.</w:t>
      </w:r>
      <w:r w:rsidR="00B6715B">
        <w:t xml:space="preserve"> </w:t>
      </w:r>
      <w:r w:rsidR="0097141F" w:rsidRPr="0097141F">
        <w:t xml:space="preserve">Given that supervision payments are activity-based, there is no financial incentive for fellows to participate. </w:t>
      </w:r>
      <w:r w:rsidR="00BE11E6">
        <w:t>Opportunities to leverage</w:t>
      </w:r>
      <w:r w:rsidR="0097141F" w:rsidRPr="0097141F">
        <w:t xml:space="preserve"> rural health services/networks to support the </w:t>
      </w:r>
      <w:r w:rsidR="003813C3">
        <w:t>C</w:t>
      </w:r>
      <w:r w:rsidR="0097141F" w:rsidRPr="0097141F">
        <w:t>ertificate with in-kind consultant services</w:t>
      </w:r>
      <w:r w:rsidR="00C57905">
        <w:t>, thereby fostering a skilled primary care workforce,</w:t>
      </w:r>
      <w:r w:rsidR="00BE11E6">
        <w:t xml:space="preserve"> </w:t>
      </w:r>
      <w:r w:rsidR="001E085B">
        <w:t>should be explored</w:t>
      </w:r>
      <w:r w:rsidR="0097141F" w:rsidRPr="0097141F">
        <w:t>. It is advisable to review the actual hours of input for supervisors and participants to understand any unintended outcomes or inefficiencies.</w:t>
      </w:r>
    </w:p>
    <w:p w14:paraId="56D4C074" w14:textId="7BD19291" w:rsidR="00B2612F" w:rsidRDefault="00DC4B56" w:rsidP="00B2612F">
      <w:pPr>
        <w:pStyle w:val="Heading1"/>
        <w:framePr w:wrap="around"/>
      </w:pPr>
      <w:bookmarkStart w:id="124" w:name="_Toc215738799"/>
      <w:r>
        <w:t>Program efficiency</w:t>
      </w:r>
      <w:bookmarkEnd w:id="124"/>
    </w:p>
    <w:p w14:paraId="30818C5F" w14:textId="791D9AED" w:rsidR="00DC4B56" w:rsidRDefault="00DC4B56" w:rsidP="00DC4B56">
      <w:pPr>
        <w:rPr>
          <w:i/>
          <w:iCs/>
        </w:rPr>
      </w:pPr>
      <w:r>
        <w:t xml:space="preserve">This chapter </w:t>
      </w:r>
      <w:r w:rsidRPr="00E43269">
        <w:t xml:space="preserve">presents </w:t>
      </w:r>
      <w:r>
        <w:t xml:space="preserve">insights into the </w:t>
      </w:r>
      <w:r w:rsidR="00153226">
        <w:t>PWP</w:t>
      </w:r>
      <w:r w:rsidR="004A7AF9">
        <w:t>’</w:t>
      </w:r>
      <w:r w:rsidR="00153226">
        <w:t>s efficiency in achieving</w:t>
      </w:r>
      <w:r>
        <w:t xml:space="preserve"> intended outcomes. It focuses on </w:t>
      </w:r>
      <w:r w:rsidRPr="0070440D">
        <w:rPr>
          <w:i/>
          <w:iCs/>
        </w:rPr>
        <w:t>KEA</w:t>
      </w:r>
      <w:r>
        <w:t xml:space="preserve"> </w:t>
      </w:r>
      <w:r w:rsidRPr="0070440D">
        <w:rPr>
          <w:i/>
          <w:iCs/>
        </w:rPr>
        <w:t>4</w:t>
      </w:r>
      <w:r>
        <w:t xml:space="preserve"> </w:t>
      </w:r>
      <w:r w:rsidRPr="00164BCE">
        <w:rPr>
          <w:i/>
        </w:rPr>
        <w:t>Efficiency</w:t>
      </w:r>
      <w:r w:rsidR="0070440D">
        <w:rPr>
          <w:i/>
        </w:rPr>
        <w:t xml:space="preserve">: </w:t>
      </w:r>
      <w:r w:rsidR="0070440D" w:rsidRPr="0070440D">
        <w:rPr>
          <w:i/>
          <w:iCs/>
        </w:rPr>
        <w:t>arrangements in place that allow the PWP to meet intended outcomes through an efficient use of resources</w:t>
      </w:r>
      <w:r w:rsidR="0070440D">
        <w:rPr>
          <w:i/>
          <w:iCs/>
        </w:rPr>
        <w:t>.</w:t>
      </w:r>
    </w:p>
    <w:p w14:paraId="32CD67BD" w14:textId="77777777" w:rsidR="00DC4B56" w:rsidRDefault="00DC4B56" w:rsidP="00DC4B56">
      <w:r w:rsidRPr="00CF1CB4">
        <w:t>The evaluation sub-questions to be addressed under KE</w:t>
      </w:r>
      <w:r>
        <w:t>A</w:t>
      </w:r>
      <w:r w:rsidRPr="00CF1CB4">
        <w:t xml:space="preserve"> </w:t>
      </w:r>
      <w:r>
        <w:t>4</w:t>
      </w:r>
      <w:r w:rsidRPr="00CF1CB4">
        <w:t xml:space="preserve"> were as follows:</w:t>
      </w:r>
    </w:p>
    <w:p w14:paraId="0D1186B8" w14:textId="77777777" w:rsidR="00DC4B56" w:rsidRDefault="00DC4B56" w:rsidP="002A5FDC">
      <w:pPr>
        <w:pStyle w:val="List"/>
        <w:numPr>
          <w:ilvl w:val="0"/>
          <w:numId w:val="28"/>
        </w:numPr>
      </w:pPr>
      <w:r w:rsidRPr="00DC43E3">
        <w:t>What governance arrangements are in place for the PWP?</w:t>
      </w:r>
    </w:p>
    <w:p w14:paraId="7469F823" w14:textId="77777777" w:rsidR="00DC4B56" w:rsidRDefault="00DC4B56" w:rsidP="00707641">
      <w:pPr>
        <w:pStyle w:val="List"/>
      </w:pPr>
      <w:r w:rsidRPr="0047344F">
        <w:t xml:space="preserve">Are </w:t>
      </w:r>
      <w:r>
        <w:t>monitoring and evaluation</w:t>
      </w:r>
      <w:r w:rsidRPr="0047344F">
        <w:t xml:space="preserve"> mechanisms in place for the PWP</w:t>
      </w:r>
      <w:r>
        <w:t>,</w:t>
      </w:r>
      <w:r w:rsidRPr="0047344F">
        <w:t xml:space="preserve"> including reporting requirements?</w:t>
      </w:r>
    </w:p>
    <w:p w14:paraId="206158DE" w14:textId="77777777" w:rsidR="00DC4B56" w:rsidRDefault="00DC4B56" w:rsidP="00707641">
      <w:pPr>
        <w:pStyle w:val="List"/>
      </w:pPr>
      <w:r w:rsidRPr="004D72B8">
        <w:t>Is the PWP accessible to clinicians who are interested in extended mental health training?</w:t>
      </w:r>
    </w:p>
    <w:p w14:paraId="519B03C1" w14:textId="77777777" w:rsidR="00DC4B56" w:rsidRDefault="00DC4B56" w:rsidP="00707641">
      <w:pPr>
        <w:pStyle w:val="List"/>
      </w:pPr>
      <w:r w:rsidRPr="002F4759">
        <w:t>What are the barriers and enablers to the intended outcomes of the PWP?</w:t>
      </w:r>
    </w:p>
    <w:p w14:paraId="2989A543" w14:textId="2B3F5971" w:rsidR="0034189C" w:rsidRDefault="0034189C" w:rsidP="0034189C">
      <w:pPr>
        <w:pStyle w:val="Heading2"/>
      </w:pPr>
      <w:bookmarkStart w:id="125" w:name="_Toc215738800"/>
      <w:r>
        <w:t>Governance and monitoring</w:t>
      </w:r>
      <w:bookmarkEnd w:id="125"/>
    </w:p>
    <w:p w14:paraId="2095CB4A" w14:textId="07296658" w:rsidR="0034189C" w:rsidRDefault="0034189C" w:rsidP="0034189C">
      <w:r>
        <w:t>PWP</w:t>
      </w:r>
      <w:r w:rsidR="004A7AF9">
        <w:t>’</w:t>
      </w:r>
      <w:r>
        <w:t>s governance arrangements and processes, including performance monitoring and reporting, are outlined below.</w:t>
      </w:r>
    </w:p>
    <w:p w14:paraId="2DA4A875" w14:textId="77777777" w:rsidR="0034189C" w:rsidRDefault="0034189C" w:rsidP="0034189C">
      <w:pPr>
        <w:pStyle w:val="Heading3"/>
      </w:pPr>
      <w:bookmarkStart w:id="126" w:name="_Toc215738801"/>
      <w:r>
        <w:t>Governance arrangements</w:t>
      </w:r>
      <w:bookmarkEnd w:id="126"/>
    </w:p>
    <w:p w14:paraId="20DF4A6D" w14:textId="15D39052" w:rsidR="0034189C" w:rsidRDefault="0034189C" w:rsidP="0034189C">
      <w:r>
        <w:t xml:space="preserve">RANZCP has a governance structure in place to oversee and guide training post allocations and </w:t>
      </w:r>
      <w:r w:rsidR="009A660D">
        <w:t>activities and</w:t>
      </w:r>
      <w:r>
        <w:t xml:space="preserve"> is the decision-maker for allocating PWP posts. The Australian Government Training Programs Committee assesses training sites as eligible and scores and weights applications. The priorities of the RANZCP Branch Training Committees in each jurisdiction are also taken into consideration. Proposed training sites are submitted to the Education Committee and Executive </w:t>
      </w:r>
      <w:r w:rsidR="00E6443E">
        <w:t>Meetings</w:t>
      </w:r>
      <w:r>
        <w:t xml:space="preserve"> for endorsement, after which applicants are notified of the outcome. Training sites reported they were unaware of the other training sites funded under PWP and that the transparency of Commonwealth-funded programs (including PWP) could be improved.</w:t>
      </w:r>
    </w:p>
    <w:p w14:paraId="3136FABC" w14:textId="77777777" w:rsidR="0034189C" w:rsidRDefault="0034189C" w:rsidP="0034189C">
      <w:pPr>
        <w:pStyle w:val="Heading3"/>
      </w:pPr>
      <w:bookmarkStart w:id="127" w:name="_Toc215738802"/>
      <w:r>
        <w:t>Performance monitoring and reporting</w:t>
      </w:r>
      <w:bookmarkEnd w:id="127"/>
    </w:p>
    <w:p w14:paraId="07C777A4" w14:textId="13B90317" w:rsidR="0074047D" w:rsidRPr="00B91A86" w:rsidRDefault="0034189C" w:rsidP="0034189C">
      <w:r w:rsidRPr="00B91A86">
        <w:t>The Department contracted RANZCP to administer the PWP program. RANZCP collect</w:t>
      </w:r>
      <w:r w:rsidR="00C756A7">
        <w:t>ed</w:t>
      </w:r>
      <w:r w:rsidRPr="00B91A86">
        <w:t xml:space="preserve"> PWP program data and report</w:t>
      </w:r>
      <w:r w:rsidR="00C756A7">
        <w:t>ed</w:t>
      </w:r>
      <w:r w:rsidRPr="00B91A86">
        <w:t xml:space="preserve"> on activities to fulfil grant requirements administered under the Commonwealth Standard Grant Agreement. Grant activity to achieve the PWP</w:t>
      </w:r>
      <w:r w:rsidR="004A7AF9">
        <w:t>’</w:t>
      </w:r>
      <w:r w:rsidRPr="00B91A86">
        <w:t xml:space="preserve">s aims </w:t>
      </w:r>
      <w:r w:rsidR="00C756A7">
        <w:t xml:space="preserve">were </w:t>
      </w:r>
      <w:r w:rsidRPr="00B91A86">
        <w:t xml:space="preserve">measured against performance indicators, underpinned by an Activity Work Plan that </w:t>
      </w:r>
      <w:r w:rsidR="00C756A7">
        <w:t xml:space="preserve">formed </w:t>
      </w:r>
      <w:r w:rsidRPr="00B91A86">
        <w:t xml:space="preserve">the basis for reporting. RANZCP submitted </w:t>
      </w:r>
      <w:r w:rsidR="00083DA6" w:rsidRPr="00B91A86">
        <w:t>bi</w:t>
      </w:r>
      <w:r w:rsidRPr="00B91A86">
        <w:t>annual performance reports to the Department.</w:t>
      </w:r>
    </w:p>
    <w:p w14:paraId="4A5DCBE7" w14:textId="6FA9DCBF" w:rsidR="00121CA2" w:rsidRPr="00B91A86" w:rsidRDefault="0034189C" w:rsidP="0034189C">
      <w:r w:rsidRPr="00B91A86">
        <w:t>Each PWP training site submitted a report to RANZCP</w:t>
      </w:r>
      <w:r w:rsidR="0074047D" w:rsidRPr="00B91A86">
        <w:t>,</w:t>
      </w:r>
      <w:r w:rsidRPr="00B91A86">
        <w:t xml:space="preserve"> briefly detailing the occupancy of the training rotation (trainee and supervisor). Health services reported </w:t>
      </w:r>
      <w:r w:rsidR="003F575C">
        <w:t xml:space="preserve">that </w:t>
      </w:r>
      <w:r w:rsidRPr="00B91A86">
        <w:t xml:space="preserve">the requirements </w:t>
      </w:r>
      <w:r w:rsidR="00186A76">
        <w:t>were</w:t>
      </w:r>
      <w:r w:rsidRPr="00B91A86">
        <w:t xml:space="preserve"> straightforward and largely binary, with minimal context. RANZCP collated this information to inform their performance reports.</w:t>
      </w:r>
      <w:r w:rsidR="0074047D" w:rsidRPr="00B91A86">
        <w:t xml:space="preserve"> </w:t>
      </w:r>
      <w:r w:rsidR="0082410C" w:rsidRPr="00B91A86">
        <w:t xml:space="preserve">The </w:t>
      </w:r>
      <w:r w:rsidR="006E5CF0" w:rsidRPr="00B91A86">
        <w:t>unidimensional measure of occupancy</w:t>
      </w:r>
      <w:r w:rsidR="00B16306" w:rsidRPr="00B91A86">
        <w:t xml:space="preserve"> – supervisor and trainee – </w:t>
      </w:r>
      <w:r w:rsidR="00186A76">
        <w:t>wa</w:t>
      </w:r>
      <w:r w:rsidR="00B16306" w:rsidRPr="00B91A86">
        <w:t xml:space="preserve">s used </w:t>
      </w:r>
      <w:r w:rsidR="009B0A67" w:rsidRPr="00B91A86">
        <w:t>as</w:t>
      </w:r>
      <w:r w:rsidR="006333EA" w:rsidRPr="00B91A86">
        <w:t xml:space="preserve"> a performance indicator</w:t>
      </w:r>
      <w:r w:rsidR="00AB792E" w:rsidRPr="00B91A86">
        <w:t xml:space="preserve"> for training posts</w:t>
      </w:r>
      <w:r w:rsidR="00F06C49" w:rsidRPr="00B91A86">
        <w:t>. While this monitor</w:t>
      </w:r>
      <w:r w:rsidR="00186A76">
        <w:t>ed</w:t>
      </w:r>
      <w:r w:rsidR="00671C00" w:rsidRPr="00B91A86">
        <w:t xml:space="preserve"> </w:t>
      </w:r>
      <w:r w:rsidR="003D0228" w:rsidRPr="00B91A86">
        <w:t xml:space="preserve">the </w:t>
      </w:r>
      <w:r w:rsidR="001670F5" w:rsidRPr="00B91A86">
        <w:t>utilisation</w:t>
      </w:r>
      <w:r w:rsidR="003D0228" w:rsidRPr="00B91A86">
        <w:t xml:space="preserve"> of training posts</w:t>
      </w:r>
      <w:r w:rsidR="00840F02" w:rsidRPr="00B91A86">
        <w:t>, the</w:t>
      </w:r>
      <w:r w:rsidR="003B1776" w:rsidRPr="00B91A86">
        <w:t xml:space="preserve">re </w:t>
      </w:r>
      <w:r w:rsidR="00186A76">
        <w:t>was</w:t>
      </w:r>
      <w:r w:rsidR="003B1776" w:rsidRPr="00B91A86">
        <w:t xml:space="preserve"> </w:t>
      </w:r>
      <w:r w:rsidR="008750E9" w:rsidRPr="00B91A86">
        <w:t xml:space="preserve">a </w:t>
      </w:r>
      <w:r w:rsidR="003B1776" w:rsidRPr="00B91A86">
        <w:t>lack of visibility on the</w:t>
      </w:r>
      <w:r w:rsidR="00840F02" w:rsidRPr="00B91A86">
        <w:t xml:space="preserve"> </w:t>
      </w:r>
      <w:r w:rsidR="00665719" w:rsidRPr="00B91A86">
        <w:t>potential outcomes</w:t>
      </w:r>
      <w:r w:rsidR="00944585" w:rsidRPr="00B91A86">
        <w:t xml:space="preserve"> or </w:t>
      </w:r>
      <w:r w:rsidR="00DE6230" w:rsidRPr="00B91A86">
        <w:t>impacts</w:t>
      </w:r>
      <w:r w:rsidR="008750E9" w:rsidRPr="00B91A86">
        <w:t xml:space="preserve">. Outcomes and impacts reported by </w:t>
      </w:r>
      <w:r w:rsidR="00AD7FE9" w:rsidRPr="00B91A86">
        <w:t>several health service training posts include</w:t>
      </w:r>
      <w:r w:rsidR="00186A76">
        <w:t>d</w:t>
      </w:r>
      <w:r w:rsidR="00C44BDD" w:rsidRPr="00B91A86">
        <w:t xml:space="preserve"> </w:t>
      </w:r>
      <w:r w:rsidR="00C32D7B" w:rsidRPr="00B91A86">
        <w:t>increased capacity to deliver</w:t>
      </w:r>
      <w:r w:rsidR="00944585" w:rsidRPr="00B91A86">
        <w:t xml:space="preserve"> service</w:t>
      </w:r>
      <w:r w:rsidR="00121CA2" w:rsidRPr="00B91A86">
        <w:t>s</w:t>
      </w:r>
      <w:r w:rsidR="00944585" w:rsidRPr="00B91A86">
        <w:t xml:space="preserve"> (e.g. clinics, outreach services</w:t>
      </w:r>
      <w:r w:rsidR="00B32F4A" w:rsidRPr="00B91A86">
        <w:t xml:space="preserve">), </w:t>
      </w:r>
      <w:r w:rsidR="00EC6E6B" w:rsidRPr="00B91A86">
        <w:t xml:space="preserve">and </w:t>
      </w:r>
      <w:r w:rsidR="00F32444" w:rsidRPr="00B91A86">
        <w:t xml:space="preserve">reduced </w:t>
      </w:r>
      <w:r w:rsidR="00B32F4A" w:rsidRPr="00B91A86">
        <w:t>use of locums</w:t>
      </w:r>
      <w:r w:rsidR="00390F62" w:rsidRPr="00B91A86">
        <w:t xml:space="preserve"> (see section </w:t>
      </w:r>
      <w:r w:rsidR="002866C2">
        <w:fldChar w:fldCharType="begin"/>
      </w:r>
      <w:r w:rsidR="002866C2">
        <w:instrText xml:space="preserve"> REF _Ref209171605 \r \h </w:instrText>
      </w:r>
      <w:r w:rsidR="002866C2">
        <w:fldChar w:fldCharType="separate"/>
      </w:r>
      <w:r w:rsidR="00E05690">
        <w:t>6.2</w:t>
      </w:r>
      <w:r w:rsidR="002866C2">
        <w:fldChar w:fldCharType="end"/>
      </w:r>
      <w:r w:rsidR="00113028" w:rsidRPr="00B91A86">
        <w:t>)</w:t>
      </w:r>
      <w:r w:rsidR="00EC6E6B" w:rsidRPr="00B91A86">
        <w:t>.</w:t>
      </w:r>
    </w:p>
    <w:p w14:paraId="354FDC92" w14:textId="59D4C928" w:rsidR="000A2DC9" w:rsidRPr="00B91A86" w:rsidRDefault="00BF11F3" w:rsidP="0034189C">
      <w:r w:rsidRPr="00B91A86">
        <w:t>Similarly, the PIF</w:t>
      </w:r>
      <w:r w:rsidR="00B16C73" w:rsidRPr="00B91A86">
        <w:t xml:space="preserve"> largely reported on outputs, i.e.</w:t>
      </w:r>
      <w:r w:rsidR="00CD1087" w:rsidRPr="00B91A86">
        <w:t xml:space="preserve"> activities</w:t>
      </w:r>
      <w:r w:rsidR="00C26A5F" w:rsidRPr="00B91A86">
        <w:t xml:space="preserve"> conducted</w:t>
      </w:r>
      <w:r w:rsidR="0092427B" w:rsidRPr="00B91A86">
        <w:t>,</w:t>
      </w:r>
      <w:r w:rsidR="004F0981" w:rsidRPr="00B91A86">
        <w:t xml:space="preserve"> and </w:t>
      </w:r>
      <w:r w:rsidR="00C23857" w:rsidRPr="00B91A86">
        <w:t xml:space="preserve">several examples of </w:t>
      </w:r>
      <w:r w:rsidR="00DF5260">
        <w:t>post-activity</w:t>
      </w:r>
      <w:r w:rsidR="00F95FB0" w:rsidRPr="00B91A86">
        <w:t xml:space="preserve"> </w:t>
      </w:r>
      <w:r w:rsidR="00C23857" w:rsidRPr="00B91A86">
        <w:t>member survey responses</w:t>
      </w:r>
      <w:r w:rsidR="00C26A5F" w:rsidRPr="00B91A86">
        <w:t xml:space="preserve">. </w:t>
      </w:r>
      <w:r w:rsidR="004F0981" w:rsidRPr="00B91A86">
        <w:t>Howeve</w:t>
      </w:r>
      <w:r w:rsidR="001C2557" w:rsidRPr="00B91A86">
        <w:t>r, a</w:t>
      </w:r>
      <w:r w:rsidR="00C26A5F" w:rsidRPr="00B91A86">
        <w:t xml:space="preserve">s noted </w:t>
      </w:r>
      <w:r w:rsidR="00AA0A06">
        <w:t>in</w:t>
      </w:r>
      <w:r w:rsidR="00C26A5F" w:rsidRPr="00B91A86">
        <w:t xml:space="preserve"> section </w:t>
      </w:r>
      <w:r w:rsidR="002866C2">
        <w:fldChar w:fldCharType="begin"/>
      </w:r>
      <w:r w:rsidR="002866C2">
        <w:instrText xml:space="preserve"> REF _Ref208586222 \r \h </w:instrText>
      </w:r>
      <w:r w:rsidR="002866C2">
        <w:fldChar w:fldCharType="separate"/>
      </w:r>
      <w:r w:rsidR="00E05690">
        <w:t>6.2.4</w:t>
      </w:r>
      <w:r w:rsidR="002866C2">
        <w:fldChar w:fldCharType="end"/>
      </w:r>
      <w:r w:rsidR="00F61C31" w:rsidRPr="00B91A86">
        <w:t>, post</w:t>
      </w:r>
      <w:r w:rsidR="00DF5260">
        <w:t>-</w:t>
      </w:r>
      <w:r w:rsidR="00F61C31" w:rsidRPr="00B91A86">
        <w:t xml:space="preserve">activity surveys </w:t>
      </w:r>
      <w:r w:rsidR="00D7028B" w:rsidRPr="00B91A86">
        <w:t>conducted</w:t>
      </w:r>
      <w:r w:rsidR="00F61C31" w:rsidRPr="00B91A86">
        <w:t xml:space="preserve"> by the PIF</w:t>
      </w:r>
      <w:r w:rsidR="00D7028B" w:rsidRPr="00B91A86">
        <w:t xml:space="preserve"> were</w:t>
      </w:r>
      <w:r w:rsidR="00FE284D" w:rsidRPr="00B91A86">
        <w:t xml:space="preserve"> </w:t>
      </w:r>
      <w:r w:rsidR="00461434" w:rsidRPr="00B91A86">
        <w:t>completed mainly</w:t>
      </w:r>
      <w:r w:rsidR="00FE284D" w:rsidRPr="00B91A86">
        <w:t xml:space="preserve"> by</w:t>
      </w:r>
      <w:r w:rsidR="00D7028B" w:rsidRPr="00B91A86">
        <w:t xml:space="preserve"> members </w:t>
      </w:r>
      <w:r w:rsidR="00FC34AD" w:rsidRPr="00B91A86">
        <w:t>who</w:t>
      </w:r>
      <w:r w:rsidR="00D7028B" w:rsidRPr="00B91A86">
        <w:t xml:space="preserve"> were sponsored to attend</w:t>
      </w:r>
      <w:r w:rsidR="004B2BD6" w:rsidRPr="00B91A86">
        <w:t xml:space="preserve">, creating a potential </w:t>
      </w:r>
      <w:r w:rsidR="008B4082" w:rsidRPr="00B91A86">
        <w:t xml:space="preserve">risk of </w:t>
      </w:r>
      <w:r w:rsidR="004B2BD6" w:rsidRPr="00B91A86">
        <w:t xml:space="preserve">bias in </w:t>
      </w:r>
      <w:r w:rsidR="00FC20C0" w:rsidRPr="00B91A86">
        <w:t xml:space="preserve">the </w:t>
      </w:r>
      <w:r w:rsidR="004B2BD6" w:rsidRPr="00B91A86">
        <w:t>responses</w:t>
      </w:r>
      <w:r w:rsidR="00FC34AD" w:rsidRPr="00B91A86">
        <w:t xml:space="preserve">. </w:t>
      </w:r>
      <w:r w:rsidR="00516F5B" w:rsidRPr="00B91A86">
        <w:t xml:space="preserve">The </w:t>
      </w:r>
      <w:r w:rsidR="00943075" w:rsidRPr="00B91A86">
        <w:t>primary aim of the PIF is to</w:t>
      </w:r>
      <w:r w:rsidR="00687BAF" w:rsidRPr="00B91A86">
        <w:t xml:space="preserve"> </w:t>
      </w:r>
      <w:r w:rsidR="006F52E7" w:rsidRPr="00B91A86">
        <w:t>enhance the profile of psychiatry and influence doctors to consider</w:t>
      </w:r>
      <w:r w:rsidR="00F54688" w:rsidRPr="00B91A86">
        <w:t xml:space="preserve"> psychiatry as a career</w:t>
      </w:r>
      <w:r w:rsidR="00EB78CC" w:rsidRPr="00B91A86">
        <w:t>, particularly those based in rural and remote areas</w:t>
      </w:r>
      <w:r w:rsidR="00F54688" w:rsidRPr="00B91A86">
        <w:t xml:space="preserve">. </w:t>
      </w:r>
      <w:r w:rsidR="00EB78CC" w:rsidRPr="00B91A86">
        <w:t>The visibility</w:t>
      </w:r>
      <w:r w:rsidR="000F7D64" w:rsidRPr="00B91A86">
        <w:t xml:space="preserve"> of PIF members of </w:t>
      </w:r>
      <w:r w:rsidR="00E6399C" w:rsidRPr="00B91A86">
        <w:t>rural origin</w:t>
      </w:r>
      <w:r w:rsidR="00926259" w:rsidRPr="00B91A86">
        <w:t xml:space="preserve"> </w:t>
      </w:r>
      <w:r w:rsidR="006D71CD" w:rsidRPr="00B91A86">
        <w:t>was</w:t>
      </w:r>
      <w:r w:rsidR="00926259" w:rsidRPr="00B91A86">
        <w:t xml:space="preserve"> low</w:t>
      </w:r>
      <w:r w:rsidR="009F6A27">
        <w:t>;</w:t>
      </w:r>
      <w:r w:rsidR="006D71CD" w:rsidRPr="00B91A86">
        <w:t xml:space="preserve"> the collection of rural origin status </w:t>
      </w:r>
      <w:r w:rsidR="00BE68B9" w:rsidRPr="00B91A86">
        <w:t>only commenced in December 2024 for new PIF members.</w:t>
      </w:r>
    </w:p>
    <w:p w14:paraId="1F54B5F8" w14:textId="21B48A2C" w:rsidR="00E80D07" w:rsidRPr="00B91A86" w:rsidRDefault="00E80D07" w:rsidP="00B26E23">
      <w:pPr>
        <w:pStyle w:val="Heading4"/>
      </w:pPr>
      <w:r w:rsidRPr="00B91A86">
        <w:t>Activity work plan</w:t>
      </w:r>
    </w:p>
    <w:p w14:paraId="5B3366FC" w14:textId="5C2C0E31" w:rsidR="00A07E69" w:rsidRPr="00B91A86" w:rsidRDefault="001D57EA" w:rsidP="0034189C">
      <w:r w:rsidRPr="00B91A86">
        <w:t>A</w:t>
      </w:r>
      <w:r w:rsidR="009F6A27">
        <w:t xml:space="preserve"> PWP </w:t>
      </w:r>
      <w:r w:rsidRPr="00B91A86">
        <w:t xml:space="preserve">Activity Work Plan </w:t>
      </w:r>
      <w:r w:rsidR="00F24626" w:rsidRPr="00B91A86">
        <w:t xml:space="preserve">was developed </w:t>
      </w:r>
      <w:r w:rsidR="00A96237">
        <w:t>at the be</w:t>
      </w:r>
      <w:r w:rsidR="00FD5F77">
        <w:t xml:space="preserve">ginning of the grant agreement </w:t>
      </w:r>
      <w:r w:rsidR="00971A7D">
        <w:t>period</w:t>
      </w:r>
      <w:r w:rsidR="002D1A1C" w:rsidRPr="00B91A86">
        <w:t xml:space="preserve">. </w:t>
      </w:r>
      <w:r w:rsidR="000A3CB6">
        <w:t>The Activity Work Plan</w:t>
      </w:r>
      <w:r w:rsidR="00450F95">
        <w:t xml:space="preserve"> outline</w:t>
      </w:r>
      <w:r w:rsidR="008E12B2">
        <w:t xml:space="preserve">d the four key </w:t>
      </w:r>
      <w:r w:rsidR="00F66B46">
        <w:t>activities</w:t>
      </w:r>
      <w:r w:rsidR="008E12B2">
        <w:t xml:space="preserve"> </w:t>
      </w:r>
      <w:r w:rsidR="00F66B46">
        <w:t xml:space="preserve">and </w:t>
      </w:r>
      <w:r w:rsidR="00BC00F6">
        <w:t>performance indicators to be complete</w:t>
      </w:r>
      <w:r w:rsidR="00E87B8D">
        <w:t xml:space="preserve">d and reported on </w:t>
      </w:r>
      <w:r w:rsidR="00B12E61">
        <w:t xml:space="preserve">biannually. </w:t>
      </w:r>
      <w:r w:rsidR="009F6A27">
        <w:t xml:space="preserve">However, </w:t>
      </w:r>
      <w:r w:rsidR="0011347A">
        <w:t xml:space="preserve">not all funded </w:t>
      </w:r>
      <w:r w:rsidR="00346288">
        <w:t xml:space="preserve">activities </w:t>
      </w:r>
      <w:r w:rsidR="0011347A">
        <w:t>extended</w:t>
      </w:r>
      <w:r w:rsidR="00BE1DF9">
        <w:t xml:space="preserve"> across the life of the funding term, such as </w:t>
      </w:r>
      <w:r w:rsidR="00B50BAE">
        <w:t>the development of the postgraduate certificate in clinical psychiatry</w:t>
      </w:r>
      <w:r w:rsidR="004D59BB">
        <w:t>.</w:t>
      </w:r>
      <w:r w:rsidR="002E2B1B">
        <w:t xml:space="preserve"> </w:t>
      </w:r>
      <w:r w:rsidR="004532A9">
        <w:t xml:space="preserve">It is noted in the Activity Work Plan that </w:t>
      </w:r>
      <w:r w:rsidR="003B6CA6">
        <w:t>other</w:t>
      </w:r>
      <w:r w:rsidR="00881768">
        <w:t xml:space="preserve"> </w:t>
      </w:r>
      <w:r w:rsidR="004C6412">
        <w:t>act</w:t>
      </w:r>
      <w:r w:rsidR="00717828">
        <w:t xml:space="preserve">ivities </w:t>
      </w:r>
      <w:r w:rsidR="003B6CA6">
        <w:t>may be identified and undertaken</w:t>
      </w:r>
      <w:r w:rsidR="00717828">
        <w:t xml:space="preserve"> </w:t>
      </w:r>
      <w:r w:rsidR="005C54B4">
        <w:t xml:space="preserve">by the grantee (RANZCP) </w:t>
      </w:r>
      <w:r w:rsidR="00717828">
        <w:t xml:space="preserve">to achieve the </w:t>
      </w:r>
      <w:r w:rsidR="00B715E1">
        <w:t>overarching objectives which the key activities support</w:t>
      </w:r>
      <w:r w:rsidR="009F6A27" w:rsidRPr="00B91A86">
        <w:t xml:space="preserve">. </w:t>
      </w:r>
      <w:r w:rsidR="00DA6DEC">
        <w:t>Hav</w:t>
      </w:r>
      <w:r w:rsidR="000508C0">
        <w:t xml:space="preserve">ing activities planned across the full funding term </w:t>
      </w:r>
      <w:r w:rsidR="005949DE">
        <w:t>with completion dates will improve visibility in future</w:t>
      </w:r>
      <w:r w:rsidR="00BD1462" w:rsidRPr="00B91A86">
        <w:t>.</w:t>
      </w:r>
    </w:p>
    <w:p w14:paraId="02259A37" w14:textId="1301BD80" w:rsidR="000F2B52" w:rsidRPr="006D301C" w:rsidRDefault="00CD1CFE" w:rsidP="005A089B">
      <w:r w:rsidRPr="006D301C">
        <w:t>It</w:t>
      </w:r>
      <w:r w:rsidR="000F2B52" w:rsidRPr="006D301C">
        <w:t xml:space="preserve"> is acknowledged that activities funded through other </w:t>
      </w:r>
      <w:r w:rsidR="00DA119E" w:rsidRPr="006D301C">
        <w:t>Commonwealth</w:t>
      </w:r>
      <w:r w:rsidR="00246033" w:rsidRPr="006D301C">
        <w:t xml:space="preserve"> funding </w:t>
      </w:r>
      <w:r w:rsidR="000F2B52" w:rsidRPr="006D301C">
        <w:t xml:space="preserve">streams, such as STP, </w:t>
      </w:r>
      <w:r w:rsidR="00B871AC" w:rsidRPr="006D301C">
        <w:t>also contribute to the medium to longer-term outcomes of PW</w:t>
      </w:r>
      <w:r w:rsidR="00246033" w:rsidRPr="006D301C">
        <w:t>P</w:t>
      </w:r>
      <w:r w:rsidR="00B871AC" w:rsidRPr="006D301C">
        <w:t xml:space="preserve">. </w:t>
      </w:r>
      <w:r w:rsidR="00DA119E" w:rsidRPr="006D301C">
        <w:t xml:space="preserve">Inclusion of the impact of non-PWP-funded activities </w:t>
      </w:r>
      <w:r w:rsidR="009A5807" w:rsidRPr="006D301C">
        <w:t xml:space="preserve">in the </w:t>
      </w:r>
      <w:r w:rsidR="00350423">
        <w:t>progress reports</w:t>
      </w:r>
      <w:r w:rsidR="009A5807" w:rsidRPr="006D301C">
        <w:t xml:space="preserve"> </w:t>
      </w:r>
      <w:r w:rsidR="00DA119E" w:rsidRPr="006D301C">
        <w:t xml:space="preserve">can </w:t>
      </w:r>
      <w:r w:rsidR="009A5807" w:rsidRPr="006D301C">
        <w:t xml:space="preserve">provide context and inform </w:t>
      </w:r>
      <w:r w:rsidR="00E92B0F" w:rsidRPr="006D301C">
        <w:t xml:space="preserve">synergistic outcomes. </w:t>
      </w:r>
      <w:r w:rsidR="002F203C" w:rsidRPr="006D301C">
        <w:t xml:space="preserve">For example, </w:t>
      </w:r>
      <w:r w:rsidR="00967AE2" w:rsidRPr="006D301C">
        <w:t xml:space="preserve">activities </w:t>
      </w:r>
      <w:r w:rsidR="0045278A" w:rsidRPr="006D301C">
        <w:t xml:space="preserve">to progress the </w:t>
      </w:r>
      <w:r w:rsidR="00892EE0" w:rsidRPr="006D301C">
        <w:t xml:space="preserve">development of </w:t>
      </w:r>
      <w:r w:rsidR="00750709">
        <w:t>an</w:t>
      </w:r>
      <w:r w:rsidR="00892EE0" w:rsidRPr="006D301C">
        <w:t xml:space="preserve"> </w:t>
      </w:r>
      <w:r w:rsidR="00736785">
        <w:t>RPTP</w:t>
      </w:r>
      <w:r w:rsidR="00733EB1" w:rsidRPr="006D301C">
        <w:t xml:space="preserve"> </w:t>
      </w:r>
      <w:r w:rsidR="00E92B0F" w:rsidRPr="006D301C">
        <w:t xml:space="preserve">funded under PWP </w:t>
      </w:r>
      <w:r w:rsidR="00287598" w:rsidRPr="006D301C">
        <w:t xml:space="preserve">included </w:t>
      </w:r>
      <w:r w:rsidR="00560041" w:rsidRPr="006D301C">
        <w:t>the development</w:t>
      </w:r>
      <w:r w:rsidR="00287598" w:rsidRPr="006D301C">
        <w:t xml:space="preserve"> of remote supervision guidelines </w:t>
      </w:r>
      <w:r w:rsidR="00560041" w:rsidRPr="006D301C">
        <w:t>(completed in 2024)</w:t>
      </w:r>
      <w:r w:rsidR="00DE01EF" w:rsidRPr="006D301C">
        <w:t xml:space="preserve">. </w:t>
      </w:r>
      <w:r w:rsidR="008B09C6" w:rsidRPr="006D301C">
        <w:t>A r</w:t>
      </w:r>
      <w:r w:rsidR="00DE01EF" w:rsidRPr="006D301C">
        <w:t>emote supervision pilot</w:t>
      </w:r>
      <w:r w:rsidR="00FC5788" w:rsidRPr="006D301C">
        <w:t xml:space="preserve"> </w:t>
      </w:r>
      <w:r w:rsidR="00B8757D" w:rsidRPr="006D301C">
        <w:t>using the guidelines</w:t>
      </w:r>
      <w:r w:rsidR="00925264" w:rsidRPr="006D301C">
        <w:t xml:space="preserve"> (funded under STP</w:t>
      </w:r>
      <w:r w:rsidR="00FC5788" w:rsidRPr="006D301C">
        <w:t>)</w:t>
      </w:r>
      <w:r w:rsidR="00B8757D" w:rsidRPr="006D301C">
        <w:t xml:space="preserve"> was included as a measure of success in Performance Report 5 (January-June 2024)</w:t>
      </w:r>
      <w:r w:rsidR="001D2B3B" w:rsidRPr="006D301C">
        <w:t xml:space="preserve">. </w:t>
      </w:r>
      <w:r w:rsidR="003D76BD" w:rsidRPr="006D301C">
        <w:t xml:space="preserve">Similarly, </w:t>
      </w:r>
      <w:r w:rsidR="005F7DF4" w:rsidRPr="006D301C">
        <w:t>STP-funded</w:t>
      </w:r>
      <w:r w:rsidR="000618FA" w:rsidRPr="006D301C">
        <w:t xml:space="preserve"> projects</w:t>
      </w:r>
      <w:r w:rsidR="006D301C" w:rsidRPr="006D301C">
        <w:t xml:space="preserve"> that contributed to the aims of the PWP (such as </w:t>
      </w:r>
      <w:r w:rsidR="00FA52D4" w:rsidRPr="006D301C">
        <w:t xml:space="preserve">the </w:t>
      </w:r>
      <w:r w:rsidR="00363602" w:rsidRPr="006D301C">
        <w:t xml:space="preserve">Aboriginal and Torres Strait Trainee Network and </w:t>
      </w:r>
      <w:r w:rsidR="0095469A" w:rsidRPr="006D301C">
        <w:t xml:space="preserve">the Aboriginal and Torres Strait </w:t>
      </w:r>
      <w:r w:rsidR="00265BE1" w:rsidRPr="006D301C">
        <w:t>Peer Support Program</w:t>
      </w:r>
      <w:r w:rsidR="006D301C" w:rsidRPr="006D301C">
        <w:t>) were reported in PWP progress reports.</w:t>
      </w:r>
      <w:r w:rsidR="005F7DF4" w:rsidRPr="006D301C">
        <w:t xml:space="preserve"> </w:t>
      </w:r>
      <w:r w:rsidR="00634FA8" w:rsidRPr="006D301C">
        <w:t xml:space="preserve">It is acknowledged </w:t>
      </w:r>
      <w:r w:rsidR="00CB0374" w:rsidRPr="006D301C">
        <w:t xml:space="preserve">that </w:t>
      </w:r>
      <w:r w:rsidR="00634FA8" w:rsidRPr="006D301C">
        <w:t xml:space="preserve">these </w:t>
      </w:r>
      <w:r w:rsidR="00F24C37" w:rsidRPr="006D301C">
        <w:t>supports likely contribute to sustaining and/or increasing the number of Aboriginal and Torres Strait Islander</w:t>
      </w:r>
      <w:r w:rsidR="00CB0374" w:rsidRPr="006D301C">
        <w:t xml:space="preserve"> trainees, a key aim of the PWP.</w:t>
      </w:r>
    </w:p>
    <w:p w14:paraId="0EEAEC90" w14:textId="2897AB4F" w:rsidR="000E51A8" w:rsidRDefault="004E4104" w:rsidP="005A089B">
      <w:r>
        <w:t>W</w:t>
      </w:r>
      <w:r w:rsidR="00475944" w:rsidRPr="006D301C">
        <w:t xml:space="preserve">hile it is important to identify activities that </w:t>
      </w:r>
      <w:r w:rsidR="005F1D08" w:rsidRPr="006D301C">
        <w:t>also impact the PWP</w:t>
      </w:r>
      <w:r w:rsidR="004A7AF9">
        <w:t>’</w:t>
      </w:r>
      <w:r w:rsidR="005F1D08" w:rsidRPr="006D301C">
        <w:t>s outcomes,</w:t>
      </w:r>
      <w:r w:rsidR="000E51A8" w:rsidRPr="006D301C">
        <w:t xml:space="preserve"> it would be prudent in the future to clearly delineate between</w:t>
      </w:r>
      <w:r w:rsidR="00E678D2" w:rsidRPr="006D301C">
        <w:t xml:space="preserve"> activities funded by </w:t>
      </w:r>
      <w:r w:rsidR="00E340FA" w:rsidRPr="006D301C">
        <w:t xml:space="preserve">the </w:t>
      </w:r>
      <w:r w:rsidR="00E678D2" w:rsidRPr="006D301C">
        <w:t xml:space="preserve">PWP and </w:t>
      </w:r>
      <w:r w:rsidR="00E340FA" w:rsidRPr="006D301C">
        <w:t>those not.</w:t>
      </w:r>
    </w:p>
    <w:p w14:paraId="67CD980E" w14:textId="486D391C" w:rsidR="00642736" w:rsidRPr="00B91A86" w:rsidRDefault="00642736" w:rsidP="00B26E23">
      <w:pPr>
        <w:pStyle w:val="Heading4"/>
      </w:pPr>
      <w:r w:rsidRPr="00B91A86">
        <w:t>Financial reporting</w:t>
      </w:r>
    </w:p>
    <w:p w14:paraId="2E33465D" w14:textId="5F4D4E91" w:rsidR="00A63AAC" w:rsidRPr="00B91A86" w:rsidRDefault="001F4BCD" w:rsidP="0034189C">
      <w:r w:rsidRPr="00B91A86">
        <w:t xml:space="preserve">The </w:t>
      </w:r>
      <w:r w:rsidR="00006C4A" w:rsidRPr="00B91A86">
        <w:t>income and expenditure</w:t>
      </w:r>
      <w:r w:rsidR="00482016" w:rsidRPr="00B91A86">
        <w:t xml:space="preserve"> for each </w:t>
      </w:r>
      <w:r w:rsidR="001C16D9" w:rsidRPr="00B91A86">
        <w:t xml:space="preserve">of the four key activities funded by PWP were reported in each biannual performance report. </w:t>
      </w:r>
      <w:r w:rsidR="00906DB2">
        <w:t>P</w:t>
      </w:r>
      <w:r w:rsidR="007734FF" w:rsidRPr="00B91A86">
        <w:t>rogram expenditure was delineated by</w:t>
      </w:r>
      <w:r w:rsidR="00C760BC" w:rsidRPr="00B91A86">
        <w:t xml:space="preserve"> income</w:t>
      </w:r>
      <w:r w:rsidR="007734FF" w:rsidRPr="00B91A86">
        <w:t xml:space="preserve"> source</w:t>
      </w:r>
      <w:r w:rsidR="00C760BC" w:rsidRPr="00B91A86">
        <w:t xml:space="preserve"> (grant funding, unexpended funds rolled over, interest </w:t>
      </w:r>
      <w:r w:rsidR="00D16F40" w:rsidRPr="00B91A86">
        <w:t>earned</w:t>
      </w:r>
      <w:r w:rsidR="00C760BC" w:rsidRPr="00B91A86">
        <w:t xml:space="preserve"> on funds</w:t>
      </w:r>
      <w:r w:rsidR="009A660D" w:rsidRPr="00B91A86">
        <w:t>) and</w:t>
      </w:r>
      <w:r w:rsidR="00C87F65">
        <w:t xml:space="preserve"> reported </w:t>
      </w:r>
      <w:r w:rsidR="00906DB2">
        <w:t xml:space="preserve">as an </w:t>
      </w:r>
      <w:r w:rsidR="00627CC1" w:rsidRPr="00B91A86">
        <w:t xml:space="preserve">aggregate amount for each activity. </w:t>
      </w:r>
      <w:r w:rsidR="005A1923" w:rsidRPr="00B91A86">
        <w:t xml:space="preserve">That is, there was no breakdown to </w:t>
      </w:r>
      <w:r w:rsidR="008A0337" w:rsidRPr="008A0337">
        <w:t>determine direct and indirect costs, which would have provided</w:t>
      </w:r>
      <w:r w:rsidR="00852A49" w:rsidRPr="00B91A86">
        <w:t xml:space="preserve"> some </w:t>
      </w:r>
      <w:r w:rsidR="00515147" w:rsidRPr="00B91A86">
        <w:t xml:space="preserve">insight into </w:t>
      </w:r>
      <w:r w:rsidR="00285B56" w:rsidRPr="00B91A86">
        <w:t xml:space="preserve">program efficiency. </w:t>
      </w:r>
      <w:r w:rsidR="003231A6" w:rsidRPr="00B91A86">
        <w:t>T</w:t>
      </w:r>
      <w:r w:rsidR="00990A47" w:rsidRPr="00B91A86">
        <w:t xml:space="preserve">here </w:t>
      </w:r>
      <w:r w:rsidR="00A52F0B" w:rsidRPr="00B91A86">
        <w:t>is</w:t>
      </w:r>
      <w:r w:rsidR="00990A47" w:rsidRPr="00B91A86">
        <w:t xml:space="preserve"> no</w:t>
      </w:r>
      <w:r w:rsidR="000076ED" w:rsidRPr="00B91A86">
        <w:t xml:space="preserve"> single program administration ratio </w:t>
      </w:r>
      <w:r w:rsidR="004D0594" w:rsidRPr="00B91A86">
        <w:t xml:space="preserve">standard or </w:t>
      </w:r>
      <w:r w:rsidR="000076ED" w:rsidRPr="00B91A86">
        <w:t xml:space="preserve">figure </w:t>
      </w:r>
      <w:r w:rsidR="009D716E" w:rsidRPr="00B91A86">
        <w:t>to guide</w:t>
      </w:r>
      <w:r w:rsidR="000076ED" w:rsidRPr="00B91A86">
        <w:t xml:space="preserve"> non-profit organisations</w:t>
      </w:r>
      <w:r w:rsidR="00A37946" w:rsidRPr="00B91A86">
        <w:t xml:space="preserve"> on how much they </w:t>
      </w:r>
      <w:r w:rsidR="00897673" w:rsidRPr="00B91A86">
        <w:t xml:space="preserve">should be spending on </w:t>
      </w:r>
      <w:r w:rsidR="00463F65" w:rsidRPr="00B91A86">
        <w:t>resources to maintain and deliver programs</w:t>
      </w:r>
      <w:r w:rsidR="00A52F0B" w:rsidRPr="00B91A86">
        <w:t>. The</w:t>
      </w:r>
      <w:r w:rsidR="004D0594" w:rsidRPr="00B91A86">
        <w:t xml:space="preserve"> </w:t>
      </w:r>
      <w:r w:rsidR="001234A8" w:rsidRPr="00B91A86">
        <w:t>indirect costs</w:t>
      </w:r>
      <w:r w:rsidR="009D716E" w:rsidRPr="00B91A86">
        <w:t xml:space="preserve"> of a program</w:t>
      </w:r>
      <w:r w:rsidR="001234A8" w:rsidRPr="00B91A86">
        <w:t xml:space="preserve"> will vary according to the level of complexity and risk in program delivery</w:t>
      </w:r>
      <w:r w:rsidR="00A37946" w:rsidRPr="00B91A86">
        <w:t>;</w:t>
      </w:r>
      <w:r w:rsidR="009D716E" w:rsidRPr="00B91A86">
        <w:t xml:space="preserve"> </w:t>
      </w:r>
      <w:r w:rsidR="00463F65" w:rsidRPr="00B91A86">
        <w:t xml:space="preserve">for example, </w:t>
      </w:r>
      <w:r w:rsidR="009D716E" w:rsidRPr="00B91A86">
        <w:t>some</w:t>
      </w:r>
      <w:r w:rsidR="00A37946" w:rsidRPr="00B91A86">
        <w:t xml:space="preserve"> organisations will need to spend more on training and IT to effectively generate outcomes</w:t>
      </w:r>
      <w:r w:rsidR="003E2A08" w:rsidRPr="00B91A86">
        <w:t xml:space="preserve"> </w:t>
      </w:r>
      <w:sdt>
        <w:sdtPr>
          <w:id w:val="932016304"/>
          <w:citation/>
        </w:sdtPr>
        <w:sdtEndPr/>
        <w:sdtContent>
          <w:r w:rsidR="005760E7" w:rsidRPr="00B91A86">
            <w:fldChar w:fldCharType="begin"/>
          </w:r>
          <w:r w:rsidR="00466324">
            <w:instrText xml:space="preserve">CITATION Aus259 \l 3081 </w:instrText>
          </w:r>
          <w:r w:rsidR="005760E7" w:rsidRPr="00B91A86">
            <w:fldChar w:fldCharType="separate"/>
          </w:r>
          <w:r w:rsidR="00913394" w:rsidRPr="00913394">
            <w:rPr>
              <w:noProof/>
            </w:rPr>
            <w:t>[11]</w:t>
          </w:r>
          <w:r w:rsidR="005760E7" w:rsidRPr="00B91A86">
            <w:fldChar w:fldCharType="end"/>
          </w:r>
        </w:sdtContent>
      </w:sdt>
      <w:r w:rsidR="001234A8" w:rsidRPr="00B91A86">
        <w:t xml:space="preserve">. </w:t>
      </w:r>
      <w:r w:rsidR="003231A6" w:rsidRPr="00B91A86">
        <w:t>A</w:t>
      </w:r>
      <w:r w:rsidR="00EA5B55" w:rsidRPr="00B91A86">
        <w:t xml:space="preserve"> recent analysis of nine not-for-profit Australian organisations </w:t>
      </w:r>
      <w:r w:rsidR="003231A6" w:rsidRPr="00B91A86">
        <w:t xml:space="preserve">calculated an </w:t>
      </w:r>
      <w:r w:rsidR="001234A8" w:rsidRPr="00B91A86">
        <w:t>average indirect cost</w:t>
      </w:r>
      <w:r w:rsidR="003231A6" w:rsidRPr="00B91A86">
        <w:t xml:space="preserve"> of 33% of their total expenses</w:t>
      </w:r>
      <w:r w:rsidR="001234A8" w:rsidRPr="00B91A86">
        <w:t xml:space="preserve"> </w:t>
      </w:r>
      <w:sdt>
        <w:sdtPr>
          <w:id w:val="-84766910"/>
          <w:citation/>
        </w:sdtPr>
        <w:sdtEndPr/>
        <w:sdtContent>
          <w:r w:rsidR="000A122F" w:rsidRPr="00B91A86">
            <w:fldChar w:fldCharType="begin"/>
          </w:r>
          <w:r w:rsidR="000A122F" w:rsidRPr="00B91A86">
            <w:instrText xml:space="preserve"> CITATION Cen22 \l 3081 </w:instrText>
          </w:r>
          <w:r w:rsidR="000A122F" w:rsidRPr="00B91A86">
            <w:fldChar w:fldCharType="separate"/>
          </w:r>
          <w:r w:rsidR="00913394" w:rsidRPr="00913394">
            <w:rPr>
              <w:noProof/>
            </w:rPr>
            <w:t>[12]</w:t>
          </w:r>
          <w:r w:rsidR="000A122F" w:rsidRPr="00B91A86">
            <w:fldChar w:fldCharType="end"/>
          </w:r>
        </w:sdtContent>
      </w:sdt>
      <w:r w:rsidR="003231A6" w:rsidRPr="00B91A86">
        <w:t>.</w:t>
      </w:r>
      <w:r w:rsidR="001667EC" w:rsidRPr="00B91A86">
        <w:t xml:space="preserve"> </w:t>
      </w:r>
      <w:r w:rsidR="008A0337">
        <w:fldChar w:fldCharType="begin"/>
      </w:r>
      <w:r w:rsidR="008A0337">
        <w:instrText xml:space="preserve"> REF _Ref213705296 \h </w:instrText>
      </w:r>
      <w:r w:rsidR="008A0337">
        <w:fldChar w:fldCharType="separate"/>
      </w:r>
      <w:r w:rsidR="00E05690">
        <w:t xml:space="preserve">Table </w:t>
      </w:r>
      <w:r w:rsidR="00E05690">
        <w:rPr>
          <w:noProof/>
        </w:rPr>
        <w:t>7</w:t>
      </w:r>
      <w:r w:rsidR="00E05690">
        <w:t>.</w:t>
      </w:r>
      <w:r w:rsidR="00E05690">
        <w:rPr>
          <w:noProof/>
        </w:rPr>
        <w:t>1</w:t>
      </w:r>
      <w:r w:rsidR="008A0337">
        <w:fldChar w:fldCharType="end"/>
      </w:r>
      <w:r w:rsidR="007C27DB" w:rsidRPr="00B91A86">
        <w:t xml:space="preserve"> </w:t>
      </w:r>
      <w:r w:rsidR="001667EC" w:rsidRPr="00B91A86">
        <w:t xml:space="preserve">presents the </w:t>
      </w:r>
      <w:r w:rsidR="008F0D97" w:rsidRPr="00B91A86">
        <w:t xml:space="preserve">aggregate expenditure by </w:t>
      </w:r>
      <w:r w:rsidR="007C27DB" w:rsidRPr="00B91A86">
        <w:t>calendar</w:t>
      </w:r>
      <w:r w:rsidR="008F0D97" w:rsidRPr="00B91A86">
        <w:t xml:space="preserve"> year for each key PWP activity.</w:t>
      </w:r>
    </w:p>
    <w:p w14:paraId="2E373777" w14:textId="63ABD4E5" w:rsidR="00851E0A" w:rsidRDefault="008A0337" w:rsidP="0034189C">
      <w:r>
        <w:t xml:space="preserve">The costs to </w:t>
      </w:r>
      <w:r w:rsidR="004D26C1">
        <w:t>deliver PIF activities in 2023, 2024,</w:t>
      </w:r>
      <w:r w:rsidR="00844DC1" w:rsidRPr="00B91A86">
        <w:t xml:space="preserve"> and January to June 2025 </w:t>
      </w:r>
      <w:r w:rsidR="004D26C1">
        <w:t xml:space="preserve">were provided by RANZCP </w:t>
      </w:r>
      <w:r w:rsidR="00844DC1" w:rsidRPr="00B91A86">
        <w:t>to the evaluation team</w:t>
      </w:r>
      <w:r w:rsidR="0016580A" w:rsidRPr="00B91A86">
        <w:t xml:space="preserve"> (</w:t>
      </w:r>
      <w:r w:rsidR="001C1EF1">
        <w:fldChar w:fldCharType="begin"/>
      </w:r>
      <w:r w:rsidR="001C1EF1">
        <w:instrText xml:space="preserve"> REF _Ref214022268 \w \h </w:instrText>
      </w:r>
      <w:r w:rsidR="001C1EF1">
        <w:fldChar w:fldCharType="separate"/>
      </w:r>
      <w:r w:rsidR="00E05690">
        <w:t>Appendix E</w:t>
      </w:r>
      <w:r w:rsidR="001C1EF1">
        <w:fldChar w:fldCharType="end"/>
      </w:r>
      <w:r w:rsidR="0016580A" w:rsidRPr="00B91A86">
        <w:t>)</w:t>
      </w:r>
      <w:r w:rsidR="00844DC1" w:rsidRPr="00B91A86">
        <w:t>. The proportion of PIF funding allocated to PIF activities (sponsorship, event costs, staff cost to attend events</w:t>
      </w:r>
      <w:r w:rsidR="0082344C">
        <w:t>,</w:t>
      </w:r>
      <w:r w:rsidR="00844DC1" w:rsidRPr="00B91A86">
        <w:t xml:space="preserve"> etc</w:t>
      </w:r>
      <w:r w:rsidR="0082344C">
        <w:t>.</w:t>
      </w:r>
      <w:r w:rsidR="00844DC1" w:rsidRPr="00B91A86">
        <w:t>) was 3</w:t>
      </w:r>
      <w:r w:rsidR="00BE1E62">
        <w:t>1</w:t>
      </w:r>
      <w:r w:rsidR="00844DC1" w:rsidRPr="00B91A86">
        <w:t>% in 2023 and 2</w:t>
      </w:r>
      <w:r w:rsidR="00BE1E62">
        <w:t>9</w:t>
      </w:r>
      <w:r w:rsidR="00844DC1" w:rsidRPr="00B91A86">
        <w:t>% in 2024</w:t>
      </w:r>
      <w:r w:rsidR="00463BFB" w:rsidRPr="00B91A86">
        <w:t xml:space="preserve"> (</w:t>
      </w:r>
      <w:r>
        <w:fldChar w:fldCharType="begin"/>
      </w:r>
      <w:r>
        <w:instrText xml:space="preserve"> REF _Ref213420322 \h </w:instrText>
      </w:r>
      <w:r>
        <w:fldChar w:fldCharType="separate"/>
      </w:r>
      <w:r w:rsidR="00E05690">
        <w:t xml:space="preserve">Table </w:t>
      </w:r>
      <w:r w:rsidR="00E05690">
        <w:rPr>
          <w:noProof/>
        </w:rPr>
        <w:t>7</w:t>
      </w:r>
      <w:r w:rsidR="00E05690">
        <w:t>.</w:t>
      </w:r>
      <w:r w:rsidR="00E05690">
        <w:rPr>
          <w:noProof/>
        </w:rPr>
        <w:t>2</w:t>
      </w:r>
      <w:r>
        <w:fldChar w:fldCharType="end"/>
      </w:r>
      <w:r w:rsidR="00A87672" w:rsidRPr="00B91A86">
        <w:t>)</w:t>
      </w:r>
      <w:r w:rsidR="00844DC1" w:rsidRPr="00B91A86">
        <w:t xml:space="preserve">. </w:t>
      </w:r>
      <w:r w:rsidR="0058210A">
        <w:t>Other costs were attributed to staff resources and overheads. Staff resources</w:t>
      </w:r>
      <w:r w:rsidR="002944B5">
        <w:t xml:space="preserve"> included</w:t>
      </w:r>
      <w:r w:rsidR="002944B5" w:rsidRPr="002944B5">
        <w:t xml:space="preserve"> one manager, two project officers, one administrative officer, and one marketing and administrative officer</w:t>
      </w:r>
      <w:r w:rsidR="002944B5">
        <w:t xml:space="preserve">, with an average FTE of </w:t>
      </w:r>
      <w:r w:rsidR="006235C6">
        <w:t xml:space="preserve">3.37 from 2023 to 2025 (see </w:t>
      </w:r>
      <w:r w:rsidR="002C6C53">
        <w:fldChar w:fldCharType="begin"/>
      </w:r>
      <w:r w:rsidR="002C6C53">
        <w:instrText xml:space="preserve"> REF _Ref214022347 \w \h </w:instrText>
      </w:r>
      <w:r w:rsidR="002C6C53">
        <w:fldChar w:fldCharType="separate"/>
      </w:r>
      <w:r w:rsidR="00E05690">
        <w:t>Appendix E</w:t>
      </w:r>
      <w:r w:rsidR="002C6C53">
        <w:fldChar w:fldCharType="end"/>
      </w:r>
      <w:r w:rsidR="006235C6">
        <w:t xml:space="preserve"> for </w:t>
      </w:r>
      <w:r w:rsidR="00851E0A">
        <w:t>details</w:t>
      </w:r>
      <w:r w:rsidR="001567D2">
        <w:t xml:space="preserve">). </w:t>
      </w:r>
      <w:r w:rsidR="00851E0A">
        <w:t xml:space="preserve">Other costs were reported to </w:t>
      </w:r>
      <w:r w:rsidR="00D01363">
        <w:t xml:space="preserve">include overheads for financial services, human resources, IT services and support, IT infrastructure, facilities, and </w:t>
      </w:r>
      <w:r w:rsidR="00851E0A" w:rsidRPr="00851E0A">
        <w:t>legal and contract management</w:t>
      </w:r>
      <w:r w:rsidR="00851E0A">
        <w:t xml:space="preserve">. </w:t>
      </w:r>
      <w:r w:rsidR="00844DC1" w:rsidRPr="00B91A86">
        <w:t xml:space="preserve">The </w:t>
      </w:r>
      <w:r w:rsidR="00D01363">
        <w:t>2025 expenditure</w:t>
      </w:r>
      <w:r w:rsidR="00844DC1" w:rsidRPr="00B91A86">
        <w:t xml:space="preserve"> has not yet been reconciled.</w:t>
      </w:r>
    </w:p>
    <w:p w14:paraId="3299C8B4" w14:textId="7E3C9483" w:rsidR="00F71C91" w:rsidRPr="00B91A86" w:rsidRDefault="00D42232" w:rsidP="0034189C">
      <w:r w:rsidRPr="00B91A86">
        <w:t xml:space="preserve">There was </w:t>
      </w:r>
      <w:r w:rsidR="00C240B7" w:rsidRPr="00B91A86">
        <w:t>a</w:t>
      </w:r>
      <w:r w:rsidRPr="00B91A86">
        <w:t xml:space="preserve"> </w:t>
      </w:r>
      <w:r w:rsidR="005B2CE6" w:rsidRPr="00B91A86">
        <w:t>significant underspend (approximately</w:t>
      </w:r>
      <w:r w:rsidR="005A3C73" w:rsidRPr="00B91A86">
        <w:t xml:space="preserve"> </w:t>
      </w:r>
      <w:r w:rsidR="00C240B7" w:rsidRPr="00B91A86">
        <w:t>45%) in 2022.</w:t>
      </w:r>
      <w:r w:rsidR="005A3C73" w:rsidRPr="00B91A86">
        <w:t xml:space="preserve"> </w:t>
      </w:r>
      <w:r w:rsidR="00BA6793" w:rsidRPr="00B91A86">
        <w:t>The underspend was</w:t>
      </w:r>
      <w:r w:rsidR="00D70D78" w:rsidRPr="00B91A86">
        <w:t xml:space="preserve"> rolled over </w:t>
      </w:r>
      <w:r w:rsidR="007A0DDB" w:rsidRPr="00B91A86">
        <w:t>to 2023</w:t>
      </w:r>
      <w:r w:rsidR="00971161">
        <w:t>. H</w:t>
      </w:r>
      <w:r w:rsidR="00066F1A" w:rsidRPr="00B91A86">
        <w:t xml:space="preserve">owever, </w:t>
      </w:r>
      <w:r w:rsidR="008061F8">
        <w:t xml:space="preserve">there was no clear plan for how the rolled-over funds were to be spent. </w:t>
      </w:r>
      <w:r w:rsidR="00986CFD">
        <w:t xml:space="preserve">This </w:t>
      </w:r>
      <w:r w:rsidR="008061F8">
        <w:t xml:space="preserve">resulted in </w:t>
      </w:r>
      <w:r w:rsidR="002337E1">
        <w:t xml:space="preserve">limited visibility of </w:t>
      </w:r>
      <w:r w:rsidR="00066F1A" w:rsidRPr="00B91A86">
        <w:t xml:space="preserve">the </w:t>
      </w:r>
      <w:r w:rsidR="002F211C" w:rsidRPr="00B91A86">
        <w:t>expenditure of the funds rolled over from 2022.</w:t>
      </w:r>
    </w:p>
    <w:p w14:paraId="21ED23F0" w14:textId="4DA6A7E0" w:rsidR="002337E1" w:rsidRDefault="002337E1" w:rsidP="0034189C">
      <w:r w:rsidRPr="00B91A86">
        <w:t>The program</w:t>
      </w:r>
      <w:r w:rsidR="004A7AF9">
        <w:t>’</w:t>
      </w:r>
      <w:r w:rsidRPr="00B91A86">
        <w:t>s cost per active PIF member (medical students and PGY1</w:t>
      </w:r>
      <w:r w:rsidR="00CB1291">
        <w:t>–</w:t>
      </w:r>
      <w:r w:rsidRPr="00B91A86">
        <w:t>2) was estimated to range between $296 and $377 from 2022 to 2024.</w:t>
      </w:r>
    </w:p>
    <w:p w14:paraId="3446D542" w14:textId="0E3EEB43" w:rsidR="007C27DB" w:rsidRDefault="00C240B7" w:rsidP="0034189C">
      <w:r w:rsidRPr="00B91A86">
        <w:t>The average cost</w:t>
      </w:r>
      <w:r w:rsidR="00361678" w:rsidRPr="00B91A86">
        <w:t xml:space="preserve"> per PIF member transitioned in</w:t>
      </w:r>
      <w:r w:rsidR="00641A6D" w:rsidRPr="00B91A86">
        <w:t xml:space="preserve"> 2023 and 2024 was </w:t>
      </w:r>
      <w:r w:rsidR="00AD06EF" w:rsidRPr="00B91A86">
        <w:t>$2,37</w:t>
      </w:r>
      <w:r w:rsidR="006D6413" w:rsidRPr="00B91A86">
        <w:t>8</w:t>
      </w:r>
      <w:r w:rsidR="004D0592" w:rsidRPr="00B91A86">
        <w:t>. This is a broad indicator</w:t>
      </w:r>
      <w:r w:rsidR="002A600C" w:rsidRPr="00B91A86">
        <w:t xml:space="preserve"> only;</w:t>
      </w:r>
      <w:r w:rsidR="004D0592" w:rsidRPr="00B91A86">
        <w:t xml:space="preserve"> a PIF member may </w:t>
      </w:r>
      <w:r w:rsidR="00D01363">
        <w:t>remain a member of</w:t>
      </w:r>
      <w:r w:rsidR="00396410" w:rsidRPr="00B91A86">
        <w:t xml:space="preserve"> the PIF </w:t>
      </w:r>
      <w:r w:rsidR="00AC25C6" w:rsidRPr="00B91A86">
        <w:t xml:space="preserve">for </w:t>
      </w:r>
      <w:r w:rsidR="00396410" w:rsidRPr="00B91A86">
        <w:t>more than 12 months</w:t>
      </w:r>
      <w:r w:rsidR="002A600C" w:rsidRPr="00B91A86">
        <w:t>.</w:t>
      </w:r>
    </w:p>
    <w:p w14:paraId="0374F709" w14:textId="21BDBB28" w:rsidR="00144D0B" w:rsidRDefault="006B02F2" w:rsidP="00E8128E">
      <w:r w:rsidRPr="00DC7712">
        <w:t>Additionally</w:t>
      </w:r>
      <w:r w:rsidR="001348B4" w:rsidRPr="00DC7712">
        <w:t xml:space="preserve">, the </w:t>
      </w:r>
      <w:r w:rsidR="009929B3" w:rsidRPr="00DC7712">
        <w:t xml:space="preserve">average cost per training post was </w:t>
      </w:r>
      <w:r w:rsidR="00E819A3" w:rsidRPr="00DC7712">
        <w:t>calculated</w:t>
      </w:r>
      <w:r w:rsidR="00563690" w:rsidRPr="00DC7712">
        <w:t xml:space="preserve"> for </w:t>
      </w:r>
      <w:r w:rsidR="00D16BE9" w:rsidRPr="00DC7712">
        <w:t xml:space="preserve">full calendar years </w:t>
      </w:r>
      <w:r w:rsidR="008A2CE9" w:rsidRPr="00DC7712">
        <w:t>2023 and 2024</w:t>
      </w:r>
      <w:r w:rsidR="00EC77C7" w:rsidRPr="00DC7712">
        <w:t xml:space="preserve"> (</w:t>
      </w:r>
      <w:r w:rsidR="00EC77C7" w:rsidRPr="00DC7712">
        <w:fldChar w:fldCharType="begin"/>
      </w:r>
      <w:r w:rsidR="00EC77C7" w:rsidRPr="00DC7712">
        <w:instrText xml:space="preserve"> REF _Ref213420332 \h  \* MERGEFORMAT </w:instrText>
      </w:r>
      <w:r w:rsidR="00EC77C7" w:rsidRPr="00DC7712">
        <w:fldChar w:fldCharType="separate"/>
      </w:r>
      <w:r w:rsidR="00E05690">
        <w:t xml:space="preserve">Table </w:t>
      </w:r>
      <w:r w:rsidR="00E05690">
        <w:rPr>
          <w:noProof/>
        </w:rPr>
        <w:t>7.3</w:t>
      </w:r>
      <w:r w:rsidR="00EC77C7" w:rsidRPr="00DC7712">
        <w:fldChar w:fldCharType="end"/>
      </w:r>
      <w:r w:rsidR="00EC77C7" w:rsidRPr="00DC7712">
        <w:t>)</w:t>
      </w:r>
      <w:r w:rsidR="008A2CE9" w:rsidRPr="00DC7712">
        <w:t xml:space="preserve">. The average cost </w:t>
      </w:r>
      <w:r w:rsidR="00926528" w:rsidRPr="00DC7712">
        <w:t xml:space="preserve">per training post </w:t>
      </w:r>
      <w:r w:rsidR="008A2CE9" w:rsidRPr="00DC7712">
        <w:t>was assumed to include administration costs, salary contributions of trainees and supervisors, and rural loadings</w:t>
      </w:r>
      <w:r w:rsidR="003707E5" w:rsidRPr="00DC7712">
        <w:t>. The average cost ranged from $</w:t>
      </w:r>
      <w:r w:rsidR="00D16BE9" w:rsidRPr="00DC7712">
        <w:t xml:space="preserve">163,333 </w:t>
      </w:r>
      <w:r w:rsidR="003707E5" w:rsidRPr="00DC7712">
        <w:t>in 202</w:t>
      </w:r>
      <w:r w:rsidR="00951C54" w:rsidRPr="00DC7712">
        <w:t>3</w:t>
      </w:r>
      <w:r w:rsidR="003707E5" w:rsidRPr="00DC7712">
        <w:t xml:space="preserve"> </w:t>
      </w:r>
      <w:r w:rsidR="00DC7712" w:rsidRPr="00DC7712">
        <w:t>to</w:t>
      </w:r>
      <w:r w:rsidR="003707E5" w:rsidRPr="00DC7712">
        <w:t xml:space="preserve"> $195,780 in 202</w:t>
      </w:r>
      <w:r w:rsidR="00665364" w:rsidRPr="00DC7712">
        <w:t>4</w:t>
      </w:r>
      <w:r w:rsidR="003707E5" w:rsidRPr="00DC7712">
        <w:t>.</w:t>
      </w:r>
    </w:p>
    <w:p w14:paraId="17099964" w14:textId="77777777" w:rsidR="00A87C52" w:rsidRDefault="00A87C52" w:rsidP="0034189C"/>
    <w:p w14:paraId="2AA19509" w14:textId="77777777" w:rsidR="004F5892" w:rsidRDefault="004F5892" w:rsidP="008F0D97">
      <w:pPr>
        <w:pStyle w:val="Caption"/>
        <w:sectPr w:rsidR="004F5892" w:rsidSect="00221354">
          <w:headerReference w:type="default" r:id="rId54"/>
          <w:footerReference w:type="default" r:id="rId55"/>
          <w:type w:val="continuous"/>
          <w:pgSz w:w="16838" w:h="11906" w:orient="landscape" w:code="9"/>
          <w:pgMar w:top="851" w:right="851" w:bottom="851" w:left="851" w:header="709" w:footer="567" w:gutter="0"/>
          <w:cols w:num="2" w:space="709"/>
          <w:docGrid w:linePitch="360"/>
        </w:sectPr>
      </w:pPr>
    </w:p>
    <w:p w14:paraId="117200FC" w14:textId="1B71F218" w:rsidR="008F0D97" w:rsidRDefault="00E03BAE" w:rsidP="00E03BAE">
      <w:pPr>
        <w:pStyle w:val="Caption"/>
      </w:pPr>
      <w:bookmarkStart w:id="128" w:name="_Ref213705296"/>
      <w:bookmarkStart w:id="129" w:name="_Ref209429031"/>
      <w:r>
        <w:t xml:space="preserve">Table </w:t>
      </w:r>
      <w:r>
        <w:fldChar w:fldCharType="begin"/>
      </w:r>
      <w:r>
        <w:instrText>STYLEREF 1 \s</w:instrText>
      </w:r>
      <w:r>
        <w:fldChar w:fldCharType="separate"/>
      </w:r>
      <w:r w:rsidR="00E05690">
        <w:rPr>
          <w:noProof/>
        </w:rPr>
        <w:t>7</w:t>
      </w:r>
      <w:r>
        <w:fldChar w:fldCharType="end"/>
      </w:r>
      <w:r w:rsidR="00EC77C7">
        <w:t>.</w:t>
      </w:r>
      <w:r>
        <w:fldChar w:fldCharType="begin"/>
      </w:r>
      <w:r>
        <w:instrText>SEQ Table \* ARABIC \s 1</w:instrText>
      </w:r>
      <w:r>
        <w:fldChar w:fldCharType="separate"/>
      </w:r>
      <w:r w:rsidR="00E05690">
        <w:rPr>
          <w:noProof/>
        </w:rPr>
        <w:t>1</w:t>
      </w:r>
      <w:r>
        <w:fldChar w:fldCharType="end"/>
      </w:r>
      <w:bookmarkEnd w:id="128"/>
      <w:r w:rsidR="00DC4A03">
        <w:t>: PWP reported expenditure</w:t>
      </w:r>
      <w:bookmarkEnd w:id="129"/>
    </w:p>
    <w:tbl>
      <w:tblPr>
        <w:tblStyle w:val="HMAdefaulttable"/>
        <w:tblW w:w="5000" w:type="pct"/>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4446"/>
        <w:gridCol w:w="1924"/>
        <w:gridCol w:w="2344"/>
        <w:gridCol w:w="1924"/>
        <w:gridCol w:w="1687"/>
        <w:gridCol w:w="1687"/>
        <w:gridCol w:w="1124"/>
      </w:tblGrid>
      <w:tr w:rsidR="004F5892" w:rsidRPr="004F5892" w14:paraId="3BAC8166" w14:textId="77777777" w:rsidTr="00E8128E">
        <w:trPr>
          <w:cnfStyle w:val="100000000000" w:firstRow="1" w:lastRow="0" w:firstColumn="0" w:lastColumn="0" w:oddVBand="0" w:evenVBand="0" w:oddHBand="0" w:evenHBand="0" w:firstRowFirstColumn="0" w:firstRowLastColumn="0" w:lastRowFirstColumn="0" w:lastRowLastColumn="0"/>
          <w:trHeight w:val="810"/>
          <w:tblHeader/>
        </w:trPr>
        <w:tc>
          <w:tcPr>
            <w:cnfStyle w:val="001000000000" w:firstRow="0" w:lastRow="0" w:firstColumn="1" w:lastColumn="0" w:oddVBand="0" w:evenVBand="0" w:oddHBand="0" w:evenHBand="0" w:firstRowFirstColumn="0" w:firstRowLastColumn="0" w:lastRowFirstColumn="0" w:lastRowLastColumn="0"/>
            <w:tcW w:w="3559" w:type="dxa"/>
            <w:hideMark/>
          </w:tcPr>
          <w:p w14:paraId="108F49B8" w14:textId="77777777" w:rsidR="004F5892" w:rsidRPr="004F5892" w:rsidRDefault="004F5892" w:rsidP="007C27DB">
            <w:pPr>
              <w:pStyle w:val="TableHeading"/>
            </w:pPr>
            <w:r w:rsidRPr="004F5892">
              <w:t>PWP activity</w:t>
            </w:r>
          </w:p>
        </w:tc>
        <w:tc>
          <w:tcPr>
            <w:tcW w:w="1540" w:type="dxa"/>
            <w:noWrap/>
            <w:hideMark/>
          </w:tcPr>
          <w:p w14:paraId="640BDA01" w14:textId="1F8157EE" w:rsidR="004F5892" w:rsidRPr="004F5892" w:rsidRDefault="004F5892" w:rsidP="007C27DB">
            <w:pPr>
              <w:pStyle w:val="TableHeading"/>
              <w:jc w:val="center"/>
              <w:cnfStyle w:val="100000000000" w:firstRow="1" w:lastRow="0" w:firstColumn="0" w:lastColumn="0" w:oddVBand="0" w:evenVBand="0" w:oddHBand="0" w:evenHBand="0" w:firstRowFirstColumn="0" w:firstRowLastColumn="0" w:lastRowFirstColumn="0" w:lastRowLastColumn="0"/>
            </w:pPr>
            <w:r w:rsidRPr="004F5892">
              <w:t>2022</w:t>
            </w:r>
            <w:r w:rsidR="00B238B1">
              <w:t xml:space="preserve"> expenditure</w:t>
            </w:r>
          </w:p>
        </w:tc>
        <w:tc>
          <w:tcPr>
            <w:tcW w:w="1876" w:type="dxa"/>
            <w:noWrap/>
            <w:hideMark/>
          </w:tcPr>
          <w:p w14:paraId="35B7411D" w14:textId="50AE7790" w:rsidR="004F5892" w:rsidRPr="004F5892" w:rsidRDefault="004F5892" w:rsidP="007C27DB">
            <w:pPr>
              <w:pStyle w:val="TableHeading"/>
              <w:jc w:val="center"/>
              <w:cnfStyle w:val="100000000000" w:firstRow="1" w:lastRow="0" w:firstColumn="0" w:lastColumn="0" w:oddVBand="0" w:evenVBand="0" w:oddHBand="0" w:evenHBand="0" w:firstRowFirstColumn="0" w:firstRowLastColumn="0" w:lastRowFirstColumn="0" w:lastRowLastColumn="0"/>
            </w:pPr>
            <w:r w:rsidRPr="004F5892">
              <w:t>2023</w:t>
            </w:r>
            <w:r w:rsidR="00B238B1">
              <w:t xml:space="preserve"> expenditure</w:t>
            </w:r>
          </w:p>
        </w:tc>
        <w:tc>
          <w:tcPr>
            <w:tcW w:w="1540" w:type="dxa"/>
            <w:noWrap/>
            <w:hideMark/>
          </w:tcPr>
          <w:p w14:paraId="5249CCD3" w14:textId="40A4CA9F" w:rsidR="004F5892" w:rsidRPr="004F5892" w:rsidRDefault="004F5892" w:rsidP="007C27DB">
            <w:pPr>
              <w:pStyle w:val="TableHeading"/>
              <w:jc w:val="center"/>
              <w:cnfStyle w:val="100000000000" w:firstRow="1" w:lastRow="0" w:firstColumn="0" w:lastColumn="0" w:oddVBand="0" w:evenVBand="0" w:oddHBand="0" w:evenHBand="0" w:firstRowFirstColumn="0" w:firstRowLastColumn="0" w:lastRowFirstColumn="0" w:lastRowLastColumn="0"/>
            </w:pPr>
            <w:r w:rsidRPr="004F5892">
              <w:t>2024</w:t>
            </w:r>
            <w:r w:rsidR="00B238B1">
              <w:t xml:space="preserve"> expenditure</w:t>
            </w:r>
          </w:p>
        </w:tc>
        <w:tc>
          <w:tcPr>
            <w:tcW w:w="1289" w:type="dxa"/>
            <w:hideMark/>
          </w:tcPr>
          <w:p w14:paraId="7443ABF1" w14:textId="77777777" w:rsidR="004F5892" w:rsidRPr="004F5892" w:rsidRDefault="004F5892" w:rsidP="007C27DB">
            <w:pPr>
              <w:pStyle w:val="TableHeading"/>
              <w:jc w:val="center"/>
              <w:cnfStyle w:val="100000000000" w:firstRow="1" w:lastRow="0" w:firstColumn="0" w:lastColumn="0" w:oddVBand="0" w:evenVBand="0" w:oddHBand="0" w:evenHBand="0" w:firstRowFirstColumn="0" w:firstRowLastColumn="0" w:lastRowFirstColumn="0" w:lastRowLastColumn="0"/>
            </w:pPr>
            <w:r w:rsidRPr="004F5892">
              <w:t>January 2025 to June 2026 budget</w:t>
            </w:r>
          </w:p>
        </w:tc>
        <w:tc>
          <w:tcPr>
            <w:tcW w:w="1316" w:type="dxa"/>
            <w:noWrap/>
            <w:hideMark/>
          </w:tcPr>
          <w:p w14:paraId="63282EF7" w14:textId="77777777" w:rsidR="004F5892" w:rsidRPr="004F5892" w:rsidRDefault="004F5892" w:rsidP="007C27DB">
            <w:pPr>
              <w:pStyle w:val="TableHeading"/>
              <w:jc w:val="center"/>
              <w:cnfStyle w:val="100000000000" w:firstRow="1" w:lastRow="0" w:firstColumn="0" w:lastColumn="0" w:oddVBand="0" w:evenVBand="0" w:oddHBand="0" w:evenHBand="0" w:firstRowFirstColumn="0" w:firstRowLastColumn="0" w:lastRowFirstColumn="0" w:lastRowLastColumn="0"/>
            </w:pPr>
            <w:r w:rsidRPr="004F5892">
              <w:t>total</w:t>
            </w:r>
          </w:p>
        </w:tc>
        <w:tc>
          <w:tcPr>
            <w:tcW w:w="900" w:type="dxa"/>
            <w:noWrap/>
            <w:hideMark/>
          </w:tcPr>
          <w:p w14:paraId="179EA1A9" w14:textId="77777777" w:rsidR="004F5892" w:rsidRPr="004F5892" w:rsidRDefault="004F5892" w:rsidP="007C27DB">
            <w:pPr>
              <w:pStyle w:val="TableHeading"/>
              <w:jc w:val="center"/>
              <w:cnfStyle w:val="100000000000" w:firstRow="1" w:lastRow="0" w:firstColumn="0" w:lastColumn="0" w:oddVBand="0" w:evenVBand="0" w:oddHBand="0" w:evenHBand="0" w:firstRowFirstColumn="0" w:firstRowLastColumn="0" w:lastRowFirstColumn="0" w:lastRowLastColumn="0"/>
            </w:pPr>
            <w:r w:rsidRPr="004F5892">
              <w:t>%</w:t>
            </w:r>
          </w:p>
        </w:tc>
      </w:tr>
      <w:tr w:rsidR="00B238B1" w:rsidRPr="004F5892" w14:paraId="40F3DCBF" w14:textId="77777777" w:rsidTr="004F5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9" w:type="dxa"/>
            <w:hideMark/>
          </w:tcPr>
          <w:p w14:paraId="63ECF7F3" w14:textId="77777777" w:rsidR="004F5892" w:rsidRPr="004F5892" w:rsidRDefault="004F5892" w:rsidP="007C27DB">
            <w:pPr>
              <w:pStyle w:val="TableText"/>
            </w:pPr>
            <w:r w:rsidRPr="004F5892">
              <w:t>Training posts</w:t>
            </w:r>
          </w:p>
        </w:tc>
        <w:tc>
          <w:tcPr>
            <w:tcW w:w="1540" w:type="dxa"/>
            <w:noWrap/>
            <w:hideMark/>
          </w:tcPr>
          <w:p w14:paraId="14F11393" w14:textId="325CDB84"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$2,039,259</w:t>
            </w:r>
          </w:p>
        </w:tc>
        <w:tc>
          <w:tcPr>
            <w:tcW w:w="1876" w:type="dxa"/>
            <w:noWrap/>
            <w:hideMark/>
          </w:tcPr>
          <w:p w14:paraId="7F88B043" w14:textId="181AC7BD"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$4,899,997</w:t>
            </w:r>
          </w:p>
        </w:tc>
        <w:tc>
          <w:tcPr>
            <w:tcW w:w="1540" w:type="dxa"/>
            <w:noWrap/>
            <w:hideMark/>
          </w:tcPr>
          <w:p w14:paraId="39DEED95" w14:textId="0895A97B"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$5,873,409</w:t>
            </w:r>
          </w:p>
        </w:tc>
        <w:tc>
          <w:tcPr>
            <w:tcW w:w="1289" w:type="dxa"/>
            <w:noWrap/>
            <w:hideMark/>
          </w:tcPr>
          <w:p w14:paraId="384D2EB1" w14:textId="7DE0D95C"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$16,098,140</w:t>
            </w:r>
          </w:p>
        </w:tc>
        <w:tc>
          <w:tcPr>
            <w:tcW w:w="1316" w:type="dxa"/>
            <w:noWrap/>
            <w:hideMark/>
          </w:tcPr>
          <w:p w14:paraId="040513AC" w14:textId="19BAFED9"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$28,910,805</w:t>
            </w:r>
          </w:p>
        </w:tc>
        <w:tc>
          <w:tcPr>
            <w:tcW w:w="900" w:type="dxa"/>
            <w:noWrap/>
            <w:hideMark/>
          </w:tcPr>
          <w:p w14:paraId="51D05904" w14:textId="77777777"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78%</w:t>
            </w:r>
          </w:p>
        </w:tc>
      </w:tr>
      <w:tr w:rsidR="00B238B1" w:rsidRPr="004F5892" w14:paraId="2A7F1267" w14:textId="77777777" w:rsidTr="004F5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9" w:type="dxa"/>
            <w:hideMark/>
          </w:tcPr>
          <w:p w14:paraId="6668739C" w14:textId="77777777" w:rsidR="004F5892" w:rsidRPr="004F5892" w:rsidRDefault="004F5892" w:rsidP="007C27DB">
            <w:pPr>
              <w:pStyle w:val="TableText"/>
            </w:pPr>
            <w:r w:rsidRPr="004F5892">
              <w:t>PIF</w:t>
            </w:r>
          </w:p>
        </w:tc>
        <w:tc>
          <w:tcPr>
            <w:tcW w:w="1540" w:type="dxa"/>
            <w:noWrap/>
            <w:hideMark/>
          </w:tcPr>
          <w:p w14:paraId="50281AE9" w14:textId="5A9C1935"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$408,328</w:t>
            </w:r>
          </w:p>
        </w:tc>
        <w:tc>
          <w:tcPr>
            <w:tcW w:w="1876" w:type="dxa"/>
            <w:noWrap/>
            <w:hideMark/>
          </w:tcPr>
          <w:p w14:paraId="2D9D446C" w14:textId="7FA40483"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$738,953</w:t>
            </w:r>
          </w:p>
        </w:tc>
        <w:tc>
          <w:tcPr>
            <w:tcW w:w="1540" w:type="dxa"/>
            <w:noWrap/>
            <w:hideMark/>
          </w:tcPr>
          <w:p w14:paraId="0556ACAB" w14:textId="5D13FF18"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$837,924</w:t>
            </w:r>
          </w:p>
        </w:tc>
        <w:tc>
          <w:tcPr>
            <w:tcW w:w="1289" w:type="dxa"/>
            <w:noWrap/>
            <w:hideMark/>
          </w:tcPr>
          <w:p w14:paraId="692ACFE5" w14:textId="6CB5897A"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$1,623,795</w:t>
            </w:r>
          </w:p>
        </w:tc>
        <w:tc>
          <w:tcPr>
            <w:tcW w:w="1316" w:type="dxa"/>
            <w:noWrap/>
            <w:hideMark/>
          </w:tcPr>
          <w:p w14:paraId="2A7671BD" w14:textId="3131A6F8"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$3,609,000</w:t>
            </w:r>
          </w:p>
        </w:tc>
        <w:tc>
          <w:tcPr>
            <w:tcW w:w="900" w:type="dxa"/>
            <w:noWrap/>
            <w:hideMark/>
          </w:tcPr>
          <w:p w14:paraId="1CF62891" w14:textId="77777777"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10%</w:t>
            </w:r>
          </w:p>
        </w:tc>
      </w:tr>
      <w:tr w:rsidR="00B238B1" w:rsidRPr="004F5892" w14:paraId="74F1E4BB" w14:textId="77777777" w:rsidTr="004F5892">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559" w:type="dxa"/>
            <w:hideMark/>
          </w:tcPr>
          <w:p w14:paraId="67F1B715" w14:textId="77777777" w:rsidR="004F5892" w:rsidRPr="004F5892" w:rsidRDefault="004F5892" w:rsidP="007C27DB">
            <w:pPr>
              <w:pStyle w:val="TableText"/>
            </w:pPr>
            <w:r w:rsidRPr="004F5892">
              <w:t xml:space="preserve">Supporting the Development of Rural and Remote Psychiatry Training Pathway (RPTP) and Network </w:t>
            </w:r>
          </w:p>
        </w:tc>
        <w:tc>
          <w:tcPr>
            <w:tcW w:w="1540" w:type="dxa"/>
            <w:noWrap/>
            <w:hideMark/>
          </w:tcPr>
          <w:p w14:paraId="3F098D46" w14:textId="336F83DF" w:rsidR="004F5892" w:rsidRPr="004F5892" w:rsidRDefault="00320AC0" w:rsidP="007C27DB">
            <w:pPr>
              <w:pStyle w:val="TableText"/>
              <w:jc w:val="right"/>
              <w:cnfStyle w:val="000000100000" w:firstRow="0" w:lastRow="0" w:firstColumn="0" w:lastColumn="0" w:oddVBand="0" w:evenVBand="0" w:oddHBand="1" w:evenHBand="0" w:firstRowFirstColumn="0" w:firstRowLastColumn="0" w:lastRowFirstColumn="0" w:lastRowLastColumn="0"/>
            </w:pPr>
            <w:r>
              <w:t>$</w:t>
            </w:r>
            <w:r w:rsidR="004F5892" w:rsidRPr="004F5892">
              <w:t>239,784</w:t>
            </w:r>
          </w:p>
        </w:tc>
        <w:tc>
          <w:tcPr>
            <w:tcW w:w="1876" w:type="dxa"/>
            <w:noWrap/>
            <w:hideMark/>
          </w:tcPr>
          <w:p w14:paraId="6C7D9ECD" w14:textId="100FF80A" w:rsidR="004F5892" w:rsidRPr="004F5892" w:rsidRDefault="00B238B1" w:rsidP="007C27DB">
            <w:pPr>
              <w:pStyle w:val="TableText"/>
              <w:jc w:val="right"/>
              <w:cnfStyle w:val="000000100000" w:firstRow="0" w:lastRow="0" w:firstColumn="0" w:lastColumn="0" w:oddVBand="0" w:evenVBand="0" w:oddHBand="1" w:evenHBand="0" w:firstRowFirstColumn="0" w:firstRowLastColumn="0" w:lastRowFirstColumn="0" w:lastRowLastColumn="0"/>
            </w:pPr>
            <w:r>
              <w:t>$</w:t>
            </w:r>
            <w:r w:rsidR="004F5892" w:rsidRPr="004F5892">
              <w:t>403,795</w:t>
            </w:r>
          </w:p>
        </w:tc>
        <w:tc>
          <w:tcPr>
            <w:tcW w:w="1540" w:type="dxa"/>
            <w:noWrap/>
            <w:hideMark/>
          </w:tcPr>
          <w:p w14:paraId="2A421FA7" w14:textId="2C7EA9D6"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$360,695</w:t>
            </w:r>
          </w:p>
        </w:tc>
        <w:tc>
          <w:tcPr>
            <w:tcW w:w="1289" w:type="dxa"/>
            <w:noWrap/>
            <w:hideMark/>
          </w:tcPr>
          <w:p w14:paraId="45C502D7" w14:textId="3CA62CAE"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$1,432,726</w:t>
            </w:r>
          </w:p>
        </w:tc>
        <w:tc>
          <w:tcPr>
            <w:tcW w:w="1316" w:type="dxa"/>
            <w:noWrap/>
            <w:hideMark/>
          </w:tcPr>
          <w:p w14:paraId="320ABC49" w14:textId="56D0F11E"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$2,437,000</w:t>
            </w:r>
          </w:p>
        </w:tc>
        <w:tc>
          <w:tcPr>
            <w:tcW w:w="900" w:type="dxa"/>
            <w:noWrap/>
            <w:hideMark/>
          </w:tcPr>
          <w:p w14:paraId="60E60F9D" w14:textId="77777777"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7%</w:t>
            </w:r>
          </w:p>
        </w:tc>
      </w:tr>
      <w:tr w:rsidR="00B238B1" w:rsidRPr="004F5892" w14:paraId="7AE6FFDE" w14:textId="77777777" w:rsidTr="004F5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59" w:type="dxa"/>
            <w:hideMark/>
          </w:tcPr>
          <w:p w14:paraId="7EE0CCF2" w14:textId="77777777" w:rsidR="004F5892" w:rsidRPr="004F5892" w:rsidRDefault="004F5892" w:rsidP="007C27DB">
            <w:pPr>
              <w:pStyle w:val="TableText"/>
            </w:pPr>
            <w:r w:rsidRPr="004F5892">
              <w:t>Postgraduate certificate in clinical psychiatry</w:t>
            </w:r>
          </w:p>
        </w:tc>
        <w:tc>
          <w:tcPr>
            <w:tcW w:w="1540" w:type="dxa"/>
            <w:noWrap/>
            <w:hideMark/>
          </w:tcPr>
          <w:p w14:paraId="1123593A" w14:textId="04FBF3BC"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$238,352</w:t>
            </w:r>
          </w:p>
        </w:tc>
        <w:tc>
          <w:tcPr>
            <w:tcW w:w="1876" w:type="dxa"/>
            <w:noWrap/>
            <w:hideMark/>
          </w:tcPr>
          <w:p w14:paraId="1422BC8C" w14:textId="343B40E3" w:rsidR="004F5892" w:rsidRPr="004F5892" w:rsidRDefault="008B0C37" w:rsidP="007C27DB">
            <w:pPr>
              <w:pStyle w:val="TableText"/>
              <w:jc w:val="right"/>
              <w:cnfStyle w:val="000000010000" w:firstRow="0" w:lastRow="0" w:firstColumn="0" w:lastColumn="0" w:oddVBand="0" w:evenVBand="0" w:oddHBand="0" w:evenHBand="1" w:firstRowFirstColumn="0" w:firstRowLastColumn="0" w:lastRowFirstColumn="0" w:lastRowLastColumn="0"/>
            </w:pPr>
            <w:r>
              <w:t>$</w:t>
            </w:r>
            <w:r w:rsidR="004F5892" w:rsidRPr="004F5892">
              <w:t>700,338</w:t>
            </w:r>
          </w:p>
        </w:tc>
        <w:tc>
          <w:tcPr>
            <w:tcW w:w="1540" w:type="dxa"/>
            <w:noWrap/>
            <w:hideMark/>
          </w:tcPr>
          <w:p w14:paraId="13A7FC5C" w14:textId="724510D5"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$932,844</w:t>
            </w:r>
          </w:p>
        </w:tc>
        <w:tc>
          <w:tcPr>
            <w:tcW w:w="1289" w:type="dxa"/>
            <w:noWrap/>
            <w:hideMark/>
          </w:tcPr>
          <w:p w14:paraId="2E89236C" w14:textId="55B11355"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$46,598</w:t>
            </w:r>
          </w:p>
        </w:tc>
        <w:tc>
          <w:tcPr>
            <w:tcW w:w="1316" w:type="dxa"/>
            <w:noWrap/>
            <w:hideMark/>
          </w:tcPr>
          <w:p w14:paraId="5E20C372" w14:textId="4DAFC56D" w:rsidR="004F5892" w:rsidRPr="004F5892" w:rsidRDefault="00DE18F2" w:rsidP="007C27DB">
            <w:pPr>
              <w:pStyle w:val="TableText"/>
              <w:jc w:val="right"/>
              <w:cnfStyle w:val="000000010000" w:firstRow="0" w:lastRow="0" w:firstColumn="0" w:lastColumn="0" w:oddVBand="0" w:evenVBand="0" w:oddHBand="0" w:evenHBand="1" w:firstRowFirstColumn="0" w:firstRowLastColumn="0" w:lastRowFirstColumn="0" w:lastRowLastColumn="0"/>
            </w:pPr>
            <w:r>
              <w:t>$</w:t>
            </w:r>
            <w:r w:rsidR="004F5892" w:rsidRPr="004F5892">
              <w:t>1,918,131</w:t>
            </w:r>
          </w:p>
        </w:tc>
        <w:tc>
          <w:tcPr>
            <w:tcW w:w="900" w:type="dxa"/>
            <w:noWrap/>
            <w:hideMark/>
          </w:tcPr>
          <w:p w14:paraId="29F6C4C2" w14:textId="77777777"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5%</w:t>
            </w:r>
          </w:p>
        </w:tc>
      </w:tr>
      <w:tr w:rsidR="00B238B1" w:rsidRPr="004F5892" w14:paraId="6A5734B6" w14:textId="77777777" w:rsidTr="004F589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559" w:type="dxa"/>
            <w:hideMark/>
          </w:tcPr>
          <w:p w14:paraId="0AF2ED19" w14:textId="77777777" w:rsidR="004F5892" w:rsidRPr="004F5892" w:rsidRDefault="004F5892" w:rsidP="007C27DB">
            <w:pPr>
              <w:pStyle w:val="TableText"/>
            </w:pPr>
            <w:r w:rsidRPr="004F5892">
              <w:t>Governance and administration for PWP</w:t>
            </w:r>
          </w:p>
        </w:tc>
        <w:tc>
          <w:tcPr>
            <w:tcW w:w="1540" w:type="dxa"/>
            <w:noWrap/>
            <w:hideMark/>
          </w:tcPr>
          <w:p w14:paraId="247E9EE4" w14:textId="3502B7AD"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p>
        </w:tc>
        <w:tc>
          <w:tcPr>
            <w:tcW w:w="1876" w:type="dxa"/>
            <w:noWrap/>
            <w:hideMark/>
          </w:tcPr>
          <w:p w14:paraId="28A25D42" w14:textId="09EEE5A1"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p>
        </w:tc>
        <w:tc>
          <w:tcPr>
            <w:tcW w:w="1540" w:type="dxa"/>
            <w:noWrap/>
            <w:hideMark/>
          </w:tcPr>
          <w:p w14:paraId="77E06AF0" w14:textId="2CA4A5E1"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$222,600</w:t>
            </w:r>
          </w:p>
        </w:tc>
        <w:tc>
          <w:tcPr>
            <w:tcW w:w="1289" w:type="dxa"/>
            <w:noWrap/>
            <w:hideMark/>
          </w:tcPr>
          <w:p w14:paraId="777381B4" w14:textId="0C62BD55"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$163,613</w:t>
            </w:r>
          </w:p>
        </w:tc>
        <w:tc>
          <w:tcPr>
            <w:tcW w:w="1316" w:type="dxa"/>
            <w:noWrap/>
            <w:hideMark/>
          </w:tcPr>
          <w:p w14:paraId="2543D4CC" w14:textId="32E5C40C" w:rsidR="004F5892" w:rsidRPr="004F5892" w:rsidRDefault="00DE18F2" w:rsidP="007C27DB">
            <w:pPr>
              <w:pStyle w:val="TableText"/>
              <w:jc w:val="right"/>
              <w:cnfStyle w:val="000000100000" w:firstRow="0" w:lastRow="0" w:firstColumn="0" w:lastColumn="0" w:oddVBand="0" w:evenVBand="0" w:oddHBand="1" w:evenHBand="0" w:firstRowFirstColumn="0" w:firstRowLastColumn="0" w:lastRowFirstColumn="0" w:lastRowLastColumn="0"/>
            </w:pPr>
            <w:r>
              <w:t>$</w:t>
            </w:r>
            <w:r w:rsidR="004F5892" w:rsidRPr="004F5892">
              <w:t>386,213</w:t>
            </w:r>
          </w:p>
        </w:tc>
        <w:tc>
          <w:tcPr>
            <w:tcW w:w="900" w:type="dxa"/>
            <w:noWrap/>
            <w:hideMark/>
          </w:tcPr>
          <w:p w14:paraId="36475A12" w14:textId="77777777" w:rsidR="004F5892" w:rsidRPr="004F5892" w:rsidRDefault="004F5892" w:rsidP="007C27DB">
            <w:pPr>
              <w:pStyle w:val="TableText"/>
              <w:jc w:val="right"/>
              <w:cnfStyle w:val="000000100000" w:firstRow="0" w:lastRow="0" w:firstColumn="0" w:lastColumn="0" w:oddVBand="0" w:evenVBand="0" w:oddHBand="1" w:evenHBand="0" w:firstRowFirstColumn="0" w:firstRowLastColumn="0" w:lastRowFirstColumn="0" w:lastRowLastColumn="0"/>
            </w:pPr>
            <w:r w:rsidRPr="004F5892">
              <w:t>1%</w:t>
            </w:r>
          </w:p>
        </w:tc>
      </w:tr>
      <w:tr w:rsidR="00B238B1" w:rsidRPr="004F5892" w14:paraId="13740B83" w14:textId="77777777" w:rsidTr="004F5892">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559" w:type="dxa"/>
            <w:hideMark/>
          </w:tcPr>
          <w:p w14:paraId="2E8E1198" w14:textId="77777777" w:rsidR="004F5892" w:rsidRPr="004F5892" w:rsidRDefault="004F5892" w:rsidP="007C27DB">
            <w:pPr>
              <w:pStyle w:val="TableText"/>
            </w:pPr>
            <w:r w:rsidRPr="004F5892">
              <w:t>Totals</w:t>
            </w:r>
          </w:p>
        </w:tc>
        <w:tc>
          <w:tcPr>
            <w:tcW w:w="1540" w:type="dxa"/>
            <w:noWrap/>
            <w:hideMark/>
          </w:tcPr>
          <w:p w14:paraId="1B45C824" w14:textId="42A768EA" w:rsidR="004F5892" w:rsidRPr="004F5892" w:rsidRDefault="00A428F6" w:rsidP="007C27DB">
            <w:pPr>
              <w:pStyle w:val="TableText"/>
              <w:jc w:val="right"/>
              <w:cnfStyle w:val="000000010000" w:firstRow="0" w:lastRow="0" w:firstColumn="0" w:lastColumn="0" w:oddVBand="0" w:evenVBand="0" w:oddHBand="0" w:evenHBand="1" w:firstRowFirstColumn="0" w:firstRowLastColumn="0" w:lastRowFirstColumn="0" w:lastRowLastColumn="0"/>
            </w:pPr>
            <w:r>
              <w:t>$</w:t>
            </w:r>
            <w:r w:rsidR="004F5892" w:rsidRPr="004F5892">
              <w:t>2,925,722</w:t>
            </w:r>
          </w:p>
        </w:tc>
        <w:tc>
          <w:tcPr>
            <w:tcW w:w="1876" w:type="dxa"/>
            <w:noWrap/>
            <w:hideMark/>
          </w:tcPr>
          <w:p w14:paraId="5F1BD156" w14:textId="3856D8A7" w:rsidR="004F5892" w:rsidRPr="004F5892" w:rsidRDefault="00A428F6" w:rsidP="007C27DB">
            <w:pPr>
              <w:pStyle w:val="TableText"/>
              <w:jc w:val="right"/>
              <w:cnfStyle w:val="000000010000" w:firstRow="0" w:lastRow="0" w:firstColumn="0" w:lastColumn="0" w:oddVBand="0" w:evenVBand="0" w:oddHBand="0" w:evenHBand="1" w:firstRowFirstColumn="0" w:firstRowLastColumn="0" w:lastRowFirstColumn="0" w:lastRowLastColumn="0"/>
            </w:pPr>
            <w:r>
              <w:t>$</w:t>
            </w:r>
            <w:r w:rsidR="004F5892" w:rsidRPr="004F5892">
              <w:t>6,743,083</w:t>
            </w:r>
          </w:p>
        </w:tc>
        <w:tc>
          <w:tcPr>
            <w:tcW w:w="1540" w:type="dxa"/>
            <w:noWrap/>
            <w:hideMark/>
          </w:tcPr>
          <w:p w14:paraId="493ABC4A" w14:textId="399F3875" w:rsidR="004F5892" w:rsidRPr="004F5892" w:rsidRDefault="00A428F6" w:rsidP="007C27DB">
            <w:pPr>
              <w:pStyle w:val="TableText"/>
              <w:jc w:val="right"/>
              <w:cnfStyle w:val="000000010000" w:firstRow="0" w:lastRow="0" w:firstColumn="0" w:lastColumn="0" w:oddVBand="0" w:evenVBand="0" w:oddHBand="0" w:evenHBand="1" w:firstRowFirstColumn="0" w:firstRowLastColumn="0" w:lastRowFirstColumn="0" w:lastRowLastColumn="0"/>
            </w:pPr>
            <w:r>
              <w:t>$</w:t>
            </w:r>
            <w:r w:rsidR="004F5892" w:rsidRPr="004F5892">
              <w:t>8,227,472</w:t>
            </w:r>
          </w:p>
        </w:tc>
        <w:tc>
          <w:tcPr>
            <w:tcW w:w="1289" w:type="dxa"/>
            <w:noWrap/>
            <w:hideMark/>
          </w:tcPr>
          <w:p w14:paraId="6D5639DF" w14:textId="759320D8" w:rsidR="004F5892" w:rsidRPr="004F5892" w:rsidRDefault="00A428F6" w:rsidP="007C27DB">
            <w:pPr>
              <w:pStyle w:val="TableText"/>
              <w:jc w:val="right"/>
              <w:cnfStyle w:val="000000010000" w:firstRow="0" w:lastRow="0" w:firstColumn="0" w:lastColumn="0" w:oddVBand="0" w:evenVBand="0" w:oddHBand="0" w:evenHBand="1" w:firstRowFirstColumn="0" w:firstRowLastColumn="0" w:lastRowFirstColumn="0" w:lastRowLastColumn="0"/>
            </w:pPr>
            <w:r>
              <w:t>$</w:t>
            </w:r>
            <w:r w:rsidR="004F5892" w:rsidRPr="004F5892">
              <w:t>19,364,872</w:t>
            </w:r>
          </w:p>
        </w:tc>
        <w:tc>
          <w:tcPr>
            <w:tcW w:w="1316" w:type="dxa"/>
            <w:noWrap/>
            <w:hideMark/>
          </w:tcPr>
          <w:p w14:paraId="1FF71BCC" w14:textId="7AF9D2C6"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$37,261,149</w:t>
            </w:r>
          </w:p>
        </w:tc>
        <w:tc>
          <w:tcPr>
            <w:tcW w:w="900" w:type="dxa"/>
            <w:noWrap/>
            <w:hideMark/>
          </w:tcPr>
          <w:p w14:paraId="65F21748" w14:textId="77777777" w:rsidR="004F5892" w:rsidRPr="004F5892" w:rsidRDefault="004F5892" w:rsidP="007C27DB">
            <w:pPr>
              <w:pStyle w:val="TableText"/>
              <w:jc w:val="right"/>
              <w:cnfStyle w:val="000000010000" w:firstRow="0" w:lastRow="0" w:firstColumn="0" w:lastColumn="0" w:oddVBand="0" w:evenVBand="0" w:oddHBand="0" w:evenHBand="1" w:firstRowFirstColumn="0" w:firstRowLastColumn="0" w:lastRowFirstColumn="0" w:lastRowLastColumn="0"/>
            </w:pPr>
            <w:r w:rsidRPr="004F5892">
              <w:t>100%</w:t>
            </w:r>
          </w:p>
        </w:tc>
      </w:tr>
    </w:tbl>
    <w:p w14:paraId="755B8D35" w14:textId="0F502785" w:rsidR="00DC4A03" w:rsidRPr="00DC4A03" w:rsidRDefault="00EC77C7" w:rsidP="00EC77C7">
      <w:pPr>
        <w:pStyle w:val="Caption"/>
      </w:pPr>
      <w:bookmarkStart w:id="130" w:name="_Ref213420322"/>
      <w:r>
        <w:t xml:space="preserve">Table </w:t>
      </w:r>
      <w:r>
        <w:fldChar w:fldCharType="begin"/>
      </w:r>
      <w:r>
        <w:instrText>STYLEREF 1 \s</w:instrText>
      </w:r>
      <w:r>
        <w:fldChar w:fldCharType="separate"/>
      </w:r>
      <w:r w:rsidR="00E05690">
        <w:rPr>
          <w:noProof/>
        </w:rPr>
        <w:t>7</w:t>
      </w:r>
      <w:r>
        <w:fldChar w:fldCharType="end"/>
      </w:r>
      <w:r>
        <w:t>.</w:t>
      </w:r>
      <w:r>
        <w:fldChar w:fldCharType="begin"/>
      </w:r>
      <w:r>
        <w:instrText>SEQ Table \* ARABIC \s 1</w:instrText>
      </w:r>
      <w:r>
        <w:fldChar w:fldCharType="separate"/>
      </w:r>
      <w:r w:rsidR="00E05690">
        <w:rPr>
          <w:noProof/>
        </w:rPr>
        <w:t>2</w:t>
      </w:r>
      <w:r>
        <w:fldChar w:fldCharType="end"/>
      </w:r>
      <w:bookmarkEnd w:id="130"/>
      <w:r w:rsidR="002B0931">
        <w:t>: PIF expenditure</w:t>
      </w:r>
      <w:r w:rsidR="00D859A8">
        <w:t xml:space="preserve"> overview</w:t>
      </w:r>
    </w:p>
    <w:tbl>
      <w:tblPr>
        <w:tblStyle w:val="HMAdefaulttable"/>
        <w:tblW w:w="5000" w:type="pct"/>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3218"/>
        <w:gridCol w:w="1788"/>
        <w:gridCol w:w="1996"/>
        <w:gridCol w:w="2145"/>
        <w:gridCol w:w="1937"/>
        <w:gridCol w:w="1937"/>
        <w:gridCol w:w="2115"/>
      </w:tblGrid>
      <w:tr w:rsidR="002B0931" w:rsidRPr="002B0931" w14:paraId="5286D886" w14:textId="77777777" w:rsidTr="00E8128E">
        <w:trPr>
          <w:cnfStyle w:val="100000000000" w:firstRow="1" w:lastRow="0" w:firstColumn="0" w:lastColumn="0" w:oddVBand="0" w:evenVBand="0" w:oddHBand="0" w:evenHBand="0" w:firstRowFirstColumn="0" w:firstRowLastColumn="0" w:lastRowFirstColumn="0" w:lastRowLastColumn="0"/>
          <w:trHeight w:val="450"/>
          <w:tblHeader/>
        </w:trPr>
        <w:tc>
          <w:tcPr>
            <w:cnfStyle w:val="001000000000" w:firstRow="0" w:lastRow="0" w:firstColumn="1" w:lastColumn="0" w:oddVBand="0" w:evenVBand="0" w:oddHBand="0" w:evenHBand="0" w:firstRowFirstColumn="0" w:firstRowLastColumn="0" w:lastRowFirstColumn="0" w:lastRowLastColumn="0"/>
            <w:tcW w:w="3218" w:type="dxa"/>
            <w:hideMark/>
          </w:tcPr>
          <w:p w14:paraId="2E4E5A27" w14:textId="77777777" w:rsidR="002B0931" w:rsidRPr="002B0931" w:rsidRDefault="002B0931" w:rsidP="00CB1D06">
            <w:pPr>
              <w:pStyle w:val="TableHeading"/>
            </w:pPr>
            <w:r w:rsidRPr="002B0931">
              <w:t> </w:t>
            </w:r>
          </w:p>
        </w:tc>
        <w:tc>
          <w:tcPr>
            <w:tcW w:w="1788" w:type="dxa"/>
            <w:noWrap/>
            <w:hideMark/>
          </w:tcPr>
          <w:p w14:paraId="0EE55360" w14:textId="77777777" w:rsidR="002B0931" w:rsidRPr="002B0931" w:rsidRDefault="002B0931" w:rsidP="00CB1D06">
            <w:pPr>
              <w:pStyle w:val="TableHeading"/>
              <w:cnfStyle w:val="100000000000" w:firstRow="1" w:lastRow="0" w:firstColumn="0" w:lastColumn="0" w:oddVBand="0" w:evenVBand="0" w:oddHBand="0" w:evenHBand="0" w:firstRowFirstColumn="0" w:firstRowLastColumn="0" w:lastRowFirstColumn="0" w:lastRowLastColumn="0"/>
            </w:pPr>
            <w:r w:rsidRPr="002B0931">
              <w:t>2022</w:t>
            </w:r>
          </w:p>
        </w:tc>
        <w:tc>
          <w:tcPr>
            <w:tcW w:w="1996" w:type="dxa"/>
            <w:noWrap/>
            <w:hideMark/>
          </w:tcPr>
          <w:p w14:paraId="0EBC4F1D" w14:textId="77777777" w:rsidR="002B0931" w:rsidRPr="002B0931" w:rsidRDefault="002B0931" w:rsidP="00CB1D06">
            <w:pPr>
              <w:pStyle w:val="TableHeading"/>
              <w:cnfStyle w:val="100000000000" w:firstRow="1" w:lastRow="0" w:firstColumn="0" w:lastColumn="0" w:oddVBand="0" w:evenVBand="0" w:oddHBand="0" w:evenHBand="0" w:firstRowFirstColumn="0" w:firstRowLastColumn="0" w:lastRowFirstColumn="0" w:lastRowLastColumn="0"/>
            </w:pPr>
            <w:r w:rsidRPr="002B0931">
              <w:t>2023</w:t>
            </w:r>
          </w:p>
        </w:tc>
        <w:tc>
          <w:tcPr>
            <w:tcW w:w="2145" w:type="dxa"/>
            <w:noWrap/>
            <w:hideMark/>
          </w:tcPr>
          <w:p w14:paraId="6933B8B7" w14:textId="77777777" w:rsidR="002B0931" w:rsidRPr="002B0931" w:rsidRDefault="002B0931" w:rsidP="00CB1D06">
            <w:pPr>
              <w:pStyle w:val="TableHeading"/>
              <w:cnfStyle w:val="100000000000" w:firstRow="1" w:lastRow="0" w:firstColumn="0" w:lastColumn="0" w:oddVBand="0" w:evenVBand="0" w:oddHBand="0" w:evenHBand="0" w:firstRowFirstColumn="0" w:firstRowLastColumn="0" w:lastRowFirstColumn="0" w:lastRowLastColumn="0"/>
            </w:pPr>
            <w:r w:rsidRPr="002B0931">
              <w:t>2024</w:t>
            </w:r>
          </w:p>
        </w:tc>
        <w:tc>
          <w:tcPr>
            <w:tcW w:w="1937" w:type="dxa"/>
            <w:hideMark/>
          </w:tcPr>
          <w:p w14:paraId="004232A1" w14:textId="7B4A8337" w:rsidR="002B0931" w:rsidRPr="002B0931" w:rsidRDefault="002B0931" w:rsidP="00CB1D06">
            <w:pPr>
              <w:pStyle w:val="TableHeading"/>
              <w:cnfStyle w:val="100000000000" w:firstRow="1" w:lastRow="0" w:firstColumn="0" w:lastColumn="0" w:oddVBand="0" w:evenVBand="0" w:oddHBand="0" w:evenHBand="0" w:firstRowFirstColumn="0" w:firstRowLastColumn="0" w:lastRowFirstColumn="0" w:lastRowLastColumn="0"/>
            </w:pPr>
            <w:r w:rsidRPr="002B0931">
              <w:t>2025</w:t>
            </w:r>
            <w:r w:rsidR="00AF72D0">
              <w:t xml:space="preserve"> (Jan to Jun)</w:t>
            </w:r>
          </w:p>
        </w:tc>
        <w:tc>
          <w:tcPr>
            <w:tcW w:w="1937" w:type="dxa"/>
            <w:hideMark/>
          </w:tcPr>
          <w:p w14:paraId="069CFE6B" w14:textId="77777777" w:rsidR="002B0931" w:rsidRPr="002B0931" w:rsidRDefault="002B0931" w:rsidP="00CB1D06">
            <w:pPr>
              <w:pStyle w:val="TableHeading"/>
              <w:cnfStyle w:val="100000000000" w:firstRow="1" w:lastRow="0" w:firstColumn="0" w:lastColumn="0" w:oddVBand="0" w:evenVBand="0" w:oddHBand="0" w:evenHBand="0" w:firstRowFirstColumn="0" w:firstRowLastColumn="0" w:lastRowFirstColumn="0" w:lastRowLastColumn="0"/>
            </w:pPr>
            <w:r w:rsidRPr="002B0931">
              <w:t>January 2025 to June 2026 budget</w:t>
            </w:r>
          </w:p>
        </w:tc>
        <w:tc>
          <w:tcPr>
            <w:tcW w:w="2115" w:type="dxa"/>
            <w:noWrap/>
            <w:hideMark/>
          </w:tcPr>
          <w:p w14:paraId="4FD8FDA1" w14:textId="77777777" w:rsidR="002B0931" w:rsidRPr="002B0931" w:rsidRDefault="002B0931" w:rsidP="00CB1D06">
            <w:pPr>
              <w:pStyle w:val="TableHeading"/>
              <w:cnfStyle w:val="100000000000" w:firstRow="1" w:lastRow="0" w:firstColumn="0" w:lastColumn="0" w:oddVBand="0" w:evenVBand="0" w:oddHBand="0" w:evenHBand="0" w:firstRowFirstColumn="0" w:firstRowLastColumn="0" w:lastRowFirstColumn="0" w:lastRowLastColumn="0"/>
            </w:pPr>
            <w:r w:rsidRPr="002B0931">
              <w:t>total</w:t>
            </w:r>
          </w:p>
        </w:tc>
      </w:tr>
      <w:tr w:rsidR="002B0931" w:rsidRPr="002B0931" w14:paraId="58E6CA01" w14:textId="77777777" w:rsidTr="002506A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218" w:type="dxa"/>
            <w:hideMark/>
          </w:tcPr>
          <w:p w14:paraId="6D7BCB1C" w14:textId="4A11D338" w:rsidR="00A8126F" w:rsidRDefault="002B0931" w:rsidP="00CB1D06">
            <w:pPr>
              <w:pStyle w:val="TableText"/>
            </w:pPr>
            <w:r w:rsidRPr="002B0931">
              <w:t xml:space="preserve">Total PIF program </w:t>
            </w:r>
            <w:r w:rsidR="00333D26">
              <w:t>expenditure</w:t>
            </w:r>
          </w:p>
          <w:p w14:paraId="1A2D67DF" w14:textId="292D5464" w:rsidR="002B0931" w:rsidRPr="002B0931" w:rsidRDefault="00A8126F" w:rsidP="00CB1D06">
            <w:pPr>
              <w:pStyle w:val="TableText"/>
            </w:pPr>
            <w:r>
              <w:t>(as reported by RANZCP</w:t>
            </w:r>
            <w:r w:rsidR="003C6439">
              <w:t xml:space="preserve"> in financial reports to the Department</w:t>
            </w:r>
            <w:r>
              <w:t>)</w:t>
            </w:r>
          </w:p>
        </w:tc>
        <w:tc>
          <w:tcPr>
            <w:tcW w:w="1788" w:type="dxa"/>
            <w:noWrap/>
            <w:hideMark/>
          </w:tcPr>
          <w:p w14:paraId="5AF68BA9" w14:textId="3CDBCE2B" w:rsidR="002B0931" w:rsidRPr="002B0931" w:rsidRDefault="002B0931" w:rsidP="00CB1D06">
            <w:pPr>
              <w:pStyle w:val="TableText"/>
              <w:jc w:val="right"/>
              <w:cnfStyle w:val="000000100000" w:firstRow="0" w:lastRow="0" w:firstColumn="0" w:lastColumn="0" w:oddVBand="0" w:evenVBand="0" w:oddHBand="1" w:evenHBand="0" w:firstRowFirstColumn="0" w:firstRowLastColumn="0" w:lastRowFirstColumn="0" w:lastRowLastColumn="0"/>
            </w:pPr>
            <w:r w:rsidRPr="002B0931">
              <w:t xml:space="preserve">$408,328 </w:t>
            </w:r>
          </w:p>
        </w:tc>
        <w:tc>
          <w:tcPr>
            <w:tcW w:w="1996" w:type="dxa"/>
            <w:noWrap/>
            <w:hideMark/>
          </w:tcPr>
          <w:p w14:paraId="3F58AE55" w14:textId="2840FEAD" w:rsidR="002B0931" w:rsidRPr="002B0931" w:rsidRDefault="00AC1A48" w:rsidP="00CB1D06">
            <w:pPr>
              <w:pStyle w:val="TableText"/>
              <w:jc w:val="right"/>
              <w:cnfStyle w:val="000000100000" w:firstRow="0" w:lastRow="0" w:firstColumn="0" w:lastColumn="0" w:oddVBand="0" w:evenVBand="0" w:oddHBand="1" w:evenHBand="0" w:firstRowFirstColumn="0" w:firstRowLastColumn="0" w:lastRowFirstColumn="0" w:lastRowLastColumn="0"/>
            </w:pPr>
            <w:r>
              <w:t>$</w:t>
            </w:r>
            <w:r w:rsidR="002B0931" w:rsidRPr="002B0931">
              <w:t xml:space="preserve">738,953 </w:t>
            </w:r>
          </w:p>
        </w:tc>
        <w:tc>
          <w:tcPr>
            <w:tcW w:w="2145" w:type="dxa"/>
            <w:noWrap/>
            <w:hideMark/>
          </w:tcPr>
          <w:p w14:paraId="4824C7D9" w14:textId="674AFD38" w:rsidR="002B0931" w:rsidRPr="002B0931" w:rsidRDefault="00AC1A48" w:rsidP="00CB1D06">
            <w:pPr>
              <w:pStyle w:val="TableText"/>
              <w:jc w:val="right"/>
              <w:cnfStyle w:val="000000100000" w:firstRow="0" w:lastRow="0" w:firstColumn="0" w:lastColumn="0" w:oddVBand="0" w:evenVBand="0" w:oddHBand="1" w:evenHBand="0" w:firstRowFirstColumn="0" w:firstRowLastColumn="0" w:lastRowFirstColumn="0" w:lastRowLastColumn="0"/>
            </w:pPr>
            <w:r>
              <w:t>$</w:t>
            </w:r>
            <w:r w:rsidR="002B0931" w:rsidRPr="002B0931">
              <w:t xml:space="preserve">837,924 </w:t>
            </w:r>
          </w:p>
        </w:tc>
        <w:tc>
          <w:tcPr>
            <w:tcW w:w="1937" w:type="dxa"/>
            <w:noWrap/>
            <w:hideMark/>
          </w:tcPr>
          <w:p w14:paraId="4613A8EC" w14:textId="2DCE9C59" w:rsidR="002B0931" w:rsidRPr="002B0931" w:rsidRDefault="002B0931" w:rsidP="00CB1D06">
            <w:pPr>
              <w:pStyle w:val="TableText"/>
              <w:jc w:val="right"/>
              <w:cnfStyle w:val="000000100000" w:firstRow="0" w:lastRow="0" w:firstColumn="0" w:lastColumn="0" w:oddVBand="0" w:evenVBand="0" w:oddHBand="1" w:evenHBand="0" w:firstRowFirstColumn="0" w:firstRowLastColumn="0" w:lastRowFirstColumn="0" w:lastRowLastColumn="0"/>
            </w:pPr>
            <w:r w:rsidRPr="002B0931">
              <w:t>not reported</w:t>
            </w:r>
            <w:r w:rsidR="003C6439">
              <w:t xml:space="preserve"> yet</w:t>
            </w:r>
            <w:r w:rsidRPr="002B0931">
              <w:t xml:space="preserve"> </w:t>
            </w:r>
          </w:p>
        </w:tc>
        <w:tc>
          <w:tcPr>
            <w:tcW w:w="1937" w:type="dxa"/>
            <w:noWrap/>
            <w:hideMark/>
          </w:tcPr>
          <w:p w14:paraId="7B443E72" w14:textId="40E638C4" w:rsidR="002B0931" w:rsidRPr="002B0931" w:rsidRDefault="002B0931" w:rsidP="00CB1D06">
            <w:pPr>
              <w:pStyle w:val="TableText"/>
              <w:jc w:val="right"/>
              <w:cnfStyle w:val="000000100000" w:firstRow="0" w:lastRow="0" w:firstColumn="0" w:lastColumn="0" w:oddVBand="0" w:evenVBand="0" w:oddHBand="1" w:evenHBand="0" w:firstRowFirstColumn="0" w:firstRowLastColumn="0" w:lastRowFirstColumn="0" w:lastRowLastColumn="0"/>
            </w:pPr>
            <w:r w:rsidRPr="002B0931">
              <w:t xml:space="preserve">$1,623,795 </w:t>
            </w:r>
          </w:p>
        </w:tc>
        <w:tc>
          <w:tcPr>
            <w:tcW w:w="2115" w:type="dxa"/>
            <w:noWrap/>
            <w:hideMark/>
          </w:tcPr>
          <w:p w14:paraId="041C9E05" w14:textId="768DB6E3" w:rsidR="002B0931" w:rsidRPr="002B0931" w:rsidRDefault="002B0931" w:rsidP="00CB1D06">
            <w:pPr>
              <w:pStyle w:val="TableText"/>
              <w:jc w:val="right"/>
              <w:cnfStyle w:val="000000100000" w:firstRow="0" w:lastRow="0" w:firstColumn="0" w:lastColumn="0" w:oddVBand="0" w:evenVBand="0" w:oddHBand="1" w:evenHBand="0" w:firstRowFirstColumn="0" w:firstRowLastColumn="0" w:lastRowFirstColumn="0" w:lastRowLastColumn="0"/>
            </w:pPr>
            <w:r w:rsidRPr="002B0931">
              <w:t xml:space="preserve">$1,985,205 </w:t>
            </w:r>
          </w:p>
        </w:tc>
      </w:tr>
      <w:tr w:rsidR="002B0931" w:rsidRPr="002B0931" w14:paraId="549C95D6" w14:textId="77777777" w:rsidTr="002506A1">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218" w:type="dxa"/>
            <w:hideMark/>
          </w:tcPr>
          <w:p w14:paraId="28E07E4D" w14:textId="77777777" w:rsidR="002B0931" w:rsidRPr="002B0931" w:rsidRDefault="002B0931" w:rsidP="00CB1D06">
            <w:pPr>
              <w:pStyle w:val="TableText"/>
            </w:pPr>
            <w:r w:rsidRPr="002B0931">
              <w:t>Costs to deliver PIF activities</w:t>
            </w:r>
          </w:p>
        </w:tc>
        <w:tc>
          <w:tcPr>
            <w:tcW w:w="1788" w:type="dxa"/>
            <w:noWrap/>
            <w:hideMark/>
          </w:tcPr>
          <w:p w14:paraId="475A2611" w14:textId="036402E5"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 xml:space="preserve">not reported </w:t>
            </w:r>
          </w:p>
        </w:tc>
        <w:tc>
          <w:tcPr>
            <w:tcW w:w="1996" w:type="dxa"/>
            <w:noWrap/>
            <w:hideMark/>
          </w:tcPr>
          <w:p w14:paraId="687328B3" w14:textId="0224F991"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$2</w:t>
            </w:r>
            <w:r w:rsidR="007F4E9E">
              <w:t>26,464</w:t>
            </w:r>
            <w:r w:rsidRPr="002B0931">
              <w:t xml:space="preserve"> </w:t>
            </w:r>
          </w:p>
        </w:tc>
        <w:tc>
          <w:tcPr>
            <w:tcW w:w="2145" w:type="dxa"/>
            <w:noWrap/>
            <w:hideMark/>
          </w:tcPr>
          <w:p w14:paraId="24ED42A8" w14:textId="59683523"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$2</w:t>
            </w:r>
            <w:r w:rsidR="00D71B69">
              <w:t>41,875</w:t>
            </w:r>
            <w:r w:rsidRPr="002B0931">
              <w:t xml:space="preserve"> </w:t>
            </w:r>
          </w:p>
        </w:tc>
        <w:tc>
          <w:tcPr>
            <w:tcW w:w="1937" w:type="dxa"/>
            <w:noWrap/>
            <w:hideMark/>
          </w:tcPr>
          <w:p w14:paraId="3D22E286" w14:textId="541267AD"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$1</w:t>
            </w:r>
            <w:r w:rsidR="006C39F3">
              <w:t>61,439</w:t>
            </w:r>
            <w:r w:rsidRPr="002B0931">
              <w:t xml:space="preserve"> </w:t>
            </w:r>
          </w:p>
        </w:tc>
        <w:tc>
          <w:tcPr>
            <w:tcW w:w="1937" w:type="dxa"/>
            <w:noWrap/>
            <w:hideMark/>
          </w:tcPr>
          <w:p w14:paraId="7E59110F" w14:textId="09314DA5"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p>
        </w:tc>
        <w:tc>
          <w:tcPr>
            <w:tcW w:w="2115" w:type="dxa"/>
            <w:noWrap/>
            <w:hideMark/>
          </w:tcPr>
          <w:p w14:paraId="39F0593F" w14:textId="7B589E4F"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$6</w:t>
            </w:r>
            <w:r w:rsidR="006C39F3">
              <w:t>29,777</w:t>
            </w:r>
            <w:r w:rsidRPr="002B0931">
              <w:t xml:space="preserve"> </w:t>
            </w:r>
          </w:p>
        </w:tc>
      </w:tr>
      <w:tr w:rsidR="002B0931" w:rsidRPr="002B0931" w14:paraId="4913AB16" w14:textId="77777777" w:rsidTr="002506A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218" w:type="dxa"/>
            <w:hideMark/>
          </w:tcPr>
          <w:p w14:paraId="162D0551" w14:textId="74C15B11" w:rsidR="002B0931" w:rsidRPr="002B0931" w:rsidRDefault="002B0931" w:rsidP="00CB1D06">
            <w:pPr>
              <w:pStyle w:val="TableText"/>
            </w:pPr>
            <w:r w:rsidRPr="002B0931">
              <w:t xml:space="preserve">Other PIF costs </w:t>
            </w:r>
          </w:p>
        </w:tc>
        <w:tc>
          <w:tcPr>
            <w:tcW w:w="1788" w:type="dxa"/>
            <w:noWrap/>
            <w:hideMark/>
          </w:tcPr>
          <w:p w14:paraId="5831AE58" w14:textId="77777777" w:rsidR="002B0931" w:rsidRPr="002B0931" w:rsidRDefault="002B0931" w:rsidP="00CB1D06">
            <w:pPr>
              <w:pStyle w:val="TableText"/>
              <w:jc w:val="right"/>
              <w:cnfStyle w:val="000000100000" w:firstRow="0" w:lastRow="0" w:firstColumn="0" w:lastColumn="0" w:oddVBand="0" w:evenVBand="0" w:oddHBand="1" w:evenHBand="0" w:firstRowFirstColumn="0" w:firstRowLastColumn="0" w:lastRowFirstColumn="0" w:lastRowLastColumn="0"/>
            </w:pPr>
            <w:r w:rsidRPr="002B0931">
              <w:t>n/a</w:t>
            </w:r>
          </w:p>
        </w:tc>
        <w:tc>
          <w:tcPr>
            <w:tcW w:w="1996" w:type="dxa"/>
            <w:noWrap/>
            <w:hideMark/>
          </w:tcPr>
          <w:p w14:paraId="04FA4F79" w14:textId="4748CAA7" w:rsidR="002B0931" w:rsidRPr="002B0931" w:rsidRDefault="002B0931" w:rsidP="00CB1D06">
            <w:pPr>
              <w:pStyle w:val="TableText"/>
              <w:jc w:val="right"/>
              <w:cnfStyle w:val="000000100000" w:firstRow="0" w:lastRow="0" w:firstColumn="0" w:lastColumn="0" w:oddVBand="0" w:evenVBand="0" w:oddHBand="1" w:evenHBand="0" w:firstRowFirstColumn="0" w:firstRowLastColumn="0" w:lastRowFirstColumn="0" w:lastRowLastColumn="0"/>
            </w:pPr>
            <w:r w:rsidRPr="002B0931">
              <w:t>$51</w:t>
            </w:r>
            <w:r w:rsidR="007F4E9E">
              <w:t>2,490</w:t>
            </w:r>
            <w:r w:rsidRPr="002B0931">
              <w:t xml:space="preserve"> </w:t>
            </w:r>
          </w:p>
        </w:tc>
        <w:tc>
          <w:tcPr>
            <w:tcW w:w="2145" w:type="dxa"/>
            <w:noWrap/>
            <w:hideMark/>
          </w:tcPr>
          <w:p w14:paraId="11C77ED8" w14:textId="0E9579FB" w:rsidR="002B0931" w:rsidRPr="002B0931" w:rsidRDefault="002B0931" w:rsidP="00CB1D06">
            <w:pPr>
              <w:pStyle w:val="TableText"/>
              <w:jc w:val="right"/>
              <w:cnfStyle w:val="000000100000" w:firstRow="0" w:lastRow="0" w:firstColumn="0" w:lastColumn="0" w:oddVBand="0" w:evenVBand="0" w:oddHBand="1" w:evenHBand="0" w:firstRowFirstColumn="0" w:firstRowLastColumn="0" w:lastRowFirstColumn="0" w:lastRowLastColumn="0"/>
            </w:pPr>
            <w:r w:rsidRPr="002B0931">
              <w:t>$</w:t>
            </w:r>
            <w:r w:rsidR="00D71B69">
              <w:t>596,049</w:t>
            </w:r>
            <w:r w:rsidRPr="002B0931">
              <w:t xml:space="preserve"> </w:t>
            </w:r>
          </w:p>
        </w:tc>
        <w:tc>
          <w:tcPr>
            <w:tcW w:w="1937" w:type="dxa"/>
            <w:noWrap/>
            <w:hideMark/>
          </w:tcPr>
          <w:p w14:paraId="2D59EC8D" w14:textId="72945635" w:rsidR="002B0931" w:rsidRPr="002B0931" w:rsidRDefault="002B0931" w:rsidP="00CB1D06">
            <w:pPr>
              <w:pStyle w:val="TableText"/>
              <w:jc w:val="right"/>
              <w:cnfStyle w:val="000000100000" w:firstRow="0" w:lastRow="0" w:firstColumn="0" w:lastColumn="0" w:oddVBand="0" w:evenVBand="0" w:oddHBand="1" w:evenHBand="0" w:firstRowFirstColumn="0" w:firstRowLastColumn="0" w:lastRowFirstColumn="0" w:lastRowLastColumn="0"/>
            </w:pPr>
          </w:p>
        </w:tc>
        <w:tc>
          <w:tcPr>
            <w:tcW w:w="1937" w:type="dxa"/>
            <w:noWrap/>
            <w:hideMark/>
          </w:tcPr>
          <w:p w14:paraId="6DD4AD05" w14:textId="49559079" w:rsidR="002B0931" w:rsidRPr="002B0931" w:rsidRDefault="002B0931" w:rsidP="00CB1D06">
            <w:pPr>
              <w:pStyle w:val="TableText"/>
              <w:jc w:val="right"/>
              <w:cnfStyle w:val="000000100000" w:firstRow="0" w:lastRow="0" w:firstColumn="0" w:lastColumn="0" w:oddVBand="0" w:evenVBand="0" w:oddHBand="1" w:evenHBand="0" w:firstRowFirstColumn="0" w:firstRowLastColumn="0" w:lastRowFirstColumn="0" w:lastRowLastColumn="0"/>
            </w:pPr>
          </w:p>
        </w:tc>
        <w:tc>
          <w:tcPr>
            <w:tcW w:w="2115" w:type="dxa"/>
            <w:noWrap/>
            <w:hideMark/>
          </w:tcPr>
          <w:p w14:paraId="12FE83D1" w14:textId="2C440A8D" w:rsidR="002B0931" w:rsidRPr="002B0931" w:rsidRDefault="002B0931" w:rsidP="00CB1D06">
            <w:pPr>
              <w:pStyle w:val="TableText"/>
              <w:jc w:val="right"/>
              <w:cnfStyle w:val="000000100000" w:firstRow="0" w:lastRow="0" w:firstColumn="0" w:lastColumn="0" w:oddVBand="0" w:evenVBand="0" w:oddHBand="1" w:evenHBand="0" w:firstRowFirstColumn="0" w:firstRowLastColumn="0" w:lastRowFirstColumn="0" w:lastRowLastColumn="0"/>
            </w:pPr>
          </w:p>
        </w:tc>
      </w:tr>
      <w:tr w:rsidR="002B0931" w:rsidRPr="002B0931" w14:paraId="6F45F993" w14:textId="77777777" w:rsidTr="002506A1">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218" w:type="dxa"/>
            <w:hideMark/>
          </w:tcPr>
          <w:p w14:paraId="129753BF" w14:textId="77777777" w:rsidR="002B0931" w:rsidRPr="002B0931" w:rsidRDefault="002B0931" w:rsidP="00CB1D06">
            <w:pPr>
              <w:pStyle w:val="TableText"/>
            </w:pPr>
            <w:r w:rsidRPr="002B0931">
              <w:t>Other PIF costs %</w:t>
            </w:r>
          </w:p>
        </w:tc>
        <w:tc>
          <w:tcPr>
            <w:tcW w:w="1788" w:type="dxa"/>
            <w:noWrap/>
            <w:hideMark/>
          </w:tcPr>
          <w:p w14:paraId="52747750" w14:textId="5FDEB8DA"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p>
        </w:tc>
        <w:tc>
          <w:tcPr>
            <w:tcW w:w="1996" w:type="dxa"/>
            <w:noWrap/>
            <w:hideMark/>
          </w:tcPr>
          <w:p w14:paraId="5912295A" w14:textId="0EBFC1F6" w:rsidR="002B0931" w:rsidRPr="002B0931" w:rsidRDefault="007F4E9E" w:rsidP="00CB1D06">
            <w:pPr>
              <w:pStyle w:val="TableText"/>
              <w:jc w:val="right"/>
              <w:cnfStyle w:val="000000010000" w:firstRow="0" w:lastRow="0" w:firstColumn="0" w:lastColumn="0" w:oddVBand="0" w:evenVBand="0" w:oddHBand="0" w:evenHBand="1" w:firstRowFirstColumn="0" w:firstRowLastColumn="0" w:lastRowFirstColumn="0" w:lastRowLastColumn="0"/>
            </w:pPr>
            <w:r>
              <w:t>69</w:t>
            </w:r>
            <w:r w:rsidR="002B0931" w:rsidRPr="002B0931">
              <w:t>%</w:t>
            </w:r>
          </w:p>
        </w:tc>
        <w:tc>
          <w:tcPr>
            <w:tcW w:w="2145" w:type="dxa"/>
            <w:noWrap/>
            <w:hideMark/>
          </w:tcPr>
          <w:p w14:paraId="28C9541D" w14:textId="3AF619BA"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7</w:t>
            </w:r>
            <w:r w:rsidR="00D71B69">
              <w:t>1</w:t>
            </w:r>
            <w:r w:rsidRPr="002B0931">
              <w:t>%</w:t>
            </w:r>
          </w:p>
        </w:tc>
        <w:tc>
          <w:tcPr>
            <w:tcW w:w="1937" w:type="dxa"/>
            <w:noWrap/>
            <w:hideMark/>
          </w:tcPr>
          <w:p w14:paraId="4EAC9E06" w14:textId="41E082A4"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p>
        </w:tc>
        <w:tc>
          <w:tcPr>
            <w:tcW w:w="1937" w:type="dxa"/>
            <w:noWrap/>
            <w:hideMark/>
          </w:tcPr>
          <w:p w14:paraId="4F371C94" w14:textId="31A92AED"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p>
        </w:tc>
        <w:tc>
          <w:tcPr>
            <w:tcW w:w="2115" w:type="dxa"/>
            <w:noWrap/>
            <w:hideMark/>
          </w:tcPr>
          <w:p w14:paraId="10502FC9" w14:textId="3FBC30CE"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p>
        </w:tc>
      </w:tr>
      <w:tr w:rsidR="002506A1" w:rsidRPr="002B0931" w14:paraId="72125F0B" w14:textId="77777777" w:rsidTr="002506A1">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218" w:type="dxa"/>
          </w:tcPr>
          <w:p w14:paraId="54BC8116" w14:textId="3FF5AB0D" w:rsidR="002506A1" w:rsidRPr="002B0931" w:rsidRDefault="002506A1" w:rsidP="00CB1D06">
            <w:pPr>
              <w:pStyle w:val="TableText"/>
            </w:pPr>
            <w:r>
              <w:t>Number of active PIF members</w:t>
            </w:r>
          </w:p>
        </w:tc>
        <w:tc>
          <w:tcPr>
            <w:tcW w:w="1788" w:type="dxa"/>
            <w:noWrap/>
          </w:tcPr>
          <w:p w14:paraId="5EB102D4" w14:textId="6BF37D25" w:rsidR="002506A1" w:rsidRPr="002B0931" w:rsidRDefault="004E4CD9" w:rsidP="00CB1D06">
            <w:pPr>
              <w:pStyle w:val="TableText"/>
              <w:jc w:val="right"/>
              <w:cnfStyle w:val="000000100000" w:firstRow="0" w:lastRow="0" w:firstColumn="0" w:lastColumn="0" w:oddVBand="0" w:evenVBand="0" w:oddHBand="1" w:evenHBand="0" w:firstRowFirstColumn="0" w:firstRowLastColumn="0" w:lastRowFirstColumn="0" w:lastRowLastColumn="0"/>
            </w:pPr>
            <w:r>
              <w:t>1,229</w:t>
            </w:r>
          </w:p>
        </w:tc>
        <w:tc>
          <w:tcPr>
            <w:tcW w:w="1996" w:type="dxa"/>
            <w:noWrap/>
          </w:tcPr>
          <w:p w14:paraId="47C6770D" w14:textId="5B08D835" w:rsidR="002506A1" w:rsidRPr="002B0931" w:rsidRDefault="004E4CD9" w:rsidP="00CB1D06">
            <w:pPr>
              <w:pStyle w:val="TableText"/>
              <w:jc w:val="right"/>
              <w:cnfStyle w:val="000000100000" w:firstRow="0" w:lastRow="0" w:firstColumn="0" w:lastColumn="0" w:oddVBand="0" w:evenVBand="0" w:oddHBand="1" w:evenHBand="0" w:firstRowFirstColumn="0" w:firstRowLastColumn="0" w:lastRowFirstColumn="0" w:lastRowLastColumn="0"/>
            </w:pPr>
            <w:r>
              <w:t>1,958</w:t>
            </w:r>
          </w:p>
        </w:tc>
        <w:tc>
          <w:tcPr>
            <w:tcW w:w="2145" w:type="dxa"/>
            <w:noWrap/>
          </w:tcPr>
          <w:p w14:paraId="23D2071D" w14:textId="7F9EBD3C" w:rsidR="002506A1" w:rsidRPr="002B0931" w:rsidRDefault="004E4CD9" w:rsidP="00CB1D06">
            <w:pPr>
              <w:pStyle w:val="TableText"/>
              <w:jc w:val="right"/>
              <w:cnfStyle w:val="000000100000" w:firstRow="0" w:lastRow="0" w:firstColumn="0" w:lastColumn="0" w:oddVBand="0" w:evenVBand="0" w:oddHBand="1" w:evenHBand="0" w:firstRowFirstColumn="0" w:firstRowLastColumn="0" w:lastRowFirstColumn="0" w:lastRowLastColumn="0"/>
            </w:pPr>
            <w:r>
              <w:t>2,833</w:t>
            </w:r>
          </w:p>
        </w:tc>
        <w:tc>
          <w:tcPr>
            <w:tcW w:w="1937" w:type="dxa"/>
            <w:noWrap/>
          </w:tcPr>
          <w:p w14:paraId="4B67B1C3" w14:textId="77777777" w:rsidR="002506A1" w:rsidRPr="002B0931" w:rsidRDefault="002506A1" w:rsidP="00CB1D06">
            <w:pPr>
              <w:pStyle w:val="TableText"/>
              <w:jc w:val="right"/>
              <w:cnfStyle w:val="000000100000" w:firstRow="0" w:lastRow="0" w:firstColumn="0" w:lastColumn="0" w:oddVBand="0" w:evenVBand="0" w:oddHBand="1" w:evenHBand="0" w:firstRowFirstColumn="0" w:firstRowLastColumn="0" w:lastRowFirstColumn="0" w:lastRowLastColumn="0"/>
            </w:pPr>
          </w:p>
        </w:tc>
        <w:tc>
          <w:tcPr>
            <w:tcW w:w="1937" w:type="dxa"/>
            <w:noWrap/>
          </w:tcPr>
          <w:p w14:paraId="641B5197" w14:textId="77777777" w:rsidR="002506A1" w:rsidRPr="002B0931" w:rsidRDefault="002506A1" w:rsidP="00CB1D06">
            <w:pPr>
              <w:pStyle w:val="TableText"/>
              <w:jc w:val="right"/>
              <w:cnfStyle w:val="000000100000" w:firstRow="0" w:lastRow="0" w:firstColumn="0" w:lastColumn="0" w:oddVBand="0" w:evenVBand="0" w:oddHBand="1" w:evenHBand="0" w:firstRowFirstColumn="0" w:firstRowLastColumn="0" w:lastRowFirstColumn="0" w:lastRowLastColumn="0"/>
            </w:pPr>
          </w:p>
        </w:tc>
        <w:tc>
          <w:tcPr>
            <w:tcW w:w="2115" w:type="dxa"/>
            <w:noWrap/>
          </w:tcPr>
          <w:p w14:paraId="07160033" w14:textId="77777777" w:rsidR="002506A1" w:rsidRPr="002B0931" w:rsidRDefault="002506A1" w:rsidP="00CB1D06">
            <w:pPr>
              <w:pStyle w:val="TableText"/>
              <w:jc w:val="right"/>
              <w:cnfStyle w:val="000000100000" w:firstRow="0" w:lastRow="0" w:firstColumn="0" w:lastColumn="0" w:oddVBand="0" w:evenVBand="0" w:oddHBand="1" w:evenHBand="0" w:firstRowFirstColumn="0" w:firstRowLastColumn="0" w:lastRowFirstColumn="0" w:lastRowLastColumn="0"/>
            </w:pPr>
          </w:p>
        </w:tc>
      </w:tr>
      <w:tr w:rsidR="002B0931" w:rsidRPr="002B0931" w14:paraId="1176022A" w14:textId="77777777" w:rsidTr="002506A1">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218" w:type="dxa"/>
            <w:hideMark/>
          </w:tcPr>
          <w:p w14:paraId="6A846826" w14:textId="7FA0E7C5" w:rsidR="002B0931" w:rsidRPr="002B0931" w:rsidRDefault="004B480D" w:rsidP="00CB1D06">
            <w:pPr>
              <w:pStyle w:val="TableText"/>
            </w:pPr>
            <w:r>
              <w:t>C</w:t>
            </w:r>
            <w:r w:rsidR="002B0931" w:rsidRPr="002B0931">
              <w:t>ost per PIF member (active)</w:t>
            </w:r>
          </w:p>
        </w:tc>
        <w:tc>
          <w:tcPr>
            <w:tcW w:w="1788" w:type="dxa"/>
            <w:noWrap/>
            <w:hideMark/>
          </w:tcPr>
          <w:p w14:paraId="749C5B6F" w14:textId="451394E9"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w:t>
            </w:r>
            <w:r w:rsidR="00A76AC6">
              <w:t>332</w:t>
            </w:r>
            <w:r w:rsidRPr="002B0931">
              <w:t xml:space="preserve"> </w:t>
            </w:r>
          </w:p>
        </w:tc>
        <w:tc>
          <w:tcPr>
            <w:tcW w:w="1996" w:type="dxa"/>
            <w:noWrap/>
            <w:hideMark/>
          </w:tcPr>
          <w:p w14:paraId="2D6CA52A" w14:textId="368C9088" w:rsidR="002B0931" w:rsidRPr="002B0931" w:rsidRDefault="004C7081" w:rsidP="00CB1D06">
            <w:pPr>
              <w:pStyle w:val="TableText"/>
              <w:jc w:val="right"/>
              <w:cnfStyle w:val="000000010000" w:firstRow="0" w:lastRow="0" w:firstColumn="0" w:lastColumn="0" w:oddVBand="0" w:evenVBand="0" w:oddHBand="0" w:evenHBand="1" w:firstRowFirstColumn="0" w:firstRowLastColumn="0" w:lastRowFirstColumn="0" w:lastRowLastColumn="0"/>
            </w:pPr>
            <w:r>
              <w:t>$</w:t>
            </w:r>
            <w:r w:rsidR="002C7282">
              <w:t>377</w:t>
            </w:r>
            <w:r w:rsidR="002B0931" w:rsidRPr="002B0931">
              <w:t xml:space="preserve"> </w:t>
            </w:r>
          </w:p>
        </w:tc>
        <w:tc>
          <w:tcPr>
            <w:tcW w:w="2145" w:type="dxa"/>
            <w:noWrap/>
            <w:hideMark/>
          </w:tcPr>
          <w:p w14:paraId="3C090F34" w14:textId="09D0660A"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$2</w:t>
            </w:r>
            <w:r w:rsidR="002C7282">
              <w:t>96</w:t>
            </w:r>
            <w:r w:rsidRPr="002B0931">
              <w:t xml:space="preserve"> </w:t>
            </w:r>
          </w:p>
        </w:tc>
        <w:tc>
          <w:tcPr>
            <w:tcW w:w="1937" w:type="dxa"/>
            <w:noWrap/>
            <w:hideMark/>
          </w:tcPr>
          <w:p w14:paraId="42991AA7" w14:textId="77777777"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 </w:t>
            </w:r>
          </w:p>
        </w:tc>
        <w:tc>
          <w:tcPr>
            <w:tcW w:w="1937" w:type="dxa"/>
            <w:noWrap/>
            <w:hideMark/>
          </w:tcPr>
          <w:p w14:paraId="06A04D91" w14:textId="77777777"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 </w:t>
            </w:r>
          </w:p>
        </w:tc>
        <w:tc>
          <w:tcPr>
            <w:tcW w:w="2115" w:type="dxa"/>
            <w:noWrap/>
            <w:hideMark/>
          </w:tcPr>
          <w:p w14:paraId="4ECC5F6F" w14:textId="77777777" w:rsidR="002B0931" w:rsidRPr="002B0931" w:rsidRDefault="002B0931" w:rsidP="00CB1D06">
            <w:pPr>
              <w:pStyle w:val="TableText"/>
              <w:jc w:val="right"/>
              <w:cnfStyle w:val="000000010000" w:firstRow="0" w:lastRow="0" w:firstColumn="0" w:lastColumn="0" w:oddVBand="0" w:evenVBand="0" w:oddHBand="0" w:evenHBand="1" w:firstRowFirstColumn="0" w:firstRowLastColumn="0" w:lastRowFirstColumn="0" w:lastRowLastColumn="0"/>
            </w:pPr>
            <w:r w:rsidRPr="002B0931">
              <w:t> </w:t>
            </w:r>
          </w:p>
        </w:tc>
      </w:tr>
    </w:tbl>
    <w:p w14:paraId="4AA58434" w14:textId="030E7462" w:rsidR="00844DC1" w:rsidRDefault="00C27A47" w:rsidP="00CB1D06">
      <w:pPr>
        <w:pStyle w:val="Tablenotes"/>
      </w:pPr>
      <w:r>
        <w:t xml:space="preserve">Note: </w:t>
      </w:r>
      <w:r w:rsidR="00EA12C9">
        <w:t xml:space="preserve">Costs to deliver PIF activities and other PIF costs </w:t>
      </w:r>
      <w:r w:rsidR="007D498E">
        <w:t xml:space="preserve">are </w:t>
      </w:r>
      <w:r w:rsidR="00EA12C9">
        <w:t xml:space="preserve">reported </w:t>
      </w:r>
      <w:r w:rsidR="007D498E">
        <w:t xml:space="preserve">directly from RANZCP to the evaluation team (HMA). </w:t>
      </w:r>
      <w:r w:rsidR="00CB1D06">
        <w:t>Active PIF members</w:t>
      </w:r>
      <w:r w:rsidR="00DC0A77">
        <w:t xml:space="preserve"> include medical students and </w:t>
      </w:r>
      <w:r w:rsidR="009C1CDD">
        <w:t>PGY1</w:t>
      </w:r>
      <w:r w:rsidR="00590876">
        <w:t>–</w:t>
      </w:r>
      <w:r w:rsidR="009C1CDD">
        <w:t xml:space="preserve">2 doctors; </w:t>
      </w:r>
      <w:r w:rsidR="004E4CD9">
        <w:t>cost per active PIF member is total PIF program cost divided by the number of active PIF members</w:t>
      </w:r>
    </w:p>
    <w:p w14:paraId="55ED1983" w14:textId="42A2DC37" w:rsidR="00724B9C" w:rsidRDefault="00724B9C" w:rsidP="00724B9C">
      <w:pPr>
        <w:pStyle w:val="Caption"/>
      </w:pPr>
      <w:bookmarkStart w:id="131" w:name="_Ref213420332"/>
      <w:r>
        <w:t xml:space="preserve">Table </w:t>
      </w:r>
      <w:r>
        <w:fldChar w:fldCharType="begin"/>
      </w:r>
      <w:r>
        <w:instrText>STYLEREF 1 \s</w:instrText>
      </w:r>
      <w:r>
        <w:fldChar w:fldCharType="separate"/>
      </w:r>
      <w:r w:rsidR="00E05690">
        <w:rPr>
          <w:noProof/>
        </w:rPr>
        <w:t>7</w:t>
      </w:r>
      <w:r>
        <w:fldChar w:fldCharType="end"/>
      </w:r>
      <w:r w:rsidR="00EC77C7">
        <w:t>.</w:t>
      </w:r>
      <w:r>
        <w:fldChar w:fldCharType="begin"/>
      </w:r>
      <w:r>
        <w:instrText>SEQ Table \* ARABIC \s 1</w:instrText>
      </w:r>
      <w:r>
        <w:fldChar w:fldCharType="separate"/>
      </w:r>
      <w:r w:rsidR="00E05690">
        <w:rPr>
          <w:noProof/>
        </w:rPr>
        <w:t>3</w:t>
      </w:r>
      <w:r>
        <w:fldChar w:fldCharType="end"/>
      </w:r>
      <w:bookmarkEnd w:id="131"/>
      <w:r>
        <w:t>: Training posts expenditure breakdown</w:t>
      </w:r>
    </w:p>
    <w:tbl>
      <w:tblPr>
        <w:tblStyle w:val="HMAdefaulttable"/>
        <w:tblW w:w="5000" w:type="pct"/>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6618"/>
        <w:gridCol w:w="4106"/>
        <w:gridCol w:w="4412"/>
      </w:tblGrid>
      <w:tr w:rsidR="00BC1056" w:rsidRPr="002B0931" w14:paraId="0FDA6C11" w14:textId="77777777" w:rsidTr="00560AC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5239" w:type="dxa"/>
            <w:hideMark/>
          </w:tcPr>
          <w:p w14:paraId="03F89215" w14:textId="77777777" w:rsidR="00BC1056" w:rsidRPr="002B0931" w:rsidRDefault="00BC1056">
            <w:pPr>
              <w:pStyle w:val="TableHeading"/>
            </w:pPr>
            <w:r>
              <w:t>Expenditure</w:t>
            </w:r>
          </w:p>
        </w:tc>
        <w:tc>
          <w:tcPr>
            <w:tcW w:w="3250" w:type="dxa"/>
            <w:noWrap/>
            <w:hideMark/>
          </w:tcPr>
          <w:p w14:paraId="1616E24A" w14:textId="77777777" w:rsidR="00BC1056" w:rsidRDefault="00BC1056">
            <w:pPr>
              <w:pStyle w:val="TableHeading"/>
              <w:jc w:val="center"/>
              <w:cnfStyle w:val="100000000000" w:firstRow="1" w:lastRow="0" w:firstColumn="0" w:lastColumn="0" w:oddVBand="0" w:evenVBand="0" w:oddHBand="0" w:evenHBand="0" w:firstRowFirstColumn="0" w:firstRowLastColumn="0" w:lastRowFirstColumn="0" w:lastRowLastColumn="0"/>
              <w:rPr>
                <w:caps w:val="0"/>
              </w:rPr>
            </w:pPr>
            <w:r w:rsidRPr="002B0931">
              <w:t>2023</w:t>
            </w:r>
          </w:p>
          <w:p w14:paraId="06F3DC7F" w14:textId="77777777" w:rsidR="00BC1056" w:rsidRPr="002B0931" w:rsidRDefault="00BC1056">
            <w:pPr>
              <w:pStyle w:val="TableHeading"/>
              <w:jc w:val="center"/>
              <w:cnfStyle w:val="100000000000" w:firstRow="1" w:lastRow="0" w:firstColumn="0" w:lastColumn="0" w:oddVBand="0" w:evenVBand="0" w:oddHBand="0" w:evenHBand="0" w:firstRowFirstColumn="0" w:firstRowLastColumn="0" w:lastRowFirstColumn="0" w:lastRowLastColumn="0"/>
            </w:pPr>
            <w:r>
              <w:t>(30 posts)</w:t>
            </w:r>
          </w:p>
        </w:tc>
        <w:tc>
          <w:tcPr>
            <w:tcW w:w="3492" w:type="dxa"/>
            <w:noWrap/>
            <w:hideMark/>
          </w:tcPr>
          <w:p w14:paraId="545E9CAC" w14:textId="77777777" w:rsidR="00BC1056" w:rsidRDefault="00BC1056">
            <w:pPr>
              <w:pStyle w:val="TableHeading"/>
              <w:jc w:val="center"/>
              <w:cnfStyle w:val="100000000000" w:firstRow="1" w:lastRow="0" w:firstColumn="0" w:lastColumn="0" w:oddVBand="0" w:evenVBand="0" w:oddHBand="0" w:evenHBand="0" w:firstRowFirstColumn="0" w:firstRowLastColumn="0" w:lastRowFirstColumn="0" w:lastRowLastColumn="0"/>
              <w:rPr>
                <w:caps w:val="0"/>
              </w:rPr>
            </w:pPr>
            <w:r w:rsidRPr="002B0931">
              <w:t>2024</w:t>
            </w:r>
          </w:p>
          <w:p w14:paraId="4CAD5697" w14:textId="77777777" w:rsidR="00BC1056" w:rsidRPr="002B0931" w:rsidRDefault="00BC1056">
            <w:pPr>
              <w:pStyle w:val="TableHeading"/>
              <w:jc w:val="center"/>
              <w:cnfStyle w:val="100000000000" w:firstRow="1" w:lastRow="0" w:firstColumn="0" w:lastColumn="0" w:oddVBand="0" w:evenVBand="0" w:oddHBand="0" w:evenHBand="0" w:firstRowFirstColumn="0" w:firstRowLastColumn="0" w:lastRowFirstColumn="0" w:lastRowLastColumn="0"/>
            </w:pPr>
            <w:r>
              <w:t>(30 posts)</w:t>
            </w:r>
          </w:p>
        </w:tc>
      </w:tr>
      <w:tr w:rsidR="00BC1056" w:rsidRPr="002B0931" w14:paraId="38CB9E8A" w14:textId="77777777" w:rsidTr="00560AC3">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5239" w:type="dxa"/>
            <w:hideMark/>
          </w:tcPr>
          <w:p w14:paraId="49707D00" w14:textId="77777777" w:rsidR="00BC1056" w:rsidRDefault="00BC1056">
            <w:pPr>
              <w:pStyle w:val="TableText"/>
            </w:pPr>
            <w:r w:rsidRPr="002B0931">
              <w:t xml:space="preserve">Total </w:t>
            </w:r>
            <w:r>
              <w:t>training posts</w:t>
            </w:r>
            <w:r w:rsidRPr="002B0931">
              <w:t xml:space="preserve"> </w:t>
            </w:r>
            <w:r>
              <w:t>expenditure</w:t>
            </w:r>
          </w:p>
          <w:p w14:paraId="7B784502" w14:textId="77777777" w:rsidR="00BC1056" w:rsidRPr="002B0931" w:rsidRDefault="00BC1056">
            <w:pPr>
              <w:pStyle w:val="TableText"/>
            </w:pPr>
            <w:r>
              <w:t>(as reported by RANZCP in financial reports to the Department)</w:t>
            </w:r>
          </w:p>
        </w:tc>
        <w:tc>
          <w:tcPr>
            <w:tcW w:w="3250" w:type="dxa"/>
            <w:noWrap/>
            <w:hideMark/>
          </w:tcPr>
          <w:p w14:paraId="1FFCC197" w14:textId="77777777" w:rsidR="00BC1056" w:rsidRPr="002B0931" w:rsidRDefault="00BC1056" w:rsidP="00086C6A">
            <w:pPr>
              <w:pStyle w:val="TableText"/>
              <w:jc w:val="center"/>
              <w:cnfStyle w:val="000000100000" w:firstRow="0" w:lastRow="0" w:firstColumn="0" w:lastColumn="0" w:oddVBand="0" w:evenVBand="0" w:oddHBand="1" w:evenHBand="0" w:firstRowFirstColumn="0" w:firstRowLastColumn="0" w:lastRowFirstColumn="0" w:lastRowLastColumn="0"/>
            </w:pPr>
            <w:r w:rsidRPr="004F5892">
              <w:t>$4,899,997</w:t>
            </w:r>
          </w:p>
        </w:tc>
        <w:tc>
          <w:tcPr>
            <w:tcW w:w="3492" w:type="dxa"/>
            <w:noWrap/>
            <w:hideMark/>
          </w:tcPr>
          <w:p w14:paraId="3E9B778D" w14:textId="77777777" w:rsidR="00BC1056" w:rsidRPr="002B0931" w:rsidRDefault="00BC1056" w:rsidP="00086C6A">
            <w:pPr>
              <w:pStyle w:val="TableText"/>
              <w:jc w:val="center"/>
              <w:cnfStyle w:val="000000100000" w:firstRow="0" w:lastRow="0" w:firstColumn="0" w:lastColumn="0" w:oddVBand="0" w:evenVBand="0" w:oddHBand="1" w:evenHBand="0" w:firstRowFirstColumn="0" w:firstRowLastColumn="0" w:lastRowFirstColumn="0" w:lastRowLastColumn="0"/>
            </w:pPr>
            <w:r w:rsidRPr="004F5892">
              <w:t>$5,873,409</w:t>
            </w:r>
          </w:p>
        </w:tc>
      </w:tr>
      <w:tr w:rsidR="00BC1056" w:rsidRPr="002B0931" w14:paraId="043B1D61" w14:textId="77777777" w:rsidTr="00560AC3">
        <w:trPr>
          <w:cnfStyle w:val="000000010000" w:firstRow="0" w:lastRow="0" w:firstColumn="0" w:lastColumn="0" w:oddVBand="0" w:evenVBand="0" w:oddHBand="0" w:evenHBand="1"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5239" w:type="dxa"/>
            <w:hideMark/>
          </w:tcPr>
          <w:p w14:paraId="768DDB16" w14:textId="467DDF94" w:rsidR="00BC1056" w:rsidRDefault="00BC1056">
            <w:pPr>
              <w:pStyle w:val="TableText"/>
            </w:pPr>
            <w:r>
              <w:t>Average annual cost per training post</w:t>
            </w:r>
          </w:p>
          <w:p w14:paraId="3B1ADBB8" w14:textId="77777777" w:rsidR="00BC1056" w:rsidRPr="002B0931" w:rsidRDefault="00BC1056">
            <w:pPr>
              <w:pStyle w:val="TableText"/>
            </w:pPr>
            <w:r>
              <w:t>(Total expenditure divided by total number of posts)</w:t>
            </w:r>
          </w:p>
        </w:tc>
        <w:tc>
          <w:tcPr>
            <w:tcW w:w="3250" w:type="dxa"/>
            <w:noWrap/>
            <w:hideMark/>
          </w:tcPr>
          <w:p w14:paraId="19FF361C" w14:textId="77777777" w:rsidR="00BC1056" w:rsidRPr="002B0931" w:rsidRDefault="00BC1056" w:rsidP="00086C6A">
            <w:pPr>
              <w:pStyle w:val="TableText"/>
              <w:jc w:val="center"/>
              <w:cnfStyle w:val="000000010000" w:firstRow="0" w:lastRow="0" w:firstColumn="0" w:lastColumn="0" w:oddVBand="0" w:evenVBand="0" w:oddHBand="0" w:evenHBand="1" w:firstRowFirstColumn="0" w:firstRowLastColumn="0" w:lastRowFirstColumn="0" w:lastRowLastColumn="0"/>
            </w:pPr>
            <w:r>
              <w:t>$163,333</w:t>
            </w:r>
            <w:r w:rsidRPr="002B0931">
              <w:t xml:space="preserve"> </w:t>
            </w:r>
          </w:p>
        </w:tc>
        <w:tc>
          <w:tcPr>
            <w:tcW w:w="3492" w:type="dxa"/>
            <w:noWrap/>
            <w:hideMark/>
          </w:tcPr>
          <w:p w14:paraId="6ECB98C6" w14:textId="77777777" w:rsidR="00BC1056" w:rsidRPr="002B0931" w:rsidRDefault="00BC1056" w:rsidP="00086C6A">
            <w:pPr>
              <w:pStyle w:val="TableText"/>
              <w:jc w:val="center"/>
              <w:cnfStyle w:val="000000010000" w:firstRow="0" w:lastRow="0" w:firstColumn="0" w:lastColumn="0" w:oddVBand="0" w:evenVBand="0" w:oddHBand="0" w:evenHBand="1" w:firstRowFirstColumn="0" w:firstRowLastColumn="0" w:lastRowFirstColumn="0" w:lastRowLastColumn="0"/>
            </w:pPr>
            <w:r w:rsidRPr="002B0931">
              <w:t>$</w:t>
            </w:r>
            <w:r>
              <w:t>195,780</w:t>
            </w:r>
          </w:p>
        </w:tc>
      </w:tr>
    </w:tbl>
    <w:p w14:paraId="6AE2D705" w14:textId="1C60E792" w:rsidR="00724B9C" w:rsidRPr="00BF7CA9" w:rsidRDefault="00C27A47" w:rsidP="00724B9C">
      <w:pPr>
        <w:pStyle w:val="Tablenotes"/>
      </w:pPr>
      <w:r>
        <w:t xml:space="preserve">Note: </w:t>
      </w:r>
      <w:r w:rsidR="00724B9C">
        <w:t>Average cost per training post assumes program administration cost, salary contributions to trainees and supervisors, and rural loadings.</w:t>
      </w:r>
    </w:p>
    <w:p w14:paraId="68A262B7" w14:textId="77777777" w:rsidR="005430E9" w:rsidRPr="00DC4A03" w:rsidRDefault="005430E9" w:rsidP="00DC4A03"/>
    <w:p w14:paraId="13DF3551" w14:textId="77777777" w:rsidR="004F5892" w:rsidRDefault="004F5892" w:rsidP="007453CD">
      <w:pPr>
        <w:pStyle w:val="Findings"/>
        <w:sectPr w:rsidR="004F5892" w:rsidSect="00EF324B">
          <w:pgSz w:w="16838" w:h="11906" w:orient="landscape" w:code="9"/>
          <w:pgMar w:top="851" w:right="851" w:bottom="851" w:left="851" w:header="709" w:footer="567" w:gutter="0"/>
          <w:cols w:space="709"/>
          <w:docGrid w:linePitch="360"/>
        </w:sectPr>
      </w:pPr>
    </w:p>
    <w:p w14:paraId="7D1A777C" w14:textId="3A449133" w:rsidR="007453CD" w:rsidRPr="004B480D" w:rsidRDefault="007453CD" w:rsidP="007453CD">
      <w:pPr>
        <w:pStyle w:val="Findings"/>
      </w:pPr>
      <w:r w:rsidRPr="004B480D">
        <w:t xml:space="preserve">Oversight and administration of the PWP </w:t>
      </w:r>
      <w:r w:rsidR="00AF01F0">
        <w:t>was</w:t>
      </w:r>
      <w:r w:rsidRPr="004B480D">
        <w:t xml:space="preserve"> integrated into RANZCP</w:t>
      </w:r>
      <w:r w:rsidR="004A7AF9">
        <w:t>’</w:t>
      </w:r>
      <w:r w:rsidRPr="004B480D">
        <w:t>s existing governance and reporting structures.</w:t>
      </w:r>
      <w:r w:rsidR="00BC0B43" w:rsidRPr="004B480D">
        <w:t xml:space="preserve"> </w:t>
      </w:r>
      <w:r w:rsidR="00B2494F" w:rsidRPr="004B480D">
        <w:t>This include</w:t>
      </w:r>
      <w:r w:rsidR="00AF01F0">
        <w:t xml:space="preserve">d </w:t>
      </w:r>
      <w:r w:rsidR="00B2494F" w:rsidRPr="004B480D">
        <w:t>processes to</w:t>
      </w:r>
      <w:r w:rsidR="000841D3" w:rsidRPr="004B480D">
        <w:t xml:space="preserve"> score,</w:t>
      </w:r>
      <w:r w:rsidR="00B2494F" w:rsidRPr="004B480D">
        <w:t xml:space="preserve"> </w:t>
      </w:r>
      <w:r w:rsidR="006473BD" w:rsidRPr="004B480D">
        <w:t>prioritise</w:t>
      </w:r>
      <w:r w:rsidR="000841D3" w:rsidRPr="004B480D">
        <w:t>, and allocate training posts</w:t>
      </w:r>
      <w:r w:rsidR="00DA1109" w:rsidRPr="004B480D">
        <w:t xml:space="preserve">, </w:t>
      </w:r>
      <w:r w:rsidR="00144D0B" w:rsidRPr="004B480D">
        <w:t>as well as endorse Rural Psychiatry Roadmap deliverables (remote supervision and</w:t>
      </w:r>
      <w:r w:rsidR="009B0245" w:rsidRPr="004B480D">
        <w:t xml:space="preserve"> expanded settings for CL and CAP).</w:t>
      </w:r>
    </w:p>
    <w:p w14:paraId="4F2998F1" w14:textId="088E390F" w:rsidR="0034189C" w:rsidRPr="004B480D" w:rsidRDefault="0034189C" w:rsidP="0034189C">
      <w:pPr>
        <w:pStyle w:val="Findings"/>
      </w:pPr>
      <w:r w:rsidRPr="004B480D">
        <w:t xml:space="preserve">Adequate performance monitoring and reporting mechanisms </w:t>
      </w:r>
      <w:r w:rsidR="00AF01F0">
        <w:t xml:space="preserve">were </w:t>
      </w:r>
      <w:r w:rsidRPr="004B480D">
        <w:t xml:space="preserve">in place to reconcile contracted obligations </w:t>
      </w:r>
      <w:r w:rsidR="009B0245" w:rsidRPr="004B480D">
        <w:t xml:space="preserve">and performance indicators </w:t>
      </w:r>
      <w:r w:rsidRPr="004B480D">
        <w:t>for PWP</w:t>
      </w:r>
      <w:r w:rsidR="009B0245" w:rsidRPr="004B480D">
        <w:t xml:space="preserve"> </w:t>
      </w:r>
      <w:r w:rsidR="00254790" w:rsidRPr="004B480D">
        <w:t xml:space="preserve">training posts </w:t>
      </w:r>
      <w:r w:rsidR="009B0245" w:rsidRPr="004B480D">
        <w:t xml:space="preserve">via </w:t>
      </w:r>
      <w:r w:rsidR="00D3508D" w:rsidRPr="004B480D">
        <w:t>biannual performance reporting</w:t>
      </w:r>
      <w:r w:rsidRPr="004B480D">
        <w:t>.</w:t>
      </w:r>
      <w:r w:rsidR="00A37976" w:rsidRPr="004B480D">
        <w:t xml:space="preserve"> However, </w:t>
      </w:r>
      <w:r w:rsidR="00072F52" w:rsidRPr="004B480D">
        <w:t xml:space="preserve">consideration </w:t>
      </w:r>
      <w:r w:rsidR="003F51D0" w:rsidRPr="004B480D">
        <w:t>of outcome measures at the health service level may aid in a better understanding of the program</w:t>
      </w:r>
      <w:r w:rsidR="004A7AF9">
        <w:t>’</w:t>
      </w:r>
      <w:r w:rsidR="003F51D0" w:rsidRPr="004B480D">
        <w:t>s</w:t>
      </w:r>
      <w:r w:rsidR="004F152B" w:rsidRPr="004B480D">
        <w:t xml:space="preserve"> impact on </w:t>
      </w:r>
      <w:r w:rsidR="00C14E6F" w:rsidRPr="004B480D">
        <w:t xml:space="preserve">the </w:t>
      </w:r>
      <w:r w:rsidR="004F152B" w:rsidRPr="004B480D">
        <w:t>workforce and community</w:t>
      </w:r>
      <w:r w:rsidR="00C14E6F" w:rsidRPr="004B480D">
        <w:t>.</w:t>
      </w:r>
    </w:p>
    <w:p w14:paraId="2E1AE650" w14:textId="671337B7" w:rsidR="00A12FAE" w:rsidRDefault="00C442C9" w:rsidP="00A12FAE">
      <w:pPr>
        <w:pStyle w:val="Findings"/>
      </w:pPr>
      <w:r w:rsidRPr="004B480D">
        <w:t xml:space="preserve">The inclusion of activities and success measures not funded by PWP in </w:t>
      </w:r>
      <w:r w:rsidR="00C24AE9" w:rsidRPr="004B480D">
        <w:t xml:space="preserve">biannual </w:t>
      </w:r>
      <w:r w:rsidRPr="004B480D">
        <w:t>performance report</w:t>
      </w:r>
      <w:r w:rsidR="00C24AE9" w:rsidRPr="004B480D">
        <w:t>s</w:t>
      </w:r>
      <w:r w:rsidRPr="004B480D">
        <w:t xml:space="preserve"> </w:t>
      </w:r>
      <w:r w:rsidR="00F70B3B" w:rsidRPr="004B480D">
        <w:t xml:space="preserve">potentially distorted </w:t>
      </w:r>
      <w:r w:rsidR="00590B57" w:rsidRPr="004B480D">
        <w:t xml:space="preserve">the magnitude </w:t>
      </w:r>
      <w:r w:rsidRPr="004B480D">
        <w:t>of the program</w:t>
      </w:r>
      <w:r w:rsidR="004A7AF9">
        <w:t>’</w:t>
      </w:r>
      <w:r w:rsidRPr="004B480D">
        <w:t>s success.</w:t>
      </w:r>
      <w:r w:rsidR="00C32BFF">
        <w:t xml:space="preserve"> </w:t>
      </w:r>
      <w:r w:rsidR="002659E0">
        <w:t xml:space="preserve">In future, it will be </w:t>
      </w:r>
      <w:r w:rsidR="00A24221">
        <w:t xml:space="preserve">essential to acknowledge and clearly distinguish between activities funded by the PWP and those that are </w:t>
      </w:r>
      <w:r w:rsidR="00C32BFF" w:rsidRPr="00C32BFF">
        <w:t>not.</w:t>
      </w:r>
    </w:p>
    <w:p w14:paraId="1D591800" w14:textId="69CF5C03" w:rsidR="00C442C9" w:rsidRPr="004B480D" w:rsidRDefault="00F963B8">
      <w:pPr>
        <w:pStyle w:val="Findings"/>
      </w:pPr>
      <w:r>
        <w:t>Given some key activities were completed before the end of the</w:t>
      </w:r>
      <w:r w:rsidR="00A12FAE" w:rsidRPr="004B480D">
        <w:t xml:space="preserve"> funded period (2022 to 2026)</w:t>
      </w:r>
      <w:r>
        <w:t xml:space="preserve">, </w:t>
      </w:r>
      <w:r w:rsidR="003932E3">
        <w:t>planning activities</w:t>
      </w:r>
      <w:r w:rsidR="00BE2FCE" w:rsidRPr="00BE2FCE">
        <w:t xml:space="preserve"> across the full funding term with completion dates will improve visibility in future.</w:t>
      </w:r>
    </w:p>
    <w:p w14:paraId="73F51986" w14:textId="7BD8C2DD" w:rsidR="00EE1D4C" w:rsidRPr="004B480D" w:rsidRDefault="001C55E5" w:rsidP="00EE1D4C">
      <w:pPr>
        <w:pStyle w:val="Findings"/>
      </w:pPr>
      <w:r w:rsidRPr="004B480D">
        <w:t xml:space="preserve">The </w:t>
      </w:r>
      <w:r w:rsidR="00D56E1D" w:rsidRPr="004B480D">
        <w:t xml:space="preserve">level of financial </w:t>
      </w:r>
      <w:r w:rsidR="00804CAD" w:rsidRPr="004B480D">
        <w:t>budget and expenditure</w:t>
      </w:r>
      <w:r w:rsidR="004F39CC" w:rsidRPr="004B480D">
        <w:t xml:space="preserve"> reported was </w:t>
      </w:r>
      <w:r w:rsidR="00AE0E89">
        <w:t>minimal</w:t>
      </w:r>
      <w:r w:rsidR="001C1B56" w:rsidRPr="004B480D">
        <w:t xml:space="preserve">. </w:t>
      </w:r>
      <w:r w:rsidR="00952F0D" w:rsidRPr="004B480D">
        <w:t xml:space="preserve">The </w:t>
      </w:r>
      <w:r w:rsidR="000E5660" w:rsidRPr="004B480D">
        <w:t xml:space="preserve">rollover of unspent funds was not directly linked to </w:t>
      </w:r>
      <w:r w:rsidR="00B556BD">
        <w:t>rolled-over</w:t>
      </w:r>
      <w:r w:rsidR="000E5660" w:rsidRPr="004B480D">
        <w:t xml:space="preserve"> activities </w:t>
      </w:r>
      <w:r w:rsidR="00AE0E89">
        <w:t xml:space="preserve">or new planned activities </w:t>
      </w:r>
      <w:r w:rsidR="000E5660" w:rsidRPr="004B480D">
        <w:t xml:space="preserve">in the performance reports. Additionally, </w:t>
      </w:r>
      <w:r w:rsidR="00FC02C7" w:rsidRPr="004B480D">
        <w:t xml:space="preserve">expenditure for </w:t>
      </w:r>
      <w:r w:rsidR="00A450B4" w:rsidRPr="004B480D">
        <w:t xml:space="preserve">activities that generate a variable </w:t>
      </w:r>
      <w:r w:rsidR="00C739C8" w:rsidRPr="004B480D">
        <w:t>outcome</w:t>
      </w:r>
      <w:r w:rsidR="00812FCD" w:rsidRPr="004B480D">
        <w:t>,</w:t>
      </w:r>
      <w:r w:rsidR="00C739C8" w:rsidRPr="004B480D">
        <w:t xml:space="preserve"> such as the PIF (interest in psychiatry, transition to RANZCP fellowship training</w:t>
      </w:r>
      <w:r w:rsidR="00812FCD" w:rsidRPr="004B480D">
        <w:t>),</w:t>
      </w:r>
      <w:r w:rsidR="00A450B4" w:rsidRPr="004B480D">
        <w:t xml:space="preserve"> did not differentiate between </w:t>
      </w:r>
      <w:r w:rsidR="006D778B" w:rsidRPr="004B480D">
        <w:t>direct and indirect costs</w:t>
      </w:r>
      <w:r w:rsidR="009C4F98">
        <w:t>, thereby limiting</w:t>
      </w:r>
      <w:r w:rsidR="00812FCD" w:rsidRPr="004B480D">
        <w:t xml:space="preserve"> a broad understanding of </w:t>
      </w:r>
      <w:r w:rsidR="006D778B" w:rsidRPr="004B480D">
        <w:t xml:space="preserve">the </w:t>
      </w:r>
      <w:r w:rsidR="00812FCD" w:rsidRPr="004B480D">
        <w:t>program</w:t>
      </w:r>
      <w:r w:rsidR="004A7AF9">
        <w:t>’</w:t>
      </w:r>
      <w:r w:rsidR="00812FCD" w:rsidRPr="004B480D">
        <w:t>s</w:t>
      </w:r>
      <w:r w:rsidR="004F00D0" w:rsidRPr="004B480D">
        <w:t xml:space="preserve"> </w:t>
      </w:r>
      <w:r w:rsidR="001C668F" w:rsidRPr="004B480D">
        <w:t>efficiency</w:t>
      </w:r>
      <w:r w:rsidR="00177C8F" w:rsidRPr="004B480D">
        <w:t>.</w:t>
      </w:r>
      <w:r w:rsidR="00C266A8">
        <w:t xml:space="preserve"> The </w:t>
      </w:r>
      <w:r w:rsidR="0050572C">
        <w:t>administration</w:t>
      </w:r>
      <w:r w:rsidR="0018274A">
        <w:t xml:space="preserve"> costs of the </w:t>
      </w:r>
      <w:r w:rsidR="0050572C">
        <w:t>PIF</w:t>
      </w:r>
      <w:r w:rsidR="0018274A">
        <w:t xml:space="preserve"> were esti</w:t>
      </w:r>
      <w:r w:rsidR="00E71B07">
        <w:t xml:space="preserve">mated </w:t>
      </w:r>
      <w:r w:rsidR="008B1817">
        <w:t xml:space="preserve">at 70%, demonstrating poor efficiency given the low complexity and risk </w:t>
      </w:r>
      <w:r w:rsidR="000F532F">
        <w:t xml:space="preserve">of PIF activities and the </w:t>
      </w:r>
      <w:r w:rsidR="00D2108B">
        <w:t>benefits realised.</w:t>
      </w:r>
    </w:p>
    <w:p w14:paraId="7753364F" w14:textId="43D48525" w:rsidR="00DC4B56" w:rsidRDefault="00E85915" w:rsidP="00CE708F">
      <w:pPr>
        <w:pStyle w:val="Heading2"/>
      </w:pPr>
      <w:bookmarkStart w:id="132" w:name="_Toc215738803"/>
      <w:r>
        <w:t>Accessibility</w:t>
      </w:r>
      <w:r w:rsidR="0097493F">
        <w:t xml:space="preserve"> of mental health training</w:t>
      </w:r>
      <w:bookmarkEnd w:id="132"/>
    </w:p>
    <w:p w14:paraId="0552103A" w14:textId="20030899" w:rsidR="000F0E3C" w:rsidRDefault="00201490" w:rsidP="00312E8D">
      <w:r>
        <w:t xml:space="preserve">The </w:t>
      </w:r>
      <w:r w:rsidR="00F11560">
        <w:t>Postgraduate Certificate in Clinical Psychiatry</w:t>
      </w:r>
      <w:r w:rsidR="00583202">
        <w:t xml:space="preserve"> is workplace-based, i.e. the enrolled </w:t>
      </w:r>
      <w:r w:rsidR="003D2868">
        <w:t>participants</w:t>
      </w:r>
      <w:r w:rsidR="004A7AF9">
        <w:t>’</w:t>
      </w:r>
      <w:r w:rsidR="00583202">
        <w:t xml:space="preserve"> workplace. </w:t>
      </w:r>
      <w:r w:rsidR="007D7869">
        <w:t xml:space="preserve">This </w:t>
      </w:r>
      <w:r w:rsidR="008B1817">
        <w:t xml:space="preserve">likely </w:t>
      </w:r>
      <w:r w:rsidR="007D7869">
        <w:t xml:space="preserve">makes it </w:t>
      </w:r>
      <w:r w:rsidR="004464FE">
        <w:t xml:space="preserve">a </w:t>
      </w:r>
      <w:r w:rsidR="007D7869">
        <w:t>more accessible and attractive option</w:t>
      </w:r>
      <w:r w:rsidR="00A62DFD">
        <w:t xml:space="preserve"> when compared to other vocational </w:t>
      </w:r>
      <w:r w:rsidR="004464FE">
        <w:t>mental health training pathways</w:t>
      </w:r>
      <w:r w:rsidR="003D2868">
        <w:t>, such as advanced skills training for GPs</w:t>
      </w:r>
      <w:r w:rsidR="0003281E">
        <w:t xml:space="preserve"> and </w:t>
      </w:r>
      <w:r w:rsidR="00833A34">
        <w:t>rural generalists</w:t>
      </w:r>
      <w:r w:rsidR="0003281E">
        <w:t>.</w:t>
      </w:r>
      <w:r w:rsidR="00D7721D">
        <w:t xml:space="preserve"> Advanced skills</w:t>
      </w:r>
      <w:r w:rsidR="00D7721D" w:rsidRPr="00D7721D">
        <w:t xml:space="preserve"> training</w:t>
      </w:r>
      <w:r w:rsidR="00B96418">
        <w:t xml:space="preserve"> usually</w:t>
      </w:r>
      <w:r w:rsidR="00D7721D">
        <w:t xml:space="preserve"> </w:t>
      </w:r>
      <w:r w:rsidR="00D7721D" w:rsidRPr="00D7721D">
        <w:t>requires moving to an accredited position in another health setting (usually a hospital).</w:t>
      </w:r>
    </w:p>
    <w:p w14:paraId="0190E15D" w14:textId="2B75981F" w:rsidR="00DC4B56" w:rsidRDefault="002042ED" w:rsidP="00312E8D">
      <w:r>
        <w:t xml:space="preserve">Compared to </w:t>
      </w:r>
      <w:r w:rsidR="00D750F7">
        <w:t xml:space="preserve">the </w:t>
      </w:r>
      <w:r w:rsidR="00950DF8">
        <w:t>advanced skill</w:t>
      </w:r>
      <w:r w:rsidR="00833A34">
        <w:t>s</w:t>
      </w:r>
      <w:r w:rsidR="00950DF8">
        <w:t xml:space="preserve"> training offered by RACGP and ACRRM</w:t>
      </w:r>
      <w:r w:rsidR="00985E7E">
        <w:t>, the RANZCP Certificate is more expensive</w:t>
      </w:r>
      <w:r w:rsidR="00D750F7">
        <w:t xml:space="preserve">. </w:t>
      </w:r>
      <w:r w:rsidR="006D7B7D">
        <w:t xml:space="preserve">However, </w:t>
      </w:r>
      <w:r w:rsidR="00DC4B56">
        <w:t>medical practitioners</w:t>
      </w:r>
      <w:r w:rsidR="006D7B7D">
        <w:t xml:space="preserve"> – those able to </w:t>
      </w:r>
      <w:r w:rsidR="00D5058B">
        <w:t xml:space="preserve">bill MBS – </w:t>
      </w:r>
      <w:r w:rsidR="008D20C4">
        <w:t>can continue to</w:t>
      </w:r>
      <w:r w:rsidR="006D7B7D">
        <w:t xml:space="preserve"> </w:t>
      </w:r>
      <w:r w:rsidR="008D20C4">
        <w:t>generate private practice revenue while completing the RANZCP Certificate.</w:t>
      </w:r>
      <w:r w:rsidR="00DC4B56">
        <w:t xml:space="preserve"> GP</w:t>
      </w:r>
      <w:r w:rsidR="00A85170">
        <w:t>s and GP</w:t>
      </w:r>
      <w:r w:rsidR="00DC4B56">
        <w:t xml:space="preserve"> registrars can complete advanced </w:t>
      </w:r>
      <w:r w:rsidR="00B556BD">
        <w:t xml:space="preserve">mental health training </w:t>
      </w:r>
      <w:r w:rsidR="00DC4B56">
        <w:t>as part of Commonwealth-funded vocational training pathways (advanced skill</w:t>
      </w:r>
      <w:r w:rsidR="005B2A46">
        <w:t>s</w:t>
      </w:r>
      <w:r w:rsidR="00DC4B56">
        <w:t xml:space="preserve"> training for rural generalists)</w:t>
      </w:r>
      <w:r w:rsidR="008F1121">
        <w:t>,</w:t>
      </w:r>
      <w:r w:rsidR="00706CE6">
        <w:t xml:space="preserve"> usually in a salaried </w:t>
      </w:r>
      <w:r w:rsidR="008F1121">
        <w:t xml:space="preserve">registrar-level </w:t>
      </w:r>
      <w:r w:rsidR="00706CE6">
        <w:t>position</w:t>
      </w:r>
      <w:r w:rsidR="00DC4B56">
        <w:t xml:space="preserve">. </w:t>
      </w:r>
      <w:r w:rsidR="002D0232">
        <w:t>T</w:t>
      </w:r>
      <w:r w:rsidR="00846738">
        <w:t xml:space="preserve">he </w:t>
      </w:r>
      <w:r w:rsidR="00F70108">
        <w:t xml:space="preserve">federal </w:t>
      </w:r>
      <w:r w:rsidR="00846738">
        <w:t xml:space="preserve">government </w:t>
      </w:r>
      <w:r w:rsidR="000B4DED">
        <w:t>will</w:t>
      </w:r>
      <w:r w:rsidR="00CB662A">
        <w:t xml:space="preserve"> </w:t>
      </w:r>
      <w:r w:rsidR="000A78F5">
        <w:t>support</w:t>
      </w:r>
      <w:r w:rsidR="00C92BFC">
        <w:t xml:space="preserve"> 200 places in the </w:t>
      </w:r>
      <w:r w:rsidR="000A78F5">
        <w:t>RANZCP Certificate</w:t>
      </w:r>
      <w:r w:rsidR="000B4DED">
        <w:t xml:space="preserve"> </w:t>
      </w:r>
      <w:r w:rsidR="00F70108">
        <w:t xml:space="preserve">in future </w:t>
      </w:r>
      <w:r w:rsidR="000B4DED">
        <w:t>as part of the</w:t>
      </w:r>
      <w:r w:rsidR="00F70108">
        <w:t xml:space="preserve"> </w:t>
      </w:r>
      <w:r w:rsidR="000B4DED">
        <w:t>2025 pre-election commitment</w:t>
      </w:r>
      <w:r w:rsidR="00074131">
        <w:t xml:space="preserve"> </w:t>
      </w:r>
      <w:sdt>
        <w:sdtPr>
          <w:id w:val="1810589381"/>
          <w:citation/>
        </w:sdtPr>
        <w:sdtEndPr/>
        <w:sdtContent>
          <w:r w:rsidR="00074131">
            <w:fldChar w:fldCharType="begin"/>
          </w:r>
          <w:r w:rsidR="00074131">
            <w:instrText xml:space="preserve"> CITATION Aus1 \l 3081 </w:instrText>
          </w:r>
          <w:r w:rsidR="00074131">
            <w:fldChar w:fldCharType="separate"/>
          </w:r>
          <w:r w:rsidR="00913394" w:rsidRPr="00913394">
            <w:rPr>
              <w:noProof/>
            </w:rPr>
            <w:t>[13]</w:t>
          </w:r>
          <w:r w:rsidR="00074131">
            <w:fldChar w:fldCharType="end"/>
          </w:r>
        </w:sdtContent>
      </w:sdt>
      <w:r w:rsidR="000B4DED">
        <w:t>.</w:t>
      </w:r>
    </w:p>
    <w:p w14:paraId="60B273F3" w14:textId="13A34837" w:rsidR="000A204B" w:rsidRPr="00210935" w:rsidRDefault="000A204B" w:rsidP="000A204B">
      <w:pPr>
        <w:pStyle w:val="Findings"/>
      </w:pPr>
      <w:r>
        <w:t>The</w:t>
      </w:r>
      <w:r w:rsidR="008E4B85">
        <w:t xml:space="preserve"> individual workplace-based</w:t>
      </w:r>
      <w:r>
        <w:t xml:space="preserve"> format and practical nature of the </w:t>
      </w:r>
      <w:r w:rsidR="00F11560">
        <w:t>Postgraduate Certificate in Clinical Psychiatry</w:t>
      </w:r>
      <w:r>
        <w:t xml:space="preserve"> are likely to </w:t>
      </w:r>
      <w:r w:rsidR="00922A3D">
        <w:t xml:space="preserve">positively </w:t>
      </w:r>
      <w:r>
        <w:t>influence uptake.</w:t>
      </w:r>
    </w:p>
    <w:p w14:paraId="6D869E4A" w14:textId="1655BE75" w:rsidR="00312E8D" w:rsidRDefault="00DC1976" w:rsidP="00472FD3">
      <w:pPr>
        <w:pStyle w:val="Heading2"/>
      </w:pPr>
      <w:bookmarkStart w:id="133" w:name="_Toc215738804"/>
      <w:r>
        <w:t>Barriers and enablers to PWP</w:t>
      </w:r>
      <w:bookmarkEnd w:id="133"/>
    </w:p>
    <w:p w14:paraId="6652B792" w14:textId="56BF4E01" w:rsidR="00020EC2" w:rsidRDefault="00020EC2" w:rsidP="00B26E23">
      <w:pPr>
        <w:pStyle w:val="Heading3"/>
      </w:pPr>
      <w:bookmarkStart w:id="134" w:name="_Toc215738805"/>
      <w:r>
        <w:t>PWP posts</w:t>
      </w:r>
      <w:bookmarkEnd w:id="134"/>
    </w:p>
    <w:p w14:paraId="21B525EF" w14:textId="3056732F" w:rsidR="00AF2C55" w:rsidRDefault="009F0E94" w:rsidP="00DC1976">
      <w:r>
        <w:t>Program stakeholders reported that supervisor funding</w:t>
      </w:r>
      <w:r w:rsidR="005D79BB">
        <w:t xml:space="preserve">, </w:t>
      </w:r>
      <w:r>
        <w:t>other federally funded specialist training programs</w:t>
      </w:r>
      <w:r w:rsidR="005D79BB">
        <w:t>, and stage 2 mandatory rotations</w:t>
      </w:r>
      <w:r>
        <w:t xml:space="preserve"> were critical enablers </w:t>
      </w:r>
      <w:r w:rsidR="00B556BD">
        <w:t>of trainees</w:t>
      </w:r>
      <w:r w:rsidR="004A7AF9">
        <w:t>’</w:t>
      </w:r>
      <w:r w:rsidR="00B556BD">
        <w:t xml:space="preserve"> quality of experience and</w:t>
      </w:r>
      <w:r w:rsidR="005B58D1">
        <w:t xml:space="preserve"> fellowship training</w:t>
      </w:r>
      <w:r>
        <w:t>.</w:t>
      </w:r>
    </w:p>
    <w:p w14:paraId="5F5B21C5" w14:textId="18AC5690" w:rsidR="008633F6" w:rsidRPr="00086C6A" w:rsidRDefault="00822532" w:rsidP="00DC1976">
      <w:pPr>
        <w:rPr>
          <w:b/>
          <w:bCs/>
        </w:rPr>
      </w:pPr>
      <w:r>
        <w:t xml:space="preserve">Supervisor funding </w:t>
      </w:r>
      <w:r w:rsidR="00A3244C">
        <w:t xml:space="preserve">was cited as key to </w:t>
      </w:r>
      <w:r w:rsidR="00AC6D69">
        <w:t xml:space="preserve">increasing health service capacity to host a trainee by </w:t>
      </w:r>
      <w:r w:rsidR="00A3244C">
        <w:t>uplifting consultant FTE</w:t>
      </w:r>
      <w:r w:rsidR="009D02DF">
        <w:t>, contributing to trainee salaries</w:t>
      </w:r>
      <w:r w:rsidR="00CF0564">
        <w:t xml:space="preserve"> (not intended for this purpose)</w:t>
      </w:r>
      <w:r w:rsidR="009D02DF">
        <w:t>, or contracting in external supervision for psychotherapy cases.</w:t>
      </w:r>
      <w:r w:rsidR="00397120">
        <w:t xml:space="preserve"> The inclusion of </w:t>
      </w:r>
      <w:r w:rsidR="00930971">
        <w:t>s</w:t>
      </w:r>
      <w:r w:rsidR="00630D7F">
        <w:t xml:space="preserve">tage </w:t>
      </w:r>
      <w:r w:rsidR="00397120">
        <w:t>2 mandatory rotations</w:t>
      </w:r>
      <w:r w:rsidR="00D56C69">
        <w:t xml:space="preserve"> offered exposure to sub-specialties </w:t>
      </w:r>
      <w:r w:rsidR="007A2881">
        <w:t>not otherwise available in some rural and remote areas</w:t>
      </w:r>
      <w:r w:rsidR="00E32EAF">
        <w:t xml:space="preserve">. Combined with other federally funded training program positions, some health services </w:t>
      </w:r>
      <w:r w:rsidR="00755DD1">
        <w:t xml:space="preserve">(e.g. </w:t>
      </w:r>
      <w:r w:rsidR="00053C7C">
        <w:t>Goulburn Valley Health, Victoria)</w:t>
      </w:r>
      <w:r w:rsidR="00E32EAF">
        <w:t xml:space="preserve"> were able to offer </w:t>
      </w:r>
      <w:r w:rsidR="003268C0">
        <w:t>end-to-end</w:t>
      </w:r>
      <w:r w:rsidR="00E32EAF">
        <w:t xml:space="preserve"> training locally</w:t>
      </w:r>
      <w:r w:rsidR="00F92DC8">
        <w:t xml:space="preserve">. </w:t>
      </w:r>
      <w:r w:rsidR="00781008">
        <w:t>The theory of end-to-end training is that trainees will continue</w:t>
      </w:r>
      <w:r w:rsidR="003C46ED">
        <w:t xml:space="preserve"> to practi</w:t>
      </w:r>
      <w:r w:rsidR="000B2191">
        <w:t>s</w:t>
      </w:r>
      <w:r w:rsidR="003C46ED">
        <w:t xml:space="preserve">e </w:t>
      </w:r>
      <w:r w:rsidR="00AE430B">
        <w:t xml:space="preserve">in </w:t>
      </w:r>
      <w:r w:rsidR="00DF7A4F">
        <w:t xml:space="preserve">the </w:t>
      </w:r>
      <w:r w:rsidR="00AE430B">
        <w:t xml:space="preserve">location </w:t>
      </w:r>
      <w:r w:rsidR="003C46ED">
        <w:t>after completing their fellowship</w:t>
      </w:r>
      <w:r w:rsidR="00781008">
        <w:t>—a</w:t>
      </w:r>
      <w:r w:rsidR="001323BD">
        <w:t xml:space="preserve"> longer-term outcome of the PWP.</w:t>
      </w:r>
      <w:r w:rsidR="00894A45">
        <w:t xml:space="preserve"> </w:t>
      </w:r>
      <w:r w:rsidR="00894A45" w:rsidRPr="00086C6A">
        <w:rPr>
          <w:b/>
          <w:bCs/>
        </w:rPr>
        <w:t xml:space="preserve">Additionally, </w:t>
      </w:r>
      <w:r w:rsidR="002552AE" w:rsidRPr="00086C6A">
        <w:rPr>
          <w:b/>
          <w:bCs/>
        </w:rPr>
        <w:t xml:space="preserve">offering sub-specialties </w:t>
      </w:r>
      <w:r w:rsidR="006B771A" w:rsidRPr="00086C6A">
        <w:rPr>
          <w:b/>
          <w:bCs/>
        </w:rPr>
        <w:t>was</w:t>
      </w:r>
      <w:r w:rsidR="002552AE" w:rsidRPr="00086C6A">
        <w:rPr>
          <w:b/>
          <w:bCs/>
        </w:rPr>
        <w:t xml:space="preserve"> </w:t>
      </w:r>
      <w:r w:rsidR="004D5F02">
        <w:rPr>
          <w:b/>
          <w:bCs/>
        </w:rPr>
        <w:t xml:space="preserve">reported to be </w:t>
      </w:r>
      <w:r w:rsidR="002552AE" w:rsidRPr="00086C6A">
        <w:rPr>
          <w:b/>
          <w:bCs/>
        </w:rPr>
        <w:t xml:space="preserve">likely to </w:t>
      </w:r>
      <w:r w:rsidR="00B405DE" w:rsidRPr="00086C6A">
        <w:rPr>
          <w:b/>
          <w:bCs/>
        </w:rPr>
        <w:t xml:space="preserve">increase </w:t>
      </w:r>
      <w:r w:rsidR="0039685E" w:rsidRPr="00086C6A">
        <w:rPr>
          <w:b/>
          <w:bCs/>
        </w:rPr>
        <w:t xml:space="preserve">the </w:t>
      </w:r>
      <w:r w:rsidR="002552AE" w:rsidRPr="00086C6A">
        <w:rPr>
          <w:b/>
          <w:bCs/>
        </w:rPr>
        <w:t>attract</w:t>
      </w:r>
      <w:r w:rsidR="00B405DE" w:rsidRPr="00086C6A">
        <w:rPr>
          <w:b/>
          <w:bCs/>
        </w:rPr>
        <w:t>ion</w:t>
      </w:r>
      <w:r w:rsidR="00A94640" w:rsidRPr="00086C6A">
        <w:rPr>
          <w:b/>
          <w:bCs/>
        </w:rPr>
        <w:t xml:space="preserve"> and ret</w:t>
      </w:r>
      <w:r w:rsidR="00B405DE" w:rsidRPr="00086C6A">
        <w:rPr>
          <w:b/>
          <w:bCs/>
        </w:rPr>
        <w:t xml:space="preserve">ention of </w:t>
      </w:r>
      <w:r w:rsidR="00DF7A4F" w:rsidRPr="00086C6A">
        <w:rPr>
          <w:b/>
          <w:bCs/>
        </w:rPr>
        <w:t xml:space="preserve">psychiatrist </w:t>
      </w:r>
      <w:r w:rsidR="00A94640" w:rsidRPr="00086C6A">
        <w:rPr>
          <w:b/>
          <w:bCs/>
        </w:rPr>
        <w:t>consultants in rural</w:t>
      </w:r>
      <w:r w:rsidR="006B771A" w:rsidRPr="00086C6A">
        <w:rPr>
          <w:b/>
          <w:bCs/>
        </w:rPr>
        <w:t xml:space="preserve"> and remote areas.</w:t>
      </w:r>
    </w:p>
    <w:p w14:paraId="08110F2B" w14:textId="68C2CD1C" w:rsidR="00DC1976" w:rsidRDefault="00AF2A56" w:rsidP="00DC1976">
      <w:r>
        <w:t xml:space="preserve">There were minimal reported or observed barriers to </w:t>
      </w:r>
      <w:r w:rsidR="00D91AB3">
        <w:t xml:space="preserve">the PWP achieving its intended outcomes. </w:t>
      </w:r>
      <w:r w:rsidR="008E19DD">
        <w:t xml:space="preserve">While several program stakeholders reported challenges </w:t>
      </w:r>
      <w:r w:rsidR="00FA3083">
        <w:t>in attracting and retaining</w:t>
      </w:r>
      <w:r w:rsidR="008E19DD">
        <w:t xml:space="preserve"> consultants</w:t>
      </w:r>
      <w:r w:rsidR="00BE2C84">
        <w:t xml:space="preserve"> (to supervise)</w:t>
      </w:r>
      <w:r w:rsidR="00A45765">
        <w:t xml:space="preserve"> in rural and remote</w:t>
      </w:r>
      <w:r w:rsidR="00BE2C84">
        <w:t xml:space="preserve"> areas, this was not </w:t>
      </w:r>
      <w:r w:rsidR="007379C3">
        <w:t>specific</w:t>
      </w:r>
      <w:r w:rsidR="00FA3083">
        <w:t xml:space="preserve"> to PWP but rather </w:t>
      </w:r>
      <w:r w:rsidR="00536CD2">
        <w:t>stemmed from</w:t>
      </w:r>
      <w:r w:rsidR="00FA3083">
        <w:t xml:space="preserve"> broader workforce challenges.</w:t>
      </w:r>
      <w:r w:rsidR="00536CD2">
        <w:t xml:space="preserve"> Similarly, </w:t>
      </w:r>
      <w:r w:rsidR="007335C1">
        <w:t xml:space="preserve">the </w:t>
      </w:r>
      <w:r w:rsidR="00B17CEF">
        <w:t xml:space="preserve">PWP generally aligns with the </w:t>
      </w:r>
      <w:r w:rsidR="007335C1">
        <w:t xml:space="preserve">priorities of health services </w:t>
      </w:r>
      <w:r w:rsidR="00591009">
        <w:t>for service delivery</w:t>
      </w:r>
      <w:r w:rsidR="00994F1A">
        <w:t>.</w:t>
      </w:r>
    </w:p>
    <w:p w14:paraId="4B5D5937" w14:textId="1443A455" w:rsidR="00584D7B" w:rsidRDefault="00584D7B" w:rsidP="00B26E23">
      <w:pPr>
        <w:pStyle w:val="Heading3"/>
      </w:pPr>
      <w:bookmarkStart w:id="135" w:name="_Toc215738806"/>
      <w:r>
        <w:t xml:space="preserve">Postgraduate </w:t>
      </w:r>
      <w:r w:rsidR="003813C3">
        <w:t>C</w:t>
      </w:r>
      <w:r>
        <w:t>ertificate</w:t>
      </w:r>
      <w:bookmarkEnd w:id="135"/>
    </w:p>
    <w:p w14:paraId="738F2339" w14:textId="07F2D7A7" w:rsidR="00365752" w:rsidRDefault="00DC3FC5" w:rsidP="00DC1976">
      <w:r>
        <w:t xml:space="preserve">The </w:t>
      </w:r>
      <w:r w:rsidR="003A5840">
        <w:t xml:space="preserve">RANZCP </w:t>
      </w:r>
      <w:r w:rsidR="00070C4F">
        <w:t>Postgraduate Certificate in Clinical Psychiatry</w:t>
      </w:r>
      <w:r w:rsidR="003A5840">
        <w:t xml:space="preserve"> </w:t>
      </w:r>
      <w:r w:rsidR="00D11E87">
        <w:t>was</w:t>
      </w:r>
      <w:r w:rsidR="003A5840">
        <w:t xml:space="preserve"> successfully launched</w:t>
      </w:r>
      <w:r w:rsidR="00D11E87">
        <w:t xml:space="preserve"> in 2024.</w:t>
      </w:r>
      <w:r w:rsidR="007A24A2">
        <w:t xml:space="preserve"> H</w:t>
      </w:r>
      <w:r w:rsidR="00054A35">
        <w:t xml:space="preserve">owever, the rate-limiting factor </w:t>
      </w:r>
      <w:r w:rsidR="00DC3AE1">
        <w:t xml:space="preserve">to </w:t>
      </w:r>
      <w:r w:rsidR="00051D15">
        <w:t xml:space="preserve">the number of enrolled participants </w:t>
      </w:r>
      <w:r w:rsidR="00054A35">
        <w:t>is the capacity of supervisors</w:t>
      </w:r>
      <w:r w:rsidR="00051D15">
        <w:t xml:space="preserve"> (RANZCP fellows). </w:t>
      </w:r>
      <w:r w:rsidR="009A2431">
        <w:t xml:space="preserve">Supervisors of participants receive an </w:t>
      </w:r>
      <w:r w:rsidR="00AC1071">
        <w:t xml:space="preserve">honorarium </w:t>
      </w:r>
      <w:r w:rsidR="00D462EE">
        <w:t>payment</w:t>
      </w:r>
      <w:r w:rsidR="001B6C2B">
        <w:t xml:space="preserve"> (not commensurate with consultant EBA salaries or private billing). </w:t>
      </w:r>
      <w:r w:rsidR="003E4E75">
        <w:t>Thus</w:t>
      </w:r>
      <w:r w:rsidR="00B532BE">
        <w:t>,</w:t>
      </w:r>
      <w:r w:rsidR="003E4E75">
        <w:t xml:space="preserve"> </w:t>
      </w:r>
      <w:r w:rsidR="00B532BE">
        <w:t xml:space="preserve">the participation of </w:t>
      </w:r>
      <w:r w:rsidR="003E4E75">
        <w:t xml:space="preserve">supervisors </w:t>
      </w:r>
      <w:r w:rsidR="00B532BE">
        <w:t>is</w:t>
      </w:r>
      <w:r w:rsidR="003E4E75">
        <w:t xml:space="preserve"> more likely to be altruistic in nature.</w:t>
      </w:r>
      <w:r w:rsidR="002E73A6">
        <w:t xml:space="preserve"> Additionally, </w:t>
      </w:r>
      <w:r w:rsidR="000C1EBF" w:rsidRPr="000C1EBF">
        <w:t xml:space="preserve">as the </w:t>
      </w:r>
      <w:r w:rsidR="003813C3">
        <w:t>C</w:t>
      </w:r>
      <w:r w:rsidR="000C1EBF">
        <w:t>ertificate</w:t>
      </w:r>
      <w:r w:rsidR="000C1EBF" w:rsidRPr="000C1EBF">
        <w:t xml:space="preserve"> is still in its infancy, RANZCP has not had the program recognised</w:t>
      </w:r>
      <w:r w:rsidR="000C1EBF">
        <w:t xml:space="preserve"> or endorsed by</w:t>
      </w:r>
      <w:r w:rsidR="000C1EBF" w:rsidRPr="000C1EBF">
        <w:t xml:space="preserve"> other CPD homes</w:t>
      </w:r>
      <w:r w:rsidR="000C1EBF">
        <w:t xml:space="preserve"> (specialist colleges). </w:t>
      </w:r>
      <w:r w:rsidR="00B200E9" w:rsidRPr="00B200E9">
        <w:t xml:space="preserve">Participants can apply to their individual </w:t>
      </w:r>
      <w:r w:rsidR="00B200E9">
        <w:t>c</w:t>
      </w:r>
      <w:r w:rsidR="00B200E9" w:rsidRPr="00B200E9">
        <w:t xml:space="preserve">olleges to have the program considered for </w:t>
      </w:r>
      <w:r w:rsidR="00B200E9">
        <w:t xml:space="preserve">CPD. This may </w:t>
      </w:r>
      <w:r w:rsidR="00992543">
        <w:t>deter</w:t>
      </w:r>
      <w:r w:rsidR="00B200E9">
        <w:t xml:space="preserve"> some</w:t>
      </w:r>
      <w:r w:rsidR="00DF18DF">
        <w:t xml:space="preserve"> potential participants.</w:t>
      </w:r>
    </w:p>
    <w:p w14:paraId="770DFBF4" w14:textId="25A7FB5E" w:rsidR="00312E8D" w:rsidRDefault="00312E8D" w:rsidP="00312E8D">
      <w:pPr>
        <w:pStyle w:val="Heading1"/>
        <w:framePr w:wrap="around"/>
      </w:pPr>
      <w:bookmarkStart w:id="136" w:name="_Ref209181081"/>
      <w:bookmarkStart w:id="137" w:name="_Toc215738807"/>
      <w:r>
        <w:t>Value for money</w:t>
      </w:r>
      <w:bookmarkEnd w:id="136"/>
      <w:bookmarkEnd w:id="137"/>
    </w:p>
    <w:p w14:paraId="7AA7DD6A" w14:textId="02041FB5" w:rsidR="00312E8D" w:rsidRDefault="0005660F" w:rsidP="00312E8D">
      <w:pPr>
        <w:rPr>
          <w:i/>
          <w:iCs/>
        </w:rPr>
      </w:pPr>
      <w:r>
        <w:t xml:space="preserve">This </w:t>
      </w:r>
      <w:r w:rsidR="0077490A">
        <w:t>c</w:t>
      </w:r>
      <w:r>
        <w:t xml:space="preserve">hapter presents the </w:t>
      </w:r>
      <w:r w:rsidR="003F5A2F">
        <w:t xml:space="preserve">analysis of </w:t>
      </w:r>
      <w:r w:rsidR="003F5A2F" w:rsidRPr="003F5A2F">
        <w:rPr>
          <w:i/>
          <w:iCs/>
        </w:rPr>
        <w:t>KEA 5 Value for money: is the PWP value for money?</w:t>
      </w:r>
    </w:p>
    <w:p w14:paraId="64C051C8" w14:textId="77777777" w:rsidR="00B6206E" w:rsidRDefault="00B6206E" w:rsidP="00A33D8E">
      <w:r>
        <w:t>The program efficiency chapter looks at the resources and processes used to deliver the program outputs, i.e. governance and monitoring, and the barriers and enablers to doing so efficiently.</w:t>
      </w:r>
    </w:p>
    <w:p w14:paraId="16A1A763" w14:textId="39DB9130" w:rsidR="00B6206E" w:rsidRPr="003F5A2F" w:rsidRDefault="00B6206E" w:rsidP="00B6206E">
      <w:pPr>
        <w:rPr>
          <w:i/>
          <w:iCs/>
        </w:rPr>
      </w:pPr>
      <w:r>
        <w:t xml:space="preserve">The value-for-money approach by Julian King was selected as the economic evaluation approach for PWP. Value for money is a distinct concept from program efficiency that brings together the different types of outcomes – or benefits expected to be realised – to understand how well resources are used to deliver the level of outputs and outcomes, and </w:t>
      </w:r>
      <w:r w:rsidRPr="2B062753">
        <w:rPr>
          <w:b/>
          <w:bCs/>
        </w:rPr>
        <w:t>if the end result is justified</w:t>
      </w:r>
      <w:r>
        <w:t>. It is more than a cost-effectiveness analysis.</w:t>
      </w:r>
    </w:p>
    <w:p w14:paraId="36B5532C" w14:textId="35D06040" w:rsidR="00C02886" w:rsidRDefault="00D1068B" w:rsidP="00C02886">
      <w:pPr>
        <w:pStyle w:val="Heading2"/>
        <w:numPr>
          <w:ilvl w:val="1"/>
          <w:numId w:val="3"/>
        </w:numPr>
      </w:pPr>
      <w:r>
        <w:t xml:space="preserve"> </w:t>
      </w:r>
      <w:bookmarkStart w:id="138" w:name="_Toc215738808"/>
      <w:r w:rsidR="00C02886">
        <w:t>Value for money approach</w:t>
      </w:r>
      <w:bookmarkEnd w:id="138"/>
    </w:p>
    <w:p w14:paraId="3E73FEB9" w14:textId="649DC97E" w:rsidR="00632933" w:rsidRDefault="00C02886" w:rsidP="00632933">
      <w:bookmarkStart w:id="139" w:name="_Hlk212713490"/>
      <w:r w:rsidRPr="00F12756">
        <w:t xml:space="preserve">After consideration of various economic evaluation approaches, the </w:t>
      </w:r>
      <w:r w:rsidRPr="00ED3C0B">
        <w:rPr>
          <w:b/>
        </w:rPr>
        <w:t>value</w:t>
      </w:r>
      <w:r w:rsidR="002B1671">
        <w:rPr>
          <w:b/>
        </w:rPr>
        <w:t>-</w:t>
      </w:r>
      <w:r w:rsidRPr="00ED3C0B">
        <w:rPr>
          <w:b/>
        </w:rPr>
        <w:t>for</w:t>
      </w:r>
      <w:r w:rsidR="002B1671">
        <w:rPr>
          <w:b/>
        </w:rPr>
        <w:t>-</w:t>
      </w:r>
      <w:r w:rsidRPr="00ED3C0B">
        <w:rPr>
          <w:b/>
        </w:rPr>
        <w:t>money</w:t>
      </w:r>
      <w:r w:rsidRPr="00F12756">
        <w:t xml:space="preserve"> approach designed by Julian King</w:t>
      </w:r>
      <w:r>
        <w:rPr>
          <w:rStyle w:val="FootnoteReference"/>
        </w:rPr>
        <w:footnoteReference w:id="5"/>
      </w:r>
      <w:r>
        <w:t xml:space="preserve"> </w:t>
      </w:r>
      <w:r w:rsidR="00071087">
        <w:t xml:space="preserve">was </w:t>
      </w:r>
      <w:r w:rsidR="006B3BD0">
        <w:t>selected</w:t>
      </w:r>
      <w:r w:rsidR="00071087">
        <w:t xml:space="preserve"> for the PWP</w:t>
      </w:r>
      <w:r w:rsidR="00632933">
        <w:t>. This value</w:t>
      </w:r>
      <w:r w:rsidR="002B1671">
        <w:t>-</w:t>
      </w:r>
      <w:r w:rsidR="00632933">
        <w:t>for</w:t>
      </w:r>
      <w:r w:rsidR="002B1671">
        <w:t>-</w:t>
      </w:r>
      <w:r w:rsidR="00632933">
        <w:t>money analysis is a broader construct than efficiency. It is an evaluative question about how well resources are used and whether a particular use of resources is justified.</w:t>
      </w:r>
    </w:p>
    <w:p w14:paraId="7337340A" w14:textId="73411986" w:rsidR="00C02886" w:rsidRDefault="00C02886" w:rsidP="002E69C0">
      <w:pPr>
        <w:pStyle w:val="Heading3"/>
      </w:pPr>
      <w:bookmarkStart w:id="140" w:name="_Toc153977395"/>
      <w:bookmarkStart w:id="141" w:name="_Toc153977794"/>
      <w:bookmarkStart w:id="142" w:name="_Toc215738809"/>
      <w:bookmarkEnd w:id="139"/>
      <w:r>
        <w:t>Standards and criteria</w:t>
      </w:r>
      <w:bookmarkEnd w:id="140"/>
      <w:bookmarkEnd w:id="141"/>
      <w:bookmarkEnd w:id="142"/>
    </w:p>
    <w:p w14:paraId="667CF1D2" w14:textId="79D078F7" w:rsidR="00C02886" w:rsidRDefault="00C02886" w:rsidP="0055215F">
      <w:r>
        <w:t>A mixed</w:t>
      </w:r>
      <w:r w:rsidR="00CC12EC">
        <w:t>-</w:t>
      </w:r>
      <w:r>
        <w:t xml:space="preserve">methods approach (qualitative, quantitative, and economic) to judge value for money </w:t>
      </w:r>
      <w:r w:rsidR="00632933">
        <w:t>was</w:t>
      </w:r>
      <w:r>
        <w:t xml:space="preserve"> based on a transparent set of </w:t>
      </w:r>
      <w:r w:rsidRPr="00CE6419">
        <w:rPr>
          <w:b/>
          <w:bCs/>
        </w:rPr>
        <w:t>stand</w:t>
      </w:r>
      <w:r>
        <w:rPr>
          <w:b/>
          <w:bCs/>
        </w:rPr>
        <w:t>ard</w:t>
      </w:r>
      <w:r w:rsidRPr="00CE6419">
        <w:rPr>
          <w:b/>
          <w:bCs/>
        </w:rPr>
        <w:t>s</w:t>
      </w:r>
      <w:r>
        <w:t xml:space="preserve"> </w:t>
      </w:r>
      <w:r w:rsidRPr="00CE6419">
        <w:rPr>
          <w:b/>
          <w:bCs/>
        </w:rPr>
        <w:t>rubric</w:t>
      </w:r>
      <w:r>
        <w:t xml:space="preserve">. </w:t>
      </w:r>
      <w:r>
        <w:fldChar w:fldCharType="begin"/>
      </w:r>
      <w:r>
        <w:instrText xml:space="preserve"> REF _Ref153894988 \h </w:instrText>
      </w:r>
      <w:r>
        <w:fldChar w:fldCharType="separate"/>
      </w:r>
      <w:r w:rsidR="00E05690">
        <w:t xml:space="preserve">Table </w:t>
      </w:r>
      <w:r w:rsidR="00E05690">
        <w:rPr>
          <w:noProof/>
        </w:rPr>
        <w:t>8</w:t>
      </w:r>
      <w:r w:rsidR="00E05690">
        <w:t>.</w:t>
      </w:r>
      <w:r w:rsidR="00E05690">
        <w:rPr>
          <w:noProof/>
        </w:rPr>
        <w:t>1</w:t>
      </w:r>
      <w:r>
        <w:fldChar w:fldCharType="end"/>
      </w:r>
      <w:r>
        <w:t xml:space="preserve"> presents </w:t>
      </w:r>
      <w:r w:rsidR="00E00541">
        <w:t>the</w:t>
      </w:r>
      <w:r>
        <w:t xml:space="preserve"> criteria and corresponding definitions</w:t>
      </w:r>
      <w:r w:rsidR="00FC2C97">
        <w:t xml:space="preserve"> for PWP</w:t>
      </w:r>
      <w:r>
        <w:t>.</w:t>
      </w:r>
      <w:r w:rsidR="00995D4F">
        <w:t xml:space="preserve"> Th</w:t>
      </w:r>
      <w:r w:rsidR="004819CC">
        <w:t>e</w:t>
      </w:r>
      <w:r w:rsidR="00995D4F">
        <w:t xml:space="preserve"> criteria </w:t>
      </w:r>
      <w:r w:rsidR="004819CC">
        <w:t>were developed with input from subject matter experts and the Department.</w:t>
      </w:r>
    </w:p>
    <w:p w14:paraId="6255E738" w14:textId="322B1067" w:rsidR="00C02886" w:rsidRDefault="003323AC" w:rsidP="00C02886">
      <w:pPr>
        <w:pStyle w:val="Caption"/>
      </w:pPr>
      <w:bookmarkStart w:id="143" w:name="_Ref153894988"/>
      <w:r>
        <w:t>Table</w:t>
      </w:r>
      <w:r w:rsidR="00C02886">
        <w:t xml:space="preserve"> </w:t>
      </w:r>
      <w:r>
        <w:fldChar w:fldCharType="begin"/>
      </w:r>
      <w:r>
        <w:instrText>STYLEREF 1 \s</w:instrText>
      </w:r>
      <w:r>
        <w:fldChar w:fldCharType="separate"/>
      </w:r>
      <w:r w:rsidR="00E05690">
        <w:rPr>
          <w:noProof/>
        </w:rPr>
        <w:t>8</w:t>
      </w:r>
      <w:r>
        <w:fldChar w:fldCharType="end"/>
      </w:r>
      <w:r w:rsidR="00EC77C7">
        <w:t>.</w:t>
      </w:r>
      <w:r>
        <w:fldChar w:fldCharType="begin"/>
      </w:r>
      <w:r>
        <w:instrText>SEQ Table \* ARABIC \s 1</w:instrText>
      </w:r>
      <w:r>
        <w:fldChar w:fldCharType="separate"/>
      </w:r>
      <w:r w:rsidR="00E05690">
        <w:rPr>
          <w:noProof/>
        </w:rPr>
        <w:t>1</w:t>
      </w:r>
      <w:r>
        <w:fldChar w:fldCharType="end"/>
      </w:r>
      <w:bookmarkEnd w:id="143"/>
      <w:r w:rsidR="00C02886">
        <w:t xml:space="preserve">: </w:t>
      </w:r>
      <w:r w:rsidR="00E00541">
        <w:t>S</w:t>
      </w:r>
      <w:r w:rsidR="00C02886">
        <w:t>tandards rubric criteria</w:t>
      </w:r>
    </w:p>
    <w:tbl>
      <w:tblPr>
        <w:tblStyle w:val="HMAdefaulttable"/>
        <w:tblW w:w="7230" w:type="dxa"/>
        <w:tblBorders>
          <w:top w:val="none" w:sz="0" w:space="0" w:color="auto"/>
          <w:bottom w:val="none" w:sz="0" w:space="0" w:color="auto"/>
          <w:insideH w:val="none" w:sz="0" w:space="0" w:color="auto"/>
        </w:tblBorders>
        <w:tblCellMar>
          <w:top w:w="0" w:type="dxa"/>
          <w:left w:w="108" w:type="dxa"/>
          <w:bottom w:w="0" w:type="dxa"/>
          <w:right w:w="108" w:type="dxa"/>
        </w:tblCellMar>
        <w:tblLook w:val="0420" w:firstRow="1" w:lastRow="0" w:firstColumn="0" w:lastColumn="0" w:noHBand="0" w:noVBand="1"/>
      </w:tblPr>
      <w:tblGrid>
        <w:gridCol w:w="1964"/>
        <w:gridCol w:w="5266"/>
      </w:tblGrid>
      <w:tr w:rsidR="00D61B1A" w14:paraId="30913525" w14:textId="77777777" w:rsidTr="000F3A4F">
        <w:trPr>
          <w:cnfStyle w:val="100000000000" w:firstRow="1" w:lastRow="0" w:firstColumn="0" w:lastColumn="0" w:oddVBand="0" w:evenVBand="0" w:oddHBand="0" w:evenHBand="0" w:firstRowFirstColumn="0" w:firstRowLastColumn="0" w:lastRowFirstColumn="0" w:lastRowLastColumn="0"/>
          <w:tblHeader/>
        </w:trPr>
        <w:tc>
          <w:tcPr>
            <w:tcW w:w="1964" w:type="dxa"/>
          </w:tcPr>
          <w:p w14:paraId="149438B2" w14:textId="2D6D4BCD" w:rsidR="00C02886" w:rsidRDefault="00C02886">
            <w:pPr>
              <w:spacing w:before="0" w:after="0"/>
            </w:pPr>
            <w:r>
              <w:t xml:space="preserve">CRITERIA </w:t>
            </w:r>
          </w:p>
        </w:tc>
        <w:tc>
          <w:tcPr>
            <w:tcW w:w="5266" w:type="dxa"/>
          </w:tcPr>
          <w:p w14:paraId="154FC6FB" w14:textId="77777777" w:rsidR="00C02886" w:rsidRDefault="00C02886">
            <w:pPr>
              <w:spacing w:before="0" w:after="0"/>
            </w:pPr>
            <w:r>
              <w:t xml:space="preserve">definition </w:t>
            </w:r>
          </w:p>
        </w:tc>
      </w:tr>
      <w:tr w:rsidR="00C02886" w14:paraId="29F39701" w14:textId="77777777" w:rsidTr="000F3A4F">
        <w:trPr>
          <w:cnfStyle w:val="000000100000" w:firstRow="0" w:lastRow="0" w:firstColumn="0" w:lastColumn="0" w:oddVBand="0" w:evenVBand="0" w:oddHBand="1" w:evenHBand="0" w:firstRowFirstColumn="0" w:firstRowLastColumn="0" w:lastRowFirstColumn="0" w:lastRowLastColumn="0"/>
        </w:trPr>
        <w:tc>
          <w:tcPr>
            <w:tcW w:w="1964" w:type="dxa"/>
          </w:tcPr>
          <w:p w14:paraId="56320864" w14:textId="77777777" w:rsidR="00C02886" w:rsidRDefault="00C02886">
            <w:pPr>
              <w:spacing w:before="0" w:after="0"/>
            </w:pPr>
            <w:r>
              <w:t xml:space="preserve">Efficiency </w:t>
            </w:r>
          </w:p>
        </w:tc>
        <w:tc>
          <w:tcPr>
            <w:tcW w:w="5266" w:type="dxa"/>
          </w:tcPr>
          <w:p w14:paraId="5878B639" w14:textId="4A3DE637" w:rsidR="00C02886" w:rsidRDefault="00C02886">
            <w:pPr>
              <w:spacing w:before="0" w:after="0"/>
            </w:pPr>
            <w:r>
              <w:t>Level of outputs produced</w:t>
            </w:r>
            <w:r w:rsidR="002802EA">
              <w:t xml:space="preserve"> (relative to contractual </w:t>
            </w:r>
            <w:r w:rsidR="00A65783">
              <w:t>requirements set out in the grant agreement)</w:t>
            </w:r>
            <w:r>
              <w:t xml:space="preserve"> </w:t>
            </w:r>
          </w:p>
        </w:tc>
      </w:tr>
      <w:tr w:rsidR="00D61B1A" w14:paraId="5670A76C" w14:textId="77777777">
        <w:trPr>
          <w:cnfStyle w:val="000000010000" w:firstRow="0" w:lastRow="0" w:firstColumn="0" w:lastColumn="0" w:oddVBand="0" w:evenVBand="0" w:oddHBand="0" w:evenHBand="1" w:firstRowFirstColumn="0" w:firstRowLastColumn="0" w:lastRowFirstColumn="0" w:lastRowLastColumn="0"/>
        </w:trPr>
        <w:tc>
          <w:tcPr>
            <w:tcW w:w="1964" w:type="dxa"/>
          </w:tcPr>
          <w:p w14:paraId="6CEC831B" w14:textId="1ADDF6AA" w:rsidR="000F3A4F" w:rsidRDefault="000F3A4F" w:rsidP="00B64903">
            <w:pPr>
              <w:spacing w:before="0" w:after="0"/>
            </w:pPr>
            <w:r>
              <w:t>Effectiveness</w:t>
            </w:r>
            <w:r w:rsidR="00E1293D">
              <w:t xml:space="preserve"> (Outcomes/</w:t>
            </w:r>
            <w:r>
              <w:t>impact</w:t>
            </w:r>
            <w:r w:rsidR="00E1293D">
              <w:t>)</w:t>
            </w:r>
            <w:r>
              <w:t xml:space="preserve"> </w:t>
            </w:r>
          </w:p>
        </w:tc>
        <w:tc>
          <w:tcPr>
            <w:tcW w:w="5266" w:type="dxa"/>
          </w:tcPr>
          <w:p w14:paraId="486E9C58" w14:textId="571AAAAB" w:rsidR="000F3A4F" w:rsidRDefault="000F3A4F" w:rsidP="00B64903">
            <w:pPr>
              <w:spacing w:before="0" w:after="0"/>
            </w:pPr>
            <w:r>
              <w:t xml:space="preserve">Outcomes achieved </w:t>
            </w:r>
            <w:r w:rsidR="00336732">
              <w:t xml:space="preserve">relative to activity maturity </w:t>
            </w:r>
          </w:p>
        </w:tc>
      </w:tr>
      <w:tr w:rsidR="00C02886" w14:paraId="13B1AFB2" w14:textId="77777777" w:rsidTr="000F3A4F">
        <w:trPr>
          <w:cnfStyle w:val="000000100000" w:firstRow="0" w:lastRow="0" w:firstColumn="0" w:lastColumn="0" w:oddVBand="0" w:evenVBand="0" w:oddHBand="1" w:evenHBand="0" w:firstRowFirstColumn="0" w:firstRowLastColumn="0" w:lastRowFirstColumn="0" w:lastRowLastColumn="0"/>
        </w:trPr>
        <w:tc>
          <w:tcPr>
            <w:tcW w:w="1964" w:type="dxa"/>
          </w:tcPr>
          <w:p w14:paraId="00F4C33B" w14:textId="4A1AA1F2" w:rsidR="00C02886" w:rsidRDefault="000F3A4F">
            <w:pPr>
              <w:spacing w:before="0" w:after="0"/>
            </w:pPr>
            <w:r>
              <w:t xml:space="preserve">Environment </w:t>
            </w:r>
          </w:p>
        </w:tc>
        <w:tc>
          <w:tcPr>
            <w:tcW w:w="5266" w:type="dxa"/>
          </w:tcPr>
          <w:p w14:paraId="2522557F" w14:textId="7D8875E0" w:rsidR="00C02886" w:rsidRPr="00E45AC6" w:rsidRDefault="00D26DAE">
            <w:pPr>
              <w:spacing w:before="0" w:after="0"/>
            </w:pPr>
            <w:r w:rsidRPr="00E45AC6">
              <w:t xml:space="preserve">Level of engagement with external programs and the value </w:t>
            </w:r>
            <w:r w:rsidR="00C17414" w:rsidRPr="00E45AC6">
              <w:t>derived</w:t>
            </w:r>
            <w:r w:rsidRPr="00E45AC6">
              <w:t xml:space="preserve"> from this</w:t>
            </w:r>
            <w:r w:rsidR="00C17414" w:rsidRPr="00E45AC6">
              <w:t xml:space="preserve">, or the value and </w:t>
            </w:r>
            <w:r w:rsidR="00C02886" w:rsidRPr="00E45AC6">
              <w:t xml:space="preserve">additional benefits resulting from the </w:t>
            </w:r>
            <w:r w:rsidR="00C17414" w:rsidRPr="00E45AC6">
              <w:t xml:space="preserve">activities over and </w:t>
            </w:r>
            <w:r w:rsidR="00C02886" w:rsidRPr="00E45AC6">
              <w:t xml:space="preserve">above other </w:t>
            </w:r>
            <w:r w:rsidR="00C17414" w:rsidRPr="00E45AC6">
              <w:t xml:space="preserve">external </w:t>
            </w:r>
            <w:r w:rsidR="00C02886" w:rsidRPr="00E45AC6">
              <w:t>programs</w:t>
            </w:r>
            <w:r w:rsidR="00AF61F9" w:rsidRPr="00E45AC6">
              <w:t>, e.g.</w:t>
            </w:r>
            <w:r w:rsidR="00987ECF" w:rsidRPr="00E45AC6">
              <w:t>:</w:t>
            </w:r>
          </w:p>
          <w:p w14:paraId="03A8BCF9" w14:textId="77777777" w:rsidR="002E68B3" w:rsidRPr="00E45AC6" w:rsidRDefault="00DD666A" w:rsidP="00DE3D43">
            <w:pPr>
              <w:pStyle w:val="TableBullets1"/>
            </w:pPr>
            <w:r w:rsidRPr="00E45AC6">
              <w:t xml:space="preserve">Intersection with </w:t>
            </w:r>
            <w:r w:rsidR="008F110B" w:rsidRPr="00E45AC6">
              <w:t xml:space="preserve">other </w:t>
            </w:r>
            <w:r w:rsidR="00B85E71" w:rsidRPr="00E45AC6">
              <w:t>training programs and networks</w:t>
            </w:r>
          </w:p>
          <w:p w14:paraId="1697FA47" w14:textId="77777777" w:rsidR="00B85E71" w:rsidRPr="00E45AC6" w:rsidRDefault="000C3ACC" w:rsidP="00DE3D43">
            <w:pPr>
              <w:pStyle w:val="TableBullets1"/>
            </w:pPr>
            <w:r w:rsidRPr="00E45AC6">
              <w:t xml:space="preserve">Collaboration with </w:t>
            </w:r>
            <w:r w:rsidR="00586D1D" w:rsidRPr="00E45AC6">
              <w:t>universities</w:t>
            </w:r>
            <w:r w:rsidR="007C1A5A" w:rsidRPr="00E45AC6">
              <w:t xml:space="preserve">, training networks, and </w:t>
            </w:r>
            <w:r w:rsidR="00694357" w:rsidRPr="00E45AC6">
              <w:t xml:space="preserve">medical training </w:t>
            </w:r>
            <w:r w:rsidR="00A157A3" w:rsidRPr="00E45AC6">
              <w:t>groups</w:t>
            </w:r>
          </w:p>
          <w:p w14:paraId="48F254F2" w14:textId="62467307" w:rsidR="00524EBA" w:rsidRPr="00E45AC6" w:rsidRDefault="00EA6E67" w:rsidP="00F366EF">
            <w:pPr>
              <w:pStyle w:val="TableBullets1"/>
            </w:pPr>
            <w:r w:rsidRPr="00E45AC6">
              <w:t xml:space="preserve">Intersection with </w:t>
            </w:r>
            <w:r w:rsidR="00E93E89" w:rsidRPr="00E45AC6">
              <w:t>other colleges</w:t>
            </w:r>
          </w:p>
        </w:tc>
      </w:tr>
      <w:tr w:rsidR="00D61B1A" w14:paraId="730F3D81" w14:textId="77777777" w:rsidTr="000F3A4F">
        <w:trPr>
          <w:cnfStyle w:val="000000010000" w:firstRow="0" w:lastRow="0" w:firstColumn="0" w:lastColumn="0" w:oddVBand="0" w:evenVBand="0" w:oddHBand="0" w:evenHBand="1" w:firstRowFirstColumn="0" w:firstRowLastColumn="0" w:lastRowFirstColumn="0" w:lastRowLastColumn="0"/>
        </w:trPr>
        <w:tc>
          <w:tcPr>
            <w:tcW w:w="1964" w:type="dxa"/>
          </w:tcPr>
          <w:p w14:paraId="22ADEE32" w14:textId="77777777" w:rsidR="00C02886" w:rsidRDefault="00C02886">
            <w:pPr>
              <w:spacing w:before="0" w:after="0"/>
            </w:pPr>
            <w:r>
              <w:t xml:space="preserve">Equity </w:t>
            </w:r>
          </w:p>
        </w:tc>
        <w:tc>
          <w:tcPr>
            <w:tcW w:w="5266" w:type="dxa"/>
          </w:tcPr>
          <w:p w14:paraId="630F702A" w14:textId="1277DA78" w:rsidR="00D45D51" w:rsidRPr="00E45AC6" w:rsidRDefault="00D45D51" w:rsidP="00D45D51">
            <w:r w:rsidRPr="00E45AC6">
              <w:t xml:space="preserve">Extent to which the activity addresses </w:t>
            </w:r>
            <w:r w:rsidR="002319B1" w:rsidRPr="00E45AC6">
              <w:t>inequities</w:t>
            </w:r>
            <w:r w:rsidRPr="00E45AC6">
              <w:t xml:space="preserve"> for rural</w:t>
            </w:r>
            <w:r w:rsidR="002319B1" w:rsidRPr="00E45AC6">
              <w:t xml:space="preserve"> and/or </w:t>
            </w:r>
            <w:r w:rsidR="00D26DAE" w:rsidRPr="00E45AC6">
              <w:t>Aboriginal</w:t>
            </w:r>
            <w:r w:rsidR="002319B1" w:rsidRPr="00E45AC6">
              <w:t xml:space="preserve"> and Torres Strait Islander trainee</w:t>
            </w:r>
            <w:r w:rsidR="00CA3A4A">
              <w:t xml:space="preserve">s or </w:t>
            </w:r>
            <w:r w:rsidR="006B103D">
              <w:t>communities</w:t>
            </w:r>
            <w:r w:rsidR="00D26DAE" w:rsidRPr="00E45AC6">
              <w:t>, e.g.:</w:t>
            </w:r>
          </w:p>
          <w:p w14:paraId="766CEF70" w14:textId="77777777" w:rsidR="004A2E8C" w:rsidRPr="00E45AC6" w:rsidRDefault="00082322" w:rsidP="00EE2137">
            <w:pPr>
              <w:pStyle w:val="TableBullets1"/>
            </w:pPr>
            <w:r w:rsidRPr="00E45AC6">
              <w:t>Accessibility to PIF events by</w:t>
            </w:r>
            <w:r w:rsidR="004A2E8C" w:rsidRPr="00E45AC6">
              <w:t xml:space="preserve"> regional and rural members</w:t>
            </w:r>
          </w:p>
          <w:p w14:paraId="0E33C4BD" w14:textId="3764DECC" w:rsidR="00C02886" w:rsidRPr="00E45AC6" w:rsidRDefault="006B103D" w:rsidP="00EE2137">
            <w:pPr>
              <w:pStyle w:val="TableBullets1"/>
            </w:pPr>
            <w:r>
              <w:t xml:space="preserve">Increased access to services for rural and remote or Aboriginal and Torres Strait Islander communities from posts for </w:t>
            </w:r>
            <w:r w:rsidR="00602D13" w:rsidRPr="00E45AC6">
              <w:t xml:space="preserve">psychiatry trainees </w:t>
            </w:r>
            <w:r w:rsidR="00E659CE" w:rsidRPr="00E45AC6">
              <w:t>in a range of settings (rural and remote, Indigenous health services</w:t>
            </w:r>
            <w:r w:rsidR="00973EC6" w:rsidRPr="00E45AC6">
              <w:t xml:space="preserve"> and communities, expanded settings for stage 2 rotations)</w:t>
            </w:r>
            <w:r w:rsidR="00FD60F3" w:rsidRPr="00E45AC6">
              <w:t xml:space="preserve"> </w:t>
            </w:r>
          </w:p>
        </w:tc>
      </w:tr>
      <w:tr w:rsidR="000F3A4F" w14:paraId="3B25F5DC" w14:textId="77777777" w:rsidTr="000F3A4F">
        <w:trPr>
          <w:cnfStyle w:val="000000100000" w:firstRow="0" w:lastRow="0" w:firstColumn="0" w:lastColumn="0" w:oddVBand="0" w:evenVBand="0" w:oddHBand="1" w:evenHBand="0" w:firstRowFirstColumn="0" w:firstRowLastColumn="0" w:lastRowFirstColumn="0" w:lastRowLastColumn="0"/>
        </w:trPr>
        <w:tc>
          <w:tcPr>
            <w:tcW w:w="1964" w:type="dxa"/>
          </w:tcPr>
          <w:p w14:paraId="4F5C4525" w14:textId="13F49917" w:rsidR="000F3A4F" w:rsidRDefault="000F3A4F" w:rsidP="00B64903">
            <w:pPr>
              <w:spacing w:before="0" w:after="0"/>
            </w:pPr>
            <w:r>
              <w:t>Cost</w:t>
            </w:r>
            <w:r w:rsidR="00887C32">
              <w:t>-</w:t>
            </w:r>
            <w:r>
              <w:t xml:space="preserve">effectiveness </w:t>
            </w:r>
          </w:p>
        </w:tc>
        <w:tc>
          <w:tcPr>
            <w:tcW w:w="5266" w:type="dxa"/>
          </w:tcPr>
          <w:p w14:paraId="13CF887C" w14:textId="7FF9A49B" w:rsidR="002664E3" w:rsidRDefault="002664E3" w:rsidP="002664E3">
            <w:r>
              <w:t>Examples include</w:t>
            </w:r>
            <w:r w:rsidR="004D6A62">
              <w:t>:</w:t>
            </w:r>
          </w:p>
          <w:p w14:paraId="21D5704A" w14:textId="37E2D343" w:rsidR="000F3A4F" w:rsidRDefault="000F3A4F" w:rsidP="00B64903">
            <w:pPr>
              <w:pStyle w:val="TableBullets1"/>
            </w:pPr>
            <w:r>
              <w:t>Cost per unit of delivery, e.g.:</w:t>
            </w:r>
          </w:p>
          <w:p w14:paraId="1441842D" w14:textId="77777777" w:rsidR="000F3A4F" w:rsidRDefault="000F3A4F" w:rsidP="00B64903">
            <w:pPr>
              <w:pStyle w:val="TableBullets2"/>
            </w:pPr>
            <w:r>
              <w:t>sub-program cost (inc. administrative costs) per PIF member</w:t>
            </w:r>
          </w:p>
          <w:p w14:paraId="30787C27" w14:textId="77777777" w:rsidR="000F3A4F" w:rsidRDefault="000F3A4F" w:rsidP="00B64903">
            <w:pPr>
              <w:pStyle w:val="TableBullets1"/>
            </w:pPr>
            <w:r>
              <w:t>Activities delivered within budget</w:t>
            </w:r>
          </w:p>
          <w:p w14:paraId="193FBACA" w14:textId="1B04E3D8" w:rsidR="000F3A4F" w:rsidRDefault="000F3A4F" w:rsidP="00B64903">
            <w:pPr>
              <w:pStyle w:val="TableBullets1"/>
            </w:pPr>
            <w:r>
              <w:t>Training post allocation and funding utilisation as a proportion of the budget</w:t>
            </w:r>
          </w:p>
          <w:p w14:paraId="3CED89F6" w14:textId="25A59C6E" w:rsidR="000F3A4F" w:rsidRDefault="000F3A4F" w:rsidP="00B64903">
            <w:pPr>
              <w:pStyle w:val="TableBullets1"/>
            </w:pPr>
            <w:r>
              <w:t>Cost per unit of delivery for the PIF (including and excluding administration costs):</w:t>
            </w:r>
          </w:p>
          <w:p w14:paraId="7FD26D24" w14:textId="77777777" w:rsidR="000F3A4F" w:rsidRDefault="000F3A4F" w:rsidP="00B64903">
            <w:pPr>
              <w:pStyle w:val="TableBullets2"/>
            </w:pPr>
            <w:r>
              <w:t>per PIF member</w:t>
            </w:r>
          </w:p>
          <w:p w14:paraId="46B208EC" w14:textId="77777777" w:rsidR="000F3A4F" w:rsidRDefault="000F3A4F" w:rsidP="00B64903">
            <w:pPr>
              <w:pStyle w:val="TableBullets2"/>
            </w:pPr>
            <w:r>
              <w:t>per PIF member converted to a psychiatry trainee</w:t>
            </w:r>
          </w:p>
          <w:p w14:paraId="0B19F7C1" w14:textId="77777777" w:rsidR="000F3A4F" w:rsidRDefault="000F3A4F" w:rsidP="00B64903">
            <w:pPr>
              <w:pStyle w:val="TableBullets1"/>
            </w:pPr>
            <w:r>
              <w:t>Indirect cost benefits, e.g.:</w:t>
            </w:r>
          </w:p>
          <w:p w14:paraId="7E4259B0" w14:textId="35BA9B0D" w:rsidR="000F3A4F" w:rsidRDefault="000F3A4F" w:rsidP="00B64903">
            <w:pPr>
              <w:pStyle w:val="TableBullets2"/>
            </w:pPr>
            <w:r>
              <w:t xml:space="preserve">training posts reduced the use of locums and </w:t>
            </w:r>
            <w:r w:rsidR="004758B2">
              <w:t>fly-in-fly-out (</w:t>
            </w:r>
            <w:r>
              <w:t>FIFO</w:t>
            </w:r>
            <w:r w:rsidR="004758B2">
              <w:t>)</w:t>
            </w:r>
            <w:r>
              <w:t xml:space="preserve"> consultants</w:t>
            </w:r>
          </w:p>
          <w:p w14:paraId="5277A614" w14:textId="77777777" w:rsidR="000F3A4F" w:rsidRDefault="000F3A4F" w:rsidP="00B64903">
            <w:pPr>
              <w:pStyle w:val="TableBullets2"/>
            </w:pPr>
            <w:r>
              <w:t>psychiatry trainees travel or relocation costs to complete rotations in other health services/areas</w:t>
            </w:r>
          </w:p>
          <w:p w14:paraId="532B31E5" w14:textId="77777777" w:rsidR="000F3A4F" w:rsidRDefault="000F3A4F" w:rsidP="00B64903">
            <w:pPr>
              <w:pStyle w:val="TableBullets2"/>
            </w:pPr>
            <w:r>
              <w:t>reduced cost burden on regional and rural PIF members to attend PIF events</w:t>
            </w:r>
          </w:p>
        </w:tc>
      </w:tr>
    </w:tbl>
    <w:p w14:paraId="35368E67" w14:textId="7EE5C80D" w:rsidR="00C02886" w:rsidRDefault="006864BB" w:rsidP="00C02886">
      <w:r w:rsidRPr="002D3D9B">
        <w:t>T</w:t>
      </w:r>
      <w:r w:rsidR="00601373" w:rsidRPr="002D3D9B">
        <w:t xml:space="preserve">he PWP </w:t>
      </w:r>
      <w:r w:rsidR="00EA60D6" w:rsidRPr="002D3D9B">
        <w:t>program</w:t>
      </w:r>
      <w:r w:rsidR="004A7AF9">
        <w:t>’</w:t>
      </w:r>
      <w:r w:rsidR="00EA60D6" w:rsidRPr="002D3D9B">
        <w:t>s activities</w:t>
      </w:r>
      <w:r w:rsidR="00347B46">
        <w:t>, outputs</w:t>
      </w:r>
      <w:r w:rsidR="00EA60D6" w:rsidRPr="002D3D9B">
        <w:t xml:space="preserve"> and outcomes were then assessed against the defined criteria using a scale ranging from</w:t>
      </w:r>
      <w:r w:rsidR="008C4AD3" w:rsidRPr="002D3D9B">
        <w:t xml:space="preserve"> poor to excellent</w:t>
      </w:r>
      <w:r w:rsidR="00C02886" w:rsidRPr="002D3D9B">
        <w:t xml:space="preserve">. </w:t>
      </w:r>
      <w:r w:rsidR="004D6A62">
        <w:t xml:space="preserve">See the </w:t>
      </w:r>
      <w:r w:rsidR="001074EC" w:rsidRPr="001074EC">
        <w:t>value-for-money</w:t>
      </w:r>
      <w:r w:rsidR="004D6A62">
        <w:t xml:space="preserve"> rubrics</w:t>
      </w:r>
      <w:r w:rsidR="00931B9A">
        <w:t xml:space="preserve"> and definitions for </w:t>
      </w:r>
      <w:r w:rsidR="00931B9A" w:rsidRPr="00931B9A">
        <w:t xml:space="preserve">what poor, adequate, good and excellent mean in the </w:t>
      </w:r>
      <w:r w:rsidR="001074EC">
        <w:t xml:space="preserve">value-for-money </w:t>
      </w:r>
      <w:r w:rsidR="00931B9A" w:rsidRPr="00931B9A">
        <w:t xml:space="preserve">rubrics for each </w:t>
      </w:r>
      <w:r w:rsidR="000F15EF">
        <w:t xml:space="preserve">activity in </w:t>
      </w:r>
      <w:r w:rsidR="000F15EF">
        <w:fldChar w:fldCharType="begin"/>
      </w:r>
      <w:r w:rsidR="000F15EF">
        <w:instrText xml:space="preserve"> REF _Ref213763889 \w \h </w:instrText>
      </w:r>
      <w:r w:rsidR="000F15EF">
        <w:fldChar w:fldCharType="separate"/>
      </w:r>
      <w:r w:rsidR="00E05690">
        <w:t>Appendix C</w:t>
      </w:r>
      <w:r w:rsidR="000F15EF">
        <w:fldChar w:fldCharType="end"/>
      </w:r>
      <w:r w:rsidR="00C47CBD">
        <w:t xml:space="preserve">. </w:t>
      </w:r>
      <w:r w:rsidR="00C02886">
        <w:t xml:space="preserve">The criteria for the standards rubric </w:t>
      </w:r>
      <w:r w:rsidR="000B713F">
        <w:t>were</w:t>
      </w:r>
      <w:r w:rsidR="00C02886">
        <w:t xml:space="preserve"> developed for each funded PWP activity by:</w:t>
      </w:r>
    </w:p>
    <w:p w14:paraId="0901C3FD" w14:textId="3BB10C4D" w:rsidR="00C02886" w:rsidRDefault="00096123" w:rsidP="00C50CCC">
      <w:pPr>
        <w:pStyle w:val="ListBullet"/>
      </w:pPr>
      <w:r>
        <w:t>m</w:t>
      </w:r>
      <w:r w:rsidR="00C02886">
        <w:t xml:space="preserve">apping the elements of the PWP (e.g. funding, output, outcomes/benefits) to each of the </w:t>
      </w:r>
      <w:r w:rsidR="00BB07D2">
        <w:t xml:space="preserve">value-for-money </w:t>
      </w:r>
      <w:r w:rsidR="00533C4D">
        <w:t xml:space="preserve">criteria </w:t>
      </w:r>
      <w:r w:rsidR="00C02886">
        <w:t>components (effectiveness</w:t>
      </w:r>
      <w:r w:rsidR="00E1293D">
        <w:t xml:space="preserve">, </w:t>
      </w:r>
      <w:r w:rsidR="00167FAD">
        <w:t>environment, equity and cost</w:t>
      </w:r>
      <w:r w:rsidR="00887C32">
        <w:t>-</w:t>
      </w:r>
      <w:r w:rsidR="00167FAD">
        <w:t>effectiveness)</w:t>
      </w:r>
    </w:p>
    <w:p w14:paraId="2FD23267" w14:textId="5A29441F" w:rsidR="007935A9" w:rsidRDefault="005F06B0" w:rsidP="00C50CCC">
      <w:pPr>
        <w:pStyle w:val="ListBullet"/>
      </w:pPr>
      <w:r>
        <w:t>mapping the</w:t>
      </w:r>
      <w:r w:rsidR="00C40267">
        <w:t xml:space="preserve"> PWP outputs/evidence </w:t>
      </w:r>
      <w:r>
        <w:t xml:space="preserve">of each </w:t>
      </w:r>
      <w:r w:rsidR="00BB07D2">
        <w:t>value-for-money criterion</w:t>
      </w:r>
      <w:r>
        <w:t xml:space="preserve"> </w:t>
      </w:r>
      <w:r w:rsidR="00C40267">
        <w:t xml:space="preserve">to each </w:t>
      </w:r>
      <w:r w:rsidR="00BB07D2">
        <w:t xml:space="preserve">value-for-money </w:t>
      </w:r>
      <w:r w:rsidR="00B2798E">
        <w:t>level (poor, adequate, good, excellent</w:t>
      </w:r>
      <w:r w:rsidR="005915BA">
        <w:t>)</w:t>
      </w:r>
    </w:p>
    <w:p w14:paraId="6469BBA7" w14:textId="646F75BF" w:rsidR="0024136B" w:rsidRDefault="000F4977" w:rsidP="0024136B">
      <w:r>
        <w:fldChar w:fldCharType="begin"/>
      </w:r>
      <w:r>
        <w:instrText xml:space="preserve"> REF _Ref212536094 \h </w:instrText>
      </w:r>
      <w:r>
        <w:fldChar w:fldCharType="separate"/>
      </w:r>
      <w:r w:rsidR="00E05690">
        <w:t xml:space="preserve">Figure </w:t>
      </w:r>
      <w:r w:rsidR="00E05690">
        <w:rPr>
          <w:noProof/>
        </w:rPr>
        <w:t>8</w:t>
      </w:r>
      <w:r w:rsidR="00E05690">
        <w:t>.</w:t>
      </w:r>
      <w:r w:rsidR="00E05690">
        <w:rPr>
          <w:noProof/>
        </w:rPr>
        <w:t>1</w:t>
      </w:r>
      <w:r>
        <w:fldChar w:fldCharType="end"/>
      </w:r>
      <w:r w:rsidR="0024136B">
        <w:t xml:space="preserve"> presents the overall concept of </w:t>
      </w:r>
      <w:r w:rsidR="00A2742E">
        <w:t xml:space="preserve">the </w:t>
      </w:r>
      <w:r w:rsidR="00BB07D2">
        <w:t>value-for-money</w:t>
      </w:r>
      <w:r w:rsidR="00A2742E">
        <w:t xml:space="preserve"> analysis for the PWP</w:t>
      </w:r>
      <w:r w:rsidR="0024136B">
        <w:t>.</w:t>
      </w:r>
    </w:p>
    <w:p w14:paraId="55E49B3B" w14:textId="77777777" w:rsidR="00567BD8" w:rsidRDefault="00567BD8" w:rsidP="0024136B"/>
    <w:p w14:paraId="22F97810" w14:textId="77777777" w:rsidR="006F666A" w:rsidRDefault="006F666A" w:rsidP="0024136B">
      <w:pPr>
        <w:pStyle w:val="Caption"/>
        <w:sectPr w:rsidR="006F666A" w:rsidSect="005F4044">
          <w:type w:val="continuous"/>
          <w:pgSz w:w="16838" w:h="11906" w:orient="landscape" w:code="9"/>
          <w:pgMar w:top="851" w:right="851" w:bottom="851" w:left="851" w:header="709" w:footer="567" w:gutter="0"/>
          <w:cols w:num="2" w:space="709"/>
          <w:docGrid w:linePitch="360"/>
        </w:sectPr>
      </w:pPr>
      <w:bookmarkStart w:id="144" w:name="_Ref153974572"/>
    </w:p>
    <w:p w14:paraId="4750D401" w14:textId="70D6B722" w:rsidR="0024136B" w:rsidRDefault="0024136B" w:rsidP="0024136B">
      <w:pPr>
        <w:pStyle w:val="Caption"/>
      </w:pPr>
      <w:bookmarkStart w:id="145" w:name="_Ref212536094"/>
      <w:r>
        <w:t xml:space="preserve">Figure </w:t>
      </w:r>
      <w:r>
        <w:fldChar w:fldCharType="begin"/>
      </w:r>
      <w:r>
        <w:instrText>STYLEREF 1 \s</w:instrText>
      </w:r>
      <w:r>
        <w:fldChar w:fldCharType="separate"/>
      </w:r>
      <w:r w:rsidR="00E05690">
        <w:rPr>
          <w:noProof/>
        </w:rPr>
        <w:t>8</w:t>
      </w:r>
      <w:r>
        <w:fldChar w:fldCharType="end"/>
      </w:r>
      <w:r w:rsidR="00AF21DE">
        <w:t>.</w:t>
      </w:r>
      <w:r>
        <w:fldChar w:fldCharType="begin"/>
      </w:r>
      <w:r>
        <w:instrText>SEQ Figure \* ARABIC \s 1</w:instrText>
      </w:r>
      <w:r>
        <w:fldChar w:fldCharType="separate"/>
      </w:r>
      <w:r w:rsidR="00E05690">
        <w:rPr>
          <w:noProof/>
        </w:rPr>
        <w:t>1</w:t>
      </w:r>
      <w:r>
        <w:fldChar w:fldCharType="end"/>
      </w:r>
      <w:bookmarkEnd w:id="144"/>
      <w:bookmarkEnd w:id="145"/>
      <w:r>
        <w:t>: Value</w:t>
      </w:r>
      <w:r w:rsidR="00BB07D2">
        <w:t>-</w:t>
      </w:r>
      <w:r>
        <w:t>for</w:t>
      </w:r>
      <w:r w:rsidR="00BB07D2">
        <w:t>-</w:t>
      </w:r>
      <w:r>
        <w:t>money concept</w:t>
      </w:r>
    </w:p>
    <w:p w14:paraId="6B3BCB64" w14:textId="77777777" w:rsidR="00D81F66" w:rsidRPr="00D81F66" w:rsidRDefault="00D81F66" w:rsidP="00D81F66">
      <w:pPr>
        <w:jc w:val="center"/>
      </w:pPr>
      <w:r w:rsidRPr="00D81F66">
        <w:t>Value-for-money framework for the Psychiatry Workforce Program (PWP). Evidence collected from funded activities is assessed against five criteria—efficiency, effectiveness, environmental considerations, equity and cost-effectiveness—to inform an overall value-for-money judgement ranging from poor to excellent.</w:t>
      </w:r>
    </w:p>
    <w:p w14:paraId="02E20F25" w14:textId="2560BF6E" w:rsidR="0024136B" w:rsidRPr="00CF013C" w:rsidRDefault="000C1A96" w:rsidP="0024136B">
      <w:pPr>
        <w:jc w:val="center"/>
      </w:pPr>
      <w:r>
        <w:rPr>
          <w:noProof/>
        </w:rPr>
        <w:drawing>
          <wp:inline distT="0" distB="0" distL="0" distR="0" wp14:anchorId="62A00B65" wp14:editId="02923EC9">
            <wp:extent cx="8452316" cy="4577787"/>
            <wp:effectExtent l="0" t="0" r="6350" b="0"/>
            <wp:docPr id="2001680451" name="Picture 19" descr="Figure 8.1 is a flowchart showing the Value-for-money framework for the Psychiatry Workforce Program (PWP). Evidence collected from funded activities is assessed against five criteria—efficiency, effectiveness, environmental considerations, equity and cost-effectiveness—to inform an overall value-for-money judgement ranging from poor to excel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80451" name="Picture 19" descr="Figure 8.1 is a flowchart showing the Value-for-money framework for the Psychiatry Workforce Program (PWP). Evidence collected from funded activities is assessed against five criteria—efficiency, effectiveness, environmental considerations, equity and cost-effectiveness—to inform an overall value-for-money judgement ranging from poor to excellen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470550" cy="4587663"/>
                    </a:xfrm>
                    <a:prstGeom prst="rect">
                      <a:avLst/>
                    </a:prstGeom>
                    <a:noFill/>
                  </pic:spPr>
                </pic:pic>
              </a:graphicData>
            </a:graphic>
          </wp:inline>
        </w:drawing>
      </w:r>
    </w:p>
    <w:p w14:paraId="577FB136" w14:textId="77777777" w:rsidR="006F666A" w:rsidRDefault="006F666A" w:rsidP="009E7BA2">
      <w:pPr>
        <w:pStyle w:val="Heading2"/>
        <w:numPr>
          <w:ilvl w:val="1"/>
          <w:numId w:val="3"/>
        </w:numPr>
        <w:sectPr w:rsidR="006F666A" w:rsidSect="000F4977">
          <w:pgSz w:w="16838" w:h="11906" w:orient="landscape" w:code="9"/>
          <w:pgMar w:top="851" w:right="851" w:bottom="851" w:left="851" w:header="709" w:footer="567" w:gutter="0"/>
          <w:cols w:space="709"/>
          <w:docGrid w:linePitch="360"/>
        </w:sectPr>
      </w:pPr>
    </w:p>
    <w:p w14:paraId="2EE3A309" w14:textId="06A65F11" w:rsidR="009E7BA2" w:rsidRDefault="009E7BA2" w:rsidP="009E7BA2">
      <w:pPr>
        <w:pStyle w:val="Heading2"/>
        <w:numPr>
          <w:ilvl w:val="1"/>
          <w:numId w:val="3"/>
        </w:numPr>
      </w:pPr>
      <w:bookmarkStart w:id="146" w:name="_Toc215738810"/>
      <w:r>
        <w:t xml:space="preserve">Value </w:t>
      </w:r>
      <w:r w:rsidR="00070C4F">
        <w:t>p</w:t>
      </w:r>
      <w:r>
        <w:t xml:space="preserve">roposition </w:t>
      </w:r>
      <w:r w:rsidR="00070C4F">
        <w:t>m</w:t>
      </w:r>
      <w:r>
        <w:t>apping</w:t>
      </w:r>
      <w:bookmarkEnd w:id="146"/>
    </w:p>
    <w:p w14:paraId="6DF25008" w14:textId="7936DC45" w:rsidR="009E7BA2" w:rsidRDefault="009E7BA2" w:rsidP="009E7BA2">
      <w:r>
        <w:t xml:space="preserve">An exercise </w:t>
      </w:r>
      <w:r w:rsidR="00344A80">
        <w:t>was undertaken to map and understand the value proposition of the PWP</w:t>
      </w:r>
      <w:r>
        <w:t>. First, the value proposition identifie</w:t>
      </w:r>
      <w:r w:rsidR="00704596">
        <w:t>d</w:t>
      </w:r>
      <w:r>
        <w:t>:</w:t>
      </w:r>
    </w:p>
    <w:p w14:paraId="03F532DA" w14:textId="1C218548" w:rsidR="009E7BA2" w:rsidRDefault="009E7BA2" w:rsidP="009E7BA2">
      <w:pPr>
        <w:pStyle w:val="ListBullet"/>
      </w:pPr>
      <w:r>
        <w:t>who invest</w:t>
      </w:r>
      <w:r w:rsidR="004C0BD1">
        <w:t>ed</w:t>
      </w:r>
      <w:r>
        <w:t xml:space="preserve"> resources, and what type of resources (</w:t>
      </w:r>
      <w:r>
        <w:fldChar w:fldCharType="begin"/>
      </w:r>
      <w:r>
        <w:instrText xml:space="preserve"> REF _Ref153896659 \h </w:instrText>
      </w:r>
      <w:r>
        <w:fldChar w:fldCharType="separate"/>
      </w:r>
      <w:r w:rsidR="00E05690" w:rsidRPr="00A974E1">
        <w:t xml:space="preserve">Table </w:t>
      </w:r>
      <w:r w:rsidR="00E05690">
        <w:rPr>
          <w:noProof/>
        </w:rPr>
        <w:t>8</w:t>
      </w:r>
      <w:r w:rsidR="00E05690">
        <w:t>.</w:t>
      </w:r>
      <w:r w:rsidR="00E05690">
        <w:rPr>
          <w:noProof/>
        </w:rPr>
        <w:t>2</w:t>
      </w:r>
      <w:r>
        <w:fldChar w:fldCharType="end"/>
      </w:r>
      <w:r>
        <w:t>)</w:t>
      </w:r>
    </w:p>
    <w:p w14:paraId="70AC970E" w14:textId="66DF59F1" w:rsidR="009E7BA2" w:rsidRDefault="009E7BA2" w:rsidP="009E7BA2">
      <w:pPr>
        <w:pStyle w:val="ListBullet"/>
      </w:pPr>
      <w:r>
        <w:t>for whom is the investment valuable and in what way (</w:t>
      </w:r>
      <w:r>
        <w:fldChar w:fldCharType="begin"/>
      </w:r>
      <w:r>
        <w:instrText xml:space="preserve"> REF _Ref153896688 \h </w:instrText>
      </w:r>
      <w:r>
        <w:fldChar w:fldCharType="separate"/>
      </w:r>
      <w:r w:rsidR="00E05690" w:rsidRPr="00A974E1">
        <w:t xml:space="preserve">Table </w:t>
      </w:r>
      <w:r w:rsidR="00E05690">
        <w:rPr>
          <w:noProof/>
        </w:rPr>
        <w:t>8</w:t>
      </w:r>
      <w:r w:rsidR="00E05690">
        <w:t>.</w:t>
      </w:r>
      <w:r w:rsidR="00E05690">
        <w:rPr>
          <w:noProof/>
        </w:rPr>
        <w:t>3</w:t>
      </w:r>
      <w:r>
        <w:fldChar w:fldCharType="end"/>
      </w:r>
      <w:r>
        <w:t>)</w:t>
      </w:r>
    </w:p>
    <w:p w14:paraId="282BE754" w14:textId="50B439CE" w:rsidR="009E7BA2" w:rsidRDefault="00344A80" w:rsidP="009E7BA2">
      <w:r>
        <w:t>State/territory health departments provided indirect investment in the PWP</w:t>
      </w:r>
      <w:r w:rsidR="009E7BA2">
        <w:t xml:space="preserve"> </w:t>
      </w:r>
      <w:r w:rsidR="00D3324A">
        <w:t xml:space="preserve">through </w:t>
      </w:r>
      <w:r w:rsidR="009E7BA2">
        <w:t>Rural DoTs. State/territory health departments contribute</w:t>
      </w:r>
      <w:r w:rsidR="000024A3">
        <w:t>d</w:t>
      </w:r>
      <w:r w:rsidR="009E7BA2">
        <w:t xml:space="preserve"> funds to Rural DoTs, which support psychiatry training in MM2</w:t>
      </w:r>
      <w:r w:rsidR="00984715">
        <w:t>–</w:t>
      </w:r>
      <w:r w:rsidR="009E7BA2">
        <w:t>7</w:t>
      </w:r>
      <w:r w:rsidR="00D3324A">
        <w:t xml:space="preserve"> locations</w:t>
      </w:r>
      <w:r w:rsidR="009E7BA2">
        <w:t>.</w:t>
      </w:r>
    </w:p>
    <w:p w14:paraId="37564314" w14:textId="54E2C8C1" w:rsidR="009E7BA2" w:rsidRPr="00A974E1" w:rsidRDefault="009E7BA2" w:rsidP="009E7BA2">
      <w:pPr>
        <w:pStyle w:val="Caption"/>
      </w:pPr>
      <w:bookmarkStart w:id="147" w:name="_Ref153896659"/>
      <w:r w:rsidRPr="00A974E1">
        <w:t xml:space="preserve">Table </w:t>
      </w:r>
      <w:r>
        <w:fldChar w:fldCharType="begin"/>
      </w:r>
      <w:r>
        <w:instrText>STYLEREF 1 \s</w:instrText>
      </w:r>
      <w:r>
        <w:fldChar w:fldCharType="separate"/>
      </w:r>
      <w:r w:rsidR="00E05690">
        <w:rPr>
          <w:noProof/>
        </w:rPr>
        <w:t>8</w:t>
      </w:r>
      <w:r>
        <w:fldChar w:fldCharType="end"/>
      </w:r>
      <w:r w:rsidR="00EC77C7">
        <w:t>.</w:t>
      </w:r>
      <w:r>
        <w:fldChar w:fldCharType="begin"/>
      </w:r>
      <w:r>
        <w:instrText>SEQ Table \* ARABIC \s 1</w:instrText>
      </w:r>
      <w:r>
        <w:fldChar w:fldCharType="separate"/>
      </w:r>
      <w:r w:rsidR="00E05690">
        <w:rPr>
          <w:noProof/>
        </w:rPr>
        <w:t>2</w:t>
      </w:r>
      <w:r>
        <w:fldChar w:fldCharType="end"/>
      </w:r>
      <w:bookmarkEnd w:id="147"/>
      <w:r>
        <w:t>: Resource investments into PWP</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420" w:firstRow="1" w:lastRow="0" w:firstColumn="0" w:lastColumn="0" w:noHBand="0" w:noVBand="1"/>
      </w:tblPr>
      <w:tblGrid>
        <w:gridCol w:w="2552"/>
        <w:gridCol w:w="4492"/>
      </w:tblGrid>
      <w:tr w:rsidR="00D61B1A" w:rsidRPr="00857256" w14:paraId="45A79AAE" w14:textId="77777777">
        <w:trPr>
          <w:cnfStyle w:val="100000000000" w:firstRow="1" w:lastRow="0" w:firstColumn="0" w:lastColumn="0" w:oddVBand="0" w:evenVBand="0" w:oddHBand="0" w:evenHBand="0" w:firstRowFirstColumn="0" w:firstRowLastColumn="0" w:lastRowFirstColumn="0" w:lastRowLastColumn="0"/>
          <w:tblHeader/>
        </w:trPr>
        <w:tc>
          <w:tcPr>
            <w:tcW w:w="2552" w:type="dxa"/>
          </w:tcPr>
          <w:p w14:paraId="03582DA3" w14:textId="77777777" w:rsidR="009E7BA2" w:rsidRPr="00857256" w:rsidRDefault="009E7BA2">
            <w:pPr>
              <w:keepNext/>
              <w:spacing w:before="0" w:after="0"/>
            </w:pPr>
            <w:r>
              <w:t>Resource investor</w:t>
            </w:r>
          </w:p>
        </w:tc>
        <w:tc>
          <w:tcPr>
            <w:tcW w:w="4492" w:type="dxa"/>
          </w:tcPr>
          <w:p w14:paraId="68DB71BF" w14:textId="77777777" w:rsidR="009E7BA2" w:rsidRPr="00857256" w:rsidRDefault="009E7BA2">
            <w:pPr>
              <w:keepNext/>
              <w:spacing w:before="0" w:after="0"/>
            </w:pPr>
            <w:r>
              <w:t xml:space="preserve">Resource type </w:t>
            </w:r>
          </w:p>
        </w:tc>
      </w:tr>
      <w:tr w:rsidR="009E7BA2" w:rsidRPr="00857256" w14:paraId="40E22DB5" w14:textId="77777777">
        <w:trPr>
          <w:cnfStyle w:val="000000100000" w:firstRow="0" w:lastRow="0" w:firstColumn="0" w:lastColumn="0" w:oddVBand="0" w:evenVBand="0" w:oddHBand="1" w:evenHBand="0" w:firstRowFirstColumn="0" w:firstRowLastColumn="0" w:lastRowFirstColumn="0" w:lastRowLastColumn="0"/>
        </w:trPr>
        <w:tc>
          <w:tcPr>
            <w:tcW w:w="2552" w:type="dxa"/>
          </w:tcPr>
          <w:p w14:paraId="49E5ED70" w14:textId="77777777" w:rsidR="009E7BA2" w:rsidRPr="00857256" w:rsidRDefault="009E7BA2">
            <w:pPr>
              <w:spacing w:before="0" w:after="0"/>
            </w:pPr>
            <w:r w:rsidRPr="00857256">
              <w:t xml:space="preserve">Commonwealth </w:t>
            </w:r>
          </w:p>
        </w:tc>
        <w:tc>
          <w:tcPr>
            <w:tcW w:w="4492" w:type="dxa"/>
          </w:tcPr>
          <w:p w14:paraId="14D2AE91" w14:textId="77777777" w:rsidR="009E7BA2" w:rsidRDefault="009E7BA2" w:rsidP="009E7BA2">
            <w:pPr>
              <w:pStyle w:val="TableBullets1"/>
            </w:pPr>
            <w:r>
              <w:t>Funding for PWP training posts</w:t>
            </w:r>
          </w:p>
          <w:p w14:paraId="717FB216" w14:textId="77777777" w:rsidR="009E7BA2" w:rsidRDefault="009E7BA2" w:rsidP="009E7BA2">
            <w:pPr>
              <w:pStyle w:val="TableBullets2"/>
            </w:pPr>
            <w:r>
              <w:t>Trainee salary (1 FTE x 30 posts)</w:t>
            </w:r>
          </w:p>
          <w:p w14:paraId="4ADFE5C9" w14:textId="77777777" w:rsidR="009E7BA2" w:rsidRDefault="009E7BA2" w:rsidP="009E7BA2">
            <w:pPr>
              <w:pStyle w:val="TableBullets2"/>
            </w:pPr>
            <w:r>
              <w:t>Supervisor salary (0.33 FTE x 30 posts)</w:t>
            </w:r>
          </w:p>
          <w:p w14:paraId="0A7F2A29" w14:textId="77777777" w:rsidR="009E7BA2" w:rsidRDefault="009E7BA2" w:rsidP="009E7BA2">
            <w:pPr>
              <w:pStyle w:val="TableBullets1"/>
            </w:pPr>
            <w:r>
              <w:t>Funding for PIF to increase membership and activities</w:t>
            </w:r>
          </w:p>
          <w:p w14:paraId="4B812E13" w14:textId="77777777" w:rsidR="009E7BA2" w:rsidRDefault="009E7BA2" w:rsidP="009E7BA2">
            <w:pPr>
              <w:pStyle w:val="TableBullets1"/>
            </w:pPr>
            <w:r>
              <w:t>Funding to execute deliverables 30 and 31 under the Rural Psychiatry Training Roadmap</w:t>
            </w:r>
          </w:p>
          <w:p w14:paraId="35D17E2C" w14:textId="6781A108" w:rsidR="009E7BA2" w:rsidRPr="00857256" w:rsidRDefault="009E7BA2" w:rsidP="009E7BA2">
            <w:pPr>
              <w:pStyle w:val="TableBullets1"/>
            </w:pPr>
            <w:r>
              <w:t xml:space="preserve">Funding to develop the </w:t>
            </w:r>
            <w:r w:rsidR="00F11560">
              <w:t>Postgraduate Certificate in Clinical Psychiatry</w:t>
            </w:r>
          </w:p>
        </w:tc>
      </w:tr>
      <w:tr w:rsidR="00D61B1A" w:rsidRPr="00857256" w14:paraId="37C7B96B" w14:textId="77777777">
        <w:trPr>
          <w:cnfStyle w:val="000000010000" w:firstRow="0" w:lastRow="0" w:firstColumn="0" w:lastColumn="0" w:oddVBand="0" w:evenVBand="0" w:oddHBand="0" w:evenHBand="1" w:firstRowFirstColumn="0" w:firstRowLastColumn="0" w:lastRowFirstColumn="0" w:lastRowLastColumn="0"/>
        </w:trPr>
        <w:tc>
          <w:tcPr>
            <w:tcW w:w="2552" w:type="dxa"/>
          </w:tcPr>
          <w:p w14:paraId="40005CC9" w14:textId="77777777" w:rsidR="009E7BA2" w:rsidRPr="00857256" w:rsidRDefault="009E7BA2">
            <w:pPr>
              <w:spacing w:before="0" w:after="0"/>
            </w:pPr>
            <w:r w:rsidRPr="00857256">
              <w:t>RAN</w:t>
            </w:r>
            <w:r>
              <w:t>Z</w:t>
            </w:r>
            <w:r w:rsidRPr="00857256">
              <w:t>CP</w:t>
            </w:r>
          </w:p>
        </w:tc>
        <w:tc>
          <w:tcPr>
            <w:tcW w:w="4492" w:type="dxa"/>
          </w:tcPr>
          <w:p w14:paraId="68F4514D" w14:textId="77777777" w:rsidR="009E7BA2" w:rsidRDefault="009E7BA2" w:rsidP="009E7BA2">
            <w:pPr>
              <w:pStyle w:val="TableBullets1"/>
            </w:pPr>
            <w:r>
              <w:t>Administration of PWP program activities:</w:t>
            </w:r>
          </w:p>
          <w:p w14:paraId="7FDFDF58" w14:textId="77777777" w:rsidR="009E7BA2" w:rsidRDefault="009E7BA2" w:rsidP="009E7BA2">
            <w:pPr>
              <w:pStyle w:val="TableBullets2"/>
            </w:pPr>
            <w:r>
              <w:t>PWP training posts allocation and funding</w:t>
            </w:r>
          </w:p>
          <w:p w14:paraId="4A883425" w14:textId="77777777" w:rsidR="009E7BA2" w:rsidRDefault="009E7BA2" w:rsidP="009E7BA2">
            <w:pPr>
              <w:pStyle w:val="TableBullets2"/>
            </w:pPr>
            <w:r>
              <w:t>PIF</w:t>
            </w:r>
          </w:p>
          <w:p w14:paraId="66454EF9" w14:textId="77777777" w:rsidR="009E7BA2" w:rsidRDefault="009E7BA2" w:rsidP="009E7BA2">
            <w:pPr>
              <w:pStyle w:val="TableBullets2"/>
            </w:pPr>
            <w:r>
              <w:t>Execution of deliverables 30 and 31 under the Rural Psychiatry Training Roadmap</w:t>
            </w:r>
          </w:p>
          <w:p w14:paraId="1AF4AE19" w14:textId="13012978" w:rsidR="009E7BA2" w:rsidRPr="00857256" w:rsidRDefault="009E7BA2" w:rsidP="00AE404E">
            <w:pPr>
              <w:pStyle w:val="TableBullets2"/>
            </w:pPr>
            <w:r>
              <w:t xml:space="preserve">Development and </w:t>
            </w:r>
            <w:r w:rsidR="00AD789D">
              <w:t>launch</w:t>
            </w:r>
            <w:r>
              <w:t xml:space="preserve"> </w:t>
            </w:r>
            <w:r w:rsidR="00AD789D">
              <w:t xml:space="preserve">of </w:t>
            </w:r>
            <w:r>
              <w:t xml:space="preserve">the </w:t>
            </w:r>
            <w:r w:rsidR="00F11560">
              <w:t>Postgraduate Certificate in Clinical Psychiatry</w:t>
            </w:r>
            <w:r>
              <w:t xml:space="preserve"> </w:t>
            </w:r>
          </w:p>
        </w:tc>
      </w:tr>
      <w:tr w:rsidR="009E7BA2" w:rsidRPr="00857256" w14:paraId="0E43E922" w14:textId="77777777">
        <w:trPr>
          <w:cnfStyle w:val="000000100000" w:firstRow="0" w:lastRow="0" w:firstColumn="0" w:lastColumn="0" w:oddVBand="0" w:evenVBand="0" w:oddHBand="1" w:evenHBand="0" w:firstRowFirstColumn="0" w:firstRowLastColumn="0" w:lastRowFirstColumn="0" w:lastRowLastColumn="0"/>
        </w:trPr>
        <w:tc>
          <w:tcPr>
            <w:tcW w:w="2552" w:type="dxa"/>
          </w:tcPr>
          <w:p w14:paraId="04210A87" w14:textId="77777777" w:rsidR="009E7BA2" w:rsidRPr="003A75CB" w:rsidRDefault="009E7BA2">
            <w:pPr>
              <w:spacing w:before="0" w:after="0"/>
            </w:pPr>
            <w:r w:rsidRPr="003A75CB">
              <w:t xml:space="preserve">Health services </w:t>
            </w:r>
          </w:p>
        </w:tc>
        <w:tc>
          <w:tcPr>
            <w:tcW w:w="4492" w:type="dxa"/>
          </w:tcPr>
          <w:p w14:paraId="029D898E" w14:textId="765D6D0B" w:rsidR="009E7BA2" w:rsidRPr="003A75CB" w:rsidRDefault="009E7BA2" w:rsidP="009E7BA2">
            <w:pPr>
              <w:pStyle w:val="TableBullets1"/>
            </w:pPr>
            <w:r w:rsidRPr="003A75CB">
              <w:t>Funding for PWP training posts</w:t>
            </w:r>
          </w:p>
          <w:p w14:paraId="70B2BC03" w14:textId="77777777" w:rsidR="009E7BA2" w:rsidRPr="003A75CB" w:rsidRDefault="009E7BA2" w:rsidP="009E7BA2">
            <w:pPr>
              <w:pStyle w:val="TableBullets2"/>
            </w:pPr>
            <w:r w:rsidRPr="003A75CB">
              <w:t>Salary contribution to PWP trainees</w:t>
            </w:r>
          </w:p>
          <w:p w14:paraId="13E3BE79" w14:textId="792D3634" w:rsidR="009E7BA2" w:rsidRPr="003A75CB" w:rsidRDefault="009E7BA2" w:rsidP="009E7BA2">
            <w:pPr>
              <w:pStyle w:val="TableBullets2"/>
            </w:pPr>
            <w:r w:rsidRPr="003A75CB">
              <w:t>Salary contribution for supervision</w:t>
            </w:r>
          </w:p>
          <w:p w14:paraId="230EEA6C" w14:textId="059DE33E" w:rsidR="009E7BA2" w:rsidRPr="003A75CB" w:rsidRDefault="009E7BA2" w:rsidP="009E7BA2">
            <w:pPr>
              <w:pStyle w:val="TableBullets1"/>
            </w:pPr>
            <w:r w:rsidRPr="003A75CB">
              <w:t xml:space="preserve">In-kind organisational support (IT, office infrastructure, </w:t>
            </w:r>
            <w:r w:rsidR="00DB2031" w:rsidRPr="003A75CB">
              <w:t>WorkCover</w:t>
            </w:r>
            <w:r w:rsidR="0082344C">
              <w:t>,</w:t>
            </w:r>
            <w:r w:rsidRPr="003A75CB">
              <w:t xml:space="preserve"> etc</w:t>
            </w:r>
            <w:r w:rsidR="0082344C">
              <w:t>.</w:t>
            </w:r>
            <w:r w:rsidRPr="003A75CB">
              <w:t>)</w:t>
            </w:r>
          </w:p>
        </w:tc>
      </w:tr>
      <w:tr w:rsidR="00D61B1A" w:rsidRPr="00857256" w14:paraId="74C75F1D" w14:textId="77777777">
        <w:trPr>
          <w:cnfStyle w:val="000000010000" w:firstRow="0" w:lastRow="0" w:firstColumn="0" w:lastColumn="0" w:oddVBand="0" w:evenVBand="0" w:oddHBand="0" w:evenHBand="1" w:firstRowFirstColumn="0" w:firstRowLastColumn="0" w:lastRowFirstColumn="0" w:lastRowLastColumn="0"/>
        </w:trPr>
        <w:tc>
          <w:tcPr>
            <w:tcW w:w="2552" w:type="dxa"/>
          </w:tcPr>
          <w:p w14:paraId="5E538428" w14:textId="77777777" w:rsidR="009E7BA2" w:rsidRPr="00857256" w:rsidRDefault="009E7BA2">
            <w:pPr>
              <w:spacing w:before="0" w:after="0"/>
            </w:pPr>
            <w:r w:rsidRPr="00857256">
              <w:t xml:space="preserve">Supervisors </w:t>
            </w:r>
          </w:p>
        </w:tc>
        <w:tc>
          <w:tcPr>
            <w:tcW w:w="4492" w:type="dxa"/>
          </w:tcPr>
          <w:p w14:paraId="4501E552" w14:textId="77777777" w:rsidR="009E7BA2" w:rsidRPr="00857256" w:rsidRDefault="009E7BA2" w:rsidP="009E7BA2">
            <w:pPr>
              <w:pStyle w:val="TableBullets1"/>
            </w:pPr>
            <w:r>
              <w:t>Fulfil minimum supervision requirements for PWP psychiatry trainees</w:t>
            </w:r>
          </w:p>
        </w:tc>
      </w:tr>
      <w:tr w:rsidR="009E7BA2" w:rsidRPr="00857256" w14:paraId="72A446DF" w14:textId="77777777">
        <w:trPr>
          <w:cnfStyle w:val="000000100000" w:firstRow="0" w:lastRow="0" w:firstColumn="0" w:lastColumn="0" w:oddVBand="0" w:evenVBand="0" w:oddHBand="1" w:evenHBand="0" w:firstRowFirstColumn="0" w:firstRowLastColumn="0" w:lastRowFirstColumn="0" w:lastRowLastColumn="0"/>
        </w:trPr>
        <w:tc>
          <w:tcPr>
            <w:tcW w:w="2552" w:type="dxa"/>
          </w:tcPr>
          <w:p w14:paraId="1F98E40F" w14:textId="77777777" w:rsidR="009E7BA2" w:rsidRPr="00857256" w:rsidRDefault="009E7BA2">
            <w:pPr>
              <w:spacing w:before="0" w:after="0"/>
            </w:pPr>
            <w:r w:rsidRPr="00857256">
              <w:t xml:space="preserve">Trainees </w:t>
            </w:r>
          </w:p>
        </w:tc>
        <w:tc>
          <w:tcPr>
            <w:tcW w:w="4492" w:type="dxa"/>
          </w:tcPr>
          <w:p w14:paraId="4771C520" w14:textId="77777777" w:rsidR="009E7BA2" w:rsidRPr="00857256" w:rsidRDefault="009E7BA2" w:rsidP="009E7BA2">
            <w:pPr>
              <w:pStyle w:val="TableBullets1"/>
            </w:pPr>
            <w:r>
              <w:t>Completion of the PWP-funded training rotation</w:t>
            </w:r>
          </w:p>
        </w:tc>
      </w:tr>
    </w:tbl>
    <w:p w14:paraId="233FC895" w14:textId="1B5A66C2" w:rsidR="009E7BA2" w:rsidRPr="00A974E1" w:rsidRDefault="009E7BA2" w:rsidP="009E7BA2">
      <w:pPr>
        <w:pStyle w:val="Caption"/>
      </w:pPr>
      <w:bookmarkStart w:id="148" w:name="_Ref153896688"/>
      <w:r w:rsidRPr="00A974E1">
        <w:t xml:space="preserve">Table </w:t>
      </w:r>
      <w:r>
        <w:fldChar w:fldCharType="begin"/>
      </w:r>
      <w:r>
        <w:instrText>STYLEREF 1 \s</w:instrText>
      </w:r>
      <w:r>
        <w:fldChar w:fldCharType="separate"/>
      </w:r>
      <w:r w:rsidR="00E05690">
        <w:rPr>
          <w:noProof/>
        </w:rPr>
        <w:t>8</w:t>
      </w:r>
      <w:r>
        <w:fldChar w:fldCharType="end"/>
      </w:r>
      <w:r w:rsidR="00EC77C7">
        <w:t>.</w:t>
      </w:r>
      <w:r>
        <w:fldChar w:fldCharType="begin"/>
      </w:r>
      <w:r>
        <w:instrText>SEQ Table \* ARABIC \s 1</w:instrText>
      </w:r>
      <w:r>
        <w:fldChar w:fldCharType="separate"/>
      </w:r>
      <w:r w:rsidR="00E05690">
        <w:rPr>
          <w:noProof/>
        </w:rPr>
        <w:t>3</w:t>
      </w:r>
      <w:r>
        <w:fldChar w:fldCharType="end"/>
      </w:r>
      <w:bookmarkEnd w:id="148"/>
      <w:r>
        <w:t>: Benefit realisation</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420" w:firstRow="1" w:lastRow="0" w:firstColumn="0" w:lastColumn="0" w:noHBand="0" w:noVBand="1"/>
      </w:tblPr>
      <w:tblGrid>
        <w:gridCol w:w="2694"/>
        <w:gridCol w:w="4350"/>
      </w:tblGrid>
      <w:tr w:rsidR="00D61B1A" w:rsidRPr="00857256" w14:paraId="168D4E8E" w14:textId="77777777">
        <w:trPr>
          <w:cnfStyle w:val="100000000000" w:firstRow="1" w:lastRow="0" w:firstColumn="0" w:lastColumn="0" w:oddVBand="0" w:evenVBand="0" w:oddHBand="0" w:evenHBand="0" w:firstRowFirstColumn="0" w:firstRowLastColumn="0" w:lastRowFirstColumn="0" w:lastRowLastColumn="0"/>
          <w:tblHeader/>
        </w:trPr>
        <w:tc>
          <w:tcPr>
            <w:tcW w:w="2694" w:type="dxa"/>
          </w:tcPr>
          <w:p w14:paraId="60FEC170" w14:textId="77777777" w:rsidR="009E7BA2" w:rsidRPr="00857256" w:rsidRDefault="009E7BA2">
            <w:pPr>
              <w:spacing w:before="0" w:after="0"/>
            </w:pPr>
            <w:r>
              <w:t xml:space="preserve">Whom </w:t>
            </w:r>
          </w:p>
        </w:tc>
        <w:tc>
          <w:tcPr>
            <w:tcW w:w="4350" w:type="dxa"/>
          </w:tcPr>
          <w:p w14:paraId="284FC034" w14:textId="77777777" w:rsidR="009E7BA2" w:rsidRPr="00857256" w:rsidRDefault="009E7BA2">
            <w:pPr>
              <w:spacing w:before="0" w:after="0"/>
            </w:pPr>
            <w:r>
              <w:t xml:space="preserve">how benefit is realised </w:t>
            </w:r>
          </w:p>
        </w:tc>
      </w:tr>
      <w:tr w:rsidR="009E7BA2" w:rsidRPr="00857256" w14:paraId="4031C325"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460B51E3" w14:textId="77777777" w:rsidR="009E7BA2" w:rsidRPr="00857256" w:rsidRDefault="009E7BA2">
            <w:pPr>
              <w:spacing w:before="0" w:after="0"/>
            </w:pPr>
            <w:r w:rsidRPr="00857256">
              <w:t>RAN</w:t>
            </w:r>
            <w:r>
              <w:t>Z</w:t>
            </w:r>
            <w:r w:rsidRPr="00857256">
              <w:t>CP</w:t>
            </w:r>
          </w:p>
        </w:tc>
        <w:tc>
          <w:tcPr>
            <w:tcW w:w="4350" w:type="dxa"/>
          </w:tcPr>
          <w:p w14:paraId="3B514310" w14:textId="77777777" w:rsidR="009E7BA2" w:rsidRDefault="009E7BA2" w:rsidP="009E7BA2">
            <w:pPr>
              <w:pStyle w:val="TableBullets1"/>
            </w:pPr>
            <w:r>
              <w:t>Increased awareness and destigmatisation of psychiatry as a career</w:t>
            </w:r>
          </w:p>
          <w:p w14:paraId="37868F3C" w14:textId="7CE7AA4B" w:rsidR="009E7BA2" w:rsidRPr="00857256" w:rsidRDefault="009E7BA2" w:rsidP="009E7BA2">
            <w:pPr>
              <w:pStyle w:val="TableBullets1"/>
            </w:pPr>
            <w:r>
              <w:t>Increase in psychiatry trainees (and subsequently RANZCP members and fellow psychiatrists)</w:t>
            </w:r>
          </w:p>
        </w:tc>
      </w:tr>
      <w:tr w:rsidR="00D61B1A" w:rsidRPr="00857256" w14:paraId="5BFF3481" w14:textId="77777777">
        <w:trPr>
          <w:cnfStyle w:val="000000010000" w:firstRow="0" w:lastRow="0" w:firstColumn="0" w:lastColumn="0" w:oddVBand="0" w:evenVBand="0" w:oddHBand="0" w:evenHBand="1" w:firstRowFirstColumn="0" w:firstRowLastColumn="0" w:lastRowFirstColumn="0" w:lastRowLastColumn="0"/>
        </w:trPr>
        <w:tc>
          <w:tcPr>
            <w:tcW w:w="2694" w:type="dxa"/>
          </w:tcPr>
          <w:p w14:paraId="50182DD2" w14:textId="77777777" w:rsidR="009E7BA2" w:rsidRPr="00857256" w:rsidRDefault="009E7BA2">
            <w:pPr>
              <w:spacing w:before="0" w:after="0"/>
            </w:pPr>
            <w:r w:rsidRPr="00857256">
              <w:t xml:space="preserve">State/territory health departments </w:t>
            </w:r>
          </w:p>
        </w:tc>
        <w:tc>
          <w:tcPr>
            <w:tcW w:w="4350" w:type="dxa"/>
          </w:tcPr>
          <w:p w14:paraId="4AA2A0CA" w14:textId="71C2DEE5" w:rsidR="009E7BA2" w:rsidRPr="00857256" w:rsidRDefault="009E7BA2" w:rsidP="009E7BA2">
            <w:pPr>
              <w:pStyle w:val="TableBullets1"/>
            </w:pPr>
            <w:r>
              <w:t>Increased psychiatry workforce overall and in rural and remote areas</w:t>
            </w:r>
          </w:p>
        </w:tc>
      </w:tr>
      <w:tr w:rsidR="009E7BA2" w:rsidRPr="00857256" w14:paraId="7BB5F926"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688E31DF" w14:textId="77777777" w:rsidR="009E7BA2" w:rsidRPr="00857256" w:rsidRDefault="009E7BA2">
            <w:pPr>
              <w:spacing w:before="0" w:after="0"/>
            </w:pPr>
            <w:r w:rsidRPr="00857256">
              <w:t xml:space="preserve">Health services </w:t>
            </w:r>
          </w:p>
        </w:tc>
        <w:tc>
          <w:tcPr>
            <w:tcW w:w="4350" w:type="dxa"/>
          </w:tcPr>
          <w:p w14:paraId="321C1F44" w14:textId="77777777" w:rsidR="009E7BA2" w:rsidRDefault="009E7BA2" w:rsidP="009E7BA2">
            <w:pPr>
              <w:pStyle w:val="TableBullets1"/>
            </w:pPr>
            <w:r>
              <w:t>Increased psychiatry workforce and service delivery capacity</w:t>
            </w:r>
          </w:p>
          <w:p w14:paraId="7BE832B7" w14:textId="56857455" w:rsidR="009E7BA2" w:rsidRDefault="009E7BA2" w:rsidP="009E7BA2">
            <w:pPr>
              <w:pStyle w:val="TableBullets1"/>
            </w:pPr>
            <w:r>
              <w:t>Increased revenue opportunities</w:t>
            </w:r>
          </w:p>
          <w:p w14:paraId="15EE8D78" w14:textId="77777777" w:rsidR="009E7BA2" w:rsidRPr="00857256" w:rsidRDefault="009E7BA2" w:rsidP="009E7BA2">
            <w:pPr>
              <w:pStyle w:val="TableBullets1"/>
            </w:pPr>
            <w:r>
              <w:t>Increased opportunities to retain psychiatry trainees with end-to-end training pathways</w:t>
            </w:r>
          </w:p>
        </w:tc>
      </w:tr>
      <w:tr w:rsidR="00D61B1A" w:rsidRPr="00857256" w14:paraId="6CDC01EC" w14:textId="77777777">
        <w:trPr>
          <w:cnfStyle w:val="000000010000" w:firstRow="0" w:lastRow="0" w:firstColumn="0" w:lastColumn="0" w:oddVBand="0" w:evenVBand="0" w:oddHBand="0" w:evenHBand="1" w:firstRowFirstColumn="0" w:firstRowLastColumn="0" w:lastRowFirstColumn="0" w:lastRowLastColumn="0"/>
        </w:trPr>
        <w:tc>
          <w:tcPr>
            <w:tcW w:w="2694" w:type="dxa"/>
          </w:tcPr>
          <w:p w14:paraId="0F242EBA" w14:textId="77777777" w:rsidR="009E7BA2" w:rsidRPr="00857256" w:rsidRDefault="009E7BA2">
            <w:pPr>
              <w:spacing w:before="0" w:after="0"/>
            </w:pPr>
            <w:r w:rsidRPr="00857256">
              <w:t xml:space="preserve">Supervisors </w:t>
            </w:r>
          </w:p>
        </w:tc>
        <w:tc>
          <w:tcPr>
            <w:tcW w:w="4350" w:type="dxa"/>
          </w:tcPr>
          <w:p w14:paraId="7A215C39" w14:textId="77777777" w:rsidR="009E7BA2" w:rsidRPr="00857256" w:rsidRDefault="009E7BA2" w:rsidP="009E7BA2">
            <w:pPr>
              <w:pStyle w:val="TableBullets1"/>
            </w:pPr>
            <w:r>
              <w:t xml:space="preserve">Quarantined time for supervision </w:t>
            </w:r>
          </w:p>
        </w:tc>
      </w:tr>
      <w:tr w:rsidR="009E7BA2" w:rsidRPr="00857256" w14:paraId="4CF710F9"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4F42A774" w14:textId="77777777" w:rsidR="009E7BA2" w:rsidRPr="00857256" w:rsidRDefault="009E7BA2">
            <w:pPr>
              <w:spacing w:before="0" w:after="0"/>
            </w:pPr>
            <w:r w:rsidRPr="00857256">
              <w:t xml:space="preserve">Trainees </w:t>
            </w:r>
          </w:p>
        </w:tc>
        <w:tc>
          <w:tcPr>
            <w:tcW w:w="4350" w:type="dxa"/>
          </w:tcPr>
          <w:p w14:paraId="4B1EFC8F" w14:textId="77777777" w:rsidR="009E7BA2" w:rsidRDefault="009E7BA2" w:rsidP="009E7BA2">
            <w:pPr>
              <w:pStyle w:val="TableBullets1"/>
            </w:pPr>
            <w:r>
              <w:t>Increased training opportunities in rural and remote areas and stage 2 mandatory rotations</w:t>
            </w:r>
          </w:p>
          <w:p w14:paraId="7ECBD79B" w14:textId="58CCBC11" w:rsidR="009E7BA2" w:rsidRDefault="009E7BA2" w:rsidP="009E7BA2">
            <w:pPr>
              <w:pStyle w:val="TableBullets1"/>
            </w:pPr>
            <w:r>
              <w:t>Potentially reduced time to complete fellowship</w:t>
            </w:r>
          </w:p>
          <w:p w14:paraId="6D1B5775" w14:textId="77777777" w:rsidR="009E7BA2" w:rsidRPr="00857256" w:rsidRDefault="009E7BA2" w:rsidP="009E7BA2">
            <w:pPr>
              <w:pStyle w:val="TableBullets1"/>
            </w:pPr>
            <w:r>
              <w:t>Increase in end-to-end training pathways in rural and remote areas</w:t>
            </w:r>
          </w:p>
        </w:tc>
      </w:tr>
      <w:tr w:rsidR="00D61B1A" w:rsidRPr="00857256" w14:paraId="0AD56D57" w14:textId="77777777">
        <w:trPr>
          <w:cnfStyle w:val="000000010000" w:firstRow="0" w:lastRow="0" w:firstColumn="0" w:lastColumn="0" w:oddVBand="0" w:evenVBand="0" w:oddHBand="0" w:evenHBand="1" w:firstRowFirstColumn="0" w:firstRowLastColumn="0" w:lastRowFirstColumn="0" w:lastRowLastColumn="0"/>
        </w:trPr>
        <w:tc>
          <w:tcPr>
            <w:tcW w:w="2694" w:type="dxa"/>
          </w:tcPr>
          <w:p w14:paraId="3D5308D5" w14:textId="77777777" w:rsidR="009E7BA2" w:rsidRPr="00857256" w:rsidRDefault="009E7BA2">
            <w:pPr>
              <w:spacing w:before="0" w:after="0"/>
            </w:pPr>
            <w:r>
              <w:t>Aboriginal and Torres Strait Islander trainees</w:t>
            </w:r>
          </w:p>
        </w:tc>
        <w:tc>
          <w:tcPr>
            <w:tcW w:w="4350" w:type="dxa"/>
          </w:tcPr>
          <w:p w14:paraId="3586AE31" w14:textId="77777777" w:rsidR="009E7BA2" w:rsidRDefault="009E7BA2" w:rsidP="009E7BA2">
            <w:pPr>
              <w:pStyle w:val="TableBullets1"/>
            </w:pPr>
            <w:r>
              <w:t>Access to Indigenous peer support and mentorship</w:t>
            </w:r>
          </w:p>
        </w:tc>
      </w:tr>
      <w:tr w:rsidR="009E7BA2" w:rsidRPr="00857256" w14:paraId="5C243136"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38D0466C" w14:textId="77777777" w:rsidR="009E7BA2" w:rsidRPr="00857256" w:rsidRDefault="009E7BA2">
            <w:pPr>
              <w:spacing w:before="0" w:after="0"/>
            </w:pPr>
            <w:r w:rsidRPr="00857256">
              <w:t xml:space="preserve">Local </w:t>
            </w:r>
            <w:r>
              <w:t>regions/community</w:t>
            </w:r>
            <w:r w:rsidRPr="00857256">
              <w:t xml:space="preserve"> </w:t>
            </w:r>
          </w:p>
        </w:tc>
        <w:tc>
          <w:tcPr>
            <w:tcW w:w="4350" w:type="dxa"/>
          </w:tcPr>
          <w:p w14:paraId="292A7055" w14:textId="77777777" w:rsidR="009E7BA2" w:rsidRPr="00857256" w:rsidRDefault="009E7BA2" w:rsidP="009E7BA2">
            <w:pPr>
              <w:pStyle w:val="TableBullets1"/>
            </w:pPr>
            <w:r>
              <w:t>Increased access to mental health expertise, reduced waiting times</w:t>
            </w:r>
          </w:p>
        </w:tc>
      </w:tr>
      <w:tr w:rsidR="00D61B1A" w:rsidRPr="00857256" w14:paraId="313C7327" w14:textId="77777777">
        <w:trPr>
          <w:cnfStyle w:val="000000010000" w:firstRow="0" w:lastRow="0" w:firstColumn="0" w:lastColumn="0" w:oddVBand="0" w:evenVBand="0" w:oddHBand="0" w:evenHBand="1" w:firstRowFirstColumn="0" w:firstRowLastColumn="0" w:lastRowFirstColumn="0" w:lastRowLastColumn="0"/>
        </w:trPr>
        <w:tc>
          <w:tcPr>
            <w:tcW w:w="2694" w:type="dxa"/>
          </w:tcPr>
          <w:p w14:paraId="7380D7A1" w14:textId="77777777" w:rsidR="009E7BA2" w:rsidRPr="00857256" w:rsidRDefault="009E7BA2">
            <w:pPr>
              <w:spacing w:before="0" w:after="0"/>
            </w:pPr>
            <w:r w:rsidRPr="00857256">
              <w:t xml:space="preserve">First Nations people </w:t>
            </w:r>
          </w:p>
        </w:tc>
        <w:tc>
          <w:tcPr>
            <w:tcW w:w="4350" w:type="dxa"/>
          </w:tcPr>
          <w:p w14:paraId="30DD34B9" w14:textId="1C67F122" w:rsidR="009E7BA2" w:rsidRPr="00857256" w:rsidRDefault="009E7BA2" w:rsidP="009E7BA2">
            <w:pPr>
              <w:pStyle w:val="TableBullets1"/>
            </w:pPr>
            <w:r>
              <w:t>Increased access to mental health expertise</w:t>
            </w:r>
          </w:p>
        </w:tc>
      </w:tr>
      <w:tr w:rsidR="009E7BA2" w:rsidRPr="00857256" w14:paraId="0CC0A45E" w14:textId="77777777">
        <w:trPr>
          <w:cnfStyle w:val="000000100000" w:firstRow="0" w:lastRow="0" w:firstColumn="0" w:lastColumn="0" w:oddVBand="0" w:evenVBand="0" w:oddHBand="1" w:evenHBand="0" w:firstRowFirstColumn="0" w:firstRowLastColumn="0" w:lastRowFirstColumn="0" w:lastRowLastColumn="0"/>
        </w:trPr>
        <w:tc>
          <w:tcPr>
            <w:tcW w:w="2694" w:type="dxa"/>
          </w:tcPr>
          <w:p w14:paraId="771A5FC1" w14:textId="0E78F113" w:rsidR="009E7BA2" w:rsidRPr="00857256" w:rsidRDefault="009E7BA2">
            <w:pPr>
              <w:spacing w:before="0" w:after="0"/>
            </w:pPr>
            <w:r>
              <w:t xml:space="preserve">PGY5+ </w:t>
            </w:r>
            <w:r w:rsidR="004532B2">
              <w:t xml:space="preserve">medical practitioners </w:t>
            </w:r>
            <w:r>
              <w:t xml:space="preserve">enrolled/completed the </w:t>
            </w:r>
            <w:r w:rsidR="00F11560">
              <w:t>Postgraduate Certificate in Clinical Psychiatry</w:t>
            </w:r>
          </w:p>
        </w:tc>
        <w:tc>
          <w:tcPr>
            <w:tcW w:w="4350" w:type="dxa"/>
          </w:tcPr>
          <w:p w14:paraId="49D85EFB" w14:textId="77777777" w:rsidR="009E7BA2" w:rsidRDefault="009E7BA2" w:rsidP="009E7BA2">
            <w:pPr>
              <w:pStyle w:val="TableBullets1"/>
            </w:pPr>
            <w:r>
              <w:t>Practical learning and application of mental health skills available in the workplace</w:t>
            </w:r>
          </w:p>
        </w:tc>
      </w:tr>
    </w:tbl>
    <w:p w14:paraId="556E742D" w14:textId="4157B430" w:rsidR="009E7BA2" w:rsidRDefault="009E7BA2" w:rsidP="009E7BA2">
      <w:pPr>
        <w:pStyle w:val="Heading4"/>
      </w:pPr>
      <w:r>
        <w:t>Theories of change</w:t>
      </w:r>
    </w:p>
    <w:p w14:paraId="096BCDE0" w14:textId="1939680E" w:rsidR="009E7BA2" w:rsidRDefault="009E7BA2" w:rsidP="009E7BA2">
      <w:r>
        <w:t>Secon</w:t>
      </w:r>
      <w:r w:rsidR="004532B2">
        <w:t>d</w:t>
      </w:r>
      <w:r>
        <w:t>, t</w:t>
      </w:r>
      <w:r w:rsidRPr="00617A88">
        <w:t>he value proposition determin</w:t>
      </w:r>
      <w:r>
        <w:t>e</w:t>
      </w:r>
      <w:r w:rsidR="00CD1E5A">
        <w:t>d</w:t>
      </w:r>
      <w:r w:rsidRPr="00617A88">
        <w:t xml:space="preserve"> how the investment create</w:t>
      </w:r>
      <w:r w:rsidR="00CD1E5A">
        <w:t>d</w:t>
      </w:r>
      <w:r w:rsidRPr="00617A88">
        <w:t xml:space="preserve"> value</w:t>
      </w:r>
      <w:r>
        <w:t>, i.e.:</w:t>
      </w:r>
    </w:p>
    <w:p w14:paraId="07C5B098" w14:textId="77777777" w:rsidR="009E7BA2" w:rsidRPr="00617A88" w:rsidRDefault="009E7BA2" w:rsidP="009E7BA2">
      <w:pPr>
        <w:pStyle w:val="Quote"/>
      </w:pPr>
      <w:r>
        <w:t>How are the resources used to create something more valuable?</w:t>
      </w:r>
    </w:p>
    <w:p w14:paraId="46145CC2" w14:textId="4FA49080" w:rsidR="009E7BA2" w:rsidRDefault="009E7BA2" w:rsidP="009E7BA2">
      <w:r w:rsidRPr="00D85044">
        <w:t xml:space="preserve">The section below provides </w:t>
      </w:r>
      <w:r>
        <w:rPr>
          <w:i/>
          <w:iCs/>
        </w:rPr>
        <w:t>t</w:t>
      </w:r>
      <w:r w:rsidRPr="001830B9">
        <w:rPr>
          <w:i/>
          <w:iCs/>
        </w:rPr>
        <w:t>heories of change</w:t>
      </w:r>
      <w:r>
        <w:t xml:space="preserve"> for each PWP activity undertaken (as per the logic model)</w:t>
      </w:r>
      <w:r w:rsidR="00CD1E5A">
        <w:t>,</w:t>
      </w:r>
      <w:r>
        <w:t xml:space="preserve"> which articulate the expected value to be generated:</w:t>
      </w:r>
    </w:p>
    <w:p w14:paraId="16375865" w14:textId="77777777" w:rsidR="009E7BA2" w:rsidRPr="001830B9" w:rsidRDefault="009E7BA2" w:rsidP="009E7BA2">
      <w:pPr>
        <w:pStyle w:val="ListBullet"/>
        <w:rPr>
          <w:b/>
          <w:bCs/>
        </w:rPr>
      </w:pPr>
      <w:r w:rsidRPr="001830B9">
        <w:rPr>
          <w:b/>
          <w:bCs/>
        </w:rPr>
        <w:t>PIF</w:t>
      </w:r>
    </w:p>
    <w:p w14:paraId="6446CCF7" w14:textId="2618DF99" w:rsidR="009E7BA2" w:rsidRDefault="009E7BA2" w:rsidP="009E7BA2">
      <w:pPr>
        <w:pStyle w:val="ListBullet2"/>
      </w:pPr>
      <w:r>
        <w:t>Increased early engagement of medical students/junior doctors into the PIF will boost awareness and result in an increased number of psychiatry trainees</w:t>
      </w:r>
    </w:p>
    <w:p w14:paraId="0B321B5E" w14:textId="77777777" w:rsidR="009E7BA2" w:rsidRDefault="009E7BA2" w:rsidP="009E7BA2">
      <w:pPr>
        <w:pStyle w:val="ListBullet2"/>
      </w:pPr>
      <w:r>
        <w:t>Funding and delivery of networking events, resources and university psychiatry societies will promote ongoing interest and reduce stigma in psychiatry</w:t>
      </w:r>
    </w:p>
    <w:p w14:paraId="1C508D63" w14:textId="77777777" w:rsidR="009E7BA2" w:rsidRPr="00D076B1" w:rsidRDefault="009E7BA2" w:rsidP="009E7BA2">
      <w:pPr>
        <w:pStyle w:val="ListBullet"/>
        <w:rPr>
          <w:b/>
          <w:bCs/>
        </w:rPr>
      </w:pPr>
      <w:r w:rsidRPr="00D076B1">
        <w:rPr>
          <w:b/>
          <w:bCs/>
        </w:rPr>
        <w:t>Training posts</w:t>
      </w:r>
    </w:p>
    <w:p w14:paraId="594CD732" w14:textId="77777777" w:rsidR="009E7BA2" w:rsidRDefault="009E7BA2" w:rsidP="009E7BA2">
      <w:pPr>
        <w:pStyle w:val="ListBullet2"/>
      </w:pPr>
      <w:r>
        <w:t>Additional training posts in rural and remote areas will contribute to improving the geographical maldistribution of the psychiatry workforce</w:t>
      </w:r>
    </w:p>
    <w:p w14:paraId="73E876E6" w14:textId="77777777" w:rsidR="009E7BA2" w:rsidRDefault="009E7BA2" w:rsidP="009E7BA2">
      <w:pPr>
        <w:pStyle w:val="ListBullet2"/>
      </w:pPr>
      <w:r>
        <w:t>Additional training posts in organisations providing services to First Nations people will improve access to mental health services for First Nations people</w:t>
      </w:r>
    </w:p>
    <w:p w14:paraId="38263850" w14:textId="77777777" w:rsidR="009E7BA2" w:rsidRDefault="009E7BA2" w:rsidP="009E7BA2">
      <w:pPr>
        <w:pStyle w:val="ListBullet2"/>
      </w:pPr>
      <w:r>
        <w:t>Additional training posts for stage 2 mandatory rotations (child and adolescent or clinical liaison) will reduce bottlenecks to achieving fellowship, which will aid in reducing the time to complete a fellowship</w:t>
      </w:r>
    </w:p>
    <w:p w14:paraId="2D4B1820" w14:textId="77777777" w:rsidR="009E7BA2" w:rsidRDefault="009E7BA2" w:rsidP="009E7BA2">
      <w:pPr>
        <w:pStyle w:val="ListBullet2"/>
      </w:pPr>
      <w:r>
        <w:t>Funding for supervisors will assist health services (public or private) to quarantine time for supervision (or contract supervision), which will increase the ability of health services to offer posts, which will increase the availability of posts, which will increase the psychiatry workforce</w:t>
      </w:r>
    </w:p>
    <w:p w14:paraId="34E94CE8" w14:textId="77777777" w:rsidR="009E7BA2" w:rsidRDefault="009E7BA2" w:rsidP="009E7BA2">
      <w:pPr>
        <w:pStyle w:val="ListBullet2"/>
      </w:pPr>
      <w:r>
        <w:t>Funding for supervisors and trainees will encourage state/territory health departments to contribute to additional psychiatry FTE in public settings</w:t>
      </w:r>
    </w:p>
    <w:p w14:paraId="75382C7B" w14:textId="4BF8C020" w:rsidR="009E7BA2" w:rsidRDefault="009E7BA2" w:rsidP="009E7BA2">
      <w:pPr>
        <w:pStyle w:val="ListBullet2"/>
      </w:pPr>
      <w:r>
        <w:t>Additional posts will increase the clinical capacity of health services, which will increase the volume of patients seen, which may increase health service revenue (e.g. MBS or other) and decrease waiting lists, which will improve access to mental health services</w:t>
      </w:r>
    </w:p>
    <w:p w14:paraId="070F607A" w14:textId="77777777" w:rsidR="009E7BA2" w:rsidRPr="00FF5CBB" w:rsidRDefault="009E7BA2" w:rsidP="009E7BA2">
      <w:pPr>
        <w:pStyle w:val="ListBullet"/>
        <w:rPr>
          <w:b/>
          <w:bCs/>
        </w:rPr>
      </w:pPr>
      <w:r w:rsidRPr="00FF5CBB">
        <w:rPr>
          <w:b/>
          <w:bCs/>
        </w:rPr>
        <w:t xml:space="preserve">Postgraduate certificate in </w:t>
      </w:r>
      <w:r>
        <w:rPr>
          <w:b/>
          <w:bCs/>
        </w:rPr>
        <w:t>clinical psychiatry</w:t>
      </w:r>
    </w:p>
    <w:p w14:paraId="73F4CA1C" w14:textId="5614E4C2" w:rsidR="009E7BA2" w:rsidRDefault="009E7BA2" w:rsidP="009E7BA2">
      <w:pPr>
        <w:pStyle w:val="ListBullet2"/>
      </w:pPr>
      <w:r>
        <w:t xml:space="preserve">Postgraduate </w:t>
      </w:r>
      <w:r w:rsidR="00E56BDD">
        <w:t>c</w:t>
      </w:r>
      <w:r>
        <w:t>ertificate in mental health creates access to mental health training for PGY5+ medical practitioners, which increases the capability of these health professionals to address mental health issues, reduc</w:t>
      </w:r>
      <w:r w:rsidR="00D2339B">
        <w:t>ing</w:t>
      </w:r>
      <w:r>
        <w:t xml:space="preserve"> the need for unnecessary referrals/consultant liaison, and increas</w:t>
      </w:r>
      <w:r w:rsidR="00D2339B">
        <w:t>ing</w:t>
      </w:r>
      <w:r>
        <w:t xml:space="preserve"> referrals for early and appropriate treatment. This improves access to appropriate mental health treatment in rural and remote areas and reduces waiting times</w:t>
      </w:r>
      <w:r w:rsidR="0076194C">
        <w:t>.</w:t>
      </w:r>
    </w:p>
    <w:p w14:paraId="10FA914E" w14:textId="5CA87160" w:rsidR="009E7BA2" w:rsidRPr="00DF5635" w:rsidRDefault="009E7BA2" w:rsidP="009E7BA2">
      <w:pPr>
        <w:pStyle w:val="ListBullet"/>
        <w:rPr>
          <w:b/>
          <w:bCs/>
        </w:rPr>
      </w:pPr>
      <w:r w:rsidRPr="00DF5635">
        <w:rPr>
          <w:b/>
          <w:bCs/>
        </w:rPr>
        <w:t>Training program levers to enhance training opportunities in rural and remote settings</w:t>
      </w:r>
    </w:p>
    <w:p w14:paraId="77A51DFF" w14:textId="672B7804" w:rsidR="009E7BA2" w:rsidRDefault="009E7BA2" w:rsidP="009E7BA2">
      <w:pPr>
        <w:pStyle w:val="ListBullet2"/>
      </w:pPr>
      <w:r>
        <w:t>Remote supervision increases the capability of health services to be accredited for training posts, which enables more training posts to be accredited in MM5–7, contribut</w:t>
      </w:r>
      <w:r w:rsidR="00255CA4">
        <w:t>ing</w:t>
      </w:r>
      <w:r>
        <w:t xml:space="preserve"> to improving the geographical maldistribution of the workforce</w:t>
      </w:r>
    </w:p>
    <w:p w14:paraId="147CB67A" w14:textId="7182343F" w:rsidR="009E7BA2" w:rsidRDefault="009E7BA2" w:rsidP="009E7BA2">
      <w:pPr>
        <w:pStyle w:val="ListBullet2"/>
      </w:pPr>
      <w:r>
        <w:t xml:space="preserve">Expanded settings </w:t>
      </w:r>
      <w:r w:rsidR="001F5753">
        <w:t xml:space="preserve">are available in which </w:t>
      </w:r>
      <w:r>
        <w:t>to undertake stage 2 mandatory rotations (child and adolescent, consultant liaison)</w:t>
      </w:r>
    </w:p>
    <w:p w14:paraId="0F711D19" w14:textId="77777777" w:rsidR="009E7BA2" w:rsidRPr="00020AEF" w:rsidRDefault="009E7BA2" w:rsidP="009E7BA2">
      <w:pPr>
        <w:pStyle w:val="ListBullet"/>
        <w:rPr>
          <w:b/>
          <w:bCs/>
        </w:rPr>
      </w:pPr>
      <w:r w:rsidRPr="00020AEF">
        <w:rPr>
          <w:b/>
          <w:bCs/>
        </w:rPr>
        <w:t>Aboriginal and Torres Strait Islander peer support network</w:t>
      </w:r>
    </w:p>
    <w:p w14:paraId="0175F318" w14:textId="4D624E7D" w:rsidR="009E7BA2" w:rsidRDefault="009E7BA2" w:rsidP="009E7BA2">
      <w:pPr>
        <w:pStyle w:val="ListBullet2"/>
      </w:pPr>
      <w:r>
        <w:t xml:space="preserve">A peer support network for Aboriginal and Torres Strait Islander trainees provides access to appropriate support and mentorship, which increases the number </w:t>
      </w:r>
      <w:r w:rsidR="001F5753">
        <w:t>of Aboriginal and Torres Stra</w:t>
      </w:r>
      <w:r w:rsidR="005217E9">
        <w:t>it</w:t>
      </w:r>
      <w:r w:rsidR="001F5753">
        <w:t xml:space="preserve"> </w:t>
      </w:r>
      <w:r w:rsidR="005217E9">
        <w:t>Islander</w:t>
      </w:r>
      <w:r w:rsidR="001F5753">
        <w:t xml:space="preserve"> trainees </w:t>
      </w:r>
      <w:r w:rsidR="00D8673B">
        <w:t>who</w:t>
      </w:r>
      <w:r>
        <w:t xml:space="preserve"> complete their fellowship training</w:t>
      </w:r>
    </w:p>
    <w:p w14:paraId="24FB9D3D" w14:textId="77777777" w:rsidR="009E7BA2" w:rsidRDefault="009E7BA2" w:rsidP="009E7BA2">
      <w:pPr>
        <w:pStyle w:val="Heading4"/>
      </w:pPr>
      <w:r>
        <w:t>Factors of influence</w:t>
      </w:r>
    </w:p>
    <w:p w14:paraId="63CBE581" w14:textId="165C14EA" w:rsidR="009E7BA2" w:rsidRDefault="009E7BA2" w:rsidP="009E7BA2">
      <w:r>
        <w:t>Last, the value proposition identifie</w:t>
      </w:r>
      <w:r w:rsidR="005217E9">
        <w:t>d</w:t>
      </w:r>
      <w:r>
        <w:t xml:space="preserve"> factors that influence whether the program </w:t>
      </w:r>
      <w:r w:rsidR="005217E9">
        <w:t xml:space="preserve">can </w:t>
      </w:r>
      <w:r>
        <w:t>create a lot of value or a little. The section below identifies the influencing factors for each PWP activity:</w:t>
      </w:r>
    </w:p>
    <w:p w14:paraId="203081FC" w14:textId="77777777" w:rsidR="009E7BA2" w:rsidRPr="000F60BA" w:rsidRDefault="009E7BA2" w:rsidP="009E7BA2">
      <w:pPr>
        <w:pStyle w:val="ListBullet"/>
        <w:keepNext/>
        <w:ind w:left="357" w:hanging="357"/>
        <w:rPr>
          <w:b/>
          <w:bCs/>
        </w:rPr>
      </w:pPr>
      <w:r w:rsidRPr="000F60BA">
        <w:rPr>
          <w:b/>
          <w:bCs/>
        </w:rPr>
        <w:t>Training posts</w:t>
      </w:r>
    </w:p>
    <w:p w14:paraId="7FF762EE" w14:textId="3B7EEB18" w:rsidR="009E7BA2" w:rsidRDefault="009E7BA2" w:rsidP="009E7BA2">
      <w:pPr>
        <w:pStyle w:val="ListBullet2"/>
      </w:pPr>
      <w:r>
        <w:t>Integration and alignment with other training programs, e.g. STP, IRTP, state/territory</w:t>
      </w:r>
      <w:r w:rsidR="009527A9">
        <w:t>-</w:t>
      </w:r>
      <w:r>
        <w:t>funded programs</w:t>
      </w:r>
    </w:p>
    <w:p w14:paraId="509B421D" w14:textId="77777777" w:rsidR="009E7BA2" w:rsidRDefault="009E7BA2" w:rsidP="009E7BA2">
      <w:pPr>
        <w:pStyle w:val="ListBullet2"/>
      </w:pPr>
      <w:r>
        <w:t>Availability of supervisors for training posts</w:t>
      </w:r>
    </w:p>
    <w:p w14:paraId="6F4443E6" w14:textId="77777777" w:rsidR="009E7BA2" w:rsidRDefault="009E7BA2" w:rsidP="009E7BA2">
      <w:pPr>
        <w:pStyle w:val="ListBullet2"/>
      </w:pPr>
      <w:r>
        <w:t>Ability of the health service to become accredited for the post</w:t>
      </w:r>
    </w:p>
    <w:p w14:paraId="28EDC7F1" w14:textId="77777777" w:rsidR="009E7BA2" w:rsidRDefault="009E7BA2" w:rsidP="009E7BA2">
      <w:pPr>
        <w:pStyle w:val="ListBullet2"/>
      </w:pPr>
      <w:r>
        <w:t>Quality of the training posts for trainees – clinical opportunities, cultural safety, pastoral supports</w:t>
      </w:r>
    </w:p>
    <w:p w14:paraId="451C25EB" w14:textId="77777777" w:rsidR="009E7BA2" w:rsidRDefault="009E7BA2" w:rsidP="009E7BA2">
      <w:pPr>
        <w:pStyle w:val="ListBullet2"/>
      </w:pPr>
      <w:r>
        <w:t>Interest of junior doctors in the psychiatry training pathway</w:t>
      </w:r>
    </w:p>
    <w:p w14:paraId="63E77924" w14:textId="77777777" w:rsidR="009E7BA2" w:rsidRDefault="009E7BA2" w:rsidP="009E7BA2">
      <w:pPr>
        <w:pStyle w:val="ListBullet2"/>
      </w:pPr>
      <w:r>
        <w:t>Barriers to rural and remote training for trainees, e.g. family commitments (spouse, kids, school, etc.)</w:t>
      </w:r>
    </w:p>
    <w:p w14:paraId="421F52F0" w14:textId="77777777" w:rsidR="009E7BA2" w:rsidRDefault="009E7BA2" w:rsidP="009E7BA2">
      <w:pPr>
        <w:pStyle w:val="ListBullet2"/>
      </w:pPr>
      <w:r>
        <w:t>Salary contribution to PWP trainees and/or supervisors by health services</w:t>
      </w:r>
    </w:p>
    <w:p w14:paraId="46BD9A80" w14:textId="4F395D86" w:rsidR="009E7BA2" w:rsidRDefault="009E7BA2" w:rsidP="009E7BA2">
      <w:pPr>
        <w:pStyle w:val="ListBullet2"/>
      </w:pPr>
      <w:r>
        <w:t xml:space="preserve">In-kind organisation support by health services for PWP trainees and/or supervisors (IT, desk, </w:t>
      </w:r>
      <w:r w:rsidR="00DB2031">
        <w:t>WorkCover</w:t>
      </w:r>
      <w:r>
        <w:t xml:space="preserve">, </w:t>
      </w:r>
      <w:r w:rsidR="0082344C">
        <w:t>etc.</w:t>
      </w:r>
      <w:r>
        <w:t>)</w:t>
      </w:r>
    </w:p>
    <w:p w14:paraId="72DD0E1E" w14:textId="093060FC" w:rsidR="009E7BA2" w:rsidRDefault="009E7BA2" w:rsidP="009E7BA2">
      <w:pPr>
        <w:pStyle w:val="ListBullet2"/>
      </w:pPr>
      <w:r>
        <w:t>Rural DoTs s</w:t>
      </w:r>
      <w:r w:rsidRPr="00FE6FAE">
        <w:t>upport quality psychiatry training in MM2</w:t>
      </w:r>
      <w:r w:rsidR="006C6868">
        <w:t>–</w:t>
      </w:r>
      <w:r w:rsidRPr="00FE6FAE">
        <w:t>7 (inclusive of PWP trainees)</w:t>
      </w:r>
    </w:p>
    <w:p w14:paraId="25738B23" w14:textId="77777777" w:rsidR="009E7BA2" w:rsidRDefault="009E7BA2" w:rsidP="009E7BA2">
      <w:pPr>
        <w:pStyle w:val="ListBullet3"/>
      </w:pPr>
      <w:r>
        <w:t>State/territory health departments contribute funds to Rural DoT positions</w:t>
      </w:r>
    </w:p>
    <w:p w14:paraId="5CAD8977" w14:textId="77777777" w:rsidR="009E7BA2" w:rsidRPr="001830B9" w:rsidRDefault="009E7BA2" w:rsidP="009E7BA2">
      <w:pPr>
        <w:pStyle w:val="ListBullet"/>
        <w:rPr>
          <w:b/>
          <w:bCs/>
        </w:rPr>
      </w:pPr>
      <w:r w:rsidRPr="001830B9">
        <w:rPr>
          <w:b/>
          <w:bCs/>
        </w:rPr>
        <w:t>PIF</w:t>
      </w:r>
    </w:p>
    <w:p w14:paraId="087F8C93" w14:textId="77777777" w:rsidR="009E7BA2" w:rsidRDefault="009E7BA2" w:rsidP="009E7BA2">
      <w:pPr>
        <w:pStyle w:val="ListBullet2"/>
      </w:pPr>
      <w:r>
        <w:t>Other sources of influence direct medical students/junior doctors to other specialist medical career pathways</w:t>
      </w:r>
    </w:p>
    <w:p w14:paraId="20409DEC" w14:textId="77777777" w:rsidR="009E7BA2" w:rsidRDefault="009E7BA2" w:rsidP="009E7BA2">
      <w:pPr>
        <w:pStyle w:val="ListBullet2"/>
      </w:pPr>
      <w:r>
        <w:t>Other sources of information are used to understand psychiatry as a career pathway (YouTube, social media, QLD Health registrar platform)</w:t>
      </w:r>
    </w:p>
    <w:p w14:paraId="69F73B40" w14:textId="77777777" w:rsidR="009E7BA2" w:rsidRPr="00FF5CBB" w:rsidRDefault="009E7BA2" w:rsidP="009E7BA2">
      <w:pPr>
        <w:pStyle w:val="ListBullet"/>
        <w:rPr>
          <w:b/>
          <w:bCs/>
        </w:rPr>
      </w:pPr>
      <w:r w:rsidRPr="00FF5CBB">
        <w:rPr>
          <w:b/>
          <w:bCs/>
        </w:rPr>
        <w:t>Postgraduate certificate in</w:t>
      </w:r>
      <w:r>
        <w:rPr>
          <w:b/>
          <w:bCs/>
        </w:rPr>
        <w:t xml:space="preserve"> clinical psychiatry</w:t>
      </w:r>
    </w:p>
    <w:p w14:paraId="4CA90242" w14:textId="1AB697E3" w:rsidR="009E7BA2" w:rsidRDefault="009E7BA2" w:rsidP="009E7BA2">
      <w:pPr>
        <w:pStyle w:val="ListBullet2"/>
      </w:pPr>
      <w:r>
        <w:t xml:space="preserve">Enrolment places in the </w:t>
      </w:r>
      <w:r w:rsidR="003813C3">
        <w:t>C</w:t>
      </w:r>
      <w:r>
        <w:t>ertificate are limited to the capacity of RANZCP fellows (</w:t>
      </w:r>
      <w:r w:rsidR="00F4004E">
        <w:t xml:space="preserve">fewer </w:t>
      </w:r>
      <w:r>
        <w:t>than 50 places a year currently)</w:t>
      </w:r>
    </w:p>
    <w:p w14:paraId="0AC8690F" w14:textId="30A95876" w:rsidR="009E7BA2" w:rsidRDefault="009E7BA2" w:rsidP="009E7BA2">
      <w:pPr>
        <w:pStyle w:val="ListBullet2"/>
      </w:pPr>
      <w:r>
        <w:t xml:space="preserve">Recognition of the </w:t>
      </w:r>
      <w:r w:rsidR="003813C3">
        <w:t>C</w:t>
      </w:r>
      <w:r>
        <w:t>ertificate as C</w:t>
      </w:r>
      <w:r w:rsidR="0062625B">
        <w:t>PD</w:t>
      </w:r>
      <w:r>
        <w:t xml:space="preserve"> by </w:t>
      </w:r>
      <w:r w:rsidR="002C6C53">
        <w:t xml:space="preserve">the </w:t>
      </w:r>
      <w:r>
        <w:t>medical practitioners</w:t>
      </w:r>
      <w:r w:rsidR="004A7AF9">
        <w:t>’</w:t>
      </w:r>
      <w:r>
        <w:t xml:space="preserve"> </w:t>
      </w:r>
      <w:r w:rsidR="006C6868">
        <w:t>c</w:t>
      </w:r>
      <w:r>
        <w:t>ollege</w:t>
      </w:r>
      <w:r w:rsidR="002C6C53">
        <w:t>s</w:t>
      </w:r>
    </w:p>
    <w:p w14:paraId="45731813" w14:textId="7CFD01F2" w:rsidR="009E7BA2" w:rsidRDefault="009E7BA2" w:rsidP="009E7BA2">
      <w:pPr>
        <w:pStyle w:val="ListBullet2"/>
      </w:pPr>
      <w:r>
        <w:t xml:space="preserve">MBS billing item not linked to completion of the </w:t>
      </w:r>
      <w:r w:rsidR="003813C3">
        <w:t>C</w:t>
      </w:r>
      <w:r>
        <w:t>ertificate</w:t>
      </w:r>
    </w:p>
    <w:p w14:paraId="6B6F7082" w14:textId="451244D8" w:rsidR="009E7BA2" w:rsidRPr="00DF5635" w:rsidRDefault="009E7BA2" w:rsidP="009E7BA2">
      <w:pPr>
        <w:pStyle w:val="ListBullet"/>
        <w:rPr>
          <w:b/>
          <w:bCs/>
        </w:rPr>
      </w:pPr>
      <w:r w:rsidRPr="00DF5635">
        <w:rPr>
          <w:b/>
          <w:bCs/>
        </w:rPr>
        <w:t>Training program levers to enhance training opportunities in rural and remote settings</w:t>
      </w:r>
    </w:p>
    <w:p w14:paraId="2D3C22BD" w14:textId="77777777" w:rsidR="009E7BA2" w:rsidRDefault="009E7BA2" w:rsidP="009E7BA2">
      <w:pPr>
        <w:pStyle w:val="ListBullet2"/>
      </w:pPr>
      <w:r>
        <w:t>Remote supervision and expansion of settings for stage 2 mandatory rotations</w:t>
      </w:r>
    </w:p>
    <w:p w14:paraId="770D7BB5" w14:textId="50786CC6" w:rsidR="009E7BA2" w:rsidRDefault="009E7BA2" w:rsidP="009E7BA2">
      <w:pPr>
        <w:pStyle w:val="ListBullet3"/>
      </w:pPr>
      <w:r>
        <w:t>Psychiatry trainee posts in rural and remote areas are limited by the funding available</w:t>
      </w:r>
    </w:p>
    <w:p w14:paraId="5B4FC0CB" w14:textId="41AA0890" w:rsidR="009E7BA2" w:rsidRDefault="009E7BA2" w:rsidP="009E7BA2">
      <w:pPr>
        <w:pStyle w:val="ListBullet3"/>
      </w:pPr>
      <w:r>
        <w:t>Psychiatry trainee posts in rural and remote areas are limited by on</w:t>
      </w:r>
      <w:r w:rsidR="00975705">
        <w:t>-</w:t>
      </w:r>
      <w:r>
        <w:t>site clinician capacity</w:t>
      </w:r>
    </w:p>
    <w:p w14:paraId="1DA41745" w14:textId="77777777" w:rsidR="009E7BA2" w:rsidRPr="00020AEF" w:rsidRDefault="009E7BA2" w:rsidP="00C50CCC">
      <w:pPr>
        <w:pStyle w:val="ListBullet"/>
        <w:keepNext/>
        <w:ind w:left="357" w:hanging="357"/>
        <w:rPr>
          <w:b/>
          <w:bCs/>
        </w:rPr>
      </w:pPr>
      <w:r w:rsidRPr="00020AEF">
        <w:rPr>
          <w:b/>
          <w:bCs/>
        </w:rPr>
        <w:t>Aboriginal and Torres Strait Islander peer support network</w:t>
      </w:r>
    </w:p>
    <w:p w14:paraId="3B1D7EA5" w14:textId="3A7B0E7B" w:rsidR="009E7BA2" w:rsidRDefault="009E7BA2" w:rsidP="009E7BA2">
      <w:pPr>
        <w:pStyle w:val="ListBullet2"/>
      </w:pPr>
      <w:r>
        <w:t>Psychiatry trainees do not wish to identify as Aboriginal and Torres Strait Islander voluntarily</w:t>
      </w:r>
    </w:p>
    <w:p w14:paraId="23209B84" w14:textId="62685AA3" w:rsidR="0005660F" w:rsidRDefault="00BF15FC" w:rsidP="00D23A99">
      <w:pPr>
        <w:pStyle w:val="Heading2"/>
      </w:pPr>
      <w:bookmarkStart w:id="149" w:name="_Toc215738811"/>
      <w:r>
        <w:t>Value</w:t>
      </w:r>
      <w:r w:rsidR="006C6868">
        <w:t>-</w:t>
      </w:r>
      <w:r>
        <w:t>for</w:t>
      </w:r>
      <w:r w:rsidR="006C6868">
        <w:t>-</w:t>
      </w:r>
      <w:r>
        <w:t xml:space="preserve">money </w:t>
      </w:r>
      <w:r w:rsidR="00EF3C9B">
        <w:t>judgement</w:t>
      </w:r>
      <w:bookmarkEnd w:id="149"/>
    </w:p>
    <w:p w14:paraId="608B7268" w14:textId="1E55DF12" w:rsidR="0048763E" w:rsidRDefault="00DB00E5" w:rsidP="00DC4B56">
      <w:r>
        <w:t xml:space="preserve">The </w:t>
      </w:r>
      <w:r w:rsidR="006656D7">
        <w:t>qualit</w:t>
      </w:r>
      <w:r w:rsidR="00A8481E">
        <w:t xml:space="preserve">ative and quantitative </w:t>
      </w:r>
      <w:r w:rsidR="00D752EB">
        <w:t xml:space="preserve">findings generated from </w:t>
      </w:r>
      <w:r w:rsidR="00C3597E">
        <w:t xml:space="preserve">the PWP evaluation were </w:t>
      </w:r>
      <w:r w:rsidR="0055290C">
        <w:t xml:space="preserve">used to </w:t>
      </w:r>
      <w:r w:rsidR="00EF3C9B">
        <w:t>judge</w:t>
      </w:r>
      <w:r w:rsidR="0055290C">
        <w:t xml:space="preserve"> the </w:t>
      </w:r>
      <w:r w:rsidR="000C0E84">
        <w:t>level of value for money</w:t>
      </w:r>
      <w:r w:rsidR="00E00541">
        <w:t xml:space="preserve">. </w:t>
      </w:r>
      <w:r w:rsidR="00FF139F">
        <w:t xml:space="preserve">The </w:t>
      </w:r>
      <w:r w:rsidR="006C6868">
        <w:t>value-for-money judgement</w:t>
      </w:r>
      <w:r w:rsidR="00FF139F">
        <w:t xml:space="preserve"> was</w:t>
      </w:r>
      <w:r w:rsidR="004F74B6">
        <w:t xml:space="preserve"> undertaken by the evaluation team as independent evaluators. </w:t>
      </w:r>
      <w:r w:rsidR="002B0AD8">
        <w:t xml:space="preserve">The overall </w:t>
      </w:r>
      <w:r w:rsidR="006C6868">
        <w:t>value-for-money judgement</w:t>
      </w:r>
      <w:r w:rsidR="000A1A53">
        <w:t xml:space="preserve"> for each key PWP activity ranges</w:t>
      </w:r>
      <w:r w:rsidR="002B0AD8">
        <w:t xml:space="preserve"> </w:t>
      </w:r>
      <w:r w:rsidR="00E51FF0">
        <w:t xml:space="preserve">from </w:t>
      </w:r>
      <w:r w:rsidR="002B0AD8">
        <w:t>adequate to good</w:t>
      </w:r>
      <w:r w:rsidR="00E611D9">
        <w:t>, as detailed below.</w:t>
      </w:r>
    </w:p>
    <w:p w14:paraId="527C644B" w14:textId="2444A5AB" w:rsidR="00FA58E7" w:rsidRDefault="00FA58E7" w:rsidP="00FA58E7">
      <w:r w:rsidRPr="006336ED">
        <w:rPr>
          <w:b/>
          <w:bCs/>
        </w:rPr>
        <w:t>Good value for money:</w:t>
      </w:r>
      <w:r>
        <w:t xml:space="preserve"> the training posts and Rural Psychiatry Roadmap activities were deemed to be good value for money.</w:t>
      </w:r>
    </w:p>
    <w:p w14:paraId="09206552" w14:textId="2A129ACC" w:rsidR="00FA58E7" w:rsidRDefault="00FA58E7" w:rsidP="00FA58E7">
      <w:pPr>
        <w:pStyle w:val="ListBullet"/>
      </w:pPr>
      <w:r>
        <w:t>The training posts demonstrated good outcomes, extending beyond the program</w:t>
      </w:r>
      <w:r w:rsidR="004A7AF9">
        <w:t>’</w:t>
      </w:r>
      <w:r>
        <w:t>s performance indicators, and increased service capacity and delivery in priority settings. Additionally, a range of indirect cost benefits is reportedly being realised by health services.</w:t>
      </w:r>
    </w:p>
    <w:p w14:paraId="3ADBA69F" w14:textId="6B746F1D" w:rsidR="00FA58E7" w:rsidRDefault="00FA58E7" w:rsidP="00FA58E7">
      <w:pPr>
        <w:pStyle w:val="ListBullet"/>
      </w:pPr>
      <w:r>
        <w:t>The development of the remote supervision guidelines and expanded settings for CL and CAP in rural and remote areas were discrete, time-limited activities. They were completed within budget and endorsed by RANZCP for integration into the psychiatry fellowship training model.</w:t>
      </w:r>
    </w:p>
    <w:p w14:paraId="17940592" w14:textId="17954635" w:rsidR="00FA58E7" w:rsidRDefault="00FA58E7" w:rsidP="00FA58E7">
      <w:r w:rsidRPr="006336ED">
        <w:rPr>
          <w:b/>
          <w:bCs/>
        </w:rPr>
        <w:t>Adequate value for money:</w:t>
      </w:r>
      <w:r>
        <w:t xml:space="preserve"> the PIF and the </w:t>
      </w:r>
      <w:r w:rsidR="00F11560">
        <w:t>Postgraduate Certificate in Clinical Psychiatry</w:t>
      </w:r>
      <w:r>
        <w:t xml:space="preserve"> are deemed to represent adequate value for money.</w:t>
      </w:r>
    </w:p>
    <w:p w14:paraId="24A6636B" w14:textId="617627B0" w:rsidR="00FA58E7" w:rsidRDefault="00FA58E7" w:rsidP="00FA58E7">
      <w:pPr>
        <w:pStyle w:val="ListBullet"/>
      </w:pPr>
      <w:r>
        <w:t xml:space="preserve">Although the PIF conducted the planned activities and up to 80% of psychiatry trainees were former members, the cost-effectiveness of the PIF was poor due to high administration costs. Given that a range of factors influence career pathway decisions and that psychiatry is reported to be among the top </w:t>
      </w:r>
      <w:r w:rsidR="006C6868">
        <w:t>10</w:t>
      </w:r>
      <w:r>
        <w:t xml:space="preserve"> specialties considered by junior doctors, the return on investment for the PIF does not represent good value for money.</w:t>
      </w:r>
    </w:p>
    <w:p w14:paraId="1E40CE40" w14:textId="61F8F481" w:rsidR="00FA58E7" w:rsidRDefault="00FA58E7" w:rsidP="00FA58E7">
      <w:pPr>
        <w:pStyle w:val="ListBullet"/>
      </w:pPr>
      <w:r>
        <w:t xml:space="preserve">The </w:t>
      </w:r>
      <w:r w:rsidR="00F11560">
        <w:t>Postgraduate Certificate in Clinical Psychiatry</w:t>
      </w:r>
      <w:r>
        <w:t xml:space="preserve"> was developed and launched within budget. However, it is still in the early stages of implementation and there are few short-term outcomes to assess (other than enrolment figures). The outcomes of the </w:t>
      </w:r>
      <w:r w:rsidR="003813C3">
        <w:t>C</w:t>
      </w:r>
      <w:r>
        <w:t>ertificate need to be monitored as it matures, although it is anticipated that course fees will cover ongoing course delivery and administration costs.</w:t>
      </w:r>
    </w:p>
    <w:p w14:paraId="26BA35E3" w14:textId="04502054" w:rsidR="0048257A" w:rsidRDefault="0048257A" w:rsidP="00DC4B56">
      <w:r>
        <w:t xml:space="preserve">A </w:t>
      </w:r>
      <w:r w:rsidR="0059123D">
        <w:t>standards rubric was developed for the support network for Aboriginal and Torres Strait Islander psychiatry trainees</w:t>
      </w:r>
      <w:r w:rsidR="00F66BFE">
        <w:t xml:space="preserve">, </w:t>
      </w:r>
      <w:r w:rsidR="00B27C34">
        <w:t xml:space="preserve">as </w:t>
      </w:r>
      <w:r w:rsidR="00F66BFE">
        <w:t xml:space="preserve">one of the key objectives of PWP was to increase </w:t>
      </w:r>
      <w:r w:rsidR="00B27C34">
        <w:t xml:space="preserve">the number of </w:t>
      </w:r>
      <w:r w:rsidR="00342DD2">
        <w:t>Aboriginal and Torres Strait Islander psychiatry trainees</w:t>
      </w:r>
      <w:r w:rsidR="007369AB">
        <w:t xml:space="preserve"> (see Appendix </w:t>
      </w:r>
      <w:r w:rsidR="00993D6E">
        <w:t>C</w:t>
      </w:r>
      <w:r w:rsidR="007369AB">
        <w:t>)</w:t>
      </w:r>
      <w:r w:rsidR="00B27C34">
        <w:t xml:space="preserve">. However, </w:t>
      </w:r>
      <w:r w:rsidR="005F5E73">
        <w:t xml:space="preserve">since PWP did not fund the development of this support network, a </w:t>
      </w:r>
      <w:r w:rsidR="0058747A">
        <w:t>value-for-money judgement</w:t>
      </w:r>
      <w:r w:rsidR="00FE5324">
        <w:t xml:space="preserve"> has not been conducted</w:t>
      </w:r>
      <w:r w:rsidR="005F5E73">
        <w:t>.</w:t>
      </w:r>
    </w:p>
    <w:p w14:paraId="1E20D26F" w14:textId="03515C6E" w:rsidR="00EC18C7" w:rsidRDefault="00096923" w:rsidP="00E8128E">
      <w:r>
        <w:rPr>
          <w:rFonts w:ascii="Franklin Gothic Demi" w:eastAsiaTheme="majorEastAsia" w:hAnsi="Franklin Gothic Demi" w:cstheme="majorBidi"/>
          <w:spacing w:val="2"/>
          <w:sz w:val="28"/>
          <w:szCs w:val="24"/>
        </w:rPr>
        <w:fldChar w:fldCharType="begin"/>
      </w:r>
      <w:r>
        <w:instrText xml:space="preserve"> REF _Ref207893086 \h </w:instrText>
      </w:r>
      <w:r>
        <w:rPr>
          <w:rFonts w:ascii="Franklin Gothic Demi" w:eastAsiaTheme="majorEastAsia" w:hAnsi="Franklin Gothic Demi" w:cstheme="majorBidi"/>
          <w:spacing w:val="2"/>
          <w:sz w:val="28"/>
          <w:szCs w:val="24"/>
        </w:rPr>
      </w:r>
      <w:r>
        <w:rPr>
          <w:rFonts w:ascii="Franklin Gothic Demi" w:eastAsiaTheme="majorEastAsia" w:hAnsi="Franklin Gothic Demi" w:cstheme="majorBidi"/>
          <w:spacing w:val="2"/>
          <w:sz w:val="28"/>
          <w:szCs w:val="24"/>
        </w:rPr>
        <w:fldChar w:fldCharType="separate"/>
      </w:r>
      <w:bookmarkStart w:id="150" w:name="_Toc215738812"/>
      <w:r w:rsidR="00E05690">
        <w:t xml:space="preserve">Table </w:t>
      </w:r>
      <w:r w:rsidR="00E05690">
        <w:rPr>
          <w:noProof/>
        </w:rPr>
        <w:t>8</w:t>
      </w:r>
      <w:r w:rsidR="00E05690">
        <w:t>.</w:t>
      </w:r>
      <w:r w:rsidR="00E05690">
        <w:rPr>
          <w:noProof/>
        </w:rPr>
        <w:t>4</w:t>
      </w:r>
      <w:bookmarkEnd w:id="150"/>
      <w:r>
        <w:fldChar w:fldCharType="end"/>
      </w:r>
      <w:r>
        <w:t xml:space="preserve"> </w:t>
      </w:r>
      <w:r w:rsidR="00D66165">
        <w:t xml:space="preserve">to </w:t>
      </w:r>
      <w:r w:rsidR="00D66165">
        <w:fldChar w:fldCharType="begin"/>
      </w:r>
      <w:r w:rsidR="00D66165">
        <w:instrText xml:space="preserve"> REF _Ref207983433 \h </w:instrText>
      </w:r>
      <w:r w:rsidR="00D66165">
        <w:fldChar w:fldCharType="separate"/>
      </w:r>
      <w:r w:rsidR="00E05690">
        <w:t xml:space="preserve">Table </w:t>
      </w:r>
      <w:r w:rsidR="00E05690">
        <w:rPr>
          <w:noProof/>
        </w:rPr>
        <w:t>8</w:t>
      </w:r>
      <w:r w:rsidR="00E05690">
        <w:t>.</w:t>
      </w:r>
      <w:r w:rsidR="00E05690">
        <w:rPr>
          <w:noProof/>
        </w:rPr>
        <w:t>8</w:t>
      </w:r>
      <w:r w:rsidR="00D66165">
        <w:fldChar w:fldCharType="end"/>
      </w:r>
      <w:r w:rsidR="00D66165">
        <w:t xml:space="preserve"> </w:t>
      </w:r>
      <w:r w:rsidR="00001C21">
        <w:t xml:space="preserve">present the </w:t>
      </w:r>
      <w:r w:rsidR="0058747A">
        <w:t xml:space="preserve">value-for-money </w:t>
      </w:r>
      <w:r w:rsidR="00FB7373">
        <w:t>assessment for each PWP activity.</w:t>
      </w:r>
    </w:p>
    <w:p w14:paraId="0B824BE3" w14:textId="77777777" w:rsidR="00492D7C" w:rsidRDefault="00492D7C" w:rsidP="00DC4B56"/>
    <w:p w14:paraId="1004DAA2" w14:textId="77777777" w:rsidR="00B97751" w:rsidRDefault="00B97751" w:rsidP="00FB7373">
      <w:pPr>
        <w:pStyle w:val="Caption"/>
        <w:sectPr w:rsidR="00B97751" w:rsidSect="005F4044">
          <w:type w:val="continuous"/>
          <w:pgSz w:w="16838" w:h="11906" w:orient="landscape" w:code="9"/>
          <w:pgMar w:top="851" w:right="851" w:bottom="851" w:left="851" w:header="709" w:footer="567" w:gutter="0"/>
          <w:cols w:num="2" w:space="709"/>
          <w:docGrid w:linePitch="360"/>
        </w:sectPr>
      </w:pPr>
    </w:p>
    <w:p w14:paraId="28CBCEE9" w14:textId="36A91406" w:rsidR="007E34FA" w:rsidRPr="00D66165" w:rsidRDefault="00FB7373" w:rsidP="00DB7ABB">
      <w:pPr>
        <w:pStyle w:val="Caption"/>
      </w:pPr>
      <w:bookmarkStart w:id="151" w:name="_Ref207893086"/>
      <w:r>
        <w:t xml:space="preserve">Table </w:t>
      </w:r>
      <w:r>
        <w:fldChar w:fldCharType="begin"/>
      </w:r>
      <w:r>
        <w:instrText>STYLEREF 1 \s</w:instrText>
      </w:r>
      <w:r>
        <w:fldChar w:fldCharType="separate"/>
      </w:r>
      <w:r w:rsidR="00E05690">
        <w:rPr>
          <w:noProof/>
        </w:rPr>
        <w:t>8</w:t>
      </w:r>
      <w:r>
        <w:fldChar w:fldCharType="end"/>
      </w:r>
      <w:r w:rsidR="00EC77C7">
        <w:t>.</w:t>
      </w:r>
      <w:r>
        <w:fldChar w:fldCharType="begin"/>
      </w:r>
      <w:r>
        <w:instrText>SEQ Table \* ARABIC \s 1</w:instrText>
      </w:r>
      <w:r>
        <w:fldChar w:fldCharType="separate"/>
      </w:r>
      <w:r w:rsidR="00E05690">
        <w:rPr>
          <w:noProof/>
        </w:rPr>
        <w:t>4</w:t>
      </w:r>
      <w:r>
        <w:fldChar w:fldCharType="end"/>
      </w:r>
      <w:bookmarkEnd w:id="151"/>
      <w:r>
        <w:t>: Value</w:t>
      </w:r>
      <w:r w:rsidR="0058747A">
        <w:t>-</w:t>
      </w:r>
      <w:r>
        <w:t>for</w:t>
      </w:r>
      <w:r w:rsidR="0058747A">
        <w:t>-</w:t>
      </w:r>
      <w:r>
        <w:t xml:space="preserve">money judgement </w:t>
      </w:r>
      <w:r w:rsidR="00DD5565">
        <w:t xml:space="preserve">for </w:t>
      </w:r>
      <w:r w:rsidR="001B6213">
        <w:t>p</w:t>
      </w:r>
      <w:r w:rsidR="001B6213" w:rsidRPr="002900B2">
        <w:t>sychiatry training posts</w:t>
      </w:r>
    </w:p>
    <w:tbl>
      <w:tblPr>
        <w:tblStyle w:val="HMAdefaulttable"/>
        <w:tblW w:w="5000" w:type="pct"/>
        <w:tblBorders>
          <w:top w:val="none" w:sz="0" w:space="0" w:color="auto"/>
          <w:bottom w:val="none" w:sz="0" w:space="0" w:color="auto"/>
          <w:insideH w:val="none" w:sz="0" w:space="0" w:color="auto"/>
        </w:tblBorders>
        <w:tblCellMar>
          <w:top w:w="0" w:type="dxa"/>
          <w:left w:w="108" w:type="dxa"/>
          <w:bottom w:w="0" w:type="dxa"/>
          <w:right w:w="108" w:type="dxa"/>
        </w:tblCellMar>
        <w:tblLook w:val="0420" w:firstRow="1" w:lastRow="0" w:firstColumn="0" w:lastColumn="0" w:noHBand="0" w:noVBand="1"/>
      </w:tblPr>
      <w:tblGrid>
        <w:gridCol w:w="2536"/>
        <w:gridCol w:w="1271"/>
        <w:gridCol w:w="11329"/>
      </w:tblGrid>
      <w:tr w:rsidR="008E4C72" w14:paraId="4231C93C" w14:textId="77777777" w:rsidTr="00F63886">
        <w:trPr>
          <w:cnfStyle w:val="100000000000" w:firstRow="1" w:lastRow="0" w:firstColumn="0" w:lastColumn="0" w:oddVBand="0" w:evenVBand="0" w:oddHBand="0" w:evenHBand="0" w:firstRowFirstColumn="0" w:firstRowLastColumn="0" w:lastRowFirstColumn="0" w:lastRowLastColumn="0"/>
          <w:tblHeader/>
        </w:trPr>
        <w:tc>
          <w:tcPr>
            <w:tcW w:w="2541" w:type="dxa"/>
          </w:tcPr>
          <w:p w14:paraId="4D80EBCB" w14:textId="176C57AE" w:rsidR="007E34FA" w:rsidRDefault="005D48A6" w:rsidP="00D4738B">
            <w:pPr>
              <w:spacing w:before="0" w:after="0"/>
            </w:pPr>
            <w:r>
              <w:t>Criteria</w:t>
            </w:r>
          </w:p>
        </w:tc>
        <w:tc>
          <w:tcPr>
            <w:tcW w:w="1225" w:type="dxa"/>
          </w:tcPr>
          <w:p w14:paraId="65E2B8BD" w14:textId="303E7714" w:rsidR="007E34FA" w:rsidRDefault="00EF3C9B" w:rsidP="00D4738B">
            <w:pPr>
              <w:spacing w:before="0" w:after="0"/>
            </w:pPr>
            <w:r>
              <w:t>Judgement</w:t>
            </w:r>
          </w:p>
        </w:tc>
        <w:tc>
          <w:tcPr>
            <w:tcW w:w="11370" w:type="dxa"/>
          </w:tcPr>
          <w:p w14:paraId="45D61D60" w14:textId="5CF4C217" w:rsidR="007E34FA" w:rsidRDefault="00EF3C9B" w:rsidP="00D4738B">
            <w:pPr>
              <w:spacing w:before="0" w:after="0"/>
            </w:pPr>
            <w:r>
              <w:t>Evidence</w:t>
            </w:r>
          </w:p>
        </w:tc>
      </w:tr>
      <w:tr w:rsidR="00793509" w14:paraId="5E56C168" w14:textId="77777777" w:rsidTr="00E42239">
        <w:trPr>
          <w:cnfStyle w:val="000000100000" w:firstRow="0" w:lastRow="0" w:firstColumn="0" w:lastColumn="0" w:oddVBand="0" w:evenVBand="0" w:oddHBand="1" w:evenHBand="0" w:firstRowFirstColumn="0" w:firstRowLastColumn="0" w:lastRowFirstColumn="0" w:lastRowLastColumn="0"/>
        </w:trPr>
        <w:tc>
          <w:tcPr>
            <w:tcW w:w="2541" w:type="dxa"/>
            <w:shd w:val="clear" w:color="auto" w:fill="auto"/>
          </w:tcPr>
          <w:p w14:paraId="32FF78B6" w14:textId="2B6140AA" w:rsidR="00793509" w:rsidRDefault="00793509" w:rsidP="00D4738B">
            <w:pPr>
              <w:spacing w:before="0" w:after="0"/>
            </w:pPr>
            <w:r>
              <w:t>Efficiency (outputs)</w:t>
            </w:r>
          </w:p>
        </w:tc>
        <w:tc>
          <w:tcPr>
            <w:tcW w:w="1225" w:type="dxa"/>
            <w:shd w:val="clear" w:color="auto" w:fill="38997F" w:themeFill="background2" w:themeFillShade="BF"/>
          </w:tcPr>
          <w:p w14:paraId="0DC699B0" w14:textId="73D71AD4" w:rsidR="008F3122" w:rsidRDefault="00185E29" w:rsidP="00D4738B">
            <w:pPr>
              <w:spacing w:before="0" w:after="0"/>
            </w:pPr>
            <w:r w:rsidRPr="00A10EE0">
              <w:t>Excellent</w:t>
            </w:r>
          </w:p>
        </w:tc>
        <w:tc>
          <w:tcPr>
            <w:tcW w:w="11370" w:type="dxa"/>
            <w:shd w:val="clear" w:color="auto" w:fill="auto"/>
          </w:tcPr>
          <w:p w14:paraId="05792A94" w14:textId="5BA819D2" w:rsidR="00FC6AF3" w:rsidRDefault="00FC6AF3" w:rsidP="00FC6AF3">
            <w:pPr>
              <w:pStyle w:val="TableText"/>
            </w:pPr>
            <w:r>
              <w:t xml:space="preserve">Psychiatry training posts have met </w:t>
            </w:r>
            <w:r w:rsidR="006E4C5C">
              <w:t xml:space="preserve">and exceeded </w:t>
            </w:r>
            <w:r>
              <w:t>their contractual agreement:</w:t>
            </w:r>
          </w:p>
          <w:p w14:paraId="60ED3373" w14:textId="1EA79184" w:rsidR="00FC6AF3" w:rsidRDefault="00035FD4" w:rsidP="00F24556">
            <w:pPr>
              <w:pStyle w:val="TableBullets1"/>
            </w:pPr>
            <w:r>
              <w:t xml:space="preserve">20 posts were funded and allocated from </w:t>
            </w:r>
            <w:r w:rsidR="004310E0">
              <w:t xml:space="preserve">rotation 1 </w:t>
            </w:r>
            <w:r w:rsidR="006E3844">
              <w:t xml:space="preserve">in </w:t>
            </w:r>
            <w:r w:rsidR="004310E0">
              <w:t>2022</w:t>
            </w:r>
            <w:r w:rsidR="00764988">
              <w:t>,</w:t>
            </w:r>
            <w:r w:rsidR="004310E0">
              <w:t xml:space="preserve"> and 10 more from rotation 1 in 2023</w:t>
            </w:r>
            <w:r w:rsidR="00764988">
              <w:t xml:space="preserve"> (30 in total to June 2026)</w:t>
            </w:r>
          </w:p>
          <w:p w14:paraId="27781BC4" w14:textId="0578E482" w:rsidR="00CE235E" w:rsidRDefault="00764988" w:rsidP="00F24556">
            <w:pPr>
              <w:pStyle w:val="TableBullets1"/>
            </w:pPr>
            <w:r>
              <w:t xml:space="preserve">100% of posts were allocated with an occupancy rate of </w:t>
            </w:r>
            <w:r w:rsidR="00AA02C5">
              <w:t>80% to 97% for trainees and 93% to 100% for supervisors</w:t>
            </w:r>
          </w:p>
          <w:p w14:paraId="43874B8E" w14:textId="48F99DD0" w:rsidR="00793509" w:rsidRDefault="00F80789" w:rsidP="00F24556">
            <w:pPr>
              <w:pStyle w:val="TableBullets1"/>
            </w:pPr>
            <w:r>
              <w:t>Approximately</w:t>
            </w:r>
            <w:r w:rsidR="00793509">
              <w:t xml:space="preserve"> 70% of training posts were located in MM2–7</w:t>
            </w:r>
          </w:p>
          <w:p w14:paraId="386A6F7D" w14:textId="03772477" w:rsidR="00793509" w:rsidRDefault="00F80789" w:rsidP="00F24556">
            <w:pPr>
              <w:pStyle w:val="TableBullets1"/>
            </w:pPr>
            <w:r>
              <w:t>At</w:t>
            </w:r>
            <w:r w:rsidR="00793509">
              <w:t xml:space="preserve"> least 40% of posts are stage 2 rotations</w:t>
            </w:r>
          </w:p>
          <w:p w14:paraId="000E2DCE" w14:textId="77777777" w:rsidR="00F24556" w:rsidRDefault="00F80789" w:rsidP="00F24556">
            <w:pPr>
              <w:pStyle w:val="TableBullets1"/>
            </w:pPr>
            <w:r>
              <w:t>At</w:t>
            </w:r>
            <w:r w:rsidR="00793509">
              <w:t xml:space="preserve"> least 90% of training posts provided some level of services to Aboriginal and Torres Strait Islander communities</w:t>
            </w:r>
          </w:p>
          <w:p w14:paraId="5943CE16" w14:textId="504D74FC" w:rsidR="00F24556" w:rsidRDefault="00144573" w:rsidP="00F24556">
            <w:pPr>
              <w:pStyle w:val="TableBullets1"/>
            </w:pPr>
            <w:r>
              <w:t>F</w:t>
            </w:r>
            <w:r w:rsidR="00F24556">
              <w:t>our to five training posts provided services wholly focused on Aboriginal and Torres Strait Islander communities</w:t>
            </w:r>
          </w:p>
          <w:p w14:paraId="1702B7ED" w14:textId="5FC18547" w:rsidR="006A6D1E" w:rsidRDefault="00475EE2" w:rsidP="005F2863">
            <w:pPr>
              <w:pStyle w:val="TableBullets1"/>
            </w:pPr>
            <w:r>
              <w:t>10 private clinics hosted rotations</w:t>
            </w:r>
          </w:p>
        </w:tc>
      </w:tr>
      <w:tr w:rsidR="007E34FA" w14:paraId="6CD7B502" w14:textId="77777777" w:rsidTr="00A604DD">
        <w:trPr>
          <w:cnfStyle w:val="000000010000" w:firstRow="0" w:lastRow="0" w:firstColumn="0" w:lastColumn="0" w:oddVBand="0" w:evenVBand="0" w:oddHBand="0" w:evenHBand="1" w:firstRowFirstColumn="0" w:firstRowLastColumn="0" w:lastRowFirstColumn="0" w:lastRowLastColumn="0"/>
        </w:trPr>
        <w:tc>
          <w:tcPr>
            <w:tcW w:w="2541" w:type="dxa"/>
            <w:shd w:val="clear" w:color="auto" w:fill="auto"/>
          </w:tcPr>
          <w:p w14:paraId="56CAAC06" w14:textId="4516D14D" w:rsidR="007E34FA" w:rsidRDefault="005D48A6" w:rsidP="00D4738B">
            <w:pPr>
              <w:spacing w:before="0" w:after="0"/>
            </w:pPr>
            <w:r>
              <w:t>Effectiveness (outcomes</w:t>
            </w:r>
            <w:r w:rsidR="00EF3C9B">
              <w:t xml:space="preserve"> and impact)</w:t>
            </w:r>
          </w:p>
        </w:tc>
        <w:tc>
          <w:tcPr>
            <w:tcW w:w="1225" w:type="dxa"/>
            <w:shd w:val="clear" w:color="auto" w:fill="92D050"/>
          </w:tcPr>
          <w:p w14:paraId="38364E60" w14:textId="723153F4" w:rsidR="007E34FA" w:rsidRDefault="00A604DD" w:rsidP="00D4738B">
            <w:pPr>
              <w:spacing w:before="0" w:after="0"/>
            </w:pPr>
            <w:r>
              <w:t>G</w:t>
            </w:r>
            <w:r w:rsidR="008F3122">
              <w:t xml:space="preserve">ood </w:t>
            </w:r>
          </w:p>
        </w:tc>
        <w:tc>
          <w:tcPr>
            <w:tcW w:w="11370" w:type="dxa"/>
            <w:shd w:val="clear" w:color="auto" w:fill="auto"/>
          </w:tcPr>
          <w:p w14:paraId="0ADD1852" w14:textId="28F2C181" w:rsidR="006636CB" w:rsidRDefault="00F918F6" w:rsidP="006636CB">
            <w:pPr>
              <w:pStyle w:val="TableText"/>
            </w:pPr>
            <w:r>
              <w:t xml:space="preserve">PWP training posts have met their objective to increase mandatory stage 2 rotations, </w:t>
            </w:r>
            <w:r w:rsidR="007A6564">
              <w:t xml:space="preserve">increase </w:t>
            </w:r>
            <w:r w:rsidR="0051567B">
              <w:t>rotations</w:t>
            </w:r>
            <w:r w:rsidR="007A6564">
              <w:t xml:space="preserve"> in MM2–7 locations and </w:t>
            </w:r>
            <w:r w:rsidR="0051567B">
              <w:t>rotations servicing Aboriginal and Torres Strait Islander people.</w:t>
            </w:r>
          </w:p>
          <w:p w14:paraId="07435B22" w14:textId="01B1E3EC" w:rsidR="002D2CE8" w:rsidRDefault="002D2CE8" w:rsidP="00D4738B">
            <w:pPr>
              <w:pStyle w:val="TableBullets1"/>
            </w:pPr>
            <w:r w:rsidRPr="00E26843">
              <w:rPr>
                <w:b/>
                <w:bCs/>
              </w:rPr>
              <w:t>Increase in stage 2 training positions</w:t>
            </w:r>
            <w:r w:rsidR="00987AD2">
              <w:t xml:space="preserve">. Each year </w:t>
            </w:r>
            <w:r w:rsidR="007464DA">
              <w:t xml:space="preserve">33% to </w:t>
            </w:r>
            <w:r w:rsidR="00987AD2">
              <w:t xml:space="preserve">40% of posts were stage 2 </w:t>
            </w:r>
            <w:r w:rsidR="007464DA">
              <w:t xml:space="preserve">mandatory </w:t>
            </w:r>
            <w:r w:rsidR="00987AD2">
              <w:t xml:space="preserve">training </w:t>
            </w:r>
            <w:r w:rsidR="00B37982">
              <w:t>rotations</w:t>
            </w:r>
            <w:r w:rsidR="00987AD2">
              <w:t xml:space="preserve">, </w:t>
            </w:r>
            <w:r w:rsidR="0057001D">
              <w:t xml:space="preserve">rotation 1 </w:t>
            </w:r>
            <w:r w:rsidR="006E3844">
              <w:t xml:space="preserve">in </w:t>
            </w:r>
            <w:r w:rsidR="0057001D">
              <w:t>2025 includes five CL and five CAP rotations</w:t>
            </w:r>
            <w:r w:rsidR="000807D2">
              <w:t xml:space="preserve">. </w:t>
            </w:r>
            <w:r w:rsidR="00606A8C">
              <w:t>Three posts reported several sub-specialties</w:t>
            </w:r>
            <w:r w:rsidR="00D33FD1">
              <w:t>,</w:t>
            </w:r>
            <w:r w:rsidR="00606A8C">
              <w:t xml:space="preserve"> including </w:t>
            </w:r>
            <w:r w:rsidR="001C0DC4">
              <w:t>CL and/or CAP with adult, Aboriginal and Torres Strait</w:t>
            </w:r>
            <w:r w:rsidR="00EF0CAB">
              <w:t xml:space="preserve"> Islander, and/or </w:t>
            </w:r>
            <w:r w:rsidR="0064347F">
              <w:t>addiction medicine.</w:t>
            </w:r>
            <w:r w:rsidR="001C0DC4">
              <w:t xml:space="preserve"> </w:t>
            </w:r>
            <w:r w:rsidR="00B37982">
              <w:br/>
              <w:t xml:space="preserve">All stakeholders consulted perceived stage 2 mandatory rotations (CAP and CL) to be a rate-limiting step in psychiatry fellowship training and acknowledged that the PWP posts helped address </w:t>
            </w:r>
            <w:r w:rsidR="00E1355C">
              <w:t>these bottlenecks</w:t>
            </w:r>
            <w:r w:rsidR="00B37982">
              <w:t xml:space="preserve">. However, some </w:t>
            </w:r>
            <w:r w:rsidR="00E1355C">
              <w:t>stakeholders felt that further innovation in mandatory rotation settings could be explored</w:t>
            </w:r>
            <w:r w:rsidR="00E26843">
              <w:t>, including AMS and community-based settings.</w:t>
            </w:r>
          </w:p>
          <w:p w14:paraId="47D1BF84" w14:textId="174E855C" w:rsidR="003C60EC" w:rsidRDefault="002D2CE8" w:rsidP="00D4738B">
            <w:pPr>
              <w:pStyle w:val="TableBullets1"/>
            </w:pPr>
            <w:r w:rsidRPr="00E26843">
              <w:rPr>
                <w:b/>
                <w:bCs/>
              </w:rPr>
              <w:t>Increased capacity of health services to supervise trainees</w:t>
            </w:r>
          </w:p>
          <w:p w14:paraId="6A699E10" w14:textId="77777777" w:rsidR="003C60EC" w:rsidRDefault="009A02D6" w:rsidP="00D4738B">
            <w:pPr>
              <w:pStyle w:val="TableBullets2"/>
            </w:pPr>
            <w:r>
              <w:t xml:space="preserve">health services </w:t>
            </w:r>
            <w:r w:rsidR="002C2C10">
              <w:t xml:space="preserve">consulted </w:t>
            </w:r>
            <w:r>
              <w:t>reported</w:t>
            </w:r>
            <w:r w:rsidR="00E66380">
              <w:t xml:space="preserve"> </w:t>
            </w:r>
            <w:r w:rsidR="0063158B">
              <w:t>increased supervisor</w:t>
            </w:r>
            <w:r w:rsidR="005E1ED9">
              <w:t xml:space="preserve"> FTE</w:t>
            </w:r>
            <w:r w:rsidR="00A81685">
              <w:t xml:space="preserve"> internally</w:t>
            </w:r>
            <w:r w:rsidR="00E77B0A">
              <w:t xml:space="preserve"> or externally</w:t>
            </w:r>
          </w:p>
          <w:p w14:paraId="631FBD8C" w14:textId="7E303631" w:rsidR="002D2CE8" w:rsidRDefault="00E77B0A" w:rsidP="00D4738B">
            <w:pPr>
              <w:pStyle w:val="TableBullets2"/>
            </w:pPr>
            <w:r>
              <w:t xml:space="preserve">some health services reported </w:t>
            </w:r>
            <w:r w:rsidR="00C14AB7">
              <w:t xml:space="preserve">contracting in external supervision for </w:t>
            </w:r>
            <w:r w:rsidR="003C60EC">
              <w:t xml:space="preserve">the </w:t>
            </w:r>
            <w:r w:rsidR="00C14AB7">
              <w:t>psychotherapy</w:t>
            </w:r>
            <w:r w:rsidR="004312AE">
              <w:t xml:space="preserve"> case</w:t>
            </w:r>
          </w:p>
          <w:p w14:paraId="58D38C67" w14:textId="2F7886FF" w:rsidR="007E34FA" w:rsidRDefault="00C43DF3" w:rsidP="00D4738B">
            <w:pPr>
              <w:pStyle w:val="TableBullets2"/>
            </w:pPr>
            <w:r>
              <w:t>i</w:t>
            </w:r>
            <w:r w:rsidR="002D2CE8">
              <w:t>ncreased access to psychiatry care, particularly in MM2</w:t>
            </w:r>
            <w:r w:rsidR="00D4150C">
              <w:t>–</w:t>
            </w:r>
            <w:r w:rsidR="002D2CE8">
              <w:t>7 and First Nation communities</w:t>
            </w:r>
          </w:p>
          <w:p w14:paraId="1239BEAF" w14:textId="0E2954C4" w:rsidR="004E5787" w:rsidRPr="004E5787" w:rsidRDefault="004E5787" w:rsidP="004E5787">
            <w:pPr>
              <w:pStyle w:val="TableBullets1"/>
              <w:rPr>
                <w:b/>
                <w:bCs/>
              </w:rPr>
            </w:pPr>
            <w:r w:rsidRPr="004E5787">
              <w:rPr>
                <w:b/>
                <w:bCs/>
              </w:rPr>
              <w:t>Increased psychiatry service delivery capacity to MM2-7 communities</w:t>
            </w:r>
          </w:p>
          <w:p w14:paraId="43F1D3A7" w14:textId="557A08E7" w:rsidR="00013F70" w:rsidRDefault="004E5787" w:rsidP="004E5787">
            <w:pPr>
              <w:pStyle w:val="TableBullets2"/>
            </w:pPr>
            <w:r>
              <w:t xml:space="preserve">at minimum, 21 additional FTE psychiatry added to MM2–7 areas through the </w:t>
            </w:r>
            <w:r w:rsidR="00DA0B20">
              <w:t>trainee</w:t>
            </w:r>
            <w:r>
              <w:t xml:space="preserve"> positions</w:t>
            </w:r>
          </w:p>
          <w:p w14:paraId="31B8039F" w14:textId="49991C86" w:rsidR="004E5787" w:rsidRDefault="00013F70" w:rsidP="004E5787">
            <w:pPr>
              <w:pStyle w:val="TableBullets2"/>
            </w:pPr>
            <w:r>
              <w:t>t</w:t>
            </w:r>
            <w:r w:rsidR="00DA0B20">
              <w:t xml:space="preserve">his </w:t>
            </w:r>
            <w:r w:rsidR="00A86BFB">
              <w:t xml:space="preserve">was </w:t>
            </w:r>
            <w:r w:rsidR="0082405A">
              <w:t xml:space="preserve">further enhanced </w:t>
            </w:r>
            <w:r w:rsidR="00A86BFB">
              <w:t xml:space="preserve">in posts that </w:t>
            </w:r>
            <w:r w:rsidR="00836D0B">
              <w:t xml:space="preserve">recruited a new </w:t>
            </w:r>
            <w:r w:rsidR="00260BDB">
              <w:t xml:space="preserve">psychiatrist </w:t>
            </w:r>
            <w:r w:rsidR="00836D0B">
              <w:t xml:space="preserve">position to the </w:t>
            </w:r>
            <w:r w:rsidR="00260BDB">
              <w:t>region for supervision</w:t>
            </w:r>
            <w:r w:rsidR="00836D0B">
              <w:t xml:space="preserve"> of the post. </w:t>
            </w:r>
            <w:r w:rsidR="00F21719">
              <w:t>Several posts in Mount Gambier (</w:t>
            </w:r>
            <w:r w:rsidR="006C63DE">
              <w:t>South Australia)</w:t>
            </w:r>
            <w:r w:rsidR="00F21719">
              <w:t>, Hunter New England</w:t>
            </w:r>
            <w:r w:rsidR="006C63DE">
              <w:t xml:space="preserve"> (New South Wales), and Southwe</w:t>
            </w:r>
            <w:r w:rsidR="00C86B99">
              <w:t>st Healthcare Warrnambool (Victoria)</w:t>
            </w:r>
            <w:r w:rsidR="00CC7939">
              <w:t xml:space="preserve"> contracted additional consultant FTE for supervision.</w:t>
            </w:r>
          </w:p>
          <w:p w14:paraId="4E983873" w14:textId="23708974" w:rsidR="00926BBB" w:rsidRDefault="00274871" w:rsidP="004E5787">
            <w:pPr>
              <w:pStyle w:val="TableBullets2"/>
            </w:pPr>
            <w:r>
              <w:t>several</w:t>
            </w:r>
            <w:r w:rsidR="00926BBB">
              <w:t xml:space="preserve"> posts </w:t>
            </w:r>
            <w:r w:rsidR="00E050D7">
              <w:t xml:space="preserve">in Victoria and </w:t>
            </w:r>
            <w:r w:rsidR="007A29B8">
              <w:t xml:space="preserve">ACT reported using the supervisor funding to increase FTE </w:t>
            </w:r>
            <w:r w:rsidR="00A02B93">
              <w:t xml:space="preserve">internally </w:t>
            </w:r>
            <w:r w:rsidR="007A29B8">
              <w:t>for supervision</w:t>
            </w:r>
          </w:p>
          <w:p w14:paraId="41C5B6B8" w14:textId="1E39DA2C" w:rsidR="00BC4263" w:rsidRDefault="00274871">
            <w:pPr>
              <w:pStyle w:val="TableBullets2"/>
            </w:pPr>
            <w:r>
              <w:t>several</w:t>
            </w:r>
            <w:r w:rsidR="001A4E28">
              <w:t xml:space="preserve"> </w:t>
            </w:r>
            <w:r w:rsidR="00EE1CF9">
              <w:t xml:space="preserve">PWP posts </w:t>
            </w:r>
            <w:r w:rsidR="005D76ED">
              <w:t>created</w:t>
            </w:r>
            <w:r w:rsidR="00EE1CF9">
              <w:t xml:space="preserve"> </w:t>
            </w:r>
            <w:r w:rsidR="001A4E28">
              <w:t>additional</w:t>
            </w:r>
            <w:r w:rsidR="00EE1CF9">
              <w:t xml:space="preserve"> </w:t>
            </w:r>
            <w:r w:rsidR="005D76ED">
              <w:t>service</w:t>
            </w:r>
            <w:r w:rsidR="001A4E28">
              <w:t>s</w:t>
            </w:r>
            <w:r w:rsidR="00265D6B">
              <w:t>,</w:t>
            </w:r>
            <w:r w:rsidR="00F01346">
              <w:t xml:space="preserve"> including posts in Queensland and </w:t>
            </w:r>
            <w:r w:rsidR="001204D0">
              <w:t>New South Wales</w:t>
            </w:r>
            <w:r w:rsidR="00265D6B">
              <w:t>,</w:t>
            </w:r>
            <w:r w:rsidR="001204D0">
              <w:t xml:space="preserve"> </w:t>
            </w:r>
            <w:r w:rsidR="00265D6B">
              <w:t>which</w:t>
            </w:r>
            <w:r w:rsidR="001204D0">
              <w:t xml:space="preserve"> reported </w:t>
            </w:r>
            <w:r w:rsidR="00265D6B">
              <w:t>additional outreach services</w:t>
            </w:r>
            <w:r w:rsidR="00EE1CF9">
              <w:t xml:space="preserve"> </w:t>
            </w:r>
            <w:r w:rsidR="00265D6B">
              <w:t>as a result</w:t>
            </w:r>
            <w:r w:rsidR="001F5D04">
              <w:t xml:space="preserve"> of increased FTE</w:t>
            </w:r>
          </w:p>
          <w:p w14:paraId="0900C77C" w14:textId="363664CD" w:rsidR="00B00BAC" w:rsidRPr="00F21B7E" w:rsidRDefault="000F67CD">
            <w:pPr>
              <w:pStyle w:val="TableBullets2"/>
            </w:pPr>
            <w:r w:rsidRPr="00F21B7E">
              <w:t xml:space="preserve">Queensland Rural DoT described the reduced need for locums in northern Queensland due to </w:t>
            </w:r>
            <w:r w:rsidR="00A02B93">
              <w:t>Commonwealth-funded</w:t>
            </w:r>
            <w:r w:rsidRPr="00F21B7E">
              <w:t xml:space="preserve"> specialist training</w:t>
            </w:r>
            <w:r w:rsidR="00A02B93">
              <w:t>,</w:t>
            </w:r>
            <w:r w:rsidR="00F21B7E" w:rsidRPr="00F21B7E">
              <w:t xml:space="preserve"> including</w:t>
            </w:r>
            <w:r w:rsidR="00B00BAC" w:rsidRPr="00F21B7E">
              <w:t xml:space="preserve"> the PWP posts</w:t>
            </w:r>
          </w:p>
          <w:p w14:paraId="16699DCE" w14:textId="2178D9DF" w:rsidR="004A7DD0" w:rsidRDefault="007E1001" w:rsidP="0007016B">
            <w:r>
              <w:t xml:space="preserve">Stakeholders credited PWP </w:t>
            </w:r>
            <w:r w:rsidRPr="003235FB">
              <w:t>with helping to provide better services in rural and remote areas</w:t>
            </w:r>
            <w:r>
              <w:t xml:space="preserve">. </w:t>
            </w:r>
            <w:r w:rsidR="003422D5">
              <w:t>However</w:t>
            </w:r>
            <w:r w:rsidR="002468A9">
              <w:t>,</w:t>
            </w:r>
            <w:r>
              <w:t xml:space="preserve"> outer metropolitan areas were also reported to need more psychiatric service</w:t>
            </w:r>
            <w:r w:rsidR="002468A9">
              <w:t xml:space="preserve">s due to population growth in </w:t>
            </w:r>
            <w:r w:rsidR="00581318">
              <w:t xml:space="preserve">these areas. </w:t>
            </w:r>
            <w:r>
              <w:t>PWP training posts in MM1 included services for Aboriginal and Torres Strait Islander communities, including child and adolescent services.</w:t>
            </w:r>
          </w:p>
        </w:tc>
      </w:tr>
      <w:tr w:rsidR="007E34FA" w14:paraId="1D9E4478" w14:textId="77777777" w:rsidTr="000948E5">
        <w:trPr>
          <w:cnfStyle w:val="000000100000" w:firstRow="0" w:lastRow="0" w:firstColumn="0" w:lastColumn="0" w:oddVBand="0" w:evenVBand="0" w:oddHBand="1" w:evenHBand="0" w:firstRowFirstColumn="0" w:firstRowLastColumn="0" w:lastRowFirstColumn="0" w:lastRowLastColumn="0"/>
        </w:trPr>
        <w:tc>
          <w:tcPr>
            <w:tcW w:w="2541" w:type="dxa"/>
            <w:shd w:val="clear" w:color="auto" w:fill="auto"/>
          </w:tcPr>
          <w:p w14:paraId="2A481161" w14:textId="5BD68A94" w:rsidR="007E34FA" w:rsidRDefault="00211176" w:rsidP="00D4738B">
            <w:pPr>
              <w:spacing w:before="0" w:after="0"/>
            </w:pPr>
            <w:r>
              <w:t>Environment</w:t>
            </w:r>
            <w:r w:rsidR="005A42D7">
              <w:t xml:space="preserve"> </w:t>
            </w:r>
          </w:p>
        </w:tc>
        <w:tc>
          <w:tcPr>
            <w:tcW w:w="1225" w:type="dxa"/>
            <w:shd w:val="clear" w:color="auto" w:fill="92D050"/>
          </w:tcPr>
          <w:p w14:paraId="29CF6F43" w14:textId="59D55CCF" w:rsidR="007E34FA" w:rsidRDefault="000948E5" w:rsidP="00D4738B">
            <w:pPr>
              <w:spacing w:before="0" w:after="0"/>
            </w:pPr>
            <w:r>
              <w:t>Good</w:t>
            </w:r>
          </w:p>
        </w:tc>
        <w:tc>
          <w:tcPr>
            <w:tcW w:w="11370" w:type="dxa"/>
            <w:shd w:val="clear" w:color="auto" w:fill="auto"/>
          </w:tcPr>
          <w:p w14:paraId="1E0D8797" w14:textId="62A59780" w:rsidR="002B7A79" w:rsidRDefault="00B67A62" w:rsidP="005A42D7">
            <w:pPr>
              <w:pStyle w:val="TableText"/>
            </w:pPr>
            <w:r>
              <w:t xml:space="preserve">PWP </w:t>
            </w:r>
            <w:r w:rsidR="00B22137">
              <w:t xml:space="preserve">posts actively leverage other funding </w:t>
            </w:r>
            <w:r w:rsidR="002B7A79">
              <w:t>mechanisms to amplify the impact of funding and create rural training networks for psychiatry</w:t>
            </w:r>
            <w:r w:rsidR="00A4649C">
              <w:t>.</w:t>
            </w:r>
          </w:p>
          <w:p w14:paraId="5E6A8523" w14:textId="05B20177" w:rsidR="002B7A79" w:rsidRDefault="005A42D7" w:rsidP="00043049">
            <w:pPr>
              <w:pStyle w:val="TableBullets1"/>
            </w:pPr>
            <w:r>
              <w:t>Health services used PWP posts in combination with STP and IRTP funding. This increased their ability to provide end-to-end psychiatry training in one rural location, thereby demonstrating the synergistic effect of the PWP with other federal government funding sources.</w:t>
            </w:r>
          </w:p>
          <w:p w14:paraId="3AE00140" w14:textId="77777777" w:rsidR="0017033E" w:rsidRDefault="002B7A79" w:rsidP="00043049">
            <w:pPr>
              <w:pStyle w:val="TableBullets1"/>
            </w:pPr>
            <w:r>
              <w:t>Support from the PWP to add a consultant psychiatry position was seen by some stakeholders as a positive for rural areas</w:t>
            </w:r>
          </w:p>
          <w:p w14:paraId="05D18909" w14:textId="23395254" w:rsidR="00880880" w:rsidRDefault="00880880" w:rsidP="00043049">
            <w:pPr>
              <w:pStyle w:val="TableBullets1"/>
            </w:pPr>
            <w:r w:rsidRPr="00880880">
              <w:t>Several Rural D</w:t>
            </w:r>
            <w:r w:rsidR="00334980">
              <w:t>oT</w:t>
            </w:r>
            <w:r w:rsidR="001360E8">
              <w:t xml:space="preserve">s </w:t>
            </w:r>
            <w:r w:rsidRPr="00880880">
              <w:t xml:space="preserve">described the importance of peer connections and exam support for trainees. For example, the Victorian Rural </w:t>
            </w:r>
            <w:r w:rsidR="00D4150C">
              <w:t xml:space="preserve">DoT </w:t>
            </w:r>
            <w:r w:rsidRPr="00880880">
              <w:t>facilitates online exam tutorials that encompass trainees from multiple health services. These were also reported to facilitate peer connections.</w:t>
            </w:r>
          </w:p>
          <w:p w14:paraId="7B3DC420" w14:textId="12D946B7" w:rsidR="00043049" w:rsidRDefault="00043049" w:rsidP="00292333">
            <w:pPr>
              <w:pStyle w:val="TableBullets1"/>
              <w:spacing w:after="120"/>
            </w:pPr>
            <w:r>
              <w:t xml:space="preserve">Remote supervision </w:t>
            </w:r>
            <w:r w:rsidR="00B26F3B">
              <w:t xml:space="preserve">guidelines </w:t>
            </w:r>
            <w:r w:rsidR="00F2339B">
              <w:t>and expanded settings for stage 2 mandatory rotations</w:t>
            </w:r>
            <w:r w:rsidR="00B26F3B">
              <w:t xml:space="preserve"> </w:t>
            </w:r>
            <w:r>
              <w:t xml:space="preserve">guidelines </w:t>
            </w:r>
            <w:r w:rsidR="00B26F3B">
              <w:t xml:space="preserve">have been endorsed for use in rural and remote areas. </w:t>
            </w:r>
            <w:r w:rsidR="00D85C3F">
              <w:t xml:space="preserve">Health services and Rural </w:t>
            </w:r>
            <w:r w:rsidR="00F938F8">
              <w:t>DoTs</w:t>
            </w:r>
            <w:r w:rsidR="00D85C3F">
              <w:t xml:space="preserve"> were generally supportive of remote supervision</w:t>
            </w:r>
            <w:r w:rsidR="00E460FF">
              <w:t xml:space="preserve"> in appropriate contexts</w:t>
            </w:r>
            <w:r w:rsidR="00262F1F">
              <w:t xml:space="preserve"> with adequate </w:t>
            </w:r>
            <w:r w:rsidR="006A2FE2">
              <w:t>support</w:t>
            </w:r>
            <w:r w:rsidR="00262F1F">
              <w:t xml:space="preserve"> for trainees.</w:t>
            </w:r>
            <w:r w:rsidR="002763BF">
              <w:t xml:space="preserve"> These additional training levers are not specifically funded and would need to be used in current funded training positions or additional funding sought.</w:t>
            </w:r>
          </w:p>
          <w:p w14:paraId="15EC1996" w14:textId="144401AE" w:rsidR="00752A3D" w:rsidRDefault="00752A3D" w:rsidP="00AC4099">
            <w:pPr>
              <w:pStyle w:val="TableText"/>
            </w:pPr>
            <w:r>
              <w:t>However</w:t>
            </w:r>
            <w:r w:rsidR="00AC4099">
              <w:t xml:space="preserve">, PWP (and other federal government funding) does not align with jurisdictional workforce and health service planning, nor does it account for </w:t>
            </w:r>
            <w:r w:rsidR="007E77B3">
              <w:t xml:space="preserve">length of </w:t>
            </w:r>
            <w:r w:rsidR="00EC103D">
              <w:t xml:space="preserve">employment contracts or salary variations between </w:t>
            </w:r>
            <w:r w:rsidR="00DF64CE">
              <w:t>jurisdictions</w:t>
            </w:r>
            <w:r w:rsidR="00EC103D">
              <w:t xml:space="preserve"> and rural locations. </w:t>
            </w:r>
          </w:p>
        </w:tc>
      </w:tr>
      <w:tr w:rsidR="007E34FA" w14:paraId="1B0B968D" w14:textId="77777777" w:rsidTr="00E42239">
        <w:trPr>
          <w:cnfStyle w:val="000000010000" w:firstRow="0" w:lastRow="0" w:firstColumn="0" w:lastColumn="0" w:oddVBand="0" w:evenVBand="0" w:oddHBand="0" w:evenHBand="1" w:firstRowFirstColumn="0" w:firstRowLastColumn="0" w:lastRowFirstColumn="0" w:lastRowLastColumn="0"/>
        </w:trPr>
        <w:tc>
          <w:tcPr>
            <w:tcW w:w="2541" w:type="dxa"/>
            <w:shd w:val="clear" w:color="auto" w:fill="auto"/>
          </w:tcPr>
          <w:p w14:paraId="5BB5732D" w14:textId="19AF0BFD" w:rsidR="007E34FA" w:rsidRDefault="00EF3C9B" w:rsidP="00D4738B">
            <w:pPr>
              <w:spacing w:before="0" w:after="0"/>
            </w:pPr>
            <w:r>
              <w:t>Equity</w:t>
            </w:r>
          </w:p>
        </w:tc>
        <w:tc>
          <w:tcPr>
            <w:tcW w:w="1225" w:type="dxa"/>
            <w:shd w:val="clear" w:color="auto" w:fill="38997F" w:themeFill="background2" w:themeFillShade="BF"/>
          </w:tcPr>
          <w:p w14:paraId="5B107F68" w14:textId="72BDCEEC" w:rsidR="007E34FA" w:rsidRPr="00E42239" w:rsidRDefault="00A604DD" w:rsidP="00D4738B">
            <w:pPr>
              <w:spacing w:before="0" w:after="0"/>
              <w:rPr>
                <w:color w:val="FFFFFF" w:themeColor="background1"/>
              </w:rPr>
            </w:pPr>
            <w:r w:rsidRPr="00A10EE0">
              <w:t xml:space="preserve">Excellent </w:t>
            </w:r>
          </w:p>
        </w:tc>
        <w:tc>
          <w:tcPr>
            <w:tcW w:w="11370" w:type="dxa"/>
            <w:shd w:val="clear" w:color="auto" w:fill="auto"/>
          </w:tcPr>
          <w:p w14:paraId="7E0FCF70" w14:textId="1075B018" w:rsidR="005077C1" w:rsidRDefault="005077C1" w:rsidP="00D4738B">
            <w:pPr>
              <w:pStyle w:val="TableBullets1"/>
            </w:pPr>
            <w:r>
              <w:t>Increased capacity of MM2</w:t>
            </w:r>
            <w:r w:rsidR="00593DD9">
              <w:t>–</w:t>
            </w:r>
            <w:r>
              <w:t>7 health services to facilitate psychiatry training</w:t>
            </w:r>
            <w:r w:rsidR="00281F98">
              <w:t xml:space="preserve"> (inferred from</w:t>
            </w:r>
            <w:r w:rsidR="00FA00C4">
              <w:t xml:space="preserve"> supervisor funding and posts in</w:t>
            </w:r>
            <w:r w:rsidR="00EE4470">
              <w:t xml:space="preserve"> MM2</w:t>
            </w:r>
            <w:r w:rsidR="00593DD9">
              <w:t>–</w:t>
            </w:r>
            <w:r w:rsidR="00EE4470">
              <w:t>7)</w:t>
            </w:r>
            <w:r w:rsidR="000948E5">
              <w:t xml:space="preserve">, including </w:t>
            </w:r>
            <w:r w:rsidR="00860A98">
              <w:t>capacity of services in MM4–7 (</w:t>
            </w:r>
            <w:r w:rsidR="009A038C">
              <w:t>33 out of</w:t>
            </w:r>
            <w:r w:rsidR="001E4EDB">
              <w:t xml:space="preserve"> 68 post campuses/services</w:t>
            </w:r>
            <w:r w:rsidR="00B464DE">
              <w:t xml:space="preserve"> are MM4</w:t>
            </w:r>
            <w:r w:rsidR="00593DD9">
              <w:t>–</w:t>
            </w:r>
            <w:r w:rsidR="00B464DE">
              <w:t>7)</w:t>
            </w:r>
          </w:p>
          <w:p w14:paraId="22F48E80" w14:textId="0CA7D800" w:rsidR="007E34FA" w:rsidRDefault="005077C1" w:rsidP="00D4738B">
            <w:pPr>
              <w:pStyle w:val="TableBullets1"/>
            </w:pPr>
            <w:r w:rsidRPr="00537880">
              <w:t xml:space="preserve">Increased opportunities for </w:t>
            </w:r>
            <w:r w:rsidR="005951CC">
              <w:t>registrars</w:t>
            </w:r>
            <w:r w:rsidR="004A3A21">
              <w:t xml:space="preserve"> to train </w:t>
            </w:r>
            <w:r w:rsidR="00CF7EE6">
              <w:t>in</w:t>
            </w:r>
            <w:r w:rsidR="004A3A21">
              <w:t xml:space="preserve"> rural and </w:t>
            </w:r>
            <w:r w:rsidR="005951CC">
              <w:t>remote</w:t>
            </w:r>
            <w:r w:rsidR="004A3A21">
              <w:t xml:space="preserve"> areas </w:t>
            </w:r>
            <w:r w:rsidR="005951CC">
              <w:t xml:space="preserve">and provide services to First Nations communities </w:t>
            </w:r>
          </w:p>
        </w:tc>
      </w:tr>
      <w:tr w:rsidR="007E34FA" w14:paraId="4E8E1659" w14:textId="77777777" w:rsidTr="00953B07">
        <w:trPr>
          <w:cnfStyle w:val="000000100000" w:firstRow="0" w:lastRow="0" w:firstColumn="0" w:lastColumn="0" w:oddVBand="0" w:evenVBand="0" w:oddHBand="1" w:evenHBand="0" w:firstRowFirstColumn="0" w:firstRowLastColumn="0" w:lastRowFirstColumn="0" w:lastRowLastColumn="0"/>
        </w:trPr>
        <w:tc>
          <w:tcPr>
            <w:tcW w:w="2541" w:type="dxa"/>
            <w:shd w:val="clear" w:color="auto" w:fill="auto"/>
          </w:tcPr>
          <w:p w14:paraId="269B4EBB" w14:textId="103CC919" w:rsidR="007E34FA" w:rsidRDefault="00EF3C9B" w:rsidP="00D4738B">
            <w:pPr>
              <w:spacing w:before="0" w:after="0"/>
            </w:pPr>
            <w:r>
              <w:t>Cost-</w:t>
            </w:r>
            <w:r w:rsidR="00A5069E">
              <w:t>effectiveness</w:t>
            </w:r>
          </w:p>
        </w:tc>
        <w:tc>
          <w:tcPr>
            <w:tcW w:w="1225" w:type="dxa"/>
            <w:shd w:val="clear" w:color="auto" w:fill="92D050"/>
          </w:tcPr>
          <w:p w14:paraId="2F28158E" w14:textId="2CAEEFAC" w:rsidR="007E34FA" w:rsidRDefault="00A604DD" w:rsidP="00D4738B">
            <w:pPr>
              <w:spacing w:before="0" w:after="0"/>
            </w:pPr>
            <w:r>
              <w:t>Good</w:t>
            </w:r>
          </w:p>
        </w:tc>
        <w:tc>
          <w:tcPr>
            <w:tcW w:w="11370" w:type="dxa"/>
            <w:shd w:val="clear" w:color="auto" w:fill="auto"/>
          </w:tcPr>
          <w:p w14:paraId="00E59E36" w14:textId="18EEDE4B" w:rsidR="007E34FA" w:rsidRDefault="005245A4" w:rsidP="00C50CCC">
            <w:pPr>
              <w:pStyle w:val="TableBullets1"/>
            </w:pPr>
            <w:r>
              <w:t xml:space="preserve">30 posts funded </w:t>
            </w:r>
            <w:r w:rsidR="005C30E7">
              <w:t>biannually</w:t>
            </w:r>
            <w:r>
              <w:t xml:space="preserve"> according to PWP program guidelines</w:t>
            </w:r>
          </w:p>
          <w:p w14:paraId="035E8633" w14:textId="29E3EC07" w:rsidR="005C30E7" w:rsidRDefault="007B3CDF" w:rsidP="00C50CCC">
            <w:pPr>
              <w:pStyle w:val="TableBullets1"/>
            </w:pPr>
            <w:r>
              <w:t>Health services are reportedly realising a range of indirect cost benefits</w:t>
            </w:r>
            <w:r w:rsidR="003F25F5">
              <w:t xml:space="preserve">, </w:t>
            </w:r>
            <w:r w:rsidR="006B3709">
              <w:t>examples include</w:t>
            </w:r>
            <w:r w:rsidR="003F25F5">
              <w:t>:</w:t>
            </w:r>
          </w:p>
          <w:p w14:paraId="0F993375" w14:textId="718F9225" w:rsidR="003F25F5" w:rsidRDefault="000B24ED" w:rsidP="00975D73">
            <w:pPr>
              <w:pStyle w:val="TableBullets2"/>
            </w:pPr>
            <w:r>
              <w:t>r</w:t>
            </w:r>
            <w:r w:rsidR="00F03B3B">
              <w:t>eduction in registrar or locum costs to deliver complementary clinical services</w:t>
            </w:r>
          </w:p>
          <w:p w14:paraId="75A3FDEE" w14:textId="1ED28F3B" w:rsidR="00E41563" w:rsidRDefault="00E41563" w:rsidP="00975D73">
            <w:pPr>
              <w:pStyle w:val="TableBullets2"/>
            </w:pPr>
            <w:r>
              <w:t xml:space="preserve">recruitment of additional </w:t>
            </w:r>
            <w:r w:rsidR="006B3709">
              <w:t>consultants</w:t>
            </w:r>
            <w:r>
              <w:t xml:space="preserve"> as </w:t>
            </w:r>
            <w:r w:rsidR="006B3709">
              <w:t>supervisors,</w:t>
            </w:r>
            <w:r>
              <w:t xml:space="preserve"> hence an increase </w:t>
            </w:r>
            <w:r w:rsidR="006B3709">
              <w:t>in</w:t>
            </w:r>
            <w:r>
              <w:t xml:space="preserve"> service delivery as well as supervision capacity</w:t>
            </w:r>
          </w:p>
          <w:p w14:paraId="29958B08" w14:textId="362A4C78" w:rsidR="00F03B3B" w:rsidRDefault="000B24ED" w:rsidP="00975D73">
            <w:pPr>
              <w:pStyle w:val="TableBullets2"/>
            </w:pPr>
            <w:r>
              <w:t>r</w:t>
            </w:r>
            <w:r w:rsidR="009C002F">
              <w:t xml:space="preserve">educed use of locums </w:t>
            </w:r>
            <w:r w:rsidR="006B3709">
              <w:t>and</w:t>
            </w:r>
            <w:r w:rsidR="009C002F">
              <w:t xml:space="preserve"> FIFO consultants</w:t>
            </w:r>
          </w:p>
          <w:p w14:paraId="2FCFB637" w14:textId="77FC7704" w:rsidR="00F03B3B" w:rsidRDefault="006B3709" w:rsidP="00975D73">
            <w:pPr>
              <w:pStyle w:val="TableBullets2"/>
            </w:pPr>
            <w:r>
              <w:t>improved</w:t>
            </w:r>
            <w:r w:rsidR="000B24ED">
              <w:t xml:space="preserve"> continuity of care </w:t>
            </w:r>
            <w:r w:rsidR="00E41563">
              <w:t xml:space="preserve">for patients </w:t>
            </w:r>
          </w:p>
        </w:tc>
      </w:tr>
      <w:tr w:rsidR="005C4A73" w14:paraId="7AFBE01D" w14:textId="77777777" w:rsidTr="00A64A79">
        <w:trPr>
          <w:cnfStyle w:val="000000010000" w:firstRow="0" w:lastRow="0" w:firstColumn="0" w:lastColumn="0" w:oddVBand="0" w:evenVBand="0" w:oddHBand="0" w:evenHBand="1" w:firstRowFirstColumn="0" w:firstRowLastColumn="0" w:lastRowFirstColumn="0" w:lastRowLastColumn="0"/>
        </w:trPr>
        <w:tc>
          <w:tcPr>
            <w:tcW w:w="2541" w:type="dxa"/>
          </w:tcPr>
          <w:p w14:paraId="411AEA66" w14:textId="34B0C1C4" w:rsidR="005C4A73" w:rsidRPr="00C50CCC" w:rsidRDefault="00BB5390" w:rsidP="00D4738B">
            <w:pPr>
              <w:spacing w:before="0" w:after="0"/>
              <w:rPr>
                <w:b/>
              </w:rPr>
            </w:pPr>
            <w:r w:rsidRPr="00C50CCC">
              <w:rPr>
                <w:b/>
              </w:rPr>
              <w:t xml:space="preserve">Overall </w:t>
            </w:r>
            <w:r w:rsidR="00060BA6" w:rsidRPr="00C50CCC">
              <w:rPr>
                <w:b/>
                <w:bCs/>
              </w:rPr>
              <w:t>v</w:t>
            </w:r>
            <w:r w:rsidR="005C4A73" w:rsidRPr="00C50CCC">
              <w:rPr>
                <w:b/>
              </w:rPr>
              <w:t>alue</w:t>
            </w:r>
            <w:r w:rsidR="00593DD9">
              <w:rPr>
                <w:b/>
              </w:rPr>
              <w:t>-</w:t>
            </w:r>
            <w:r w:rsidR="005C4A73" w:rsidRPr="00C50CCC">
              <w:rPr>
                <w:b/>
              </w:rPr>
              <w:t>for</w:t>
            </w:r>
            <w:r w:rsidR="00593DD9">
              <w:rPr>
                <w:b/>
              </w:rPr>
              <w:t>-</w:t>
            </w:r>
            <w:r w:rsidR="005C4A73" w:rsidRPr="00C50CCC">
              <w:rPr>
                <w:b/>
              </w:rPr>
              <w:t xml:space="preserve">money </w:t>
            </w:r>
            <w:r w:rsidR="00060BA6" w:rsidRPr="00C50CCC">
              <w:rPr>
                <w:b/>
                <w:bCs/>
              </w:rPr>
              <w:t>assessment: psychiatry training posts</w:t>
            </w:r>
          </w:p>
        </w:tc>
        <w:tc>
          <w:tcPr>
            <w:tcW w:w="1225" w:type="dxa"/>
            <w:shd w:val="clear" w:color="auto" w:fill="92D050"/>
          </w:tcPr>
          <w:p w14:paraId="409F2E2F" w14:textId="1C3A0A0D" w:rsidR="005C4A73" w:rsidRDefault="00FD38AC" w:rsidP="00D4738B">
            <w:pPr>
              <w:spacing w:before="0" w:after="0"/>
            </w:pPr>
            <w:r>
              <w:t xml:space="preserve">Good </w:t>
            </w:r>
          </w:p>
        </w:tc>
        <w:tc>
          <w:tcPr>
            <w:tcW w:w="11370" w:type="dxa"/>
            <w:shd w:val="clear" w:color="auto" w:fill="92D050"/>
          </w:tcPr>
          <w:p w14:paraId="35BBA6D4" w14:textId="376F650A" w:rsidR="005C4A73" w:rsidRDefault="00FD38AC" w:rsidP="00FD38AC">
            <w:pPr>
              <w:spacing w:before="0" w:after="0"/>
            </w:pPr>
            <w:r w:rsidRPr="00FD38AC">
              <w:rPr>
                <w:lang w:val="en-GB"/>
              </w:rPr>
              <w:t xml:space="preserve">The posts have met </w:t>
            </w:r>
            <w:r w:rsidR="00EB0C07">
              <w:rPr>
                <w:lang w:val="en-GB"/>
              </w:rPr>
              <w:t>and exceeded</w:t>
            </w:r>
            <w:r w:rsidRPr="00FD38AC">
              <w:rPr>
                <w:lang w:val="en-GB"/>
              </w:rPr>
              <w:t xml:space="preserve"> contractual obligations, with many </w:t>
            </w:r>
            <w:r w:rsidR="00EB0C07">
              <w:rPr>
                <w:lang w:val="en-GB"/>
              </w:rPr>
              <w:t>posts</w:t>
            </w:r>
            <w:r w:rsidRPr="00FD38AC">
              <w:rPr>
                <w:lang w:val="en-GB"/>
              </w:rPr>
              <w:t xml:space="preserve"> in regional or rural locations and/or servicing Aboriginal and Torres Strait Islander communities. Reportedly, the additional </w:t>
            </w:r>
            <w:r w:rsidRPr="00EB4CCD">
              <w:rPr>
                <w:lang w:val="en-GB"/>
              </w:rPr>
              <w:t xml:space="preserve">posts enable </w:t>
            </w:r>
            <w:r w:rsidR="0097718B" w:rsidRPr="00EB4CCD">
              <w:rPr>
                <w:lang w:val="en-GB"/>
              </w:rPr>
              <w:t xml:space="preserve">additional </w:t>
            </w:r>
            <w:r w:rsidRPr="00EB4CCD">
              <w:rPr>
                <w:lang w:val="en-GB"/>
              </w:rPr>
              <w:t>outreach</w:t>
            </w:r>
            <w:r w:rsidRPr="00FD38AC">
              <w:rPr>
                <w:lang w:val="en-GB"/>
              </w:rPr>
              <w:t xml:space="preserve"> clinics </w:t>
            </w:r>
            <w:r w:rsidR="00FD64F1">
              <w:rPr>
                <w:lang w:val="en-GB"/>
              </w:rPr>
              <w:t>or increased service capacity,</w:t>
            </w:r>
            <w:r w:rsidRPr="00FD38AC">
              <w:rPr>
                <w:lang w:val="en-GB"/>
              </w:rPr>
              <w:t xml:space="preserve"> and the supervision funding has been reported to contribute to increased capacity for mandatory rotations by some health services. The PWP posts are early in their implementation but appear to be on track to generate expected outcomes in the future. However, it is noted that many health services felt the PWP is valuable in addition to STP/ITRP funding. Any changes </w:t>
            </w:r>
            <w:r w:rsidR="00FD64F1">
              <w:rPr>
                <w:lang w:val="en-GB"/>
              </w:rPr>
              <w:t>to</w:t>
            </w:r>
            <w:r w:rsidRPr="00FD38AC">
              <w:rPr>
                <w:lang w:val="en-GB"/>
              </w:rPr>
              <w:t xml:space="preserve"> the STP program based on the 2025 redesign process will potentially impact the PWP training posts in future. </w:t>
            </w:r>
          </w:p>
        </w:tc>
      </w:tr>
    </w:tbl>
    <w:p w14:paraId="472B5489" w14:textId="7B65EF2F" w:rsidR="001B6213" w:rsidRDefault="00946FBC" w:rsidP="00A72FA7">
      <w:pPr>
        <w:pStyle w:val="Findings"/>
      </w:pPr>
      <w:r>
        <w:t>The PWP posts were assessed as value for money</w:t>
      </w:r>
      <w:r w:rsidR="001B1A3B">
        <w:t xml:space="preserve">, rating good or excellent on all criteria. The posts were implemented </w:t>
      </w:r>
      <w:r w:rsidR="000271D0">
        <w:t xml:space="preserve">efficiently </w:t>
      </w:r>
      <w:r w:rsidR="001B1A3B">
        <w:t xml:space="preserve">and reportedly </w:t>
      </w:r>
      <w:r w:rsidR="000B440A">
        <w:t>yielded good outcomes for rural and remote locations, as well as</w:t>
      </w:r>
      <w:r w:rsidR="00E934E5">
        <w:t xml:space="preserve"> </w:t>
      </w:r>
      <w:r w:rsidR="002F6FC2">
        <w:t>Aboriginal</w:t>
      </w:r>
      <w:r w:rsidR="000271D0">
        <w:t xml:space="preserve"> and Torres Strait </w:t>
      </w:r>
      <w:r w:rsidR="002F6FC2">
        <w:t>Islander</w:t>
      </w:r>
      <w:r w:rsidR="000271D0">
        <w:t xml:space="preserve"> </w:t>
      </w:r>
      <w:r w:rsidR="00D237AB">
        <w:t>c</w:t>
      </w:r>
      <w:r w:rsidR="00E934E5">
        <w:t xml:space="preserve">ommunities. </w:t>
      </w:r>
      <w:r w:rsidR="00501B90">
        <w:t xml:space="preserve">Health services reported even greater benefits when PWP posts were used in conjunction with </w:t>
      </w:r>
      <w:r w:rsidR="00E934E5">
        <w:t xml:space="preserve">other federal </w:t>
      </w:r>
      <w:r w:rsidR="002F6FC2">
        <w:t>government</w:t>
      </w:r>
      <w:r w:rsidR="00E934E5">
        <w:t xml:space="preserve"> funding streams</w:t>
      </w:r>
      <w:r w:rsidR="002F6FC2">
        <w:t>, such as</w:t>
      </w:r>
      <w:r w:rsidR="00E934E5">
        <w:t xml:space="preserve"> </w:t>
      </w:r>
      <w:r w:rsidR="00264663">
        <w:t>STP and</w:t>
      </w:r>
      <w:r w:rsidR="00E934E5">
        <w:t xml:space="preserve"> IRTP</w:t>
      </w:r>
      <w:r w:rsidR="00501B90">
        <w:t xml:space="preserve">. The PWP </w:t>
      </w:r>
      <w:r w:rsidR="001C2D5A">
        <w:t xml:space="preserve">should monitor any future changes to the STP program </w:t>
      </w:r>
      <w:r w:rsidR="00264663">
        <w:t>and</w:t>
      </w:r>
      <w:r w:rsidR="001C2D5A">
        <w:t xml:space="preserve"> assess </w:t>
      </w:r>
      <w:r w:rsidR="000B440A">
        <w:t xml:space="preserve">the impact that these changes </w:t>
      </w:r>
      <w:r w:rsidR="001C2D5A">
        <w:t xml:space="preserve">will have </w:t>
      </w:r>
      <w:r w:rsidR="00264663">
        <w:t>on</w:t>
      </w:r>
      <w:r w:rsidR="001C2D5A">
        <w:t xml:space="preserve"> PWP delivery.</w:t>
      </w:r>
    </w:p>
    <w:p w14:paraId="4F74057F" w14:textId="73BAC6D9" w:rsidR="001B6213" w:rsidRPr="00C30BAE" w:rsidRDefault="00D66165" w:rsidP="00C30BAE">
      <w:pPr>
        <w:pStyle w:val="Heading3"/>
      </w:pPr>
      <w:bookmarkStart w:id="152" w:name="_Toc215738813"/>
      <w:r w:rsidRPr="00C30BAE">
        <w:t>PIF</w:t>
      </w:r>
      <w:bookmarkEnd w:id="152"/>
    </w:p>
    <w:p w14:paraId="6F41C49F" w14:textId="1EA7D58E" w:rsidR="001B6213" w:rsidRDefault="001B6213" w:rsidP="00DB7ABB">
      <w:pPr>
        <w:pStyle w:val="Caption"/>
      </w:pPr>
      <w:r>
        <w:t xml:space="preserve">Table </w:t>
      </w:r>
      <w:r>
        <w:fldChar w:fldCharType="begin"/>
      </w:r>
      <w:r>
        <w:instrText>STYLEREF 1 \s</w:instrText>
      </w:r>
      <w:r>
        <w:fldChar w:fldCharType="separate"/>
      </w:r>
      <w:r w:rsidR="00E05690">
        <w:rPr>
          <w:noProof/>
        </w:rPr>
        <w:t>8</w:t>
      </w:r>
      <w:r>
        <w:fldChar w:fldCharType="end"/>
      </w:r>
      <w:r w:rsidR="00EC77C7">
        <w:t>.</w:t>
      </w:r>
      <w:r>
        <w:fldChar w:fldCharType="begin"/>
      </w:r>
      <w:r>
        <w:instrText>SEQ Table \* ARABIC \s 1</w:instrText>
      </w:r>
      <w:r>
        <w:fldChar w:fldCharType="separate"/>
      </w:r>
      <w:r w:rsidR="00E05690">
        <w:rPr>
          <w:noProof/>
        </w:rPr>
        <w:t>5</w:t>
      </w:r>
      <w:r>
        <w:fldChar w:fldCharType="end"/>
      </w:r>
      <w:r>
        <w:t>: Value</w:t>
      </w:r>
      <w:r w:rsidR="00593DD9">
        <w:t>-</w:t>
      </w:r>
      <w:r>
        <w:t>for</w:t>
      </w:r>
      <w:r w:rsidR="00593DD9">
        <w:t>-</w:t>
      </w:r>
      <w:r>
        <w:t>money judgement for PIF</w:t>
      </w:r>
    </w:p>
    <w:tbl>
      <w:tblPr>
        <w:tblStyle w:val="HMAdefaulttable"/>
        <w:tblW w:w="5000" w:type="pct"/>
        <w:tblBorders>
          <w:top w:val="none" w:sz="0" w:space="0" w:color="auto"/>
          <w:bottom w:val="none" w:sz="0" w:space="0" w:color="auto"/>
          <w:insideH w:val="none" w:sz="0" w:space="0" w:color="auto"/>
        </w:tblBorders>
        <w:tblCellMar>
          <w:top w:w="0" w:type="dxa"/>
          <w:left w:w="108" w:type="dxa"/>
          <w:bottom w:w="0" w:type="dxa"/>
          <w:right w:w="108" w:type="dxa"/>
        </w:tblCellMar>
        <w:tblLook w:val="0420" w:firstRow="1" w:lastRow="0" w:firstColumn="0" w:lastColumn="0" w:noHBand="0" w:noVBand="1"/>
      </w:tblPr>
      <w:tblGrid>
        <w:gridCol w:w="2535"/>
        <w:gridCol w:w="1271"/>
        <w:gridCol w:w="11330"/>
      </w:tblGrid>
      <w:tr w:rsidR="008E4C72" w14:paraId="7B464EC7" w14:textId="77777777" w:rsidTr="2B062753">
        <w:trPr>
          <w:cnfStyle w:val="100000000000" w:firstRow="1" w:lastRow="0" w:firstColumn="0" w:lastColumn="0" w:oddVBand="0" w:evenVBand="0" w:oddHBand="0" w:evenHBand="0" w:firstRowFirstColumn="0" w:firstRowLastColumn="0" w:lastRowFirstColumn="0" w:lastRowLastColumn="0"/>
          <w:tblHeader/>
        </w:trPr>
        <w:tc>
          <w:tcPr>
            <w:tcW w:w="2541" w:type="dxa"/>
          </w:tcPr>
          <w:p w14:paraId="0E547477" w14:textId="77777777" w:rsidR="001B6213" w:rsidRDefault="001B6213" w:rsidP="00B64903">
            <w:pPr>
              <w:spacing w:before="0" w:after="0"/>
            </w:pPr>
            <w:r>
              <w:t>Criteria</w:t>
            </w:r>
          </w:p>
        </w:tc>
        <w:tc>
          <w:tcPr>
            <w:tcW w:w="1225" w:type="dxa"/>
          </w:tcPr>
          <w:p w14:paraId="5904B1E8" w14:textId="77777777" w:rsidR="001B6213" w:rsidRDefault="001B6213" w:rsidP="00B64903">
            <w:pPr>
              <w:spacing w:before="0" w:after="0"/>
            </w:pPr>
            <w:r>
              <w:t>Judgement</w:t>
            </w:r>
          </w:p>
        </w:tc>
        <w:tc>
          <w:tcPr>
            <w:tcW w:w="11370" w:type="dxa"/>
          </w:tcPr>
          <w:p w14:paraId="242A0674" w14:textId="77777777" w:rsidR="001B6213" w:rsidRDefault="001B6213" w:rsidP="00B64903">
            <w:pPr>
              <w:spacing w:before="0" w:after="0"/>
            </w:pPr>
            <w:r>
              <w:t>Evidence</w:t>
            </w:r>
          </w:p>
        </w:tc>
      </w:tr>
      <w:tr w:rsidR="00236331" w14:paraId="33FB33C7" w14:textId="77777777" w:rsidTr="2B062753">
        <w:trPr>
          <w:cnfStyle w:val="000000100000" w:firstRow="0" w:lastRow="0" w:firstColumn="0" w:lastColumn="0" w:oddVBand="0" w:evenVBand="0" w:oddHBand="1" w:evenHBand="0" w:firstRowFirstColumn="0" w:firstRowLastColumn="0" w:lastRowFirstColumn="0" w:lastRowLastColumn="0"/>
        </w:trPr>
        <w:tc>
          <w:tcPr>
            <w:tcW w:w="2541" w:type="dxa"/>
            <w:shd w:val="clear" w:color="auto" w:fill="auto"/>
          </w:tcPr>
          <w:p w14:paraId="02FA2963" w14:textId="7603D77F" w:rsidR="00236331" w:rsidRDefault="00236331" w:rsidP="00D4738B">
            <w:pPr>
              <w:spacing w:before="0" w:after="0"/>
            </w:pPr>
            <w:r>
              <w:t>Efficiency (outputs)</w:t>
            </w:r>
          </w:p>
        </w:tc>
        <w:tc>
          <w:tcPr>
            <w:tcW w:w="1225" w:type="dxa"/>
            <w:shd w:val="clear" w:color="auto" w:fill="FBDC00" w:themeFill="accent4"/>
          </w:tcPr>
          <w:p w14:paraId="52127AA7" w14:textId="442F9C7D" w:rsidR="00236331" w:rsidRDefault="00D27575" w:rsidP="00D4738B">
            <w:pPr>
              <w:spacing w:before="0" w:after="0"/>
            </w:pPr>
            <w:r>
              <w:t>Adequate</w:t>
            </w:r>
          </w:p>
        </w:tc>
        <w:tc>
          <w:tcPr>
            <w:tcW w:w="11370" w:type="dxa"/>
            <w:shd w:val="clear" w:color="auto" w:fill="auto"/>
          </w:tcPr>
          <w:p w14:paraId="40164772" w14:textId="7F9D1FD6" w:rsidR="00124B90" w:rsidRDefault="00124B90" w:rsidP="00124B90">
            <w:pPr>
              <w:pStyle w:val="TableText"/>
            </w:pPr>
            <w:r>
              <w:t>The PIF has met its contractual agreements</w:t>
            </w:r>
            <w:r w:rsidR="00E13C51">
              <w:t>.</w:t>
            </w:r>
          </w:p>
          <w:p w14:paraId="3C11F018" w14:textId="77777777" w:rsidR="00236331" w:rsidRDefault="00236331" w:rsidP="00D4738B">
            <w:pPr>
              <w:pStyle w:val="TableBullets1"/>
            </w:pPr>
            <w:r>
              <w:t>16 to 18% annual increase in PIF membership since 2022</w:t>
            </w:r>
          </w:p>
          <w:p w14:paraId="5B3A137A" w14:textId="2C1DF1E8" w:rsidR="00236331" w:rsidRDefault="00E13C51" w:rsidP="00D4738B">
            <w:pPr>
              <w:pStyle w:val="TableBullets2"/>
            </w:pPr>
            <w:r>
              <w:t>rural</w:t>
            </w:r>
            <w:r w:rsidR="00236331">
              <w:t xml:space="preserve"> origin</w:t>
            </w:r>
            <w:r w:rsidR="00236331">
              <w:rPr>
                <w:rStyle w:val="FootnoteReference"/>
              </w:rPr>
              <w:footnoteReference w:id="6"/>
            </w:r>
            <w:r w:rsidR="00236331">
              <w:t xml:space="preserve"> status collection of new members commenced Dec 2024, identified 123 of 550 </w:t>
            </w:r>
            <w:r w:rsidR="00BB6D63">
              <w:t xml:space="preserve">(22%) </w:t>
            </w:r>
            <w:r w:rsidR="00236331">
              <w:t>new members (to June 2025)</w:t>
            </w:r>
            <w:r w:rsidR="00BB6D63">
              <w:t xml:space="preserve"> had a rural origin</w:t>
            </w:r>
          </w:p>
          <w:p w14:paraId="5E0A2255" w14:textId="75CCC0E0" w:rsidR="00236331" w:rsidRDefault="00E13C51" w:rsidP="00D4738B">
            <w:pPr>
              <w:pStyle w:val="TableBullets1"/>
            </w:pPr>
            <w:r>
              <w:t>The</w:t>
            </w:r>
            <w:r w:rsidR="00236331">
              <w:t xml:space="preserve"> range of PIF activities conducted included:</w:t>
            </w:r>
          </w:p>
          <w:p w14:paraId="45D4101D" w14:textId="6B49F998" w:rsidR="00236331" w:rsidRDefault="005D598F" w:rsidP="00D4738B">
            <w:pPr>
              <w:pStyle w:val="TableBullets2"/>
            </w:pPr>
            <w:r>
              <w:t>webinars</w:t>
            </w:r>
          </w:p>
          <w:p w14:paraId="737AFE53" w14:textId="5D4E869A" w:rsidR="00236331" w:rsidRDefault="005D598F" w:rsidP="00D4738B">
            <w:pPr>
              <w:pStyle w:val="TableBullets2"/>
            </w:pPr>
            <w:r>
              <w:t xml:space="preserve">short </w:t>
            </w:r>
            <w:r w:rsidR="00236331">
              <w:t>course</w:t>
            </w:r>
          </w:p>
          <w:p w14:paraId="507BB588" w14:textId="77777777" w:rsidR="00236331" w:rsidRDefault="00236331" w:rsidP="00D4738B">
            <w:pPr>
              <w:pStyle w:val="TableBullets2"/>
            </w:pPr>
            <w:r>
              <w:t>PIF retreat and PIF@Congress</w:t>
            </w:r>
          </w:p>
          <w:p w14:paraId="34EFF427" w14:textId="7B70E873" w:rsidR="00236331" w:rsidRDefault="005D598F" w:rsidP="00D4738B">
            <w:pPr>
              <w:pStyle w:val="TableBullets2"/>
            </w:pPr>
            <w:r>
              <w:t xml:space="preserve">branch </w:t>
            </w:r>
            <w:r w:rsidR="00236331">
              <w:t>networking events</w:t>
            </w:r>
          </w:p>
          <w:p w14:paraId="74765C86" w14:textId="68DEEDFD" w:rsidR="008E337E" w:rsidRDefault="00E13C51" w:rsidP="00D4738B">
            <w:pPr>
              <w:pStyle w:val="TableBullets1"/>
            </w:pPr>
            <w:r>
              <w:t>The</w:t>
            </w:r>
            <w:r w:rsidR="005D598F">
              <w:t xml:space="preserve"> </w:t>
            </w:r>
            <w:r w:rsidR="00236331">
              <w:t>PIF sponsor</w:t>
            </w:r>
            <w:r w:rsidR="00584D3D">
              <w:t>s</w:t>
            </w:r>
            <w:r w:rsidR="00236331">
              <w:t xml:space="preserve"> AMSA events, career expos, and university medical societies</w:t>
            </w:r>
          </w:p>
          <w:p w14:paraId="7E4C40E1" w14:textId="196F3790" w:rsidR="00236331" w:rsidRDefault="00E13C51" w:rsidP="00D4738B">
            <w:pPr>
              <w:pStyle w:val="TableBullets1"/>
            </w:pPr>
            <w:r>
              <w:t>The</w:t>
            </w:r>
            <w:r w:rsidR="005D598F">
              <w:t xml:space="preserve"> </w:t>
            </w:r>
            <w:r w:rsidR="00236331">
              <w:t>PIF sponsor</w:t>
            </w:r>
            <w:r w:rsidR="00584D3D">
              <w:t>s</w:t>
            </w:r>
            <w:r w:rsidR="00236331">
              <w:t xml:space="preserve"> PIF members</w:t>
            </w:r>
            <w:r w:rsidR="00D15205">
              <w:t xml:space="preserve"> (</w:t>
            </w:r>
            <w:r w:rsidR="00934688">
              <w:t>medical students</w:t>
            </w:r>
            <w:r w:rsidR="00EB74FA">
              <w:t xml:space="preserve"> and junior doctors)</w:t>
            </w:r>
            <w:r w:rsidR="00236331">
              <w:t xml:space="preserve"> to attend </w:t>
            </w:r>
            <w:r w:rsidR="008E337E">
              <w:t>in-person</w:t>
            </w:r>
            <w:r w:rsidR="00236331">
              <w:t xml:space="preserve"> events</w:t>
            </w:r>
            <w:r w:rsidR="00F167CA">
              <w:t xml:space="preserve">, most </w:t>
            </w:r>
            <w:r w:rsidR="00615D8E">
              <w:t>of which</w:t>
            </w:r>
            <w:r w:rsidR="00F167CA">
              <w:t xml:space="preserve"> are conducted in metropolitan (MM1) areas</w:t>
            </w:r>
            <w:r w:rsidR="003B1617">
              <w:t xml:space="preserve">. </w:t>
            </w:r>
            <w:r w:rsidR="00DF1564">
              <w:t xml:space="preserve">Between 2023 and June 2025, 277 members were sponsored to attend events. This equates to </w:t>
            </w:r>
            <w:r w:rsidR="007F3950">
              <w:t>5%</w:t>
            </w:r>
            <w:r w:rsidR="00C81A15">
              <w:t xml:space="preserve"> </w:t>
            </w:r>
            <w:r w:rsidR="001D539B">
              <w:t xml:space="preserve">(121) </w:t>
            </w:r>
            <w:r w:rsidR="00C81A15">
              <w:t xml:space="preserve">of </w:t>
            </w:r>
            <w:r w:rsidR="001D539B">
              <w:t xml:space="preserve">PIF members (medical students and </w:t>
            </w:r>
            <w:r w:rsidR="00C81A15">
              <w:t>PGY1</w:t>
            </w:r>
            <w:r w:rsidR="00584D3D">
              <w:t>–</w:t>
            </w:r>
            <w:r w:rsidR="00C81A15">
              <w:t>2) in 2023 and 4% (137%)</w:t>
            </w:r>
            <w:r w:rsidR="008A6FBA">
              <w:t xml:space="preserve"> in 2024.</w:t>
            </w:r>
          </w:p>
          <w:p w14:paraId="451DB3CC" w14:textId="0ECD95D1" w:rsidR="004E7ED5" w:rsidRDefault="00671386" w:rsidP="007C3B8F">
            <w:pPr>
              <w:pStyle w:val="TableBullets1"/>
            </w:pPr>
            <w:r w:rsidRPr="00671386">
              <w:t>PIF delivered a total of 1</w:t>
            </w:r>
            <w:r w:rsidR="00EB4CCD">
              <w:t>29</w:t>
            </w:r>
            <w:r w:rsidRPr="00671386">
              <w:t xml:space="preserve"> activities from Jan</w:t>
            </w:r>
            <w:r w:rsidR="00541134">
              <w:t>uary 2022</w:t>
            </w:r>
            <w:r w:rsidRPr="00671386">
              <w:t xml:space="preserve"> to June 2025. In-person events accounted for 9</w:t>
            </w:r>
            <w:r w:rsidR="00541134">
              <w:t>1</w:t>
            </w:r>
            <w:r w:rsidRPr="00671386">
              <w:t>% (n=1</w:t>
            </w:r>
            <w:r w:rsidR="00541134">
              <w:t>17</w:t>
            </w:r>
            <w:r w:rsidRPr="00671386">
              <w:t>) of activities, with PIF providing support through sponsorship. Sponsored university medical society events accounted for 3</w:t>
            </w:r>
            <w:r w:rsidR="00811FAE">
              <w:t>1</w:t>
            </w:r>
            <w:r w:rsidRPr="00671386">
              <w:t>% (n=41) of the activities. Half of the activities were led internally by RANZCP with support from the PIF; these were largely faculty and branch events (conferences, networking events, etc). PIF hosted se</w:t>
            </w:r>
            <w:r w:rsidR="00811FAE">
              <w:t>ven</w:t>
            </w:r>
            <w:r w:rsidRPr="00671386">
              <w:t xml:space="preserve"> events, including the PIF retreat, PIF at Congress, and the PIF essay competition.</w:t>
            </w:r>
          </w:p>
          <w:p w14:paraId="29F841A6" w14:textId="1DB05392" w:rsidR="005F2EC7" w:rsidRDefault="00193A28" w:rsidP="007C3B8F">
            <w:pPr>
              <w:pStyle w:val="TableBullets1"/>
            </w:pPr>
            <w:r>
              <w:t>860 members attended RANZCP</w:t>
            </w:r>
            <w:r w:rsidR="00E334D4">
              <w:t>-</w:t>
            </w:r>
            <w:r>
              <w:t>led events supported</w:t>
            </w:r>
            <w:r w:rsidR="00037681">
              <w:t>/sponsored/hosted by PIF between 2023 and June 20</w:t>
            </w:r>
            <w:r w:rsidR="006916DF">
              <w:t>25 (attend</w:t>
            </w:r>
            <w:r w:rsidR="00AB793D">
              <w:t>ance not reported for 2022)</w:t>
            </w:r>
            <w:r w:rsidR="00A35FE4">
              <w:t xml:space="preserve">. A total attendance of 11,635 was reported for </w:t>
            </w:r>
            <w:r w:rsidR="00E22CC1">
              <w:t>externally led</w:t>
            </w:r>
            <w:r w:rsidR="00A35FE4">
              <w:t xml:space="preserve"> events sponsored by PIF</w:t>
            </w:r>
            <w:r w:rsidR="0041264D">
              <w:t>. Note</w:t>
            </w:r>
            <w:r w:rsidR="002B3E31">
              <w:t xml:space="preserve"> that</w:t>
            </w:r>
            <w:r w:rsidR="00846A94">
              <w:t xml:space="preserve"> several events included large conferences that extended beyond psychiatry</w:t>
            </w:r>
            <w:r w:rsidR="00FC4B4C">
              <w:t>.</w:t>
            </w:r>
          </w:p>
        </w:tc>
      </w:tr>
      <w:tr w:rsidR="00236331" w14:paraId="03F996C0" w14:textId="77777777" w:rsidTr="2B062753">
        <w:trPr>
          <w:cnfStyle w:val="000000010000" w:firstRow="0" w:lastRow="0" w:firstColumn="0" w:lastColumn="0" w:oddVBand="0" w:evenVBand="0" w:oddHBand="0" w:evenHBand="1" w:firstRowFirstColumn="0" w:firstRowLastColumn="0" w:lastRowFirstColumn="0" w:lastRowLastColumn="0"/>
        </w:trPr>
        <w:tc>
          <w:tcPr>
            <w:tcW w:w="2541" w:type="dxa"/>
            <w:shd w:val="clear" w:color="auto" w:fill="auto"/>
          </w:tcPr>
          <w:p w14:paraId="11335971" w14:textId="19C283D0" w:rsidR="00236331" w:rsidRDefault="00236331" w:rsidP="00D4738B">
            <w:pPr>
              <w:spacing w:before="0" w:after="0"/>
            </w:pPr>
            <w:r>
              <w:t>Effectiveness (outcomes and impact)</w:t>
            </w:r>
          </w:p>
        </w:tc>
        <w:tc>
          <w:tcPr>
            <w:tcW w:w="1225" w:type="dxa"/>
            <w:shd w:val="clear" w:color="auto" w:fill="92D050"/>
          </w:tcPr>
          <w:p w14:paraId="79FAFD25" w14:textId="704DB553" w:rsidR="00CF7278" w:rsidRDefault="00994D76" w:rsidP="00D4738B">
            <w:pPr>
              <w:spacing w:before="0" w:after="0"/>
            </w:pPr>
            <w:r>
              <w:t xml:space="preserve">Good </w:t>
            </w:r>
          </w:p>
        </w:tc>
        <w:tc>
          <w:tcPr>
            <w:tcW w:w="11370" w:type="dxa"/>
            <w:shd w:val="clear" w:color="auto" w:fill="auto"/>
          </w:tcPr>
          <w:p w14:paraId="5E302A24" w14:textId="6C6EB44C" w:rsidR="00811F77" w:rsidRDefault="001430DD" w:rsidP="00D32068">
            <w:pPr>
              <w:pStyle w:val="TableText"/>
            </w:pPr>
            <w:r>
              <w:t xml:space="preserve">The PIF has </w:t>
            </w:r>
            <w:r w:rsidR="009E0CF8">
              <w:t>realised its object</w:t>
            </w:r>
            <w:r w:rsidR="007328DC">
              <w:t xml:space="preserve">ive to increase </w:t>
            </w:r>
            <w:r w:rsidR="005E5369">
              <w:t xml:space="preserve">the number of </w:t>
            </w:r>
            <w:r w:rsidR="007328DC">
              <w:t xml:space="preserve">psychiatry </w:t>
            </w:r>
            <w:r w:rsidR="006D3256">
              <w:t>trainees</w:t>
            </w:r>
            <w:r w:rsidR="00811F77">
              <w:t>:</w:t>
            </w:r>
          </w:p>
          <w:p w14:paraId="70E34E47" w14:textId="57D9E28E" w:rsidR="00B4679B" w:rsidRDefault="0067115C" w:rsidP="00811F77">
            <w:pPr>
              <w:pStyle w:val="TableBullets1"/>
            </w:pPr>
            <w:r>
              <w:t xml:space="preserve">since </w:t>
            </w:r>
            <w:r w:rsidR="000B429E">
              <w:t>2016</w:t>
            </w:r>
            <w:r w:rsidR="00D32068">
              <w:t xml:space="preserve"> there has been an </w:t>
            </w:r>
            <w:r w:rsidR="00A25D8F">
              <w:t xml:space="preserve">increase </w:t>
            </w:r>
            <w:r w:rsidR="00783D8F">
              <w:t xml:space="preserve">in </w:t>
            </w:r>
            <w:r w:rsidR="00AD52B2">
              <w:t xml:space="preserve">the annual number of </w:t>
            </w:r>
            <w:r w:rsidR="00A52DB0">
              <w:t>psychiatry</w:t>
            </w:r>
            <w:r w:rsidR="00A25D8F">
              <w:t xml:space="preserve"> trainee</w:t>
            </w:r>
            <w:r w:rsidR="00A52DB0">
              <w:t>s</w:t>
            </w:r>
            <w:r w:rsidR="000B429E">
              <w:t xml:space="preserve"> </w:t>
            </w:r>
            <w:r w:rsidR="0090194F">
              <w:t>joining the fellowship program (</w:t>
            </w:r>
            <w:r w:rsidR="000B429E">
              <w:t xml:space="preserve">from 231 </w:t>
            </w:r>
            <w:r w:rsidR="00712BA5">
              <w:t xml:space="preserve">new trainees in 2016 to </w:t>
            </w:r>
            <w:r w:rsidR="001F42EE">
              <w:t>311</w:t>
            </w:r>
            <w:r w:rsidR="000B429E">
              <w:t xml:space="preserve"> </w:t>
            </w:r>
            <w:r w:rsidR="00712BA5">
              <w:t>ne</w:t>
            </w:r>
            <w:r w:rsidR="00811F77">
              <w:t>w</w:t>
            </w:r>
            <w:r w:rsidR="00712BA5">
              <w:t xml:space="preserve"> trainees in 202</w:t>
            </w:r>
            <w:r w:rsidR="001F42EE">
              <w:t>5</w:t>
            </w:r>
            <w:r w:rsidR="00712BA5">
              <w:t>)</w:t>
            </w:r>
          </w:p>
          <w:p w14:paraId="108D9807" w14:textId="7FF91C0F" w:rsidR="00236331" w:rsidRDefault="0067115C" w:rsidP="00D4738B">
            <w:pPr>
              <w:pStyle w:val="TableBullets1"/>
            </w:pPr>
            <w:r>
              <w:t xml:space="preserve">of </w:t>
            </w:r>
            <w:r w:rsidR="00811F77">
              <w:t xml:space="preserve">the </w:t>
            </w:r>
            <w:r w:rsidR="001F42EE">
              <w:t>311</w:t>
            </w:r>
            <w:r w:rsidR="00811F77">
              <w:t xml:space="preserve"> new trainees in 202</w:t>
            </w:r>
            <w:r w:rsidR="001F42EE">
              <w:t>5</w:t>
            </w:r>
            <w:r w:rsidR="00811F77">
              <w:t>, 8</w:t>
            </w:r>
            <w:r w:rsidR="001F42EE">
              <w:t>0</w:t>
            </w:r>
            <w:r w:rsidR="00811F77">
              <w:t>% (n=</w:t>
            </w:r>
            <w:r w:rsidR="001F42EE">
              <w:t>248</w:t>
            </w:r>
            <w:r w:rsidR="00811F77">
              <w:t>) were PIF members</w:t>
            </w:r>
            <w:r w:rsidR="008343E1">
              <w:t>, a proportion that has been steadily increasing since 2016 (41%, n=90).</w:t>
            </w:r>
          </w:p>
          <w:p w14:paraId="2443F3EC" w14:textId="1588FD9B" w:rsidR="00A160A9" w:rsidRDefault="004C5B1F" w:rsidP="00A54907">
            <w:pPr>
              <w:pStyle w:val="TableText"/>
            </w:pPr>
            <w:r>
              <w:t xml:space="preserve">The observed increase in psychiatry trainees since 2016 suggests that there is a greater awareness of and interest in psychiatry as a specialty among medical students and junior doctors. </w:t>
            </w:r>
            <w:r w:rsidR="00F63C32">
              <w:t xml:space="preserve">This is supported by </w:t>
            </w:r>
            <w:r w:rsidR="00F00414">
              <w:t>the fact that p</w:t>
            </w:r>
            <w:r w:rsidR="00F63C32">
              <w:t>sychiatry was ranked sixth as the first preference of specialty for future practice by Australian medical student respondents to the 2025 Medical School of Dean</w:t>
            </w:r>
            <w:r w:rsidR="004A7AF9">
              <w:t>’</w:t>
            </w:r>
            <w:r w:rsidR="00F63C32">
              <w:t xml:space="preserve">s </w:t>
            </w:r>
            <w:r w:rsidR="001800D4">
              <w:t xml:space="preserve">Medical Schools Outcomes </w:t>
            </w:r>
            <w:r w:rsidR="00F63C32">
              <w:t xml:space="preserve">Survey </w:t>
            </w:r>
            <w:sdt>
              <w:sdtPr>
                <w:id w:val="-478617976"/>
                <w:citation/>
              </w:sdtPr>
              <w:sdtEndPr/>
              <w:sdtContent>
                <w:r w:rsidR="00F63C32">
                  <w:fldChar w:fldCharType="begin"/>
                </w:r>
                <w:r w:rsidR="00765025">
                  <w:instrText xml:space="preserve">CITATION Med251 \l 3081 </w:instrText>
                </w:r>
                <w:r w:rsidR="00F63C32">
                  <w:fldChar w:fldCharType="separate"/>
                </w:r>
                <w:r w:rsidR="00913394" w:rsidRPr="00913394">
                  <w:rPr>
                    <w:noProof/>
                  </w:rPr>
                  <w:t>[9]</w:t>
                </w:r>
                <w:r w:rsidR="00F63C32">
                  <w:fldChar w:fldCharType="end"/>
                </w:r>
              </w:sdtContent>
            </w:sdt>
            <w:r w:rsidR="00F00414">
              <w:t xml:space="preserve"> and </w:t>
            </w:r>
            <w:r w:rsidR="00F63C32">
              <w:t>seventh by interns</w:t>
            </w:r>
            <w:r w:rsidR="004A7AF9">
              <w:t>’</w:t>
            </w:r>
            <w:r w:rsidR="00F63C32">
              <w:t xml:space="preserve"> reported specialty of interest in the 2024 </w:t>
            </w:r>
            <w:r w:rsidR="00783D8F">
              <w:t>Ahpra</w:t>
            </w:r>
            <w:r w:rsidR="00F63C32">
              <w:t xml:space="preserve"> Medical Training Survey </w:t>
            </w:r>
            <w:sdt>
              <w:sdtPr>
                <w:id w:val="1708130122"/>
                <w:citation/>
              </w:sdtPr>
              <w:sdtEndPr/>
              <w:sdtContent>
                <w:r w:rsidR="00F63C32">
                  <w:fldChar w:fldCharType="begin"/>
                </w:r>
                <w:r w:rsidR="00F63C32">
                  <w:instrText xml:space="preserve"> CITATION Aus2412 \l 3081 </w:instrText>
                </w:r>
                <w:r w:rsidR="00F63C32">
                  <w:fldChar w:fldCharType="separate"/>
                </w:r>
                <w:r w:rsidR="00913394" w:rsidRPr="00913394">
                  <w:rPr>
                    <w:noProof/>
                  </w:rPr>
                  <w:t>[10]</w:t>
                </w:r>
                <w:r w:rsidR="00F63C32">
                  <w:fldChar w:fldCharType="end"/>
                </w:r>
              </w:sdtContent>
            </w:sdt>
            <w:r w:rsidR="00F63C32">
              <w:t>.</w:t>
            </w:r>
          </w:p>
          <w:p w14:paraId="78D0B865" w14:textId="79B1A9D5" w:rsidR="00A3185E" w:rsidRDefault="004C5B1F" w:rsidP="00292333">
            <w:pPr>
              <w:pStyle w:val="TableText"/>
              <w:spacing w:after="120"/>
            </w:pPr>
            <w:r>
              <w:t xml:space="preserve">The correlation </w:t>
            </w:r>
            <w:r w:rsidR="008342C2">
              <w:t xml:space="preserve">between the increased interest in psychiatry and the commencement of the PIF since 2013 suggests that the increase is, at least in part, attributable </w:t>
            </w:r>
            <w:r>
              <w:t xml:space="preserve">to the role of the PIF. </w:t>
            </w:r>
            <w:r w:rsidR="00B60462">
              <w:t xml:space="preserve">However, the outcome cannot </w:t>
            </w:r>
            <w:r w:rsidR="008342C2">
              <w:t>be fully attributed to the PIF (see environmental</w:t>
            </w:r>
            <w:r w:rsidR="00B60462">
              <w:t xml:space="preserve"> discussion).</w:t>
            </w:r>
          </w:p>
          <w:p w14:paraId="0A4C9A95" w14:textId="2FCD37A2" w:rsidR="004C5B1F" w:rsidRDefault="00D35B67" w:rsidP="00292333">
            <w:pPr>
              <w:pStyle w:val="TableText"/>
              <w:spacing w:after="120"/>
            </w:pPr>
            <w:r>
              <w:t xml:space="preserve">The impact of the PIF on rural </w:t>
            </w:r>
            <w:r w:rsidR="00793B0E">
              <w:t>students/doctor</w:t>
            </w:r>
            <w:r w:rsidR="000511B2">
              <w:t>s was not measurable during this eva</w:t>
            </w:r>
            <w:r w:rsidR="00FB4E8A">
              <w:t xml:space="preserve">luation since </w:t>
            </w:r>
            <w:r w:rsidR="00A3185E">
              <w:t xml:space="preserve">the </w:t>
            </w:r>
            <w:r w:rsidR="00FB4E8A">
              <w:t>collection of rural origin status among PIF members only commenced in December 2</w:t>
            </w:r>
            <w:r w:rsidR="00026B40">
              <w:t xml:space="preserve">024 (22% of new PIF members were of rural origin as of June 2025). </w:t>
            </w:r>
            <w:r w:rsidR="00A3185E">
              <w:t>Continued monitoring</w:t>
            </w:r>
            <w:r w:rsidR="00936E52">
              <w:t xml:space="preserve"> of the impact of PIF on rural members will be an </w:t>
            </w:r>
            <w:r w:rsidR="00A3185E">
              <w:t>essential</w:t>
            </w:r>
            <w:r w:rsidR="00936E52">
              <w:t xml:space="preserve"> metric for RAN</w:t>
            </w:r>
            <w:r w:rsidR="00A3185E">
              <w:t>ZCP to monitor in future.</w:t>
            </w:r>
          </w:p>
          <w:p w14:paraId="3F62D091" w14:textId="6EDC0103" w:rsidR="00236331" w:rsidRDefault="00B25240" w:rsidP="00292333">
            <w:pPr>
              <w:pStyle w:val="TableText"/>
              <w:spacing w:after="120"/>
            </w:pPr>
            <w:r>
              <w:t>M</w:t>
            </w:r>
            <w:r w:rsidR="00A54907">
              <w:t xml:space="preserve">any </w:t>
            </w:r>
            <w:r w:rsidR="006F46B9">
              <w:t>trainees and fellows remain PIF members (</w:t>
            </w:r>
            <w:r w:rsidR="008F6C45">
              <w:t xml:space="preserve">40% of </w:t>
            </w:r>
            <w:r>
              <w:t xml:space="preserve">the </w:t>
            </w:r>
            <w:r w:rsidR="008F6C45">
              <w:t>PIF membership is PGY3+</w:t>
            </w:r>
            <w:r>
              <w:t xml:space="preserve"> doctors</w:t>
            </w:r>
            <w:r w:rsidR="008F6C45">
              <w:t xml:space="preserve">). However, the </w:t>
            </w:r>
            <w:r w:rsidR="00DB713A">
              <w:t>level</w:t>
            </w:r>
            <w:r w:rsidR="008F6C45">
              <w:t xml:space="preserve"> of engagement of this cohort is not </w:t>
            </w:r>
            <w:r w:rsidR="00DB713A">
              <w:t>measured by RANZC</w:t>
            </w:r>
            <w:r w:rsidR="002E2D4B">
              <w:t>P</w:t>
            </w:r>
            <w:r w:rsidR="00DB713A">
              <w:t xml:space="preserve">. </w:t>
            </w:r>
            <w:r w:rsidR="008C5360">
              <w:t xml:space="preserve">It is possible that some of these members do not </w:t>
            </w:r>
            <w:r>
              <w:t>actively</w:t>
            </w:r>
            <w:r w:rsidR="008C5360">
              <w:t xml:space="preserve"> engage in PIF activities. Having membership levels that </w:t>
            </w:r>
            <w:r w:rsidR="008400EE">
              <w:t xml:space="preserve">identify active and passive members would assist RANZCP </w:t>
            </w:r>
            <w:r>
              <w:t>in assessing the value of the PIF for psychiatrists and registrars in the long run</w:t>
            </w:r>
            <w:r w:rsidR="008400EE">
              <w:t>.</w:t>
            </w:r>
          </w:p>
          <w:p w14:paraId="5DF7C26E" w14:textId="091FD504" w:rsidR="004C5B1F" w:rsidRDefault="006C57B9" w:rsidP="00B64903">
            <w:pPr>
              <w:pStyle w:val="TableText"/>
            </w:pPr>
            <w:r>
              <w:t xml:space="preserve">The PIF now has </w:t>
            </w:r>
            <w:r w:rsidR="00134318">
              <w:t>online resources</w:t>
            </w:r>
            <w:r>
              <w:t xml:space="preserve"> for members to </w:t>
            </w:r>
            <w:r w:rsidR="00E22CC1">
              <w:t>access and</w:t>
            </w:r>
            <w:r w:rsidR="00134318">
              <w:t xml:space="preserve"> sponsors </w:t>
            </w:r>
            <w:r w:rsidR="00935C14">
              <w:t xml:space="preserve">a range of activities to raise the profile of psychiatry as a career choice, </w:t>
            </w:r>
            <w:r w:rsidR="00822BFB">
              <w:t xml:space="preserve">including </w:t>
            </w:r>
            <w:r w:rsidR="00935C14">
              <w:t>university medical societies and AMSA.</w:t>
            </w:r>
          </w:p>
          <w:p w14:paraId="0B6ED6B8" w14:textId="77777777" w:rsidR="00822BFB" w:rsidRDefault="00822BFB" w:rsidP="00822BFB">
            <w:pPr>
              <w:pStyle w:val="TableBullets1"/>
            </w:pPr>
            <w:r>
              <w:t>PIF focus groups highlighted the online events as the most insightful to psychiatry as a career choice</w:t>
            </w:r>
          </w:p>
          <w:p w14:paraId="2CCE5E04" w14:textId="52E81C9B" w:rsidR="00B64903" w:rsidRDefault="00822BFB" w:rsidP="0085045F">
            <w:pPr>
              <w:pStyle w:val="TableBullets1"/>
            </w:pPr>
            <w:r>
              <w:t xml:space="preserve">While the PIF was noted to be </w:t>
            </w:r>
            <w:r w:rsidRPr="00496FC4">
              <w:t xml:space="preserve">a </w:t>
            </w:r>
            <w:r>
              <w:t>vehicle</w:t>
            </w:r>
            <w:r w:rsidRPr="00496FC4">
              <w:t xml:space="preserve"> </w:t>
            </w:r>
            <w:r>
              <w:t>for</w:t>
            </w:r>
            <w:r w:rsidRPr="00496FC4">
              <w:t xml:space="preserve"> building knowledge and interest for doctors to pursue a career in psychiatry</w:t>
            </w:r>
            <w:r>
              <w:t>, the preference towards psychiatry as a career was reportedly influenced by a range of other factors</w:t>
            </w:r>
            <w:r w:rsidR="00994D76">
              <w:t xml:space="preserve"> (see environment discussion)</w:t>
            </w:r>
            <w:r w:rsidR="00327E4E">
              <w:t>.</w:t>
            </w:r>
          </w:p>
        </w:tc>
      </w:tr>
      <w:tr w:rsidR="00236331" w14:paraId="091FD764" w14:textId="77777777" w:rsidTr="2B062753">
        <w:trPr>
          <w:cnfStyle w:val="000000100000" w:firstRow="0" w:lastRow="0" w:firstColumn="0" w:lastColumn="0" w:oddVBand="0" w:evenVBand="0" w:oddHBand="1" w:evenHBand="0" w:firstRowFirstColumn="0" w:firstRowLastColumn="0" w:lastRowFirstColumn="0" w:lastRowLastColumn="0"/>
        </w:trPr>
        <w:tc>
          <w:tcPr>
            <w:tcW w:w="2541" w:type="dxa"/>
            <w:shd w:val="clear" w:color="auto" w:fill="auto"/>
          </w:tcPr>
          <w:p w14:paraId="7418831B" w14:textId="3A624A85" w:rsidR="00236331" w:rsidRDefault="00D211BD" w:rsidP="00D4738B">
            <w:pPr>
              <w:spacing w:before="0" w:after="0"/>
            </w:pPr>
            <w:r>
              <w:t xml:space="preserve">Environment </w:t>
            </w:r>
          </w:p>
        </w:tc>
        <w:tc>
          <w:tcPr>
            <w:tcW w:w="1225" w:type="dxa"/>
            <w:shd w:val="clear" w:color="auto" w:fill="FBDC00" w:themeFill="accent4"/>
          </w:tcPr>
          <w:p w14:paraId="6B6AAB2D" w14:textId="02FE67DD" w:rsidR="00236331" w:rsidRDefault="0009643A" w:rsidP="00D4738B">
            <w:pPr>
              <w:spacing w:before="0" w:after="0"/>
            </w:pPr>
            <w:r>
              <w:t xml:space="preserve">Adequate </w:t>
            </w:r>
          </w:p>
        </w:tc>
        <w:tc>
          <w:tcPr>
            <w:tcW w:w="11370" w:type="dxa"/>
            <w:shd w:val="clear" w:color="auto" w:fill="auto"/>
          </w:tcPr>
          <w:p w14:paraId="3D229CD1" w14:textId="253BB6EC" w:rsidR="00EC7E0A" w:rsidRDefault="00E51F63" w:rsidP="00292333">
            <w:pPr>
              <w:spacing w:before="0"/>
            </w:pPr>
            <w:r>
              <w:t xml:space="preserve">While the PIF was </w:t>
            </w:r>
            <w:r w:rsidR="00520048">
              <w:t xml:space="preserve">acknowledged as a valuable source of information </w:t>
            </w:r>
            <w:r>
              <w:t xml:space="preserve">by PIF members during focus group </w:t>
            </w:r>
            <w:r w:rsidR="00520048">
              <w:t xml:space="preserve">consultations, they also </w:t>
            </w:r>
            <w:r w:rsidR="008D626B">
              <w:t xml:space="preserve">reported other sources of awareness and information on </w:t>
            </w:r>
            <w:r w:rsidR="00C8447A">
              <w:t>psychiatry</w:t>
            </w:r>
            <w:r w:rsidR="008D626B">
              <w:t xml:space="preserve"> training</w:t>
            </w:r>
            <w:r w:rsidR="00C8447A">
              <w:t>, including</w:t>
            </w:r>
            <w:r w:rsidR="008D626B">
              <w:t xml:space="preserve"> </w:t>
            </w:r>
            <w:r w:rsidR="00595552">
              <w:t xml:space="preserve">social </w:t>
            </w:r>
            <w:r w:rsidR="00C8447A">
              <w:t>media</w:t>
            </w:r>
            <w:r w:rsidR="00595552">
              <w:t xml:space="preserve"> platforms such as Reddit and </w:t>
            </w:r>
            <w:r w:rsidR="00C8447A">
              <w:t>YouTube</w:t>
            </w:r>
            <w:r w:rsidR="00595552">
              <w:t xml:space="preserve">. Medi-Nav was also mentioned as </w:t>
            </w:r>
            <w:r w:rsidR="00C8447A">
              <w:t>a useful online resource for medical students and prevocational doctors (regarding workforce and training requirements in Queensland).</w:t>
            </w:r>
          </w:p>
          <w:p w14:paraId="5B0AA117" w14:textId="2C18F872" w:rsidR="00F40E85" w:rsidRDefault="00C8447A" w:rsidP="00E8128E">
            <w:pPr>
              <w:spacing w:before="0" w:after="0"/>
            </w:pPr>
            <w:r>
              <w:t xml:space="preserve">Other factors influencing </w:t>
            </w:r>
            <w:r w:rsidR="00F714F8">
              <w:t xml:space="preserve">the </w:t>
            </w:r>
            <w:r>
              <w:t xml:space="preserve">choice of </w:t>
            </w:r>
            <w:r w:rsidR="00EA77DF">
              <w:t xml:space="preserve">specialty medical training </w:t>
            </w:r>
            <w:r w:rsidR="00FD71E1">
              <w:t>acknowledged</w:t>
            </w:r>
            <w:r w:rsidR="00EA77DF">
              <w:t xml:space="preserve"> by PIF members were</w:t>
            </w:r>
            <w:r w:rsidR="00FD71E1">
              <w:t xml:space="preserve"> </w:t>
            </w:r>
            <w:r w:rsidR="00F714F8">
              <w:t>perceptions</w:t>
            </w:r>
            <w:r w:rsidR="00FD71E1">
              <w:t xml:space="preserve"> of lifestyle and work-life balance, ability to undertake training in one</w:t>
            </w:r>
            <w:r w:rsidR="00F714F8">
              <w:t xml:space="preserve"> </w:t>
            </w:r>
            <w:r w:rsidR="00FD71E1">
              <w:t xml:space="preserve">location, </w:t>
            </w:r>
            <w:r w:rsidR="005E716A">
              <w:t>relative ease of being accepted to the training pathway</w:t>
            </w:r>
            <w:r w:rsidR="00661322">
              <w:t xml:space="preserve"> (</w:t>
            </w:r>
            <w:r w:rsidR="00F714F8">
              <w:t>compared with other specialties</w:t>
            </w:r>
            <w:r w:rsidR="00893EF7">
              <w:t>)</w:t>
            </w:r>
            <w:r w:rsidR="00F714F8">
              <w:t xml:space="preserve">, personal experience with </w:t>
            </w:r>
            <w:r w:rsidR="00D2380F">
              <w:t>mental</w:t>
            </w:r>
            <w:r w:rsidR="00F714F8">
              <w:t xml:space="preserve"> </w:t>
            </w:r>
            <w:r w:rsidR="00F40E85">
              <w:t xml:space="preserve">health </w:t>
            </w:r>
            <w:r w:rsidR="00F714F8">
              <w:t>(ei</w:t>
            </w:r>
            <w:r w:rsidR="00F40E85">
              <w:t xml:space="preserve">ther lived experience or </w:t>
            </w:r>
            <w:r w:rsidR="00F714F8">
              <w:t>previo</w:t>
            </w:r>
            <w:r w:rsidR="00A60275">
              <w:t>us carer experi</w:t>
            </w:r>
            <w:r w:rsidR="00F40E85">
              <w:t>ence)</w:t>
            </w:r>
            <w:r w:rsidR="005D49E5">
              <w:t xml:space="preserve">, and </w:t>
            </w:r>
            <w:r w:rsidR="005D5D11">
              <w:t>the</w:t>
            </w:r>
            <w:r w:rsidR="005D49E5">
              <w:t xml:space="preserve"> humanities side of psychiatry</w:t>
            </w:r>
            <w:r w:rsidR="00F53ECE">
              <w:t>,</w:t>
            </w:r>
            <w:r w:rsidR="005D49E5">
              <w:t xml:space="preserve"> i.e. </w:t>
            </w:r>
            <w:r w:rsidR="00B033D4">
              <w:t>opportunities for a more personal c</w:t>
            </w:r>
            <w:r w:rsidR="005D5D11">
              <w:t>onnection with patients (compared to other specialties).</w:t>
            </w:r>
          </w:p>
          <w:p w14:paraId="6972751E" w14:textId="0AC7C099" w:rsidR="009B45E9" w:rsidRDefault="004E3832" w:rsidP="00292333">
            <w:pPr>
              <w:spacing w:before="0"/>
            </w:pPr>
            <w:r w:rsidRPr="004E3832">
              <w:t xml:space="preserve">Sponsored university medical society events accounted for 35% (n=41) of the </w:t>
            </w:r>
            <w:r w:rsidR="00853226">
              <w:t xml:space="preserve">funded PIF </w:t>
            </w:r>
            <w:r w:rsidRPr="004E3832">
              <w:t xml:space="preserve">activities. </w:t>
            </w:r>
            <w:r w:rsidR="00993F4C">
              <w:t xml:space="preserve">The PIF </w:t>
            </w:r>
            <w:r w:rsidR="00CD7F29">
              <w:t xml:space="preserve">also </w:t>
            </w:r>
            <w:r w:rsidR="00993F4C">
              <w:t xml:space="preserve">provided </w:t>
            </w:r>
            <w:r w:rsidR="00CD7F29">
              <w:t>support (largely through sponsorship) to e</w:t>
            </w:r>
            <w:r w:rsidR="00D35C87">
              <w:t>xternal activities</w:t>
            </w:r>
            <w:r w:rsidR="003907AD">
              <w:t>,</w:t>
            </w:r>
            <w:r w:rsidR="00D35C87">
              <w:t xml:space="preserve"> </w:t>
            </w:r>
            <w:r w:rsidR="00CD7F29">
              <w:t>including career expos and medical student conferences</w:t>
            </w:r>
            <w:r w:rsidRPr="004E3832">
              <w:t xml:space="preserve">. </w:t>
            </w:r>
            <w:r w:rsidR="00353317" w:rsidRPr="00353317">
              <w:rPr>
                <w:color w:val="000000"/>
              </w:rPr>
              <w:t>Although the PIF recognises</w:t>
            </w:r>
            <w:r w:rsidR="00AC781A" w:rsidRPr="00353317">
              <w:rPr>
                <w:color w:val="000000"/>
              </w:rPr>
              <w:t xml:space="preserve"> other </w:t>
            </w:r>
            <w:r w:rsidR="00E9414D" w:rsidRPr="00353317">
              <w:rPr>
                <w:color w:val="000000"/>
              </w:rPr>
              <w:t>awareness channels</w:t>
            </w:r>
            <w:r w:rsidR="00E03977" w:rsidRPr="00353317">
              <w:rPr>
                <w:color w:val="000000"/>
              </w:rPr>
              <w:t xml:space="preserve">, </w:t>
            </w:r>
            <w:r w:rsidR="00353317" w:rsidRPr="00353317">
              <w:rPr>
                <w:color w:val="000000"/>
              </w:rPr>
              <w:t xml:space="preserve">it </w:t>
            </w:r>
            <w:r w:rsidR="00BB3138" w:rsidRPr="00353317">
              <w:rPr>
                <w:color w:val="000000"/>
              </w:rPr>
              <w:t>has</w:t>
            </w:r>
            <w:r w:rsidR="0004067E" w:rsidRPr="00353317">
              <w:rPr>
                <w:color w:val="000000"/>
              </w:rPr>
              <w:t xml:space="preserve"> not </w:t>
            </w:r>
            <w:r w:rsidR="00353317" w:rsidRPr="00353317">
              <w:rPr>
                <w:color w:val="000000"/>
              </w:rPr>
              <w:t>collaborated</w:t>
            </w:r>
            <w:r w:rsidR="00BB3138" w:rsidRPr="00353317">
              <w:rPr>
                <w:color w:val="000000"/>
              </w:rPr>
              <w:t xml:space="preserve"> with them to design </w:t>
            </w:r>
            <w:r w:rsidR="00353317" w:rsidRPr="00353317">
              <w:rPr>
                <w:color w:val="000000"/>
              </w:rPr>
              <w:t>joint</w:t>
            </w:r>
            <w:r w:rsidR="00BB3138" w:rsidRPr="00353317">
              <w:rPr>
                <w:color w:val="000000"/>
              </w:rPr>
              <w:t xml:space="preserve"> campaigns or </w:t>
            </w:r>
            <w:r w:rsidR="008C5861" w:rsidRPr="00353317">
              <w:rPr>
                <w:color w:val="000000"/>
              </w:rPr>
              <w:t>activities</w:t>
            </w:r>
            <w:r w:rsidR="00BB3138" w:rsidRPr="00353317">
              <w:rPr>
                <w:color w:val="000000"/>
              </w:rPr>
              <w:t>.</w:t>
            </w:r>
          </w:p>
          <w:p w14:paraId="7635CDAA" w14:textId="6B766284" w:rsidR="00293612" w:rsidRDefault="008E4C72" w:rsidP="00F42F70">
            <w:pPr>
              <w:spacing w:before="0" w:after="0"/>
            </w:pPr>
            <w:r>
              <w:t xml:space="preserve">The </w:t>
            </w:r>
            <w:r w:rsidR="00B11C20">
              <w:t>2024</w:t>
            </w:r>
            <w:r w:rsidR="00DD0841">
              <w:t xml:space="preserve"> </w:t>
            </w:r>
            <w:r>
              <w:t xml:space="preserve">PIF </w:t>
            </w:r>
            <w:r w:rsidR="00761110">
              <w:t>member survey</w:t>
            </w:r>
            <w:r w:rsidR="00DD0841">
              <w:t xml:space="preserve"> also indicated that </w:t>
            </w:r>
            <w:r w:rsidR="00E52B5E">
              <w:t xml:space="preserve">48% of members </w:t>
            </w:r>
            <w:r w:rsidR="000154AA">
              <w:t xml:space="preserve">(from 24 responses) </w:t>
            </w:r>
            <w:r w:rsidR="00E52B5E">
              <w:t xml:space="preserve">were ambivalent </w:t>
            </w:r>
            <w:r w:rsidR="00147304">
              <w:t xml:space="preserve">towards the </w:t>
            </w:r>
            <w:r w:rsidR="000154AA">
              <w:t>influence</w:t>
            </w:r>
            <w:r w:rsidR="00147304">
              <w:t xml:space="preserve"> of PIF in selecting psychiatry as a </w:t>
            </w:r>
            <w:r w:rsidR="0053730B">
              <w:t>specialty</w:t>
            </w:r>
            <w:r w:rsidR="00147304">
              <w:t xml:space="preserve">. However, the </w:t>
            </w:r>
            <w:r w:rsidR="00EC7E0A">
              <w:t>PIF member survey responses are low in num</w:t>
            </w:r>
            <w:r w:rsidR="00FB7E73">
              <w:t>ber</w:t>
            </w:r>
            <w:r w:rsidR="000154AA">
              <w:t>,</w:t>
            </w:r>
            <w:r w:rsidR="00FB7E73">
              <w:t xml:space="preserve"> and the results need to be </w:t>
            </w:r>
            <w:r w:rsidR="0053730B">
              <w:t xml:space="preserve">interpreted with caution. </w:t>
            </w:r>
          </w:p>
        </w:tc>
      </w:tr>
      <w:tr w:rsidR="00236331" w14:paraId="743B0AB0" w14:textId="77777777" w:rsidTr="2B062753">
        <w:trPr>
          <w:cnfStyle w:val="000000010000" w:firstRow="0" w:lastRow="0" w:firstColumn="0" w:lastColumn="0" w:oddVBand="0" w:evenVBand="0" w:oddHBand="0" w:evenHBand="1" w:firstRowFirstColumn="0" w:firstRowLastColumn="0" w:lastRowFirstColumn="0" w:lastRowLastColumn="0"/>
        </w:trPr>
        <w:tc>
          <w:tcPr>
            <w:tcW w:w="2541" w:type="dxa"/>
            <w:shd w:val="clear" w:color="auto" w:fill="auto"/>
          </w:tcPr>
          <w:p w14:paraId="1AF65093" w14:textId="17B574D8" w:rsidR="00236331" w:rsidRDefault="00236331" w:rsidP="00D4738B">
            <w:pPr>
              <w:spacing w:before="0" w:after="0"/>
            </w:pPr>
            <w:r>
              <w:t>Equity</w:t>
            </w:r>
          </w:p>
        </w:tc>
        <w:tc>
          <w:tcPr>
            <w:tcW w:w="1225" w:type="dxa"/>
            <w:shd w:val="clear" w:color="auto" w:fill="FBDC00" w:themeFill="accent4"/>
          </w:tcPr>
          <w:p w14:paraId="767DD30B" w14:textId="6B1646DA" w:rsidR="00236331" w:rsidRDefault="007A3B83" w:rsidP="00D4738B">
            <w:pPr>
              <w:spacing w:before="0" w:after="0"/>
            </w:pPr>
            <w:r>
              <w:t xml:space="preserve">Adequate </w:t>
            </w:r>
          </w:p>
        </w:tc>
        <w:tc>
          <w:tcPr>
            <w:tcW w:w="11370" w:type="dxa"/>
            <w:shd w:val="clear" w:color="auto" w:fill="auto"/>
          </w:tcPr>
          <w:p w14:paraId="72EB53D8" w14:textId="3CAC759F" w:rsidR="00994D76" w:rsidRPr="003907AD" w:rsidRDefault="00F156E6" w:rsidP="00D4738B">
            <w:pPr>
              <w:spacing w:before="0" w:after="0"/>
            </w:pPr>
            <w:r w:rsidRPr="003907AD">
              <w:t>As of June 2025, 22% of new PIF members were of rural origin, suggesting that the PIF has significant engagement in rural areas.</w:t>
            </w:r>
          </w:p>
          <w:p w14:paraId="5ACA7B69" w14:textId="4B8B8607" w:rsidR="00233A22" w:rsidRPr="003907AD" w:rsidRDefault="003D59C2" w:rsidP="00D4738B">
            <w:pPr>
              <w:spacing w:before="0" w:after="0"/>
            </w:pPr>
            <w:r>
              <w:t>Five per cent</w:t>
            </w:r>
            <w:r w:rsidR="002979DD" w:rsidRPr="003907AD">
              <w:t xml:space="preserve"> (64) of </w:t>
            </w:r>
            <w:r w:rsidR="007B761D">
              <w:t xml:space="preserve">active </w:t>
            </w:r>
            <w:r w:rsidR="002979DD" w:rsidRPr="003907AD">
              <w:t>PIF members (medical students and PGY1</w:t>
            </w:r>
            <w:r w:rsidR="001F3C57">
              <w:t>–</w:t>
            </w:r>
            <w:r w:rsidR="002979DD" w:rsidRPr="003907AD">
              <w:t>2) in 2022, 5% (121) in 2023, and 4% (137) in 2024</w:t>
            </w:r>
            <w:r w:rsidR="00BB4682" w:rsidRPr="003907AD">
              <w:t xml:space="preserve"> were sponsored to attend </w:t>
            </w:r>
            <w:r w:rsidR="00FC7EA9" w:rsidRPr="003907AD">
              <w:t xml:space="preserve">an </w:t>
            </w:r>
            <w:r w:rsidR="00A80158" w:rsidRPr="003907AD">
              <w:t>event supported by the PIF</w:t>
            </w:r>
            <w:r w:rsidR="002979DD" w:rsidRPr="003907AD">
              <w:t xml:space="preserve">. </w:t>
            </w:r>
            <w:r w:rsidR="00BA21AE">
              <w:t>21</w:t>
            </w:r>
            <w:r w:rsidR="002979DD" w:rsidRPr="003907AD">
              <w:t>%</w:t>
            </w:r>
            <w:r w:rsidR="00E65999" w:rsidRPr="003907AD">
              <w:t xml:space="preserve"> (72)</w:t>
            </w:r>
            <w:r w:rsidR="002979DD" w:rsidRPr="003907AD">
              <w:t xml:space="preserve"> of the members</w:t>
            </w:r>
            <w:r w:rsidR="00E65999" w:rsidRPr="003907AD">
              <w:t xml:space="preserve"> sponsored in 2022 to 2024</w:t>
            </w:r>
            <w:r w:rsidR="002979DD" w:rsidRPr="003907AD">
              <w:t xml:space="preserve"> were based in MM2</w:t>
            </w:r>
            <w:r w:rsidR="001F3C57">
              <w:t>–</w:t>
            </w:r>
            <w:r w:rsidR="002979DD" w:rsidRPr="003907AD">
              <w:t>7, and 1</w:t>
            </w:r>
            <w:r w:rsidR="00BA21AE">
              <w:t>0</w:t>
            </w:r>
            <w:r w:rsidR="002979DD" w:rsidRPr="003907AD">
              <w:t>%</w:t>
            </w:r>
            <w:r w:rsidR="00E65999" w:rsidRPr="003907AD">
              <w:t xml:space="preserve"> (34)</w:t>
            </w:r>
            <w:r w:rsidR="002979DD" w:rsidRPr="003907AD">
              <w:t xml:space="preserve"> identified as Aboriginal and/or Torres Strait Islander.</w:t>
            </w:r>
          </w:p>
          <w:p w14:paraId="22C247F4" w14:textId="63CEF02E" w:rsidR="00233A22" w:rsidRPr="003907AD" w:rsidRDefault="00711C51" w:rsidP="00D4738B">
            <w:pPr>
              <w:spacing w:before="0" w:after="0"/>
            </w:pPr>
            <w:r w:rsidRPr="003907AD">
              <w:t xml:space="preserve">Several </w:t>
            </w:r>
            <w:r w:rsidR="003907AD" w:rsidRPr="003907AD">
              <w:t>in-person events were convened in regional areas, including the introduction to psychiatry short course in Darwin (NT)</w:t>
            </w:r>
            <w:r w:rsidR="009B6496" w:rsidRPr="003907AD">
              <w:t xml:space="preserve"> </w:t>
            </w:r>
            <w:r w:rsidR="005D224F" w:rsidRPr="003907AD">
              <w:t xml:space="preserve">and Orange (NSW), and faculty/branch events in Darwin and </w:t>
            </w:r>
            <w:r w:rsidR="003907AD" w:rsidRPr="003907AD">
              <w:t>Tasmania.</w:t>
            </w:r>
          </w:p>
          <w:p w14:paraId="62B79465" w14:textId="4E515F67" w:rsidR="00A9252B" w:rsidRPr="003907AD" w:rsidRDefault="00A9252B" w:rsidP="00292333">
            <w:pPr>
              <w:spacing w:before="0"/>
            </w:pPr>
            <w:r w:rsidRPr="003907AD">
              <w:t>However, PIF scholarships were reported by RANZCP to be merit-based on the individual</w:t>
            </w:r>
            <w:r w:rsidR="004A7AF9">
              <w:t>’</w:t>
            </w:r>
            <w:r w:rsidRPr="003907AD">
              <w:t>s application; there was no prioritisation or weighting towards members based in MM2</w:t>
            </w:r>
            <w:r w:rsidR="001F3C57">
              <w:t>–</w:t>
            </w:r>
            <w:r w:rsidRPr="003907AD">
              <w:t>7.</w:t>
            </w:r>
          </w:p>
          <w:p w14:paraId="54163D50" w14:textId="42D1AB3C" w:rsidR="008E7C16" w:rsidRPr="003907AD" w:rsidRDefault="00886636" w:rsidP="008E7C16">
            <w:pPr>
              <w:spacing w:before="0" w:after="0"/>
            </w:pPr>
            <w:r w:rsidRPr="003907AD">
              <w:t>Analysis of psychiatry workforce data showed an 11.</w:t>
            </w:r>
            <w:r w:rsidR="00E421B8" w:rsidRPr="003907AD">
              <w:t>6</w:t>
            </w:r>
            <w:r w:rsidRPr="003907AD">
              <w:t xml:space="preserve">% increase in FTE psychiatrists from 2019 (n=3417.8 FE) to 2023 (n=3812.6 FE). </w:t>
            </w:r>
            <w:r w:rsidR="00201584" w:rsidRPr="003907AD">
              <w:t xml:space="preserve">The </w:t>
            </w:r>
            <w:r w:rsidR="00CC2790" w:rsidRPr="003907AD">
              <w:t xml:space="preserve">increase </w:t>
            </w:r>
            <w:r w:rsidR="00E30774" w:rsidRPr="003907AD">
              <w:t xml:space="preserve">in FTE per 1,000 population was </w:t>
            </w:r>
            <w:r w:rsidR="008E7C16" w:rsidRPr="003907AD">
              <w:t>highe</w:t>
            </w:r>
            <w:r w:rsidR="0011511F" w:rsidRPr="003907AD">
              <w:t>r in non-metropolitan areas (MM2–7) at 2</w:t>
            </w:r>
            <w:r w:rsidR="00401CC6" w:rsidRPr="003907AD">
              <w:t>2.6</w:t>
            </w:r>
            <w:r w:rsidR="0011511F" w:rsidRPr="003907AD">
              <w:t>%</w:t>
            </w:r>
            <w:r w:rsidR="00401CC6" w:rsidRPr="003907AD">
              <w:t xml:space="preserve"> </w:t>
            </w:r>
            <w:r w:rsidR="007A2388" w:rsidRPr="003907AD">
              <w:t>compared</w:t>
            </w:r>
            <w:r w:rsidR="00401CC6" w:rsidRPr="003907AD">
              <w:t xml:space="preserve"> to </w:t>
            </w:r>
            <w:r w:rsidR="007A2388" w:rsidRPr="003907AD">
              <w:t xml:space="preserve">4.3% in metropolitan areas (with </w:t>
            </w:r>
            <w:r w:rsidR="009E62B0" w:rsidRPr="003907AD">
              <w:t>MM2 (23.6% growth), MM5 (22.2% gr</w:t>
            </w:r>
            <w:r w:rsidR="00124E09" w:rsidRPr="003907AD">
              <w:t>owth</w:t>
            </w:r>
            <w:r w:rsidR="009E62B0" w:rsidRPr="003907AD">
              <w:t>) and MM6–7 (</w:t>
            </w:r>
            <w:r w:rsidR="00DE623F" w:rsidRPr="003907AD">
              <w:t>20.6% growth)</w:t>
            </w:r>
            <w:r w:rsidR="007A2388" w:rsidRPr="003907AD">
              <w:t xml:space="preserve"> showing the highest growth</w:t>
            </w:r>
            <w:r w:rsidR="000017CB" w:rsidRPr="003907AD">
              <w:t>)</w:t>
            </w:r>
            <w:r w:rsidR="00DE623F" w:rsidRPr="003907AD">
              <w:t>.</w:t>
            </w:r>
            <w:r w:rsidR="000017CB" w:rsidRPr="003907AD">
              <w:t xml:space="preserve"> </w:t>
            </w:r>
            <w:r w:rsidR="002B397C" w:rsidRPr="003907AD">
              <w:t xml:space="preserve">This analysis </w:t>
            </w:r>
            <w:r w:rsidR="00571008" w:rsidRPr="003907AD">
              <w:t>demonstrates</w:t>
            </w:r>
            <w:r w:rsidR="002B397C" w:rsidRPr="003907AD">
              <w:t xml:space="preserve"> that efforts </w:t>
            </w:r>
            <w:r w:rsidR="00571008" w:rsidRPr="003907AD">
              <w:t>to</w:t>
            </w:r>
            <w:r w:rsidR="002B397C" w:rsidRPr="003907AD">
              <w:t xml:space="preserve"> increase the rural </w:t>
            </w:r>
            <w:r w:rsidR="00571008" w:rsidRPr="003907AD">
              <w:t>psychiatry</w:t>
            </w:r>
            <w:r w:rsidR="002B397C" w:rsidRPr="003907AD">
              <w:t xml:space="preserve"> workforce are </w:t>
            </w:r>
            <w:r w:rsidR="00571008" w:rsidRPr="003907AD">
              <w:t xml:space="preserve">working. The PIF is likely to contribute to the overall </w:t>
            </w:r>
            <w:r w:rsidR="00F55E60" w:rsidRPr="003907AD">
              <w:t>workforce</w:t>
            </w:r>
            <w:r w:rsidR="00571008" w:rsidRPr="003907AD">
              <w:t xml:space="preserve"> increase, including </w:t>
            </w:r>
            <w:r w:rsidR="00EF2CDC" w:rsidRPr="003907AD">
              <w:t xml:space="preserve">those working in rural </w:t>
            </w:r>
            <w:r w:rsidR="001F3C57">
              <w:t>areas</w:t>
            </w:r>
            <w:r w:rsidR="00F55E60" w:rsidRPr="003907AD">
              <w:t>. However, the data is insufficient to determine a cause-and-effect relationship of the PIF on the psychiatry workforce at this point in time.</w:t>
            </w:r>
            <w:r w:rsidR="00DE623F" w:rsidRPr="003907AD">
              <w:t xml:space="preserve"> </w:t>
            </w:r>
            <w:r w:rsidR="001C053E" w:rsidRPr="003907AD">
              <w:t xml:space="preserve">Data </w:t>
            </w:r>
            <w:r w:rsidR="00F223F7" w:rsidRPr="003907AD">
              <w:t xml:space="preserve">sourced from the Australian Government </w:t>
            </w:r>
            <w:hyperlink r:id="rId57" w:history="1">
              <w:r w:rsidR="00F223F7" w:rsidRPr="003907AD">
                <w:rPr>
                  <w:rStyle w:val="Hyperlink"/>
                  <w:rFonts w:asciiTheme="minorHAnsi" w:hAnsiTheme="minorHAnsi"/>
                </w:rPr>
                <w:t>P</w:t>
              </w:r>
              <w:r w:rsidR="00F223F7" w:rsidRPr="003907AD">
                <w:rPr>
                  <w:rStyle w:val="Hyperlink"/>
                </w:rPr>
                <w:t>sychiatry Supply Profile</w:t>
              </w:r>
            </w:hyperlink>
            <w:r w:rsidR="00F223F7" w:rsidRPr="003907AD">
              <w:t xml:space="preserve"> website.</w:t>
            </w:r>
          </w:p>
        </w:tc>
      </w:tr>
      <w:tr w:rsidR="00236331" w14:paraId="030084F2" w14:textId="77777777" w:rsidTr="2B062753">
        <w:trPr>
          <w:cnfStyle w:val="000000100000" w:firstRow="0" w:lastRow="0" w:firstColumn="0" w:lastColumn="0" w:oddVBand="0" w:evenVBand="0" w:oddHBand="1" w:evenHBand="0" w:firstRowFirstColumn="0" w:firstRowLastColumn="0" w:lastRowFirstColumn="0" w:lastRowLastColumn="0"/>
        </w:trPr>
        <w:tc>
          <w:tcPr>
            <w:tcW w:w="2541" w:type="dxa"/>
            <w:shd w:val="clear" w:color="auto" w:fill="auto"/>
          </w:tcPr>
          <w:p w14:paraId="17DE75DC" w14:textId="35B87BBF" w:rsidR="00236331" w:rsidRDefault="00236331" w:rsidP="00D4738B">
            <w:pPr>
              <w:spacing w:before="0" w:after="0"/>
            </w:pPr>
            <w:r>
              <w:t>Cost-effectiveness</w:t>
            </w:r>
          </w:p>
        </w:tc>
        <w:tc>
          <w:tcPr>
            <w:tcW w:w="1225" w:type="dxa"/>
            <w:shd w:val="clear" w:color="auto" w:fill="FF9900"/>
          </w:tcPr>
          <w:p w14:paraId="4C5C26ED" w14:textId="47AECA9E" w:rsidR="00236331" w:rsidRDefault="0001658F" w:rsidP="00D4738B">
            <w:pPr>
              <w:spacing w:before="0" w:after="0"/>
            </w:pPr>
            <w:r>
              <w:t>Poor</w:t>
            </w:r>
          </w:p>
        </w:tc>
        <w:tc>
          <w:tcPr>
            <w:tcW w:w="11370" w:type="dxa"/>
            <w:shd w:val="clear" w:color="auto" w:fill="auto"/>
          </w:tcPr>
          <w:p w14:paraId="1AEB0CD9" w14:textId="2D508901" w:rsidR="00A262A1" w:rsidRDefault="00236331" w:rsidP="00235BE7">
            <w:r w:rsidRPr="00DB6EB9">
              <w:t>PIF activities are conducted within budget as per the grant agreement</w:t>
            </w:r>
            <w:r w:rsidR="00235BE7">
              <w:t>. Howe</w:t>
            </w:r>
            <w:r w:rsidR="000A478D">
              <w:t>ver</w:t>
            </w:r>
            <w:r w:rsidR="003A342B">
              <w:t>, the cost of delivering the PIF per active member or per transitioning member was deemed not to</w:t>
            </w:r>
            <w:r w:rsidR="00E348FE" w:rsidRPr="00E348FE">
              <w:rPr>
                <w:b/>
                <w:bCs/>
              </w:rPr>
              <w:t xml:space="preserve"> be value for money</w:t>
            </w:r>
            <w:r w:rsidR="00E348FE">
              <w:t xml:space="preserve"> by the evaluation analysis.</w:t>
            </w:r>
          </w:p>
          <w:p w14:paraId="4AA6B1C1" w14:textId="6A556984" w:rsidR="00E348FE" w:rsidRDefault="009F7DA1" w:rsidP="00815C14">
            <w:pPr>
              <w:pStyle w:val="TableBullets1"/>
            </w:pPr>
            <w:r w:rsidRPr="009F7DA1">
              <w:t>The PIF provided the costs to deliver activities in 2023, 2024 and January to June 2025 to the evaluation team (</w:t>
            </w:r>
            <w:r w:rsidR="00C936DF">
              <w:fldChar w:fldCharType="begin"/>
            </w:r>
            <w:r w:rsidR="00C936DF">
              <w:instrText xml:space="preserve"> REF _Ref214022444 \w \h </w:instrText>
            </w:r>
            <w:r w:rsidR="00C936DF">
              <w:fldChar w:fldCharType="separate"/>
            </w:r>
            <w:r w:rsidR="00E05690">
              <w:t>Appendix E</w:t>
            </w:r>
            <w:r w:rsidR="00C936DF">
              <w:fldChar w:fldCharType="end"/>
            </w:r>
            <w:r w:rsidRPr="009F7DA1">
              <w:t>).</w:t>
            </w:r>
          </w:p>
          <w:p w14:paraId="0C77217F" w14:textId="1A646696" w:rsidR="00F264A4" w:rsidRDefault="009F7DA1">
            <w:pPr>
              <w:pStyle w:val="TableBullets1"/>
            </w:pPr>
            <w:r w:rsidRPr="009F7DA1">
              <w:t>The proportion of PIF funding allocated to PIF activities (sponsorship, event costs, staff cost to attend events</w:t>
            </w:r>
            <w:r w:rsidR="0082344C">
              <w:t>,</w:t>
            </w:r>
            <w:r w:rsidRPr="009F7DA1">
              <w:t xml:space="preserve"> etc</w:t>
            </w:r>
            <w:r w:rsidR="0082344C">
              <w:t>.</w:t>
            </w:r>
            <w:r w:rsidRPr="009F7DA1">
              <w:t>) was 30% in 2023 and 28% in 2024 (Table 7.2). The expenditure for 2025 has not yet been reconciled.</w:t>
            </w:r>
          </w:p>
          <w:p w14:paraId="306E7AFD" w14:textId="210E0ED7" w:rsidR="00F264A4" w:rsidRDefault="0AE43077" w:rsidP="00815C14">
            <w:pPr>
              <w:pStyle w:val="TableBullets1"/>
            </w:pPr>
            <w:r>
              <w:t>The program</w:t>
            </w:r>
            <w:r w:rsidR="004A7AF9">
              <w:t>’</w:t>
            </w:r>
            <w:r>
              <w:t>s cost per active PIF member (medical students and PGY1</w:t>
            </w:r>
            <w:r w:rsidR="1AD196A6">
              <w:t>–</w:t>
            </w:r>
            <w:r>
              <w:t>2) was estimated to range between $2</w:t>
            </w:r>
            <w:r w:rsidR="74B69A21">
              <w:t>9</w:t>
            </w:r>
            <w:r>
              <w:t>6</w:t>
            </w:r>
            <w:r w:rsidR="00FF105F">
              <w:t xml:space="preserve"> (n=2,833 active members)</w:t>
            </w:r>
            <w:r>
              <w:t xml:space="preserve"> and $3</w:t>
            </w:r>
            <w:r w:rsidR="74B69A21">
              <w:t>77</w:t>
            </w:r>
            <w:r w:rsidR="00FF105F">
              <w:t xml:space="preserve"> (n=</w:t>
            </w:r>
            <w:r w:rsidR="008D6229">
              <w:t>1,958 active members)</w:t>
            </w:r>
            <w:r>
              <w:t xml:space="preserve"> from 2022 to 2024.</w:t>
            </w:r>
          </w:p>
          <w:p w14:paraId="68D4B71B" w14:textId="7733B6B5" w:rsidR="00507982" w:rsidRDefault="009F7DA1" w:rsidP="00507982">
            <w:pPr>
              <w:pStyle w:val="TableBullets1"/>
            </w:pPr>
            <w:r w:rsidRPr="009F7DA1">
              <w:t>The average cost per PIF member transitioned in 2023 and 2024 was $2,375</w:t>
            </w:r>
            <w:r w:rsidR="00BD7987">
              <w:t xml:space="preserve"> (n=</w:t>
            </w:r>
            <w:r w:rsidR="002C6F59">
              <w:t>332 average number of PIF members that transitioned)</w:t>
            </w:r>
            <w:r w:rsidRPr="009F7DA1">
              <w:t>. This is a broad indicator only; a PIF member may participate in the PIF for more than 12 months</w:t>
            </w:r>
            <w:r w:rsidR="00216F7A">
              <w:t xml:space="preserve">, thus </w:t>
            </w:r>
            <w:r w:rsidR="00DB6EB9">
              <w:t>attributable costs may be cumulative.</w:t>
            </w:r>
          </w:p>
          <w:p w14:paraId="064E402C" w14:textId="72DA004B" w:rsidR="003F3FC7" w:rsidRDefault="00507982" w:rsidP="00815C14">
            <w:pPr>
              <w:pStyle w:val="TableBullets1"/>
            </w:pPr>
            <w:r w:rsidRPr="009F7DA1">
              <w:t xml:space="preserve">There was a significant underspend (approximately 45%) in 2022. </w:t>
            </w:r>
          </w:p>
        </w:tc>
      </w:tr>
      <w:tr w:rsidR="008E4C72" w14:paraId="1D2584D4" w14:textId="77777777" w:rsidTr="2B062753">
        <w:trPr>
          <w:cnfStyle w:val="000000010000" w:firstRow="0" w:lastRow="0" w:firstColumn="0" w:lastColumn="0" w:oddVBand="0" w:evenVBand="0" w:oddHBand="0" w:evenHBand="1" w:firstRowFirstColumn="0" w:firstRowLastColumn="0" w:lastRowFirstColumn="0" w:lastRowLastColumn="0"/>
        </w:trPr>
        <w:tc>
          <w:tcPr>
            <w:tcW w:w="2541" w:type="dxa"/>
          </w:tcPr>
          <w:p w14:paraId="49C708FE" w14:textId="05AEF010" w:rsidR="008A43D6" w:rsidRDefault="0080146E" w:rsidP="00D4738B">
            <w:pPr>
              <w:spacing w:before="0" w:after="0"/>
            </w:pPr>
            <w:r w:rsidRPr="00C50CCC">
              <w:rPr>
                <w:b/>
              </w:rPr>
              <w:t xml:space="preserve">Overall </w:t>
            </w:r>
            <w:r w:rsidRPr="00C50CCC">
              <w:rPr>
                <w:b/>
                <w:bCs/>
              </w:rPr>
              <w:t>v</w:t>
            </w:r>
            <w:r w:rsidRPr="00C50CCC">
              <w:rPr>
                <w:b/>
              </w:rPr>
              <w:t>alue</w:t>
            </w:r>
            <w:r w:rsidR="001F3C57">
              <w:rPr>
                <w:b/>
              </w:rPr>
              <w:t>-</w:t>
            </w:r>
            <w:r w:rsidRPr="00C50CCC">
              <w:rPr>
                <w:b/>
              </w:rPr>
              <w:t>for</w:t>
            </w:r>
            <w:r w:rsidR="001F3C57">
              <w:rPr>
                <w:b/>
              </w:rPr>
              <w:t>-</w:t>
            </w:r>
            <w:r w:rsidRPr="00C50CCC">
              <w:rPr>
                <w:b/>
              </w:rPr>
              <w:t xml:space="preserve">money </w:t>
            </w:r>
            <w:r w:rsidRPr="00C50CCC">
              <w:rPr>
                <w:b/>
                <w:bCs/>
              </w:rPr>
              <w:t xml:space="preserve">assessment: </w:t>
            </w:r>
            <w:r>
              <w:rPr>
                <w:b/>
                <w:bCs/>
              </w:rPr>
              <w:t>PIF</w:t>
            </w:r>
          </w:p>
        </w:tc>
        <w:tc>
          <w:tcPr>
            <w:tcW w:w="1225" w:type="dxa"/>
            <w:shd w:val="clear" w:color="auto" w:fill="FBDC00" w:themeFill="accent4"/>
          </w:tcPr>
          <w:p w14:paraId="73B0D209" w14:textId="7EAAD064" w:rsidR="008A43D6" w:rsidRDefault="0001658F" w:rsidP="00D4738B">
            <w:pPr>
              <w:spacing w:before="0" w:after="0"/>
            </w:pPr>
            <w:r>
              <w:t xml:space="preserve">Adequate </w:t>
            </w:r>
          </w:p>
        </w:tc>
        <w:tc>
          <w:tcPr>
            <w:tcW w:w="11370" w:type="dxa"/>
            <w:shd w:val="clear" w:color="auto" w:fill="FBDC00" w:themeFill="accent4"/>
          </w:tcPr>
          <w:p w14:paraId="0105FC3B" w14:textId="7F5E2B16" w:rsidR="008A43D6" w:rsidRDefault="0001658F" w:rsidP="00292333">
            <w:pPr>
              <w:spacing w:before="0"/>
            </w:pPr>
            <w:r>
              <w:t>Overall</w:t>
            </w:r>
            <w:r w:rsidR="00B30A06">
              <w:t>,</w:t>
            </w:r>
            <w:r>
              <w:t xml:space="preserve"> the value for money of the PIF was rated as adequate. </w:t>
            </w:r>
            <w:r w:rsidR="00B30A06">
              <w:t xml:space="preserve">The PIF helps to promote and raise awareness of psychiatry as a specialty among medical students and </w:t>
            </w:r>
            <w:r w:rsidR="00D61B1A">
              <w:t>junior</w:t>
            </w:r>
            <w:r w:rsidR="00B30A06">
              <w:t xml:space="preserve"> doctors, and it </w:t>
            </w:r>
            <w:r>
              <w:t>app</w:t>
            </w:r>
            <w:r w:rsidR="00B30A06">
              <w:t>ears</w:t>
            </w:r>
            <w:r>
              <w:t xml:space="preserve"> to serve a</w:t>
            </w:r>
            <w:r w:rsidR="00B30A06">
              <w:t>s a</w:t>
            </w:r>
            <w:r>
              <w:t xml:space="preserve"> </w:t>
            </w:r>
            <w:r w:rsidR="00B30A06">
              <w:t>valuable</w:t>
            </w:r>
            <w:r>
              <w:t xml:space="preserve"> </w:t>
            </w:r>
            <w:r w:rsidR="00897A2C">
              <w:t>resource</w:t>
            </w:r>
            <w:r>
              <w:t xml:space="preserve"> for members </w:t>
            </w:r>
            <w:r w:rsidR="009E5F89">
              <w:t xml:space="preserve">already thinking of </w:t>
            </w:r>
            <w:r w:rsidR="00B30A06">
              <w:t>transitioning</w:t>
            </w:r>
            <w:r w:rsidR="009E5F89">
              <w:t xml:space="preserve"> </w:t>
            </w:r>
            <w:r w:rsidR="00B30A06">
              <w:t>into</w:t>
            </w:r>
            <w:r w:rsidR="009E5F89">
              <w:t xml:space="preserve"> </w:t>
            </w:r>
            <w:r w:rsidR="00B30A06">
              <w:t xml:space="preserve">psychiatry. However, </w:t>
            </w:r>
            <w:r w:rsidR="002A3279">
              <w:t xml:space="preserve">the current positive trend </w:t>
            </w:r>
            <w:r w:rsidR="00897A2C">
              <w:t xml:space="preserve">in psychiatry trainees and the workforce cannot solely be attributed to the PIF. </w:t>
            </w:r>
            <w:r w:rsidR="00A73685">
              <w:t xml:space="preserve">The PIF does not leverage </w:t>
            </w:r>
            <w:r w:rsidR="00E30E27">
              <w:t>external programs adequately to increase impact</w:t>
            </w:r>
            <w:r w:rsidR="00047E8B">
              <w:t xml:space="preserve">. </w:t>
            </w:r>
            <w:r w:rsidR="00897A2C">
              <w:t xml:space="preserve">The lack of engagement </w:t>
            </w:r>
            <w:r w:rsidR="00D93F05">
              <w:t xml:space="preserve">of members in biannual </w:t>
            </w:r>
            <w:r w:rsidR="00A92478">
              <w:t>surveys</w:t>
            </w:r>
            <w:r w:rsidR="00D93F05">
              <w:t xml:space="preserve"> </w:t>
            </w:r>
            <w:r w:rsidR="00A92478">
              <w:t>suggests</w:t>
            </w:r>
            <w:r w:rsidR="00D93F05">
              <w:t xml:space="preserve"> a large cohort is passive</w:t>
            </w:r>
            <w:r w:rsidR="00A92478">
              <w:t xml:space="preserve">. </w:t>
            </w:r>
            <w:r w:rsidR="00047E8B">
              <w:t xml:space="preserve">Combined with the high </w:t>
            </w:r>
            <w:r w:rsidR="00D90B8E">
              <w:t>administrative</w:t>
            </w:r>
            <w:r w:rsidR="00047E8B">
              <w:t xml:space="preserve"> costs, </w:t>
            </w:r>
            <w:r w:rsidR="00714039">
              <w:t>it diminishes</w:t>
            </w:r>
            <w:r w:rsidR="001E3A34">
              <w:t xml:space="preserve"> the value </w:t>
            </w:r>
            <w:r w:rsidR="00714039">
              <w:t>for money</w:t>
            </w:r>
            <w:r w:rsidR="001E3A34">
              <w:t xml:space="preserve"> offered by the PIF.</w:t>
            </w:r>
          </w:p>
          <w:p w14:paraId="61769456" w14:textId="3CCF10EB" w:rsidR="001E3A34" w:rsidRDefault="00AD3499" w:rsidP="00CF5803">
            <w:pPr>
              <w:spacing w:before="0" w:after="0"/>
            </w:pPr>
            <w:r>
              <w:t>T</w:t>
            </w:r>
            <w:r w:rsidR="008C349B">
              <w:t>he PIF has achieved its goal to increase awareness and interest in psychiatry</w:t>
            </w:r>
            <w:r w:rsidR="005C6945">
              <w:t xml:space="preserve">. However, the </w:t>
            </w:r>
            <w:r w:rsidR="007E2B3C">
              <w:t xml:space="preserve">improved psychiatry workforce </w:t>
            </w:r>
            <w:r w:rsidR="00F15EED">
              <w:t>suggests</w:t>
            </w:r>
            <w:r w:rsidR="007E2B3C">
              <w:t xml:space="preserve"> that this </w:t>
            </w:r>
            <w:r w:rsidR="002C5681">
              <w:t>should no</w:t>
            </w:r>
            <w:r w:rsidR="007E2B3C">
              <w:t xml:space="preserve"> longer be </w:t>
            </w:r>
            <w:r w:rsidR="002C5681">
              <w:t xml:space="preserve">an area of focus for </w:t>
            </w:r>
            <w:r w:rsidR="008C349B">
              <w:t xml:space="preserve">the </w:t>
            </w:r>
            <w:r w:rsidR="002C5681">
              <w:t xml:space="preserve">federal </w:t>
            </w:r>
            <w:r w:rsidR="00F15EED">
              <w:t>government but</w:t>
            </w:r>
            <w:r w:rsidR="002C5681">
              <w:t xml:space="preserve"> rather be incorporated into business as </w:t>
            </w:r>
            <w:r w:rsidR="00F15EED">
              <w:t>usual</w:t>
            </w:r>
            <w:r w:rsidR="002C5681">
              <w:t xml:space="preserve"> for</w:t>
            </w:r>
            <w:r w:rsidR="00F15EED">
              <w:t xml:space="preserve"> </w:t>
            </w:r>
            <w:r w:rsidR="002C5681">
              <w:t xml:space="preserve">RANZCP. </w:t>
            </w:r>
            <w:r w:rsidR="00650860">
              <w:t xml:space="preserve">Although there has been an increase in rural </w:t>
            </w:r>
            <w:r w:rsidR="008C349B">
              <w:t xml:space="preserve">psychiatrists </w:t>
            </w:r>
            <w:r w:rsidR="00650860">
              <w:t>during this time</w:t>
            </w:r>
            <w:r w:rsidR="00F150E0">
              <w:t>,</w:t>
            </w:r>
            <w:r w:rsidR="00F15EED">
              <w:t xml:space="preserve"> improving</w:t>
            </w:r>
            <w:r w:rsidR="00650860">
              <w:t xml:space="preserve"> the </w:t>
            </w:r>
            <w:r w:rsidR="00F150E0">
              <w:t>distribution of the medical workforce remains</w:t>
            </w:r>
            <w:r w:rsidR="00650860">
              <w:t xml:space="preserve"> an area of interest to the federal </w:t>
            </w:r>
            <w:r w:rsidR="008C349B">
              <w:t>government</w:t>
            </w:r>
            <w:r w:rsidR="00650860">
              <w:t xml:space="preserve">. </w:t>
            </w:r>
            <w:r w:rsidR="003513C5">
              <w:t xml:space="preserve">The federal </w:t>
            </w:r>
            <w:r w:rsidR="000E38CD">
              <w:t>government</w:t>
            </w:r>
            <w:r w:rsidR="003513C5">
              <w:t xml:space="preserve"> could consider funding </w:t>
            </w:r>
            <w:r w:rsidR="00FF5E4C">
              <w:t xml:space="preserve">travel </w:t>
            </w:r>
            <w:r w:rsidR="00723FC2">
              <w:t>scholarship</w:t>
            </w:r>
            <w:r w:rsidR="00C936DF">
              <w:t>s</w:t>
            </w:r>
            <w:r w:rsidR="00632277">
              <w:t xml:space="preserve"> </w:t>
            </w:r>
            <w:r w:rsidR="008C349B">
              <w:t xml:space="preserve">to support rural origin students/trainees </w:t>
            </w:r>
            <w:r w:rsidR="00632277">
              <w:t xml:space="preserve">attend metropolitan </w:t>
            </w:r>
            <w:r w:rsidR="00723FC2">
              <w:t>conference</w:t>
            </w:r>
            <w:r w:rsidR="00632277">
              <w:t xml:space="preserve"> through the </w:t>
            </w:r>
            <w:r w:rsidR="008E3998">
              <w:t>R</w:t>
            </w:r>
            <w:r w:rsidR="00632277">
              <w:t>ural D</w:t>
            </w:r>
            <w:r w:rsidR="008E3998">
              <w:t>o</w:t>
            </w:r>
            <w:r w:rsidR="00632277">
              <w:t>Ts</w:t>
            </w:r>
            <w:r w:rsidR="00723FC2">
              <w:t>.</w:t>
            </w:r>
            <w:r w:rsidR="00632277">
              <w:t xml:space="preserve"> </w:t>
            </w:r>
          </w:p>
        </w:tc>
      </w:tr>
    </w:tbl>
    <w:p w14:paraId="2185943D" w14:textId="5AA7F11D" w:rsidR="001B6213" w:rsidRDefault="00264663" w:rsidP="00A72FA7">
      <w:pPr>
        <w:pStyle w:val="Findings"/>
      </w:pPr>
      <w:r>
        <w:t xml:space="preserve">Although the PIF </w:t>
      </w:r>
      <w:r w:rsidR="006E6651">
        <w:t xml:space="preserve">helps to promote awareness of psychiatry as a medical </w:t>
      </w:r>
      <w:r w:rsidR="0087011B">
        <w:t>specialty</w:t>
      </w:r>
      <w:r w:rsidR="006E6651">
        <w:t xml:space="preserve">, it is not delivered in a cost-efficient manner. </w:t>
      </w:r>
      <w:r w:rsidR="0087011B">
        <w:t xml:space="preserve">Efforts to streamline administrative processes may improve </w:t>
      </w:r>
      <w:r w:rsidR="008B7EAF">
        <w:t>their</w:t>
      </w:r>
      <w:r w:rsidR="0087011B">
        <w:t xml:space="preserve"> cost efficiency. However, </w:t>
      </w:r>
      <w:r w:rsidR="00B91710">
        <w:t xml:space="preserve">the evaluation found that the PIF </w:t>
      </w:r>
      <w:r w:rsidR="008B7EAF">
        <w:t>lacks a dedicated focus on areas of interest to the federal government (i.e.,</w:t>
      </w:r>
      <w:r w:rsidR="00B91710">
        <w:t xml:space="preserve"> rural and remote workforce</w:t>
      </w:r>
      <w:r w:rsidR="000578E1">
        <w:t>) and</w:t>
      </w:r>
      <w:r w:rsidR="00B91710">
        <w:t xml:space="preserve"> </w:t>
      </w:r>
      <w:r w:rsidR="000578E1">
        <w:t>therefore</w:t>
      </w:r>
      <w:r w:rsidR="00B91710">
        <w:t xml:space="preserve"> should no</w:t>
      </w:r>
      <w:r w:rsidR="000578E1">
        <w:t xml:space="preserve"> longer be a federal funding priority.</w:t>
      </w:r>
    </w:p>
    <w:p w14:paraId="6F5D56BB" w14:textId="6F7EAB0C" w:rsidR="001B6213" w:rsidRDefault="00C95CD2" w:rsidP="0054535D">
      <w:pPr>
        <w:pStyle w:val="Heading3"/>
      </w:pPr>
      <w:bookmarkStart w:id="153" w:name="_Toc215738814"/>
      <w:r>
        <w:t xml:space="preserve">Progress the </w:t>
      </w:r>
      <w:r w:rsidR="0054535D">
        <w:t>Rural Psychiatry Roadmap</w:t>
      </w:r>
      <w:r>
        <w:t>,</w:t>
      </w:r>
      <w:r w:rsidR="0054535D">
        <w:t xml:space="preserve"> Activity 30 (remote supervision guidelines)</w:t>
      </w:r>
      <w:bookmarkEnd w:id="153"/>
    </w:p>
    <w:p w14:paraId="769C7D5E" w14:textId="7A86F094" w:rsidR="00D66165" w:rsidRDefault="00D66165" w:rsidP="00D66165">
      <w:pPr>
        <w:pStyle w:val="Caption"/>
      </w:pPr>
      <w:r>
        <w:t xml:space="preserve">Table </w:t>
      </w:r>
      <w:r>
        <w:fldChar w:fldCharType="begin"/>
      </w:r>
      <w:r>
        <w:instrText>STYLEREF 1 \s</w:instrText>
      </w:r>
      <w:r>
        <w:fldChar w:fldCharType="separate"/>
      </w:r>
      <w:r w:rsidR="00E05690">
        <w:rPr>
          <w:noProof/>
        </w:rPr>
        <w:t>8</w:t>
      </w:r>
      <w:r>
        <w:fldChar w:fldCharType="end"/>
      </w:r>
      <w:r w:rsidR="00EC77C7">
        <w:t>.</w:t>
      </w:r>
      <w:r>
        <w:fldChar w:fldCharType="begin"/>
      </w:r>
      <w:r>
        <w:instrText>SEQ Table \* ARABIC \s 1</w:instrText>
      </w:r>
      <w:r>
        <w:fldChar w:fldCharType="separate"/>
      </w:r>
      <w:r w:rsidR="00E05690">
        <w:rPr>
          <w:noProof/>
        </w:rPr>
        <w:t>6</w:t>
      </w:r>
      <w:r>
        <w:fldChar w:fldCharType="end"/>
      </w:r>
      <w:r>
        <w:t>: Value</w:t>
      </w:r>
      <w:r w:rsidR="0017023A">
        <w:t>-</w:t>
      </w:r>
      <w:r>
        <w:t>for</w:t>
      </w:r>
      <w:r w:rsidR="0017023A">
        <w:t>-</w:t>
      </w:r>
      <w:r>
        <w:t>money judgement for Rural Psychiatry Roadmap Activity 30 (remote supervision guidelines)</w:t>
      </w:r>
    </w:p>
    <w:tbl>
      <w:tblPr>
        <w:tblStyle w:val="HMAdefaulttable"/>
        <w:tblW w:w="5000" w:type="pct"/>
        <w:tblBorders>
          <w:top w:val="none" w:sz="0" w:space="0" w:color="auto"/>
          <w:bottom w:val="none" w:sz="0" w:space="0" w:color="auto"/>
          <w:insideH w:val="none" w:sz="0" w:space="0" w:color="auto"/>
        </w:tblBorders>
        <w:tblCellMar>
          <w:top w:w="0" w:type="dxa"/>
          <w:left w:w="108" w:type="dxa"/>
          <w:bottom w:w="0" w:type="dxa"/>
          <w:right w:w="108" w:type="dxa"/>
        </w:tblCellMar>
        <w:tblLook w:val="0420" w:firstRow="1" w:lastRow="0" w:firstColumn="0" w:lastColumn="0" w:noHBand="0" w:noVBand="1"/>
      </w:tblPr>
      <w:tblGrid>
        <w:gridCol w:w="2503"/>
        <w:gridCol w:w="1558"/>
        <w:gridCol w:w="11075"/>
      </w:tblGrid>
      <w:tr w:rsidR="008E4C72" w14:paraId="54844132" w14:textId="77777777" w:rsidTr="00CD4DA7">
        <w:trPr>
          <w:cnfStyle w:val="100000000000" w:firstRow="1" w:lastRow="0" w:firstColumn="0" w:lastColumn="0" w:oddVBand="0" w:evenVBand="0" w:oddHBand="0" w:evenHBand="0" w:firstRowFirstColumn="0" w:firstRowLastColumn="0" w:lastRowFirstColumn="0" w:lastRowLastColumn="0"/>
          <w:tblHeader/>
        </w:trPr>
        <w:tc>
          <w:tcPr>
            <w:tcW w:w="2508" w:type="dxa"/>
          </w:tcPr>
          <w:p w14:paraId="6B9A7F89" w14:textId="77777777" w:rsidR="001B6213" w:rsidRDefault="001B6213" w:rsidP="00A160A9">
            <w:pPr>
              <w:keepNext/>
              <w:keepLines/>
              <w:spacing w:before="0" w:after="0"/>
            </w:pPr>
            <w:r>
              <w:t>Criteria</w:t>
            </w:r>
          </w:p>
        </w:tc>
        <w:tc>
          <w:tcPr>
            <w:tcW w:w="1512" w:type="dxa"/>
          </w:tcPr>
          <w:p w14:paraId="211B952B" w14:textId="77777777" w:rsidR="001B6213" w:rsidRDefault="001B6213" w:rsidP="00A160A9">
            <w:pPr>
              <w:keepNext/>
              <w:keepLines/>
              <w:spacing w:before="0" w:after="0"/>
            </w:pPr>
            <w:r>
              <w:t>Judgement</w:t>
            </w:r>
          </w:p>
        </w:tc>
        <w:tc>
          <w:tcPr>
            <w:tcW w:w="11116" w:type="dxa"/>
          </w:tcPr>
          <w:p w14:paraId="3A3669C3" w14:textId="77777777" w:rsidR="001B6213" w:rsidRDefault="001B6213" w:rsidP="00A160A9">
            <w:pPr>
              <w:keepNext/>
              <w:keepLines/>
              <w:spacing w:before="0" w:after="0"/>
            </w:pPr>
            <w:r>
              <w:t>Evidence</w:t>
            </w:r>
          </w:p>
        </w:tc>
      </w:tr>
      <w:tr w:rsidR="0061274C" w14:paraId="76E9F3EA" w14:textId="77777777" w:rsidTr="001765EC">
        <w:trPr>
          <w:cnfStyle w:val="000000100000" w:firstRow="0" w:lastRow="0" w:firstColumn="0" w:lastColumn="0" w:oddVBand="0" w:evenVBand="0" w:oddHBand="1" w:evenHBand="0" w:firstRowFirstColumn="0" w:firstRowLastColumn="0" w:lastRowFirstColumn="0" w:lastRowLastColumn="0"/>
        </w:trPr>
        <w:tc>
          <w:tcPr>
            <w:tcW w:w="2508" w:type="dxa"/>
            <w:shd w:val="clear" w:color="auto" w:fill="auto"/>
          </w:tcPr>
          <w:p w14:paraId="48B8D237" w14:textId="503E7D4D" w:rsidR="0061274C" w:rsidRDefault="0061274C" w:rsidP="00A160A9">
            <w:pPr>
              <w:keepNext/>
              <w:spacing w:before="0" w:after="0"/>
            </w:pPr>
            <w:r>
              <w:t>Efficiency (outputs)</w:t>
            </w:r>
          </w:p>
        </w:tc>
        <w:tc>
          <w:tcPr>
            <w:tcW w:w="1512" w:type="dxa"/>
            <w:shd w:val="clear" w:color="auto" w:fill="38997F" w:themeFill="background2" w:themeFillShade="BF"/>
          </w:tcPr>
          <w:p w14:paraId="75656EC7" w14:textId="433A298E" w:rsidR="0061274C" w:rsidRPr="00BB0CAD" w:rsidRDefault="001765EC" w:rsidP="00A160A9">
            <w:pPr>
              <w:keepNext/>
              <w:spacing w:before="0" w:after="0"/>
            </w:pPr>
            <w:r w:rsidRPr="00BB0CAD">
              <w:t xml:space="preserve">Excellent </w:t>
            </w:r>
          </w:p>
        </w:tc>
        <w:tc>
          <w:tcPr>
            <w:tcW w:w="11116" w:type="dxa"/>
            <w:shd w:val="clear" w:color="auto" w:fill="auto"/>
          </w:tcPr>
          <w:p w14:paraId="154E8F44" w14:textId="32C9AFAD" w:rsidR="00D01D5D" w:rsidRDefault="00AE7336" w:rsidP="00A160A9">
            <w:pPr>
              <w:pStyle w:val="TableText"/>
              <w:keepNext/>
            </w:pPr>
            <w:r>
              <w:t>Activity</w:t>
            </w:r>
            <w:r w:rsidR="00453EE9">
              <w:t xml:space="preserve"> 30 of the </w:t>
            </w:r>
            <w:r>
              <w:t>Progress the Rural Psychiatry Roadmap (remote supervision guidelines) activity of the PWP met</w:t>
            </w:r>
            <w:r w:rsidR="00453EE9">
              <w:t xml:space="preserve"> </w:t>
            </w:r>
            <w:r w:rsidR="007C511A">
              <w:t xml:space="preserve">and exceeded the contractual </w:t>
            </w:r>
            <w:r w:rsidR="00F9080D">
              <w:t>commitments</w:t>
            </w:r>
            <w:r w:rsidR="0070024C">
              <w:t>.</w:t>
            </w:r>
          </w:p>
          <w:p w14:paraId="3834D70F" w14:textId="0AEC2253" w:rsidR="000578E1" w:rsidRDefault="00927907" w:rsidP="000578E1">
            <w:pPr>
              <w:pStyle w:val="TableBullets1"/>
            </w:pPr>
            <w:r>
              <w:t>Regulations for remote supervision, including remote case review and online clinical team meetings</w:t>
            </w:r>
            <w:r w:rsidR="00800ADE">
              <w:t>,</w:t>
            </w:r>
            <w:r>
              <w:t xml:space="preserve"> </w:t>
            </w:r>
            <w:r w:rsidR="00CE4282">
              <w:t xml:space="preserve">were </w:t>
            </w:r>
            <w:r w:rsidR="00757E7D">
              <w:t xml:space="preserve">developed, endorsed by RANZCP </w:t>
            </w:r>
            <w:r w:rsidR="00C06E15">
              <w:t xml:space="preserve">and </w:t>
            </w:r>
            <w:r>
              <w:t>used in pilot</w:t>
            </w:r>
            <w:r w:rsidR="00A14B4C">
              <w:t>s in Western Australia and South Australia</w:t>
            </w:r>
          </w:p>
          <w:p w14:paraId="05C3F492" w14:textId="46168798" w:rsidR="000578E1" w:rsidRDefault="00C06E15" w:rsidP="000578E1">
            <w:pPr>
              <w:pStyle w:val="TableBullets1"/>
            </w:pPr>
            <w:r>
              <w:t>The college is now seeking to expand the regulations to busin</w:t>
            </w:r>
            <w:r w:rsidR="00AF7ADC">
              <w:t>ess as usual</w:t>
            </w:r>
          </w:p>
          <w:p w14:paraId="4F57D096" w14:textId="2122B06B" w:rsidR="0061274C" w:rsidRDefault="007B3095" w:rsidP="000578E1">
            <w:pPr>
              <w:pStyle w:val="TableBullets1"/>
            </w:pPr>
            <w:r>
              <w:t xml:space="preserve">The updated </w:t>
            </w:r>
            <w:r w:rsidR="007763D6">
              <w:t xml:space="preserve">RANZCP </w:t>
            </w:r>
            <w:r w:rsidR="00C41142">
              <w:t>Supervisor</w:t>
            </w:r>
            <w:r>
              <w:t xml:space="preserve"> </w:t>
            </w:r>
            <w:r w:rsidR="007763D6">
              <w:t xml:space="preserve">Handbook </w:t>
            </w:r>
            <w:r w:rsidR="00C41142">
              <w:t xml:space="preserve">– </w:t>
            </w:r>
            <w:r w:rsidR="007763D6">
              <w:t>Fellowship Program</w:t>
            </w:r>
            <w:r w:rsidR="00C41142">
              <w:t xml:space="preserve"> (April 2025) now includes </w:t>
            </w:r>
            <w:r w:rsidR="008F3E69">
              <w:t>a definition of how remote supervision is defined</w:t>
            </w:r>
            <w:r w:rsidR="00500D34">
              <w:t xml:space="preserve"> </w:t>
            </w:r>
            <w:sdt>
              <w:sdtPr>
                <w:id w:val="135468161"/>
                <w:citation/>
              </w:sdtPr>
              <w:sdtEndPr/>
              <w:sdtContent>
                <w:r w:rsidR="00D86D42">
                  <w:fldChar w:fldCharType="begin"/>
                </w:r>
                <w:r w:rsidR="00D86D42">
                  <w:instrText xml:space="preserve"> CITATION Roy253 \l 3081 </w:instrText>
                </w:r>
                <w:r w:rsidR="00D86D42">
                  <w:fldChar w:fldCharType="separate"/>
                </w:r>
                <w:r w:rsidR="00913394" w:rsidRPr="00913394">
                  <w:rPr>
                    <w:noProof/>
                  </w:rPr>
                  <w:t>[14]</w:t>
                </w:r>
                <w:r w:rsidR="00D86D42">
                  <w:fldChar w:fldCharType="end"/>
                </w:r>
              </w:sdtContent>
            </w:sdt>
          </w:p>
        </w:tc>
      </w:tr>
      <w:tr w:rsidR="0000770C" w14:paraId="1D420DFF" w14:textId="77777777" w:rsidTr="00CD4DA7">
        <w:trPr>
          <w:cnfStyle w:val="000000010000" w:firstRow="0" w:lastRow="0" w:firstColumn="0" w:lastColumn="0" w:oddVBand="0" w:evenVBand="0" w:oddHBand="0" w:evenHBand="1" w:firstRowFirstColumn="0" w:firstRowLastColumn="0" w:lastRowFirstColumn="0" w:lastRowLastColumn="0"/>
        </w:trPr>
        <w:tc>
          <w:tcPr>
            <w:tcW w:w="2508" w:type="dxa"/>
            <w:shd w:val="clear" w:color="auto" w:fill="auto"/>
          </w:tcPr>
          <w:p w14:paraId="2064584D" w14:textId="0859D881" w:rsidR="0000770C" w:rsidRDefault="0000770C" w:rsidP="0000770C">
            <w:pPr>
              <w:spacing w:before="0" w:after="0"/>
            </w:pPr>
            <w:r>
              <w:t>Effectiveness (outcomes and impact)</w:t>
            </w:r>
          </w:p>
        </w:tc>
        <w:tc>
          <w:tcPr>
            <w:tcW w:w="1512" w:type="dxa"/>
            <w:shd w:val="clear" w:color="auto" w:fill="92D050"/>
          </w:tcPr>
          <w:p w14:paraId="449C4EED" w14:textId="1F1C75CE" w:rsidR="0000770C" w:rsidRDefault="000C766C" w:rsidP="0000770C">
            <w:pPr>
              <w:spacing w:before="0" w:after="0"/>
            </w:pPr>
            <w:r>
              <w:t>Adequate/</w:t>
            </w:r>
            <w:r w:rsidR="00E21EC8">
              <w:t xml:space="preserve">Good </w:t>
            </w:r>
          </w:p>
        </w:tc>
        <w:tc>
          <w:tcPr>
            <w:tcW w:w="11116" w:type="dxa"/>
            <w:shd w:val="clear" w:color="auto" w:fill="auto"/>
          </w:tcPr>
          <w:p w14:paraId="2198B7A1" w14:textId="59E20A8D" w:rsidR="0000770C" w:rsidRDefault="0000770C" w:rsidP="00E21EC8">
            <w:pPr>
              <w:pStyle w:val="TableText"/>
            </w:pPr>
            <w:r>
              <w:t xml:space="preserve">Additional training program levers </w:t>
            </w:r>
            <w:r w:rsidR="000C766C">
              <w:t xml:space="preserve">are now </w:t>
            </w:r>
            <w:r>
              <w:t>available to expand training opportunities in rural and remote settings</w:t>
            </w:r>
          </w:p>
          <w:p w14:paraId="40670CEE" w14:textId="77777777" w:rsidR="003D3EB6" w:rsidRDefault="003D3EB6" w:rsidP="00E21EC8">
            <w:pPr>
              <w:pStyle w:val="TableBullets1"/>
            </w:pPr>
            <w:r>
              <w:t>Remote supervision guidelines have been reportedly endorsed for use in business as usual</w:t>
            </w:r>
          </w:p>
          <w:p w14:paraId="0F892A14" w14:textId="77777777" w:rsidR="00CF0C48" w:rsidRDefault="00CF0C48" w:rsidP="00292333">
            <w:pPr>
              <w:pStyle w:val="TableBullets1"/>
              <w:spacing w:after="120"/>
            </w:pPr>
            <w:r>
              <w:t xml:space="preserve">Rural training workshops have been conducted to </w:t>
            </w:r>
            <w:r w:rsidR="004F7389">
              <w:t>educate and prepare supervisors and trainees</w:t>
            </w:r>
          </w:p>
          <w:p w14:paraId="3B8CA27B" w14:textId="59C9A2E8" w:rsidR="00503D65" w:rsidRDefault="001F5D2B" w:rsidP="00503D65">
            <w:pPr>
              <w:pStyle w:val="TableText"/>
            </w:pPr>
            <w:r>
              <w:t xml:space="preserve">Time to expand the </w:t>
            </w:r>
            <w:r w:rsidR="002D289B">
              <w:t>pilot</w:t>
            </w:r>
            <w:r>
              <w:t xml:space="preserve"> to more locations is </w:t>
            </w:r>
            <w:r w:rsidR="002D289B">
              <w:t>required</w:t>
            </w:r>
            <w:r w:rsidR="00AE3A82">
              <w:t xml:space="preserve">. In future, an </w:t>
            </w:r>
            <w:r w:rsidR="002D289B">
              <w:t xml:space="preserve">evaluation of the </w:t>
            </w:r>
            <w:r w:rsidR="008C2138">
              <w:t xml:space="preserve">perceived </w:t>
            </w:r>
            <w:r w:rsidR="002D289B">
              <w:t xml:space="preserve">level of support received </w:t>
            </w:r>
            <w:r w:rsidR="00AE3A82">
              <w:t xml:space="preserve">through </w:t>
            </w:r>
            <w:r w:rsidR="008C2138">
              <w:t>remote supervision by trainees</w:t>
            </w:r>
            <w:r w:rsidR="00AE3A82">
              <w:t xml:space="preserve"> should be undertaken to </w:t>
            </w:r>
            <w:r w:rsidR="008C2138">
              <w:t xml:space="preserve">ensure it is </w:t>
            </w:r>
            <w:r w:rsidR="000C766C">
              <w:t xml:space="preserve">acceptable to </w:t>
            </w:r>
            <w:r w:rsidR="00AE3A82">
              <w:t xml:space="preserve">the trainees and </w:t>
            </w:r>
            <w:r w:rsidR="000C766C">
              <w:t xml:space="preserve">of equivalent quality </w:t>
            </w:r>
            <w:r w:rsidR="00AE3A82">
              <w:t>as</w:t>
            </w:r>
            <w:r w:rsidR="000C766C">
              <w:t xml:space="preserve"> face-to-</w:t>
            </w:r>
            <w:r w:rsidR="00657E33">
              <w:t xml:space="preserve">face supervision models. </w:t>
            </w:r>
          </w:p>
        </w:tc>
      </w:tr>
      <w:tr w:rsidR="0000770C" w14:paraId="75CE221D" w14:textId="77777777" w:rsidTr="00D34F3A">
        <w:trPr>
          <w:cnfStyle w:val="000000100000" w:firstRow="0" w:lastRow="0" w:firstColumn="0" w:lastColumn="0" w:oddVBand="0" w:evenVBand="0" w:oddHBand="1" w:evenHBand="0" w:firstRowFirstColumn="0" w:firstRowLastColumn="0" w:lastRowFirstColumn="0" w:lastRowLastColumn="0"/>
        </w:trPr>
        <w:tc>
          <w:tcPr>
            <w:tcW w:w="2508" w:type="dxa"/>
            <w:shd w:val="clear" w:color="auto" w:fill="auto"/>
          </w:tcPr>
          <w:p w14:paraId="65AE218B" w14:textId="277B9485" w:rsidR="0000770C" w:rsidRDefault="009D6A7F" w:rsidP="0000770C">
            <w:pPr>
              <w:spacing w:before="0" w:after="0"/>
            </w:pPr>
            <w:r>
              <w:t xml:space="preserve">Environment </w:t>
            </w:r>
          </w:p>
        </w:tc>
        <w:tc>
          <w:tcPr>
            <w:tcW w:w="1512" w:type="dxa"/>
            <w:shd w:val="clear" w:color="auto" w:fill="FFC000"/>
          </w:tcPr>
          <w:p w14:paraId="6449AF28" w14:textId="6D8F92FD" w:rsidR="0000770C" w:rsidRDefault="00D34F3A" w:rsidP="0000770C">
            <w:pPr>
              <w:spacing w:before="0" w:after="0"/>
            </w:pPr>
            <w:r>
              <w:t xml:space="preserve">Adequate </w:t>
            </w:r>
          </w:p>
        </w:tc>
        <w:tc>
          <w:tcPr>
            <w:tcW w:w="11116" w:type="dxa"/>
            <w:shd w:val="clear" w:color="auto" w:fill="auto"/>
          </w:tcPr>
          <w:p w14:paraId="1DEE7715" w14:textId="77777777" w:rsidR="0000770C" w:rsidRDefault="008537F7" w:rsidP="00120A1E">
            <w:pPr>
              <w:pStyle w:val="TableText"/>
            </w:pPr>
            <w:r>
              <w:t>Potential increase in psychiatry services to rural and remote communities</w:t>
            </w:r>
          </w:p>
          <w:p w14:paraId="26FEEFB1" w14:textId="2A7C87E3" w:rsidR="002054AA" w:rsidRDefault="002054AA" w:rsidP="00292333">
            <w:pPr>
              <w:pStyle w:val="TableBullets1"/>
              <w:spacing w:after="120"/>
            </w:pPr>
            <w:r>
              <w:t>Remote supervision</w:t>
            </w:r>
            <w:r w:rsidR="00444705">
              <w:t xml:space="preserve"> pilots have been conducted in existing </w:t>
            </w:r>
            <w:r w:rsidR="00F86A8C">
              <w:t xml:space="preserve">funded </w:t>
            </w:r>
            <w:r w:rsidR="00444705">
              <w:t>training positions</w:t>
            </w:r>
            <w:r w:rsidR="00AE3A82">
              <w:t xml:space="preserve"> in MM5–7</w:t>
            </w:r>
          </w:p>
          <w:p w14:paraId="79D18451" w14:textId="235D5591" w:rsidR="00120A1E" w:rsidRDefault="00AC40F3" w:rsidP="00BF62B2">
            <w:pPr>
              <w:pStyle w:val="TableText"/>
            </w:pPr>
            <w:r>
              <w:t>The model now needs to be adopted by health services and u</w:t>
            </w:r>
            <w:r w:rsidR="00AE3A82">
              <w:t>sed</w:t>
            </w:r>
            <w:r>
              <w:t xml:space="preserve"> to establish new accredited training posts</w:t>
            </w:r>
            <w:r w:rsidR="00D34F3A">
              <w:t xml:space="preserve"> that would not be otherwise possible</w:t>
            </w:r>
            <w:r w:rsidR="00BF62B2">
              <w:t>.</w:t>
            </w:r>
          </w:p>
        </w:tc>
      </w:tr>
      <w:tr w:rsidR="0000770C" w14:paraId="1A87DFC3" w14:textId="77777777" w:rsidTr="003D066D">
        <w:trPr>
          <w:cnfStyle w:val="000000010000" w:firstRow="0" w:lastRow="0" w:firstColumn="0" w:lastColumn="0" w:oddVBand="0" w:evenVBand="0" w:oddHBand="0" w:evenHBand="1" w:firstRowFirstColumn="0" w:firstRowLastColumn="0" w:lastRowFirstColumn="0" w:lastRowLastColumn="0"/>
        </w:trPr>
        <w:tc>
          <w:tcPr>
            <w:tcW w:w="2508" w:type="dxa"/>
            <w:shd w:val="clear" w:color="auto" w:fill="auto"/>
          </w:tcPr>
          <w:p w14:paraId="54CB50B5" w14:textId="42A47321" w:rsidR="0000770C" w:rsidRDefault="0000770C" w:rsidP="0000770C">
            <w:pPr>
              <w:spacing w:before="0" w:after="0"/>
            </w:pPr>
            <w:r>
              <w:t>Equity</w:t>
            </w:r>
          </w:p>
        </w:tc>
        <w:tc>
          <w:tcPr>
            <w:tcW w:w="1512" w:type="dxa"/>
            <w:shd w:val="clear" w:color="auto" w:fill="92D050"/>
          </w:tcPr>
          <w:p w14:paraId="16E42086" w14:textId="64272C09" w:rsidR="00AC40F3" w:rsidRDefault="003D066D" w:rsidP="0000770C">
            <w:pPr>
              <w:spacing w:before="0" w:after="0"/>
            </w:pPr>
            <w:r>
              <w:t xml:space="preserve">Good </w:t>
            </w:r>
          </w:p>
        </w:tc>
        <w:tc>
          <w:tcPr>
            <w:tcW w:w="11116" w:type="dxa"/>
            <w:shd w:val="clear" w:color="auto" w:fill="auto"/>
          </w:tcPr>
          <w:p w14:paraId="48C07651" w14:textId="5002CC6B" w:rsidR="00185441" w:rsidRDefault="00C63A44" w:rsidP="00F93BAF">
            <w:pPr>
              <w:pStyle w:val="TableText"/>
            </w:pPr>
            <w:r>
              <w:t>Psychiatry trainees will have increased opportunities to train in rural and remote health services</w:t>
            </w:r>
            <w:r w:rsidR="00D34F3A">
              <w:t xml:space="preserve">, which will provide </w:t>
            </w:r>
            <w:r w:rsidR="00F93BAF">
              <w:t xml:space="preserve">more services to rural and remote communities (including Aboriginal and Torres Strait Islander communities in these locations). </w:t>
            </w:r>
            <w:r w:rsidR="00B37832">
              <w:t xml:space="preserve">Note this is contingent on the appetite and capacity of health services and supervisors to use remote </w:t>
            </w:r>
            <w:r w:rsidR="00636C65">
              <w:t>supervision</w:t>
            </w:r>
            <w:r w:rsidR="00F93BAF">
              <w:t>.</w:t>
            </w:r>
          </w:p>
        </w:tc>
      </w:tr>
      <w:tr w:rsidR="00CD4DA7" w14:paraId="0907C0C9" w14:textId="77777777" w:rsidTr="00CD4DA7">
        <w:trPr>
          <w:cnfStyle w:val="000000100000" w:firstRow="0" w:lastRow="0" w:firstColumn="0" w:lastColumn="0" w:oddVBand="0" w:evenVBand="0" w:oddHBand="1" w:evenHBand="0" w:firstRowFirstColumn="0" w:firstRowLastColumn="0" w:lastRowFirstColumn="0" w:lastRowLastColumn="0"/>
        </w:trPr>
        <w:tc>
          <w:tcPr>
            <w:tcW w:w="2508" w:type="dxa"/>
            <w:shd w:val="clear" w:color="auto" w:fill="auto"/>
          </w:tcPr>
          <w:p w14:paraId="7733EE9C" w14:textId="39E19B5F" w:rsidR="00CD4DA7" w:rsidRDefault="00CD4DA7" w:rsidP="00CD4DA7">
            <w:pPr>
              <w:spacing w:before="0" w:after="0"/>
            </w:pPr>
            <w:r>
              <w:t>Cost-effectiveness</w:t>
            </w:r>
          </w:p>
        </w:tc>
        <w:tc>
          <w:tcPr>
            <w:tcW w:w="1512" w:type="dxa"/>
            <w:shd w:val="clear" w:color="auto" w:fill="FBDC00"/>
          </w:tcPr>
          <w:p w14:paraId="1E55CBB6" w14:textId="16505F14" w:rsidR="00CD4DA7" w:rsidRDefault="00CD4DA7" w:rsidP="00CD4DA7">
            <w:pPr>
              <w:spacing w:before="0" w:after="0"/>
            </w:pPr>
            <w:r>
              <w:t xml:space="preserve">Adequate </w:t>
            </w:r>
          </w:p>
        </w:tc>
        <w:tc>
          <w:tcPr>
            <w:tcW w:w="11116" w:type="dxa"/>
            <w:shd w:val="clear" w:color="auto" w:fill="auto"/>
          </w:tcPr>
          <w:p w14:paraId="5C74D477" w14:textId="7B8443C3" w:rsidR="00CD4DA7" w:rsidRDefault="00CD4DA7" w:rsidP="00AF3688">
            <w:pPr>
              <w:pStyle w:val="TableText"/>
            </w:pPr>
            <w:r>
              <w:t>Activity 30 completed on budget and within specified timelines</w:t>
            </w:r>
          </w:p>
        </w:tc>
      </w:tr>
      <w:tr w:rsidR="00CD4DA7" w14:paraId="26457E4B" w14:textId="77777777" w:rsidTr="00545583">
        <w:trPr>
          <w:cnfStyle w:val="000000010000" w:firstRow="0" w:lastRow="0" w:firstColumn="0" w:lastColumn="0" w:oddVBand="0" w:evenVBand="0" w:oddHBand="0" w:evenHBand="1" w:firstRowFirstColumn="0" w:firstRowLastColumn="0" w:lastRowFirstColumn="0" w:lastRowLastColumn="0"/>
        </w:trPr>
        <w:tc>
          <w:tcPr>
            <w:tcW w:w="2508" w:type="dxa"/>
          </w:tcPr>
          <w:p w14:paraId="09DF6CCA" w14:textId="05F516F8" w:rsidR="00CD4DA7" w:rsidRDefault="00CD4DA7" w:rsidP="00CD4DA7">
            <w:pPr>
              <w:spacing w:before="0" w:after="0"/>
            </w:pPr>
            <w:r w:rsidRPr="00C50CCC">
              <w:rPr>
                <w:b/>
              </w:rPr>
              <w:t xml:space="preserve">Overall </w:t>
            </w:r>
            <w:r w:rsidRPr="00C50CCC">
              <w:rPr>
                <w:b/>
                <w:bCs/>
              </w:rPr>
              <w:t>v</w:t>
            </w:r>
            <w:r w:rsidRPr="00C50CCC">
              <w:rPr>
                <w:b/>
              </w:rPr>
              <w:t>alue</w:t>
            </w:r>
            <w:r w:rsidR="00941289">
              <w:rPr>
                <w:b/>
              </w:rPr>
              <w:t>-</w:t>
            </w:r>
            <w:r w:rsidRPr="00C50CCC">
              <w:rPr>
                <w:b/>
              </w:rPr>
              <w:t>for</w:t>
            </w:r>
            <w:r w:rsidR="00941289">
              <w:rPr>
                <w:b/>
              </w:rPr>
              <w:t>-</w:t>
            </w:r>
            <w:r w:rsidRPr="00C50CCC">
              <w:rPr>
                <w:b/>
              </w:rPr>
              <w:t xml:space="preserve">money </w:t>
            </w:r>
            <w:r w:rsidRPr="00C50CCC">
              <w:rPr>
                <w:b/>
                <w:bCs/>
              </w:rPr>
              <w:t xml:space="preserve">assessment: </w:t>
            </w:r>
            <w:r w:rsidRPr="00CD4DA7">
              <w:rPr>
                <w:b/>
                <w:bCs/>
              </w:rPr>
              <w:t>Rural Psychiatry Roadmap Activity 30 (remote supervision guidelines)</w:t>
            </w:r>
          </w:p>
        </w:tc>
        <w:tc>
          <w:tcPr>
            <w:tcW w:w="1512" w:type="dxa"/>
            <w:shd w:val="clear" w:color="auto" w:fill="92D050"/>
          </w:tcPr>
          <w:p w14:paraId="5B5D2C2A" w14:textId="1A96CE0F" w:rsidR="00CD4DA7" w:rsidRDefault="00545583" w:rsidP="00CD4DA7">
            <w:pPr>
              <w:spacing w:before="0" w:after="0"/>
            </w:pPr>
            <w:r>
              <w:t xml:space="preserve">Good </w:t>
            </w:r>
          </w:p>
        </w:tc>
        <w:tc>
          <w:tcPr>
            <w:tcW w:w="11116" w:type="dxa"/>
            <w:shd w:val="clear" w:color="auto" w:fill="92D050"/>
          </w:tcPr>
          <w:p w14:paraId="20743C99" w14:textId="4441F67E" w:rsidR="00CD4DA7" w:rsidRDefault="008660DD" w:rsidP="00F93BAF">
            <w:r>
              <w:t xml:space="preserve">The development of </w:t>
            </w:r>
            <w:r w:rsidR="004E7400">
              <w:t xml:space="preserve">remote supervision guidelines was a discrete time-limited project that is now complete and </w:t>
            </w:r>
            <w:r w:rsidR="00177FAD">
              <w:t xml:space="preserve">in the process of </w:t>
            </w:r>
            <w:r w:rsidR="00793487">
              <w:t>being integrated</w:t>
            </w:r>
            <w:r w:rsidR="00177FAD">
              <w:t xml:space="preserve"> into </w:t>
            </w:r>
            <w:r w:rsidR="00DC77FE">
              <w:t>the psychiatry fellowship training model.</w:t>
            </w:r>
            <w:r w:rsidR="00F93BAF">
              <w:t xml:space="preserve"> </w:t>
            </w:r>
            <w:r w:rsidR="003B4B45">
              <w:t>Any future</w:t>
            </w:r>
            <w:r w:rsidR="00400D56">
              <w:t xml:space="preserve"> funding for </w:t>
            </w:r>
            <w:r w:rsidR="00D42A84">
              <w:t>next-step activities</w:t>
            </w:r>
            <w:r w:rsidR="00D42A84" w:rsidRPr="007C5654">
              <w:t xml:space="preserve">, such as the </w:t>
            </w:r>
            <w:r w:rsidR="00592B9C" w:rsidRPr="007C5654">
              <w:t>rural readiness</w:t>
            </w:r>
            <w:r w:rsidR="00D42A84" w:rsidRPr="007C5654">
              <w:t xml:space="preserve"> workshops, should be considered as separate time-limited grants </w:t>
            </w:r>
            <w:r w:rsidR="003B4B45" w:rsidRPr="007C5654">
              <w:t>and assessed on their own merits.</w:t>
            </w:r>
            <w:r w:rsidR="003B4B45">
              <w:t xml:space="preserve"> </w:t>
            </w:r>
          </w:p>
        </w:tc>
      </w:tr>
    </w:tbl>
    <w:p w14:paraId="5A55D047" w14:textId="5E837786" w:rsidR="00A72FA7" w:rsidRDefault="00972335" w:rsidP="00A72FA7">
      <w:pPr>
        <w:pStyle w:val="Findings"/>
      </w:pPr>
      <w:r>
        <w:t xml:space="preserve">The time-limited activity to develop a remote supervision model has been completed and piloted. RANZCP should monitor the uptake and </w:t>
      </w:r>
      <w:r w:rsidR="004C0D0A">
        <w:t xml:space="preserve">impact of the remote supervision model as it rolls out, to ensure equivalent quality </w:t>
      </w:r>
      <w:r w:rsidR="00D96E54">
        <w:t>to face-to-face supervision and acceptability to health services, trainees,</w:t>
      </w:r>
      <w:r w:rsidR="004C0D0A">
        <w:t xml:space="preserve"> and supervisors.</w:t>
      </w:r>
    </w:p>
    <w:p w14:paraId="129E5026" w14:textId="48F91E17" w:rsidR="00D66165" w:rsidRDefault="00386511" w:rsidP="008351EC">
      <w:pPr>
        <w:pStyle w:val="Heading3"/>
      </w:pPr>
      <w:bookmarkStart w:id="154" w:name="_Toc215738815"/>
      <w:r>
        <w:t xml:space="preserve">Progress the </w:t>
      </w:r>
      <w:r w:rsidR="005E5610">
        <w:t>Rural Psychiatry Roadmap</w:t>
      </w:r>
      <w:r>
        <w:t>,</w:t>
      </w:r>
      <w:r w:rsidR="005E5610">
        <w:t xml:space="preserve"> Activity 31 (expanded CL and CAP settings for rural and remote trainees)</w:t>
      </w:r>
      <w:bookmarkEnd w:id="154"/>
    </w:p>
    <w:p w14:paraId="75079B93" w14:textId="4C89AB60" w:rsidR="00D66165" w:rsidRDefault="00D66165" w:rsidP="00D66165">
      <w:pPr>
        <w:pStyle w:val="Caption"/>
      </w:pPr>
      <w:r>
        <w:t xml:space="preserve">Table </w:t>
      </w:r>
      <w:r>
        <w:fldChar w:fldCharType="begin"/>
      </w:r>
      <w:r>
        <w:instrText>STYLEREF 1 \s</w:instrText>
      </w:r>
      <w:r>
        <w:fldChar w:fldCharType="separate"/>
      </w:r>
      <w:r w:rsidR="00E05690">
        <w:rPr>
          <w:noProof/>
        </w:rPr>
        <w:t>8</w:t>
      </w:r>
      <w:r>
        <w:fldChar w:fldCharType="end"/>
      </w:r>
      <w:r w:rsidR="00EC77C7">
        <w:t>.</w:t>
      </w:r>
      <w:r>
        <w:fldChar w:fldCharType="begin"/>
      </w:r>
      <w:r>
        <w:instrText>SEQ Table \* ARABIC \s 1</w:instrText>
      </w:r>
      <w:r>
        <w:fldChar w:fldCharType="separate"/>
      </w:r>
      <w:r w:rsidR="00E05690">
        <w:rPr>
          <w:noProof/>
        </w:rPr>
        <w:t>7</w:t>
      </w:r>
      <w:r>
        <w:fldChar w:fldCharType="end"/>
      </w:r>
      <w:r>
        <w:t>: Value</w:t>
      </w:r>
      <w:r w:rsidR="00941289">
        <w:t>-</w:t>
      </w:r>
      <w:r>
        <w:t>for</w:t>
      </w:r>
      <w:r w:rsidR="00941289">
        <w:t>-</w:t>
      </w:r>
      <w:r>
        <w:t>money judgement for Rural Psychiatry Roadmap Activity 31 (expanded settings for CL and CAP rotations)</w:t>
      </w:r>
    </w:p>
    <w:tbl>
      <w:tblPr>
        <w:tblStyle w:val="HMAdefaulttable"/>
        <w:tblW w:w="5000" w:type="pct"/>
        <w:tblBorders>
          <w:top w:val="none" w:sz="0" w:space="0" w:color="auto"/>
          <w:bottom w:val="none" w:sz="0" w:space="0" w:color="auto"/>
          <w:insideH w:val="none" w:sz="0" w:space="0" w:color="auto"/>
        </w:tblBorders>
        <w:tblCellMar>
          <w:top w:w="0" w:type="dxa"/>
          <w:left w:w="108" w:type="dxa"/>
          <w:bottom w:w="0" w:type="dxa"/>
          <w:right w:w="108" w:type="dxa"/>
        </w:tblCellMar>
        <w:tblLook w:val="0420" w:firstRow="1" w:lastRow="0" w:firstColumn="0" w:lastColumn="0" w:noHBand="0" w:noVBand="1"/>
      </w:tblPr>
      <w:tblGrid>
        <w:gridCol w:w="2504"/>
        <w:gridCol w:w="1558"/>
        <w:gridCol w:w="11074"/>
      </w:tblGrid>
      <w:tr w:rsidR="008E4C72" w14:paraId="4A3FA5B3" w14:textId="77777777" w:rsidTr="00386511">
        <w:trPr>
          <w:cnfStyle w:val="100000000000" w:firstRow="1" w:lastRow="0" w:firstColumn="0" w:lastColumn="0" w:oddVBand="0" w:evenVBand="0" w:oddHBand="0" w:evenHBand="0" w:firstRowFirstColumn="0" w:firstRowLastColumn="0" w:lastRowFirstColumn="0" w:lastRowLastColumn="0"/>
          <w:tblHeader/>
        </w:trPr>
        <w:tc>
          <w:tcPr>
            <w:tcW w:w="2509" w:type="dxa"/>
          </w:tcPr>
          <w:p w14:paraId="1AF480C1" w14:textId="77777777" w:rsidR="00D66165" w:rsidRDefault="00D66165" w:rsidP="00B64903">
            <w:pPr>
              <w:spacing w:before="0" w:after="0"/>
            </w:pPr>
            <w:r>
              <w:t>Criteria</w:t>
            </w:r>
          </w:p>
        </w:tc>
        <w:tc>
          <w:tcPr>
            <w:tcW w:w="1512" w:type="dxa"/>
          </w:tcPr>
          <w:p w14:paraId="30FC2642" w14:textId="77777777" w:rsidR="00D66165" w:rsidRDefault="00D66165" w:rsidP="00B64903">
            <w:pPr>
              <w:spacing w:before="0" w:after="0"/>
            </w:pPr>
            <w:r>
              <w:t>Judgement</w:t>
            </w:r>
          </w:p>
        </w:tc>
        <w:tc>
          <w:tcPr>
            <w:tcW w:w="11115" w:type="dxa"/>
          </w:tcPr>
          <w:p w14:paraId="54548A04" w14:textId="77777777" w:rsidR="00D66165" w:rsidRDefault="00D66165" w:rsidP="00B64903">
            <w:pPr>
              <w:spacing w:before="0" w:after="0"/>
            </w:pPr>
            <w:r>
              <w:t>Evidence</w:t>
            </w:r>
          </w:p>
        </w:tc>
      </w:tr>
      <w:tr w:rsidR="001652F1" w14:paraId="5525EE2F" w14:textId="77777777" w:rsidTr="00386511">
        <w:trPr>
          <w:cnfStyle w:val="000000100000" w:firstRow="0" w:lastRow="0" w:firstColumn="0" w:lastColumn="0" w:oddVBand="0" w:evenVBand="0" w:oddHBand="1" w:evenHBand="0" w:firstRowFirstColumn="0" w:firstRowLastColumn="0" w:lastRowFirstColumn="0" w:lastRowLastColumn="0"/>
        </w:trPr>
        <w:tc>
          <w:tcPr>
            <w:tcW w:w="2509" w:type="dxa"/>
            <w:shd w:val="clear" w:color="auto" w:fill="auto"/>
          </w:tcPr>
          <w:p w14:paraId="6C5A7F2D" w14:textId="1A0807E2" w:rsidR="001652F1" w:rsidRDefault="001652F1" w:rsidP="001652F1">
            <w:pPr>
              <w:spacing w:before="0" w:after="0"/>
            </w:pPr>
            <w:r>
              <w:t>Efficiency (outputs)</w:t>
            </w:r>
          </w:p>
        </w:tc>
        <w:tc>
          <w:tcPr>
            <w:tcW w:w="1512" w:type="dxa"/>
            <w:shd w:val="clear" w:color="auto" w:fill="38997F" w:themeFill="background2" w:themeFillShade="BF"/>
          </w:tcPr>
          <w:p w14:paraId="66CDE512" w14:textId="456B440C" w:rsidR="001652F1" w:rsidRDefault="00353CDD" w:rsidP="001652F1">
            <w:pPr>
              <w:spacing w:before="0" w:after="0"/>
            </w:pPr>
            <w:r w:rsidRPr="00BB0CAD">
              <w:t>Good</w:t>
            </w:r>
            <w:r w:rsidR="008A2EFF" w:rsidRPr="00BB0CAD">
              <w:t xml:space="preserve">/excellent </w:t>
            </w:r>
          </w:p>
        </w:tc>
        <w:tc>
          <w:tcPr>
            <w:tcW w:w="11115" w:type="dxa"/>
            <w:shd w:val="clear" w:color="auto" w:fill="auto"/>
          </w:tcPr>
          <w:p w14:paraId="142AB8C1" w14:textId="748D46E3" w:rsidR="0070024C" w:rsidRDefault="0070024C" w:rsidP="0070024C">
            <w:pPr>
              <w:pStyle w:val="TableText"/>
              <w:keepNext/>
            </w:pPr>
            <w:r>
              <w:t>Activity 31 of the Progress the Rural Psychiatry Roadmap (expanded CL and CAP settings for rural and remote trainees)</w:t>
            </w:r>
            <w:r w:rsidR="00EB14F8">
              <w:t>,</w:t>
            </w:r>
            <w:r>
              <w:t xml:space="preserve"> activity of the PWP met and exceeded the contractual commitments</w:t>
            </w:r>
          </w:p>
          <w:p w14:paraId="6183E958" w14:textId="77777777" w:rsidR="00A24DED" w:rsidRDefault="0045377F" w:rsidP="00827F81">
            <w:pPr>
              <w:pStyle w:val="TableBullets1"/>
            </w:pPr>
            <w:r>
              <w:t xml:space="preserve">Expanded setting for </w:t>
            </w:r>
            <w:r w:rsidR="004E13ED">
              <w:t xml:space="preserve">CL and CAP explored and </w:t>
            </w:r>
            <w:r w:rsidR="00A24DED">
              <w:t>regulations developed</w:t>
            </w:r>
          </w:p>
          <w:p w14:paraId="7BFB801B" w14:textId="77777777" w:rsidR="001652F1" w:rsidRDefault="002F0564" w:rsidP="00827F81">
            <w:pPr>
              <w:pStyle w:val="TableBullets1"/>
            </w:pPr>
            <w:r>
              <w:t>CL and CAP expanded settings in rural areas endorsed by RANZCP</w:t>
            </w:r>
          </w:p>
          <w:p w14:paraId="37E2A321" w14:textId="28996FF6" w:rsidR="00F710CF" w:rsidRDefault="00F710CF" w:rsidP="00827F81">
            <w:pPr>
              <w:pStyle w:val="TableBullets1"/>
            </w:pPr>
            <w:r>
              <w:t xml:space="preserve">Expanded </w:t>
            </w:r>
            <w:r w:rsidR="00C54E69">
              <w:t>settings</w:t>
            </w:r>
            <w:r>
              <w:t xml:space="preserve"> for CL are being rolled out, and listed on the</w:t>
            </w:r>
            <w:r w:rsidR="00B65120">
              <w:t xml:space="preserve"> RAN</w:t>
            </w:r>
            <w:r w:rsidR="00ED0D58">
              <w:t>Z</w:t>
            </w:r>
            <w:r w:rsidR="00B65120">
              <w:t xml:space="preserve">CP </w:t>
            </w:r>
            <w:r w:rsidR="002664FC">
              <w:t>f</w:t>
            </w:r>
            <w:r w:rsidR="00B65120">
              <w:t xml:space="preserve">ellowship </w:t>
            </w:r>
            <w:r w:rsidR="00E02ED6">
              <w:t>program</w:t>
            </w:r>
            <w:r w:rsidR="00B65120">
              <w:t xml:space="preserve"> </w:t>
            </w:r>
            <w:r w:rsidR="00BC497E">
              <w:t xml:space="preserve">website – Stage 2, Rural </w:t>
            </w:r>
            <w:r w:rsidR="00EB14F8">
              <w:t>pathway</w:t>
            </w:r>
            <w:r w:rsidR="00BC497E">
              <w:t xml:space="preserve"> opportunity for CL </w:t>
            </w:r>
            <w:r w:rsidR="001178AF">
              <w:t>rotation</w:t>
            </w:r>
            <w:r w:rsidR="00BC497E">
              <w:t xml:space="preserve"> (available </w:t>
            </w:r>
            <w:hyperlink r:id="rId58" w:history="1">
              <w:r w:rsidR="00BC497E" w:rsidRPr="00BC497E">
                <w:rPr>
                  <w:rStyle w:val="Hyperlink"/>
                </w:rPr>
                <w:t>here</w:t>
              </w:r>
            </w:hyperlink>
            <w:r w:rsidR="00BC497E">
              <w:t xml:space="preserve">) </w:t>
            </w:r>
            <w:r>
              <w:t>(excellent)</w:t>
            </w:r>
          </w:p>
          <w:p w14:paraId="03D9C9F8" w14:textId="3030818A" w:rsidR="00A24DED" w:rsidRDefault="00F710CF" w:rsidP="00827F81">
            <w:pPr>
              <w:pStyle w:val="TableBullets1"/>
            </w:pPr>
            <w:r>
              <w:t xml:space="preserve">Expanded </w:t>
            </w:r>
            <w:r w:rsidR="00C54E69">
              <w:t>settings</w:t>
            </w:r>
            <w:r>
              <w:t xml:space="preserve"> for CAP are earmarked for </w:t>
            </w:r>
            <w:r w:rsidR="00C54E69">
              <w:t xml:space="preserve">piloting (good) </w:t>
            </w:r>
          </w:p>
        </w:tc>
      </w:tr>
      <w:tr w:rsidR="001652F1" w14:paraId="1368D926" w14:textId="77777777" w:rsidTr="00386511">
        <w:trPr>
          <w:cnfStyle w:val="000000010000" w:firstRow="0" w:lastRow="0" w:firstColumn="0" w:lastColumn="0" w:oddVBand="0" w:evenVBand="0" w:oddHBand="0" w:evenHBand="1" w:firstRowFirstColumn="0" w:firstRowLastColumn="0" w:lastRowFirstColumn="0" w:lastRowLastColumn="0"/>
        </w:trPr>
        <w:tc>
          <w:tcPr>
            <w:tcW w:w="2509" w:type="dxa"/>
            <w:shd w:val="clear" w:color="auto" w:fill="auto"/>
          </w:tcPr>
          <w:p w14:paraId="718E1521" w14:textId="4123244C" w:rsidR="001652F1" w:rsidRDefault="001652F1" w:rsidP="001652F1">
            <w:pPr>
              <w:spacing w:before="0" w:after="0"/>
            </w:pPr>
            <w:r>
              <w:t>Effectiveness (outcomes and impact)</w:t>
            </w:r>
          </w:p>
        </w:tc>
        <w:tc>
          <w:tcPr>
            <w:tcW w:w="1512" w:type="dxa"/>
            <w:shd w:val="clear" w:color="auto" w:fill="92D050"/>
          </w:tcPr>
          <w:p w14:paraId="72CD8DB8" w14:textId="2A75FEC3" w:rsidR="001652F1" w:rsidRDefault="00353CDD" w:rsidP="001652F1">
            <w:pPr>
              <w:spacing w:before="0" w:after="0"/>
            </w:pPr>
            <w:r>
              <w:t>Good</w:t>
            </w:r>
          </w:p>
        </w:tc>
        <w:tc>
          <w:tcPr>
            <w:tcW w:w="11115" w:type="dxa"/>
            <w:shd w:val="clear" w:color="auto" w:fill="auto"/>
          </w:tcPr>
          <w:p w14:paraId="1E4D0A2D" w14:textId="2E739C97" w:rsidR="001652F1" w:rsidRDefault="00BF7D0D" w:rsidP="004010B7">
            <w:r>
              <w:t xml:space="preserve">Additional training program levers </w:t>
            </w:r>
            <w:r w:rsidR="004010B7">
              <w:t xml:space="preserve">are now </w:t>
            </w:r>
            <w:r>
              <w:t>available to expand CL and CAP training opportunities in rural and remote settings</w:t>
            </w:r>
          </w:p>
          <w:p w14:paraId="4CA9B811" w14:textId="30866B14" w:rsidR="004010B7" w:rsidRDefault="007F5E94" w:rsidP="004010B7">
            <w:pPr>
              <w:pStyle w:val="TableBullets1"/>
            </w:pPr>
            <w:r>
              <w:t xml:space="preserve">CL has been endorsed </w:t>
            </w:r>
            <w:r w:rsidR="00365B0D">
              <w:t xml:space="preserve">for </w:t>
            </w:r>
            <w:r w:rsidR="00052819">
              <w:t>business-as-usual</w:t>
            </w:r>
            <w:r w:rsidR="00584BC9">
              <w:t xml:space="preserve"> training</w:t>
            </w:r>
          </w:p>
          <w:p w14:paraId="431FA576" w14:textId="77777777" w:rsidR="004010B7" w:rsidRDefault="00584BC9" w:rsidP="004010B7">
            <w:pPr>
              <w:pStyle w:val="TableBullets1"/>
            </w:pPr>
            <w:r>
              <w:t>CA</w:t>
            </w:r>
            <w:r w:rsidR="000C24A0">
              <w:t>P</w:t>
            </w:r>
            <w:r w:rsidR="00274F6F">
              <w:t>,</w:t>
            </w:r>
            <w:r w:rsidR="000C24A0">
              <w:t xml:space="preserve"> while endorsed</w:t>
            </w:r>
            <w:r w:rsidR="00274F6F">
              <w:t>,</w:t>
            </w:r>
            <w:r w:rsidR="000C24A0">
              <w:t xml:space="preserve"> must be trialled first</w:t>
            </w:r>
            <w:r w:rsidR="004A65AC">
              <w:t xml:space="preserve"> </w:t>
            </w:r>
            <w:r w:rsidR="004A65AC" w:rsidRPr="004A65AC">
              <w:t xml:space="preserve">as </w:t>
            </w:r>
            <w:r w:rsidR="004A65AC">
              <w:t xml:space="preserve">there are </w:t>
            </w:r>
            <w:r w:rsidR="004A65AC" w:rsidRPr="004A65AC">
              <w:t xml:space="preserve">greater sensitivities around </w:t>
            </w:r>
            <w:r w:rsidR="004A65AC">
              <w:t xml:space="preserve">the </w:t>
            </w:r>
            <w:r w:rsidR="004A65AC" w:rsidRPr="004A65AC">
              <w:t>child and adolescent sub-specialty stream</w:t>
            </w:r>
          </w:p>
          <w:p w14:paraId="52C2BA10" w14:textId="19B6738A" w:rsidR="00C00B31" w:rsidRDefault="00C00BA5" w:rsidP="00C00BA5">
            <w:r>
              <w:t xml:space="preserve">Both CL and CAP expanded settings have </w:t>
            </w:r>
            <w:r w:rsidR="00D55612">
              <w:t xml:space="preserve">the </w:t>
            </w:r>
            <w:r>
              <w:t xml:space="preserve">potential to </w:t>
            </w:r>
            <w:r w:rsidR="00D55612">
              <w:t>improve training capacity and</w:t>
            </w:r>
            <w:r w:rsidR="00DE7D30">
              <w:t xml:space="preserve">, consequently, service delivery in rural and remote areas, as well as alleviate the bottleneck of </w:t>
            </w:r>
            <w:r w:rsidR="00D55612">
              <w:t xml:space="preserve">mandatory training rotations. Further time is required to </w:t>
            </w:r>
            <w:r w:rsidR="006422DF">
              <w:t>assess the impact of</w:t>
            </w:r>
            <w:r w:rsidR="00D55612">
              <w:t xml:space="preserve"> these initiatives </w:t>
            </w:r>
            <w:r w:rsidR="006422DF">
              <w:t>on</w:t>
            </w:r>
            <w:r w:rsidR="00D55612">
              <w:t xml:space="preserve"> this space. </w:t>
            </w:r>
          </w:p>
        </w:tc>
      </w:tr>
      <w:tr w:rsidR="008E7A73" w14:paraId="72464E6B" w14:textId="77777777" w:rsidTr="00386511">
        <w:trPr>
          <w:cnfStyle w:val="000000100000" w:firstRow="0" w:lastRow="0" w:firstColumn="0" w:lastColumn="0" w:oddVBand="0" w:evenVBand="0" w:oddHBand="1" w:evenHBand="0" w:firstRowFirstColumn="0" w:firstRowLastColumn="0" w:lastRowFirstColumn="0" w:lastRowLastColumn="0"/>
        </w:trPr>
        <w:tc>
          <w:tcPr>
            <w:tcW w:w="2509" w:type="dxa"/>
            <w:shd w:val="clear" w:color="auto" w:fill="auto"/>
          </w:tcPr>
          <w:p w14:paraId="26008BFB" w14:textId="4AFD7DEB" w:rsidR="008E7A73" w:rsidRDefault="008E7A73" w:rsidP="008E7A73">
            <w:pPr>
              <w:spacing w:before="0" w:after="0"/>
            </w:pPr>
            <w:r>
              <w:t xml:space="preserve">Environment </w:t>
            </w:r>
          </w:p>
        </w:tc>
        <w:tc>
          <w:tcPr>
            <w:tcW w:w="1512" w:type="dxa"/>
            <w:shd w:val="clear" w:color="auto" w:fill="FFC000"/>
          </w:tcPr>
          <w:p w14:paraId="7E06EBE7" w14:textId="26F234E6" w:rsidR="008E7A73" w:rsidRDefault="00545583" w:rsidP="008E7A73">
            <w:pPr>
              <w:spacing w:before="0" w:after="0"/>
            </w:pPr>
            <w:r>
              <w:t xml:space="preserve">Adequate </w:t>
            </w:r>
          </w:p>
        </w:tc>
        <w:tc>
          <w:tcPr>
            <w:tcW w:w="11115" w:type="dxa"/>
            <w:shd w:val="clear" w:color="auto" w:fill="auto"/>
          </w:tcPr>
          <w:p w14:paraId="2C2328B5" w14:textId="77777777" w:rsidR="008E7A73" w:rsidRDefault="008E7A73" w:rsidP="00072849">
            <w:r>
              <w:t>Potential increase in CL and CAP service delivery capacity to rural and remote communities</w:t>
            </w:r>
          </w:p>
          <w:p w14:paraId="6A95074F" w14:textId="15F2771C" w:rsidR="008E7A73" w:rsidRDefault="008E7A73" w:rsidP="00072849">
            <w:pPr>
              <w:pStyle w:val="TableBullets1"/>
            </w:pPr>
            <w:r>
              <w:t>While a potential increase in CL and CAP delivery capacity may occur, the number of relevant contexts/sites is reported by RANZCP to be very small</w:t>
            </w:r>
            <w:r w:rsidR="00072849">
              <w:t xml:space="preserve"> at the time of reporting. More time is needed to </w:t>
            </w:r>
            <w:r w:rsidR="00A85E1A">
              <w:t xml:space="preserve">assess how well these opportunities are taken up when they become </w:t>
            </w:r>
            <w:r w:rsidR="00924A12">
              <w:t xml:space="preserve">available for </w:t>
            </w:r>
            <w:r w:rsidR="00A2679A">
              <w:t xml:space="preserve">broader rollout. </w:t>
            </w:r>
          </w:p>
        </w:tc>
      </w:tr>
      <w:tr w:rsidR="008E7A73" w14:paraId="52B88DA8" w14:textId="77777777" w:rsidTr="00386511">
        <w:trPr>
          <w:cnfStyle w:val="000000010000" w:firstRow="0" w:lastRow="0" w:firstColumn="0" w:lastColumn="0" w:oddVBand="0" w:evenVBand="0" w:oddHBand="0" w:evenHBand="1" w:firstRowFirstColumn="0" w:firstRowLastColumn="0" w:lastRowFirstColumn="0" w:lastRowLastColumn="0"/>
        </w:trPr>
        <w:tc>
          <w:tcPr>
            <w:tcW w:w="2509" w:type="dxa"/>
            <w:shd w:val="clear" w:color="auto" w:fill="auto"/>
          </w:tcPr>
          <w:p w14:paraId="24AAF96A" w14:textId="7B3FDBD0" w:rsidR="008E7A73" w:rsidRDefault="008E7A73" w:rsidP="008E7A73">
            <w:pPr>
              <w:spacing w:before="0" w:after="0"/>
            </w:pPr>
            <w:r>
              <w:t>Equity</w:t>
            </w:r>
          </w:p>
        </w:tc>
        <w:tc>
          <w:tcPr>
            <w:tcW w:w="1512" w:type="dxa"/>
            <w:shd w:val="clear" w:color="auto" w:fill="92D050"/>
          </w:tcPr>
          <w:p w14:paraId="4E2F1134" w14:textId="04579418" w:rsidR="008E7A73" w:rsidRDefault="00545583" w:rsidP="008E7A73">
            <w:pPr>
              <w:spacing w:before="0" w:after="0"/>
            </w:pPr>
            <w:r>
              <w:t>Good</w:t>
            </w:r>
          </w:p>
        </w:tc>
        <w:tc>
          <w:tcPr>
            <w:tcW w:w="11115" w:type="dxa"/>
            <w:shd w:val="clear" w:color="auto" w:fill="auto"/>
          </w:tcPr>
          <w:p w14:paraId="18BCE2EE" w14:textId="7F5E7C96" w:rsidR="008E7A73" w:rsidRDefault="008E7A73" w:rsidP="003B0EC0">
            <w:r>
              <w:t>Psychiatry trainees will have increased opportunities to undertake CL and CAP training in rural and remote health services</w:t>
            </w:r>
            <w:r w:rsidR="00EA14F0">
              <w:t xml:space="preserve">, which will improve service delivery for rural and remote communities, including Aboriginal and Torres Strait Islander communities in these locations. </w:t>
            </w:r>
            <w:r w:rsidR="00431346">
              <w:t>Expanded CL opportunities are available for broad rollout, and CAP opportunities will be piloted in the near future.</w:t>
            </w:r>
          </w:p>
          <w:p w14:paraId="7EB3CC7B" w14:textId="6EC88BA8" w:rsidR="008E7A73" w:rsidRDefault="008E7A73" w:rsidP="003F7A94">
            <w:r>
              <w:t xml:space="preserve">Note, any new training positions will </w:t>
            </w:r>
            <w:r w:rsidR="00431346">
              <w:t xml:space="preserve">still </w:t>
            </w:r>
            <w:r>
              <w:t>be subject to funding</w:t>
            </w:r>
            <w:r w:rsidR="00431346">
              <w:t xml:space="preserve"> availability.</w:t>
            </w:r>
          </w:p>
        </w:tc>
      </w:tr>
      <w:tr w:rsidR="008E7A73" w14:paraId="6BD9CEFD" w14:textId="77777777" w:rsidTr="00386511">
        <w:trPr>
          <w:cnfStyle w:val="000000100000" w:firstRow="0" w:lastRow="0" w:firstColumn="0" w:lastColumn="0" w:oddVBand="0" w:evenVBand="0" w:oddHBand="1" w:evenHBand="0" w:firstRowFirstColumn="0" w:firstRowLastColumn="0" w:lastRowFirstColumn="0" w:lastRowLastColumn="0"/>
        </w:trPr>
        <w:tc>
          <w:tcPr>
            <w:tcW w:w="2509" w:type="dxa"/>
            <w:shd w:val="clear" w:color="auto" w:fill="auto"/>
          </w:tcPr>
          <w:p w14:paraId="326B2C8E" w14:textId="5BE0AF60" w:rsidR="008E7A73" w:rsidRDefault="008E7A73" w:rsidP="008E7A73">
            <w:pPr>
              <w:spacing w:before="0" w:after="0"/>
            </w:pPr>
            <w:r>
              <w:t>Cost-effectiveness</w:t>
            </w:r>
          </w:p>
        </w:tc>
        <w:tc>
          <w:tcPr>
            <w:tcW w:w="1512" w:type="dxa"/>
            <w:shd w:val="clear" w:color="auto" w:fill="FFC000"/>
          </w:tcPr>
          <w:p w14:paraId="5499212C" w14:textId="42EB6E49" w:rsidR="008E7A73" w:rsidRDefault="00353CDD" w:rsidP="008E7A73">
            <w:pPr>
              <w:spacing w:before="0" w:after="0"/>
            </w:pPr>
            <w:r>
              <w:t xml:space="preserve">Adequate </w:t>
            </w:r>
          </w:p>
        </w:tc>
        <w:tc>
          <w:tcPr>
            <w:tcW w:w="11115" w:type="dxa"/>
            <w:shd w:val="clear" w:color="auto" w:fill="auto"/>
          </w:tcPr>
          <w:p w14:paraId="119A69CE" w14:textId="31E4982C" w:rsidR="008E7A73" w:rsidRDefault="008E7A73" w:rsidP="00431346">
            <w:r>
              <w:t>Activities 31 completed on budget and within specified timelines</w:t>
            </w:r>
          </w:p>
        </w:tc>
      </w:tr>
      <w:tr w:rsidR="008E7A73" w14:paraId="787A3975" w14:textId="77777777" w:rsidTr="00386511">
        <w:trPr>
          <w:cnfStyle w:val="000000010000" w:firstRow="0" w:lastRow="0" w:firstColumn="0" w:lastColumn="0" w:oddVBand="0" w:evenVBand="0" w:oddHBand="0" w:evenHBand="1" w:firstRowFirstColumn="0" w:firstRowLastColumn="0" w:lastRowFirstColumn="0" w:lastRowLastColumn="0"/>
        </w:trPr>
        <w:tc>
          <w:tcPr>
            <w:tcW w:w="2509" w:type="dxa"/>
          </w:tcPr>
          <w:p w14:paraId="75251A95" w14:textId="1E67B5DD" w:rsidR="008E7A73" w:rsidRDefault="00545583" w:rsidP="008E7A73">
            <w:pPr>
              <w:spacing w:before="0" w:after="0"/>
            </w:pPr>
            <w:r w:rsidRPr="00C50CCC">
              <w:rPr>
                <w:b/>
              </w:rPr>
              <w:t xml:space="preserve">Overall </w:t>
            </w:r>
            <w:r w:rsidRPr="00C50CCC">
              <w:rPr>
                <w:b/>
                <w:bCs/>
              </w:rPr>
              <w:t>v</w:t>
            </w:r>
            <w:r w:rsidRPr="00C50CCC">
              <w:rPr>
                <w:b/>
              </w:rPr>
              <w:t>alue</w:t>
            </w:r>
            <w:r w:rsidR="00941289">
              <w:rPr>
                <w:b/>
              </w:rPr>
              <w:t>-</w:t>
            </w:r>
            <w:r w:rsidRPr="00C50CCC">
              <w:rPr>
                <w:b/>
              </w:rPr>
              <w:t>for</w:t>
            </w:r>
            <w:r w:rsidR="00941289">
              <w:rPr>
                <w:b/>
              </w:rPr>
              <w:t>-</w:t>
            </w:r>
            <w:r w:rsidRPr="00C50CCC">
              <w:rPr>
                <w:b/>
              </w:rPr>
              <w:t xml:space="preserve">money </w:t>
            </w:r>
            <w:r w:rsidRPr="00C50CCC">
              <w:rPr>
                <w:b/>
                <w:bCs/>
              </w:rPr>
              <w:t xml:space="preserve">assessment: </w:t>
            </w:r>
            <w:r w:rsidRPr="00CD4DA7">
              <w:rPr>
                <w:b/>
                <w:bCs/>
              </w:rPr>
              <w:t xml:space="preserve">Rural Psychiatry Roadmap </w:t>
            </w:r>
            <w:r w:rsidRPr="00545583">
              <w:rPr>
                <w:b/>
                <w:bCs/>
              </w:rPr>
              <w:t>Activity 3</w:t>
            </w:r>
            <w:r>
              <w:rPr>
                <w:b/>
                <w:bCs/>
              </w:rPr>
              <w:t>1</w:t>
            </w:r>
            <w:r w:rsidRPr="00545583">
              <w:rPr>
                <w:b/>
                <w:bCs/>
              </w:rPr>
              <w:t xml:space="preserve"> (expanded settings for CL and CAP rotations</w:t>
            </w:r>
            <w:r w:rsidRPr="00CD4DA7">
              <w:rPr>
                <w:b/>
                <w:bCs/>
              </w:rPr>
              <w:t>)</w:t>
            </w:r>
          </w:p>
        </w:tc>
        <w:tc>
          <w:tcPr>
            <w:tcW w:w="1512" w:type="dxa"/>
            <w:shd w:val="clear" w:color="auto" w:fill="92D050"/>
          </w:tcPr>
          <w:p w14:paraId="2B79C506" w14:textId="32BED767" w:rsidR="008E7A73" w:rsidRDefault="00545583" w:rsidP="008E7A73">
            <w:pPr>
              <w:spacing w:before="0" w:after="0"/>
            </w:pPr>
            <w:r>
              <w:t>Adequate/Good</w:t>
            </w:r>
          </w:p>
        </w:tc>
        <w:tc>
          <w:tcPr>
            <w:tcW w:w="11115" w:type="dxa"/>
            <w:shd w:val="clear" w:color="auto" w:fill="92D050"/>
          </w:tcPr>
          <w:p w14:paraId="79882ED9" w14:textId="54DA2E4A" w:rsidR="008E7A73" w:rsidRDefault="00EE4922" w:rsidP="00386511">
            <w:r>
              <w:t xml:space="preserve">The development of </w:t>
            </w:r>
            <w:r w:rsidR="00F3196D">
              <w:t>expanded settings for CL and CAP rotations in rural and remote areas</w:t>
            </w:r>
            <w:r>
              <w:t xml:space="preserve"> was a discrete time-limited project that is now complete and in the process of being integrated into the psychiatry fellowship training model.</w:t>
            </w:r>
            <w:r w:rsidR="00386511" w:rsidRPr="00386511">
              <w:t xml:space="preserve"> </w:t>
            </w:r>
            <w:r w:rsidR="00B76307">
              <w:t xml:space="preserve">The endorsement of these </w:t>
            </w:r>
            <w:r w:rsidR="00B35EA3">
              <w:t xml:space="preserve">rotation options demonstrates </w:t>
            </w:r>
            <w:r w:rsidR="00AE20CF">
              <w:t xml:space="preserve">a positive </w:t>
            </w:r>
            <w:r w:rsidR="00C9418B">
              <w:t xml:space="preserve">cultural </w:t>
            </w:r>
            <w:r w:rsidR="00AE20CF">
              <w:t>shift in</w:t>
            </w:r>
            <w:r w:rsidR="00C9418B">
              <w:t xml:space="preserve"> how training </w:t>
            </w:r>
            <w:r w:rsidR="00097F33">
              <w:t xml:space="preserve">can be </w:t>
            </w:r>
            <w:r w:rsidR="00FC4509">
              <w:t xml:space="preserve">innovated and adapted to the environment. </w:t>
            </w:r>
            <w:r w:rsidR="00386511" w:rsidRPr="00386511">
              <w:t>Any future funding for next-step activities, such as CAP pilot, should</w:t>
            </w:r>
            <w:r w:rsidR="00386511">
              <w:t xml:space="preserve"> be considered as separate time-limited grants and assessed on their own merits.</w:t>
            </w:r>
          </w:p>
        </w:tc>
      </w:tr>
    </w:tbl>
    <w:p w14:paraId="32D1516B" w14:textId="66DE827F" w:rsidR="00A72FA7" w:rsidRDefault="00386511" w:rsidP="00A72FA7">
      <w:pPr>
        <w:pStyle w:val="Findings"/>
      </w:pPr>
      <w:r>
        <w:t xml:space="preserve">The time-limited activity to develop expanded settings for CL and CAP </w:t>
      </w:r>
      <w:r w:rsidR="001178AF">
        <w:t>rotation</w:t>
      </w:r>
      <w:r>
        <w:t xml:space="preserve"> ha</w:t>
      </w:r>
      <w:r w:rsidR="007459FE">
        <w:t>s</w:t>
      </w:r>
      <w:r>
        <w:t xml:space="preserve"> been completed</w:t>
      </w:r>
      <w:r w:rsidR="00262CC2">
        <w:t xml:space="preserve">, with </w:t>
      </w:r>
      <w:r w:rsidR="005B2A2F">
        <w:t>the expanded setting endorsed</w:t>
      </w:r>
      <w:r w:rsidR="007459FE">
        <w:t xml:space="preserve">. Rural </w:t>
      </w:r>
      <w:r w:rsidR="001178AF">
        <w:t xml:space="preserve">pathway opportunities for CL are now available </w:t>
      </w:r>
      <w:r w:rsidR="00262CC2">
        <w:t xml:space="preserve">as business </w:t>
      </w:r>
      <w:r w:rsidR="005B2A2F">
        <w:t>as</w:t>
      </w:r>
      <w:r w:rsidR="00262CC2">
        <w:t xml:space="preserve"> </w:t>
      </w:r>
      <w:r w:rsidR="005B2A2F">
        <w:t>usual</w:t>
      </w:r>
      <w:r w:rsidR="00262CC2">
        <w:t>,</w:t>
      </w:r>
      <w:r w:rsidR="00463F34">
        <w:t xml:space="preserve"> </w:t>
      </w:r>
      <w:r w:rsidR="00262CC2">
        <w:t xml:space="preserve">and </w:t>
      </w:r>
      <w:r w:rsidR="005B2A2F">
        <w:t xml:space="preserve">CAP rotations will be piloted. </w:t>
      </w:r>
      <w:r>
        <w:t xml:space="preserve">RANZCP should monitor the uptake and impact of the </w:t>
      </w:r>
      <w:r w:rsidR="005B2A2F">
        <w:t>expanded settings</w:t>
      </w:r>
      <w:r w:rsidR="002B6C89">
        <w:t>/pilot</w:t>
      </w:r>
      <w:r>
        <w:t xml:space="preserve">, to ensure equivalent quality </w:t>
      </w:r>
      <w:r w:rsidR="00463F34">
        <w:t xml:space="preserve">of training and </w:t>
      </w:r>
      <w:r w:rsidR="001F58B4">
        <w:t>the impact on mandatory stage 2 rotation bottlenecks.</w:t>
      </w:r>
    </w:p>
    <w:p w14:paraId="5D650844" w14:textId="134B4417" w:rsidR="00D66165" w:rsidRDefault="00963AAA" w:rsidP="008351EC">
      <w:pPr>
        <w:pStyle w:val="Heading3"/>
      </w:pPr>
      <w:bookmarkStart w:id="155" w:name="_Toc215738816"/>
      <w:r>
        <w:t xml:space="preserve">Postgraduate </w:t>
      </w:r>
      <w:r w:rsidR="002516CB">
        <w:t>C</w:t>
      </w:r>
      <w:r>
        <w:t>ertificate in</w:t>
      </w:r>
      <w:r w:rsidR="002516CB">
        <w:t xml:space="preserve"> Clinical Psychiatry</w:t>
      </w:r>
      <w:bookmarkEnd w:id="155"/>
    </w:p>
    <w:p w14:paraId="7077183A" w14:textId="46144A7E" w:rsidR="00D66165" w:rsidRDefault="00D66165" w:rsidP="00D66165">
      <w:pPr>
        <w:pStyle w:val="Caption"/>
      </w:pPr>
      <w:bookmarkStart w:id="156" w:name="_Ref207983433"/>
      <w:r>
        <w:t xml:space="preserve">Table </w:t>
      </w:r>
      <w:r>
        <w:fldChar w:fldCharType="begin"/>
      </w:r>
      <w:r>
        <w:instrText>STYLEREF 1 \s</w:instrText>
      </w:r>
      <w:r>
        <w:fldChar w:fldCharType="separate"/>
      </w:r>
      <w:r w:rsidR="00E05690">
        <w:rPr>
          <w:noProof/>
        </w:rPr>
        <w:t>8</w:t>
      </w:r>
      <w:r>
        <w:fldChar w:fldCharType="end"/>
      </w:r>
      <w:r w:rsidR="00EC77C7">
        <w:t>.</w:t>
      </w:r>
      <w:r>
        <w:fldChar w:fldCharType="begin"/>
      </w:r>
      <w:r>
        <w:instrText>SEQ Table \* ARABIC \s 1</w:instrText>
      </w:r>
      <w:r>
        <w:fldChar w:fldCharType="separate"/>
      </w:r>
      <w:r w:rsidR="00E05690">
        <w:rPr>
          <w:noProof/>
        </w:rPr>
        <w:t>8</w:t>
      </w:r>
      <w:r>
        <w:fldChar w:fldCharType="end"/>
      </w:r>
      <w:bookmarkEnd w:id="156"/>
      <w:r>
        <w:t>: Value</w:t>
      </w:r>
      <w:r w:rsidR="00941289">
        <w:t>-</w:t>
      </w:r>
      <w:r>
        <w:t>for</w:t>
      </w:r>
      <w:r w:rsidR="00941289">
        <w:t>-</w:t>
      </w:r>
      <w:r>
        <w:t xml:space="preserve">money judgement for </w:t>
      </w:r>
      <w:r w:rsidR="006B43BE">
        <w:t xml:space="preserve">the </w:t>
      </w:r>
      <w:r>
        <w:t xml:space="preserve">Postgraduate </w:t>
      </w:r>
      <w:r w:rsidR="002516CB">
        <w:t>C</w:t>
      </w:r>
      <w:r>
        <w:t xml:space="preserve">ertificate in </w:t>
      </w:r>
      <w:r w:rsidR="002516CB">
        <w:t>Clinical Psychiatry</w:t>
      </w:r>
    </w:p>
    <w:tbl>
      <w:tblPr>
        <w:tblStyle w:val="HMAdefaulttable"/>
        <w:tblW w:w="5000" w:type="pct"/>
        <w:tblBorders>
          <w:top w:val="none" w:sz="0" w:space="0" w:color="auto"/>
          <w:bottom w:val="none" w:sz="0" w:space="0" w:color="auto"/>
          <w:insideH w:val="none" w:sz="0" w:space="0" w:color="auto"/>
        </w:tblBorders>
        <w:tblCellMar>
          <w:top w:w="0" w:type="dxa"/>
          <w:left w:w="108" w:type="dxa"/>
          <w:bottom w:w="0" w:type="dxa"/>
          <w:right w:w="108" w:type="dxa"/>
        </w:tblCellMar>
        <w:tblLook w:val="0420" w:firstRow="1" w:lastRow="0" w:firstColumn="0" w:lastColumn="0" w:noHBand="0" w:noVBand="1"/>
      </w:tblPr>
      <w:tblGrid>
        <w:gridCol w:w="2536"/>
        <w:gridCol w:w="1271"/>
        <w:gridCol w:w="11329"/>
      </w:tblGrid>
      <w:tr w:rsidR="008E4C72" w14:paraId="0D872A6E" w14:textId="77777777">
        <w:trPr>
          <w:cnfStyle w:val="100000000000" w:firstRow="1" w:lastRow="0" w:firstColumn="0" w:lastColumn="0" w:oddVBand="0" w:evenVBand="0" w:oddHBand="0" w:evenHBand="0" w:firstRowFirstColumn="0" w:firstRowLastColumn="0" w:lastRowFirstColumn="0" w:lastRowLastColumn="0"/>
          <w:tblHeader/>
        </w:trPr>
        <w:tc>
          <w:tcPr>
            <w:tcW w:w="2541" w:type="dxa"/>
          </w:tcPr>
          <w:p w14:paraId="3C4F0957" w14:textId="77777777" w:rsidR="00D66165" w:rsidRDefault="00D66165" w:rsidP="00B64903">
            <w:pPr>
              <w:spacing w:before="0" w:after="0"/>
            </w:pPr>
            <w:r>
              <w:t>Criteria</w:t>
            </w:r>
          </w:p>
        </w:tc>
        <w:tc>
          <w:tcPr>
            <w:tcW w:w="1225" w:type="dxa"/>
          </w:tcPr>
          <w:p w14:paraId="3F2625AC" w14:textId="77777777" w:rsidR="00D66165" w:rsidRDefault="00D66165" w:rsidP="00B64903">
            <w:pPr>
              <w:spacing w:before="0" w:after="0"/>
            </w:pPr>
            <w:r>
              <w:t>Judgement</w:t>
            </w:r>
          </w:p>
        </w:tc>
        <w:tc>
          <w:tcPr>
            <w:tcW w:w="11370" w:type="dxa"/>
          </w:tcPr>
          <w:p w14:paraId="358013DF" w14:textId="77777777" w:rsidR="00D66165" w:rsidRDefault="00D66165" w:rsidP="00B64903">
            <w:pPr>
              <w:spacing w:before="0" w:after="0"/>
            </w:pPr>
            <w:r>
              <w:t>Evidence</w:t>
            </w:r>
          </w:p>
        </w:tc>
      </w:tr>
      <w:tr w:rsidR="001652F1" w14:paraId="19448926" w14:textId="77777777" w:rsidTr="004B4F6B">
        <w:trPr>
          <w:cnfStyle w:val="000000100000" w:firstRow="0" w:lastRow="0" w:firstColumn="0" w:lastColumn="0" w:oddVBand="0" w:evenVBand="0" w:oddHBand="1" w:evenHBand="0" w:firstRowFirstColumn="0" w:firstRowLastColumn="0" w:lastRowFirstColumn="0" w:lastRowLastColumn="0"/>
        </w:trPr>
        <w:tc>
          <w:tcPr>
            <w:tcW w:w="2541" w:type="dxa"/>
            <w:shd w:val="clear" w:color="auto" w:fill="auto"/>
          </w:tcPr>
          <w:p w14:paraId="0D56E2C7" w14:textId="199D2AA8" w:rsidR="001652F1" w:rsidRDefault="001652F1" w:rsidP="001652F1">
            <w:pPr>
              <w:spacing w:before="0" w:after="0"/>
            </w:pPr>
            <w:r>
              <w:t>Efficiency (outputs)</w:t>
            </w:r>
          </w:p>
        </w:tc>
        <w:tc>
          <w:tcPr>
            <w:tcW w:w="1225" w:type="dxa"/>
            <w:shd w:val="clear" w:color="auto" w:fill="38997F" w:themeFill="background2" w:themeFillShade="BF"/>
          </w:tcPr>
          <w:p w14:paraId="5946A16A" w14:textId="1617742F" w:rsidR="001652F1" w:rsidRDefault="004B4F6B" w:rsidP="001652F1">
            <w:pPr>
              <w:spacing w:before="0" w:after="0"/>
            </w:pPr>
            <w:r w:rsidRPr="00BB0CAD">
              <w:t xml:space="preserve">Excellent </w:t>
            </w:r>
          </w:p>
        </w:tc>
        <w:tc>
          <w:tcPr>
            <w:tcW w:w="11370" w:type="dxa"/>
            <w:shd w:val="clear" w:color="auto" w:fill="auto"/>
          </w:tcPr>
          <w:p w14:paraId="6C24A984" w14:textId="709FEBC9" w:rsidR="001259CC" w:rsidRDefault="00342EF3" w:rsidP="001259CC">
            <w:r>
              <w:t>Despite initial delays</w:t>
            </w:r>
            <w:r w:rsidR="003B44EF">
              <w:t>,</w:t>
            </w:r>
            <w:r>
              <w:t xml:space="preserve"> the</w:t>
            </w:r>
            <w:r w:rsidR="001259CC">
              <w:t xml:space="preserve"> activity to develop a </w:t>
            </w:r>
            <w:r w:rsidR="00941289">
              <w:t>P</w:t>
            </w:r>
            <w:r w:rsidR="001259CC">
              <w:t xml:space="preserve">ostgraduate </w:t>
            </w:r>
            <w:r w:rsidR="003813C3">
              <w:t>C</w:t>
            </w:r>
            <w:r w:rsidR="001259CC">
              <w:t xml:space="preserve">ertificate in </w:t>
            </w:r>
            <w:r w:rsidR="00941289">
              <w:t xml:space="preserve">Clinical Psychology </w:t>
            </w:r>
            <w:r w:rsidR="00124E70">
              <w:t xml:space="preserve">has </w:t>
            </w:r>
            <w:r w:rsidR="005C34D3">
              <w:t>met</w:t>
            </w:r>
            <w:r w:rsidR="00124E70">
              <w:t xml:space="preserve"> </w:t>
            </w:r>
            <w:r w:rsidR="003B44EF">
              <w:t>and</w:t>
            </w:r>
            <w:r w:rsidR="00124E70">
              <w:t xml:space="preserve"> exceeded its contractual agreements</w:t>
            </w:r>
          </w:p>
          <w:p w14:paraId="16320294" w14:textId="3D676EA0" w:rsidR="005C34D3" w:rsidRDefault="005C34D3" w:rsidP="007471ED">
            <w:pPr>
              <w:pStyle w:val="TableBullets1"/>
            </w:pPr>
            <w:r>
              <w:t>An expert working group was established and consulted</w:t>
            </w:r>
          </w:p>
          <w:p w14:paraId="697BA637" w14:textId="1691210E" w:rsidR="005C34D3" w:rsidRDefault="005C34D3" w:rsidP="007471ED">
            <w:pPr>
              <w:pStyle w:val="TableBullets1"/>
            </w:pPr>
            <w:r>
              <w:t xml:space="preserve">Training content </w:t>
            </w:r>
            <w:r w:rsidR="00941289">
              <w:t>was</w:t>
            </w:r>
            <w:r>
              <w:t xml:space="preserve"> developed and endorsed by RANZCP</w:t>
            </w:r>
          </w:p>
          <w:p w14:paraId="3D16E7BA" w14:textId="0DFE342F" w:rsidR="001652F1" w:rsidRDefault="00A637E1" w:rsidP="00CD1814">
            <w:r>
              <w:t>Two intakes of course participants per year</w:t>
            </w:r>
            <w:r w:rsidR="00D41D22">
              <w:t xml:space="preserve"> are plann</w:t>
            </w:r>
            <w:r w:rsidR="00F64840">
              <w:t>ed</w:t>
            </w:r>
            <w:r w:rsidR="007471ED">
              <w:t>,</w:t>
            </w:r>
            <w:r w:rsidR="00F64840">
              <w:t xml:space="preserve"> with three intakes</w:t>
            </w:r>
            <w:r w:rsidR="00875D21">
              <w:t xml:space="preserve"> occurring to date</w:t>
            </w:r>
            <w:r w:rsidR="007471ED">
              <w:t>:</w:t>
            </w:r>
          </w:p>
          <w:p w14:paraId="6E74D02B" w14:textId="23EF7C02" w:rsidR="00D41D22" w:rsidRDefault="00D41D22" w:rsidP="007471ED">
            <w:pPr>
              <w:pStyle w:val="TableBullets2"/>
            </w:pPr>
            <w:r>
              <w:t>September 2024</w:t>
            </w:r>
            <w:r w:rsidR="0009029F">
              <w:t xml:space="preserve"> (14 participants enrolled)</w:t>
            </w:r>
          </w:p>
          <w:p w14:paraId="70756062" w14:textId="402710BE" w:rsidR="0009029F" w:rsidRDefault="00D41D22" w:rsidP="007471ED">
            <w:pPr>
              <w:pStyle w:val="TableBullets2"/>
            </w:pPr>
            <w:r>
              <w:t>March 2025</w:t>
            </w:r>
            <w:r w:rsidR="0009029F">
              <w:t xml:space="preserve"> (1</w:t>
            </w:r>
            <w:r w:rsidR="008B64D5">
              <w:t>4</w:t>
            </w:r>
            <w:r w:rsidR="0009029F">
              <w:t xml:space="preserve"> participants enrolled)</w:t>
            </w:r>
          </w:p>
          <w:p w14:paraId="03642A79" w14:textId="77777777" w:rsidR="00D41D22" w:rsidRDefault="00D41D22" w:rsidP="007471ED">
            <w:pPr>
              <w:pStyle w:val="TableBullets2"/>
            </w:pPr>
            <w:r>
              <w:t>September 2025</w:t>
            </w:r>
            <w:r w:rsidR="0079267C">
              <w:t xml:space="preserve"> (open)</w:t>
            </w:r>
          </w:p>
          <w:p w14:paraId="2D68B62A" w14:textId="440BCB9D" w:rsidR="00FA4FE9" w:rsidRDefault="00FA4FE9" w:rsidP="00FA4FE9">
            <w:pPr>
              <w:pStyle w:val="TableBullets1"/>
            </w:pPr>
            <w:r>
              <w:t xml:space="preserve">There </w:t>
            </w:r>
            <w:r w:rsidR="00420F46">
              <w:t xml:space="preserve">appears to be </w:t>
            </w:r>
            <w:r w:rsidR="0053329C">
              <w:t>ample</w:t>
            </w:r>
            <w:r w:rsidR="00420F46">
              <w:t xml:space="preserve"> demand for the </w:t>
            </w:r>
            <w:r w:rsidR="003813C3">
              <w:t>C</w:t>
            </w:r>
            <w:r w:rsidR="00420F46">
              <w:t>ertificate</w:t>
            </w:r>
            <w:r w:rsidR="00A80D81">
              <w:t>,</w:t>
            </w:r>
            <w:r w:rsidR="00420F46">
              <w:t xml:space="preserve"> with </w:t>
            </w:r>
            <w:r w:rsidR="00DB1B5C">
              <w:t>over 200</w:t>
            </w:r>
            <w:r w:rsidR="00A5302A">
              <w:t xml:space="preserve"> </w:t>
            </w:r>
            <w:r w:rsidR="0053329C">
              <w:t>responses</w:t>
            </w:r>
            <w:r w:rsidR="00A5302A">
              <w:t xml:space="preserve"> to the expression of interest</w:t>
            </w:r>
            <w:r w:rsidR="00DB1B5C">
              <w:t>.</w:t>
            </w:r>
            <w:r w:rsidR="0053329C">
              <w:t xml:space="preserve"> The </w:t>
            </w:r>
            <w:r w:rsidR="00FF5BDF">
              <w:t>rate-limiting</w:t>
            </w:r>
            <w:r w:rsidR="0053329C">
              <w:t xml:space="preserve"> element fo</w:t>
            </w:r>
            <w:r w:rsidR="00FF5BDF">
              <w:t>r</w:t>
            </w:r>
            <w:r w:rsidR="0053329C">
              <w:t xml:space="preserve"> the </w:t>
            </w:r>
            <w:r w:rsidR="003813C3">
              <w:t>C</w:t>
            </w:r>
            <w:r w:rsidR="0053329C">
              <w:t xml:space="preserve">ertificate is </w:t>
            </w:r>
            <w:r w:rsidR="00FF5BDF">
              <w:t>the number of supervisors participating</w:t>
            </w:r>
            <w:r w:rsidR="00A80D81">
              <w:t>, who are paid an honorarium for their time</w:t>
            </w:r>
            <w:r w:rsidR="00FF5BDF">
              <w:t>.</w:t>
            </w:r>
          </w:p>
          <w:p w14:paraId="05AB5766" w14:textId="79D484C6" w:rsidR="00D41D22" w:rsidRDefault="00946287" w:rsidP="00FA4FE9">
            <w:r>
              <w:t xml:space="preserve">The </w:t>
            </w:r>
            <w:r w:rsidR="003813C3">
              <w:t>C</w:t>
            </w:r>
            <w:r>
              <w:t>ertificate ha</w:t>
            </w:r>
            <w:r w:rsidR="003B44EF">
              <w:t xml:space="preserve">s not been </w:t>
            </w:r>
            <w:r w:rsidR="00994B64">
              <w:t xml:space="preserve">in place long enough for </w:t>
            </w:r>
            <w:r w:rsidR="00AF0BFD">
              <w:t>the participant</w:t>
            </w:r>
            <w:r w:rsidR="00994B64">
              <w:t xml:space="preserve"> to graduate (</w:t>
            </w:r>
            <w:r w:rsidR="00FA4FE9">
              <w:t xml:space="preserve">the </w:t>
            </w:r>
            <w:r w:rsidR="00994B64">
              <w:t xml:space="preserve">expected time for completion is two years). </w:t>
            </w:r>
            <w:r w:rsidR="00FA4FE9">
              <w:t>RANZCP should monitor completion rates and timeframes</w:t>
            </w:r>
            <w:r w:rsidR="00EB38B0">
              <w:t>.</w:t>
            </w:r>
            <w:r w:rsidR="00FA4FE9">
              <w:t xml:space="preserve"> </w:t>
            </w:r>
          </w:p>
        </w:tc>
      </w:tr>
      <w:tr w:rsidR="001652F1" w14:paraId="689AE9EC" w14:textId="77777777" w:rsidTr="00545583">
        <w:trPr>
          <w:cnfStyle w:val="000000010000" w:firstRow="0" w:lastRow="0" w:firstColumn="0" w:lastColumn="0" w:oddVBand="0" w:evenVBand="0" w:oddHBand="0" w:evenHBand="1" w:firstRowFirstColumn="0" w:firstRowLastColumn="0" w:lastRowFirstColumn="0" w:lastRowLastColumn="0"/>
        </w:trPr>
        <w:tc>
          <w:tcPr>
            <w:tcW w:w="2541" w:type="dxa"/>
            <w:shd w:val="clear" w:color="auto" w:fill="auto"/>
          </w:tcPr>
          <w:p w14:paraId="335311BB" w14:textId="3D7A3923" w:rsidR="001652F1" w:rsidRDefault="001652F1" w:rsidP="001652F1">
            <w:pPr>
              <w:spacing w:before="0" w:after="0"/>
            </w:pPr>
            <w:r>
              <w:t>Effectiveness (outcomes and impact)</w:t>
            </w:r>
          </w:p>
        </w:tc>
        <w:tc>
          <w:tcPr>
            <w:tcW w:w="1225" w:type="dxa"/>
            <w:shd w:val="clear" w:color="auto" w:fill="FFC000"/>
          </w:tcPr>
          <w:p w14:paraId="14DC04D5" w14:textId="5931DE4F" w:rsidR="001652F1" w:rsidRDefault="00545583" w:rsidP="001652F1">
            <w:pPr>
              <w:spacing w:before="0" w:after="0"/>
            </w:pPr>
            <w:r>
              <w:t xml:space="preserve">Adequate </w:t>
            </w:r>
          </w:p>
        </w:tc>
        <w:tc>
          <w:tcPr>
            <w:tcW w:w="11370" w:type="dxa"/>
            <w:shd w:val="clear" w:color="auto" w:fill="auto"/>
          </w:tcPr>
          <w:p w14:paraId="62E5E923" w14:textId="147C0178" w:rsidR="00455CE4" w:rsidRDefault="004119CB" w:rsidP="00CD1814">
            <w:r>
              <w:t xml:space="preserve">The </w:t>
            </w:r>
            <w:r w:rsidR="003813C3">
              <w:t>C</w:t>
            </w:r>
            <w:r>
              <w:t xml:space="preserve">ertificate has </w:t>
            </w:r>
            <w:r w:rsidR="00963131">
              <w:t xml:space="preserve">had only two intakes (September 2024 and March 2025), with a third intake scheduled to </w:t>
            </w:r>
            <w:r w:rsidR="00A91696">
              <w:t>open</w:t>
            </w:r>
            <w:r w:rsidR="00F77EB7">
              <w:t xml:space="preserve"> at the time of reporting</w:t>
            </w:r>
            <w:r w:rsidR="00A91696">
              <w:t xml:space="preserve"> </w:t>
            </w:r>
            <w:r w:rsidR="0016043D">
              <w:t>(</w:t>
            </w:r>
            <w:r w:rsidR="00155714">
              <w:t>September</w:t>
            </w:r>
            <w:r w:rsidR="0016043D">
              <w:t xml:space="preserve"> 2025)</w:t>
            </w:r>
            <w:r>
              <w:t xml:space="preserve">. </w:t>
            </w:r>
            <w:r w:rsidR="00D82D0C">
              <w:t>However</w:t>
            </w:r>
            <w:r w:rsidR="00455CE4">
              <w:t xml:space="preserve">, there has been good interest in the Certificate from the </w:t>
            </w:r>
            <w:r w:rsidR="00D82D0C">
              <w:t>medical</w:t>
            </w:r>
            <w:r w:rsidR="00455CE4">
              <w:t xml:space="preserve"> workforce, with </w:t>
            </w:r>
            <w:r w:rsidR="00D82D0C">
              <w:t>over 200 potential participants responding to the initial expression of interest.</w:t>
            </w:r>
          </w:p>
          <w:p w14:paraId="040777F6" w14:textId="753F609D" w:rsidR="0092287F" w:rsidRDefault="0092287F" w:rsidP="00CD1814">
            <w:r>
              <w:t xml:space="preserve">Current participants </w:t>
            </w:r>
            <w:r w:rsidR="008606AE">
              <w:t xml:space="preserve">are mostly GPs, but also include </w:t>
            </w:r>
            <w:r w:rsidR="00D63F22">
              <w:t xml:space="preserve">career medical officers, </w:t>
            </w:r>
            <w:r w:rsidR="00907AB6">
              <w:t>physicians</w:t>
            </w:r>
            <w:r w:rsidR="00D63F22">
              <w:t xml:space="preserve"> and </w:t>
            </w:r>
            <w:r w:rsidR="00907AB6">
              <w:t>RACGP/RACP registrars</w:t>
            </w:r>
            <w:r w:rsidR="00151DE7">
              <w:t xml:space="preserve">, with </w:t>
            </w:r>
            <w:r w:rsidR="00DE6A4B">
              <w:t>doctors</w:t>
            </w:r>
            <w:r w:rsidR="00151DE7">
              <w:t xml:space="preserve"> </w:t>
            </w:r>
            <w:r w:rsidR="00DE6A4B">
              <w:t>enrolled</w:t>
            </w:r>
            <w:r w:rsidR="00151DE7">
              <w:t xml:space="preserve"> from across the </w:t>
            </w:r>
            <w:r w:rsidR="00DE6A4B">
              <w:t>country</w:t>
            </w:r>
            <w:r w:rsidR="00151DE7">
              <w:t xml:space="preserve"> (</w:t>
            </w:r>
            <w:r w:rsidR="00171BFA">
              <w:t>except</w:t>
            </w:r>
            <w:r w:rsidR="00151DE7">
              <w:t xml:space="preserve"> the N</w:t>
            </w:r>
            <w:r w:rsidR="00E65FDC">
              <w:t>T</w:t>
            </w:r>
            <w:r w:rsidR="00151DE7">
              <w:t xml:space="preserve"> and Tasmania)</w:t>
            </w:r>
            <w:r w:rsidR="00155714">
              <w:t xml:space="preserve">. </w:t>
            </w:r>
            <w:r w:rsidR="00C43629">
              <w:t xml:space="preserve">Nearly half (45%, n=10) of the enrolled participants are PGY 21+, with PGY 5–10, 11–15 and 16–20 representing 18% (n=4) </w:t>
            </w:r>
            <w:r w:rsidR="00DE6A4B">
              <w:t>each.</w:t>
            </w:r>
          </w:p>
          <w:p w14:paraId="57B2274F" w14:textId="1607FBCB" w:rsidR="004B4535" w:rsidRDefault="00A108F6" w:rsidP="00A108F6">
            <w:r>
              <w:t xml:space="preserve">The </w:t>
            </w:r>
            <w:r w:rsidR="003813C3">
              <w:t>C</w:t>
            </w:r>
            <w:r>
              <w:t xml:space="preserve">ertificate has not been in place long enough for the participant to graduate (the expected time for completion is two years). Participants enrolled in the September 2024 intake will complete the </w:t>
            </w:r>
            <w:r w:rsidR="003813C3">
              <w:t>C</w:t>
            </w:r>
            <w:r>
              <w:t xml:space="preserve">ertificate </w:t>
            </w:r>
            <w:r w:rsidR="000D5418">
              <w:t>after</w:t>
            </w:r>
            <w:r>
              <w:t xml:space="preserve"> September 2025 (minimum) to September 2026 (estimated average completion time). RANZCP should monitor completion rates and timeframes.</w:t>
            </w:r>
          </w:p>
        </w:tc>
      </w:tr>
      <w:tr w:rsidR="00545583" w14:paraId="58CC733D" w14:textId="77777777" w:rsidTr="00545583">
        <w:trPr>
          <w:cnfStyle w:val="000000100000" w:firstRow="0" w:lastRow="0" w:firstColumn="0" w:lastColumn="0" w:oddVBand="0" w:evenVBand="0" w:oddHBand="1" w:evenHBand="0" w:firstRowFirstColumn="0" w:firstRowLastColumn="0" w:lastRowFirstColumn="0" w:lastRowLastColumn="0"/>
        </w:trPr>
        <w:tc>
          <w:tcPr>
            <w:tcW w:w="2541" w:type="dxa"/>
            <w:shd w:val="clear" w:color="auto" w:fill="auto"/>
          </w:tcPr>
          <w:p w14:paraId="4ADCE468" w14:textId="54F4B1EE" w:rsidR="00545583" w:rsidRDefault="00545583" w:rsidP="00545583">
            <w:pPr>
              <w:spacing w:before="0" w:after="0"/>
            </w:pPr>
            <w:r>
              <w:t xml:space="preserve">Environment </w:t>
            </w:r>
          </w:p>
        </w:tc>
        <w:tc>
          <w:tcPr>
            <w:tcW w:w="1225" w:type="dxa"/>
            <w:shd w:val="clear" w:color="auto" w:fill="FFC000"/>
          </w:tcPr>
          <w:p w14:paraId="17333A8F" w14:textId="4FD24978" w:rsidR="00545583" w:rsidRDefault="00545583" w:rsidP="00545583">
            <w:pPr>
              <w:spacing w:before="0" w:after="0"/>
            </w:pPr>
            <w:r w:rsidRPr="00784703">
              <w:t xml:space="preserve">Adequate </w:t>
            </w:r>
          </w:p>
        </w:tc>
        <w:tc>
          <w:tcPr>
            <w:tcW w:w="11370" w:type="dxa"/>
            <w:shd w:val="clear" w:color="auto" w:fill="auto"/>
          </w:tcPr>
          <w:p w14:paraId="621360B7" w14:textId="5EA68C38" w:rsidR="004A0865" w:rsidRDefault="00BB5E29" w:rsidP="00C764A4">
            <w:r>
              <w:t>During the development of the Certificate</w:t>
            </w:r>
            <w:r w:rsidR="006348DC">
              <w:t>, RAN</w:t>
            </w:r>
            <w:r w:rsidR="00884F6B">
              <w:t>Z</w:t>
            </w:r>
            <w:r w:rsidR="006348DC">
              <w:t>CP consulted with the</w:t>
            </w:r>
            <w:r w:rsidR="0052265F">
              <w:t xml:space="preserve"> expert working group </w:t>
            </w:r>
            <w:r w:rsidR="00FF7BE6">
              <w:t>established</w:t>
            </w:r>
            <w:r w:rsidR="0052265F">
              <w:t xml:space="preserve">, which included </w:t>
            </w:r>
            <w:r w:rsidR="00FF7BE6">
              <w:t>representatives</w:t>
            </w:r>
            <w:r w:rsidR="0052265F">
              <w:t xml:space="preserve"> from RACGP and ACRRM. However, it should be noted that both ACRRM and RACGP offer advanced training for GPs/GP registrars in mental health </w:t>
            </w:r>
            <w:r w:rsidR="00FF7BE6">
              <w:t xml:space="preserve">as part of the </w:t>
            </w:r>
            <w:r w:rsidR="00941289">
              <w:t xml:space="preserve">rural generalist </w:t>
            </w:r>
            <w:r w:rsidR="00FF7BE6">
              <w:t>training programs.</w:t>
            </w:r>
            <w:r w:rsidR="00C764A4">
              <w:t xml:space="preserve"> </w:t>
            </w:r>
            <w:r w:rsidR="004A0865">
              <w:t>While RACGP and ACRRM advanced training in mental health is focused on the rural setting, the RANZCP Certificate is independent of remoteness.</w:t>
            </w:r>
          </w:p>
          <w:p w14:paraId="1C722D11" w14:textId="59050391" w:rsidR="004A0865" w:rsidRDefault="008A2886" w:rsidP="00C764A4">
            <w:r>
              <w:t xml:space="preserve">During consultation, </w:t>
            </w:r>
            <w:r w:rsidR="004A0865" w:rsidRPr="00177147">
              <w:t xml:space="preserve">ACRRM </w:t>
            </w:r>
            <w:r w:rsidR="00C764A4">
              <w:t xml:space="preserve">expressed </w:t>
            </w:r>
            <w:r>
              <w:t xml:space="preserve">concern that they </w:t>
            </w:r>
            <w:r w:rsidR="00B266CA">
              <w:t>were insufficiently consulted</w:t>
            </w:r>
            <w:r>
              <w:t xml:space="preserve"> </w:t>
            </w:r>
            <w:r w:rsidR="00B266CA">
              <w:t>during</w:t>
            </w:r>
            <w:r>
              <w:t xml:space="preserve"> </w:t>
            </w:r>
            <w:r w:rsidR="00B266CA">
              <w:t>the development</w:t>
            </w:r>
            <w:r>
              <w:t xml:space="preserve"> of the </w:t>
            </w:r>
            <w:r w:rsidR="00E22CC1">
              <w:t>Certificate and</w:t>
            </w:r>
            <w:r>
              <w:t xml:space="preserve"> </w:t>
            </w:r>
            <w:r w:rsidR="004A0865" w:rsidRPr="00177147">
              <w:t xml:space="preserve">believe the RANZCP </w:t>
            </w:r>
            <w:r w:rsidR="004A0865">
              <w:t>C</w:t>
            </w:r>
            <w:r w:rsidR="004A0865" w:rsidRPr="00177147">
              <w:t xml:space="preserve">ertificate and </w:t>
            </w:r>
            <w:r w:rsidR="004A0865">
              <w:t>its proposed MBS item</w:t>
            </w:r>
            <w:r w:rsidR="004A0865" w:rsidRPr="00177147">
              <w:t xml:space="preserve"> </w:t>
            </w:r>
            <w:r w:rsidR="004A0865">
              <w:t>are</w:t>
            </w:r>
            <w:r w:rsidR="004A0865" w:rsidRPr="00177147">
              <w:t xml:space="preserve"> now duplicative of ACRRM and RACGP training efforts</w:t>
            </w:r>
            <w:r w:rsidR="00B266CA">
              <w:t xml:space="preserve"> (</w:t>
            </w:r>
            <w:r w:rsidR="00CD2C75">
              <w:t>although</w:t>
            </w:r>
            <w:r w:rsidR="004A0865">
              <w:t xml:space="preserve"> ACRRM also believed its training </w:t>
            </w:r>
            <w:r w:rsidR="00EB38B0">
              <w:t>is</w:t>
            </w:r>
            <w:r w:rsidR="004A0865">
              <w:t xml:space="preserve"> more targeted to general practice</w:t>
            </w:r>
            <w:r w:rsidR="0010221D">
              <w:t>).</w:t>
            </w:r>
          </w:p>
          <w:p w14:paraId="235A4316" w14:textId="15AD7E05" w:rsidR="00545583" w:rsidRDefault="0010221D" w:rsidP="002E3AEF">
            <w:r>
              <w:t>To date, RANCP has not engaged with ACRRM</w:t>
            </w:r>
            <w:r w:rsidR="0024650A">
              <w:t>,</w:t>
            </w:r>
            <w:r>
              <w:t xml:space="preserve"> RACGP </w:t>
            </w:r>
            <w:r w:rsidR="0024650A">
              <w:t>or other medical col</w:t>
            </w:r>
            <w:r w:rsidR="004B39CB">
              <w:t>leges</w:t>
            </w:r>
            <w:r w:rsidR="0024650A">
              <w:t xml:space="preserve"> to </w:t>
            </w:r>
            <w:r w:rsidR="004B39CB">
              <w:t xml:space="preserve">seek </w:t>
            </w:r>
            <w:r w:rsidR="002E3AEF">
              <w:t>recognition</w:t>
            </w:r>
            <w:r w:rsidR="004B39CB">
              <w:t xml:space="preserve"> of the Certificate </w:t>
            </w:r>
            <w:r w:rsidR="002E3AEF">
              <w:t>for</w:t>
            </w:r>
            <w:r w:rsidR="004B39CB">
              <w:t xml:space="preserve"> CPD in th</w:t>
            </w:r>
            <w:r w:rsidR="002E3AEF">
              <w:t>ose colleges</w:t>
            </w:r>
            <w:r w:rsidR="0047703D">
              <w:t>, which ma</w:t>
            </w:r>
            <w:r w:rsidR="006A5549">
              <w:t>y influence uptake.</w:t>
            </w:r>
          </w:p>
        </w:tc>
      </w:tr>
      <w:tr w:rsidR="00545583" w14:paraId="01F5B36E" w14:textId="77777777" w:rsidTr="00545583">
        <w:trPr>
          <w:cnfStyle w:val="000000010000" w:firstRow="0" w:lastRow="0" w:firstColumn="0" w:lastColumn="0" w:oddVBand="0" w:evenVBand="0" w:oddHBand="0" w:evenHBand="1" w:firstRowFirstColumn="0" w:firstRowLastColumn="0" w:lastRowFirstColumn="0" w:lastRowLastColumn="0"/>
        </w:trPr>
        <w:tc>
          <w:tcPr>
            <w:tcW w:w="2541" w:type="dxa"/>
            <w:shd w:val="clear" w:color="auto" w:fill="auto"/>
          </w:tcPr>
          <w:p w14:paraId="34BFE086" w14:textId="264289ED" w:rsidR="00545583" w:rsidRDefault="00545583" w:rsidP="00545583">
            <w:pPr>
              <w:spacing w:before="0" w:after="0"/>
            </w:pPr>
            <w:r>
              <w:t>Equity</w:t>
            </w:r>
          </w:p>
        </w:tc>
        <w:tc>
          <w:tcPr>
            <w:tcW w:w="1225" w:type="dxa"/>
            <w:shd w:val="clear" w:color="auto" w:fill="FFC000"/>
          </w:tcPr>
          <w:p w14:paraId="40154F1E" w14:textId="6AEF5CF8" w:rsidR="00545583" w:rsidRDefault="00545583" w:rsidP="00545583">
            <w:pPr>
              <w:spacing w:before="0" w:after="0"/>
            </w:pPr>
            <w:r w:rsidRPr="00784703">
              <w:t xml:space="preserve">Adequate </w:t>
            </w:r>
          </w:p>
        </w:tc>
        <w:tc>
          <w:tcPr>
            <w:tcW w:w="11370" w:type="dxa"/>
            <w:shd w:val="clear" w:color="auto" w:fill="auto"/>
          </w:tcPr>
          <w:p w14:paraId="224A18AF" w14:textId="77777777" w:rsidR="00545583" w:rsidRDefault="00545583" w:rsidP="00545583">
            <w:pPr>
              <w:spacing w:before="0" w:after="0"/>
            </w:pPr>
            <w:r>
              <w:t>All PGY5+ registered medical practitioners can access workplace-based training in clinical psychiatry in all MM settings</w:t>
            </w:r>
          </w:p>
          <w:p w14:paraId="7E137734" w14:textId="7DD0BD6B" w:rsidR="008B64D5" w:rsidRDefault="008B64D5" w:rsidP="00545583">
            <w:pPr>
              <w:spacing w:before="0" w:after="0"/>
            </w:pPr>
            <w:r>
              <w:t xml:space="preserve">There are processes in place to prioritise applicants working in rural and remote areas, </w:t>
            </w:r>
            <w:r w:rsidR="00034157">
              <w:t xml:space="preserve">medical practitioners </w:t>
            </w:r>
            <w:r w:rsidR="00293D2F">
              <w:t>who</w:t>
            </w:r>
            <w:r w:rsidR="00034157">
              <w:t xml:space="preserve"> identify as Aboriginal and Torres Strait Islander and/or work directly with First Nation</w:t>
            </w:r>
            <w:r w:rsidR="008518A3">
              <w:t>s</w:t>
            </w:r>
            <w:r w:rsidR="00034157">
              <w:t xml:space="preserve"> communities.</w:t>
            </w:r>
          </w:p>
          <w:p w14:paraId="0C8914F5" w14:textId="20AB8898" w:rsidR="008B64D5" w:rsidRDefault="006A5549" w:rsidP="00545583">
            <w:pPr>
              <w:spacing w:before="0" w:after="0"/>
            </w:pPr>
            <w:r>
              <w:t>However, RANZCP do</w:t>
            </w:r>
            <w:r w:rsidR="008518A3">
              <w:t>es</w:t>
            </w:r>
            <w:r>
              <w:t xml:space="preserve"> not go further to market the Ce</w:t>
            </w:r>
            <w:r w:rsidR="006B08E6">
              <w:t xml:space="preserve">rtificate specifically to these groups, nor provide any additional financial or other incentives for these doctors to participate. </w:t>
            </w:r>
          </w:p>
        </w:tc>
      </w:tr>
      <w:tr w:rsidR="00545583" w14:paraId="546E7EB7" w14:textId="77777777" w:rsidTr="00545583">
        <w:trPr>
          <w:cnfStyle w:val="000000100000" w:firstRow="0" w:lastRow="0" w:firstColumn="0" w:lastColumn="0" w:oddVBand="0" w:evenVBand="0" w:oddHBand="1" w:evenHBand="0" w:firstRowFirstColumn="0" w:firstRowLastColumn="0" w:lastRowFirstColumn="0" w:lastRowLastColumn="0"/>
        </w:trPr>
        <w:tc>
          <w:tcPr>
            <w:tcW w:w="2541" w:type="dxa"/>
            <w:shd w:val="clear" w:color="auto" w:fill="auto"/>
          </w:tcPr>
          <w:p w14:paraId="2877D1BC" w14:textId="61B2155F" w:rsidR="00545583" w:rsidRDefault="00545583" w:rsidP="00545583">
            <w:pPr>
              <w:spacing w:before="0" w:after="0"/>
            </w:pPr>
            <w:r>
              <w:t>Cost-effectiveness</w:t>
            </w:r>
          </w:p>
        </w:tc>
        <w:tc>
          <w:tcPr>
            <w:tcW w:w="1225" w:type="dxa"/>
            <w:shd w:val="clear" w:color="auto" w:fill="FFC000"/>
          </w:tcPr>
          <w:p w14:paraId="17B5F443" w14:textId="3B9D1F12" w:rsidR="00545583" w:rsidRDefault="00545583" w:rsidP="00545583">
            <w:pPr>
              <w:spacing w:before="0" w:after="0"/>
            </w:pPr>
            <w:r w:rsidRPr="00784703">
              <w:t xml:space="preserve">Adequate </w:t>
            </w:r>
          </w:p>
        </w:tc>
        <w:tc>
          <w:tcPr>
            <w:tcW w:w="11370" w:type="dxa"/>
            <w:shd w:val="clear" w:color="auto" w:fill="auto"/>
          </w:tcPr>
          <w:p w14:paraId="3A687573" w14:textId="610F49AB" w:rsidR="00545583" w:rsidRDefault="00545583" w:rsidP="00545583">
            <w:pPr>
              <w:spacing w:before="0" w:after="0"/>
            </w:pPr>
            <w:r>
              <w:t>Developed within the budget</w:t>
            </w:r>
          </w:p>
        </w:tc>
      </w:tr>
      <w:tr w:rsidR="00545583" w14:paraId="4C714D3A" w14:textId="77777777" w:rsidTr="00545583">
        <w:trPr>
          <w:cnfStyle w:val="000000010000" w:firstRow="0" w:lastRow="0" w:firstColumn="0" w:lastColumn="0" w:oddVBand="0" w:evenVBand="0" w:oddHBand="0" w:evenHBand="1" w:firstRowFirstColumn="0" w:firstRowLastColumn="0" w:lastRowFirstColumn="0" w:lastRowLastColumn="0"/>
        </w:trPr>
        <w:tc>
          <w:tcPr>
            <w:tcW w:w="2541" w:type="dxa"/>
          </w:tcPr>
          <w:p w14:paraId="6BC27377" w14:textId="2889FAF3" w:rsidR="00545583" w:rsidRDefault="00545583" w:rsidP="00545583">
            <w:pPr>
              <w:spacing w:before="0" w:after="0"/>
            </w:pPr>
            <w:r w:rsidRPr="00C50CCC">
              <w:rPr>
                <w:b/>
              </w:rPr>
              <w:t xml:space="preserve">Overall </w:t>
            </w:r>
            <w:r w:rsidRPr="00C50CCC">
              <w:rPr>
                <w:b/>
                <w:bCs/>
              </w:rPr>
              <w:t>v</w:t>
            </w:r>
            <w:r w:rsidRPr="00C50CCC">
              <w:rPr>
                <w:b/>
              </w:rPr>
              <w:t>alue</w:t>
            </w:r>
            <w:r w:rsidR="0081290C">
              <w:rPr>
                <w:b/>
              </w:rPr>
              <w:t>-</w:t>
            </w:r>
            <w:r w:rsidRPr="00C50CCC">
              <w:rPr>
                <w:b/>
              </w:rPr>
              <w:t>for</w:t>
            </w:r>
            <w:r w:rsidR="0081290C">
              <w:rPr>
                <w:b/>
              </w:rPr>
              <w:t>-</w:t>
            </w:r>
            <w:r w:rsidRPr="00C50CCC">
              <w:rPr>
                <w:b/>
              </w:rPr>
              <w:t xml:space="preserve">money </w:t>
            </w:r>
            <w:r w:rsidRPr="00C50CCC">
              <w:rPr>
                <w:b/>
                <w:bCs/>
              </w:rPr>
              <w:t xml:space="preserve">assessment: </w:t>
            </w:r>
            <w:r w:rsidRPr="00545583">
              <w:rPr>
                <w:b/>
                <w:bCs/>
              </w:rPr>
              <w:t>Postgraduate certificate in clinical psychiatry</w:t>
            </w:r>
          </w:p>
        </w:tc>
        <w:tc>
          <w:tcPr>
            <w:tcW w:w="1225" w:type="dxa"/>
            <w:shd w:val="clear" w:color="auto" w:fill="FFC000"/>
          </w:tcPr>
          <w:p w14:paraId="1DD496D1" w14:textId="2ACCF050" w:rsidR="00545583" w:rsidRDefault="00545583" w:rsidP="00545583">
            <w:pPr>
              <w:spacing w:before="0" w:after="0"/>
            </w:pPr>
            <w:r w:rsidRPr="00784703">
              <w:t xml:space="preserve">Adequate </w:t>
            </w:r>
          </w:p>
        </w:tc>
        <w:tc>
          <w:tcPr>
            <w:tcW w:w="11370" w:type="dxa"/>
            <w:shd w:val="clear" w:color="auto" w:fill="FFC000"/>
          </w:tcPr>
          <w:p w14:paraId="7FAA89B1" w14:textId="15BCA89F" w:rsidR="00545583" w:rsidRDefault="00293D2F" w:rsidP="00545583">
            <w:pPr>
              <w:spacing w:before="0" w:after="0"/>
            </w:pPr>
            <w:r>
              <w:t xml:space="preserve">The </w:t>
            </w:r>
            <w:r w:rsidR="00AB445F">
              <w:t xml:space="preserve">development of the </w:t>
            </w:r>
            <w:r w:rsidR="00F11560">
              <w:t>Postgraduate Certificate in Clinical Psychiatry</w:t>
            </w:r>
            <w:r w:rsidR="00AB445F">
              <w:t xml:space="preserve"> was a discrete time-limited project that </w:t>
            </w:r>
            <w:r w:rsidR="003C5AC5">
              <w:t>was</w:t>
            </w:r>
            <w:r w:rsidR="00AB445F">
              <w:t xml:space="preserve"> completed and </w:t>
            </w:r>
            <w:r w:rsidR="003C5AC5">
              <w:t xml:space="preserve">launched with </w:t>
            </w:r>
            <w:r w:rsidR="00505524">
              <w:t>28 participants enrolled as of September 2025.</w:t>
            </w:r>
            <w:r w:rsidR="00430257">
              <w:t xml:space="preserve"> </w:t>
            </w:r>
            <w:r w:rsidR="00F3642A" w:rsidRPr="00386511">
              <w:t>Any future funding for next-step activities should</w:t>
            </w:r>
            <w:r w:rsidR="00F3642A">
              <w:t xml:space="preserve"> be considered as separate time-limited grants and assessed on their own merits – as has been </w:t>
            </w:r>
            <w:r w:rsidR="0066420E">
              <w:t xml:space="preserve">done, e.g. </w:t>
            </w:r>
            <w:r w:rsidR="00CD643C">
              <w:t xml:space="preserve">the federal commitment to subsidising 200 participations in the </w:t>
            </w:r>
            <w:r w:rsidR="003813C3">
              <w:t>C</w:t>
            </w:r>
            <w:r w:rsidR="00CD643C">
              <w:t xml:space="preserve">ertificate, which is being established as a separate grant opportunity. </w:t>
            </w:r>
          </w:p>
        </w:tc>
      </w:tr>
    </w:tbl>
    <w:p w14:paraId="3D033540" w14:textId="614926B3" w:rsidR="00750BAB" w:rsidRDefault="00EB38B0" w:rsidP="00A72FA7">
      <w:pPr>
        <w:pStyle w:val="Findings"/>
      </w:pPr>
      <w:r>
        <w:t xml:space="preserve">The time-limited activity to develop the </w:t>
      </w:r>
      <w:r w:rsidR="00F11560">
        <w:t>Postgraduate Certificate in Clinical Psychiatry</w:t>
      </w:r>
      <w:r>
        <w:t xml:space="preserve"> has been completed with 28 </w:t>
      </w:r>
      <w:r w:rsidR="00CD643C">
        <w:t>enrolled</w:t>
      </w:r>
      <w:r w:rsidR="00D96C03">
        <w:t xml:space="preserve"> participants in September 2025. </w:t>
      </w:r>
      <w:r w:rsidR="00CD643C">
        <w:t xml:space="preserve">RANZCP should </w:t>
      </w:r>
      <w:r w:rsidR="00F506C9">
        <w:t xml:space="preserve">monitor </w:t>
      </w:r>
      <w:r w:rsidR="00B42989">
        <w:t>enrolment</w:t>
      </w:r>
      <w:r w:rsidR="008F649C">
        <w:t xml:space="preserve"> uptake and </w:t>
      </w:r>
      <w:r w:rsidR="00F506C9">
        <w:t>completion</w:t>
      </w:r>
      <w:r w:rsidR="008F649C">
        <w:t xml:space="preserve"> rates</w:t>
      </w:r>
      <w:r w:rsidR="00F506C9">
        <w:t xml:space="preserve">. </w:t>
      </w:r>
      <w:r w:rsidR="00B42989">
        <w:t xml:space="preserve">RANZCP may wish to consider </w:t>
      </w:r>
      <w:r w:rsidR="00F45FF6">
        <w:t xml:space="preserve">attaining RACGP and ACRRM CPD points for the </w:t>
      </w:r>
      <w:r w:rsidR="003813C3">
        <w:t>C</w:t>
      </w:r>
      <w:r w:rsidR="00363BDF">
        <w:t>ertificate</w:t>
      </w:r>
      <w:r w:rsidR="006A36BA">
        <w:t xml:space="preserve"> in future, noting the majority of </w:t>
      </w:r>
      <w:r w:rsidR="00363BDF">
        <w:t>participants</w:t>
      </w:r>
      <w:r w:rsidR="006A36BA">
        <w:t xml:space="preserve"> are GPs. </w:t>
      </w:r>
      <w:r w:rsidR="00363BDF">
        <w:t>RANZCP should also monitor the number of supervisors participating, which is a rate-limiting factor. Should supervisor participation drop off or become a barrier in future, RANZCP may wish to consider alternative payment structures for supervision of participants.</w:t>
      </w:r>
    </w:p>
    <w:p w14:paraId="25443E03" w14:textId="77777777" w:rsidR="00B97751" w:rsidRDefault="00B97751" w:rsidP="00DC4B56">
      <w:pPr>
        <w:sectPr w:rsidR="00B97751" w:rsidSect="00317605">
          <w:pgSz w:w="16838" w:h="11906" w:orient="landscape" w:code="9"/>
          <w:pgMar w:top="851" w:right="851" w:bottom="851" w:left="851" w:header="709" w:footer="567" w:gutter="0"/>
          <w:cols w:space="709"/>
          <w:docGrid w:linePitch="360"/>
        </w:sectPr>
      </w:pPr>
    </w:p>
    <w:p w14:paraId="6280A037" w14:textId="77777777" w:rsidR="00750BAB" w:rsidRPr="00DC4B56" w:rsidRDefault="00750BAB" w:rsidP="00DC4B56"/>
    <w:p w14:paraId="67ED445E" w14:textId="67D27014" w:rsidR="0064397F" w:rsidRDefault="00966E04" w:rsidP="005630EB">
      <w:pPr>
        <w:pStyle w:val="Heading1"/>
        <w:framePr w:wrap="around"/>
      </w:pPr>
      <w:bookmarkStart w:id="157" w:name="_Toc215738817"/>
      <w:r>
        <w:t>R</w:t>
      </w:r>
      <w:r w:rsidR="001A327A">
        <w:t>ecommendations</w:t>
      </w:r>
      <w:bookmarkEnd w:id="157"/>
    </w:p>
    <w:p w14:paraId="13C2BA08" w14:textId="746381CF" w:rsidR="009D580C" w:rsidRDefault="009D580C" w:rsidP="001A327A">
      <w:r>
        <w:t xml:space="preserve">This </w:t>
      </w:r>
      <w:r w:rsidR="00513E97">
        <w:t>c</w:t>
      </w:r>
      <w:r>
        <w:t xml:space="preserve">hapter </w:t>
      </w:r>
      <w:r w:rsidRPr="00E43269">
        <w:t>presents</w:t>
      </w:r>
      <w:r w:rsidR="003D26CF" w:rsidRPr="00E53A90">
        <w:t xml:space="preserve"> recommendations to inform future iterations of the PWP</w:t>
      </w:r>
      <w:r w:rsidR="00954B52">
        <w:t>.</w:t>
      </w:r>
    </w:p>
    <w:p w14:paraId="16D734B2" w14:textId="301F706D" w:rsidR="00F54E4B" w:rsidRDefault="00F70E65" w:rsidP="00CE5007">
      <w:pPr>
        <w:pStyle w:val="Heading2"/>
      </w:pPr>
      <w:bookmarkStart w:id="158" w:name="_Toc215738818"/>
      <w:r>
        <w:t>Findings and recommendations</w:t>
      </w:r>
      <w:bookmarkEnd w:id="158"/>
    </w:p>
    <w:p w14:paraId="1A1C7A18" w14:textId="38F2EFA1" w:rsidR="001C7188" w:rsidRPr="00873B29" w:rsidRDefault="001C7188" w:rsidP="001C7188">
      <w:r>
        <w:t xml:space="preserve">The findings of evaluation activities completed and analysed at the time of this report have been synthesised against the key evaluation areas of the M&amp;E </w:t>
      </w:r>
      <w:r w:rsidR="00423E0C">
        <w:t>framework</w:t>
      </w:r>
      <w:r>
        <w:t>.</w:t>
      </w:r>
    </w:p>
    <w:p w14:paraId="590D5945" w14:textId="2D23A31E" w:rsidR="00F54E4B" w:rsidRDefault="00BC36EA" w:rsidP="00F54E4B">
      <w:r>
        <w:t>R</w:t>
      </w:r>
      <w:r w:rsidR="00BD4FC6">
        <w:t>ecommend</w:t>
      </w:r>
      <w:r w:rsidR="00951D87">
        <w:t xml:space="preserve">ations </w:t>
      </w:r>
      <w:r w:rsidR="00E26D94">
        <w:t>for the Department</w:t>
      </w:r>
      <w:r w:rsidR="004A7AF9">
        <w:t>’</w:t>
      </w:r>
      <w:r w:rsidR="00E26D94">
        <w:t>s consideration</w:t>
      </w:r>
      <w:r w:rsidR="00951D87">
        <w:t xml:space="preserve"> are presented to address </w:t>
      </w:r>
      <w:r w:rsidR="00FD0A91">
        <w:t xml:space="preserve">the relevance of the PWP and </w:t>
      </w:r>
      <w:r w:rsidR="00375BC0">
        <w:t>opportunit</w:t>
      </w:r>
      <w:r w:rsidR="00201D8C">
        <w:t>ies</w:t>
      </w:r>
      <w:r w:rsidR="00375BC0">
        <w:t xml:space="preserve"> for improvement</w:t>
      </w:r>
      <w:r w:rsidR="00FD0A91">
        <w:t>.</w:t>
      </w:r>
    </w:p>
    <w:p w14:paraId="70EF58F4" w14:textId="77E07A94" w:rsidR="006A1107" w:rsidRDefault="007654DC" w:rsidP="00F54E4B">
      <w:r>
        <w:t xml:space="preserve">It is </w:t>
      </w:r>
      <w:r w:rsidR="00BC36EA">
        <w:t>essential to note that the recommendations have been formulated with consideration for</w:t>
      </w:r>
      <w:r w:rsidR="00B5531F">
        <w:t xml:space="preserve"> the broader </w:t>
      </w:r>
      <w:r w:rsidR="00006AAB">
        <w:t xml:space="preserve">environment in </w:t>
      </w:r>
      <w:r w:rsidR="00B60C42">
        <w:t>which PWP operates</w:t>
      </w:r>
      <w:r w:rsidR="00B7154B">
        <w:t xml:space="preserve">. </w:t>
      </w:r>
      <w:r w:rsidR="00155C96">
        <w:t xml:space="preserve">Many </w:t>
      </w:r>
      <w:r w:rsidR="00B10100">
        <w:t xml:space="preserve">issues or challenges highlighted in the evaluation </w:t>
      </w:r>
      <w:r w:rsidR="00BC36EA">
        <w:t xml:space="preserve">did not all stem from </w:t>
      </w:r>
      <w:r w:rsidR="00E22CC1">
        <w:t>PWP but</w:t>
      </w:r>
      <w:r w:rsidR="00BC36EA">
        <w:t xml:space="preserve"> rather were systemic to the specialist training sector or the broader medical workforce</w:t>
      </w:r>
      <w:r w:rsidR="00AF1BEF">
        <w:t>.</w:t>
      </w:r>
      <w:r w:rsidR="00A522A1">
        <w:t xml:space="preserve"> As such, </w:t>
      </w:r>
      <w:r w:rsidR="000B21DA">
        <w:t>recommendations have not been made</w:t>
      </w:r>
      <w:r w:rsidR="00412564">
        <w:t xml:space="preserve"> on </w:t>
      </w:r>
      <w:r w:rsidR="00BD5F2D">
        <w:t>whe</w:t>
      </w:r>
      <w:r w:rsidR="0088386D">
        <w:t>re</w:t>
      </w:r>
      <w:r w:rsidR="00093416">
        <w:t xml:space="preserve"> the issue</w:t>
      </w:r>
      <w:r w:rsidR="006D67C2">
        <w:t xml:space="preserve"> should be addressed in overarching organisational polic</w:t>
      </w:r>
      <w:r w:rsidR="00A96246">
        <w:t>ies and standards.</w:t>
      </w:r>
    </w:p>
    <w:p w14:paraId="47427246" w14:textId="5F204B1E" w:rsidR="00612E37" w:rsidRDefault="00612E37" w:rsidP="00F54E4B">
      <w:r>
        <w:t xml:space="preserve">The evaluation is also cognisant of broader </w:t>
      </w:r>
      <w:r w:rsidR="00240ADE">
        <w:t>medical training and workforce reforms underway</w:t>
      </w:r>
      <w:r w:rsidR="0000738C">
        <w:t xml:space="preserve">, including the redesign of STP </w:t>
      </w:r>
      <w:r w:rsidR="00E32908">
        <w:t xml:space="preserve">and </w:t>
      </w:r>
      <w:r w:rsidR="0002311D">
        <w:t xml:space="preserve">actions to address recommendations from the </w:t>
      </w:r>
      <w:r w:rsidR="00663788">
        <w:t xml:space="preserve">2023 </w:t>
      </w:r>
      <w:r w:rsidR="00FF59CA" w:rsidRPr="00FF59CA">
        <w:t>Independent review of health practitioner regulatory settings</w:t>
      </w:r>
      <w:r w:rsidR="00FF59CA">
        <w:t>.</w:t>
      </w:r>
      <w:r w:rsidR="0004394A">
        <w:t xml:space="preserve"> </w:t>
      </w:r>
      <w:r w:rsidR="001053CC">
        <w:t>The impacts of these activities</w:t>
      </w:r>
      <w:r w:rsidR="004A7AF9">
        <w:t>’</w:t>
      </w:r>
      <w:r w:rsidR="001053CC">
        <w:t xml:space="preserve"> outcomes</w:t>
      </w:r>
      <w:r w:rsidR="0004394A">
        <w:t xml:space="preserve"> will also need to be considered in </w:t>
      </w:r>
      <w:r w:rsidR="00510215">
        <w:t>relation to their impact on PWP.</w:t>
      </w:r>
    </w:p>
    <w:p w14:paraId="450E8CA5" w14:textId="22C6FBD0" w:rsidR="000D0191" w:rsidRDefault="00DA329E" w:rsidP="00F54E4B">
      <w:r>
        <w:t xml:space="preserve">Overall, the </w:t>
      </w:r>
      <w:r w:rsidR="009D77D3">
        <w:t>evaluation supports the continuation</w:t>
      </w:r>
      <w:r>
        <w:t xml:space="preserve"> of PWP training posts targeting rural and remote</w:t>
      </w:r>
      <w:r w:rsidR="00EC5143">
        <w:t xml:space="preserve"> areas, mandatory </w:t>
      </w:r>
      <w:r w:rsidR="00930971">
        <w:t>s</w:t>
      </w:r>
      <w:r w:rsidR="00EC5143">
        <w:t>tage 2 rotations, and health services that provide mental health care to First Nations</w:t>
      </w:r>
      <w:r w:rsidR="00E67A5A">
        <w:t xml:space="preserve"> people.</w:t>
      </w:r>
    </w:p>
    <w:p w14:paraId="62B3C47F" w14:textId="77777777" w:rsidR="000D0191" w:rsidRDefault="000D0191" w:rsidP="000D0191">
      <w:r>
        <w:t>As such, the objectives of PWP should be limited to the training post activity:</w:t>
      </w:r>
    </w:p>
    <w:p w14:paraId="25863992" w14:textId="77777777" w:rsidR="000D0191" w:rsidRPr="003A0D83" w:rsidRDefault="000D0191" w:rsidP="000D0191">
      <w:pPr>
        <w:pStyle w:val="Quote"/>
      </w:pPr>
      <w:r w:rsidRPr="003A0D83">
        <w:t>increase the psychiatrist workforce and consumer access to psychiatric care by increasing the number of training places, including in rural and remote areas across Australia</w:t>
      </w:r>
    </w:p>
    <w:p w14:paraId="7A73F259" w14:textId="1E265177" w:rsidR="000F32BA" w:rsidRDefault="000F32BA" w:rsidP="000F32BA">
      <w:r>
        <w:t>The evaluation found that completed time-limited activities (e.g.</w:t>
      </w:r>
      <w:r w:rsidR="00291DF3">
        <w:t xml:space="preserve">, development of remote supervision and expanded setting guidelines, and development of the </w:t>
      </w:r>
      <w:r w:rsidR="00AC09EF">
        <w:t xml:space="preserve">Postgraduate </w:t>
      </w:r>
      <w:r w:rsidR="00291DF3">
        <w:t>Certificate in Clinical Psychiatry</w:t>
      </w:r>
      <w:r>
        <w:t xml:space="preserve">) should cease. Any future funding for such activities should be assessed on </w:t>
      </w:r>
      <w:r w:rsidR="00AC09EF">
        <w:t>its</w:t>
      </w:r>
      <w:r>
        <w:t xml:space="preserve"> own merits. Additionally, the evaluation found that the PIF activity should be streamlined and funded by the college in future.</w:t>
      </w:r>
    </w:p>
    <w:p w14:paraId="2DE1101F" w14:textId="3911C611" w:rsidR="00DA329E" w:rsidRDefault="004E346E" w:rsidP="00F54E4B">
      <w:r>
        <w:t>RANZCP take</w:t>
      </w:r>
      <w:r w:rsidR="005A7AFF">
        <w:t>s</w:t>
      </w:r>
      <w:r>
        <w:t xml:space="preserve"> a whole</w:t>
      </w:r>
      <w:r w:rsidR="00265B2F">
        <w:t>-</w:t>
      </w:r>
      <w:r>
        <w:t>of</w:t>
      </w:r>
      <w:r w:rsidR="00265B2F">
        <w:t>-</w:t>
      </w:r>
      <w:r>
        <w:t>organisation approach to supporting Aboriginal and/or Torres Strait Islander trainees</w:t>
      </w:r>
      <w:r w:rsidR="00D35E28">
        <w:t xml:space="preserve">, thus any initiatives should not be contained to </w:t>
      </w:r>
      <w:r w:rsidR="00D553F7">
        <w:t xml:space="preserve">any </w:t>
      </w:r>
      <w:r w:rsidR="00D35E28">
        <w:t>one training program</w:t>
      </w:r>
      <w:r w:rsidR="00D553F7">
        <w:t>.</w:t>
      </w:r>
    </w:p>
    <w:p w14:paraId="7E83A536" w14:textId="13CA0317" w:rsidR="00663788" w:rsidRDefault="00AB43EE" w:rsidP="00E8128E">
      <w:r>
        <w:fldChar w:fldCharType="begin"/>
      </w:r>
      <w:r>
        <w:instrText xml:space="preserve"> REF _Ref212469802 \h </w:instrText>
      </w:r>
      <w:r>
        <w:fldChar w:fldCharType="separate"/>
      </w:r>
      <w:r w:rsidR="00E05690">
        <w:t xml:space="preserve">Table </w:t>
      </w:r>
      <w:r w:rsidR="00E05690">
        <w:rPr>
          <w:noProof/>
        </w:rPr>
        <w:t>9</w:t>
      </w:r>
      <w:r w:rsidR="00E05690">
        <w:t>.</w:t>
      </w:r>
      <w:r w:rsidR="00E05690">
        <w:rPr>
          <w:noProof/>
        </w:rPr>
        <w:t>1</w:t>
      </w:r>
      <w:r>
        <w:fldChar w:fldCharType="end"/>
      </w:r>
      <w:r w:rsidR="00F54E4B">
        <w:t xml:space="preserve"> presents </w:t>
      </w:r>
      <w:r w:rsidR="00F36FCB">
        <w:t xml:space="preserve">preliminary </w:t>
      </w:r>
      <w:r w:rsidR="00F54E4B">
        <w:t>recommendations</w:t>
      </w:r>
      <w:r w:rsidR="00F36FCB">
        <w:t>, rationale and associated findings for each PWP activity.</w:t>
      </w:r>
    </w:p>
    <w:p w14:paraId="74EB4C53" w14:textId="77777777" w:rsidR="004E236B" w:rsidRDefault="004E236B" w:rsidP="00F54E4B"/>
    <w:p w14:paraId="73C75A7B" w14:textId="77777777" w:rsidR="008314E7" w:rsidRDefault="008314E7" w:rsidP="008C5B51">
      <w:pPr>
        <w:pStyle w:val="Caption"/>
        <w:sectPr w:rsidR="008314E7" w:rsidSect="005F4044">
          <w:type w:val="continuous"/>
          <w:pgSz w:w="16838" w:h="11906" w:orient="landscape" w:code="9"/>
          <w:pgMar w:top="851" w:right="851" w:bottom="851" w:left="851" w:header="709" w:footer="567" w:gutter="0"/>
          <w:cols w:num="2" w:space="709"/>
          <w:docGrid w:linePitch="360"/>
        </w:sectPr>
      </w:pPr>
    </w:p>
    <w:p w14:paraId="41599721" w14:textId="3EE43E57" w:rsidR="008C5B51" w:rsidRDefault="003323AC" w:rsidP="008C5B51">
      <w:pPr>
        <w:pStyle w:val="Caption"/>
      </w:pPr>
      <w:bookmarkStart w:id="159" w:name="_Ref212469802"/>
      <w:r>
        <w:t>Table</w:t>
      </w:r>
      <w:r w:rsidR="008C5B51">
        <w:t xml:space="preserve"> </w:t>
      </w:r>
      <w:r>
        <w:fldChar w:fldCharType="begin"/>
      </w:r>
      <w:r>
        <w:instrText>STYLEREF 1 \s</w:instrText>
      </w:r>
      <w:r>
        <w:fldChar w:fldCharType="separate"/>
      </w:r>
      <w:r w:rsidR="00E05690">
        <w:rPr>
          <w:noProof/>
        </w:rPr>
        <w:t>9</w:t>
      </w:r>
      <w:r>
        <w:fldChar w:fldCharType="end"/>
      </w:r>
      <w:r w:rsidR="00EC77C7">
        <w:t>.</w:t>
      </w:r>
      <w:r>
        <w:fldChar w:fldCharType="begin"/>
      </w:r>
      <w:r>
        <w:instrText>SEQ Table \* ARABIC \s 1</w:instrText>
      </w:r>
      <w:r>
        <w:fldChar w:fldCharType="separate"/>
      </w:r>
      <w:r w:rsidR="00E05690">
        <w:rPr>
          <w:noProof/>
        </w:rPr>
        <w:t>1</w:t>
      </w:r>
      <w:r>
        <w:fldChar w:fldCharType="end"/>
      </w:r>
      <w:bookmarkEnd w:id="159"/>
      <w:r w:rsidR="008C5B51">
        <w:t xml:space="preserve">: </w:t>
      </w:r>
      <w:r w:rsidR="000A2063">
        <w:t>Findings an</w:t>
      </w:r>
      <w:r w:rsidR="001B7366">
        <w:t xml:space="preserve">d </w:t>
      </w:r>
      <w:r w:rsidR="000A2063">
        <w:t>recommendations</w:t>
      </w:r>
    </w:p>
    <w:tbl>
      <w:tblPr>
        <w:tblStyle w:val="HMAdefaulttable"/>
        <w:tblW w:w="5000" w:type="pct"/>
        <w:tblBorders>
          <w:left w:val="single" w:sz="4" w:space="0" w:color="auto"/>
          <w:right w:val="single" w:sz="4" w:space="0" w:color="auto"/>
          <w:insideV w:val="single" w:sz="4" w:space="0" w:color="auto"/>
        </w:tblBorders>
        <w:tblCellMar>
          <w:top w:w="0" w:type="dxa"/>
          <w:left w:w="108" w:type="dxa"/>
          <w:bottom w:w="0" w:type="dxa"/>
          <w:right w:w="108" w:type="dxa"/>
        </w:tblCellMar>
        <w:tblLook w:val="0420" w:firstRow="1" w:lastRow="0" w:firstColumn="0" w:lastColumn="0" w:noHBand="0" w:noVBand="1"/>
      </w:tblPr>
      <w:tblGrid>
        <w:gridCol w:w="4109"/>
        <w:gridCol w:w="3542"/>
        <w:gridCol w:w="7475"/>
      </w:tblGrid>
      <w:tr w:rsidR="008E4C72" w14:paraId="2307B5F7" w14:textId="77777777" w:rsidTr="00947314">
        <w:trPr>
          <w:cnfStyle w:val="100000000000" w:firstRow="1" w:lastRow="0" w:firstColumn="0" w:lastColumn="0" w:oddVBand="0" w:evenVBand="0" w:oddHBand="0" w:evenHBand="0" w:firstRowFirstColumn="0" w:firstRowLastColumn="0" w:lastRowFirstColumn="0" w:lastRowLastColumn="0"/>
          <w:tblHeader/>
        </w:trPr>
        <w:tc>
          <w:tcPr>
            <w:tcW w:w="4109" w:type="dxa"/>
          </w:tcPr>
          <w:p w14:paraId="73744F94" w14:textId="38B40BBA" w:rsidR="00DE48E5" w:rsidRDefault="00DE48E5" w:rsidP="001A327A">
            <w:r>
              <w:t>recommendation</w:t>
            </w:r>
            <w:r w:rsidR="00D667A6">
              <w:t>s</w:t>
            </w:r>
          </w:p>
        </w:tc>
        <w:tc>
          <w:tcPr>
            <w:tcW w:w="3542" w:type="dxa"/>
          </w:tcPr>
          <w:p w14:paraId="03CF1E27" w14:textId="58A110B4" w:rsidR="00DE48E5" w:rsidRDefault="00FD7D36" w:rsidP="001A327A">
            <w:r>
              <w:t>Rationale</w:t>
            </w:r>
          </w:p>
        </w:tc>
        <w:tc>
          <w:tcPr>
            <w:tcW w:w="7475" w:type="dxa"/>
          </w:tcPr>
          <w:p w14:paraId="501DD1D5" w14:textId="4AB4F199" w:rsidR="00DE48E5" w:rsidRDefault="006C0600" w:rsidP="001A327A">
            <w:r>
              <w:t xml:space="preserve">Associated </w:t>
            </w:r>
            <w:r w:rsidR="00DE48E5">
              <w:t>Findings</w:t>
            </w:r>
          </w:p>
        </w:tc>
      </w:tr>
      <w:tr w:rsidR="00947314" w14:paraId="40BE46BD" w14:textId="77777777" w:rsidTr="00A654EF">
        <w:trPr>
          <w:cnfStyle w:val="000000100000" w:firstRow="0" w:lastRow="0" w:firstColumn="0" w:lastColumn="0" w:oddVBand="0" w:evenVBand="0" w:oddHBand="1" w:evenHBand="0" w:firstRowFirstColumn="0" w:firstRowLastColumn="0" w:lastRowFirstColumn="0" w:lastRowLastColumn="0"/>
        </w:trPr>
        <w:tc>
          <w:tcPr>
            <w:tcW w:w="15126" w:type="dxa"/>
            <w:gridSpan w:val="3"/>
            <w:shd w:val="clear" w:color="auto" w:fill="266655" w:themeFill="background2" w:themeFillShade="80"/>
          </w:tcPr>
          <w:p w14:paraId="319F20E9" w14:textId="6EE06B3B" w:rsidR="00947314" w:rsidRDefault="00947314" w:rsidP="002026EC">
            <w:r w:rsidRPr="00A654EF">
              <w:rPr>
                <w:b/>
                <w:bCs/>
                <w:color w:val="FFFFFF" w:themeColor="background1"/>
              </w:rPr>
              <w:t>PWP training posts</w:t>
            </w:r>
          </w:p>
        </w:tc>
      </w:tr>
      <w:tr w:rsidR="00DE48E5" w14:paraId="3C443E71" w14:textId="77777777" w:rsidTr="00947314">
        <w:trPr>
          <w:cnfStyle w:val="000000010000" w:firstRow="0" w:lastRow="0" w:firstColumn="0" w:lastColumn="0" w:oddVBand="0" w:evenVBand="0" w:oddHBand="0" w:evenHBand="1" w:firstRowFirstColumn="0" w:firstRowLastColumn="0" w:lastRowFirstColumn="0" w:lastRowLastColumn="0"/>
        </w:trPr>
        <w:tc>
          <w:tcPr>
            <w:tcW w:w="4109" w:type="dxa"/>
            <w:shd w:val="clear" w:color="auto" w:fill="auto"/>
          </w:tcPr>
          <w:p w14:paraId="34ED4E9E" w14:textId="3254AA90" w:rsidR="00DE48E5" w:rsidRDefault="00DE48E5" w:rsidP="00823B1E">
            <w:pPr>
              <w:pStyle w:val="TableList"/>
              <w:numPr>
                <w:ilvl w:val="0"/>
                <w:numId w:val="42"/>
              </w:numPr>
            </w:pPr>
            <w:r>
              <w:t xml:space="preserve">PWP </w:t>
            </w:r>
            <w:r w:rsidR="00E26D94">
              <w:t>should</w:t>
            </w:r>
            <w:r>
              <w:t xml:space="preserve"> continue to fund training posts based on existing criteri</w:t>
            </w:r>
            <w:r w:rsidR="00CC50A0">
              <w:t>a</w:t>
            </w:r>
            <w:r w:rsidR="00C0194F">
              <w:t xml:space="preserve"> and focus on</w:t>
            </w:r>
            <w:r w:rsidR="00424A2B">
              <w:t xml:space="preserve"> </w:t>
            </w:r>
            <w:r w:rsidR="00424A2B" w:rsidRPr="00424A2B">
              <w:t>increas</w:t>
            </w:r>
            <w:r w:rsidR="00424A2B">
              <w:t>ing</w:t>
            </w:r>
            <w:r w:rsidR="00424A2B" w:rsidRPr="00424A2B">
              <w:t xml:space="preserve"> the psychiatrist workforce and consumer access to psychiatric care by increasing the number of training places</w:t>
            </w:r>
          </w:p>
          <w:p w14:paraId="5557A03A" w14:textId="46B720EC" w:rsidR="00DE48E5" w:rsidRDefault="00D414C7" w:rsidP="000E1751">
            <w:pPr>
              <w:pStyle w:val="TableList"/>
            </w:pPr>
            <w:r>
              <w:t>Consideration</w:t>
            </w:r>
            <w:r w:rsidR="00E26D94">
              <w:t xml:space="preserve"> should </w:t>
            </w:r>
            <w:r w:rsidR="00F70163">
              <w:t xml:space="preserve">be </w:t>
            </w:r>
            <w:r w:rsidR="00E26D94">
              <w:t xml:space="preserve">given to </w:t>
            </w:r>
            <w:r w:rsidR="00DE48E5">
              <w:t>adding additional weighting towards training sites in rural and remote areas that can offer end-to-end training with PWP funding</w:t>
            </w:r>
          </w:p>
          <w:p w14:paraId="70538290" w14:textId="77777777" w:rsidR="00511205" w:rsidRDefault="008421FC" w:rsidP="00314738">
            <w:pPr>
              <w:pStyle w:val="TableList"/>
            </w:pPr>
            <w:r>
              <w:t xml:space="preserve">Consideration should be given to adding additional weighting towards training sites that demonstrate </w:t>
            </w:r>
            <w:r w:rsidR="003C1AD2">
              <w:t>that additional psychiatry services will be delivered</w:t>
            </w:r>
            <w:r w:rsidR="00511205">
              <w:t xml:space="preserve"> with PWP funding</w:t>
            </w:r>
          </w:p>
          <w:p w14:paraId="354961AB" w14:textId="77777777" w:rsidR="00012105" w:rsidRPr="00823B1E" w:rsidRDefault="00012105" w:rsidP="00012105">
            <w:pPr>
              <w:pStyle w:val="TableList"/>
              <w:rPr>
                <w:color w:val="auto"/>
              </w:rPr>
            </w:pPr>
            <w:r w:rsidRPr="00823B1E">
              <w:rPr>
                <w:color w:val="auto"/>
              </w:rPr>
              <w:t>Supervisor funding should be a separate funding element from the trainee salary contribution and subject to the following criteria:</w:t>
            </w:r>
          </w:p>
          <w:p w14:paraId="5B34B90F" w14:textId="77777777" w:rsidR="00012105" w:rsidRPr="00CB4EF0" w:rsidRDefault="00012105" w:rsidP="00012105">
            <w:pPr>
              <w:pStyle w:val="ListBullet3"/>
              <w:numPr>
                <w:ilvl w:val="0"/>
                <w:numId w:val="41"/>
              </w:numPr>
            </w:pPr>
            <w:r w:rsidRPr="00CB4EF0">
              <w:t>Supervisor funding will be used to contract additional consultant FTE for direct supervision</w:t>
            </w:r>
          </w:p>
          <w:p w14:paraId="44409CA5" w14:textId="77777777" w:rsidR="00DA4738" w:rsidRDefault="00012105" w:rsidP="00012105">
            <w:pPr>
              <w:pStyle w:val="ListBullet3"/>
              <w:numPr>
                <w:ilvl w:val="0"/>
                <w:numId w:val="41"/>
              </w:numPr>
            </w:pPr>
            <w:r w:rsidRPr="00CB4EF0">
              <w:t>Supervisor funding will be used to contract additional consultant FTE for psychotherapy case supervision</w:t>
            </w:r>
          </w:p>
          <w:p w14:paraId="1CD2C7A4" w14:textId="789D43D8" w:rsidR="005E23F2" w:rsidRDefault="00012105" w:rsidP="00012105">
            <w:pPr>
              <w:pStyle w:val="ListBullet3"/>
              <w:numPr>
                <w:ilvl w:val="0"/>
                <w:numId w:val="41"/>
              </w:numPr>
            </w:pPr>
            <w:r w:rsidRPr="00CB4EF0">
              <w:t>Supervisor funding will be used to quarantine consultant FTE for supervision in private settings</w:t>
            </w:r>
          </w:p>
        </w:tc>
        <w:tc>
          <w:tcPr>
            <w:tcW w:w="3542" w:type="dxa"/>
            <w:shd w:val="clear" w:color="auto" w:fill="auto"/>
          </w:tcPr>
          <w:p w14:paraId="2E6F4237" w14:textId="77777777" w:rsidR="006174D5" w:rsidRDefault="008F02F4" w:rsidP="00F13F0A">
            <w:r>
              <w:t xml:space="preserve">There is more than sufficient demand and demonstrated benefits realised from </w:t>
            </w:r>
            <w:r w:rsidR="002D64AD">
              <w:t>funding training sites based on the current criteria.</w:t>
            </w:r>
          </w:p>
          <w:p w14:paraId="098D5C76" w14:textId="77777777" w:rsidR="00DE48E5" w:rsidRDefault="006174D5" w:rsidP="00F13F0A">
            <w:r>
              <w:t>The flexibility in the criteria</w:t>
            </w:r>
            <w:r w:rsidR="00B879CC">
              <w:t xml:space="preserve"> complements other </w:t>
            </w:r>
            <w:r w:rsidR="00705E9D">
              <w:t>Commonwealth-funded</w:t>
            </w:r>
            <w:r w:rsidR="00B879CC">
              <w:t xml:space="preserve"> training programs and </w:t>
            </w:r>
            <w:r w:rsidR="00705E9D">
              <w:t>adapts to the clinical service delivery models of health services.</w:t>
            </w:r>
          </w:p>
          <w:p w14:paraId="4ADA74F8" w14:textId="187F4523" w:rsidR="00590149" w:rsidRPr="000E1751" w:rsidRDefault="003D694D" w:rsidP="00F13F0A">
            <w:r>
              <w:t>E</w:t>
            </w:r>
            <w:r w:rsidR="00590149">
              <w:t>xpanded settings for CL and CAP training rotations are currently limited to trialling in rural and remote areas</w:t>
            </w:r>
            <w:r>
              <w:t>. T</w:t>
            </w:r>
            <w:r w:rsidR="00590149">
              <w:t>his is also a point of tension in regional and metropolitan areas</w:t>
            </w:r>
            <w:r>
              <w:t xml:space="preserve">. </w:t>
            </w:r>
            <w:r w:rsidR="00551639">
              <w:t xml:space="preserve">CL and CAP </w:t>
            </w:r>
            <w:r w:rsidR="00F70163">
              <w:t>rotations should</w:t>
            </w:r>
            <w:r w:rsidR="00986AE6">
              <w:t xml:space="preserve"> </w:t>
            </w:r>
            <w:r w:rsidR="00A61CDA">
              <w:t>continue to include</w:t>
            </w:r>
            <w:r w:rsidR="00C85ECB">
              <w:t xml:space="preserve"> MM1</w:t>
            </w:r>
            <w:r w:rsidR="00874A43">
              <w:t>–</w:t>
            </w:r>
            <w:r w:rsidR="00C85ECB">
              <w:t>7</w:t>
            </w:r>
            <w:r w:rsidR="00175F49">
              <w:t>.</w:t>
            </w:r>
          </w:p>
        </w:tc>
        <w:tc>
          <w:tcPr>
            <w:tcW w:w="7475" w:type="dxa"/>
            <w:shd w:val="clear" w:color="auto" w:fill="auto"/>
          </w:tcPr>
          <w:p w14:paraId="32EA1AB5" w14:textId="74EA6F89" w:rsidR="00DE48E5" w:rsidRDefault="00DE48E5" w:rsidP="00F13F0A">
            <w:r w:rsidRPr="000E1751">
              <w:t>Finding 1</w:t>
            </w:r>
            <w:r>
              <w:t xml:space="preserve">. </w:t>
            </w:r>
            <w:r w:rsidR="00F83270" w:rsidRPr="00F83270">
              <w:t>There was more than sufficient demand from eligible health services, and all PWP training posts were allocated in accordance with the funding criteria, exceeding performance indicators. A broad cross-section of posts was funded, spanning public, private, and remote settings (particularly MM2</w:t>
            </w:r>
            <w:r w:rsidR="004C0FF4">
              <w:t>–</w:t>
            </w:r>
            <w:r w:rsidR="00F83270" w:rsidRPr="00F83270">
              <w:t>7), stage 2 mandatory rotations, and posts focused on First Nations communities.</w:t>
            </w:r>
          </w:p>
          <w:p w14:paraId="5A0F63B9" w14:textId="1F380B7C" w:rsidR="00DE48E5" w:rsidRDefault="00DE48E5" w:rsidP="00F13F0A">
            <w:r>
              <w:t xml:space="preserve">Finding 2. Any issues reported in the attraction and retention of psychiatry trainees and supervisors in PWP-funded rotations were in the minority and not inherent to PWP but rather </w:t>
            </w:r>
            <w:r w:rsidR="00674639">
              <w:t xml:space="preserve">to </w:t>
            </w:r>
            <w:r>
              <w:t>broader systemic issues.</w:t>
            </w:r>
          </w:p>
          <w:p w14:paraId="18843048" w14:textId="785179FE" w:rsidR="00DE48E5" w:rsidRDefault="000E07BE" w:rsidP="000E07BE">
            <w:r>
              <w:t>F</w:t>
            </w:r>
            <w:r w:rsidR="0030494E">
              <w:t xml:space="preserve">inding 13. </w:t>
            </w:r>
            <w:r w:rsidR="00530913" w:rsidRPr="00530913">
              <w:t>The PWP training posts directly target bottlenecks in training (</w:t>
            </w:r>
            <w:r w:rsidR="00930971">
              <w:t>s</w:t>
            </w:r>
            <w:r w:rsidR="00530913" w:rsidRPr="00530913">
              <w:t>tage 2 mandatory rotations), anecdotally believed to be beneficial for health service delivery and trainees, not targeted by other training programs. Additionally, the flexibility in the funding criteria allowed it to be used in conjunction with other Commonwealth-funded training programs, enabling end-to-end training in health services/local health networks</w:t>
            </w:r>
            <w:r w:rsidR="00F61445">
              <w:t>.</w:t>
            </w:r>
          </w:p>
          <w:p w14:paraId="6B720B7B" w14:textId="13B475F3" w:rsidR="00C35C6A" w:rsidRDefault="00C35C6A" w:rsidP="000E07BE">
            <w:r w:rsidRPr="00882E39">
              <w:t>F</w:t>
            </w:r>
            <w:r>
              <w:t xml:space="preserve">inding 14. </w:t>
            </w:r>
            <w:r w:rsidRPr="00882E39">
              <w:t xml:space="preserve">Funding for supervision was viewed as </w:t>
            </w:r>
            <w:r>
              <w:t>a value-add</w:t>
            </w:r>
            <w:r w:rsidR="000E7487">
              <w:t>ing</w:t>
            </w:r>
            <w:r>
              <w:t xml:space="preserve"> and </w:t>
            </w:r>
            <w:r w:rsidR="000E7487">
              <w:t xml:space="preserve">a </w:t>
            </w:r>
            <w:r>
              <w:t>distinct</w:t>
            </w:r>
            <w:r w:rsidRPr="00882E39">
              <w:t xml:space="preserve"> point of difference from other fellowship training programs funded by the Commonwealth. Inadvertently, the funding allows different types of supervision to be funded (everyday oversight or psychotherapy case), based on the clinical service delivery and employment model of the health service. However, since some health services did not use it for supervision purposes, the distribution mechanism for this element requires further consideration.</w:t>
            </w:r>
          </w:p>
          <w:p w14:paraId="38BB706C" w14:textId="22AAAEB0" w:rsidR="0098761B" w:rsidRDefault="0098761B" w:rsidP="0098761B">
            <w:r>
              <w:t xml:space="preserve">Finding 17. </w:t>
            </w:r>
            <w:r w:rsidR="007C5FEF" w:rsidRPr="007C5FEF">
              <w:t xml:space="preserve">There was a high demand from the health sector to train psychiatry trainees. However, this was reported to be contingent on Commonwealth funding, including PWP, alongside state/territory-funded registrar positions. Expanded settings to undertake </w:t>
            </w:r>
            <w:r w:rsidR="00930971">
              <w:t>s</w:t>
            </w:r>
            <w:r w:rsidR="007C5FEF" w:rsidRPr="007C5FEF">
              <w:t>tage 2 rotations were suggested to create additional training opportunities</w:t>
            </w:r>
            <w:r>
              <w:t>.</w:t>
            </w:r>
          </w:p>
          <w:p w14:paraId="09D4A047" w14:textId="179612AD" w:rsidR="0098761B" w:rsidRDefault="0098761B" w:rsidP="0098761B">
            <w:r>
              <w:t xml:space="preserve">Finding 18. The provision of funding for supervision under PWP enabled some health services to expand their </w:t>
            </w:r>
            <w:r w:rsidR="00F45FA1">
              <w:t>capacity for supervision</w:t>
            </w:r>
            <w:r>
              <w:t>. Additionally, funding sub-specialty training was thought to increase the likelihood of attracting and retaining consultants.</w:t>
            </w:r>
          </w:p>
          <w:p w14:paraId="44B89857" w14:textId="7ACFE21B" w:rsidR="00014667" w:rsidRDefault="0098761B" w:rsidP="0098761B">
            <w:r>
              <w:t>Finding</w:t>
            </w:r>
            <w:r w:rsidR="006F0776">
              <w:t xml:space="preserve"> 19. </w:t>
            </w:r>
            <w:r>
              <w:t xml:space="preserve">While PWP training posts were limited to 30 positions across Australia, additional FTE enabled rural and remote health services to </w:t>
            </w:r>
            <w:r w:rsidR="00696A12">
              <w:t xml:space="preserve">bolster their services to </w:t>
            </w:r>
            <w:r w:rsidR="00E30ACC">
              <w:t>better meet community demand</w:t>
            </w:r>
            <w:r>
              <w:t>. This view was not limited to rural and remote services; metropolitan and large rural posts also reported an increase in service delivery capability.</w:t>
            </w:r>
          </w:p>
          <w:p w14:paraId="369C6A9C" w14:textId="72A60B02" w:rsidR="00DE48E5" w:rsidRDefault="00FF05C2" w:rsidP="00F13F0A">
            <w:r w:rsidRPr="00FF05C2">
              <w:t>F</w:t>
            </w:r>
            <w:r>
              <w:t xml:space="preserve">inding 22. </w:t>
            </w:r>
            <w:r w:rsidRPr="00FF05C2">
              <w:t>Jurisdictional planning and investment are primarily focused on developing clinical service models in response to specific local needs. Commonwealth funding reportedly ha</w:t>
            </w:r>
            <w:r w:rsidR="00567F4B">
              <w:t>d</w:t>
            </w:r>
            <w:r w:rsidRPr="00FF05C2">
              <w:t xml:space="preserve"> minimal influence on workforce planning at the jurisdictional level and is utilised by individual health services to address funding/training gaps.</w:t>
            </w:r>
          </w:p>
          <w:p w14:paraId="5D41B186" w14:textId="79163253" w:rsidR="000B440A" w:rsidRDefault="000B440A" w:rsidP="00F13F0A">
            <w:r w:rsidRPr="000B440A">
              <w:t>F</w:t>
            </w:r>
            <w:r>
              <w:t xml:space="preserve">inding 31. </w:t>
            </w:r>
            <w:r w:rsidRPr="000B440A">
              <w:t xml:space="preserve">The PWP posts were assessed as value for money, rating good or excellent on all criteria. The posts were implemented efficiently and reportedly yielded good outcomes for rural and remote locations, as well as Aboriginal and Torres Strait Islander </w:t>
            </w:r>
            <w:r w:rsidR="00742881">
              <w:t>c</w:t>
            </w:r>
            <w:r w:rsidRPr="000B440A">
              <w:t>ommunities. Health services reported even greater benefits when PWP posts were used in conjunction with other federal government funding streams, such as STP and IRTP. The PWP should monitor any future changes to the STP program and assess the impact that these changes will have on PWP delivery.</w:t>
            </w:r>
          </w:p>
        </w:tc>
      </w:tr>
      <w:tr w:rsidR="002047C1" w14:paraId="759C38AB" w14:textId="77777777" w:rsidTr="00A654EF">
        <w:trPr>
          <w:cnfStyle w:val="000000100000" w:firstRow="0" w:lastRow="0" w:firstColumn="0" w:lastColumn="0" w:oddVBand="0" w:evenVBand="0" w:oddHBand="1" w:evenHBand="0" w:firstRowFirstColumn="0" w:firstRowLastColumn="0" w:lastRowFirstColumn="0" w:lastRowLastColumn="0"/>
        </w:trPr>
        <w:tc>
          <w:tcPr>
            <w:tcW w:w="15126" w:type="dxa"/>
            <w:gridSpan w:val="3"/>
            <w:shd w:val="clear" w:color="auto" w:fill="266655" w:themeFill="background2" w:themeFillShade="80"/>
          </w:tcPr>
          <w:p w14:paraId="1D41851C" w14:textId="64E02D7D" w:rsidR="002047C1" w:rsidRPr="00947314" w:rsidRDefault="002047C1" w:rsidP="00F13F0A">
            <w:pPr>
              <w:rPr>
                <w:b/>
                <w:bCs/>
              </w:rPr>
            </w:pPr>
            <w:r w:rsidRPr="00A654EF">
              <w:rPr>
                <w:b/>
                <w:bCs/>
                <w:color w:val="FFFFFF" w:themeColor="background1"/>
              </w:rPr>
              <w:t>Prog</w:t>
            </w:r>
            <w:r w:rsidR="00300113" w:rsidRPr="00A654EF">
              <w:rPr>
                <w:b/>
                <w:bCs/>
                <w:color w:val="FFFFFF" w:themeColor="background1"/>
              </w:rPr>
              <w:t>ressing the Rural Psychiatry Training Pathway</w:t>
            </w:r>
          </w:p>
        </w:tc>
      </w:tr>
      <w:tr w:rsidR="00DE48E5" w14:paraId="57D6D713" w14:textId="77777777" w:rsidTr="00947314">
        <w:trPr>
          <w:cnfStyle w:val="000000010000" w:firstRow="0" w:lastRow="0" w:firstColumn="0" w:lastColumn="0" w:oddVBand="0" w:evenVBand="0" w:oddHBand="0" w:evenHBand="1" w:firstRowFirstColumn="0" w:firstRowLastColumn="0" w:lastRowFirstColumn="0" w:lastRowLastColumn="0"/>
        </w:trPr>
        <w:tc>
          <w:tcPr>
            <w:tcW w:w="4109" w:type="dxa"/>
          </w:tcPr>
          <w:p w14:paraId="20391347" w14:textId="51D996AE" w:rsidR="00DE48E5" w:rsidRDefault="00DE48E5" w:rsidP="0090161C">
            <w:pPr>
              <w:pStyle w:val="TableList"/>
            </w:pPr>
            <w:r w:rsidRPr="0090161C">
              <w:t>Consider</w:t>
            </w:r>
            <w:r w:rsidR="00E26D94">
              <w:t xml:space="preserve">ation should be given </w:t>
            </w:r>
            <w:r w:rsidR="006D152F">
              <w:t xml:space="preserve">to </w:t>
            </w:r>
            <w:r w:rsidR="00137E53">
              <w:t xml:space="preserve">funding </w:t>
            </w:r>
            <w:r w:rsidR="009E0B19">
              <w:t xml:space="preserve">additional </w:t>
            </w:r>
            <w:r w:rsidR="00137E53">
              <w:t>posts</w:t>
            </w:r>
            <w:r w:rsidR="009E0B19">
              <w:t xml:space="preserve"> </w:t>
            </w:r>
            <w:r w:rsidR="00876905">
              <w:t>–</w:t>
            </w:r>
            <w:r w:rsidR="00BD057F">
              <w:t xml:space="preserve"> </w:t>
            </w:r>
            <w:r w:rsidR="009E0B19">
              <w:t>not previously funded</w:t>
            </w:r>
            <w:r w:rsidR="00BD057F">
              <w:t xml:space="preserve"> and </w:t>
            </w:r>
            <w:r w:rsidR="00190E2B">
              <w:t>that would have been unable to host psychiatry training</w:t>
            </w:r>
            <w:r w:rsidR="00BD057F">
              <w:t xml:space="preserve"> </w:t>
            </w:r>
            <w:r w:rsidR="00876905">
              <w:t>–</w:t>
            </w:r>
            <w:r w:rsidR="00F91DA8">
              <w:t xml:space="preserve"> </w:t>
            </w:r>
            <w:r w:rsidR="000F5EBF">
              <w:t xml:space="preserve">using remote supervision, and expanded </w:t>
            </w:r>
            <w:r w:rsidR="00D738DD">
              <w:t>settings for CL rotations in PWP</w:t>
            </w:r>
            <w:r w:rsidR="00F151FA">
              <w:t xml:space="preserve"> in rural and remote areas</w:t>
            </w:r>
          </w:p>
          <w:p w14:paraId="48ACD313" w14:textId="329599AF" w:rsidR="00C62D88" w:rsidRDefault="00C62D88" w:rsidP="0090161C">
            <w:pPr>
              <w:pStyle w:val="TableList"/>
            </w:pPr>
            <w:r>
              <w:t xml:space="preserve">Consider a one-off, time-limited funding grant to support a </w:t>
            </w:r>
            <w:r w:rsidR="00292B74">
              <w:t>CAP pilot</w:t>
            </w:r>
          </w:p>
          <w:p w14:paraId="271B2E56" w14:textId="4E0E506C" w:rsidR="00161557" w:rsidRDefault="00161557" w:rsidP="00161557">
            <w:pPr>
              <w:pStyle w:val="TableList"/>
              <w:numPr>
                <w:ilvl w:val="0"/>
                <w:numId w:val="0"/>
              </w:numPr>
            </w:pPr>
          </w:p>
        </w:tc>
        <w:tc>
          <w:tcPr>
            <w:tcW w:w="3542" w:type="dxa"/>
          </w:tcPr>
          <w:p w14:paraId="406D65B6" w14:textId="5D0FE33B" w:rsidR="00DE48E5" w:rsidRDefault="0053559E" w:rsidP="00E97FB5">
            <w:r>
              <w:t xml:space="preserve">Further work is required to </w:t>
            </w:r>
            <w:r w:rsidR="002A0BC8">
              <w:t>advance</w:t>
            </w:r>
            <w:r w:rsidR="006F6E4D">
              <w:t xml:space="preserve"> psychiatry training in rural and remote areas to realise the strategic vision of rural and remote workforce strategies to build a sustainable pipeline of </w:t>
            </w:r>
            <w:r w:rsidR="002D07BA">
              <w:t>psychiatrists.</w:t>
            </w:r>
          </w:p>
          <w:p w14:paraId="60228A2F" w14:textId="37757E25" w:rsidR="002D07BA" w:rsidRDefault="002047C1" w:rsidP="00E97FB5">
            <w:r>
              <w:t>Support for psychiatry trainees in rural and remote areas extends beyond the remit of PWP</w:t>
            </w:r>
            <w:r w:rsidR="00251708">
              <w:t>. It should</w:t>
            </w:r>
            <w:r>
              <w:t xml:space="preserve"> be incorporated </w:t>
            </w:r>
            <w:r w:rsidR="00251708">
              <w:t>into training site accreditation standards and professional support mechanisms more broadly in the college</w:t>
            </w:r>
            <w:r w:rsidR="00AE226D">
              <w:t>s</w:t>
            </w:r>
            <w:r w:rsidR="00251708">
              <w:t>.</w:t>
            </w:r>
          </w:p>
        </w:tc>
        <w:tc>
          <w:tcPr>
            <w:tcW w:w="7475" w:type="dxa"/>
          </w:tcPr>
          <w:p w14:paraId="6AB03F65" w14:textId="2207AF05" w:rsidR="000C7F81" w:rsidRDefault="00814C11" w:rsidP="00E97FB5">
            <w:r w:rsidRPr="00814C11">
              <w:t>F</w:t>
            </w:r>
            <w:r>
              <w:t xml:space="preserve">inding 6. </w:t>
            </w:r>
            <w:r w:rsidR="00B43FEA" w:rsidRPr="00B43FEA">
              <w:t>RANZCP successfully actioned deliverables 30 and 31 under the R</w:t>
            </w:r>
            <w:r w:rsidR="00736785">
              <w:t>PTP</w:t>
            </w:r>
            <w:r w:rsidR="00B43FEA" w:rsidRPr="00B43FEA">
              <w:t xml:space="preserve"> Roadmap as planned. Remote supervision guidelines were developed and endorsed by RANZCP. These have been piloted in Western Australia and South Australia and integrated into the psychiatry fellowship training model. Similarly, expanded settings for stage 2 CL/CAP mandatory rotations in rural and remote areas have been developed and endorsed for use; however, CAP must be trialled before a full rollout.</w:t>
            </w:r>
          </w:p>
          <w:p w14:paraId="3847F179" w14:textId="77777777" w:rsidR="00DE48E5" w:rsidRDefault="003600C3" w:rsidP="00E97FB5">
            <w:r w:rsidRPr="003600C3">
              <w:t>F</w:t>
            </w:r>
            <w:r>
              <w:t xml:space="preserve">inding 11. </w:t>
            </w:r>
            <w:r w:rsidRPr="003600C3">
              <w:t>The PWP has progressed work to expand psychiatric training and service delivery in rural and remote areas through additional training posts, training levers (remote supervision and expanded settings for CL and CAP), and strengthening the mental health skills of medical practitioners.</w:t>
            </w:r>
          </w:p>
          <w:p w14:paraId="76D17C7A" w14:textId="7A76C6B6" w:rsidR="007C686E" w:rsidRDefault="0001033B" w:rsidP="00E97FB5">
            <w:r w:rsidRPr="0001033B">
              <w:t>F</w:t>
            </w:r>
            <w:r>
              <w:t xml:space="preserve">inding 33. </w:t>
            </w:r>
            <w:r w:rsidRPr="0001033B">
              <w:t>The time-limited activity to develop a remote supervision model has been completed and piloted. RANZCP should monitor the uptake and impact of the remote supervision model as it rolls out, to ensure equivalent quality to face-to-face supervision and acceptability to health services, trainees, and supervisors.</w:t>
            </w:r>
          </w:p>
          <w:p w14:paraId="58CD5230" w14:textId="67BD7FA9" w:rsidR="0001033B" w:rsidRDefault="00984D50" w:rsidP="00E97FB5">
            <w:r w:rsidRPr="00984D50">
              <w:t>F</w:t>
            </w:r>
            <w:r>
              <w:t xml:space="preserve">inding 34. </w:t>
            </w:r>
            <w:r w:rsidRPr="00984D50">
              <w:t xml:space="preserve">The time-limited activity to develop expanded settings for CL and CAP rotation has been completed, with the expanded setting endorsed. Rural pathway opportunities for CL are now available as business as usual, and CAP rotations will be piloted. RANZCP should monitor the uptake and impact of the expanded settings/pilot, to ensure equivalent quality of training and the impact on mandatory stage 2 rotation bottlenecks. </w:t>
            </w:r>
          </w:p>
        </w:tc>
      </w:tr>
      <w:tr w:rsidR="00DE48E5" w14:paraId="59FC2F84" w14:textId="77777777" w:rsidTr="00A654EF">
        <w:trPr>
          <w:cnfStyle w:val="000000100000" w:firstRow="0" w:lastRow="0" w:firstColumn="0" w:lastColumn="0" w:oddVBand="0" w:evenVBand="0" w:oddHBand="1" w:evenHBand="0" w:firstRowFirstColumn="0" w:firstRowLastColumn="0" w:lastRowFirstColumn="0" w:lastRowLastColumn="0"/>
        </w:trPr>
        <w:tc>
          <w:tcPr>
            <w:tcW w:w="15126" w:type="dxa"/>
            <w:gridSpan w:val="3"/>
            <w:shd w:val="clear" w:color="auto" w:fill="266655" w:themeFill="background2" w:themeFillShade="80"/>
          </w:tcPr>
          <w:p w14:paraId="50AB62DA" w14:textId="454E1B03" w:rsidR="00DE48E5" w:rsidRPr="00947314" w:rsidRDefault="001C0691" w:rsidP="00F13F0A">
            <w:pPr>
              <w:rPr>
                <w:b/>
                <w:bCs/>
              </w:rPr>
            </w:pPr>
            <w:r w:rsidRPr="00A654EF">
              <w:rPr>
                <w:b/>
                <w:bCs/>
                <w:color w:val="FFFFFF" w:themeColor="background1"/>
              </w:rPr>
              <w:t xml:space="preserve">PIF </w:t>
            </w:r>
          </w:p>
        </w:tc>
      </w:tr>
      <w:tr w:rsidR="00DE48E5" w14:paraId="48E8006C" w14:textId="77777777" w:rsidTr="00947314">
        <w:trPr>
          <w:cnfStyle w:val="000000010000" w:firstRow="0" w:lastRow="0" w:firstColumn="0" w:lastColumn="0" w:oddVBand="0" w:evenVBand="0" w:oddHBand="0" w:evenHBand="1" w:firstRowFirstColumn="0" w:firstRowLastColumn="0" w:lastRowFirstColumn="0" w:lastRowLastColumn="0"/>
        </w:trPr>
        <w:tc>
          <w:tcPr>
            <w:tcW w:w="4109" w:type="dxa"/>
            <w:shd w:val="clear" w:color="auto" w:fill="auto"/>
          </w:tcPr>
          <w:p w14:paraId="4DDB5D29" w14:textId="63A8B37D" w:rsidR="00DE48E5" w:rsidRDefault="00DE48E5" w:rsidP="009449A8">
            <w:pPr>
              <w:pStyle w:val="TableList"/>
            </w:pPr>
            <w:r w:rsidRPr="009449A8">
              <w:t xml:space="preserve">The PIF </w:t>
            </w:r>
            <w:r w:rsidR="00E26D94">
              <w:t>should</w:t>
            </w:r>
            <w:r w:rsidRPr="009449A8">
              <w:t xml:space="preserve"> develop a targeted strategy to promote and recruit regional, rural and remote medical students and doctors to the PIF</w:t>
            </w:r>
            <w:r w:rsidR="007A2CB0">
              <w:t xml:space="preserve"> and increase access to in-person events.</w:t>
            </w:r>
            <w:r w:rsidR="00067BCE">
              <w:t xml:space="preserve"> This may include strategies such as weighting or prioritising </w:t>
            </w:r>
            <w:r w:rsidR="00C019A9">
              <w:t>scholarship applicants based in MM2</w:t>
            </w:r>
            <w:r w:rsidR="002B76C2">
              <w:t>–</w:t>
            </w:r>
            <w:r w:rsidR="00C019A9">
              <w:t>7.</w:t>
            </w:r>
          </w:p>
          <w:p w14:paraId="175BD2E0" w14:textId="5341DE19" w:rsidR="00C019A9" w:rsidRDefault="00C15D06" w:rsidP="009449A8">
            <w:pPr>
              <w:pStyle w:val="TableList"/>
            </w:pPr>
            <w:r>
              <w:t xml:space="preserve">RANZCP should </w:t>
            </w:r>
            <w:r w:rsidR="002B49BA">
              <w:t>self-fund PIF</w:t>
            </w:r>
            <w:r w:rsidR="009A6C35">
              <w:t xml:space="preserve"> and review the PIF operational processes to </w:t>
            </w:r>
            <w:r w:rsidR="00581965">
              <w:t xml:space="preserve">streamline and use resources efficiently to </w:t>
            </w:r>
            <w:r w:rsidR="00E11E1D">
              <w:t xml:space="preserve">continue </w:t>
            </w:r>
            <w:r w:rsidR="0019069D">
              <w:t>the promotion of psychiatry</w:t>
            </w:r>
            <w:r w:rsidR="00855AAF">
              <w:t xml:space="preserve"> as a specialty and career.</w:t>
            </w:r>
          </w:p>
        </w:tc>
        <w:tc>
          <w:tcPr>
            <w:tcW w:w="3542" w:type="dxa"/>
            <w:shd w:val="clear" w:color="auto" w:fill="auto"/>
          </w:tcPr>
          <w:p w14:paraId="7E129A63" w14:textId="65B5DD71" w:rsidR="00BA7C25" w:rsidRDefault="00BA7C25" w:rsidP="00BA7C25">
            <w:r>
              <w:t xml:space="preserve">PIF </w:t>
            </w:r>
            <w:r w:rsidR="00C66618">
              <w:t xml:space="preserve">is a useful mechanism to generate interest in psychiatry among prevocational doctors. However, </w:t>
            </w:r>
            <w:r w:rsidR="006B1AE7">
              <w:t>there is currently no targeted strategy to promote and recruit regional, rural,</w:t>
            </w:r>
            <w:r w:rsidR="006A6555">
              <w:t xml:space="preserve"> and remote medical students and </w:t>
            </w:r>
            <w:r w:rsidR="006045F2">
              <w:t>doctors (PGY2+)</w:t>
            </w:r>
            <w:r w:rsidR="00EE61F6">
              <w:t xml:space="preserve"> </w:t>
            </w:r>
            <w:r w:rsidR="009D29BE">
              <w:t xml:space="preserve">to the PIF. This </w:t>
            </w:r>
            <w:r w:rsidR="005C33F6">
              <w:t>would provide</w:t>
            </w:r>
            <w:r w:rsidR="00EE61F6">
              <w:t xml:space="preserve"> further clarity </w:t>
            </w:r>
            <w:r w:rsidR="006B1AE7">
              <w:t>on the PIF approach and how it can complement or intersect with other sources of influence on career pathways, thereby improving</w:t>
            </w:r>
            <w:r w:rsidR="00140321">
              <w:t xml:space="preserve"> the rural psychiatry pipeline</w:t>
            </w:r>
            <w:r w:rsidR="00A65D1A">
              <w:t>.</w:t>
            </w:r>
          </w:p>
          <w:p w14:paraId="6845CDC3" w14:textId="3B97732B" w:rsidR="00C019A9" w:rsidRDefault="00DA5559" w:rsidP="00BA7C25">
            <w:r>
              <w:t>Given the i</w:t>
            </w:r>
            <w:r w:rsidR="00CB61F0">
              <w:t xml:space="preserve">ncreased interest in psychiatry as </w:t>
            </w:r>
            <w:r w:rsidR="00DD1B9F">
              <w:t xml:space="preserve">a </w:t>
            </w:r>
            <w:r w:rsidR="00CB61F0">
              <w:t>career path</w:t>
            </w:r>
            <w:r w:rsidR="002F4017">
              <w:t xml:space="preserve"> since the PIF was established</w:t>
            </w:r>
            <w:r w:rsidR="006162C8">
              <w:t xml:space="preserve">, it is feasible </w:t>
            </w:r>
            <w:r w:rsidR="007748AC">
              <w:t xml:space="preserve">to suggest </w:t>
            </w:r>
            <w:r w:rsidR="00863E86">
              <w:t xml:space="preserve">that </w:t>
            </w:r>
            <w:r w:rsidR="007748AC">
              <w:t xml:space="preserve">RANZCP </w:t>
            </w:r>
            <w:r w:rsidR="004D0B24">
              <w:t xml:space="preserve">self-fund the </w:t>
            </w:r>
            <w:r w:rsidR="007748AC">
              <w:t>PIF</w:t>
            </w:r>
            <w:r w:rsidR="00C15D06">
              <w:t>.</w:t>
            </w:r>
            <w:r w:rsidR="005762E7">
              <w:t xml:space="preserve"> The </w:t>
            </w:r>
            <w:r w:rsidR="000B5BD4">
              <w:t>PIF operational</w:t>
            </w:r>
            <w:r w:rsidR="002528FF">
              <w:t xml:space="preserve"> activities </w:t>
            </w:r>
            <w:r w:rsidR="00BB4645">
              <w:t>(biannual member surveys, post-event evaluation surveys</w:t>
            </w:r>
            <w:r w:rsidR="007D76E2">
              <w:t xml:space="preserve">, </w:t>
            </w:r>
            <w:r w:rsidR="0082344C">
              <w:t>etc.</w:t>
            </w:r>
            <w:r w:rsidR="007D76E2">
              <w:t>) and extensive sponsorship of external bodies and events warrant further review to understand the return on investment</w:t>
            </w:r>
            <w:r w:rsidR="007D76E2" w:rsidRPr="0087468F">
              <w:t>,</w:t>
            </w:r>
            <w:r w:rsidR="00703195" w:rsidRPr="0087468F">
              <w:t xml:space="preserve"> </w:t>
            </w:r>
            <w:r w:rsidR="00165D72" w:rsidRPr="0087468F">
              <w:t xml:space="preserve">as the </w:t>
            </w:r>
            <w:r w:rsidR="00567EDD" w:rsidRPr="0087468F">
              <w:t>current</w:t>
            </w:r>
            <w:r w:rsidR="00CF1F6C" w:rsidRPr="0087468F">
              <w:t xml:space="preserve"> </w:t>
            </w:r>
            <w:r w:rsidR="00165D72" w:rsidRPr="0087468F">
              <w:t xml:space="preserve">administration and staff costs </w:t>
            </w:r>
            <w:r w:rsidR="00567EDD" w:rsidRPr="0087468F">
              <w:t xml:space="preserve">appear to </w:t>
            </w:r>
            <w:r w:rsidR="00165D72" w:rsidRPr="0087468F">
              <w:t>represent</w:t>
            </w:r>
            <w:r w:rsidR="007D76E2" w:rsidRPr="0087468F">
              <w:t xml:space="preserve"> approximately 70% of PIF expenditure.</w:t>
            </w:r>
            <w:r w:rsidR="00CF1F6C">
              <w:t xml:space="preserve"> Note</w:t>
            </w:r>
            <w:r w:rsidR="00567EDD">
              <w:t>: a</w:t>
            </w:r>
            <w:r w:rsidR="00CF1F6C">
              <w:t xml:space="preserve"> complete review of the PIF expenditure is still underway</w:t>
            </w:r>
            <w:r w:rsidR="00567EDD">
              <w:t xml:space="preserve"> and </w:t>
            </w:r>
            <w:r w:rsidR="00A827ED">
              <w:t>is yet to be</w:t>
            </w:r>
            <w:r w:rsidR="00567EDD">
              <w:t xml:space="preserve"> confirmed.</w:t>
            </w:r>
          </w:p>
          <w:p w14:paraId="2189484D" w14:textId="27D1EDA9" w:rsidR="00DE48E5" w:rsidRDefault="00BA7C25" w:rsidP="00BE1FE0">
            <w:r>
              <w:t>In addition, further work is required to understand the funding and resources attributed to the passive membership of the PIF, and what is reasonable compared to the benefits realised (for passive members and psychiatry more broadly).</w:t>
            </w:r>
          </w:p>
        </w:tc>
        <w:tc>
          <w:tcPr>
            <w:tcW w:w="7475" w:type="dxa"/>
            <w:shd w:val="clear" w:color="auto" w:fill="auto"/>
          </w:tcPr>
          <w:p w14:paraId="67164A35" w14:textId="02AFC346" w:rsidR="002A7CAE" w:rsidRDefault="002A7CAE" w:rsidP="002A7CAE">
            <w:r>
              <w:t>Finding 3. The PIF primarily supported (through sponsorship) a range of internal and external activities aimed at increasing knowledge of psychiatry as a career and connecting members to RANZCP events and resources. The PIF membership base has experienced annual growth, which is likely attributed to the PIF</w:t>
            </w:r>
            <w:r w:rsidR="004A7AF9">
              <w:t>’</w:t>
            </w:r>
            <w:r>
              <w:t>s increased efforts to broaden its external connections, primarily through sponsorships of university medical societies and AMSA events.</w:t>
            </w:r>
          </w:p>
          <w:p w14:paraId="6013746E" w14:textId="7957FE5D" w:rsidR="00184385" w:rsidRDefault="002A7CAE" w:rsidP="002A7CAE">
            <w:r>
              <w:t>Finding</w:t>
            </w:r>
            <w:r w:rsidR="007F5793">
              <w:t xml:space="preserve"> 4. </w:t>
            </w:r>
            <w:r>
              <w:t>The PIF sponsored approximately 5% of active PIF members (medical students and PGY1</w:t>
            </w:r>
            <w:r w:rsidR="00AC0BC7">
              <w:t>–</w:t>
            </w:r>
            <w:r>
              <w:t>2 doctors) to attend sponsored events</w:t>
            </w:r>
            <w:r w:rsidR="00184385">
              <w:t xml:space="preserve"> each year</w:t>
            </w:r>
            <w:r>
              <w:t>. While around 20% of those sponsored were based in MM2</w:t>
            </w:r>
            <w:r w:rsidR="00AC0BC7">
              <w:t>–</w:t>
            </w:r>
            <w:r>
              <w:t>7, there was no formal process to prioritise or weight sponsorship applications from those in MM2</w:t>
            </w:r>
            <w:r w:rsidR="00AC0BC7">
              <w:t>–</w:t>
            </w:r>
            <w:r>
              <w:t>7. Similarly, around 10% of sponsored members identified as Aboriginal and/or Torres Strait Isla</w:t>
            </w:r>
            <w:r w:rsidR="00D846BE">
              <w:t>nder</w:t>
            </w:r>
            <w:r w:rsidR="00184385">
              <w:t>.</w:t>
            </w:r>
          </w:p>
          <w:p w14:paraId="5ED16058" w14:textId="5B016884" w:rsidR="00DE48E5" w:rsidRDefault="002A7CAE" w:rsidP="002A7CAE">
            <w:r>
              <w:t>F</w:t>
            </w:r>
            <w:r w:rsidR="007F5793">
              <w:t>inding 5. A</w:t>
            </w:r>
            <w:r>
              <w:t xml:space="preserve"> large proportion of PIF members are passive (PGY3+ </w:t>
            </w:r>
            <w:r w:rsidR="00A25135">
              <w:t>are unlikely to transition to RANZCP fellowship training), which suggests that the PIF also serves as</w:t>
            </w:r>
            <w:r>
              <w:t xml:space="preserve"> a mechanism for doctors to access information on mental health issues and treatments.</w:t>
            </w:r>
          </w:p>
          <w:p w14:paraId="1279810D" w14:textId="39B2312C" w:rsidR="00B323CF" w:rsidRDefault="00B323CF" w:rsidP="00B323CF">
            <w:r>
              <w:t>Finding 20. The PIF is a platform for building knowledge and interest among doctors to pursue a career in psychiatry. Up to 80% of psychiatry trainees were reportedly PIF members; however, a range of other factors also influence the career pathways of medical students and junior doctors.</w:t>
            </w:r>
          </w:p>
          <w:p w14:paraId="32DEBA22" w14:textId="30AC3AF8" w:rsidR="00B323CF" w:rsidRDefault="00B323CF" w:rsidP="00B323CF">
            <w:r>
              <w:t xml:space="preserve">Finding 21. Regionally hosted events for rural medical students and junior doctors represent a valuable opportunity to foster local relationships and workforce pipelines. Despite an increase in the psychiatric workforce over time, a maldistribution of the workforce still exists. This suggests that efforts may be best focused specifically on rural and remote cohorts, leveraging regional and rural training networks (including Rural </w:t>
            </w:r>
            <w:r w:rsidR="001360E8">
              <w:t>DoTs</w:t>
            </w:r>
            <w:r>
              <w:t>).</w:t>
            </w:r>
          </w:p>
          <w:p w14:paraId="2AA2F6EF" w14:textId="3FDFBCDE" w:rsidR="00206076" w:rsidRDefault="008B7EAF" w:rsidP="00B323CF">
            <w:r w:rsidRPr="008B7EAF">
              <w:t>F</w:t>
            </w:r>
            <w:r>
              <w:t xml:space="preserve">inding 32. </w:t>
            </w:r>
            <w:r w:rsidRPr="008B7EAF">
              <w:t xml:space="preserve">Although the PIF helps to promote awareness of psychiatry as a medical specialty, it is not delivered in a cost-efficient manner. Efforts to streamline administrative processes may improve </w:t>
            </w:r>
            <w:r>
              <w:t>their</w:t>
            </w:r>
            <w:r w:rsidRPr="008B7EAF">
              <w:t xml:space="preserve"> cost efficiency. However, the evaluation found that the PIF lacks a dedicated focus on areas of interest to the federal government (i.e. rural and remote workforce) and therefore should no longer be a federal funding priority. </w:t>
            </w:r>
          </w:p>
        </w:tc>
      </w:tr>
      <w:tr w:rsidR="00DE48E5" w14:paraId="2E31E54C" w14:textId="77777777" w:rsidTr="00A654EF">
        <w:trPr>
          <w:cnfStyle w:val="000000100000" w:firstRow="0" w:lastRow="0" w:firstColumn="0" w:lastColumn="0" w:oddVBand="0" w:evenVBand="0" w:oddHBand="1" w:evenHBand="0" w:firstRowFirstColumn="0" w:firstRowLastColumn="0" w:lastRowFirstColumn="0" w:lastRowLastColumn="0"/>
        </w:trPr>
        <w:tc>
          <w:tcPr>
            <w:tcW w:w="15126" w:type="dxa"/>
            <w:gridSpan w:val="3"/>
            <w:shd w:val="clear" w:color="auto" w:fill="266655" w:themeFill="background2" w:themeFillShade="80"/>
          </w:tcPr>
          <w:p w14:paraId="66217FD4" w14:textId="44A62E4D" w:rsidR="00DE48E5" w:rsidRPr="00947314" w:rsidRDefault="00C95DF1" w:rsidP="00F13F0A">
            <w:pPr>
              <w:rPr>
                <w:b/>
                <w:bCs/>
              </w:rPr>
            </w:pPr>
            <w:r w:rsidRPr="00A654EF">
              <w:rPr>
                <w:b/>
                <w:bCs/>
                <w:color w:val="FFFFFF" w:themeColor="background1"/>
              </w:rPr>
              <w:t>Support for</w:t>
            </w:r>
            <w:r w:rsidR="001C0691" w:rsidRPr="00A654EF">
              <w:rPr>
                <w:b/>
                <w:bCs/>
                <w:color w:val="FFFFFF" w:themeColor="background1"/>
              </w:rPr>
              <w:t xml:space="preserve"> psychiatry trainees</w:t>
            </w:r>
          </w:p>
        </w:tc>
      </w:tr>
      <w:tr w:rsidR="00DE48E5" w14:paraId="65DF8A0E" w14:textId="77777777" w:rsidTr="00947314">
        <w:trPr>
          <w:cnfStyle w:val="000000010000" w:firstRow="0" w:lastRow="0" w:firstColumn="0" w:lastColumn="0" w:oddVBand="0" w:evenVBand="0" w:oddHBand="0" w:evenHBand="1" w:firstRowFirstColumn="0" w:firstRowLastColumn="0" w:lastRowFirstColumn="0" w:lastRowLastColumn="0"/>
        </w:trPr>
        <w:tc>
          <w:tcPr>
            <w:tcW w:w="4109" w:type="dxa"/>
          </w:tcPr>
          <w:p w14:paraId="5E28FAD2" w14:textId="4A4CC93F" w:rsidR="00DE48E5" w:rsidRDefault="00F93D2E" w:rsidP="00001389">
            <w:pPr>
              <w:pStyle w:val="TableList"/>
            </w:pPr>
            <w:r>
              <w:t xml:space="preserve">RANZCP should continue to </w:t>
            </w:r>
            <w:r w:rsidR="00956BF3">
              <w:t xml:space="preserve">work with AIDA to strengthen links </w:t>
            </w:r>
            <w:r w:rsidR="00E6023C">
              <w:t xml:space="preserve">with </w:t>
            </w:r>
            <w:r w:rsidR="00DE6B29">
              <w:t>psychiatry trainees who identify as Aboriginal and/or Torres Strait Islander.</w:t>
            </w:r>
          </w:p>
          <w:p w14:paraId="72A678A0" w14:textId="54B2F67E" w:rsidR="00DE6B29" w:rsidRDefault="00D337B2" w:rsidP="00001389">
            <w:pPr>
              <w:pStyle w:val="TableList"/>
            </w:pPr>
            <w:r>
              <w:t xml:space="preserve">RANZCP should continue to </w:t>
            </w:r>
            <w:r w:rsidR="005A58E8">
              <w:t>use a whole</w:t>
            </w:r>
            <w:r w:rsidR="00265B2F">
              <w:t>-</w:t>
            </w:r>
            <w:r w:rsidR="005A58E8">
              <w:t>of</w:t>
            </w:r>
            <w:r w:rsidR="00265B2F">
              <w:t>-</w:t>
            </w:r>
            <w:r w:rsidR="005A58E8">
              <w:t>organisation approach to supporting Aboriginal and/or Torres Strait Islander trainee</w:t>
            </w:r>
            <w:r w:rsidR="00D3773D">
              <w:t>s</w:t>
            </w:r>
          </w:p>
        </w:tc>
        <w:tc>
          <w:tcPr>
            <w:tcW w:w="3542" w:type="dxa"/>
          </w:tcPr>
          <w:p w14:paraId="00919BAD" w14:textId="09F8112C" w:rsidR="00DE48E5" w:rsidRDefault="00620218" w:rsidP="003A7714">
            <w:r>
              <w:t>Support for Indigenous psychiatry trainees</w:t>
            </w:r>
            <w:r w:rsidR="00037180">
              <w:t xml:space="preserve"> </w:t>
            </w:r>
            <w:r w:rsidR="00995884">
              <w:t xml:space="preserve">is not </w:t>
            </w:r>
            <w:r w:rsidR="007451FA">
              <w:t>specific</w:t>
            </w:r>
            <w:r w:rsidR="00995884">
              <w:t xml:space="preserve"> to </w:t>
            </w:r>
            <w:r w:rsidR="0085445A">
              <w:t>individual f</w:t>
            </w:r>
            <w:r w:rsidR="00974AA1">
              <w:t>ellowship training programs</w:t>
            </w:r>
            <w:r w:rsidR="00FC15F4">
              <w:t xml:space="preserve"> but rather </w:t>
            </w:r>
            <w:r w:rsidR="00F7672D">
              <w:t>provided in a whole</w:t>
            </w:r>
            <w:r w:rsidR="00265B2F">
              <w:t>-</w:t>
            </w:r>
            <w:r w:rsidR="00F7672D">
              <w:t>of</w:t>
            </w:r>
            <w:r w:rsidR="00265B2F">
              <w:t>-</w:t>
            </w:r>
            <w:r w:rsidR="00B91D25">
              <w:t>organisation approach.</w:t>
            </w:r>
          </w:p>
          <w:p w14:paraId="39844EE6" w14:textId="4E094993" w:rsidR="00DE48E5" w:rsidRDefault="00D5498E" w:rsidP="003A7714">
            <w:r>
              <w:t>Providing agency to Indigenous psychiatry trainees to define what is important to them and how to connect and support their peers is important</w:t>
            </w:r>
            <w:r w:rsidR="00DD447E">
              <w:t>. This should extend to the support network for Aboriginal and Torres Strait Islander trainees.</w:t>
            </w:r>
          </w:p>
        </w:tc>
        <w:tc>
          <w:tcPr>
            <w:tcW w:w="7475" w:type="dxa"/>
          </w:tcPr>
          <w:p w14:paraId="30EC2C25" w14:textId="1879D74E" w:rsidR="00FE0CEE" w:rsidRDefault="00FE0CEE" w:rsidP="00FE0CEE">
            <w:r>
              <w:t xml:space="preserve">Finding 9. </w:t>
            </w:r>
            <w:r w:rsidRPr="007C63E6">
              <w:t xml:space="preserve">The PWP did not fund an activity aimed at increasing Aboriginal and Torres Strait Islander trainees, nor are there any initiatives specific to the PWP that target Aboriginal and Torres Strait Islander trainees. </w:t>
            </w:r>
            <w:r w:rsidR="00C92CDA">
              <w:t>The RANZCP developed a support network for all Aboriginal and Torres Strait Islander psychiatry trainees, funded by the STP</w:t>
            </w:r>
            <w:r w:rsidRPr="007C63E6">
              <w:t>. The PIF supported Aboriginal and Torres Strait Islander psychiatry trainees with scholarships to attend (mostly) Indigenous events.</w:t>
            </w:r>
          </w:p>
          <w:p w14:paraId="75C5B4EC" w14:textId="2EA2B56E" w:rsidR="00D50C47" w:rsidRDefault="00867E72" w:rsidP="003A7714">
            <w:r w:rsidRPr="00867E72">
              <w:t>F</w:t>
            </w:r>
            <w:r w:rsidR="00D50C47">
              <w:t xml:space="preserve">inding 10. </w:t>
            </w:r>
            <w:r w:rsidRPr="00867E72">
              <w:t>RANZCP and specialist colleges more broadly recognise the importance of supporting Indigenous trainees (and specialists) in colleges and health settings. Continuing to work with AIDA to enable cultural safety in healthcare is a priority.</w:t>
            </w:r>
          </w:p>
          <w:p w14:paraId="776E848A" w14:textId="1EC2CF4B" w:rsidR="00DE48E5" w:rsidRDefault="00DE48E5" w:rsidP="003A7714">
            <w:r>
              <w:t xml:space="preserve">Finding </w:t>
            </w:r>
            <w:r w:rsidR="0093082C">
              <w:t xml:space="preserve">23. </w:t>
            </w:r>
            <w:r w:rsidR="0093082C" w:rsidRPr="0093082C">
              <w:t>RANZCP has taken a whole</w:t>
            </w:r>
            <w:r w:rsidR="00265B2F">
              <w:t>-</w:t>
            </w:r>
            <w:r w:rsidR="0093082C" w:rsidRPr="0093082C">
              <w:t>of</w:t>
            </w:r>
            <w:r w:rsidR="00265B2F">
              <w:t>-</w:t>
            </w:r>
            <w:r w:rsidR="0093082C" w:rsidRPr="0093082C">
              <w:t>organisation approach to encourage and support Indigenous psychiatry trainees, including the development of a peer support network. While this has likely contributed to the substantial increase in Indigenous psychiatry trainees over the last few years, it is not directl</w:t>
            </w:r>
            <w:r w:rsidR="00840BD6">
              <w:t>y</w:t>
            </w:r>
            <w:r w:rsidR="0093082C" w:rsidRPr="0093082C">
              <w:t xml:space="preserve"> attributable to the PWP.</w:t>
            </w:r>
          </w:p>
        </w:tc>
      </w:tr>
      <w:tr w:rsidR="00C95DF1" w14:paraId="250F8B8D" w14:textId="77777777" w:rsidTr="00947314">
        <w:trPr>
          <w:cnfStyle w:val="000000100000" w:firstRow="0" w:lastRow="0" w:firstColumn="0" w:lastColumn="0" w:oddVBand="0" w:evenVBand="0" w:oddHBand="1" w:evenHBand="0" w:firstRowFirstColumn="0" w:firstRowLastColumn="0" w:lastRowFirstColumn="0" w:lastRowLastColumn="0"/>
        </w:trPr>
        <w:tc>
          <w:tcPr>
            <w:tcW w:w="4109" w:type="dxa"/>
            <w:shd w:val="clear" w:color="auto" w:fill="auto"/>
          </w:tcPr>
          <w:p w14:paraId="7FC56A17" w14:textId="77777777" w:rsidR="00C95DF1" w:rsidRDefault="009C6EC5" w:rsidP="00001389">
            <w:pPr>
              <w:pStyle w:val="TableList"/>
            </w:pPr>
            <w:r>
              <w:t>RANZCP</w:t>
            </w:r>
            <w:r w:rsidR="00C26298">
              <w:t xml:space="preserve"> should work with </w:t>
            </w:r>
            <w:r w:rsidR="00F25BBD">
              <w:t xml:space="preserve">potential sites designated as suitable for </w:t>
            </w:r>
            <w:r w:rsidR="0012053E">
              <w:t>remote supervision</w:t>
            </w:r>
            <w:r w:rsidR="00A27A62">
              <w:t xml:space="preserve"> or </w:t>
            </w:r>
            <w:r w:rsidR="006928C1">
              <w:t xml:space="preserve">an </w:t>
            </w:r>
            <w:r w:rsidR="00A42A1E">
              <w:t>expanded setting for CL and CAP</w:t>
            </w:r>
            <w:r w:rsidR="006928C1">
              <w:t xml:space="preserve"> to develop </w:t>
            </w:r>
            <w:r w:rsidR="004510A5">
              <w:t xml:space="preserve">health service guidelines </w:t>
            </w:r>
            <w:r w:rsidR="00B17034">
              <w:t>for hosting</w:t>
            </w:r>
            <w:r w:rsidR="00AA0DBF">
              <w:t xml:space="preserve"> these types of training rotations</w:t>
            </w:r>
            <w:r w:rsidR="00427A04">
              <w:t>.</w:t>
            </w:r>
          </w:p>
          <w:p w14:paraId="4A1B5D52" w14:textId="21F7F9F2" w:rsidR="00557A38" w:rsidRDefault="002D6209" w:rsidP="00E62DEA">
            <w:pPr>
              <w:pStyle w:val="TableList"/>
            </w:pPr>
            <w:r>
              <w:t xml:space="preserve">RANZCP should </w:t>
            </w:r>
            <w:r w:rsidR="004C7BF2">
              <w:t>continue to support</w:t>
            </w:r>
            <w:r w:rsidR="00A55668">
              <w:t xml:space="preserve"> the </w:t>
            </w:r>
            <w:r w:rsidR="00B24689">
              <w:t xml:space="preserve">Rural </w:t>
            </w:r>
            <w:r w:rsidR="001360E8">
              <w:t>DoTs</w:t>
            </w:r>
            <w:r w:rsidR="00B24689">
              <w:t xml:space="preserve"> </w:t>
            </w:r>
            <w:r w:rsidR="007A1FC9">
              <w:t>to support the training</w:t>
            </w:r>
            <w:r w:rsidR="00A55668">
              <w:t xml:space="preserve"> (including exam preparation)</w:t>
            </w:r>
            <w:r w:rsidR="007A1FC9">
              <w:t xml:space="preserve"> and </w:t>
            </w:r>
            <w:r w:rsidR="003173FB">
              <w:t>peer support networking of rural and remote trainees</w:t>
            </w:r>
            <w:r w:rsidR="00E62DEA">
              <w:t>.</w:t>
            </w:r>
          </w:p>
        </w:tc>
        <w:tc>
          <w:tcPr>
            <w:tcW w:w="3542" w:type="dxa"/>
            <w:shd w:val="clear" w:color="auto" w:fill="auto"/>
          </w:tcPr>
          <w:p w14:paraId="16D7EE81" w14:textId="0E8ADD22" w:rsidR="00C95DF1" w:rsidRDefault="00B338D9" w:rsidP="003A7714">
            <w:r>
              <w:t>It</w:t>
            </w:r>
            <w:r w:rsidR="00613F21">
              <w:t xml:space="preserve"> is important for health services hosting</w:t>
            </w:r>
            <w:r w:rsidR="003C143C">
              <w:t xml:space="preserve"> trainees </w:t>
            </w:r>
            <w:r w:rsidR="009F7CC5">
              <w:t xml:space="preserve">using remote supervision </w:t>
            </w:r>
            <w:r w:rsidR="003C143C">
              <w:t>to be aware of their additional responsibilities in supporting and providing trainees with a safe clinical experience</w:t>
            </w:r>
            <w:r w:rsidR="00AC660D">
              <w:t xml:space="preserve">. </w:t>
            </w:r>
            <w:r w:rsidR="00D14C7E">
              <w:t>RANZCP notes that t</w:t>
            </w:r>
            <w:r w:rsidR="00D14C7E" w:rsidRPr="00D14C7E">
              <w:t xml:space="preserve">he development and resourcing of these sites is the responsibility of the employing health service. </w:t>
            </w:r>
            <w:r w:rsidR="00D14C7E">
              <w:t>However, t</w:t>
            </w:r>
            <w:r w:rsidR="009F7CC5">
              <w:t xml:space="preserve">he </w:t>
            </w:r>
            <w:r w:rsidR="00DA0732">
              <w:t xml:space="preserve">joint </w:t>
            </w:r>
            <w:r w:rsidR="009F7CC5">
              <w:t>development of on</w:t>
            </w:r>
            <w:r w:rsidR="00975705">
              <w:t>-</w:t>
            </w:r>
            <w:r w:rsidR="009F7CC5">
              <w:t>site guidelines and processes that align with RANZCP</w:t>
            </w:r>
            <w:r w:rsidR="004A7AF9">
              <w:t>’</w:t>
            </w:r>
            <w:r w:rsidR="009F7CC5">
              <w:t xml:space="preserve">s remote supervision guidelines (and expanded settings for stage 2 mandatory rotations) </w:t>
            </w:r>
            <w:r w:rsidR="00C664E8">
              <w:t xml:space="preserve">will set and align expectations to foster </w:t>
            </w:r>
            <w:r w:rsidR="00D27BE6">
              <w:t xml:space="preserve">good </w:t>
            </w:r>
            <w:r>
              <w:t xml:space="preserve">training </w:t>
            </w:r>
            <w:r w:rsidR="00D27BE6">
              <w:t>outcomes</w:t>
            </w:r>
            <w:r>
              <w:t>.</w:t>
            </w:r>
            <w:r w:rsidR="00DA0732">
              <w:t xml:space="preserve"> It will also aid </w:t>
            </w:r>
            <w:r w:rsidR="00530E54">
              <w:t xml:space="preserve">towards a standardised approach </w:t>
            </w:r>
            <w:r w:rsidR="00A83656">
              <w:t xml:space="preserve">for health services. </w:t>
            </w:r>
          </w:p>
        </w:tc>
        <w:tc>
          <w:tcPr>
            <w:tcW w:w="7475" w:type="dxa"/>
            <w:shd w:val="clear" w:color="auto" w:fill="auto"/>
          </w:tcPr>
          <w:p w14:paraId="67C010A6" w14:textId="041544F9" w:rsidR="003A054C" w:rsidRDefault="008270EE" w:rsidP="003A054C">
            <w:r>
              <w:t>Finding 12. The PWP offers opportunities to enhance psychiatric services in rural and remote areas, addressing community needs. However, most stakeholders conceded that the benefits are limited to the funding period of the PWP and are subject to other external stressors in more remote areas.</w:t>
            </w:r>
          </w:p>
          <w:p w14:paraId="726C1216" w14:textId="32F3F988" w:rsidR="003A054C" w:rsidRDefault="00B836EA" w:rsidP="003A054C">
            <w:r w:rsidRPr="00B836EA">
              <w:t>F</w:t>
            </w:r>
            <w:r>
              <w:t xml:space="preserve">inding 16. </w:t>
            </w:r>
            <w:r w:rsidRPr="00B836EA">
              <w:t>All psychiatry trainees (broadly all specialist trainees) require additional support in rural and remote areas. Access to training and education for curriculum activities is critical and also enables peer connections. Additional costs will likely be incurred associated with relocating; however, housing availability is also an issue in rural and remote areas.</w:t>
            </w:r>
            <w:r w:rsidR="003A054C">
              <w:t xml:space="preserve"> Additionally, governance of clinical practices to be culturally aware and appropriate </w:t>
            </w:r>
            <w:r w:rsidR="003F686C">
              <w:t>is</w:t>
            </w:r>
            <w:r w:rsidR="003A054C">
              <w:t xml:space="preserve"> important to deliver care to Aboriginal and Torres Strait Islander communities.</w:t>
            </w:r>
          </w:p>
          <w:p w14:paraId="74E58AED" w14:textId="36FEDAEA" w:rsidR="00C95DF1" w:rsidRDefault="00C95DF1" w:rsidP="003A7714"/>
        </w:tc>
      </w:tr>
      <w:tr w:rsidR="00DE48E5" w14:paraId="4676930E" w14:textId="77777777" w:rsidTr="00A654EF">
        <w:trPr>
          <w:cnfStyle w:val="000000010000" w:firstRow="0" w:lastRow="0" w:firstColumn="0" w:lastColumn="0" w:oddVBand="0" w:evenVBand="0" w:oddHBand="0" w:evenHBand="1" w:firstRowFirstColumn="0" w:firstRowLastColumn="0" w:lastRowFirstColumn="0" w:lastRowLastColumn="0"/>
        </w:trPr>
        <w:tc>
          <w:tcPr>
            <w:tcW w:w="15126" w:type="dxa"/>
            <w:gridSpan w:val="3"/>
            <w:shd w:val="clear" w:color="auto" w:fill="266655" w:themeFill="background2" w:themeFillShade="80"/>
          </w:tcPr>
          <w:p w14:paraId="2067BAD0" w14:textId="0629C316" w:rsidR="00DE48E5" w:rsidRPr="00A654EF" w:rsidRDefault="001C0691" w:rsidP="00F13F0A">
            <w:pPr>
              <w:rPr>
                <w:b/>
                <w:bCs/>
                <w:color w:val="FFFFFF" w:themeColor="background1"/>
              </w:rPr>
            </w:pPr>
            <w:r w:rsidRPr="00A654EF">
              <w:rPr>
                <w:b/>
                <w:bCs/>
                <w:color w:val="FFFFFF" w:themeColor="background1"/>
              </w:rPr>
              <w:t xml:space="preserve">Postgraduate </w:t>
            </w:r>
            <w:r w:rsidR="00CD6611" w:rsidRPr="00A654EF">
              <w:rPr>
                <w:b/>
                <w:bCs/>
                <w:color w:val="FFFFFF" w:themeColor="background1"/>
              </w:rPr>
              <w:t>C</w:t>
            </w:r>
            <w:r w:rsidRPr="00A654EF">
              <w:rPr>
                <w:b/>
                <w:bCs/>
                <w:color w:val="FFFFFF" w:themeColor="background1"/>
              </w:rPr>
              <w:t xml:space="preserve">ertificate in </w:t>
            </w:r>
            <w:r w:rsidR="00CD6611" w:rsidRPr="00A654EF">
              <w:rPr>
                <w:b/>
                <w:bCs/>
                <w:color w:val="FFFFFF" w:themeColor="background1"/>
              </w:rPr>
              <w:t>C</w:t>
            </w:r>
            <w:r w:rsidRPr="00A654EF">
              <w:rPr>
                <w:b/>
                <w:bCs/>
                <w:color w:val="FFFFFF" w:themeColor="background1"/>
              </w:rPr>
              <w:t xml:space="preserve">linical </w:t>
            </w:r>
            <w:r w:rsidR="00CD6611" w:rsidRPr="00A654EF">
              <w:rPr>
                <w:b/>
                <w:bCs/>
                <w:color w:val="FFFFFF" w:themeColor="background1"/>
              </w:rPr>
              <w:t>P</w:t>
            </w:r>
            <w:r w:rsidRPr="00A654EF">
              <w:rPr>
                <w:b/>
                <w:bCs/>
                <w:color w:val="FFFFFF" w:themeColor="background1"/>
              </w:rPr>
              <w:t>sychiatry</w:t>
            </w:r>
          </w:p>
        </w:tc>
      </w:tr>
      <w:tr w:rsidR="00DE48E5" w14:paraId="3EA3A7EE" w14:textId="77777777" w:rsidTr="00947314">
        <w:trPr>
          <w:cnfStyle w:val="000000100000" w:firstRow="0" w:lastRow="0" w:firstColumn="0" w:lastColumn="0" w:oddVBand="0" w:evenVBand="0" w:oddHBand="1" w:evenHBand="0" w:firstRowFirstColumn="0" w:firstRowLastColumn="0" w:lastRowFirstColumn="0" w:lastRowLastColumn="0"/>
        </w:trPr>
        <w:tc>
          <w:tcPr>
            <w:tcW w:w="4109" w:type="dxa"/>
            <w:shd w:val="clear" w:color="auto" w:fill="DDF2EC" w:themeFill="background2" w:themeFillTint="33"/>
          </w:tcPr>
          <w:p w14:paraId="79AC38F7" w14:textId="00068E3F" w:rsidR="00DE48E5" w:rsidRDefault="00DE48E5" w:rsidP="00FD4575">
            <w:pPr>
              <w:pStyle w:val="TableList"/>
            </w:pPr>
            <w:r w:rsidRPr="00FD4575">
              <w:t xml:space="preserve">RANZCP </w:t>
            </w:r>
            <w:r w:rsidR="000641D3">
              <w:t xml:space="preserve">should take steps </w:t>
            </w:r>
            <w:r w:rsidR="005C33F6" w:rsidRPr="00FD4575">
              <w:t xml:space="preserve">to </w:t>
            </w:r>
            <w:r w:rsidR="005C33F6">
              <w:t>achieve</w:t>
            </w:r>
            <w:r w:rsidR="002066FB">
              <w:t xml:space="preserve"> </w:t>
            </w:r>
            <w:r w:rsidRPr="00FD4575">
              <w:t xml:space="preserve">recognition of the </w:t>
            </w:r>
            <w:r w:rsidR="00F11560">
              <w:t>Postgraduate Certificate in Clinical Psychiatry</w:t>
            </w:r>
            <w:r w:rsidRPr="00FD4575">
              <w:t xml:space="preserve"> as CPD for medical practitioners by their respective </w:t>
            </w:r>
            <w:r w:rsidR="0044284E">
              <w:t>c</w:t>
            </w:r>
            <w:r w:rsidRPr="00FD4575">
              <w:t>olleges</w:t>
            </w:r>
            <w:r w:rsidR="00EB5629">
              <w:t>, including RACGP and ACRRM</w:t>
            </w:r>
          </w:p>
          <w:p w14:paraId="1E4EEE4F" w14:textId="52014E35" w:rsidR="00DE48E5" w:rsidRDefault="00A56998" w:rsidP="00FD4575">
            <w:pPr>
              <w:pStyle w:val="TableList"/>
            </w:pPr>
            <w:r>
              <w:t>RANZCP</w:t>
            </w:r>
            <w:r w:rsidR="00E01F87">
              <w:t xml:space="preserve"> should explore</w:t>
            </w:r>
            <w:r w:rsidR="0049674F">
              <w:t xml:space="preserve"> o</w:t>
            </w:r>
            <w:r w:rsidR="0049674F" w:rsidRPr="0049674F">
              <w:t>pportunities</w:t>
            </w:r>
            <w:r w:rsidR="008940AE">
              <w:t xml:space="preserve"> with</w:t>
            </w:r>
            <w:r w:rsidR="0049674F" w:rsidRPr="0049674F">
              <w:t xml:space="preserve"> rural health services/networks to support the </w:t>
            </w:r>
            <w:r w:rsidR="003813C3">
              <w:t>C</w:t>
            </w:r>
            <w:r w:rsidR="0049674F" w:rsidRPr="0049674F">
              <w:t>ertificate with in-kind consultant services</w:t>
            </w:r>
            <w:r w:rsidR="00B00A44">
              <w:t xml:space="preserve"> to provide</w:t>
            </w:r>
            <w:r w:rsidR="00431172">
              <w:t xml:space="preserve"> supervision</w:t>
            </w:r>
            <w:r w:rsidR="000D0EE8">
              <w:t xml:space="preserve"> to participants</w:t>
            </w:r>
            <w:r w:rsidR="0049674F" w:rsidRPr="0049674F">
              <w:t>,</w:t>
            </w:r>
            <w:r w:rsidR="0049674F">
              <w:t xml:space="preserve"> to</w:t>
            </w:r>
            <w:r w:rsidR="0049674F" w:rsidRPr="0049674F">
              <w:t xml:space="preserve"> foster</w:t>
            </w:r>
            <w:r w:rsidR="0049674F">
              <w:t xml:space="preserve"> adoption and </w:t>
            </w:r>
            <w:r w:rsidR="0049674F" w:rsidRPr="0049674F">
              <w:t xml:space="preserve">a skilled </w:t>
            </w:r>
            <w:r w:rsidR="0049674F">
              <w:t xml:space="preserve">local </w:t>
            </w:r>
            <w:r w:rsidR="0049674F" w:rsidRPr="0049674F">
              <w:t>primary care workforce</w:t>
            </w:r>
          </w:p>
        </w:tc>
        <w:tc>
          <w:tcPr>
            <w:tcW w:w="3542" w:type="dxa"/>
            <w:shd w:val="clear" w:color="auto" w:fill="DDF2EC" w:themeFill="background2" w:themeFillTint="33"/>
          </w:tcPr>
          <w:p w14:paraId="383729C5" w14:textId="2B9C255C" w:rsidR="00DE48E5" w:rsidRDefault="00496A02" w:rsidP="00AD61A1">
            <w:r>
              <w:t xml:space="preserve">The </w:t>
            </w:r>
            <w:r w:rsidR="008819C9">
              <w:t>launch of the</w:t>
            </w:r>
            <w:r>
              <w:t xml:space="preserve"> </w:t>
            </w:r>
            <w:r w:rsidR="00F11560">
              <w:t>Postgraduate Certificate in Clinical Psychiatry</w:t>
            </w:r>
            <w:r>
              <w:t xml:space="preserve"> </w:t>
            </w:r>
            <w:r w:rsidR="008819C9">
              <w:t>was delayed from 2023 to 2024</w:t>
            </w:r>
            <w:r w:rsidR="009F1D6D">
              <w:t xml:space="preserve">. While the evaluation can assess the </w:t>
            </w:r>
            <w:r w:rsidR="003655F4">
              <w:t>implementation and uptake</w:t>
            </w:r>
            <w:r w:rsidR="00C43F8F">
              <w:t xml:space="preserve"> of the Certificate</w:t>
            </w:r>
            <w:r w:rsidR="00911B5C">
              <w:t xml:space="preserve">, </w:t>
            </w:r>
            <w:r w:rsidR="00721D11">
              <w:t>the impact</w:t>
            </w:r>
            <w:r w:rsidR="004D7BEE">
              <w:t xml:space="preserve"> </w:t>
            </w:r>
            <w:r w:rsidR="004A447D">
              <w:t>cannot</w:t>
            </w:r>
            <w:r w:rsidR="004D7BEE">
              <w:t xml:space="preserve"> be </w:t>
            </w:r>
            <w:r w:rsidR="004A447D">
              <w:t>assessed</w:t>
            </w:r>
            <w:r w:rsidR="004D7BEE">
              <w:t xml:space="preserve"> </w:t>
            </w:r>
            <w:r w:rsidR="00911B5C">
              <w:t xml:space="preserve">as no participants have yet </w:t>
            </w:r>
            <w:r w:rsidR="000E622B">
              <w:t xml:space="preserve">completed </w:t>
            </w:r>
            <w:r w:rsidR="00A7470E">
              <w:t>it</w:t>
            </w:r>
            <w:r w:rsidR="004A447D">
              <w:t>.</w:t>
            </w:r>
            <w:r w:rsidR="00700F77">
              <w:t xml:space="preserve"> The estimated felt need and impact of the </w:t>
            </w:r>
            <w:r w:rsidR="006E781A">
              <w:t>C</w:t>
            </w:r>
            <w:r w:rsidR="00700F77">
              <w:t xml:space="preserve">ertificate for medical practitioners </w:t>
            </w:r>
            <w:r w:rsidR="00D651A0">
              <w:t>have</w:t>
            </w:r>
            <w:r w:rsidR="00700F77">
              <w:t xml:space="preserve"> been drawn from the sector</w:t>
            </w:r>
            <w:r w:rsidR="00D651A0">
              <w:t xml:space="preserve"> as a proxy indicator.</w:t>
            </w:r>
          </w:p>
          <w:p w14:paraId="4B34941E" w14:textId="77777777" w:rsidR="00DE48E5" w:rsidRDefault="00700F77" w:rsidP="00AD61A1">
            <w:r>
              <w:t>A pulse survey of enrolled participants</w:t>
            </w:r>
            <w:r w:rsidR="00D651A0">
              <w:t xml:space="preserve"> to gain insight </w:t>
            </w:r>
            <w:r w:rsidR="00482298">
              <w:t>into</w:t>
            </w:r>
            <w:r w:rsidR="00D651A0">
              <w:t xml:space="preserve"> the motivation and expected impact/application of the Certificate may </w:t>
            </w:r>
            <w:r w:rsidR="00B038A0">
              <w:t>be of added value</w:t>
            </w:r>
            <w:r w:rsidR="00482298">
              <w:t xml:space="preserve"> to follow up on in future.</w:t>
            </w:r>
          </w:p>
          <w:p w14:paraId="665B6416" w14:textId="1F62B876" w:rsidR="00AC4F3C" w:rsidRDefault="00F72188" w:rsidP="00AD61A1">
            <w:r>
              <w:t xml:space="preserve">While the </w:t>
            </w:r>
            <w:r w:rsidR="00AD0E43">
              <w:t xml:space="preserve">2025 pre-election commitment to mental health </w:t>
            </w:r>
            <w:r w:rsidR="00F16E61">
              <w:t>promis</w:t>
            </w:r>
            <w:r w:rsidR="00AB3E47">
              <w:t xml:space="preserve">ed funding support for 200 participants in the Certificate, </w:t>
            </w:r>
            <w:r w:rsidR="00175D91">
              <w:t xml:space="preserve">the </w:t>
            </w:r>
            <w:r w:rsidR="00B02BD2">
              <w:t xml:space="preserve">capacity of </w:t>
            </w:r>
            <w:r w:rsidR="00665897">
              <w:t xml:space="preserve">RANZCP fellows </w:t>
            </w:r>
            <w:r w:rsidR="00127F89">
              <w:t xml:space="preserve">as </w:t>
            </w:r>
            <w:r w:rsidR="0057047D">
              <w:t>supervisors</w:t>
            </w:r>
            <w:r w:rsidR="00127F89">
              <w:t xml:space="preserve"> </w:t>
            </w:r>
            <w:r w:rsidR="00665897">
              <w:t xml:space="preserve">is a </w:t>
            </w:r>
            <w:r w:rsidR="00BA2361">
              <w:t>rate-limiting</w:t>
            </w:r>
            <w:r w:rsidR="00665897">
              <w:t xml:space="preserve"> step</w:t>
            </w:r>
            <w:r w:rsidR="00BA2361">
              <w:t xml:space="preserve"> to the number of participants. </w:t>
            </w:r>
          </w:p>
        </w:tc>
        <w:tc>
          <w:tcPr>
            <w:tcW w:w="7475" w:type="dxa"/>
            <w:shd w:val="clear" w:color="auto" w:fill="DDF2EC" w:themeFill="background2" w:themeFillTint="33"/>
          </w:tcPr>
          <w:p w14:paraId="63404C8F" w14:textId="49752C0E" w:rsidR="0067298D" w:rsidRDefault="0067298D" w:rsidP="0067298D">
            <w:r>
              <w:t xml:space="preserve">Finding 7. The </w:t>
            </w:r>
            <w:r w:rsidR="00F11560">
              <w:t>Postgraduate Certificate in Clinical Psychiatry</w:t>
            </w:r>
            <w:r>
              <w:t xml:space="preserve"> was developed, endorsed and launched by RANZCP in the second half of 2024 within budget. Two scheduled intakes per year have generated sufficient demand and uptake among medical practitioners in a range of setting</w:t>
            </w:r>
            <w:r w:rsidR="0031797C">
              <w:t>s</w:t>
            </w:r>
            <w:r>
              <w:t>.</w:t>
            </w:r>
          </w:p>
          <w:p w14:paraId="4DE729C6" w14:textId="77777777" w:rsidR="00DE48E5" w:rsidRDefault="0067298D" w:rsidP="0067298D">
            <w:r>
              <w:t>Finding 8. RANZCP has not addressed the recognition of the Certificate as CPD by other relevant colleges for participants. This is a critical gap for RANZCP to consider and address.</w:t>
            </w:r>
          </w:p>
          <w:p w14:paraId="4C6C2A3B" w14:textId="1A4DE36E" w:rsidR="00637FFA" w:rsidRDefault="00637FFA" w:rsidP="0067298D">
            <w:r w:rsidRPr="00637FFA">
              <w:t>F</w:t>
            </w:r>
            <w:r>
              <w:t xml:space="preserve">inding 15. </w:t>
            </w:r>
            <w:r w:rsidRPr="00637FFA">
              <w:t xml:space="preserve">The RANZCP </w:t>
            </w:r>
            <w:r w:rsidR="00F11560">
              <w:t>Postgraduate Certificate in Clinical Psychiatry</w:t>
            </w:r>
            <w:r w:rsidRPr="00637FFA">
              <w:t xml:space="preserve"> addresses a gap in the mental health skills training landscape. It targets medical practitioners who require skills-based training and is agnostic to health settings or remoteness.</w:t>
            </w:r>
          </w:p>
          <w:p w14:paraId="1596CE90" w14:textId="355B8E62" w:rsidR="00637FFA" w:rsidRDefault="00813195" w:rsidP="0067298D">
            <w:r w:rsidRPr="00813195">
              <w:t>F</w:t>
            </w:r>
            <w:r>
              <w:t xml:space="preserve">inding 24. </w:t>
            </w:r>
            <w:r w:rsidRPr="00813195">
              <w:t xml:space="preserve">The </w:t>
            </w:r>
            <w:r w:rsidR="00F11560">
              <w:t>Postgraduate Certificate in Clinical Psychiatry</w:t>
            </w:r>
            <w:r w:rsidRPr="00813195">
              <w:t xml:space="preserve"> has garnered substantial interest from medical practitioners, especially GPs. While there has been sufficient demand for two intakes per year, the number of intakes to the </w:t>
            </w:r>
            <w:r w:rsidR="003813C3">
              <w:t>C</w:t>
            </w:r>
            <w:r w:rsidRPr="00813195">
              <w:t xml:space="preserve">ertificate is limited by the capacity of RANZCP fellows to support training. Given that supervision payments are activity-based, there is no financial incentive for fellows to participate. Opportunities to leverage rural health services/networks to support the </w:t>
            </w:r>
            <w:r w:rsidR="003813C3">
              <w:t>C</w:t>
            </w:r>
            <w:r w:rsidRPr="00813195">
              <w:t>ertificate with in-kind consultant services, thereby fostering a skilled primary care workforce, should be explored. It is advisable to review the actual hours of input for supervisors and participants to understand any unintended outcomes or inefficiencies.</w:t>
            </w:r>
          </w:p>
          <w:p w14:paraId="6561EEC5" w14:textId="5A0A6669" w:rsidR="00813195" w:rsidRDefault="00BC49D5" w:rsidP="0067298D">
            <w:r>
              <w:t xml:space="preserve">Finding 30. </w:t>
            </w:r>
            <w:r w:rsidR="00CB406C" w:rsidRPr="00CB406C">
              <w:t xml:space="preserve">The individual workplace-based format and practical nature of the </w:t>
            </w:r>
            <w:r w:rsidR="00F11560">
              <w:t>Postgraduate Certificate in Clinical Psychiatry</w:t>
            </w:r>
            <w:r w:rsidR="00CB406C" w:rsidRPr="00CB406C">
              <w:t xml:space="preserve"> are likely to positively influence uptake</w:t>
            </w:r>
            <w:r w:rsidRPr="00BC49D5">
              <w:t>.</w:t>
            </w:r>
          </w:p>
          <w:p w14:paraId="55191767" w14:textId="066EFE3F" w:rsidR="00813195" w:rsidRDefault="0087468F" w:rsidP="0067298D">
            <w:r w:rsidRPr="0087468F">
              <w:t>F</w:t>
            </w:r>
            <w:r>
              <w:t xml:space="preserve">inding 35. </w:t>
            </w:r>
            <w:r w:rsidR="00D06DAF" w:rsidRPr="00D06DAF">
              <w:t xml:space="preserve">The time-limited activity to develop the </w:t>
            </w:r>
            <w:r w:rsidR="00F11560">
              <w:t>Postgraduate Certificate in Clinical Psychiatry</w:t>
            </w:r>
            <w:r w:rsidR="00D06DAF" w:rsidRPr="00D06DAF">
              <w:t xml:space="preserve"> has been completed with 28 enrolled participants in September 2025. RANZCP should monitor enrolment uptake and completion rates. RANZCP may wish to consider attaining RACGP and ACRRM CPD points for the </w:t>
            </w:r>
            <w:r w:rsidR="003813C3">
              <w:t>C</w:t>
            </w:r>
            <w:r w:rsidR="00D06DAF" w:rsidRPr="00D06DAF">
              <w:t>ertificate in future, noting the majority of participants are GPs. RANZCP should also monitor the number of supervisors participating, which is a rate-limiting factor. Should supervisor participation drop off or become a barrier in future, RANZCP may wish to consider alternative payment structures for supervision of participants</w:t>
            </w:r>
            <w:r w:rsidRPr="0087468F">
              <w:t xml:space="preserve">. </w:t>
            </w:r>
          </w:p>
        </w:tc>
      </w:tr>
      <w:tr w:rsidR="00A00F5C" w14:paraId="4440330E" w14:textId="77777777" w:rsidTr="00A654EF">
        <w:trPr>
          <w:cnfStyle w:val="000000010000" w:firstRow="0" w:lastRow="0" w:firstColumn="0" w:lastColumn="0" w:oddVBand="0" w:evenVBand="0" w:oddHBand="0" w:evenHBand="1" w:firstRowFirstColumn="0" w:firstRowLastColumn="0" w:lastRowFirstColumn="0" w:lastRowLastColumn="0"/>
        </w:trPr>
        <w:tc>
          <w:tcPr>
            <w:tcW w:w="15126" w:type="dxa"/>
            <w:gridSpan w:val="3"/>
            <w:shd w:val="clear" w:color="auto" w:fill="266655" w:themeFill="background2" w:themeFillShade="80"/>
          </w:tcPr>
          <w:p w14:paraId="5FF48FDE" w14:textId="79DF46CB" w:rsidR="00A00F5C" w:rsidRPr="00947314" w:rsidRDefault="00A00F5C" w:rsidP="0067298D">
            <w:pPr>
              <w:rPr>
                <w:b/>
                <w:bCs/>
                <w:color w:val="FFFFFF" w:themeColor="background1"/>
              </w:rPr>
            </w:pPr>
            <w:r w:rsidRPr="00947314">
              <w:rPr>
                <w:b/>
                <w:bCs/>
                <w:color w:val="FFFFFF" w:themeColor="background1"/>
              </w:rPr>
              <w:t>Program governance</w:t>
            </w:r>
          </w:p>
        </w:tc>
      </w:tr>
      <w:tr w:rsidR="00BC49D5" w14:paraId="5298EFFB" w14:textId="77777777" w:rsidTr="00947314">
        <w:trPr>
          <w:cnfStyle w:val="000000100000" w:firstRow="0" w:lastRow="0" w:firstColumn="0" w:lastColumn="0" w:oddVBand="0" w:evenVBand="0" w:oddHBand="1" w:evenHBand="0" w:firstRowFirstColumn="0" w:firstRowLastColumn="0" w:lastRowFirstColumn="0" w:lastRowLastColumn="0"/>
        </w:trPr>
        <w:tc>
          <w:tcPr>
            <w:tcW w:w="4109" w:type="dxa"/>
            <w:shd w:val="clear" w:color="auto" w:fill="auto"/>
          </w:tcPr>
          <w:p w14:paraId="669EEE3C" w14:textId="77777777" w:rsidR="00C3680B" w:rsidRPr="00C3680B" w:rsidRDefault="00AB1009" w:rsidP="00C3680B">
            <w:pPr>
              <w:pStyle w:val="TableList"/>
            </w:pPr>
            <w:r>
              <w:t xml:space="preserve">Future grant agreements </w:t>
            </w:r>
            <w:r w:rsidR="00C3680B" w:rsidRPr="00823B1E">
              <w:t>for administering the PWP should require an overarching Activity Work Plan. This plan must schedule all funded activities across the full funding term with defined completion dates. Any additional activities that influence program outcomes but are not directly funded should be clearly identified and highlighted to ensure transparency.</w:t>
            </w:r>
          </w:p>
          <w:p w14:paraId="3824CEFB" w14:textId="2C15EDE3" w:rsidR="00BC49D5" w:rsidRPr="00FD4575" w:rsidRDefault="0089045D" w:rsidP="00FD4575">
            <w:pPr>
              <w:pStyle w:val="TableList"/>
            </w:pPr>
            <w:r>
              <w:t>C</w:t>
            </w:r>
            <w:r w:rsidR="00F04929">
              <w:t xml:space="preserve">ollection and reporting of </w:t>
            </w:r>
            <w:r w:rsidR="00573E8B">
              <w:t>outcome measures at the health ser</w:t>
            </w:r>
            <w:r w:rsidR="00CE730C">
              <w:t>vice level</w:t>
            </w:r>
            <w:r w:rsidR="006B7B97">
              <w:t>,</w:t>
            </w:r>
            <w:r w:rsidR="00AA4850">
              <w:t xml:space="preserve"> </w:t>
            </w:r>
            <w:r w:rsidR="007572BD">
              <w:t xml:space="preserve">such as additional </w:t>
            </w:r>
            <w:r w:rsidR="006B7B97">
              <w:t>service activity, should be considered</w:t>
            </w:r>
            <w:r w:rsidR="00D411D0">
              <w:t xml:space="preserve"> </w:t>
            </w:r>
            <w:r w:rsidR="00DF2D8C">
              <w:t xml:space="preserve">to </w:t>
            </w:r>
            <w:r w:rsidR="00A13795">
              <w:t xml:space="preserve">better </w:t>
            </w:r>
            <w:r w:rsidR="00DF2D8C">
              <w:t>understand the impact on the community</w:t>
            </w:r>
          </w:p>
        </w:tc>
        <w:tc>
          <w:tcPr>
            <w:tcW w:w="3542" w:type="dxa"/>
            <w:shd w:val="clear" w:color="auto" w:fill="auto"/>
          </w:tcPr>
          <w:p w14:paraId="77253CFC" w14:textId="77777777" w:rsidR="00BC49D5" w:rsidRDefault="00BC49D5" w:rsidP="00AD61A1"/>
        </w:tc>
        <w:tc>
          <w:tcPr>
            <w:tcW w:w="7475" w:type="dxa"/>
            <w:shd w:val="clear" w:color="auto" w:fill="auto"/>
          </w:tcPr>
          <w:p w14:paraId="67AE3F46" w14:textId="5A90BA2C" w:rsidR="00A865B0" w:rsidRDefault="00A865B0" w:rsidP="00A865B0">
            <w:r>
              <w:t>Finding 25. Oversight and administration of the PWP h</w:t>
            </w:r>
            <w:r w:rsidR="009C69B7">
              <w:t>ave</w:t>
            </w:r>
            <w:r>
              <w:t xml:space="preserve"> been integrated into RANZCP</w:t>
            </w:r>
            <w:r w:rsidR="004A7AF9">
              <w:t>’</w:t>
            </w:r>
            <w:r>
              <w:t xml:space="preserve">s existing governance and reporting structures. This includes processes to score, prioritise, and allocate training posts, </w:t>
            </w:r>
            <w:r w:rsidR="005F4BFE">
              <w:t>as well as endorse Rural Psychiatry Roadmap deliverables (remote supervision and</w:t>
            </w:r>
            <w:r>
              <w:t xml:space="preserve"> expanded settings for CL and CAP).</w:t>
            </w:r>
          </w:p>
          <w:p w14:paraId="22BE61D5" w14:textId="1309F862" w:rsidR="00A865B0" w:rsidRDefault="00A865B0" w:rsidP="00A865B0">
            <w:r>
              <w:t>Finding 26. Adequate performance monitoring and reporting mechanisms are in place to reconcile contracted obligations and performance indicators for PWP via biannual performance reporting. However, consideration of outcome measures at the health service level may aid in a better understanding of the program</w:t>
            </w:r>
            <w:r w:rsidR="004A7AF9">
              <w:t>’</w:t>
            </w:r>
            <w:r>
              <w:t>s impact on the workforce and community.</w:t>
            </w:r>
          </w:p>
          <w:p w14:paraId="7CBBF673" w14:textId="5B9AC032" w:rsidR="00A865B0" w:rsidRDefault="00A865B0" w:rsidP="00A865B0">
            <w:r>
              <w:t xml:space="preserve">Finding 27. </w:t>
            </w:r>
            <w:r w:rsidR="00E377A7" w:rsidRPr="00E377A7">
              <w:t>The inclusion of activities and success measures not funded by PWP in biannual performance reports potentially distorted the magnitude of the program</w:t>
            </w:r>
            <w:r w:rsidR="004A7AF9">
              <w:t>’</w:t>
            </w:r>
            <w:r w:rsidR="00E377A7" w:rsidRPr="00E377A7">
              <w:t>s success. In future, it will be essential to acknowledge and clearly distinguish between activities funded by the PWP and those that are not</w:t>
            </w:r>
            <w:r>
              <w:t>.</w:t>
            </w:r>
          </w:p>
          <w:p w14:paraId="51EAA452" w14:textId="5984446F" w:rsidR="00A865B0" w:rsidRDefault="00A865B0" w:rsidP="00A865B0">
            <w:r>
              <w:t xml:space="preserve">Finding 28. </w:t>
            </w:r>
            <w:r w:rsidR="003379CF" w:rsidRPr="003379CF">
              <w:t>Given some key activities were completed before the end of the funded period (2022 to 2026), planning activities across the full funding term with completion dates will improve visibility in future</w:t>
            </w:r>
            <w:r w:rsidR="001B4171" w:rsidRPr="001B4171">
              <w:t>.</w:t>
            </w:r>
          </w:p>
          <w:p w14:paraId="6AA18C86" w14:textId="22D359FB" w:rsidR="00BC49D5" w:rsidRDefault="00A865B0" w:rsidP="00A865B0">
            <w:r>
              <w:t xml:space="preserve">Finding 29. </w:t>
            </w:r>
            <w:r w:rsidR="00A2181D" w:rsidRPr="00A2181D">
              <w:t>The level of financial budget and expenditure reported was minimal. The rollover of unspent funds was not directly linked to rolled-over activities or new planned activities in the performance reports. Additionally, expenditure for activities that generate a variable outcome, such as the PIF (interest in psychiatry, transition to RANZCP fellowship training), did not differentiate between direct and indirect costs, thereby limiting a broad understanding of the program</w:t>
            </w:r>
            <w:r w:rsidR="004A7AF9">
              <w:t>’</w:t>
            </w:r>
            <w:r w:rsidR="00A2181D" w:rsidRPr="00A2181D">
              <w:t>s efficiency. The administration costs of the PIF were estimated at 70%, demonstrating poor efficiency given the low complexity and risk of PIF activities and the benefits realised</w:t>
            </w:r>
            <w:r w:rsidR="00594914">
              <w:t>.</w:t>
            </w:r>
          </w:p>
        </w:tc>
      </w:tr>
    </w:tbl>
    <w:p w14:paraId="41E7236F" w14:textId="77777777" w:rsidR="008314E7" w:rsidRDefault="008314E7" w:rsidP="001A327A">
      <w:pPr>
        <w:sectPr w:rsidR="008314E7" w:rsidSect="00D40498">
          <w:pgSz w:w="16838" w:h="11906" w:orient="landscape" w:code="9"/>
          <w:pgMar w:top="851" w:right="851" w:bottom="851" w:left="851" w:header="709" w:footer="567" w:gutter="0"/>
          <w:cols w:space="709"/>
          <w:docGrid w:linePitch="360"/>
        </w:sectPr>
      </w:pPr>
    </w:p>
    <w:p w14:paraId="5857708E" w14:textId="761FB530" w:rsidR="001A327A" w:rsidRDefault="00E15135" w:rsidP="00106072">
      <w:pPr>
        <w:pStyle w:val="Heading1"/>
        <w:framePr w:wrap="around"/>
      </w:pPr>
      <w:bookmarkStart w:id="160" w:name="_Toc215738819"/>
      <w:r>
        <w:t>Appendi</w:t>
      </w:r>
      <w:r w:rsidR="001E2F67">
        <w:t>ces</w:t>
      </w:r>
      <w:bookmarkEnd w:id="160"/>
    </w:p>
    <w:p w14:paraId="0DED333C" w14:textId="7A1E578B" w:rsidR="00106072" w:rsidRDefault="001A6BCA" w:rsidP="002D5F27">
      <w:pPr>
        <w:pStyle w:val="Heading-Appendix"/>
        <w:spacing w:before="0"/>
        <w:ind w:left="357" w:hanging="357"/>
      </w:pPr>
      <w:bookmarkStart w:id="161" w:name="_Ref212214014"/>
      <w:bookmarkStart w:id="162" w:name="_Ref212214043"/>
      <w:bookmarkStart w:id="163" w:name="_Toc215738820"/>
      <w:r>
        <w:t xml:space="preserve">Logic model and </w:t>
      </w:r>
      <w:r w:rsidR="002516CB">
        <w:t>m</w:t>
      </w:r>
      <w:r w:rsidR="000963EC">
        <w:t>on</w:t>
      </w:r>
      <w:r>
        <w:t>it</w:t>
      </w:r>
      <w:r w:rsidR="000963EC">
        <w:t xml:space="preserve">oring and </w:t>
      </w:r>
      <w:r w:rsidR="002516CB">
        <w:t>e</w:t>
      </w:r>
      <w:r w:rsidR="00FC3136">
        <w:t>valuation</w:t>
      </w:r>
      <w:r w:rsidR="000963EC">
        <w:t xml:space="preserve"> </w:t>
      </w:r>
      <w:r w:rsidR="002516CB">
        <w:t>f</w:t>
      </w:r>
      <w:r w:rsidR="000963EC">
        <w:t>ramework</w:t>
      </w:r>
      <w:bookmarkEnd w:id="161"/>
      <w:bookmarkEnd w:id="162"/>
      <w:bookmarkEnd w:id="163"/>
    </w:p>
    <w:p w14:paraId="5F3CF125" w14:textId="4DE5B6BC" w:rsidR="00442C74" w:rsidRPr="00442C74" w:rsidRDefault="00442C74" w:rsidP="00442C74">
      <w:r>
        <w:fldChar w:fldCharType="begin"/>
      </w:r>
      <w:r>
        <w:instrText xml:space="preserve"> REF _Ref213707484 \h </w:instrText>
      </w:r>
      <w:r>
        <w:fldChar w:fldCharType="separate"/>
      </w:r>
      <w:r w:rsidR="00E05690">
        <w:t xml:space="preserve">Figure </w:t>
      </w:r>
      <w:r w:rsidR="00E05690">
        <w:rPr>
          <w:noProof/>
        </w:rPr>
        <w:t>10</w:t>
      </w:r>
      <w:r w:rsidR="00E05690">
        <w:t>.</w:t>
      </w:r>
      <w:r w:rsidR="00E05690">
        <w:rPr>
          <w:noProof/>
        </w:rPr>
        <w:t>1</w:t>
      </w:r>
      <w:r>
        <w:fldChar w:fldCharType="end"/>
      </w:r>
      <w:r>
        <w:t xml:space="preserve"> below </w:t>
      </w:r>
      <w:r w:rsidR="00160C78">
        <w:t>presents</w:t>
      </w:r>
      <w:r>
        <w:t xml:space="preserve"> a high</w:t>
      </w:r>
      <w:r w:rsidR="00160C78">
        <w:t>-</w:t>
      </w:r>
      <w:r>
        <w:t xml:space="preserve">level logic model </w:t>
      </w:r>
      <w:r w:rsidR="00160C78">
        <w:t>for</w:t>
      </w:r>
      <w:r>
        <w:t xml:space="preserve"> the PWP. </w:t>
      </w:r>
      <w:r>
        <w:fldChar w:fldCharType="begin"/>
      </w:r>
      <w:r>
        <w:instrText xml:space="preserve"> REF _Ref213707502 \h </w:instrText>
      </w:r>
      <w:r>
        <w:fldChar w:fldCharType="separate"/>
      </w:r>
      <w:r w:rsidR="00E05690">
        <w:t xml:space="preserve">Table </w:t>
      </w:r>
      <w:r w:rsidR="00E05690">
        <w:rPr>
          <w:noProof/>
        </w:rPr>
        <w:t>10</w:t>
      </w:r>
      <w:r w:rsidR="00E05690">
        <w:t>.</w:t>
      </w:r>
      <w:r w:rsidR="00E05690">
        <w:rPr>
          <w:noProof/>
        </w:rPr>
        <w:t>1</w:t>
      </w:r>
      <w:r>
        <w:fldChar w:fldCharType="end"/>
      </w:r>
      <w:r>
        <w:t xml:space="preserve"> on the following page </w:t>
      </w:r>
      <w:r w:rsidR="00160C78">
        <w:t xml:space="preserve">is the PWP M&amp;E </w:t>
      </w:r>
      <w:r w:rsidR="00423E0C">
        <w:t>framework</w:t>
      </w:r>
      <w:r w:rsidR="00160C78">
        <w:t xml:space="preserve"> used for the evaluation.</w:t>
      </w:r>
    </w:p>
    <w:p w14:paraId="76E91394" w14:textId="6619DC3B" w:rsidR="002A0703" w:rsidRDefault="0020634C" w:rsidP="00151229">
      <w:pPr>
        <w:pStyle w:val="Caption"/>
        <w:spacing w:before="120" w:after="0"/>
      </w:pPr>
      <w:bookmarkStart w:id="164" w:name="_Ref213707484"/>
      <w:r>
        <w:t xml:space="preserve">Figure </w:t>
      </w:r>
      <w:r>
        <w:fldChar w:fldCharType="begin"/>
      </w:r>
      <w:r>
        <w:instrText>STYLEREF 1 \s</w:instrText>
      </w:r>
      <w:r>
        <w:fldChar w:fldCharType="separate"/>
      </w:r>
      <w:r w:rsidR="00E05690">
        <w:rPr>
          <w:noProof/>
        </w:rPr>
        <w:t>10</w:t>
      </w:r>
      <w:r>
        <w:fldChar w:fldCharType="end"/>
      </w:r>
      <w:r w:rsidR="00AF21DE">
        <w:t>.</w:t>
      </w:r>
      <w:r>
        <w:fldChar w:fldCharType="begin"/>
      </w:r>
      <w:r>
        <w:instrText>SEQ Figure \* ARABIC \s 1</w:instrText>
      </w:r>
      <w:r>
        <w:fldChar w:fldCharType="separate"/>
      </w:r>
      <w:r w:rsidR="00E05690">
        <w:rPr>
          <w:noProof/>
        </w:rPr>
        <w:t>1</w:t>
      </w:r>
      <w:r>
        <w:fldChar w:fldCharType="end"/>
      </w:r>
      <w:bookmarkEnd w:id="164"/>
      <w:r w:rsidR="005C1AEE">
        <w:t xml:space="preserve">: </w:t>
      </w:r>
      <w:r w:rsidR="008C2997">
        <w:t xml:space="preserve">High-level logic </w:t>
      </w:r>
      <w:r w:rsidR="00442C74">
        <w:t xml:space="preserve">model </w:t>
      </w:r>
      <w:r w:rsidR="008C2997">
        <w:t>for PWP</w:t>
      </w:r>
    </w:p>
    <w:p w14:paraId="6F14923D" w14:textId="2155135A" w:rsidR="00442C74" w:rsidRDefault="006F7DF0" w:rsidP="002D5F27">
      <w:pPr>
        <w:pStyle w:val="Caption"/>
        <w:keepNext w:val="0"/>
        <w:keepLines w:val="0"/>
        <w:widowControl w:val="0"/>
        <w:sectPr w:rsidR="00442C74" w:rsidSect="005C1AEE">
          <w:type w:val="continuous"/>
          <w:pgSz w:w="16838" w:h="11906" w:orient="landscape" w:code="9"/>
          <w:pgMar w:top="851" w:right="851" w:bottom="851" w:left="851" w:header="709" w:footer="567" w:gutter="0"/>
          <w:cols w:space="709"/>
          <w:docGrid w:linePitch="360"/>
        </w:sectPr>
      </w:pPr>
      <w:r>
        <w:rPr>
          <w:noProof/>
        </w:rPr>
        <w:drawing>
          <wp:inline distT="0" distB="0" distL="0" distR="0" wp14:anchorId="7677C746" wp14:editId="1C5B3BA3">
            <wp:extent cx="7217989" cy="3649851"/>
            <wp:effectExtent l="0" t="0" r="0" b="8255"/>
            <wp:docPr id="820335749" name="Picture 4" descr="Figure 10.1 is a High-level logic model showing how PWP activities lead to outputs and short-, medium- and long-term outcomes, with the ultimate goal of increasing psychiatry workforce capacity and improving workforce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35749" name="Picture 4" descr="Figure 10.1 is a High-level logic model showing how PWP activities lead to outputs and short-, medium- and long-term outcomes, with the ultimate goal of increasing psychiatry workforce capacity and improving workforce distributio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244724" cy="3663370"/>
                    </a:xfrm>
                    <a:prstGeom prst="rect">
                      <a:avLst/>
                    </a:prstGeom>
                    <a:noFill/>
                  </pic:spPr>
                </pic:pic>
              </a:graphicData>
            </a:graphic>
          </wp:inline>
        </w:drawing>
      </w:r>
    </w:p>
    <w:p w14:paraId="17D4CFD7" w14:textId="2BBE7C39" w:rsidR="002A0703" w:rsidRDefault="003323AC" w:rsidP="003323AC">
      <w:pPr>
        <w:pStyle w:val="Caption"/>
      </w:pPr>
      <w:bookmarkStart w:id="165" w:name="_Ref213707502"/>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1</w:t>
      </w:r>
      <w:r>
        <w:fldChar w:fldCharType="end"/>
      </w:r>
      <w:bookmarkEnd w:id="165"/>
      <w:r w:rsidR="008C2997">
        <w:t xml:space="preserve">: Monitoring and </w:t>
      </w:r>
      <w:r w:rsidR="00336B5C">
        <w:t>e</w:t>
      </w:r>
      <w:r w:rsidR="008C2997">
        <w:t xml:space="preserve">valuation </w:t>
      </w:r>
      <w:r w:rsidR="00423E0C">
        <w:t>framework</w:t>
      </w:r>
      <w:r w:rsidR="008C2997">
        <w:t xml:space="preserve"> for PWP</w:t>
      </w:r>
    </w:p>
    <w:tbl>
      <w:tblPr>
        <w:tblStyle w:val="HMAdefaulttable"/>
        <w:tblW w:w="15136" w:type="dxa"/>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709"/>
        <w:gridCol w:w="2561"/>
        <w:gridCol w:w="4815"/>
        <w:gridCol w:w="3539"/>
        <w:gridCol w:w="3512"/>
      </w:tblGrid>
      <w:tr w:rsidR="00D61B1A" w:rsidRPr="001F73A9" w14:paraId="0A0181B0" w14:textId="77777777" w:rsidTr="00442008">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709" w:type="dxa"/>
          </w:tcPr>
          <w:p w14:paraId="34A04E40" w14:textId="77777777" w:rsidR="001F73A9" w:rsidRPr="00442008" w:rsidRDefault="001F73A9" w:rsidP="001F73A9">
            <w:pPr>
              <w:spacing w:before="0" w:after="0" w:line="0" w:lineRule="atLeast"/>
              <w:contextualSpacing/>
              <w:rPr>
                <w:rFonts w:ascii="Franklin Gothic Book" w:hAnsi="Franklin Gothic Book" w:cs="Times New Roman"/>
                <w:color w:val="000000" w:themeColor="text1"/>
                <w:spacing w:val="-2"/>
                <w:sz w:val="18"/>
                <w:szCs w:val="18"/>
              </w:rPr>
            </w:pPr>
          </w:p>
        </w:tc>
        <w:tc>
          <w:tcPr>
            <w:tcW w:w="2561" w:type="dxa"/>
            <w:hideMark/>
          </w:tcPr>
          <w:p w14:paraId="04E6AB85" w14:textId="77777777" w:rsidR="001F73A9" w:rsidRPr="00442008" w:rsidRDefault="001F73A9" w:rsidP="001F73A9">
            <w:pPr>
              <w:keepNext/>
              <w:keepLine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pacing w:val="-2"/>
                <w:sz w:val="18"/>
                <w:szCs w:val="18"/>
              </w:rPr>
            </w:pPr>
            <w:r w:rsidRPr="00442008">
              <w:rPr>
                <w:rFonts w:cs="Times New Roman"/>
                <w:spacing w:val="-2"/>
                <w:sz w:val="18"/>
                <w:szCs w:val="18"/>
              </w:rPr>
              <w:t>KEA and questions </w:t>
            </w:r>
          </w:p>
        </w:tc>
        <w:tc>
          <w:tcPr>
            <w:tcW w:w="4815" w:type="dxa"/>
          </w:tcPr>
          <w:p w14:paraId="204EBE9F" w14:textId="77777777" w:rsidR="001F73A9" w:rsidRPr="00442008" w:rsidRDefault="001F73A9" w:rsidP="001F73A9">
            <w:pPr>
              <w:keepNext/>
              <w:keepLine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rFonts w:cs="Times New Roman"/>
                <w:spacing w:val="-2"/>
                <w:sz w:val="18"/>
                <w:szCs w:val="18"/>
              </w:rPr>
            </w:pPr>
            <w:r w:rsidRPr="00442008">
              <w:rPr>
                <w:rFonts w:cs="Times New Roman"/>
                <w:spacing w:val="-2"/>
                <w:sz w:val="18"/>
                <w:szCs w:val="18"/>
              </w:rPr>
              <w:t>Indicators</w:t>
            </w:r>
          </w:p>
        </w:tc>
        <w:tc>
          <w:tcPr>
            <w:tcW w:w="3539" w:type="dxa"/>
            <w:hideMark/>
          </w:tcPr>
          <w:p w14:paraId="07F3A12C" w14:textId="77777777" w:rsidR="001F73A9" w:rsidRPr="00442008" w:rsidRDefault="001F73A9" w:rsidP="001F73A9">
            <w:pPr>
              <w:keepNext/>
              <w:keepLine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pacing w:val="-2"/>
                <w:sz w:val="18"/>
                <w:szCs w:val="18"/>
              </w:rPr>
            </w:pPr>
            <w:r w:rsidRPr="00442008">
              <w:rPr>
                <w:rFonts w:cs="Times New Roman"/>
                <w:spacing w:val="-2"/>
                <w:sz w:val="18"/>
                <w:szCs w:val="18"/>
              </w:rPr>
              <w:t>DATA SOURCE </w:t>
            </w:r>
          </w:p>
        </w:tc>
        <w:tc>
          <w:tcPr>
            <w:tcW w:w="3512" w:type="dxa"/>
          </w:tcPr>
          <w:p w14:paraId="287ACC6F" w14:textId="77777777" w:rsidR="001F73A9" w:rsidRPr="00442008" w:rsidRDefault="001F73A9" w:rsidP="001F73A9">
            <w:pPr>
              <w:keepNext/>
              <w:keepLines/>
              <w:spacing w:before="0" w:after="0" w:line="0" w:lineRule="atLeast"/>
              <w:contextualSpacing/>
              <w:cnfStyle w:val="100000000000" w:firstRow="1" w:lastRow="0" w:firstColumn="0" w:lastColumn="0" w:oddVBand="0" w:evenVBand="0" w:oddHBand="0" w:evenHBand="0" w:firstRowFirstColumn="0" w:firstRowLastColumn="0" w:lastRowFirstColumn="0" w:lastRowLastColumn="0"/>
              <w:rPr>
                <w:rFonts w:cs="Times New Roman"/>
                <w:spacing w:val="-2"/>
                <w:sz w:val="18"/>
                <w:szCs w:val="18"/>
              </w:rPr>
            </w:pPr>
            <w:r w:rsidRPr="00442008">
              <w:rPr>
                <w:rFonts w:cs="Times New Roman"/>
                <w:spacing w:val="-2"/>
                <w:sz w:val="18"/>
                <w:szCs w:val="18"/>
              </w:rPr>
              <w:t>Data analysis</w:t>
            </w:r>
          </w:p>
        </w:tc>
      </w:tr>
      <w:tr w:rsidR="001F73A9" w:rsidRPr="001F73A9" w14:paraId="4C4607AA"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57C1A5" w:themeFill="accent5"/>
          </w:tcPr>
          <w:p w14:paraId="76D8FBB9" w14:textId="77777777" w:rsidR="001F73A9" w:rsidRPr="00442008" w:rsidRDefault="001F73A9" w:rsidP="001F73A9">
            <w:pPr>
              <w:spacing w:before="0" w:after="0" w:line="0" w:lineRule="atLeast"/>
              <w:contextualSpacing/>
              <w:rPr>
                <w:rFonts w:cs="Times New Roman"/>
                <w:b/>
                <w:color w:val="000000" w:themeColor="text1"/>
                <w:spacing w:val="-2"/>
                <w:sz w:val="18"/>
                <w:szCs w:val="18"/>
              </w:rPr>
            </w:pPr>
            <w:r w:rsidRPr="00442008">
              <w:rPr>
                <w:rFonts w:cs="Times New Roman"/>
                <w:b/>
                <w:color w:val="000000" w:themeColor="text1"/>
                <w:spacing w:val="-2"/>
                <w:sz w:val="18"/>
                <w:szCs w:val="18"/>
              </w:rPr>
              <w:t>1</w:t>
            </w:r>
          </w:p>
        </w:tc>
        <w:tc>
          <w:tcPr>
            <w:tcW w:w="14427" w:type="dxa"/>
            <w:gridSpan w:val="4"/>
            <w:shd w:val="clear" w:color="auto" w:fill="57C1A5" w:themeFill="accent5"/>
          </w:tcPr>
          <w:p w14:paraId="7D3DF0A6" w14:textId="77777777" w:rsidR="001F73A9" w:rsidRPr="00442008" w:rsidRDefault="001F73A9" w:rsidP="001F73A9">
            <w:pPr>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rFonts w:cs="Times New Roman"/>
                <w:b/>
                <w:color w:val="000000" w:themeColor="text1"/>
                <w:spacing w:val="-2"/>
                <w:sz w:val="18"/>
                <w:szCs w:val="18"/>
              </w:rPr>
            </w:pPr>
            <w:r w:rsidRPr="00442008">
              <w:rPr>
                <w:rFonts w:cs="Times New Roman"/>
                <w:b/>
                <w:color w:val="000000" w:themeColor="text1"/>
                <w:spacing w:val="-2"/>
                <w:sz w:val="18"/>
                <w:szCs w:val="18"/>
              </w:rPr>
              <w:t>Implementation – Understanding the impact of the PWP</w:t>
            </w:r>
          </w:p>
        </w:tc>
      </w:tr>
      <w:tr w:rsidR="00D61B1A" w:rsidRPr="001F73A9" w14:paraId="65945FFF"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35A0EC3C"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1.1</w:t>
            </w:r>
          </w:p>
        </w:tc>
        <w:tc>
          <w:tcPr>
            <w:tcW w:w="2561" w:type="dxa"/>
            <w:hideMark/>
          </w:tcPr>
          <w:p w14:paraId="79938DB7" w14:textId="77777777"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To what extent has the PWP been implemented as intended?</w:t>
            </w:r>
          </w:p>
        </w:tc>
        <w:tc>
          <w:tcPr>
            <w:tcW w:w="4815" w:type="dxa"/>
          </w:tcPr>
          <w:p w14:paraId="2CB0901B"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Proportion of funded PWP posts allocated</w:t>
            </w:r>
          </w:p>
          <w:p w14:paraId="0C952192"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Proportion of allocated PWP posts completed</w:t>
            </w:r>
          </w:p>
          <w:p w14:paraId="503595A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Supervisors recruited</w:t>
            </w:r>
          </w:p>
          <w:p w14:paraId="32BA5F83"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Number of rotations completed by supervisors by post type</w:t>
            </w:r>
          </w:p>
          <w:p w14:paraId="32EF0181"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Number of additional supervisors recruited by post type</w:t>
            </w:r>
          </w:p>
          <w:p w14:paraId="16196E55" w14:textId="1EE26931"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PIF membership</w:t>
            </w:r>
          </w:p>
          <w:p w14:paraId="68AA7CC2"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Trend in PIF membership (decrease, same, increase)</w:t>
            </w:r>
          </w:p>
          <w:p w14:paraId="6F80FC0F"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Number of activities hosted/facilitated access to over time</w:t>
            </w:r>
          </w:p>
          <w:p w14:paraId="4252C6A2" w14:textId="777BC4D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Development and [reported] endorsement of the </w:t>
            </w:r>
            <w:r w:rsidR="00DB42EB" w:rsidRPr="00442008">
              <w:rPr>
                <w:sz w:val="18"/>
                <w:szCs w:val="18"/>
              </w:rPr>
              <w:t xml:space="preserve">Postgraduate </w:t>
            </w:r>
            <w:r w:rsidR="00DB42EB">
              <w:rPr>
                <w:sz w:val="18"/>
                <w:szCs w:val="18"/>
              </w:rPr>
              <w:t>C</w:t>
            </w:r>
            <w:r w:rsidR="00DB42EB" w:rsidRPr="00442008">
              <w:rPr>
                <w:sz w:val="18"/>
                <w:szCs w:val="18"/>
              </w:rPr>
              <w:t xml:space="preserve">ertificate </w:t>
            </w:r>
            <w:r w:rsidRPr="00442008">
              <w:rPr>
                <w:sz w:val="18"/>
                <w:szCs w:val="18"/>
              </w:rPr>
              <w:t xml:space="preserve">in </w:t>
            </w:r>
            <w:r w:rsidR="00FB12A3">
              <w:rPr>
                <w:sz w:val="18"/>
                <w:szCs w:val="18"/>
              </w:rPr>
              <w:t xml:space="preserve">Clinical Psychology </w:t>
            </w:r>
            <w:r w:rsidRPr="00442008">
              <w:rPr>
                <w:sz w:val="18"/>
                <w:szCs w:val="18"/>
              </w:rPr>
              <w:t>by the medical sector</w:t>
            </w:r>
          </w:p>
          <w:p w14:paraId="7C9B0000"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Deliverables under the Rural Psychiatry Roadmap to expand training opportunities in rural and remote settings completed</w:t>
            </w:r>
          </w:p>
          <w:p w14:paraId="615C0752"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Remote supervision</w:t>
            </w:r>
          </w:p>
          <w:p w14:paraId="2291B06E"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Review of mandatory Stage 2 rotation settings</w:t>
            </w:r>
          </w:p>
          <w:p w14:paraId="4A2A250E" w14:textId="0ADF9294"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442008">
              <w:rPr>
                <w:sz w:val="18"/>
                <w:szCs w:val="18"/>
              </w:rPr>
              <w:t>Reported barriers and enablers to the intended outputs of the PWP</w:t>
            </w:r>
          </w:p>
          <w:p w14:paraId="4DDC73A9"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442008">
              <w:rPr>
                <w:b/>
                <w:bCs/>
                <w:sz w:val="18"/>
                <w:szCs w:val="18"/>
              </w:rPr>
              <w:t>Proxy output:</w:t>
            </w:r>
            <w:r w:rsidRPr="00442008">
              <w:rPr>
                <w:sz w:val="18"/>
                <w:szCs w:val="18"/>
              </w:rPr>
              <w:t xml:space="preserve"> Support network available for all Aboriginal and Torres Strait Islander psychiatry trainees</w:t>
            </w:r>
          </w:p>
        </w:tc>
        <w:tc>
          <w:tcPr>
            <w:tcW w:w="3539" w:type="dxa"/>
            <w:hideMark/>
          </w:tcPr>
          <w:p w14:paraId="1D4DF19D"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the Department, RANZCP, PWP supervisors, health setting posts</w:t>
            </w:r>
          </w:p>
          <w:p w14:paraId="523AD7FF"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Program data (allocation of PWP posts and funding)</w:t>
            </w:r>
          </w:p>
          <w:p w14:paraId="367D21D0"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Program data (postgraduate vocational training in psychiatry enrolment and completion data)</w:t>
            </w:r>
          </w:p>
          <w:p w14:paraId="7986E9AC"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Program data (supervisors)</w:t>
            </w:r>
          </w:p>
        </w:tc>
        <w:tc>
          <w:tcPr>
            <w:tcW w:w="3512" w:type="dxa"/>
          </w:tcPr>
          <w:p w14:paraId="47BF65C4"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Proportion of funded PWP posts allocated</w:t>
            </w:r>
          </w:p>
          <w:p w14:paraId="14AFFAD4"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Proportion of allocated PWP posts completed</w:t>
            </w:r>
          </w:p>
          <w:p w14:paraId="3E365CB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Reasons for delayed or no completion</w:t>
            </w:r>
          </w:p>
          <w:p w14:paraId="468F1605"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Trend in supervisors (change in numbers, Modified Monash (MM) setting, rotation type)</w:t>
            </w:r>
          </w:p>
          <w:p w14:paraId="7A4C933B"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PIF membership number trends and activities</w:t>
            </w:r>
          </w:p>
          <w:p w14:paraId="66B94155"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Deliverables under the Rural Psychiatry Roadmap to expand training opportunities in rural and remote settings completed</w:t>
            </w:r>
          </w:p>
          <w:p w14:paraId="6C0C404E"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Support network available for all Aboriginal and Torres Strait Islander psychiatry trainees</w:t>
            </w:r>
          </w:p>
          <w:p w14:paraId="3A157E20" w14:textId="475AEA8B"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Thematic analysis of reported barriers and enablers to the intended outputs of the PWP</w:t>
            </w:r>
          </w:p>
        </w:tc>
      </w:tr>
      <w:tr w:rsidR="001F73A9" w:rsidRPr="001F73A9" w14:paraId="6877114E"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0833B9B1"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1.2</w:t>
            </w:r>
          </w:p>
        </w:tc>
        <w:tc>
          <w:tcPr>
            <w:tcW w:w="2561" w:type="dxa"/>
          </w:tcPr>
          <w:p w14:paraId="43677F09"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To what extent has the PWP reached the target population?</w:t>
            </w:r>
          </w:p>
        </w:tc>
        <w:tc>
          <w:tcPr>
            <w:tcW w:w="4815" w:type="dxa"/>
          </w:tcPr>
          <w:p w14:paraId="74815DE6"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Trainees in MM2</w:t>
            </w:r>
            <w:r w:rsidRPr="00442008">
              <w:rPr>
                <w:rFonts w:ascii="Symbol" w:eastAsia="Symbol" w:hAnsi="Symbol" w:cs="Symbol"/>
                <w:sz w:val="18"/>
                <w:szCs w:val="18"/>
              </w:rPr>
              <w:t>-</w:t>
            </w:r>
            <w:r w:rsidRPr="00442008">
              <w:rPr>
                <w:sz w:val="18"/>
                <w:szCs w:val="18"/>
              </w:rPr>
              <w:t>4, 5</w:t>
            </w:r>
            <w:r w:rsidRPr="00442008">
              <w:rPr>
                <w:rFonts w:ascii="Symbol" w:eastAsia="Symbol" w:hAnsi="Symbol" w:cs="Symbol"/>
                <w:sz w:val="18"/>
                <w:szCs w:val="18"/>
              </w:rPr>
              <w:t>-</w:t>
            </w:r>
            <w:r w:rsidRPr="00442008">
              <w:rPr>
                <w:sz w:val="18"/>
                <w:szCs w:val="18"/>
              </w:rPr>
              <w:t>7</w:t>
            </w:r>
          </w:p>
          <w:p w14:paraId="21FC3465" w14:textId="77777777" w:rsidR="001F73A9" w:rsidRPr="00442008" w:rsidRDefault="001F73A9" w:rsidP="00442008">
            <w:pPr>
              <w:pStyle w:val="TableBullets2"/>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Trainees who are of rural origin or background</w:t>
            </w:r>
          </w:p>
          <w:p w14:paraId="6372D9A3" w14:textId="662DA40E"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Allocated posts for </w:t>
            </w:r>
            <w:r w:rsidR="00053F4E">
              <w:rPr>
                <w:sz w:val="18"/>
                <w:szCs w:val="18"/>
              </w:rPr>
              <w:t>s</w:t>
            </w:r>
            <w:r w:rsidRPr="00442008">
              <w:rPr>
                <w:sz w:val="18"/>
                <w:szCs w:val="18"/>
              </w:rPr>
              <w:t>tage 2 mandatory rotations</w:t>
            </w:r>
          </w:p>
          <w:p w14:paraId="48141EFA"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Allocated posts for health settings that provide services to Aboriginal and Torres Strait Islanders</w:t>
            </w:r>
          </w:p>
          <w:p w14:paraId="46F531B7"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442008">
              <w:rPr>
                <w:rFonts w:eastAsia="Times New Roman" w:cs="Arial"/>
                <w:color w:val="000000"/>
                <w:sz w:val="18"/>
                <w:szCs w:val="18"/>
              </w:rPr>
              <w:t>PIF membership</w:t>
            </w:r>
          </w:p>
          <w:p w14:paraId="47810B9A" w14:textId="51A17224" w:rsidR="001F73A9" w:rsidRPr="00442008" w:rsidRDefault="001F73A9" w:rsidP="00442008">
            <w:pPr>
              <w:pStyle w:val="TableBullets2"/>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Psychiatry trainees </w:t>
            </w:r>
            <w:r w:rsidR="00FE0039">
              <w:rPr>
                <w:sz w:val="18"/>
                <w:szCs w:val="18"/>
              </w:rPr>
              <w:t>who</w:t>
            </w:r>
            <w:r w:rsidRPr="00442008">
              <w:rPr>
                <w:sz w:val="18"/>
                <w:szCs w:val="18"/>
              </w:rPr>
              <w:t xml:space="preserve"> were PIF members</w:t>
            </w:r>
          </w:p>
          <w:p w14:paraId="3CA6EFC8" w14:textId="2F426014"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Uptake of the</w:t>
            </w:r>
            <w:r w:rsidR="006D0756">
              <w:rPr>
                <w:sz w:val="18"/>
                <w:szCs w:val="18"/>
              </w:rPr>
              <w:t xml:space="preserve"> </w:t>
            </w:r>
            <w:r w:rsidR="006D0756" w:rsidRPr="00442008">
              <w:rPr>
                <w:sz w:val="18"/>
                <w:szCs w:val="18"/>
              </w:rPr>
              <w:t xml:space="preserve">Postgraduate </w:t>
            </w:r>
            <w:r w:rsidR="006D0756">
              <w:rPr>
                <w:sz w:val="18"/>
                <w:szCs w:val="18"/>
              </w:rPr>
              <w:t>C</w:t>
            </w:r>
            <w:r w:rsidR="006D0756" w:rsidRPr="00442008">
              <w:rPr>
                <w:sz w:val="18"/>
                <w:szCs w:val="18"/>
              </w:rPr>
              <w:t xml:space="preserve">ertificate in </w:t>
            </w:r>
            <w:r w:rsidR="006D0756">
              <w:rPr>
                <w:sz w:val="18"/>
                <w:szCs w:val="18"/>
              </w:rPr>
              <w:t xml:space="preserve">Clinical Psychology </w:t>
            </w:r>
            <w:r w:rsidRPr="00442008">
              <w:rPr>
                <w:sz w:val="18"/>
                <w:szCs w:val="18"/>
              </w:rPr>
              <w:t>by medical practitioners</w:t>
            </w:r>
          </w:p>
          <w:p w14:paraId="6B49A784" w14:textId="3C69120B"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Profile of medical practitioners enrolled in and/or completed </w:t>
            </w:r>
            <w:r w:rsidR="006D0756" w:rsidRPr="00442008">
              <w:rPr>
                <w:sz w:val="18"/>
                <w:szCs w:val="18"/>
              </w:rPr>
              <w:t xml:space="preserve">Postgraduate </w:t>
            </w:r>
            <w:r w:rsidR="006D0756">
              <w:rPr>
                <w:sz w:val="18"/>
                <w:szCs w:val="18"/>
              </w:rPr>
              <w:t>C</w:t>
            </w:r>
            <w:r w:rsidR="006D0756" w:rsidRPr="00442008">
              <w:rPr>
                <w:sz w:val="18"/>
                <w:szCs w:val="18"/>
              </w:rPr>
              <w:t xml:space="preserve">ertificate in </w:t>
            </w:r>
            <w:r w:rsidR="006D0756">
              <w:rPr>
                <w:sz w:val="18"/>
                <w:szCs w:val="18"/>
              </w:rPr>
              <w:t xml:space="preserve">Clinical Psychology </w:t>
            </w:r>
            <w:r w:rsidRPr="00442008">
              <w:rPr>
                <w:sz w:val="18"/>
                <w:szCs w:val="18"/>
              </w:rPr>
              <w:t>compared to target cohort (GPs, emergency medicine specialists)</w:t>
            </w:r>
          </w:p>
          <w:p w14:paraId="03AC6752"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b/>
                <w:sz w:val="18"/>
                <w:szCs w:val="18"/>
              </w:rPr>
              <w:t>Proxy population reach</w:t>
            </w:r>
            <w:r w:rsidRPr="00442008">
              <w:rPr>
                <w:sz w:val="18"/>
                <w:szCs w:val="18"/>
              </w:rPr>
              <w:t>: Indigenous psychiatry trainees accessing Indigenous support network</w:t>
            </w:r>
          </w:p>
        </w:tc>
        <w:tc>
          <w:tcPr>
            <w:tcW w:w="3539" w:type="dxa"/>
          </w:tcPr>
          <w:p w14:paraId="08046BB7"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Program data (allocation of PWP posts and funding)</w:t>
            </w:r>
          </w:p>
          <w:p w14:paraId="2CA5046D"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Program data (postgraduate vocational training in psychiatry enrolment and completion data)</w:t>
            </w:r>
          </w:p>
          <w:p w14:paraId="51A7A53C"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PIF participant data</w:t>
            </w:r>
          </w:p>
        </w:tc>
        <w:tc>
          <w:tcPr>
            <w:tcW w:w="3512" w:type="dxa"/>
          </w:tcPr>
          <w:p w14:paraId="277ACE42" w14:textId="2DF214D0"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Proportion </w:t>
            </w:r>
            <w:r w:rsidR="00634289">
              <w:rPr>
                <w:sz w:val="18"/>
                <w:szCs w:val="18"/>
              </w:rPr>
              <w:t xml:space="preserve">of </w:t>
            </w:r>
            <w:r w:rsidRPr="00442008">
              <w:rPr>
                <w:sz w:val="18"/>
                <w:szCs w:val="18"/>
              </w:rPr>
              <w:t>trainees who are of rural origin or background</w:t>
            </w:r>
          </w:p>
          <w:p w14:paraId="2D477D30"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Number/proportion of funded psychiatry posts MM2</w:t>
            </w:r>
            <w:r w:rsidRPr="00442008">
              <w:rPr>
                <w:rFonts w:ascii="Symbol" w:eastAsia="Symbol" w:hAnsi="Symbol" w:cs="Symbol"/>
                <w:sz w:val="18"/>
                <w:szCs w:val="18"/>
              </w:rPr>
              <w:t>-</w:t>
            </w:r>
            <w:r w:rsidRPr="00442008">
              <w:rPr>
                <w:sz w:val="18"/>
                <w:szCs w:val="18"/>
              </w:rPr>
              <w:t>4, 5</w:t>
            </w:r>
            <w:r w:rsidRPr="00442008">
              <w:rPr>
                <w:rFonts w:ascii="Symbol" w:eastAsia="Symbol" w:hAnsi="Symbol" w:cs="Symbol"/>
                <w:sz w:val="18"/>
                <w:szCs w:val="18"/>
              </w:rPr>
              <w:t>-</w:t>
            </w:r>
            <w:r w:rsidRPr="00442008">
              <w:rPr>
                <w:sz w:val="18"/>
                <w:szCs w:val="18"/>
              </w:rPr>
              <w:t>7</w:t>
            </w:r>
          </w:p>
          <w:p w14:paraId="2A9A71A8" w14:textId="1A289FCB"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Number/proportion of </w:t>
            </w:r>
            <w:r w:rsidR="00053F4E">
              <w:rPr>
                <w:sz w:val="18"/>
                <w:szCs w:val="18"/>
              </w:rPr>
              <w:t>s</w:t>
            </w:r>
            <w:r w:rsidRPr="00442008">
              <w:rPr>
                <w:sz w:val="18"/>
                <w:szCs w:val="18"/>
              </w:rPr>
              <w:t>tage 2 mandatory posts</w:t>
            </w:r>
          </w:p>
          <w:p w14:paraId="0206FDFF"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Number/proportion of health settings that provide services to Aboriginal and Torres Strait Islanders</w:t>
            </w:r>
          </w:p>
          <w:p w14:paraId="614AC972" w14:textId="14906AD2"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Proportion of psychiatry trainees </w:t>
            </w:r>
            <w:r w:rsidR="00FE0039">
              <w:rPr>
                <w:sz w:val="18"/>
                <w:szCs w:val="18"/>
              </w:rPr>
              <w:t>who</w:t>
            </w:r>
            <w:r w:rsidRPr="00442008">
              <w:rPr>
                <w:sz w:val="18"/>
                <w:szCs w:val="18"/>
              </w:rPr>
              <w:t xml:space="preserve"> were PIF members</w:t>
            </w:r>
          </w:p>
          <w:p w14:paraId="0D1F01E5" w14:textId="4B730CED"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Profile of medical practitioners enrolled in and/or completed </w:t>
            </w:r>
            <w:r w:rsidR="00634289" w:rsidRPr="00442008">
              <w:rPr>
                <w:sz w:val="18"/>
                <w:szCs w:val="18"/>
              </w:rPr>
              <w:t xml:space="preserve">Postgraduate </w:t>
            </w:r>
            <w:r w:rsidR="00634289">
              <w:rPr>
                <w:sz w:val="18"/>
                <w:szCs w:val="18"/>
              </w:rPr>
              <w:t>C</w:t>
            </w:r>
            <w:r w:rsidR="00634289" w:rsidRPr="00442008">
              <w:rPr>
                <w:sz w:val="18"/>
                <w:szCs w:val="18"/>
              </w:rPr>
              <w:t xml:space="preserve">ertificate in </w:t>
            </w:r>
            <w:r w:rsidR="00634289">
              <w:rPr>
                <w:sz w:val="18"/>
                <w:szCs w:val="18"/>
              </w:rPr>
              <w:t xml:space="preserve">Clinical Psychology </w:t>
            </w:r>
            <w:r w:rsidRPr="00442008">
              <w:rPr>
                <w:sz w:val="18"/>
                <w:szCs w:val="18"/>
              </w:rPr>
              <w:t>(PGY, MM setting, specialty)</w:t>
            </w:r>
          </w:p>
          <w:p w14:paraId="799872BF"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Participation rates in Indigenous support network over time (proxy measure)</w:t>
            </w:r>
          </w:p>
        </w:tc>
      </w:tr>
      <w:tr w:rsidR="00D61B1A" w:rsidRPr="001F73A9" w14:paraId="35D89BD7"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3ADFCA5B"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1.3</w:t>
            </w:r>
          </w:p>
        </w:tc>
        <w:tc>
          <w:tcPr>
            <w:tcW w:w="2561" w:type="dxa"/>
          </w:tcPr>
          <w:p w14:paraId="3662E9EA" w14:textId="77777777"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How has policy shaped the implementation of the PWP?</w:t>
            </w:r>
          </w:p>
        </w:tc>
        <w:tc>
          <w:tcPr>
            <w:tcW w:w="4815" w:type="dxa"/>
          </w:tcPr>
          <w:p w14:paraId="0BB47C38"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Identified influences of psychiatry/mental health, specialist workforce and/or rural and remote health workforce policies on PWP (Roadmap, rural health workforce strategies, state/territory strategies, national medical workforce strategy)</w:t>
            </w:r>
          </w:p>
          <w:p w14:paraId="260E2B64"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Reported opinion by stakeholders on the influence of current and/or forthcoming relevant policies on the implementation of the PWP</w:t>
            </w:r>
          </w:p>
        </w:tc>
        <w:tc>
          <w:tcPr>
            <w:tcW w:w="3539" w:type="dxa"/>
          </w:tcPr>
          <w:p w14:paraId="08A353E7"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Learnings from environmental scan &amp; literature review</w:t>
            </w:r>
          </w:p>
          <w:p w14:paraId="7CD67DB6"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Interviews with the Department, RANZCP, rural workforce agencies and jurisdictional health authorities </w:t>
            </w:r>
          </w:p>
        </w:tc>
        <w:tc>
          <w:tcPr>
            <w:tcW w:w="3512" w:type="dxa"/>
          </w:tcPr>
          <w:p w14:paraId="4BA1A32E"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Policies identified to shape PWP</w:t>
            </w:r>
          </w:p>
          <w:p w14:paraId="12FE037D"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Thematic analysis of the influence of current and/or forthcoming relevant policies on the implementation of the PWP</w:t>
            </w:r>
          </w:p>
        </w:tc>
      </w:tr>
      <w:tr w:rsidR="001F73A9" w:rsidRPr="001F73A9" w14:paraId="166EF6DB"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51DF613E"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1.4</w:t>
            </w:r>
          </w:p>
        </w:tc>
        <w:tc>
          <w:tcPr>
            <w:tcW w:w="2561" w:type="dxa"/>
          </w:tcPr>
          <w:p w14:paraId="01A27513"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How is success measured for Aboriginal and Torres Strait Islander graduates? </w:t>
            </w:r>
          </w:p>
        </w:tc>
        <w:tc>
          <w:tcPr>
            <w:tcW w:w="4815" w:type="dxa"/>
          </w:tcPr>
          <w:p w14:paraId="5071FC72" w14:textId="7ED56FA3"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Reported/suggested success measures, definitions, and priorities by psychiatry trainees (that may include Indigenous trainees)</w:t>
            </w:r>
            <w:r w:rsidR="009D2942">
              <w:rPr>
                <w:sz w:val="18"/>
                <w:szCs w:val="18"/>
              </w:rPr>
              <w:t>,</w:t>
            </w:r>
            <w:r w:rsidRPr="00442008">
              <w:rPr>
                <w:sz w:val="18"/>
                <w:szCs w:val="18"/>
              </w:rPr>
              <w:t xml:space="preserve"> e.g. cultural safety measures in place at posts</w:t>
            </w:r>
          </w:p>
          <w:p w14:paraId="3FEE7124"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Suggested success measures, definitions, and priorities by Indigenous peak bodies</w:t>
            </w:r>
          </w:p>
          <w:p w14:paraId="39773B35"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Suggested success measures, definitions, and priorities for Aboriginal and Torres Strait Islander trainees gathered by other specialist colleges</w:t>
            </w:r>
          </w:p>
          <w:p w14:paraId="2E2744E2"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Reported efforts by post settings to ensure a culturally safe environment</w:t>
            </w:r>
          </w:p>
        </w:tc>
        <w:tc>
          <w:tcPr>
            <w:tcW w:w="3539" w:type="dxa"/>
          </w:tcPr>
          <w:p w14:paraId="338A69C5"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RANZCP fellowship exit survey</w:t>
            </w:r>
          </w:p>
          <w:p w14:paraId="600871F9"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Focus groups with PWP trainees</w:t>
            </w:r>
          </w:p>
          <w:p w14:paraId="3F093B45" w14:textId="1DEDE3FD"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AIDA, NACCHO (or jurisdictional affiliates)</w:t>
            </w:r>
          </w:p>
          <w:p w14:paraId="6033896D"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specialist colleges</w:t>
            </w:r>
          </w:p>
          <w:p w14:paraId="342BFFC0"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post settings</w:t>
            </w:r>
          </w:p>
          <w:p w14:paraId="16FF4AD5"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supervisors</w:t>
            </w:r>
          </w:p>
        </w:tc>
        <w:tc>
          <w:tcPr>
            <w:tcW w:w="3512" w:type="dxa"/>
          </w:tcPr>
          <w:p w14:paraId="5AE69E4D"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Thematic analysis of reported/suggested measures, definitions, and priorities for Aboriginal and Torres Strait Islander trainees/graduates</w:t>
            </w:r>
          </w:p>
          <w:p w14:paraId="5C53D067"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Types of supports in place by post settings to ensure a culturally safe environment</w:t>
            </w:r>
          </w:p>
        </w:tc>
      </w:tr>
      <w:tr w:rsidR="001F73A9" w:rsidRPr="001F73A9" w14:paraId="2038C9FC"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57C1A5" w:themeFill="accent5"/>
          </w:tcPr>
          <w:p w14:paraId="3A00F791" w14:textId="4DF798A2" w:rsidR="001F73A9" w:rsidRPr="00442008" w:rsidRDefault="001F73A9" w:rsidP="001F73A9">
            <w:pPr>
              <w:spacing w:before="0" w:after="0" w:line="0" w:lineRule="atLeast"/>
              <w:contextualSpacing/>
              <w:rPr>
                <w:rFonts w:cs="Times New Roman"/>
                <w:b/>
                <w:color w:val="000000" w:themeColor="text1"/>
                <w:spacing w:val="-2"/>
                <w:sz w:val="18"/>
                <w:szCs w:val="18"/>
              </w:rPr>
            </w:pPr>
          </w:p>
        </w:tc>
        <w:tc>
          <w:tcPr>
            <w:tcW w:w="14427" w:type="dxa"/>
            <w:gridSpan w:val="4"/>
            <w:shd w:val="clear" w:color="auto" w:fill="57C1A5" w:themeFill="accent5"/>
          </w:tcPr>
          <w:p w14:paraId="52263E81" w14:textId="17230D6E" w:rsidR="001F73A9" w:rsidRPr="00442008" w:rsidRDefault="001F73A9" w:rsidP="001F73A9">
            <w:pPr>
              <w:spacing w:before="0" w:after="0" w:line="0" w:lineRule="atLeast"/>
              <w:contextualSpacing/>
              <w:cnfStyle w:val="000000010000" w:firstRow="0" w:lastRow="0" w:firstColumn="0" w:lastColumn="0" w:oddVBand="0" w:evenVBand="0" w:oddHBand="0" w:evenHBand="1" w:firstRowFirstColumn="0" w:firstRowLastColumn="0" w:lastRowFirstColumn="0" w:lastRowLastColumn="0"/>
              <w:rPr>
                <w:rFonts w:eastAsia="Times New Roman" w:cs="Arial"/>
                <w:b/>
                <w:color w:val="000000"/>
                <w:spacing w:val="-2"/>
                <w:sz w:val="18"/>
                <w:szCs w:val="18"/>
              </w:rPr>
            </w:pPr>
            <w:r w:rsidRPr="00442008">
              <w:rPr>
                <w:rFonts w:cs="Times New Roman"/>
                <w:b/>
                <w:color w:val="000000" w:themeColor="text1"/>
                <w:spacing w:val="-2"/>
                <w:sz w:val="18"/>
                <w:szCs w:val="18"/>
              </w:rPr>
              <w:t xml:space="preserve">Appropriateness </w:t>
            </w:r>
            <w:r w:rsidR="00365DEC">
              <w:rPr>
                <w:rFonts w:cs="Times New Roman"/>
                <w:b/>
                <w:color w:val="000000" w:themeColor="text1"/>
                <w:spacing w:val="-2"/>
                <w:sz w:val="18"/>
                <w:szCs w:val="18"/>
              </w:rPr>
              <w:t>–</w:t>
            </w:r>
            <w:r w:rsidRPr="00442008">
              <w:rPr>
                <w:rFonts w:cs="Times New Roman"/>
                <w:b/>
                <w:color w:val="000000" w:themeColor="text1"/>
                <w:spacing w:val="-2"/>
                <w:sz w:val="18"/>
                <w:szCs w:val="18"/>
              </w:rPr>
              <w:t xml:space="preserve"> </w:t>
            </w:r>
            <w:r w:rsidR="00183CE3">
              <w:rPr>
                <w:rFonts w:cs="Times New Roman"/>
                <w:b/>
                <w:color w:val="000000" w:themeColor="text1"/>
                <w:spacing w:val="-2"/>
                <w:sz w:val="18"/>
                <w:szCs w:val="18"/>
              </w:rPr>
              <w:t>Relevance</w:t>
            </w:r>
            <w:r w:rsidRPr="00442008">
              <w:rPr>
                <w:rFonts w:cs="Times New Roman"/>
                <w:b/>
                <w:color w:val="000000" w:themeColor="text1"/>
                <w:spacing w:val="-2"/>
                <w:sz w:val="18"/>
                <w:szCs w:val="18"/>
              </w:rPr>
              <w:t xml:space="preserve"> of the PWP to the needs of rural communities and psychiatry trainees</w:t>
            </w:r>
          </w:p>
        </w:tc>
      </w:tr>
      <w:tr w:rsidR="001F73A9" w:rsidRPr="001F73A9" w14:paraId="572C411D"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3DA98A56"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2.1</w:t>
            </w:r>
          </w:p>
        </w:tc>
        <w:tc>
          <w:tcPr>
            <w:tcW w:w="2561" w:type="dxa"/>
          </w:tcPr>
          <w:p w14:paraId="2C2CCB27"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To what extent does the PWP address the need for psychiatry services in regional, rural and remote communities?</w:t>
            </w:r>
          </w:p>
          <w:p w14:paraId="4D7A5CB3"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p>
        </w:tc>
        <w:tc>
          <w:tcPr>
            <w:tcW w:w="4815" w:type="dxa"/>
          </w:tcPr>
          <w:p w14:paraId="6A432E72"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Perceived impact of the PWP to address the need for psychiatry services in regional, rural and remote communities</w:t>
            </w:r>
          </w:p>
          <w:p w14:paraId="2E59A913"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Post settings in regional, rural and remote settings undertaking two or more trainee rotations (continuity of care)</w:t>
            </w:r>
          </w:p>
          <w:p w14:paraId="40B819B1"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Post settings with multiple locations/services in regional, rural and remote communities used effectively</w:t>
            </w:r>
          </w:p>
          <w:p w14:paraId="71BE6255"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Identified needs and actions required in other reviews/evaluations of other STP/psychiatry programs that align with the objectives of the PWP</w:t>
            </w:r>
          </w:p>
        </w:tc>
        <w:tc>
          <w:tcPr>
            <w:tcW w:w="3539" w:type="dxa"/>
          </w:tcPr>
          <w:p w14:paraId="2FCF3836" w14:textId="624EAC48"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specialist colleges (RACGP, A</w:t>
            </w:r>
            <w:r w:rsidR="00BF47AF">
              <w:rPr>
                <w:sz w:val="18"/>
                <w:szCs w:val="18"/>
              </w:rPr>
              <w:t xml:space="preserve">ustralian </w:t>
            </w:r>
            <w:r w:rsidRPr="00442008">
              <w:rPr>
                <w:sz w:val="18"/>
                <w:szCs w:val="18"/>
              </w:rPr>
              <w:t>C</w:t>
            </w:r>
            <w:r w:rsidR="00B739BD">
              <w:rPr>
                <w:sz w:val="18"/>
                <w:szCs w:val="18"/>
              </w:rPr>
              <w:t>ollege of</w:t>
            </w:r>
            <w:r w:rsidR="00D030F5">
              <w:rPr>
                <w:sz w:val="18"/>
                <w:szCs w:val="18"/>
              </w:rPr>
              <w:t xml:space="preserve"> </w:t>
            </w:r>
            <w:r w:rsidRPr="00442008">
              <w:rPr>
                <w:sz w:val="18"/>
                <w:szCs w:val="18"/>
              </w:rPr>
              <w:t>E</w:t>
            </w:r>
            <w:r w:rsidR="00D030F5">
              <w:rPr>
                <w:sz w:val="18"/>
                <w:szCs w:val="18"/>
              </w:rPr>
              <w:t xml:space="preserve">mergency </w:t>
            </w:r>
            <w:r w:rsidRPr="00442008">
              <w:rPr>
                <w:sz w:val="18"/>
                <w:szCs w:val="18"/>
              </w:rPr>
              <w:t>M</w:t>
            </w:r>
            <w:r w:rsidR="00A34FFC">
              <w:rPr>
                <w:sz w:val="18"/>
                <w:szCs w:val="18"/>
              </w:rPr>
              <w:t>edicine</w:t>
            </w:r>
            <w:r w:rsidRPr="00442008">
              <w:rPr>
                <w:sz w:val="18"/>
                <w:szCs w:val="18"/>
              </w:rPr>
              <w:t>, ACRRM) and psychiatrists</w:t>
            </w:r>
          </w:p>
          <w:p w14:paraId="3BAC47A9"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supervisors, DoTs and post settings (including health services receiving trainee/supervisor services)</w:t>
            </w:r>
          </w:p>
          <w:p w14:paraId="5B45E247" w14:textId="7288B031"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rural workforce agencies and jurisdictional Departments of Health</w:t>
            </w:r>
          </w:p>
          <w:p w14:paraId="2306AD5D"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Learnings from the environmental scan &amp; literature review</w:t>
            </w:r>
          </w:p>
        </w:tc>
        <w:tc>
          <w:tcPr>
            <w:tcW w:w="3512" w:type="dxa"/>
          </w:tcPr>
          <w:p w14:paraId="52358E05"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Thematic analysis of the reported impact of PWP to address the need for psychiatry services in regional, rural, and remote communities</w:t>
            </w:r>
          </w:p>
          <w:p w14:paraId="6B96295C"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Proportion of post settings in regional, rural, and remote settings (MM2</w:t>
            </w:r>
            <w:r w:rsidRPr="00442008">
              <w:rPr>
                <w:rFonts w:ascii="Symbol" w:eastAsia="Symbol" w:hAnsi="Symbol" w:cs="Symbol"/>
                <w:sz w:val="18"/>
                <w:szCs w:val="18"/>
              </w:rPr>
              <w:t>-</w:t>
            </w:r>
            <w:r w:rsidRPr="00442008">
              <w:rPr>
                <w:sz w:val="18"/>
                <w:szCs w:val="18"/>
              </w:rPr>
              <w:t>4, 5</w:t>
            </w:r>
            <w:r w:rsidRPr="00442008">
              <w:rPr>
                <w:rFonts w:ascii="Symbol" w:eastAsia="Symbol" w:hAnsi="Symbol" w:cs="Symbol"/>
                <w:sz w:val="18"/>
                <w:szCs w:val="18"/>
              </w:rPr>
              <w:t>-</w:t>
            </w:r>
            <w:r w:rsidRPr="00442008">
              <w:rPr>
                <w:sz w:val="18"/>
                <w:szCs w:val="18"/>
              </w:rPr>
              <w:t>7) undertaking two or more trainee rotations (continuity of care)</w:t>
            </w:r>
          </w:p>
          <w:p w14:paraId="7ABD9C90"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Use of outreach and video/telehealth in post settings with multiple locations/services</w:t>
            </w:r>
          </w:p>
        </w:tc>
      </w:tr>
      <w:tr w:rsidR="00D61B1A" w:rsidRPr="001F73A9" w14:paraId="0C7AEEA2"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57CAD8AA"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2.2</w:t>
            </w:r>
          </w:p>
        </w:tc>
        <w:tc>
          <w:tcPr>
            <w:tcW w:w="2561" w:type="dxa"/>
          </w:tcPr>
          <w:p w14:paraId="1BE6D783" w14:textId="77777777"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What are the needs of psychiatry trainees to support them through training in rural areas?</w:t>
            </w:r>
          </w:p>
          <w:p w14:paraId="01E689B2" w14:textId="2CEF8761"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How does the PWP support trainees completing rotations in region</w:t>
            </w:r>
            <w:r w:rsidR="00B61368">
              <w:rPr>
                <w:sz w:val="18"/>
                <w:szCs w:val="18"/>
              </w:rPr>
              <w:t>al</w:t>
            </w:r>
            <w:r w:rsidRPr="00442008">
              <w:rPr>
                <w:sz w:val="18"/>
                <w:szCs w:val="18"/>
              </w:rPr>
              <w:t>/rural/remote?</w:t>
            </w:r>
          </w:p>
        </w:tc>
        <w:tc>
          <w:tcPr>
            <w:tcW w:w="4815" w:type="dxa"/>
          </w:tcPr>
          <w:p w14:paraId="043D219F"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Reported needs and supports in place for psychiatry trainees to support them in training placement in rural areas by psychiatry trainees (i.e. professional (peer support, mentoring) community, and personal (cultural))</w:t>
            </w:r>
          </w:p>
          <w:p w14:paraId="383F8DD5"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Reported needs and supports in place for psychiatry trainees to support them in training placement in rural areas by supervisors, DoTs, and health settings (i.e. clinical, cultural, peer and pastoral support)</w:t>
            </w:r>
          </w:p>
          <w:p w14:paraId="7930F045"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Reported needs and supports in place for specialist trainees to support them in training placement in rural areas by other specialist colleges (i.e. clinical, cultural, peer and pastoral support)</w:t>
            </w:r>
          </w:p>
        </w:tc>
        <w:tc>
          <w:tcPr>
            <w:tcW w:w="3539" w:type="dxa"/>
          </w:tcPr>
          <w:p w14:paraId="657E780E"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Focus groups with PWP trainees – include previous rotations</w:t>
            </w:r>
          </w:p>
          <w:p w14:paraId="3FD0ADFE"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RANZCP fellowship exit surveys</w:t>
            </w:r>
          </w:p>
          <w:p w14:paraId="43AFBB3F" w14:textId="4C5E90CB" w:rsidR="001F73A9" w:rsidRPr="00442008" w:rsidRDefault="00B61368"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Ahpra</w:t>
            </w:r>
            <w:r w:rsidR="001F73A9" w:rsidRPr="00442008">
              <w:rPr>
                <w:sz w:val="18"/>
                <w:szCs w:val="18"/>
              </w:rPr>
              <w:t xml:space="preserve"> Medical Training Surveys</w:t>
            </w:r>
          </w:p>
          <w:p w14:paraId="47AF2EC9"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supervisors, DoTs, and health settings</w:t>
            </w:r>
          </w:p>
          <w:p w14:paraId="26A2B920"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Interviews with RANZCP and other specialist colleges </w:t>
            </w:r>
          </w:p>
        </w:tc>
        <w:tc>
          <w:tcPr>
            <w:tcW w:w="3512" w:type="dxa"/>
          </w:tcPr>
          <w:p w14:paraId="4BA4CDE0"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Thematic analysis of reported needs and supports in place for psychiatry trainees by stakeholder type</w:t>
            </w:r>
          </w:p>
        </w:tc>
      </w:tr>
      <w:tr w:rsidR="001F73A9" w:rsidRPr="001F73A9" w14:paraId="17389C81"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632171AD"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2.3</w:t>
            </w:r>
          </w:p>
        </w:tc>
        <w:tc>
          <w:tcPr>
            <w:tcW w:w="2561" w:type="dxa"/>
          </w:tcPr>
          <w:p w14:paraId="1512D5DD"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How does the PWP complement and build upon existing training programs (STP, IRTP, MVPTP, and state/territory-funded programs) and support psychiatry training posts?</w:t>
            </w:r>
          </w:p>
        </w:tc>
        <w:tc>
          <w:tcPr>
            <w:tcW w:w="4815" w:type="dxa"/>
          </w:tcPr>
          <w:p w14:paraId="0EA334DD"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Identified alignment of the PWP to broader psychiatry training programs and initiatives through desktop review, e.g. Back to Country Grants</w:t>
            </w:r>
          </w:p>
          <w:p w14:paraId="262FB0E4"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Reported alignment of the PWP to broader psychiatry training programs and initiatives, e.g. RANZCP state/territory branch activities to attract trainees</w:t>
            </w:r>
          </w:p>
          <w:p w14:paraId="0EA1F3EC" w14:textId="3E06FE59"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Reported impact and benefits of the PWP supervisor funding</w:t>
            </w:r>
          </w:p>
          <w:p w14:paraId="76175715" w14:textId="64E8719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Identification of PWP elements determined to be complementary to broader psychiatry training programs</w:t>
            </w:r>
            <w:r w:rsidR="000A0B99">
              <w:rPr>
                <w:sz w:val="18"/>
                <w:szCs w:val="18"/>
              </w:rPr>
              <w:t>,</w:t>
            </w:r>
            <w:r w:rsidRPr="00442008">
              <w:rPr>
                <w:sz w:val="18"/>
                <w:szCs w:val="18"/>
              </w:rPr>
              <w:t xml:space="preserve"> e.g. offers additional placements not offered or in high demand in other psychiatry training programs</w:t>
            </w:r>
          </w:p>
          <w:p w14:paraId="7874C33A"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Reported alignment of the PWP to broader state/territory training supports (including funding)</w:t>
            </w:r>
          </w:p>
        </w:tc>
        <w:tc>
          <w:tcPr>
            <w:tcW w:w="3539" w:type="dxa"/>
          </w:tcPr>
          <w:p w14:paraId="327278FD"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Review of other psychiatry training program documentation</w:t>
            </w:r>
          </w:p>
          <w:p w14:paraId="6C98518E"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Program data on the uptake of other psychiatry trainee placement programs, including STP (IRTP, Tasmanian Project), and the Military and Veteran Psychiatric Program</w:t>
            </w:r>
          </w:p>
          <w:p w14:paraId="2A7DB803" w14:textId="1AFB731F"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Interviews with RANZCP (including Chairs of the RANZCP </w:t>
            </w:r>
            <w:r w:rsidR="004F47BD">
              <w:rPr>
                <w:sz w:val="18"/>
                <w:szCs w:val="18"/>
              </w:rPr>
              <w:t>B</w:t>
            </w:r>
            <w:r w:rsidRPr="00442008">
              <w:rPr>
                <w:sz w:val="18"/>
                <w:szCs w:val="18"/>
              </w:rPr>
              <w:t xml:space="preserve">ranch </w:t>
            </w:r>
            <w:r w:rsidR="004F47BD">
              <w:rPr>
                <w:sz w:val="18"/>
                <w:szCs w:val="18"/>
              </w:rPr>
              <w:t>T</w:t>
            </w:r>
            <w:r w:rsidRPr="00442008">
              <w:rPr>
                <w:sz w:val="18"/>
                <w:szCs w:val="18"/>
              </w:rPr>
              <w:t xml:space="preserve">raining </w:t>
            </w:r>
            <w:r w:rsidR="004F47BD">
              <w:rPr>
                <w:sz w:val="18"/>
                <w:szCs w:val="18"/>
              </w:rPr>
              <w:t>C</w:t>
            </w:r>
            <w:r w:rsidRPr="00442008">
              <w:rPr>
                <w:sz w:val="18"/>
                <w:szCs w:val="18"/>
              </w:rPr>
              <w:t>ommittees)</w:t>
            </w:r>
          </w:p>
          <w:p w14:paraId="340915A5"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supervisors, DoTs, and post settings</w:t>
            </w:r>
          </w:p>
          <w:p w14:paraId="5B902A84" w14:textId="69413546"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Interviews with jurisdictional health authorities (medical training/mental health), </w:t>
            </w:r>
            <w:r w:rsidR="0097455E" w:rsidRPr="00442008">
              <w:rPr>
                <w:sz w:val="18"/>
                <w:szCs w:val="18"/>
              </w:rPr>
              <w:t xml:space="preserve">chief psychiatrists </w:t>
            </w:r>
            <w:r w:rsidRPr="00442008">
              <w:rPr>
                <w:sz w:val="18"/>
                <w:szCs w:val="18"/>
              </w:rPr>
              <w:t>of states/ territories</w:t>
            </w:r>
          </w:p>
        </w:tc>
        <w:tc>
          <w:tcPr>
            <w:tcW w:w="3512" w:type="dxa"/>
          </w:tcPr>
          <w:p w14:paraId="44BBE00C"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Alignment of PWP by intended outputs and outcomes to other psychiatry training programs (by program)</w:t>
            </w:r>
          </w:p>
          <w:p w14:paraId="768EFAE2"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Alignment of PWP activities (PIF) to RANZCP branch activities to attract trainees</w:t>
            </w:r>
          </w:p>
          <w:p w14:paraId="663B97BA"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Alignment of PWP activities and outputs to state/territory program/supports provided</w:t>
            </w:r>
          </w:p>
        </w:tc>
      </w:tr>
      <w:tr w:rsidR="00D61B1A" w:rsidRPr="001F73A9" w14:paraId="5ED15C4B"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71D8C3D9" w14:textId="5A0B2951"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2.</w:t>
            </w:r>
            <w:r w:rsidR="00D36E73">
              <w:rPr>
                <w:rFonts w:cs="Times New Roman"/>
                <w:color w:val="000000" w:themeColor="text1"/>
                <w:spacing w:val="-2"/>
                <w:sz w:val="18"/>
                <w:szCs w:val="18"/>
              </w:rPr>
              <w:t>4</w:t>
            </w:r>
          </w:p>
        </w:tc>
        <w:tc>
          <w:tcPr>
            <w:tcW w:w="2561" w:type="dxa"/>
          </w:tcPr>
          <w:p w14:paraId="23DE4482" w14:textId="109961FA"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How will the </w:t>
            </w:r>
            <w:r w:rsidR="00B61634" w:rsidRPr="00442008">
              <w:rPr>
                <w:sz w:val="18"/>
                <w:szCs w:val="18"/>
              </w:rPr>
              <w:t xml:space="preserve">Postgraduate </w:t>
            </w:r>
            <w:r w:rsidR="00B61634">
              <w:rPr>
                <w:sz w:val="18"/>
                <w:szCs w:val="18"/>
              </w:rPr>
              <w:t>C</w:t>
            </w:r>
            <w:r w:rsidR="00B61634" w:rsidRPr="00442008">
              <w:rPr>
                <w:sz w:val="18"/>
                <w:szCs w:val="18"/>
              </w:rPr>
              <w:t xml:space="preserve">ertificate in </w:t>
            </w:r>
            <w:r w:rsidR="00B61634">
              <w:rPr>
                <w:sz w:val="18"/>
                <w:szCs w:val="18"/>
              </w:rPr>
              <w:t xml:space="preserve">Clinical Psychology </w:t>
            </w:r>
            <w:r w:rsidRPr="00442008">
              <w:rPr>
                <w:sz w:val="18"/>
                <w:szCs w:val="18"/>
              </w:rPr>
              <w:t>complement training provided through mental health AST and other mental health postgraduate programs undertaken by GPs or emergency medicine specialists?</w:t>
            </w:r>
          </w:p>
        </w:tc>
        <w:tc>
          <w:tcPr>
            <w:tcW w:w="4815" w:type="dxa"/>
          </w:tcPr>
          <w:p w14:paraId="20F6FFA0" w14:textId="18078B4D"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Reported alignment of the </w:t>
            </w:r>
            <w:r w:rsidR="00B61634" w:rsidRPr="00442008">
              <w:rPr>
                <w:sz w:val="18"/>
                <w:szCs w:val="18"/>
              </w:rPr>
              <w:t xml:space="preserve">Postgraduate </w:t>
            </w:r>
            <w:r w:rsidR="00B61634">
              <w:rPr>
                <w:sz w:val="18"/>
                <w:szCs w:val="18"/>
              </w:rPr>
              <w:t>C</w:t>
            </w:r>
            <w:r w:rsidR="00B61634" w:rsidRPr="00442008">
              <w:rPr>
                <w:sz w:val="18"/>
                <w:szCs w:val="18"/>
              </w:rPr>
              <w:t xml:space="preserve">ertificate in </w:t>
            </w:r>
            <w:r w:rsidR="00B61634">
              <w:rPr>
                <w:sz w:val="18"/>
                <w:szCs w:val="18"/>
              </w:rPr>
              <w:t xml:space="preserve">Clinical Psychology </w:t>
            </w:r>
            <w:r w:rsidR="0040571E">
              <w:rPr>
                <w:sz w:val="18"/>
                <w:szCs w:val="18"/>
              </w:rPr>
              <w:t>with</w:t>
            </w:r>
            <w:r w:rsidRPr="00442008">
              <w:rPr>
                <w:sz w:val="18"/>
                <w:szCs w:val="18"/>
              </w:rPr>
              <w:t xml:space="preserve"> other postgraduate mental health training on offer</w:t>
            </w:r>
          </w:p>
          <w:p w14:paraId="3EB97325" w14:textId="5C64C44F"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Reported awareness and support for the uptake of </w:t>
            </w:r>
            <w:r w:rsidR="0040571E">
              <w:rPr>
                <w:sz w:val="18"/>
                <w:szCs w:val="18"/>
              </w:rPr>
              <w:t xml:space="preserve">the </w:t>
            </w:r>
            <w:r w:rsidR="0040571E" w:rsidRPr="00442008">
              <w:rPr>
                <w:sz w:val="18"/>
                <w:szCs w:val="18"/>
              </w:rPr>
              <w:t xml:space="preserve">Postgraduate </w:t>
            </w:r>
            <w:r w:rsidR="0040571E">
              <w:rPr>
                <w:sz w:val="18"/>
                <w:szCs w:val="18"/>
              </w:rPr>
              <w:t>C</w:t>
            </w:r>
            <w:r w:rsidR="0040571E" w:rsidRPr="00442008">
              <w:rPr>
                <w:sz w:val="18"/>
                <w:szCs w:val="18"/>
              </w:rPr>
              <w:t xml:space="preserve">ertificate in </w:t>
            </w:r>
            <w:r w:rsidR="0040571E">
              <w:rPr>
                <w:sz w:val="18"/>
                <w:szCs w:val="18"/>
              </w:rPr>
              <w:t>Clinical Psychology</w:t>
            </w:r>
          </w:p>
          <w:p w14:paraId="6B8319FF" w14:textId="16DA0C0F"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Reported understanding of the objectives, intended outcomes and alignment of the </w:t>
            </w:r>
            <w:r w:rsidR="0040571E" w:rsidRPr="00442008">
              <w:rPr>
                <w:sz w:val="18"/>
                <w:szCs w:val="18"/>
              </w:rPr>
              <w:t xml:space="preserve">Postgraduate </w:t>
            </w:r>
            <w:r w:rsidR="0040571E">
              <w:rPr>
                <w:sz w:val="18"/>
                <w:szCs w:val="18"/>
              </w:rPr>
              <w:t>C</w:t>
            </w:r>
            <w:r w:rsidR="0040571E" w:rsidRPr="00442008">
              <w:rPr>
                <w:sz w:val="18"/>
                <w:szCs w:val="18"/>
              </w:rPr>
              <w:t xml:space="preserve">ertificate in </w:t>
            </w:r>
            <w:r w:rsidR="0040571E">
              <w:rPr>
                <w:sz w:val="18"/>
                <w:szCs w:val="18"/>
              </w:rPr>
              <w:t xml:space="preserve">Clinical Psychology </w:t>
            </w:r>
            <w:r w:rsidRPr="00442008">
              <w:rPr>
                <w:sz w:val="18"/>
                <w:szCs w:val="18"/>
              </w:rPr>
              <w:t>to other mental health training programs and certifications</w:t>
            </w:r>
          </w:p>
        </w:tc>
        <w:tc>
          <w:tcPr>
            <w:tcW w:w="3539" w:type="dxa"/>
          </w:tcPr>
          <w:p w14:paraId="1F89376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Learnings from the environmental scan &amp; literature review</w:t>
            </w:r>
          </w:p>
          <w:p w14:paraId="6E1E8C3B"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specialist colleges (RACGP, ACEM, ACRRM)</w:t>
            </w:r>
          </w:p>
          <w:p w14:paraId="24F6A746"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RANZCP (including Expert Advisory Group) and psychiatrists</w:t>
            </w:r>
          </w:p>
        </w:tc>
        <w:tc>
          <w:tcPr>
            <w:tcW w:w="3512" w:type="dxa"/>
          </w:tcPr>
          <w:p w14:paraId="257BFB61" w14:textId="32F33813"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Alignment and gaps between the </w:t>
            </w:r>
            <w:r w:rsidR="001C7633" w:rsidRPr="00442008">
              <w:rPr>
                <w:sz w:val="18"/>
                <w:szCs w:val="18"/>
              </w:rPr>
              <w:t xml:space="preserve">Postgraduate </w:t>
            </w:r>
            <w:r w:rsidR="001C7633">
              <w:rPr>
                <w:sz w:val="18"/>
                <w:szCs w:val="18"/>
              </w:rPr>
              <w:t>C</w:t>
            </w:r>
            <w:r w:rsidR="001C7633" w:rsidRPr="00442008">
              <w:rPr>
                <w:sz w:val="18"/>
                <w:szCs w:val="18"/>
              </w:rPr>
              <w:t xml:space="preserve">ertificate in </w:t>
            </w:r>
            <w:r w:rsidR="001C7633">
              <w:rPr>
                <w:sz w:val="18"/>
                <w:szCs w:val="18"/>
              </w:rPr>
              <w:t xml:space="preserve">Clinical Psychology </w:t>
            </w:r>
            <w:r w:rsidRPr="00442008">
              <w:rPr>
                <w:sz w:val="18"/>
                <w:szCs w:val="18"/>
              </w:rPr>
              <w:t>and other mental health training (objectives, study outcomes, targeted cohort, recognition)</w:t>
            </w:r>
          </w:p>
          <w:p w14:paraId="516D722E" w14:textId="77777777" w:rsidR="001C7633"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Thematic analysis of reported awareness and support for the </w:t>
            </w:r>
            <w:r w:rsidR="001C7633" w:rsidRPr="00442008">
              <w:rPr>
                <w:sz w:val="18"/>
                <w:szCs w:val="18"/>
              </w:rPr>
              <w:t xml:space="preserve">Postgraduate </w:t>
            </w:r>
            <w:r w:rsidR="001C7633">
              <w:rPr>
                <w:sz w:val="18"/>
                <w:szCs w:val="18"/>
              </w:rPr>
              <w:t>C</w:t>
            </w:r>
            <w:r w:rsidR="001C7633" w:rsidRPr="00442008">
              <w:rPr>
                <w:sz w:val="18"/>
                <w:szCs w:val="18"/>
              </w:rPr>
              <w:t xml:space="preserve">ertificate in </w:t>
            </w:r>
            <w:r w:rsidR="001C7633">
              <w:rPr>
                <w:sz w:val="18"/>
                <w:szCs w:val="18"/>
              </w:rPr>
              <w:t xml:space="preserve">Clinical Psychology </w:t>
            </w:r>
          </w:p>
          <w:p w14:paraId="3B0C381C" w14:textId="786196B8"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Thematic analysis of the reported understanding of the objectives and perceived alignment of the </w:t>
            </w:r>
            <w:r w:rsidR="001C7633" w:rsidRPr="00442008">
              <w:rPr>
                <w:sz w:val="18"/>
                <w:szCs w:val="18"/>
              </w:rPr>
              <w:t xml:space="preserve">Postgraduate </w:t>
            </w:r>
            <w:r w:rsidR="001C7633">
              <w:rPr>
                <w:sz w:val="18"/>
                <w:szCs w:val="18"/>
              </w:rPr>
              <w:t>C</w:t>
            </w:r>
            <w:r w:rsidR="001C7633" w:rsidRPr="00442008">
              <w:rPr>
                <w:sz w:val="18"/>
                <w:szCs w:val="18"/>
              </w:rPr>
              <w:t xml:space="preserve">ertificate in </w:t>
            </w:r>
            <w:r w:rsidR="001C7633">
              <w:rPr>
                <w:sz w:val="18"/>
                <w:szCs w:val="18"/>
              </w:rPr>
              <w:t xml:space="preserve">Clinical Psychology </w:t>
            </w:r>
            <w:r w:rsidRPr="00442008">
              <w:rPr>
                <w:sz w:val="18"/>
                <w:szCs w:val="18"/>
              </w:rPr>
              <w:t>to other mental health training</w:t>
            </w:r>
          </w:p>
        </w:tc>
      </w:tr>
      <w:tr w:rsidR="001F73A9" w:rsidRPr="001F73A9" w14:paraId="052B42C7"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57C1A5" w:themeFill="accent5"/>
          </w:tcPr>
          <w:p w14:paraId="20CE8616" w14:textId="77777777" w:rsidR="001F73A9" w:rsidRPr="00442008" w:rsidRDefault="001F73A9" w:rsidP="001F73A9">
            <w:pPr>
              <w:spacing w:before="0" w:after="0" w:line="0" w:lineRule="atLeast"/>
              <w:contextualSpacing/>
              <w:rPr>
                <w:rFonts w:cs="Times New Roman"/>
                <w:b/>
                <w:color w:val="000000" w:themeColor="text1"/>
                <w:spacing w:val="-2"/>
                <w:sz w:val="18"/>
                <w:szCs w:val="18"/>
              </w:rPr>
            </w:pPr>
            <w:r w:rsidRPr="00442008">
              <w:rPr>
                <w:rFonts w:cs="Times New Roman"/>
                <w:b/>
                <w:color w:val="000000" w:themeColor="text1"/>
                <w:spacing w:val="-2"/>
                <w:sz w:val="18"/>
                <w:szCs w:val="18"/>
              </w:rPr>
              <w:t>3</w:t>
            </w:r>
          </w:p>
        </w:tc>
        <w:tc>
          <w:tcPr>
            <w:tcW w:w="14427" w:type="dxa"/>
            <w:gridSpan w:val="4"/>
            <w:shd w:val="clear" w:color="auto" w:fill="57C1A5" w:themeFill="accent5"/>
          </w:tcPr>
          <w:p w14:paraId="2DFAAF7E" w14:textId="77777777" w:rsidR="001F73A9" w:rsidRPr="00442008" w:rsidRDefault="001F73A9" w:rsidP="001F73A9">
            <w:pPr>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rFonts w:cs="Times New Roman"/>
                <w:b/>
                <w:color w:val="000000" w:themeColor="text1"/>
                <w:spacing w:val="-2"/>
                <w:sz w:val="18"/>
                <w:szCs w:val="18"/>
              </w:rPr>
            </w:pPr>
            <w:r w:rsidRPr="00442008">
              <w:rPr>
                <w:rFonts w:cs="Times New Roman"/>
                <w:b/>
                <w:color w:val="000000" w:themeColor="text1"/>
                <w:spacing w:val="-2"/>
                <w:sz w:val="18"/>
                <w:szCs w:val="18"/>
              </w:rPr>
              <w:t>Effectiveness – Effectiveness of the PWP in achieving intended outcomes</w:t>
            </w:r>
          </w:p>
        </w:tc>
      </w:tr>
      <w:tr w:rsidR="00D61B1A" w:rsidRPr="001F73A9" w14:paraId="773D1219"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67AD8323"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3.1</w:t>
            </w:r>
          </w:p>
        </w:tc>
        <w:tc>
          <w:tcPr>
            <w:tcW w:w="2561" w:type="dxa"/>
            <w:hideMark/>
          </w:tcPr>
          <w:p w14:paraId="068CD46C" w14:textId="4704EDAC"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How effective is the PWP in achieving desired </w:t>
            </w:r>
            <w:r w:rsidR="00AB260F">
              <w:rPr>
                <w:sz w:val="18"/>
                <w:szCs w:val="18"/>
              </w:rPr>
              <w:t>p</w:t>
            </w:r>
            <w:r w:rsidRPr="00442008">
              <w:rPr>
                <w:sz w:val="18"/>
                <w:szCs w:val="18"/>
              </w:rPr>
              <w:t>rogram outcomes in the short and medium</w:t>
            </w:r>
            <w:r w:rsidR="00CC12EC">
              <w:rPr>
                <w:sz w:val="18"/>
                <w:szCs w:val="18"/>
              </w:rPr>
              <w:t>-</w:t>
            </w:r>
            <w:r w:rsidRPr="00442008">
              <w:rPr>
                <w:sz w:val="18"/>
                <w:szCs w:val="18"/>
              </w:rPr>
              <w:t>term?</w:t>
            </w:r>
          </w:p>
          <w:p w14:paraId="63BDECA1" w14:textId="77777777"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What are the key contributing factors to achieving the outcomes? </w:t>
            </w:r>
          </w:p>
        </w:tc>
        <w:tc>
          <w:tcPr>
            <w:tcW w:w="4815" w:type="dxa"/>
          </w:tcPr>
          <w:p w14:paraId="082BBB9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Contributing factors to the PWP achieving its intended outcomes reported by program participants and stakeholders</w:t>
            </w:r>
          </w:p>
          <w:p w14:paraId="10C7BD2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Reported capacity of post settings to support the training of psychiatry trainees</w:t>
            </w:r>
          </w:p>
          <w:p w14:paraId="59AFAD2C"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Reported capacity of supervisors to support the training of psychiatry trainees</w:t>
            </w:r>
          </w:p>
          <w:p w14:paraId="4393596F"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Profile of PWP applications versus allocation of posts by criteria type</w:t>
            </w:r>
          </w:p>
          <w:p w14:paraId="6147CDFC" w14:textId="77777777" w:rsidR="00AB260F"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Uptake in </w:t>
            </w:r>
            <w:r w:rsidR="00AB260F" w:rsidRPr="00442008">
              <w:rPr>
                <w:sz w:val="18"/>
                <w:szCs w:val="18"/>
              </w:rPr>
              <w:t xml:space="preserve">Postgraduate </w:t>
            </w:r>
            <w:r w:rsidR="00AB260F">
              <w:rPr>
                <w:sz w:val="18"/>
                <w:szCs w:val="18"/>
              </w:rPr>
              <w:t>C</w:t>
            </w:r>
            <w:r w:rsidR="00AB260F" w:rsidRPr="00442008">
              <w:rPr>
                <w:sz w:val="18"/>
                <w:szCs w:val="18"/>
              </w:rPr>
              <w:t xml:space="preserve">ertificate in </w:t>
            </w:r>
            <w:r w:rsidR="00AB260F">
              <w:rPr>
                <w:sz w:val="18"/>
                <w:szCs w:val="18"/>
              </w:rPr>
              <w:t xml:space="preserve">Clinical Psychology </w:t>
            </w:r>
          </w:p>
          <w:p w14:paraId="14C7BC39" w14:textId="35643B68"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Transparency and effectiveness of the training post allocation process </w:t>
            </w:r>
          </w:p>
        </w:tc>
        <w:tc>
          <w:tcPr>
            <w:tcW w:w="3539" w:type="dxa"/>
            <w:hideMark/>
          </w:tcPr>
          <w:p w14:paraId="4D8CA14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RANZCP (including Expert Advisory Group) and psychiatrists</w:t>
            </w:r>
          </w:p>
          <w:p w14:paraId="271356EA"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specialist colleges</w:t>
            </w:r>
          </w:p>
          <w:p w14:paraId="2BFA251A"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the Department, jurisdictional departments of health, rural workforce agencies</w:t>
            </w:r>
          </w:p>
          <w:p w14:paraId="366E24F9"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post health settings and supervisors</w:t>
            </w:r>
          </w:p>
          <w:p w14:paraId="3A8D25B8" w14:textId="5A968E4E"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Interviews with enrolled participants in the </w:t>
            </w:r>
            <w:r w:rsidR="00C6598E" w:rsidRPr="00442008">
              <w:rPr>
                <w:sz w:val="18"/>
                <w:szCs w:val="18"/>
              </w:rPr>
              <w:t xml:space="preserve">Postgraduate </w:t>
            </w:r>
            <w:r w:rsidR="00C6598E">
              <w:rPr>
                <w:sz w:val="18"/>
                <w:szCs w:val="18"/>
              </w:rPr>
              <w:t>C</w:t>
            </w:r>
            <w:r w:rsidR="00C6598E" w:rsidRPr="00442008">
              <w:rPr>
                <w:sz w:val="18"/>
                <w:szCs w:val="18"/>
              </w:rPr>
              <w:t xml:space="preserve">ertificate in </w:t>
            </w:r>
            <w:r w:rsidR="00C6598E">
              <w:rPr>
                <w:sz w:val="18"/>
                <w:szCs w:val="18"/>
              </w:rPr>
              <w:t>Clinical Psychology</w:t>
            </w:r>
          </w:p>
          <w:p w14:paraId="53ECE5B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regional training hubs and rural clinical schools</w:t>
            </w:r>
          </w:p>
          <w:p w14:paraId="4234E669"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Chief psychiatrists of states/ territories</w:t>
            </w:r>
          </w:p>
          <w:p w14:paraId="02781095"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Program data (post applications and allocations)</w:t>
            </w:r>
          </w:p>
        </w:tc>
        <w:tc>
          <w:tcPr>
            <w:tcW w:w="3512" w:type="dxa"/>
          </w:tcPr>
          <w:p w14:paraId="5320CDB7"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Thematic analysis of factors to the PWP achieving its intended outcomes reported by program participants and stakeholders</w:t>
            </w:r>
          </w:p>
          <w:p w14:paraId="2C80B80E"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Description of levels of capacity reported by post settings and supervisors to support the training of psychiatry trainees across setting and rotation types</w:t>
            </w:r>
          </w:p>
          <w:p w14:paraId="6121C202" w14:textId="4520A2EF"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Description of PWP applications versus allocation of posts by criteria type (MM setting, </w:t>
            </w:r>
            <w:r w:rsidR="00C6598E">
              <w:rPr>
                <w:sz w:val="18"/>
                <w:szCs w:val="18"/>
              </w:rPr>
              <w:t>s</w:t>
            </w:r>
            <w:r w:rsidRPr="00442008">
              <w:rPr>
                <w:sz w:val="18"/>
                <w:szCs w:val="18"/>
              </w:rPr>
              <w:t>tage 2 mandatory rotations, health settings that provide services to Aboriginal and Torres Strait Islanders)</w:t>
            </w:r>
          </w:p>
          <w:p w14:paraId="671CA728" w14:textId="4EEA5008"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Descriptive analysis of uptake and completion of </w:t>
            </w:r>
            <w:r w:rsidR="00C6598E" w:rsidRPr="00442008">
              <w:rPr>
                <w:sz w:val="18"/>
                <w:szCs w:val="18"/>
              </w:rPr>
              <w:t xml:space="preserve">Postgraduate </w:t>
            </w:r>
            <w:r w:rsidR="00C6598E">
              <w:rPr>
                <w:sz w:val="18"/>
                <w:szCs w:val="18"/>
              </w:rPr>
              <w:t>C</w:t>
            </w:r>
            <w:r w:rsidR="00C6598E" w:rsidRPr="00442008">
              <w:rPr>
                <w:sz w:val="18"/>
                <w:szCs w:val="18"/>
              </w:rPr>
              <w:t xml:space="preserve">ertificate in </w:t>
            </w:r>
            <w:r w:rsidR="00C6598E">
              <w:rPr>
                <w:sz w:val="18"/>
                <w:szCs w:val="18"/>
              </w:rPr>
              <w:t xml:space="preserve">Clinical Psychology </w:t>
            </w:r>
            <w:r w:rsidRPr="00442008">
              <w:rPr>
                <w:sz w:val="18"/>
                <w:szCs w:val="18"/>
              </w:rPr>
              <w:t>by participant type (e.g. GP, emergency medicine specialist, PGY)</w:t>
            </w:r>
          </w:p>
          <w:p w14:paraId="5145A0F7"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Descriptive analysis of PWP post allocation criteria and allocation versus demand</w:t>
            </w:r>
          </w:p>
        </w:tc>
      </w:tr>
      <w:tr w:rsidR="001F73A9" w:rsidRPr="001F73A9" w14:paraId="0E906F89"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7CEC3846"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3.2</w:t>
            </w:r>
          </w:p>
        </w:tc>
        <w:tc>
          <w:tcPr>
            <w:tcW w:w="2561" w:type="dxa"/>
          </w:tcPr>
          <w:p w14:paraId="0D37C48D"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What is the awareness of, and support for, the PWP?</w:t>
            </w:r>
          </w:p>
          <w:p w14:paraId="2F7C1716"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Is there sufficient understanding about its intended outcomes?</w:t>
            </w:r>
          </w:p>
        </w:tc>
        <w:tc>
          <w:tcPr>
            <w:tcW w:w="4815" w:type="dxa"/>
          </w:tcPr>
          <w:p w14:paraId="468E73DE"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Reported awareness and support for the PWP and its intended outcomes by program participants and stakeholders</w:t>
            </w:r>
          </w:p>
        </w:tc>
        <w:tc>
          <w:tcPr>
            <w:tcW w:w="3539" w:type="dxa"/>
          </w:tcPr>
          <w:p w14:paraId="61FFF36C"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rural workforce agencies and health authorities across jurisdictions</w:t>
            </w:r>
          </w:p>
          <w:p w14:paraId="332A6607"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 with PIF advisory group</w:t>
            </w:r>
          </w:p>
          <w:p w14:paraId="7C98F4AE"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regional training hubs and rural clinical schools</w:t>
            </w:r>
          </w:p>
        </w:tc>
        <w:tc>
          <w:tcPr>
            <w:tcW w:w="3512" w:type="dxa"/>
          </w:tcPr>
          <w:p w14:paraId="12EFA4C2"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Thematic analysis of reported levels of awareness and support for PWP and its intended outcomes</w:t>
            </w:r>
          </w:p>
        </w:tc>
      </w:tr>
      <w:tr w:rsidR="00D61B1A" w:rsidRPr="001F73A9" w14:paraId="4E691298"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56139211"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3.3</w:t>
            </w:r>
          </w:p>
        </w:tc>
        <w:tc>
          <w:tcPr>
            <w:tcW w:w="2561" w:type="dxa"/>
          </w:tcPr>
          <w:p w14:paraId="47D771F6" w14:textId="1288B2BC"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To what extent has early engagement of </w:t>
            </w:r>
            <w:r w:rsidR="00C6598E" w:rsidRPr="00442008">
              <w:rPr>
                <w:sz w:val="18"/>
                <w:szCs w:val="18"/>
              </w:rPr>
              <w:t xml:space="preserve">medical graduates </w:t>
            </w:r>
            <w:r w:rsidRPr="00442008">
              <w:rPr>
                <w:sz w:val="18"/>
                <w:szCs w:val="18"/>
              </w:rPr>
              <w:t>resulted in increased interest and recruitment in psychiatry as a career through the expansion of the RANZCP PIF?</w:t>
            </w:r>
          </w:p>
        </w:tc>
        <w:tc>
          <w:tcPr>
            <w:tcW w:w="4815" w:type="dxa"/>
          </w:tcPr>
          <w:p w14:paraId="2F3BD7C4"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Sources of influence on PIF members to undertake specialist training pathways (including psychiatry) and drivers to do so</w:t>
            </w:r>
          </w:p>
          <w:p w14:paraId="25D1352C"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Reported influence of PIF on interest in psychiatry as a career</w:t>
            </w:r>
          </w:p>
          <w:p w14:paraId="65F1B0F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Career pathway intent reported by PIF members in PIF member surveys</w:t>
            </w:r>
          </w:p>
          <w:p w14:paraId="041E3D90"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Conversion rate of PIF members to trainees</w:t>
            </w:r>
          </w:p>
        </w:tc>
        <w:tc>
          <w:tcPr>
            <w:tcW w:w="3539" w:type="dxa"/>
          </w:tcPr>
          <w:p w14:paraId="172C6447"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Focus groups with PIF members, psychiatry trainees</w:t>
            </w:r>
          </w:p>
          <w:p w14:paraId="1D0FBCA8"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 with PIF advisory group</w:t>
            </w:r>
          </w:p>
          <w:p w14:paraId="7FC529BB"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PIF member data</w:t>
            </w:r>
          </w:p>
          <w:p w14:paraId="49DEEDAF"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PIF member data – feedback survey outcomes</w:t>
            </w:r>
          </w:p>
        </w:tc>
        <w:tc>
          <w:tcPr>
            <w:tcW w:w="3512" w:type="dxa"/>
          </w:tcPr>
          <w:p w14:paraId="08512B11" w14:textId="0E3EA11B"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Thematic analysis of the reported sources of influence on specialist pathway choices by PIF members (medical students and pre</w:t>
            </w:r>
            <w:r w:rsidR="00E71B32">
              <w:rPr>
                <w:sz w:val="18"/>
                <w:szCs w:val="18"/>
              </w:rPr>
              <w:t>vocational</w:t>
            </w:r>
            <w:r w:rsidRPr="00442008">
              <w:rPr>
                <w:sz w:val="18"/>
                <w:szCs w:val="18"/>
              </w:rPr>
              <w:t xml:space="preserve"> doctors)</w:t>
            </w:r>
          </w:p>
          <w:p w14:paraId="2CEDF282" w14:textId="3AC6E69A"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Thematic analysis of the reported influence of PIF on interest in psychiatry by PIF members (medical students and pre</w:t>
            </w:r>
            <w:r w:rsidR="00E71B32">
              <w:rPr>
                <w:sz w:val="18"/>
                <w:szCs w:val="18"/>
              </w:rPr>
              <w:t>vocational</w:t>
            </w:r>
            <w:r w:rsidRPr="00442008">
              <w:rPr>
                <w:sz w:val="18"/>
                <w:szCs w:val="18"/>
              </w:rPr>
              <w:t xml:space="preserve"> doctors)</w:t>
            </w:r>
          </w:p>
          <w:p w14:paraId="3F7D3C12"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Descriptive analysis of reported career pathway intent by PIF members</w:t>
            </w:r>
          </w:p>
          <w:p w14:paraId="42764605" w14:textId="2A642A0D"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Descriptive analysis of number/proportion of PIF members who choose </w:t>
            </w:r>
            <w:r w:rsidR="00F81AB9">
              <w:rPr>
                <w:sz w:val="18"/>
                <w:szCs w:val="18"/>
              </w:rPr>
              <w:t xml:space="preserve">the </w:t>
            </w:r>
            <w:r w:rsidRPr="00442008">
              <w:rPr>
                <w:sz w:val="18"/>
                <w:szCs w:val="18"/>
              </w:rPr>
              <w:t>psychiatry fellowship pathway and number/proportion of psychiatry trainees who participated in PIF</w:t>
            </w:r>
          </w:p>
        </w:tc>
      </w:tr>
      <w:tr w:rsidR="001F73A9" w:rsidRPr="001F73A9" w14:paraId="193BC211"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2FFB36D3"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3.4</w:t>
            </w:r>
          </w:p>
        </w:tc>
        <w:tc>
          <w:tcPr>
            <w:tcW w:w="2561" w:type="dxa"/>
          </w:tcPr>
          <w:p w14:paraId="5372FBD1" w14:textId="2D587A38"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Has the PWP been successful in attracting First Nations medical students or graduates to enter psychiatry training?</w:t>
            </w:r>
          </w:p>
          <w:p w14:paraId="7D335F7B"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How can this be improved?</w:t>
            </w:r>
          </w:p>
        </w:tc>
        <w:tc>
          <w:tcPr>
            <w:tcW w:w="4815" w:type="dxa"/>
          </w:tcPr>
          <w:p w14:paraId="36E2FABA"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Psychiatry trainees in PWP who identify as Aboriginal Torres Strait Islander</w:t>
            </w:r>
          </w:p>
          <w:p w14:paraId="3CB993F4"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Psychiatry trainees in PWP who identify as Aboriginal Torres Strait Islander who completed their rotation(s)</w:t>
            </w:r>
          </w:p>
          <w:p w14:paraId="366DBE13"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Reported enablers, barriers, and challenges to accessing psychiatry training</w:t>
            </w:r>
          </w:p>
          <w:p w14:paraId="2B21AEDA"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442008">
              <w:rPr>
                <w:rFonts w:eastAsia="Times New Roman" w:cs="Arial"/>
                <w:color w:val="000000"/>
                <w:sz w:val="18"/>
                <w:szCs w:val="18"/>
              </w:rPr>
              <w:t>Reported enablers, barriers, and challenges to completing psychiatry training rotations</w:t>
            </w:r>
          </w:p>
          <w:p w14:paraId="463DB3C4"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442008">
              <w:rPr>
                <w:rFonts w:eastAsia="Times New Roman" w:cs="Arial"/>
                <w:color w:val="000000"/>
                <w:sz w:val="18"/>
                <w:szCs w:val="18"/>
              </w:rPr>
              <w:t>Suggested improvements to attract and retain Aboriginal Torres Strait Islander psychiatry trainees</w:t>
            </w:r>
          </w:p>
        </w:tc>
        <w:tc>
          <w:tcPr>
            <w:tcW w:w="3539" w:type="dxa"/>
          </w:tcPr>
          <w:p w14:paraId="4826467C"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PWP program data (psychiatry trainees)</w:t>
            </w:r>
          </w:p>
          <w:p w14:paraId="7F6AEC8B"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RANZCP and psychiatrists</w:t>
            </w:r>
          </w:p>
          <w:p w14:paraId="4401871C"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supervisors, DoTs, and post health settings</w:t>
            </w:r>
          </w:p>
          <w:p w14:paraId="09A90555"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 with AIDA, other relevant Indigenous groups</w:t>
            </w:r>
          </w:p>
        </w:tc>
        <w:tc>
          <w:tcPr>
            <w:tcW w:w="3512" w:type="dxa"/>
          </w:tcPr>
          <w:p w14:paraId="343E3E49"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Descriptive analysis of number of Indigenous psychiatry trainees by rotation, rotation type and completion rate over time to 2025</w:t>
            </w:r>
          </w:p>
          <w:p w14:paraId="52E83708" w14:textId="085AB979"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Thematic analysis of reported enablers, barriers, and challenges to accessing and completing psychiatry training fellowship, rotations for Indigenous trainees</w:t>
            </w:r>
          </w:p>
          <w:p w14:paraId="319416CF"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442008">
              <w:rPr>
                <w:rFonts w:eastAsia="Times New Roman" w:cs="Arial"/>
                <w:color w:val="000000"/>
                <w:sz w:val="18"/>
                <w:szCs w:val="18"/>
              </w:rPr>
              <w:t>Suggested improvements to attract and retain Indigenous trainees</w:t>
            </w:r>
          </w:p>
        </w:tc>
      </w:tr>
      <w:tr w:rsidR="001F73A9" w:rsidRPr="001F73A9" w14:paraId="1CF593CD"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57C1A5" w:themeFill="accent5"/>
          </w:tcPr>
          <w:p w14:paraId="2490C8DD" w14:textId="77777777" w:rsidR="001F73A9" w:rsidRPr="00442008" w:rsidRDefault="001F73A9" w:rsidP="001F73A9">
            <w:pPr>
              <w:spacing w:before="0" w:after="0" w:line="0" w:lineRule="atLeast"/>
              <w:contextualSpacing/>
              <w:rPr>
                <w:rFonts w:cs="Times New Roman"/>
                <w:b/>
                <w:color w:val="000000" w:themeColor="text1"/>
                <w:spacing w:val="-2"/>
                <w:sz w:val="18"/>
                <w:szCs w:val="18"/>
              </w:rPr>
            </w:pPr>
            <w:r w:rsidRPr="00442008">
              <w:rPr>
                <w:rFonts w:cs="Times New Roman"/>
                <w:b/>
                <w:color w:val="000000" w:themeColor="text1"/>
                <w:spacing w:val="-2"/>
                <w:sz w:val="18"/>
                <w:szCs w:val="18"/>
              </w:rPr>
              <w:t>4</w:t>
            </w:r>
          </w:p>
        </w:tc>
        <w:tc>
          <w:tcPr>
            <w:tcW w:w="14427" w:type="dxa"/>
            <w:gridSpan w:val="4"/>
            <w:shd w:val="clear" w:color="auto" w:fill="57C1A5" w:themeFill="accent5"/>
          </w:tcPr>
          <w:p w14:paraId="61769316" w14:textId="77777777" w:rsidR="001F73A9" w:rsidRPr="00442008" w:rsidRDefault="001F73A9" w:rsidP="001F73A9">
            <w:pPr>
              <w:spacing w:before="0" w:after="0" w:line="0" w:lineRule="atLeast"/>
              <w:contextualSpacing/>
              <w:cnfStyle w:val="000000010000" w:firstRow="0" w:lastRow="0" w:firstColumn="0" w:lastColumn="0" w:oddVBand="0" w:evenVBand="0" w:oddHBand="0" w:evenHBand="1" w:firstRowFirstColumn="0" w:firstRowLastColumn="0" w:lastRowFirstColumn="0" w:lastRowLastColumn="0"/>
              <w:rPr>
                <w:rFonts w:cs="Times New Roman"/>
                <w:b/>
                <w:color w:val="000000" w:themeColor="text1"/>
                <w:spacing w:val="-2"/>
                <w:sz w:val="18"/>
                <w:szCs w:val="18"/>
              </w:rPr>
            </w:pPr>
            <w:r w:rsidRPr="00442008">
              <w:rPr>
                <w:rFonts w:cs="Times New Roman"/>
                <w:b/>
                <w:color w:val="000000" w:themeColor="text1"/>
                <w:spacing w:val="-2"/>
                <w:sz w:val="18"/>
                <w:szCs w:val="18"/>
              </w:rPr>
              <w:t>Efficiency – Arrangements in place that allow the PWP to meet intended outcomes through an efficient use of resources</w:t>
            </w:r>
          </w:p>
        </w:tc>
      </w:tr>
      <w:tr w:rsidR="001F73A9" w:rsidRPr="001F73A9" w14:paraId="602E9A41"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1433ED07"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4.1</w:t>
            </w:r>
          </w:p>
        </w:tc>
        <w:tc>
          <w:tcPr>
            <w:tcW w:w="2561" w:type="dxa"/>
            <w:hideMark/>
          </w:tcPr>
          <w:p w14:paraId="2718D8F2"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What governance arrangements are in place for the PWP?</w:t>
            </w:r>
          </w:p>
        </w:tc>
        <w:tc>
          <w:tcPr>
            <w:tcW w:w="4815" w:type="dxa"/>
          </w:tcPr>
          <w:p w14:paraId="7F47869D"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Identification of governance structures and processes documented by RANZCP</w:t>
            </w:r>
          </w:p>
          <w:p w14:paraId="760438E8"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Proportion of PWP funding used for administration purposes and other training program activities</w:t>
            </w:r>
          </w:p>
          <w:p w14:paraId="1B08107F"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442008">
              <w:rPr>
                <w:rFonts w:eastAsia="Times New Roman" w:cs="Arial"/>
                <w:color w:val="000000"/>
                <w:sz w:val="18"/>
                <w:szCs w:val="18"/>
              </w:rPr>
              <w:t>Reported governance issues and considerations for PWP</w:t>
            </w:r>
          </w:p>
        </w:tc>
        <w:tc>
          <w:tcPr>
            <w:tcW w:w="3539" w:type="dxa"/>
            <w:hideMark/>
          </w:tcPr>
          <w:p w14:paraId="1F6DA77D"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 with the Department and jurisdictional health authorities</w:t>
            </w:r>
          </w:p>
          <w:p w14:paraId="4CBF2799"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Consultation with DoTs, post health settings and supervisors</w:t>
            </w:r>
          </w:p>
          <w:p w14:paraId="5C5EF378"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Program reporting to the Department (Rotation Progress Reports submitted by health services and private settings) </w:t>
            </w:r>
          </w:p>
        </w:tc>
        <w:tc>
          <w:tcPr>
            <w:tcW w:w="3512" w:type="dxa"/>
          </w:tcPr>
          <w:p w14:paraId="41AF2919"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Identification of governance structures, processes, and issues across four key governance components</w:t>
            </w:r>
            <w:r w:rsidRPr="00442008">
              <w:rPr>
                <w:sz w:val="18"/>
                <w:szCs w:val="18"/>
                <w:vertAlign w:val="superscript"/>
              </w:rPr>
              <w:footnoteReference w:id="7"/>
            </w:r>
            <w:r w:rsidRPr="00442008">
              <w:rPr>
                <w:sz w:val="18"/>
                <w:szCs w:val="18"/>
              </w:rPr>
              <w:t xml:space="preserve"> and any identified gaps against:</w:t>
            </w:r>
          </w:p>
          <w:p w14:paraId="77C86A23" w14:textId="77777777" w:rsidR="001F73A9" w:rsidRPr="00442008" w:rsidRDefault="001F73A9" w:rsidP="00442008">
            <w:pPr>
              <w:pStyle w:val="TableBullets2"/>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Transparency</w:t>
            </w:r>
          </w:p>
          <w:p w14:paraId="5E9CBA8C" w14:textId="77777777" w:rsidR="001F73A9" w:rsidRPr="00442008" w:rsidRDefault="001F73A9" w:rsidP="00442008">
            <w:pPr>
              <w:pStyle w:val="TableBullets2"/>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Accountability</w:t>
            </w:r>
          </w:p>
          <w:p w14:paraId="3DAD7430" w14:textId="77777777" w:rsidR="001F73A9" w:rsidRPr="00442008" w:rsidRDefault="001F73A9" w:rsidP="00442008">
            <w:pPr>
              <w:pStyle w:val="TableBullets2"/>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Stewardship</w:t>
            </w:r>
          </w:p>
          <w:p w14:paraId="424F1B6C" w14:textId="77777777" w:rsidR="001F73A9" w:rsidRPr="00442008" w:rsidRDefault="001F73A9" w:rsidP="00442008">
            <w:pPr>
              <w:pStyle w:val="TableBullets2"/>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442008">
              <w:rPr>
                <w:sz w:val="18"/>
                <w:szCs w:val="18"/>
              </w:rPr>
              <w:t>Integrity</w:t>
            </w:r>
          </w:p>
          <w:p w14:paraId="6FDBCABC"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Proportion of PWP funding used for administration purposes and other training program activities</w:t>
            </w:r>
          </w:p>
          <w:p w14:paraId="5DFD7998"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Thematic analysis of reported governance issues and considerations for PWP in relation to the above four pillars of good governance</w:t>
            </w:r>
          </w:p>
        </w:tc>
      </w:tr>
      <w:tr w:rsidR="00D61B1A" w:rsidRPr="001F73A9" w14:paraId="2B3B603C"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76E087E0"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4.2</w:t>
            </w:r>
          </w:p>
        </w:tc>
        <w:tc>
          <w:tcPr>
            <w:tcW w:w="2561" w:type="dxa"/>
          </w:tcPr>
          <w:p w14:paraId="1EC99B88" w14:textId="3017111C"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Are monitoring and evaluation mechanisms in place for the PWP</w:t>
            </w:r>
            <w:r w:rsidR="00683627">
              <w:rPr>
                <w:sz w:val="18"/>
                <w:szCs w:val="18"/>
              </w:rPr>
              <w:t>,</w:t>
            </w:r>
            <w:r w:rsidRPr="00442008">
              <w:rPr>
                <w:sz w:val="18"/>
                <w:szCs w:val="18"/>
              </w:rPr>
              <w:t xml:space="preserve"> including reporting requirements?</w:t>
            </w:r>
          </w:p>
        </w:tc>
        <w:tc>
          <w:tcPr>
            <w:tcW w:w="4815" w:type="dxa"/>
          </w:tcPr>
          <w:p w14:paraId="37606D5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442008">
              <w:rPr>
                <w:rFonts w:eastAsia="Times New Roman" w:cs="Arial"/>
                <w:color w:val="000000"/>
                <w:sz w:val="18"/>
                <w:szCs w:val="18"/>
              </w:rPr>
              <w:t>Review of PWP monitoring and key performance insights in place by RANZCP for each short- and medium-term intended outcome</w:t>
            </w:r>
          </w:p>
          <w:p w14:paraId="094ED67B"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442008">
              <w:rPr>
                <w:rFonts w:eastAsia="Times New Roman" w:cs="Arial"/>
                <w:color w:val="000000"/>
                <w:sz w:val="18"/>
                <w:szCs w:val="18"/>
              </w:rPr>
              <w:t>Felt relevance and transparency of reporting requirements by program stakeholders</w:t>
            </w:r>
          </w:p>
        </w:tc>
        <w:tc>
          <w:tcPr>
            <w:tcW w:w="3539" w:type="dxa"/>
          </w:tcPr>
          <w:p w14:paraId="3086F18B"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Review of program documentation</w:t>
            </w:r>
          </w:p>
          <w:p w14:paraId="43ED3890"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RANZCP reporting obligations to the Department</w:t>
            </w:r>
          </w:p>
          <w:p w14:paraId="7E9FC8B2"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Post setting rotation reports to RANZCP</w:t>
            </w:r>
          </w:p>
          <w:p w14:paraId="52E35371"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post settings</w:t>
            </w:r>
          </w:p>
        </w:tc>
        <w:tc>
          <w:tcPr>
            <w:tcW w:w="3512" w:type="dxa"/>
          </w:tcPr>
          <w:p w14:paraId="7604FCC6" w14:textId="5A720608"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Descriptive analysis of performance insights (key performance </w:t>
            </w:r>
            <w:r w:rsidR="001A02C4">
              <w:rPr>
                <w:sz w:val="18"/>
                <w:szCs w:val="18"/>
              </w:rPr>
              <w:t>indicators</w:t>
            </w:r>
            <w:r w:rsidRPr="00442008">
              <w:rPr>
                <w:sz w:val="18"/>
                <w:szCs w:val="18"/>
              </w:rPr>
              <w:t xml:space="preserve"> (KPIs), reporting) to PWP intended short- and medium-term outcomes</w:t>
            </w:r>
          </w:p>
          <w:p w14:paraId="38623942"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Thematic analysis of reported relevance and transparency of PWP reporting requirements by program stakeholders</w:t>
            </w:r>
          </w:p>
        </w:tc>
      </w:tr>
      <w:tr w:rsidR="001F73A9" w:rsidRPr="001F73A9" w14:paraId="1F5B8C0A"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1FE7ADAC"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4.3</w:t>
            </w:r>
          </w:p>
        </w:tc>
        <w:tc>
          <w:tcPr>
            <w:tcW w:w="2561" w:type="dxa"/>
          </w:tcPr>
          <w:p w14:paraId="15FE6B17"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Is the PWP accessible to clinicians who are interested in extended mental health training?</w:t>
            </w:r>
          </w:p>
        </w:tc>
        <w:tc>
          <w:tcPr>
            <w:tcW w:w="4815" w:type="dxa"/>
          </w:tcPr>
          <w:p w14:paraId="5C5F0F65"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442008">
              <w:rPr>
                <w:rFonts w:eastAsia="Times New Roman" w:cs="Arial"/>
                <w:color w:val="000000"/>
                <w:sz w:val="18"/>
                <w:szCs w:val="18"/>
              </w:rPr>
              <w:t>Review of the training cost, time commitment, availability (frequency), mode of delivery and comparison to other mental health training</w:t>
            </w:r>
          </w:p>
          <w:p w14:paraId="45DE7ED1" w14:textId="0C9280CD"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8"/>
                <w:szCs w:val="18"/>
              </w:rPr>
            </w:pPr>
            <w:r w:rsidRPr="00442008">
              <w:rPr>
                <w:rFonts w:eastAsia="Times New Roman" w:cs="Arial"/>
                <w:color w:val="000000"/>
                <w:sz w:val="18"/>
                <w:szCs w:val="18"/>
              </w:rPr>
              <w:t xml:space="preserve">Reported views of the </w:t>
            </w:r>
            <w:r w:rsidR="004733C5" w:rsidRPr="00442008">
              <w:rPr>
                <w:sz w:val="18"/>
                <w:szCs w:val="18"/>
              </w:rPr>
              <w:t xml:space="preserve">Postgraduate </w:t>
            </w:r>
            <w:r w:rsidR="004733C5">
              <w:rPr>
                <w:sz w:val="18"/>
                <w:szCs w:val="18"/>
              </w:rPr>
              <w:t>C</w:t>
            </w:r>
            <w:r w:rsidR="004733C5" w:rsidRPr="00442008">
              <w:rPr>
                <w:sz w:val="18"/>
                <w:szCs w:val="18"/>
              </w:rPr>
              <w:t xml:space="preserve">ertificate in </w:t>
            </w:r>
            <w:r w:rsidR="004733C5">
              <w:rPr>
                <w:sz w:val="18"/>
                <w:szCs w:val="18"/>
              </w:rPr>
              <w:t xml:space="preserve">Clinical Psychology </w:t>
            </w:r>
            <w:r w:rsidRPr="00442008">
              <w:rPr>
                <w:rFonts w:eastAsia="Times New Roman" w:cs="Arial"/>
                <w:color w:val="000000"/>
                <w:sz w:val="18"/>
                <w:szCs w:val="18"/>
              </w:rPr>
              <w:t xml:space="preserve">accessibility aspects as above by specialist colleges, potential and enrolled medical practitioners </w:t>
            </w:r>
          </w:p>
        </w:tc>
        <w:tc>
          <w:tcPr>
            <w:tcW w:w="3539" w:type="dxa"/>
          </w:tcPr>
          <w:p w14:paraId="03B3EBB3" w14:textId="1DB4BA13"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Review of program documentation (</w:t>
            </w:r>
            <w:r w:rsidR="004733C5" w:rsidRPr="00442008">
              <w:rPr>
                <w:sz w:val="18"/>
                <w:szCs w:val="18"/>
              </w:rPr>
              <w:t xml:space="preserve">Postgraduate </w:t>
            </w:r>
            <w:r w:rsidR="004733C5">
              <w:rPr>
                <w:sz w:val="18"/>
                <w:szCs w:val="18"/>
              </w:rPr>
              <w:t>C</w:t>
            </w:r>
            <w:r w:rsidR="004733C5" w:rsidRPr="00442008">
              <w:rPr>
                <w:sz w:val="18"/>
                <w:szCs w:val="18"/>
              </w:rPr>
              <w:t xml:space="preserve">ertificate in </w:t>
            </w:r>
            <w:r w:rsidR="004733C5">
              <w:rPr>
                <w:sz w:val="18"/>
                <w:szCs w:val="18"/>
              </w:rPr>
              <w:t>Clinical Psychology</w:t>
            </w:r>
            <w:r w:rsidRPr="00442008">
              <w:rPr>
                <w:sz w:val="18"/>
                <w:szCs w:val="18"/>
              </w:rPr>
              <w:t>)</w:t>
            </w:r>
          </w:p>
          <w:p w14:paraId="2865E85A"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RANZCP</w:t>
            </w:r>
          </w:p>
          <w:p w14:paraId="688F929E"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Interviews with specialist colleges, potential and enrolled medical practitioners</w:t>
            </w:r>
          </w:p>
        </w:tc>
        <w:tc>
          <w:tcPr>
            <w:tcW w:w="3512" w:type="dxa"/>
          </w:tcPr>
          <w:p w14:paraId="66F8B401" w14:textId="0A1AB03B"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Descriptive analysis to compare the </w:t>
            </w:r>
            <w:r w:rsidR="004733C5" w:rsidRPr="00442008">
              <w:rPr>
                <w:sz w:val="18"/>
                <w:szCs w:val="18"/>
              </w:rPr>
              <w:t xml:space="preserve">Postgraduate </w:t>
            </w:r>
            <w:r w:rsidR="004733C5">
              <w:rPr>
                <w:sz w:val="18"/>
                <w:szCs w:val="18"/>
              </w:rPr>
              <w:t>C</w:t>
            </w:r>
            <w:r w:rsidR="004733C5" w:rsidRPr="00442008">
              <w:rPr>
                <w:sz w:val="18"/>
                <w:szCs w:val="18"/>
              </w:rPr>
              <w:t xml:space="preserve">ertificate in </w:t>
            </w:r>
            <w:r w:rsidR="004733C5">
              <w:rPr>
                <w:sz w:val="18"/>
                <w:szCs w:val="18"/>
              </w:rPr>
              <w:t xml:space="preserve">Clinical Psychology </w:t>
            </w:r>
            <w:r w:rsidRPr="00442008">
              <w:rPr>
                <w:sz w:val="18"/>
                <w:szCs w:val="18"/>
              </w:rPr>
              <w:t>to other training about training cost, time commitment, availability (frequency), mode of delivery</w:t>
            </w:r>
          </w:p>
          <w:p w14:paraId="6E1E66D3" w14:textId="0347CBAB"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Thematic analysis of reported views on accessibility of the </w:t>
            </w:r>
            <w:r w:rsidR="00F64F79" w:rsidRPr="00442008">
              <w:rPr>
                <w:sz w:val="18"/>
                <w:szCs w:val="18"/>
              </w:rPr>
              <w:t xml:space="preserve">Postgraduate </w:t>
            </w:r>
            <w:r w:rsidR="00F64F79">
              <w:rPr>
                <w:sz w:val="18"/>
                <w:szCs w:val="18"/>
              </w:rPr>
              <w:t>C</w:t>
            </w:r>
            <w:r w:rsidR="00F64F79" w:rsidRPr="00442008">
              <w:rPr>
                <w:sz w:val="18"/>
                <w:szCs w:val="18"/>
              </w:rPr>
              <w:t xml:space="preserve">ertificate in </w:t>
            </w:r>
            <w:r w:rsidR="00F64F79">
              <w:rPr>
                <w:sz w:val="18"/>
                <w:szCs w:val="18"/>
              </w:rPr>
              <w:t xml:space="preserve">Clinical Psychology </w:t>
            </w:r>
            <w:r w:rsidRPr="00442008">
              <w:rPr>
                <w:sz w:val="18"/>
                <w:szCs w:val="18"/>
              </w:rPr>
              <w:t>about training cost, time commitment, availability (frequency), mode of delivery</w:t>
            </w:r>
          </w:p>
        </w:tc>
      </w:tr>
      <w:tr w:rsidR="00D61B1A" w:rsidRPr="001F73A9" w14:paraId="5D423168"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161817F4"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4.4</w:t>
            </w:r>
          </w:p>
        </w:tc>
        <w:tc>
          <w:tcPr>
            <w:tcW w:w="2561" w:type="dxa"/>
          </w:tcPr>
          <w:p w14:paraId="355BA796" w14:textId="77777777"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What are the barriers and enablers to the intended outcomes of the PWP?</w:t>
            </w:r>
          </w:p>
        </w:tc>
        <w:tc>
          <w:tcPr>
            <w:tcW w:w="4815" w:type="dxa"/>
          </w:tcPr>
          <w:p w14:paraId="1838E4F6"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Barriers and enablers to the intended outcomes of PWP identified in the program documentation</w:t>
            </w:r>
          </w:p>
          <w:p w14:paraId="59B45F12"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Barriers and enablers to the intended outcomes of PWP reported by stakeholders</w:t>
            </w:r>
          </w:p>
        </w:tc>
        <w:tc>
          <w:tcPr>
            <w:tcW w:w="3539" w:type="dxa"/>
          </w:tcPr>
          <w:p w14:paraId="77B02E18"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Program documentation and literature scan</w:t>
            </w:r>
          </w:p>
          <w:p w14:paraId="3CE558E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program stakeholders</w:t>
            </w:r>
          </w:p>
          <w:p w14:paraId="458FD435"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Department</w:t>
            </w:r>
          </w:p>
          <w:p w14:paraId="39CCC3A1"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RANZCP</w:t>
            </w:r>
          </w:p>
          <w:p w14:paraId="7F79D12D"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Post health settings</w:t>
            </w:r>
          </w:p>
          <w:p w14:paraId="7F5A9571"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Supervisors</w:t>
            </w:r>
          </w:p>
          <w:p w14:paraId="5124180B"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Rural DoTs</w:t>
            </w:r>
          </w:p>
        </w:tc>
        <w:tc>
          <w:tcPr>
            <w:tcW w:w="3512" w:type="dxa"/>
          </w:tcPr>
          <w:p w14:paraId="70BB51E8"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Thematic analysis of stakeholder reported barriers and enablers to PWP short- and medium-term outcomes along with those identified in the program documentation and literature scan</w:t>
            </w:r>
          </w:p>
        </w:tc>
      </w:tr>
      <w:tr w:rsidR="001F73A9" w:rsidRPr="001F73A9" w14:paraId="5195969A"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57C1A5" w:themeFill="accent5"/>
          </w:tcPr>
          <w:p w14:paraId="4F6E53FF" w14:textId="77777777" w:rsidR="001F73A9" w:rsidRPr="00442008" w:rsidRDefault="001F73A9" w:rsidP="001F73A9">
            <w:pPr>
              <w:spacing w:before="0" w:after="0" w:line="0" w:lineRule="atLeast"/>
              <w:contextualSpacing/>
              <w:rPr>
                <w:rFonts w:cs="Times New Roman"/>
                <w:b/>
                <w:color w:val="000000" w:themeColor="text1"/>
                <w:spacing w:val="-2"/>
                <w:sz w:val="18"/>
                <w:szCs w:val="18"/>
              </w:rPr>
            </w:pPr>
            <w:r w:rsidRPr="00442008">
              <w:rPr>
                <w:rFonts w:cs="Times New Roman"/>
                <w:b/>
                <w:color w:val="000000" w:themeColor="text1"/>
                <w:spacing w:val="-2"/>
                <w:sz w:val="18"/>
                <w:szCs w:val="18"/>
              </w:rPr>
              <w:t>5</w:t>
            </w:r>
          </w:p>
        </w:tc>
        <w:tc>
          <w:tcPr>
            <w:tcW w:w="14427" w:type="dxa"/>
            <w:gridSpan w:val="4"/>
            <w:shd w:val="clear" w:color="auto" w:fill="57C1A5" w:themeFill="accent5"/>
          </w:tcPr>
          <w:p w14:paraId="56994915" w14:textId="430CEE4B" w:rsidR="001F73A9" w:rsidRPr="00442008" w:rsidRDefault="001F73A9" w:rsidP="001F73A9">
            <w:pPr>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rFonts w:cs="Times New Roman"/>
                <w:b/>
                <w:color w:val="000000"/>
                <w:spacing w:val="-2"/>
                <w:sz w:val="18"/>
                <w:szCs w:val="18"/>
              </w:rPr>
            </w:pPr>
            <w:r w:rsidRPr="00442008">
              <w:rPr>
                <w:rFonts w:cs="Times New Roman"/>
                <w:b/>
                <w:color w:val="000000" w:themeColor="text1"/>
                <w:spacing w:val="-2"/>
                <w:sz w:val="18"/>
                <w:szCs w:val="18"/>
              </w:rPr>
              <w:t>Cost</w:t>
            </w:r>
            <w:r w:rsidR="00887C32">
              <w:rPr>
                <w:rFonts w:cs="Times New Roman"/>
                <w:b/>
                <w:color w:val="000000" w:themeColor="text1"/>
                <w:spacing w:val="-2"/>
                <w:sz w:val="18"/>
                <w:szCs w:val="18"/>
              </w:rPr>
              <w:t>-</w:t>
            </w:r>
            <w:r w:rsidRPr="00442008">
              <w:rPr>
                <w:rFonts w:cs="Times New Roman"/>
                <w:b/>
                <w:color w:val="000000" w:themeColor="text1"/>
                <w:spacing w:val="-2"/>
                <w:sz w:val="18"/>
                <w:szCs w:val="18"/>
              </w:rPr>
              <w:t>effectiveness – Cost</w:t>
            </w:r>
            <w:r w:rsidR="00887C32">
              <w:rPr>
                <w:rFonts w:cs="Times New Roman"/>
                <w:b/>
                <w:color w:val="000000" w:themeColor="text1"/>
                <w:spacing w:val="-2"/>
                <w:sz w:val="18"/>
                <w:szCs w:val="18"/>
              </w:rPr>
              <w:t>-</w:t>
            </w:r>
            <w:r w:rsidRPr="00442008">
              <w:rPr>
                <w:rFonts w:cs="Times New Roman"/>
                <w:b/>
                <w:color w:val="000000" w:themeColor="text1"/>
                <w:spacing w:val="-2"/>
                <w:sz w:val="18"/>
                <w:szCs w:val="18"/>
              </w:rPr>
              <w:t>effectiveness and value of the PWP</w:t>
            </w:r>
          </w:p>
        </w:tc>
      </w:tr>
      <w:tr w:rsidR="00D61B1A" w:rsidRPr="001F73A9" w14:paraId="76D4C25A"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72BF61F7"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5.1</w:t>
            </w:r>
          </w:p>
        </w:tc>
        <w:tc>
          <w:tcPr>
            <w:tcW w:w="2561" w:type="dxa"/>
            <w:hideMark/>
          </w:tcPr>
          <w:p w14:paraId="331E40A2" w14:textId="77777777"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What is the social and economic value of the PWP and what are the best measures to demonstrate this?</w:t>
            </w:r>
          </w:p>
        </w:tc>
        <w:tc>
          <w:tcPr>
            <w:tcW w:w="4815" w:type="dxa"/>
          </w:tcPr>
          <w:p w14:paraId="2AA26317"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Refer to the cost analysis approach</w:t>
            </w:r>
          </w:p>
        </w:tc>
        <w:tc>
          <w:tcPr>
            <w:tcW w:w="3539" w:type="dxa"/>
            <w:hideMark/>
          </w:tcPr>
          <w:p w14:paraId="32C033D6"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Funding agreements</w:t>
            </w:r>
          </w:p>
          <w:p w14:paraId="1291615A"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relevant policy areas of the Department</w:t>
            </w:r>
          </w:p>
          <w:p w14:paraId="6E506D8B"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peak bodies</w:t>
            </w:r>
          </w:p>
          <w:p w14:paraId="1E87620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post health settings, supervisors, Rural DoTs</w:t>
            </w:r>
          </w:p>
          <w:p w14:paraId="4AC7D1F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Program data (allocation of PWP posts and funding) </w:t>
            </w:r>
          </w:p>
        </w:tc>
        <w:tc>
          <w:tcPr>
            <w:tcW w:w="3512" w:type="dxa"/>
          </w:tcPr>
          <w:p w14:paraId="6ECE2E57"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Refer to the cost analysis approach</w:t>
            </w:r>
          </w:p>
        </w:tc>
      </w:tr>
      <w:tr w:rsidR="001F73A9" w:rsidRPr="001F73A9" w14:paraId="66ED1E25"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5B30F58C"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5.2</w:t>
            </w:r>
          </w:p>
        </w:tc>
        <w:tc>
          <w:tcPr>
            <w:tcW w:w="2561" w:type="dxa"/>
          </w:tcPr>
          <w:p w14:paraId="0048E9A2" w14:textId="3850A2F4"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 xml:space="preserve">Based on the effectiveness of the PWP, what is the overall cost benefit of the </w:t>
            </w:r>
            <w:r w:rsidR="008C4FE9">
              <w:rPr>
                <w:sz w:val="18"/>
                <w:szCs w:val="18"/>
              </w:rPr>
              <w:t>p</w:t>
            </w:r>
            <w:r w:rsidRPr="00442008">
              <w:rPr>
                <w:sz w:val="18"/>
                <w:szCs w:val="18"/>
              </w:rPr>
              <w:t>rogram?</w:t>
            </w:r>
          </w:p>
        </w:tc>
        <w:tc>
          <w:tcPr>
            <w:tcW w:w="4815" w:type="dxa"/>
          </w:tcPr>
          <w:p w14:paraId="0837A34D"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Refer to the cost analysis approach</w:t>
            </w:r>
          </w:p>
        </w:tc>
        <w:tc>
          <w:tcPr>
            <w:tcW w:w="3539" w:type="dxa"/>
          </w:tcPr>
          <w:p w14:paraId="59808455" w14:textId="601AC856"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Cost</w:t>
            </w:r>
            <w:r w:rsidR="00142609">
              <w:rPr>
                <w:sz w:val="18"/>
                <w:szCs w:val="18"/>
              </w:rPr>
              <w:t xml:space="preserve"> </w:t>
            </w:r>
            <w:r w:rsidRPr="00442008">
              <w:rPr>
                <w:sz w:val="18"/>
                <w:szCs w:val="18"/>
              </w:rPr>
              <w:t>benefit analysis outcome</w:t>
            </w:r>
          </w:p>
        </w:tc>
        <w:tc>
          <w:tcPr>
            <w:tcW w:w="3512" w:type="dxa"/>
          </w:tcPr>
          <w:p w14:paraId="3261A469"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Refer to the cost analysis approach</w:t>
            </w:r>
          </w:p>
        </w:tc>
      </w:tr>
      <w:tr w:rsidR="00D61B1A" w:rsidRPr="001F73A9" w14:paraId="70C3343B"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31AA4EA7"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5.3</w:t>
            </w:r>
          </w:p>
        </w:tc>
        <w:tc>
          <w:tcPr>
            <w:tcW w:w="2561" w:type="dxa"/>
          </w:tcPr>
          <w:p w14:paraId="6D983502" w14:textId="55EDA9E1"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Based on the current delivery of the PWP, is it value for money? Should the </w:t>
            </w:r>
            <w:r w:rsidR="008C4FE9">
              <w:rPr>
                <w:sz w:val="18"/>
                <w:szCs w:val="18"/>
              </w:rPr>
              <w:t>p</w:t>
            </w:r>
            <w:r w:rsidRPr="00442008">
              <w:rPr>
                <w:sz w:val="18"/>
                <w:szCs w:val="18"/>
              </w:rPr>
              <w:t>rogram be considered for ongoing funding?</w:t>
            </w:r>
          </w:p>
        </w:tc>
        <w:tc>
          <w:tcPr>
            <w:tcW w:w="4815" w:type="dxa"/>
          </w:tcPr>
          <w:p w14:paraId="03366D7D"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Refer to the cost analysis approach</w:t>
            </w:r>
          </w:p>
        </w:tc>
        <w:tc>
          <w:tcPr>
            <w:tcW w:w="3539" w:type="dxa"/>
          </w:tcPr>
          <w:p w14:paraId="5A130D48" w14:textId="11AFF5DB"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Cost</w:t>
            </w:r>
            <w:r w:rsidR="00887C32">
              <w:rPr>
                <w:sz w:val="18"/>
                <w:szCs w:val="18"/>
              </w:rPr>
              <w:t xml:space="preserve"> </w:t>
            </w:r>
            <w:r w:rsidRPr="00442008">
              <w:rPr>
                <w:sz w:val="18"/>
                <w:szCs w:val="18"/>
              </w:rPr>
              <w:t>benefit analysis outcomes </w:t>
            </w:r>
          </w:p>
        </w:tc>
        <w:tc>
          <w:tcPr>
            <w:tcW w:w="3512" w:type="dxa"/>
          </w:tcPr>
          <w:p w14:paraId="27F157D4"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Refer to the cost analysis approach</w:t>
            </w:r>
          </w:p>
        </w:tc>
      </w:tr>
      <w:tr w:rsidR="001F73A9" w:rsidRPr="001F73A9" w14:paraId="0B58D58B"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shd w:val="clear" w:color="auto" w:fill="57C1A5" w:themeFill="accent5"/>
          </w:tcPr>
          <w:p w14:paraId="0BB7C1EF" w14:textId="77777777" w:rsidR="001F73A9" w:rsidRPr="00442008" w:rsidRDefault="001F73A9" w:rsidP="001F73A9">
            <w:pPr>
              <w:keepNext/>
              <w:spacing w:before="0" w:after="0" w:line="0" w:lineRule="atLeast"/>
              <w:contextualSpacing/>
              <w:rPr>
                <w:rFonts w:cs="Times New Roman"/>
                <w:b/>
                <w:color w:val="000000" w:themeColor="text1"/>
                <w:spacing w:val="-2"/>
                <w:sz w:val="18"/>
                <w:szCs w:val="18"/>
              </w:rPr>
            </w:pPr>
            <w:r w:rsidRPr="00442008">
              <w:rPr>
                <w:rFonts w:cs="Times New Roman"/>
                <w:b/>
                <w:color w:val="000000" w:themeColor="text1"/>
                <w:spacing w:val="-2"/>
                <w:sz w:val="18"/>
                <w:szCs w:val="18"/>
              </w:rPr>
              <w:t>6</w:t>
            </w:r>
          </w:p>
        </w:tc>
        <w:tc>
          <w:tcPr>
            <w:tcW w:w="14427" w:type="dxa"/>
            <w:gridSpan w:val="4"/>
            <w:shd w:val="clear" w:color="auto" w:fill="57C1A5" w:themeFill="accent5"/>
          </w:tcPr>
          <w:p w14:paraId="2397A31A" w14:textId="77777777" w:rsidR="001F73A9" w:rsidRPr="00442008" w:rsidRDefault="001F73A9" w:rsidP="001F73A9">
            <w:pPr>
              <w:keepNext/>
              <w:keepLines/>
              <w:spacing w:before="0" w:after="0" w:line="0" w:lineRule="atLeast"/>
              <w:contextualSpacing/>
              <w:cnfStyle w:val="000000100000" w:firstRow="0" w:lastRow="0" w:firstColumn="0" w:lastColumn="0" w:oddVBand="0" w:evenVBand="0" w:oddHBand="1" w:evenHBand="0" w:firstRowFirstColumn="0" w:firstRowLastColumn="0" w:lastRowFirstColumn="0" w:lastRowLastColumn="0"/>
              <w:rPr>
                <w:rFonts w:cs="Times New Roman"/>
                <w:b/>
                <w:spacing w:val="-2"/>
                <w:sz w:val="18"/>
                <w:szCs w:val="18"/>
              </w:rPr>
            </w:pPr>
            <w:r w:rsidRPr="00442008">
              <w:rPr>
                <w:rFonts w:cs="Times New Roman"/>
                <w:b/>
                <w:spacing w:val="-2"/>
                <w:sz w:val="18"/>
                <w:szCs w:val="18"/>
              </w:rPr>
              <w:t>Sustainability – Factors affecting the future implementation, sustainability, and enhancement of the PWP</w:t>
            </w:r>
          </w:p>
        </w:tc>
      </w:tr>
      <w:tr w:rsidR="00D61B1A" w:rsidRPr="001F73A9" w14:paraId="151F61E1"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6A04F8B4"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6.1</w:t>
            </w:r>
          </w:p>
        </w:tc>
        <w:tc>
          <w:tcPr>
            <w:tcW w:w="2561" w:type="dxa"/>
            <w:hideMark/>
          </w:tcPr>
          <w:p w14:paraId="5BC60EF8" w14:textId="77777777"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Is the PWP tracking in such a way that it will be able to achieve its intended long-term outcomes?</w:t>
            </w:r>
          </w:p>
        </w:tc>
        <w:tc>
          <w:tcPr>
            <w:tcW w:w="4815" w:type="dxa"/>
          </w:tcPr>
          <w:p w14:paraId="58392A6A"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 xml:space="preserve">Monitoring and assessment of identified short-, medium- and long-term outcomes to determine if the intended outcomes were achieved as per KEAs 1 to 4 </w:t>
            </w:r>
          </w:p>
        </w:tc>
        <w:tc>
          <w:tcPr>
            <w:tcW w:w="3539" w:type="dxa"/>
            <w:hideMark/>
          </w:tcPr>
          <w:p w14:paraId="241D1B0C"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Evaluation findings</w:t>
            </w:r>
          </w:p>
        </w:tc>
        <w:tc>
          <w:tcPr>
            <w:tcW w:w="3512" w:type="dxa"/>
          </w:tcPr>
          <w:p w14:paraId="0BA35C7A"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N/A</w:t>
            </w:r>
          </w:p>
        </w:tc>
      </w:tr>
      <w:tr w:rsidR="001F73A9" w:rsidRPr="001F73A9" w14:paraId="4A1F0BBC" w14:textId="77777777" w:rsidTr="004420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6FFAB8FF"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6.2</w:t>
            </w:r>
          </w:p>
        </w:tc>
        <w:tc>
          <w:tcPr>
            <w:tcW w:w="2561" w:type="dxa"/>
          </w:tcPr>
          <w:p w14:paraId="0097FAB0" w14:textId="77777777" w:rsidR="001F73A9" w:rsidRPr="00442008" w:rsidRDefault="001F73A9" w:rsidP="00442008">
            <w:pPr>
              <w:pStyle w:val="TableText"/>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Are there any changes required to the design, implementation, and funding arrangements of the PWP to enable it to meet its objectives?</w:t>
            </w:r>
          </w:p>
        </w:tc>
        <w:tc>
          <w:tcPr>
            <w:tcW w:w="4815" w:type="dxa"/>
          </w:tcPr>
          <w:p w14:paraId="6178E2B7"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Analysis of the evaluation findings and cost analysis approach will provide insight into the gaps and opportunities to suggest any changes required to enhance the design, implementation, and funding arrangements of PWP to enable it to meet its medium- to long-term objectives</w:t>
            </w:r>
          </w:p>
        </w:tc>
        <w:tc>
          <w:tcPr>
            <w:tcW w:w="3539" w:type="dxa"/>
          </w:tcPr>
          <w:p w14:paraId="759E69D5"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Evaluation findings</w:t>
            </w:r>
          </w:p>
        </w:tc>
        <w:tc>
          <w:tcPr>
            <w:tcW w:w="3512" w:type="dxa"/>
          </w:tcPr>
          <w:p w14:paraId="594F1680" w14:textId="77777777" w:rsidR="001F73A9" w:rsidRPr="00442008" w:rsidRDefault="001F73A9" w:rsidP="00442008">
            <w:pPr>
              <w:pStyle w:val="TableBullets1"/>
              <w:cnfStyle w:val="000000100000" w:firstRow="0" w:lastRow="0" w:firstColumn="0" w:lastColumn="0" w:oddVBand="0" w:evenVBand="0" w:oddHBand="1" w:evenHBand="0" w:firstRowFirstColumn="0" w:firstRowLastColumn="0" w:lastRowFirstColumn="0" w:lastRowLastColumn="0"/>
              <w:rPr>
                <w:sz w:val="18"/>
                <w:szCs w:val="18"/>
              </w:rPr>
            </w:pPr>
            <w:r w:rsidRPr="00442008">
              <w:rPr>
                <w:sz w:val="18"/>
                <w:szCs w:val="18"/>
              </w:rPr>
              <w:t>N/A</w:t>
            </w:r>
          </w:p>
        </w:tc>
      </w:tr>
      <w:tr w:rsidR="00D61B1A" w:rsidRPr="001F73A9" w14:paraId="55D53D56" w14:textId="77777777" w:rsidTr="00442008">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Pr>
          <w:p w14:paraId="2411FFF8" w14:textId="77777777" w:rsidR="001F73A9" w:rsidRPr="00442008" w:rsidRDefault="001F73A9" w:rsidP="001F73A9">
            <w:pPr>
              <w:spacing w:before="0" w:after="0" w:line="0" w:lineRule="atLeast"/>
              <w:contextualSpacing/>
              <w:rPr>
                <w:rFonts w:cs="Times New Roman"/>
                <w:color w:val="000000" w:themeColor="text1"/>
                <w:spacing w:val="-2"/>
                <w:sz w:val="18"/>
                <w:szCs w:val="18"/>
              </w:rPr>
            </w:pPr>
            <w:r w:rsidRPr="00442008">
              <w:rPr>
                <w:rFonts w:cs="Times New Roman"/>
                <w:color w:val="000000" w:themeColor="text1"/>
                <w:spacing w:val="-2"/>
                <w:sz w:val="18"/>
                <w:szCs w:val="18"/>
              </w:rPr>
              <w:t>6.3</w:t>
            </w:r>
          </w:p>
          <w:p w14:paraId="61958A4F" w14:textId="77777777" w:rsidR="001F73A9" w:rsidRPr="00442008" w:rsidRDefault="001F73A9" w:rsidP="001F73A9">
            <w:pPr>
              <w:spacing w:before="0" w:after="0" w:line="0" w:lineRule="atLeast"/>
              <w:contextualSpacing/>
              <w:rPr>
                <w:rFonts w:cs="Times New Roman"/>
                <w:color w:val="000000" w:themeColor="text1"/>
                <w:spacing w:val="-2"/>
                <w:sz w:val="18"/>
                <w:szCs w:val="18"/>
              </w:rPr>
            </w:pPr>
          </w:p>
        </w:tc>
        <w:tc>
          <w:tcPr>
            <w:tcW w:w="2561" w:type="dxa"/>
          </w:tcPr>
          <w:p w14:paraId="40E7E1E6" w14:textId="77777777" w:rsidR="001F73A9" w:rsidRPr="00442008" w:rsidRDefault="001F73A9" w:rsidP="00442008">
            <w:pPr>
              <w:pStyle w:val="TableText"/>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What opportunities exist for improving ongoing delivery of the PWP? </w:t>
            </w:r>
          </w:p>
        </w:tc>
        <w:tc>
          <w:tcPr>
            <w:tcW w:w="4815" w:type="dxa"/>
          </w:tcPr>
          <w:p w14:paraId="1AD20F4C"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Suggested changes to improve PWP delivery by program stakeholders</w:t>
            </w:r>
          </w:p>
          <w:p w14:paraId="07A188D1"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Suggested changes identified in KEA 6.2</w:t>
            </w:r>
          </w:p>
        </w:tc>
        <w:tc>
          <w:tcPr>
            <w:tcW w:w="3539" w:type="dxa"/>
          </w:tcPr>
          <w:p w14:paraId="5B0A61DC"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Evaluation findings</w:t>
            </w:r>
          </w:p>
          <w:p w14:paraId="38592E02"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Interviews with program stakeholders</w:t>
            </w:r>
          </w:p>
          <w:p w14:paraId="5046CA95"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Department</w:t>
            </w:r>
          </w:p>
          <w:p w14:paraId="46D69763"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RANZCP</w:t>
            </w:r>
          </w:p>
          <w:p w14:paraId="317A81F7"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Post health settings</w:t>
            </w:r>
          </w:p>
          <w:p w14:paraId="43D8A1C5" w14:textId="77777777" w:rsidR="001F73A9" w:rsidRPr="00442008" w:rsidRDefault="001F73A9" w:rsidP="00442008">
            <w:pPr>
              <w:pStyle w:val="TableBullets2"/>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Supervisors</w:t>
            </w:r>
          </w:p>
          <w:p w14:paraId="68C2CF84"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442008">
              <w:rPr>
                <w:sz w:val="18"/>
                <w:szCs w:val="18"/>
              </w:rPr>
              <w:t>Rural DoTs</w:t>
            </w:r>
          </w:p>
        </w:tc>
        <w:tc>
          <w:tcPr>
            <w:tcW w:w="3512" w:type="dxa"/>
          </w:tcPr>
          <w:p w14:paraId="149FE9B3" w14:textId="77777777" w:rsidR="001F73A9" w:rsidRPr="00442008" w:rsidRDefault="001F73A9" w:rsidP="00442008">
            <w:pPr>
              <w:pStyle w:val="TableBullets1"/>
              <w:cnfStyle w:val="000000010000" w:firstRow="0" w:lastRow="0" w:firstColumn="0" w:lastColumn="0" w:oddVBand="0" w:evenVBand="0" w:oddHBand="0" w:evenHBand="1" w:firstRowFirstColumn="0" w:firstRowLastColumn="0" w:lastRowFirstColumn="0" w:lastRowLastColumn="0"/>
              <w:rPr>
                <w:sz w:val="18"/>
                <w:szCs w:val="18"/>
              </w:rPr>
            </w:pPr>
            <w:r w:rsidRPr="00442008">
              <w:rPr>
                <w:sz w:val="18"/>
                <w:szCs w:val="18"/>
              </w:rPr>
              <w:t>N/A</w:t>
            </w:r>
          </w:p>
        </w:tc>
      </w:tr>
    </w:tbl>
    <w:p w14:paraId="6450C6BA" w14:textId="77777777" w:rsidR="005C1AEE" w:rsidRDefault="005C1AEE" w:rsidP="002122F3">
      <w:pPr>
        <w:sectPr w:rsidR="005C1AEE" w:rsidSect="00442C74">
          <w:pgSz w:w="16838" w:h="11906" w:orient="landscape" w:code="9"/>
          <w:pgMar w:top="851" w:right="851" w:bottom="851" w:left="851" w:header="709" w:footer="567" w:gutter="0"/>
          <w:cols w:space="709"/>
          <w:docGrid w:linePitch="360"/>
        </w:sectPr>
      </w:pPr>
    </w:p>
    <w:p w14:paraId="44161D15" w14:textId="48617037" w:rsidR="002A0703" w:rsidRDefault="0093670B" w:rsidP="00FC3136">
      <w:pPr>
        <w:pStyle w:val="Heading-Appendix"/>
      </w:pPr>
      <w:bookmarkStart w:id="166" w:name="_Toc215738821"/>
      <w:r>
        <w:t>Stakeholders consulted</w:t>
      </w:r>
      <w:bookmarkEnd w:id="166"/>
    </w:p>
    <w:p w14:paraId="45614125" w14:textId="089B9A7D" w:rsidR="004A5A83" w:rsidRPr="004A5A83" w:rsidRDefault="004A5A83" w:rsidP="004A5A83">
      <w:pPr>
        <w:pStyle w:val="Caption"/>
      </w:pPr>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2</w:t>
      </w:r>
      <w:r>
        <w:fldChar w:fldCharType="end"/>
      </w:r>
      <w:r>
        <w:t>: Stakeholders consulted in Stage 3B</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4536"/>
        <w:gridCol w:w="2127"/>
      </w:tblGrid>
      <w:tr w:rsidR="00B6367D" w14:paraId="0D2A421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tcPr>
          <w:p w14:paraId="332C7CE7" w14:textId="77777777" w:rsidR="00B6367D" w:rsidRDefault="00B6367D">
            <w:pPr>
              <w:pStyle w:val="TableHeading"/>
            </w:pPr>
            <w:r>
              <w:t>Stakeholder group</w:t>
            </w:r>
          </w:p>
        </w:tc>
        <w:tc>
          <w:tcPr>
            <w:tcW w:w="2127" w:type="dxa"/>
          </w:tcPr>
          <w:p w14:paraId="4CC06D34" w14:textId="77777777" w:rsidR="00B6367D" w:rsidRDefault="00B6367D">
            <w:pPr>
              <w:pStyle w:val="TableHeading"/>
              <w:cnfStyle w:val="100000000000" w:firstRow="1" w:lastRow="0" w:firstColumn="0" w:lastColumn="0" w:oddVBand="0" w:evenVBand="0" w:oddHBand="0" w:evenHBand="0" w:firstRowFirstColumn="0" w:firstRowLastColumn="0" w:lastRowFirstColumn="0" w:lastRowLastColumn="0"/>
            </w:pPr>
            <w:r>
              <w:t>Status</w:t>
            </w:r>
          </w:p>
        </w:tc>
      </w:tr>
      <w:tr w:rsidR="00B6367D" w:rsidRPr="0090031F" w14:paraId="0D0B11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gridSpan w:val="2"/>
            <w:shd w:val="clear" w:color="auto" w:fill="DDF2EC" w:themeFill="background2" w:themeFillTint="33"/>
          </w:tcPr>
          <w:p w14:paraId="2935B91B" w14:textId="6EF30344" w:rsidR="00B6367D" w:rsidRPr="0090031F" w:rsidRDefault="00B6367D">
            <w:pPr>
              <w:pStyle w:val="TableHeading"/>
            </w:pPr>
            <w:r w:rsidRPr="0090031F">
              <w:t xml:space="preserve">Specialist </w:t>
            </w:r>
            <w:r w:rsidR="003072C9">
              <w:t>m</w:t>
            </w:r>
            <w:r w:rsidR="003072C9" w:rsidRPr="0090031F">
              <w:t xml:space="preserve">edical </w:t>
            </w:r>
            <w:r w:rsidR="003072C9">
              <w:t>c</w:t>
            </w:r>
            <w:r w:rsidR="003072C9" w:rsidRPr="0090031F">
              <w:t>olleges</w:t>
            </w:r>
          </w:p>
        </w:tc>
      </w:tr>
      <w:tr w:rsidR="00B6367D" w14:paraId="6A1197C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7CA5B402" w14:textId="77777777" w:rsidR="00B6367D" w:rsidRDefault="00B6367D">
            <w:pPr>
              <w:pStyle w:val="TableText"/>
            </w:pPr>
            <w:r>
              <w:t>RACGP</w:t>
            </w:r>
          </w:p>
        </w:tc>
        <w:tc>
          <w:tcPr>
            <w:tcW w:w="2127" w:type="dxa"/>
            <w:shd w:val="clear" w:color="auto" w:fill="FFC000"/>
          </w:tcPr>
          <w:p w14:paraId="7BF7BCC4"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 xml:space="preserve">Invited </w:t>
            </w:r>
          </w:p>
        </w:tc>
      </w:tr>
      <w:tr w:rsidR="00B6367D" w14:paraId="6B5329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3FF86869" w14:textId="77777777" w:rsidR="00B6367D" w:rsidRDefault="00B6367D">
            <w:pPr>
              <w:pStyle w:val="TableText"/>
            </w:pPr>
            <w:r>
              <w:t>ACEM</w:t>
            </w:r>
          </w:p>
        </w:tc>
        <w:tc>
          <w:tcPr>
            <w:tcW w:w="2127" w:type="dxa"/>
            <w:shd w:val="clear" w:color="auto" w:fill="57C1A5" w:themeFill="background2"/>
          </w:tcPr>
          <w:p w14:paraId="37CA6A0C"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 xml:space="preserve">Consulted </w:t>
            </w:r>
          </w:p>
        </w:tc>
      </w:tr>
      <w:tr w:rsidR="00B6367D" w14:paraId="21089FA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7067FC21" w14:textId="77777777" w:rsidR="00B6367D" w:rsidRDefault="00B6367D">
            <w:pPr>
              <w:pStyle w:val="TableText"/>
            </w:pPr>
            <w:r w:rsidRPr="0035595B">
              <w:t>A</w:t>
            </w:r>
            <w:r>
              <w:t>CRRM</w:t>
            </w:r>
          </w:p>
        </w:tc>
        <w:tc>
          <w:tcPr>
            <w:tcW w:w="2127" w:type="dxa"/>
            <w:shd w:val="clear" w:color="auto" w:fill="57C1A5" w:themeFill="background2"/>
          </w:tcPr>
          <w:p w14:paraId="60406251"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r w:rsidR="00B6367D" w14:paraId="7FF466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62E1CEE3" w14:textId="77777777" w:rsidR="00B6367D" w:rsidRDefault="00B6367D">
            <w:pPr>
              <w:pStyle w:val="TableText"/>
            </w:pPr>
            <w:r w:rsidRPr="0035595B">
              <w:t>Royal Australian College of Surgeons</w:t>
            </w:r>
            <w:r>
              <w:t xml:space="preserve"> (RACS)</w:t>
            </w:r>
          </w:p>
        </w:tc>
        <w:tc>
          <w:tcPr>
            <w:tcW w:w="2127" w:type="dxa"/>
            <w:shd w:val="clear" w:color="auto" w:fill="B9BABE" w:themeFill="text2" w:themeFillTint="66"/>
          </w:tcPr>
          <w:p w14:paraId="0BCAD906"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Declined</w:t>
            </w:r>
          </w:p>
        </w:tc>
      </w:tr>
      <w:tr w:rsidR="00B6367D" w14:paraId="7FFBFF0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5E12628A" w14:textId="77777777" w:rsidR="00B6367D" w:rsidRDefault="00B6367D">
            <w:pPr>
              <w:pStyle w:val="TableText"/>
            </w:pPr>
            <w:r>
              <w:t>Australian College of Dermatology</w:t>
            </w:r>
          </w:p>
        </w:tc>
        <w:tc>
          <w:tcPr>
            <w:tcW w:w="2127" w:type="dxa"/>
            <w:shd w:val="clear" w:color="auto" w:fill="57C1A5" w:themeFill="background2"/>
          </w:tcPr>
          <w:p w14:paraId="025B348F"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r w:rsidR="00B6367D" w14:paraId="3A4955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0174A345" w14:textId="77777777" w:rsidR="00B6367D" w:rsidRDefault="00B6367D">
            <w:pPr>
              <w:pStyle w:val="TableText"/>
            </w:pPr>
            <w:r w:rsidRPr="0035595B">
              <w:t>Royal Australian and New Zealand College of Obstetricians and Gynaecologists</w:t>
            </w:r>
          </w:p>
        </w:tc>
        <w:tc>
          <w:tcPr>
            <w:tcW w:w="2127" w:type="dxa"/>
            <w:shd w:val="clear" w:color="auto" w:fill="57C1A5" w:themeFill="background2"/>
          </w:tcPr>
          <w:p w14:paraId="72A836C0"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Consulted</w:t>
            </w:r>
          </w:p>
        </w:tc>
      </w:tr>
      <w:tr w:rsidR="00B6367D" w14:paraId="08D34C3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2A6D1D4C" w14:textId="77777777" w:rsidR="00B6367D" w:rsidRDefault="00B6367D">
            <w:pPr>
              <w:pStyle w:val="TableText"/>
            </w:pPr>
            <w:r w:rsidRPr="0035595B">
              <w:t>Australasian College of Sport and Exercise Physicians</w:t>
            </w:r>
          </w:p>
        </w:tc>
        <w:tc>
          <w:tcPr>
            <w:tcW w:w="2127" w:type="dxa"/>
            <w:shd w:val="clear" w:color="auto" w:fill="57C1A5" w:themeFill="background2"/>
          </w:tcPr>
          <w:p w14:paraId="3709AA34"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r w:rsidR="00B6367D" w14:paraId="0B2A6D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2D1F5363" w14:textId="77777777" w:rsidR="00B6367D" w:rsidRDefault="00B6367D">
            <w:pPr>
              <w:pStyle w:val="TableText"/>
            </w:pPr>
            <w:r w:rsidRPr="0035595B">
              <w:t>Royal Australian and New Zealand College of Radiologists</w:t>
            </w:r>
          </w:p>
        </w:tc>
        <w:tc>
          <w:tcPr>
            <w:tcW w:w="2127" w:type="dxa"/>
            <w:shd w:val="clear" w:color="auto" w:fill="57C1A5" w:themeFill="background2"/>
          </w:tcPr>
          <w:p w14:paraId="25CED768"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Consulted</w:t>
            </w:r>
          </w:p>
        </w:tc>
      </w:tr>
      <w:tr w:rsidR="00B6367D" w14:paraId="7C6549D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75B699BD" w14:textId="77777777" w:rsidR="00B6367D" w:rsidRDefault="00B6367D">
            <w:pPr>
              <w:pStyle w:val="TableText"/>
            </w:pPr>
            <w:r w:rsidRPr="0035595B">
              <w:t>Australian and New Zealand College of Anaesthetists</w:t>
            </w:r>
          </w:p>
        </w:tc>
        <w:tc>
          <w:tcPr>
            <w:tcW w:w="2127" w:type="dxa"/>
            <w:shd w:val="clear" w:color="auto" w:fill="57C1A5" w:themeFill="background2"/>
          </w:tcPr>
          <w:p w14:paraId="7934DF3E"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r w:rsidR="00B6367D" w14:paraId="73F80F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54CE310B" w14:textId="77777777" w:rsidR="00B6367D" w:rsidRDefault="00B6367D">
            <w:pPr>
              <w:pStyle w:val="TableText"/>
            </w:pPr>
            <w:r w:rsidRPr="0035595B">
              <w:t>Royal College of Pathologists of Australasia</w:t>
            </w:r>
          </w:p>
        </w:tc>
        <w:tc>
          <w:tcPr>
            <w:tcW w:w="2127" w:type="dxa"/>
            <w:shd w:val="clear" w:color="auto" w:fill="FFC000"/>
          </w:tcPr>
          <w:p w14:paraId="053C438C"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Invited</w:t>
            </w:r>
          </w:p>
        </w:tc>
      </w:tr>
      <w:tr w:rsidR="00B6367D" w14:paraId="0953B18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0E759475" w14:textId="77777777" w:rsidR="00B6367D" w:rsidRDefault="00B6367D">
            <w:pPr>
              <w:pStyle w:val="TableText"/>
            </w:pPr>
            <w:r w:rsidRPr="0035595B">
              <w:t>College of Intensive Care Medicine</w:t>
            </w:r>
          </w:p>
        </w:tc>
        <w:tc>
          <w:tcPr>
            <w:tcW w:w="2127" w:type="dxa"/>
            <w:shd w:val="clear" w:color="auto" w:fill="FFC000"/>
          </w:tcPr>
          <w:p w14:paraId="4FCD12B6"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Invited</w:t>
            </w:r>
          </w:p>
        </w:tc>
      </w:tr>
      <w:tr w:rsidR="00B6367D" w14:paraId="3FA19A0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6ACE409D" w14:textId="77777777" w:rsidR="00B6367D" w:rsidRDefault="00B6367D">
            <w:pPr>
              <w:pStyle w:val="TableText"/>
            </w:pPr>
            <w:r w:rsidRPr="0035595B">
              <w:t>Royal Australasian College of Medical Administrators</w:t>
            </w:r>
          </w:p>
        </w:tc>
        <w:tc>
          <w:tcPr>
            <w:tcW w:w="2127" w:type="dxa"/>
            <w:shd w:val="clear" w:color="auto" w:fill="DCDCDF" w:themeFill="text2" w:themeFillTint="33"/>
          </w:tcPr>
          <w:p w14:paraId="0591A633"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Declined</w:t>
            </w:r>
          </w:p>
        </w:tc>
      </w:tr>
      <w:tr w:rsidR="00B6367D" w14:paraId="2D27212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359E5ABA" w14:textId="77777777" w:rsidR="00B6367D" w:rsidRDefault="00B6367D">
            <w:pPr>
              <w:pStyle w:val="TableText"/>
            </w:pPr>
            <w:r w:rsidRPr="0035595B">
              <w:t>Royal Australasian College of Physicians</w:t>
            </w:r>
          </w:p>
        </w:tc>
        <w:tc>
          <w:tcPr>
            <w:tcW w:w="2127" w:type="dxa"/>
            <w:shd w:val="clear" w:color="auto" w:fill="57C1A5" w:themeFill="background2"/>
          </w:tcPr>
          <w:p w14:paraId="170B7228"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r w:rsidR="00B6367D" w:rsidRPr="0090031F" w14:paraId="51AF8E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gridSpan w:val="2"/>
            <w:shd w:val="clear" w:color="auto" w:fill="DDF2EC" w:themeFill="background2" w:themeFillTint="33"/>
          </w:tcPr>
          <w:p w14:paraId="5130A179" w14:textId="77777777" w:rsidR="00B6367D" w:rsidRPr="0090031F" w:rsidRDefault="00B6367D">
            <w:pPr>
              <w:pStyle w:val="TableHeading"/>
            </w:pPr>
            <w:r w:rsidRPr="0090031F">
              <w:t xml:space="preserve">Rural Workforce </w:t>
            </w:r>
            <w:r>
              <w:t>Agencies</w:t>
            </w:r>
          </w:p>
        </w:tc>
      </w:tr>
      <w:tr w:rsidR="00B6367D" w14:paraId="720E636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5709F5A1" w14:textId="77777777" w:rsidR="00B6367D" w:rsidRDefault="00B6367D">
            <w:pPr>
              <w:pStyle w:val="TableText"/>
            </w:pPr>
            <w:r w:rsidRPr="0035595B">
              <w:t>Rural Workforce Agency Network (RWAN)</w:t>
            </w:r>
          </w:p>
        </w:tc>
        <w:tc>
          <w:tcPr>
            <w:tcW w:w="2127" w:type="dxa"/>
            <w:shd w:val="clear" w:color="auto" w:fill="FFC000"/>
          </w:tcPr>
          <w:p w14:paraId="342106CB"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Invited</w:t>
            </w:r>
          </w:p>
        </w:tc>
      </w:tr>
      <w:tr w:rsidR="00B6367D" w:rsidRPr="0090031F" w14:paraId="2E03B3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gridSpan w:val="2"/>
            <w:shd w:val="clear" w:color="auto" w:fill="DDF2EC" w:themeFill="background2" w:themeFillTint="33"/>
          </w:tcPr>
          <w:p w14:paraId="2D082F1A" w14:textId="6255BB78" w:rsidR="00B6367D" w:rsidRPr="0090031F" w:rsidRDefault="00B6367D">
            <w:pPr>
              <w:pStyle w:val="TableHeading"/>
            </w:pPr>
            <w:r w:rsidRPr="0090031F">
              <w:t xml:space="preserve">Indigenous </w:t>
            </w:r>
            <w:r w:rsidR="00AC5EF5">
              <w:t>o</w:t>
            </w:r>
            <w:r w:rsidRPr="0090031F">
              <w:t>rganisations</w:t>
            </w:r>
          </w:p>
        </w:tc>
      </w:tr>
      <w:tr w:rsidR="00B6367D" w14:paraId="27E34B7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5F06C179" w14:textId="77777777" w:rsidR="00B6367D" w:rsidRDefault="00B6367D">
            <w:pPr>
              <w:pStyle w:val="TableText"/>
            </w:pPr>
            <w:r w:rsidRPr="00230302">
              <w:t>National Aboriginal Community Controlled Health Organisation (NACCHO)</w:t>
            </w:r>
          </w:p>
        </w:tc>
        <w:tc>
          <w:tcPr>
            <w:tcW w:w="2127" w:type="dxa"/>
            <w:shd w:val="clear" w:color="auto" w:fill="FFC000"/>
          </w:tcPr>
          <w:p w14:paraId="2139223D"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Invited</w:t>
            </w:r>
          </w:p>
        </w:tc>
      </w:tr>
      <w:tr w:rsidR="00B6367D" w14:paraId="1B95A1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55D3BF45" w14:textId="77777777" w:rsidR="00B6367D" w:rsidRPr="00230302" w:rsidRDefault="00B6367D">
            <w:pPr>
              <w:pStyle w:val="TableText"/>
            </w:pPr>
            <w:r w:rsidRPr="00230302">
              <w:t>A</w:t>
            </w:r>
            <w:r>
              <w:t>IDA</w:t>
            </w:r>
          </w:p>
        </w:tc>
        <w:tc>
          <w:tcPr>
            <w:tcW w:w="2127" w:type="dxa"/>
            <w:shd w:val="clear" w:color="auto" w:fill="FFC000"/>
          </w:tcPr>
          <w:p w14:paraId="375D9122"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Invited</w:t>
            </w:r>
          </w:p>
        </w:tc>
      </w:tr>
      <w:tr w:rsidR="00B6367D" w:rsidRPr="0090031F" w14:paraId="54BEC7A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gridSpan w:val="2"/>
          </w:tcPr>
          <w:p w14:paraId="566AA813" w14:textId="6CB55E21" w:rsidR="00B6367D" w:rsidRPr="0090031F" w:rsidRDefault="00B6367D">
            <w:pPr>
              <w:pStyle w:val="TableHeading"/>
            </w:pPr>
            <w:r w:rsidRPr="0090031F">
              <w:t xml:space="preserve">Peak </w:t>
            </w:r>
            <w:r w:rsidR="00AC5EF5">
              <w:t>b</w:t>
            </w:r>
            <w:r w:rsidRPr="0090031F">
              <w:t>odies</w:t>
            </w:r>
          </w:p>
        </w:tc>
      </w:tr>
      <w:tr w:rsidR="00B6367D" w14:paraId="09AB34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35FD4674" w14:textId="3F48CFA8" w:rsidR="00B6367D" w:rsidRPr="00230302" w:rsidRDefault="00B6367D">
            <w:pPr>
              <w:pStyle w:val="TableText"/>
            </w:pPr>
            <w:r w:rsidRPr="00230302">
              <w:t>Australian Medical Students</w:t>
            </w:r>
            <w:r w:rsidR="004A7AF9">
              <w:t>’</w:t>
            </w:r>
            <w:r w:rsidRPr="00230302">
              <w:t xml:space="preserve"> Association (AMSA)</w:t>
            </w:r>
          </w:p>
        </w:tc>
        <w:tc>
          <w:tcPr>
            <w:tcW w:w="2127" w:type="dxa"/>
            <w:shd w:val="clear" w:color="auto" w:fill="57C1A5" w:themeFill="background2"/>
          </w:tcPr>
          <w:p w14:paraId="5084973F"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Consulted</w:t>
            </w:r>
          </w:p>
        </w:tc>
      </w:tr>
      <w:tr w:rsidR="00B6367D" w:rsidRPr="0090031F" w14:paraId="32EB52D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gridSpan w:val="2"/>
          </w:tcPr>
          <w:p w14:paraId="07FDE949" w14:textId="76980174" w:rsidR="00B6367D" w:rsidRPr="0090031F" w:rsidRDefault="00B6367D">
            <w:pPr>
              <w:pStyle w:val="TableHeading"/>
            </w:pPr>
            <w:r w:rsidRPr="0090031F">
              <w:t xml:space="preserve">State and </w:t>
            </w:r>
            <w:r w:rsidR="00934B78">
              <w:t>t</w:t>
            </w:r>
            <w:r w:rsidRPr="0090031F">
              <w:rPr>
                <w:shd w:val="clear" w:color="auto" w:fill="DDF2EC" w:themeFill="background2" w:themeFillTint="33"/>
              </w:rPr>
              <w:t>erritory Departments of Health</w:t>
            </w:r>
          </w:p>
        </w:tc>
      </w:tr>
      <w:tr w:rsidR="00B6367D" w14:paraId="7406EB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08D4BF5F" w14:textId="77777777" w:rsidR="00B6367D" w:rsidRDefault="00B6367D">
            <w:pPr>
              <w:pStyle w:val="TableText"/>
            </w:pPr>
            <w:r>
              <w:t>NSW Department of Health</w:t>
            </w:r>
          </w:p>
        </w:tc>
        <w:tc>
          <w:tcPr>
            <w:tcW w:w="2127" w:type="dxa"/>
            <w:shd w:val="clear" w:color="auto" w:fill="57C1A5" w:themeFill="background2"/>
          </w:tcPr>
          <w:p w14:paraId="64BE4FC3"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Consulted</w:t>
            </w:r>
          </w:p>
        </w:tc>
      </w:tr>
      <w:tr w:rsidR="00B6367D" w14:paraId="6C3B6D1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4877B538" w14:textId="77777777" w:rsidR="00B6367D" w:rsidRDefault="00B6367D">
            <w:pPr>
              <w:pStyle w:val="TableText"/>
            </w:pPr>
            <w:r>
              <w:t xml:space="preserve">Vic Department of Health </w:t>
            </w:r>
          </w:p>
        </w:tc>
        <w:tc>
          <w:tcPr>
            <w:tcW w:w="2127" w:type="dxa"/>
            <w:shd w:val="clear" w:color="auto" w:fill="57C1A5" w:themeFill="background2"/>
          </w:tcPr>
          <w:p w14:paraId="337009F9"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 xml:space="preserve">Invited; same as office of Chief Psychiatrist </w:t>
            </w:r>
          </w:p>
        </w:tc>
      </w:tr>
      <w:tr w:rsidR="00B6367D" w14:paraId="4E4B92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3ED62C08" w14:textId="77777777" w:rsidR="00B6367D" w:rsidRDefault="00B6367D">
            <w:pPr>
              <w:pStyle w:val="TableText"/>
            </w:pPr>
            <w:r>
              <w:t>Qld Department of Health</w:t>
            </w:r>
          </w:p>
        </w:tc>
        <w:tc>
          <w:tcPr>
            <w:tcW w:w="2127" w:type="dxa"/>
            <w:shd w:val="clear" w:color="auto" w:fill="57C1A5" w:themeFill="background2"/>
          </w:tcPr>
          <w:p w14:paraId="39640CCB"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Consulted</w:t>
            </w:r>
          </w:p>
        </w:tc>
      </w:tr>
      <w:tr w:rsidR="00B6367D" w14:paraId="7FD1B98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442FC3EF" w14:textId="77777777" w:rsidR="00B6367D" w:rsidRDefault="00B6367D">
            <w:pPr>
              <w:pStyle w:val="TableText"/>
            </w:pPr>
            <w:r>
              <w:t>WA Department of Health</w:t>
            </w:r>
          </w:p>
        </w:tc>
        <w:tc>
          <w:tcPr>
            <w:tcW w:w="2127" w:type="dxa"/>
            <w:shd w:val="clear" w:color="auto" w:fill="57C1A5" w:themeFill="background2"/>
          </w:tcPr>
          <w:p w14:paraId="777C8A47"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r w:rsidR="00B6367D" w14:paraId="27EF99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2BC86EDA" w14:textId="77777777" w:rsidR="00B6367D" w:rsidRDefault="00B6367D">
            <w:pPr>
              <w:pStyle w:val="TableText"/>
            </w:pPr>
            <w:r>
              <w:t>SA Department of Health</w:t>
            </w:r>
          </w:p>
        </w:tc>
        <w:tc>
          <w:tcPr>
            <w:tcW w:w="2127" w:type="dxa"/>
            <w:shd w:val="clear" w:color="auto" w:fill="BBE6DA" w:themeFill="background2" w:themeFillTint="66"/>
          </w:tcPr>
          <w:p w14:paraId="43517B2F"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Invited</w:t>
            </w:r>
          </w:p>
        </w:tc>
      </w:tr>
      <w:tr w:rsidR="00B6367D" w14:paraId="293C0EC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2DE79FB9" w14:textId="77777777" w:rsidR="00B6367D" w:rsidRDefault="00B6367D">
            <w:pPr>
              <w:pStyle w:val="TableText"/>
            </w:pPr>
            <w:r>
              <w:t>Tas Department of Health</w:t>
            </w:r>
          </w:p>
        </w:tc>
        <w:tc>
          <w:tcPr>
            <w:tcW w:w="2127" w:type="dxa"/>
            <w:shd w:val="clear" w:color="auto" w:fill="BBE6DA" w:themeFill="background2" w:themeFillTint="66"/>
          </w:tcPr>
          <w:p w14:paraId="29E74B2F"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 xml:space="preserve">Same as office of Chief Psychiatrist </w:t>
            </w:r>
          </w:p>
        </w:tc>
      </w:tr>
      <w:tr w:rsidR="00B6367D" w14:paraId="103665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000FFE27" w14:textId="77777777" w:rsidR="00B6367D" w:rsidRDefault="00B6367D">
            <w:pPr>
              <w:pStyle w:val="TableText"/>
            </w:pPr>
            <w:r>
              <w:t>ACT Department of Health</w:t>
            </w:r>
          </w:p>
        </w:tc>
        <w:tc>
          <w:tcPr>
            <w:tcW w:w="2127" w:type="dxa"/>
            <w:shd w:val="clear" w:color="auto" w:fill="BBE6DA" w:themeFill="background2" w:themeFillTint="66"/>
          </w:tcPr>
          <w:p w14:paraId="0095DC70"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No contact – refer to Chief Psychiatrist</w:t>
            </w:r>
          </w:p>
        </w:tc>
      </w:tr>
      <w:tr w:rsidR="00B6367D" w14:paraId="1C5B430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11F39657" w14:textId="77777777" w:rsidR="00B6367D" w:rsidRDefault="00B6367D">
            <w:pPr>
              <w:pStyle w:val="TableText"/>
            </w:pPr>
            <w:r>
              <w:t>NT Department of Health</w:t>
            </w:r>
          </w:p>
        </w:tc>
        <w:tc>
          <w:tcPr>
            <w:tcW w:w="2127" w:type="dxa"/>
            <w:shd w:val="clear" w:color="auto" w:fill="BBE6DA" w:themeFill="background2" w:themeFillTint="66"/>
          </w:tcPr>
          <w:p w14:paraId="48DB33B3"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Invited; same as office of Chief Psychiatrist</w:t>
            </w:r>
          </w:p>
        </w:tc>
      </w:tr>
      <w:tr w:rsidR="00B6367D" w:rsidRPr="0090031F" w14:paraId="320E7F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gridSpan w:val="2"/>
            <w:shd w:val="clear" w:color="auto" w:fill="DDF2EC" w:themeFill="background2" w:themeFillTint="33"/>
          </w:tcPr>
          <w:p w14:paraId="7427B317" w14:textId="2490D9B0" w:rsidR="00B6367D" w:rsidRPr="0090031F" w:rsidRDefault="00B6367D">
            <w:pPr>
              <w:pStyle w:val="TableHeading"/>
            </w:pPr>
            <w:r w:rsidRPr="0090031F">
              <w:t xml:space="preserve">Chief </w:t>
            </w:r>
            <w:r w:rsidR="00E90D0A">
              <w:t>p</w:t>
            </w:r>
            <w:r w:rsidRPr="0090031F">
              <w:t>sychiatrists</w:t>
            </w:r>
          </w:p>
        </w:tc>
      </w:tr>
      <w:tr w:rsidR="00B6367D" w14:paraId="669FEC4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712EEB20" w14:textId="77777777" w:rsidR="00B6367D" w:rsidRDefault="00B6367D">
            <w:pPr>
              <w:pStyle w:val="TableText"/>
            </w:pPr>
            <w:r>
              <w:t>Vic Chief Psychiatrist</w:t>
            </w:r>
          </w:p>
        </w:tc>
        <w:tc>
          <w:tcPr>
            <w:tcW w:w="2127" w:type="dxa"/>
            <w:shd w:val="clear" w:color="auto" w:fill="57C1A5" w:themeFill="background2"/>
          </w:tcPr>
          <w:p w14:paraId="2FFF0CEF"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r w:rsidR="00B6367D" w14:paraId="49B1E5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2038A6F4" w14:textId="77777777" w:rsidR="00B6367D" w:rsidRDefault="00B6367D">
            <w:pPr>
              <w:pStyle w:val="TableText"/>
            </w:pPr>
            <w:r>
              <w:t>NSW Chief Psychiatrist</w:t>
            </w:r>
          </w:p>
        </w:tc>
        <w:tc>
          <w:tcPr>
            <w:tcW w:w="2127" w:type="dxa"/>
            <w:shd w:val="clear" w:color="auto" w:fill="57C1A5" w:themeFill="background2"/>
          </w:tcPr>
          <w:p w14:paraId="3869B0D6"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Consulted</w:t>
            </w:r>
          </w:p>
        </w:tc>
      </w:tr>
      <w:tr w:rsidR="00B6367D" w14:paraId="68A7987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48C0039A" w14:textId="77777777" w:rsidR="00B6367D" w:rsidRDefault="00B6367D">
            <w:pPr>
              <w:pStyle w:val="TableText"/>
            </w:pPr>
            <w:r>
              <w:t>Qld Chief Psychiatrist</w:t>
            </w:r>
          </w:p>
        </w:tc>
        <w:tc>
          <w:tcPr>
            <w:tcW w:w="2127" w:type="dxa"/>
            <w:shd w:val="clear" w:color="auto" w:fill="57C1A5" w:themeFill="background2"/>
          </w:tcPr>
          <w:p w14:paraId="0956F953"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r w:rsidR="00B6367D" w14:paraId="22CB5E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00916A6C" w14:textId="77777777" w:rsidR="00B6367D" w:rsidRDefault="00B6367D">
            <w:pPr>
              <w:pStyle w:val="TableText"/>
            </w:pPr>
            <w:r>
              <w:t>ACT Chief Psychiatrist</w:t>
            </w:r>
          </w:p>
        </w:tc>
        <w:tc>
          <w:tcPr>
            <w:tcW w:w="2127" w:type="dxa"/>
            <w:shd w:val="clear" w:color="auto" w:fill="57C1A5" w:themeFill="background2"/>
          </w:tcPr>
          <w:p w14:paraId="65AC6C80"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Consulted</w:t>
            </w:r>
          </w:p>
        </w:tc>
      </w:tr>
      <w:tr w:rsidR="00B6367D" w14:paraId="19C4890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6EEF0DDD" w14:textId="77777777" w:rsidR="00B6367D" w:rsidRDefault="00B6367D">
            <w:pPr>
              <w:pStyle w:val="TableText"/>
            </w:pPr>
            <w:r>
              <w:t>NT Chief Psychiatrist</w:t>
            </w:r>
          </w:p>
        </w:tc>
        <w:tc>
          <w:tcPr>
            <w:tcW w:w="2127" w:type="dxa"/>
            <w:shd w:val="clear" w:color="auto" w:fill="57C1A5" w:themeFill="background2"/>
          </w:tcPr>
          <w:p w14:paraId="63F3C474"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r w:rsidR="00B6367D" w14:paraId="2BF127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23C8D6AA" w14:textId="77777777" w:rsidR="00B6367D" w:rsidRDefault="00B6367D">
            <w:pPr>
              <w:pStyle w:val="TableText"/>
            </w:pPr>
            <w:r>
              <w:t>WA Chief Psychiatrist</w:t>
            </w:r>
          </w:p>
        </w:tc>
        <w:tc>
          <w:tcPr>
            <w:tcW w:w="2127" w:type="dxa"/>
            <w:shd w:val="clear" w:color="auto" w:fill="57C1A5" w:themeFill="background2"/>
          </w:tcPr>
          <w:p w14:paraId="6ADFEF6D"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Consulted</w:t>
            </w:r>
          </w:p>
        </w:tc>
      </w:tr>
      <w:tr w:rsidR="00B6367D" w14:paraId="6E046F2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5D7AB502" w14:textId="77777777" w:rsidR="00B6367D" w:rsidRDefault="00B6367D">
            <w:pPr>
              <w:pStyle w:val="TableText"/>
            </w:pPr>
            <w:r>
              <w:t>SA Chief Psychiatrist</w:t>
            </w:r>
          </w:p>
        </w:tc>
        <w:tc>
          <w:tcPr>
            <w:tcW w:w="2127" w:type="dxa"/>
            <w:shd w:val="clear" w:color="auto" w:fill="57C1A5" w:themeFill="background2"/>
          </w:tcPr>
          <w:p w14:paraId="477EFEDE"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r w:rsidR="00B6367D" w14:paraId="6E2056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3B280EB8" w14:textId="77777777" w:rsidR="00B6367D" w:rsidRDefault="00B6367D">
            <w:pPr>
              <w:pStyle w:val="TableText"/>
            </w:pPr>
            <w:r>
              <w:t>Tas Chief Psychiatrist</w:t>
            </w:r>
          </w:p>
        </w:tc>
        <w:tc>
          <w:tcPr>
            <w:tcW w:w="2127" w:type="dxa"/>
            <w:shd w:val="clear" w:color="auto" w:fill="57C1A5" w:themeFill="background2"/>
          </w:tcPr>
          <w:p w14:paraId="0AC9787F"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Consulted</w:t>
            </w:r>
          </w:p>
        </w:tc>
      </w:tr>
      <w:tr w:rsidR="00B6367D" w:rsidRPr="0090031F" w14:paraId="23E7E58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gridSpan w:val="2"/>
          </w:tcPr>
          <w:p w14:paraId="69B01A25" w14:textId="77777777" w:rsidR="00B6367D" w:rsidRPr="0090031F" w:rsidRDefault="00B6367D">
            <w:pPr>
              <w:pStyle w:val="TableHeading"/>
            </w:pPr>
            <w:r w:rsidRPr="0090031F">
              <w:t>Ps</w:t>
            </w:r>
            <w:r w:rsidRPr="0090031F">
              <w:rPr>
                <w:shd w:val="clear" w:color="auto" w:fill="DDF2EC" w:themeFill="background2" w:themeFillTint="33"/>
              </w:rPr>
              <w:t xml:space="preserve">ychiatrists </w:t>
            </w:r>
          </w:p>
        </w:tc>
      </w:tr>
      <w:tr w:rsidR="00B6367D" w14:paraId="6CE036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125CDE42" w14:textId="77777777" w:rsidR="00B6367D" w:rsidRDefault="00B6367D">
            <w:pPr>
              <w:pStyle w:val="TableText"/>
            </w:pPr>
            <w:r>
              <w:t>Mat Coleman</w:t>
            </w:r>
          </w:p>
        </w:tc>
        <w:tc>
          <w:tcPr>
            <w:tcW w:w="2127" w:type="dxa"/>
            <w:shd w:val="clear" w:color="auto" w:fill="57C1A5" w:themeFill="background2"/>
          </w:tcPr>
          <w:p w14:paraId="0FC753A2" w14:textId="77777777" w:rsidR="00B6367D" w:rsidRDefault="00B6367D">
            <w:pPr>
              <w:pStyle w:val="TableText"/>
              <w:cnfStyle w:val="000000100000" w:firstRow="0" w:lastRow="0" w:firstColumn="0" w:lastColumn="0" w:oddVBand="0" w:evenVBand="0" w:oddHBand="1" w:evenHBand="0" w:firstRowFirstColumn="0" w:firstRowLastColumn="0" w:lastRowFirstColumn="0" w:lastRowLastColumn="0"/>
            </w:pPr>
            <w:r>
              <w:t>Consulted</w:t>
            </w:r>
          </w:p>
        </w:tc>
      </w:tr>
      <w:tr w:rsidR="00B6367D" w14:paraId="1E330B9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tcPr>
          <w:p w14:paraId="7098E096" w14:textId="7F5B8C1E" w:rsidR="00B6367D" w:rsidRDefault="00B6367D">
            <w:pPr>
              <w:pStyle w:val="TableText"/>
            </w:pPr>
            <w:r>
              <w:t>Nick O</w:t>
            </w:r>
            <w:r w:rsidR="004A7AF9">
              <w:t>’</w:t>
            </w:r>
            <w:r>
              <w:t>Connor</w:t>
            </w:r>
          </w:p>
        </w:tc>
        <w:tc>
          <w:tcPr>
            <w:tcW w:w="2127" w:type="dxa"/>
            <w:shd w:val="clear" w:color="auto" w:fill="57C1A5" w:themeFill="background2"/>
          </w:tcPr>
          <w:p w14:paraId="33ECCAF6" w14:textId="77777777" w:rsidR="00B6367D" w:rsidRDefault="00B6367D">
            <w:pPr>
              <w:pStyle w:val="TableText"/>
              <w:cnfStyle w:val="000000010000" w:firstRow="0" w:lastRow="0" w:firstColumn="0" w:lastColumn="0" w:oddVBand="0" w:evenVBand="0" w:oddHBand="0" w:evenHBand="1" w:firstRowFirstColumn="0" w:firstRowLastColumn="0" w:lastRowFirstColumn="0" w:lastRowLastColumn="0"/>
            </w:pPr>
            <w:r>
              <w:t>Consulted</w:t>
            </w:r>
          </w:p>
        </w:tc>
      </w:tr>
    </w:tbl>
    <w:p w14:paraId="4CF1EC37" w14:textId="47049A60" w:rsidR="00162606" w:rsidRDefault="00162606" w:rsidP="00162606">
      <w:pPr>
        <w:pStyle w:val="Caption"/>
      </w:pPr>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3</w:t>
      </w:r>
      <w:r>
        <w:fldChar w:fldCharType="end"/>
      </w:r>
      <w:r>
        <w:t>: Health services hosting PWP rotations consulted</w:t>
      </w:r>
    </w:p>
    <w:tbl>
      <w:tblPr>
        <w:tblStyle w:val="HMAdefaulttable"/>
        <w:tblW w:w="7371" w:type="dxa"/>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5800"/>
        <w:gridCol w:w="1571"/>
      </w:tblGrid>
      <w:tr w:rsidR="00162606" w:rsidRPr="009A60E3" w14:paraId="4BC27288" w14:textId="77777777" w:rsidTr="003958AA">
        <w:trPr>
          <w:cnfStyle w:val="100000000000" w:firstRow="1" w:lastRow="0" w:firstColumn="0" w:lastColumn="0" w:oddVBand="0" w:evenVBand="0" w:oddHBand="0" w:evenHBand="0" w:firstRowFirstColumn="0" w:firstRowLastColumn="0" w:lastRowFirstColumn="0" w:lastRowLastColumn="0"/>
          <w:trHeight w:val="382"/>
          <w:tblHeader/>
        </w:trPr>
        <w:tc>
          <w:tcPr>
            <w:cnfStyle w:val="001000000000" w:firstRow="0" w:lastRow="0" w:firstColumn="1" w:lastColumn="0" w:oddVBand="0" w:evenVBand="0" w:oddHBand="0" w:evenHBand="0" w:firstRowFirstColumn="0" w:firstRowLastColumn="0" w:lastRowFirstColumn="0" w:lastRowLastColumn="0"/>
            <w:tcW w:w="5800" w:type="dxa"/>
          </w:tcPr>
          <w:p w14:paraId="77FFD6D0" w14:textId="77777777" w:rsidR="00162606" w:rsidRPr="009A60E3" w:rsidRDefault="00162606" w:rsidP="003958AA">
            <w:pPr>
              <w:pStyle w:val="TableHeading"/>
            </w:pPr>
            <w:r>
              <w:t>Health Service</w:t>
            </w:r>
          </w:p>
        </w:tc>
        <w:tc>
          <w:tcPr>
            <w:tcW w:w="1571" w:type="dxa"/>
          </w:tcPr>
          <w:p w14:paraId="2CE0EBCA" w14:textId="77777777" w:rsidR="00162606" w:rsidRPr="009A60E3" w:rsidRDefault="00162606" w:rsidP="003958AA">
            <w:pPr>
              <w:spacing w:before="0" w:after="0"/>
              <w:jc w:val="center"/>
              <w:cnfStyle w:val="100000000000" w:firstRow="1" w:lastRow="0" w:firstColumn="0" w:lastColumn="0" w:oddVBand="0" w:evenVBand="0" w:oddHBand="0" w:evenHBand="0" w:firstRowFirstColumn="0" w:firstRowLastColumn="0" w:lastRowFirstColumn="0" w:lastRowLastColumn="0"/>
            </w:pPr>
            <w:r>
              <w:t>Jurisdiction</w:t>
            </w:r>
          </w:p>
        </w:tc>
      </w:tr>
      <w:tr w:rsidR="00162606" w:rsidRPr="009A60E3" w14:paraId="76105B27" w14:textId="77777777" w:rsidTr="003958AA">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5800" w:type="dxa"/>
            <w:hideMark/>
          </w:tcPr>
          <w:p w14:paraId="7DB0B68D" w14:textId="1C4AFF7E" w:rsidR="00162606" w:rsidRPr="002155CC" w:rsidRDefault="00162606" w:rsidP="002155CC">
            <w:pPr>
              <w:pStyle w:val="TableText"/>
            </w:pPr>
            <w:r w:rsidRPr="002155CC">
              <w:t>NT Department of Health Top End</w:t>
            </w:r>
            <w:r w:rsidRPr="002155CC">
              <w:br/>
              <w:t>Palmerston Regional Hospital</w:t>
            </w:r>
          </w:p>
        </w:tc>
        <w:tc>
          <w:tcPr>
            <w:tcW w:w="1571" w:type="dxa"/>
          </w:tcPr>
          <w:p w14:paraId="7F5835AE" w14:textId="77777777" w:rsidR="00162606" w:rsidRPr="002155CC" w:rsidRDefault="00162606" w:rsidP="002155CC">
            <w:pPr>
              <w:pStyle w:val="TableText"/>
              <w:cnfStyle w:val="000000100000" w:firstRow="0" w:lastRow="0" w:firstColumn="0" w:lastColumn="0" w:oddVBand="0" w:evenVBand="0" w:oddHBand="1" w:evenHBand="0" w:firstRowFirstColumn="0" w:firstRowLastColumn="0" w:lastRowFirstColumn="0" w:lastRowLastColumn="0"/>
            </w:pPr>
            <w:r w:rsidRPr="002155CC">
              <w:t>NT</w:t>
            </w:r>
          </w:p>
        </w:tc>
      </w:tr>
      <w:tr w:rsidR="00162606" w:rsidRPr="009A60E3" w14:paraId="08ED2DC2" w14:textId="77777777" w:rsidTr="003958AA">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5800" w:type="dxa"/>
          </w:tcPr>
          <w:p w14:paraId="6C85EC9D" w14:textId="77777777" w:rsidR="00162606" w:rsidRPr="002155CC" w:rsidRDefault="00162606" w:rsidP="002155CC">
            <w:pPr>
              <w:pStyle w:val="TableText"/>
            </w:pPr>
            <w:r w:rsidRPr="002155CC">
              <w:t>Mental Health/Alcohol &amp; Other Drugs – Central Australia Region NT Health</w:t>
            </w:r>
          </w:p>
        </w:tc>
        <w:tc>
          <w:tcPr>
            <w:tcW w:w="1571" w:type="dxa"/>
          </w:tcPr>
          <w:p w14:paraId="68D33034" w14:textId="77777777" w:rsidR="00162606" w:rsidRPr="002155CC" w:rsidRDefault="00162606" w:rsidP="002155CC">
            <w:pPr>
              <w:pStyle w:val="TableText"/>
              <w:cnfStyle w:val="000000010000" w:firstRow="0" w:lastRow="0" w:firstColumn="0" w:lastColumn="0" w:oddVBand="0" w:evenVBand="0" w:oddHBand="0" w:evenHBand="1" w:firstRowFirstColumn="0" w:firstRowLastColumn="0" w:lastRowFirstColumn="0" w:lastRowLastColumn="0"/>
            </w:pPr>
            <w:r w:rsidRPr="002155CC">
              <w:t>NT</w:t>
            </w:r>
          </w:p>
        </w:tc>
      </w:tr>
      <w:tr w:rsidR="00162606" w:rsidRPr="009A60E3" w14:paraId="62B25EFA" w14:textId="77777777" w:rsidTr="003958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00" w:type="dxa"/>
            <w:hideMark/>
          </w:tcPr>
          <w:p w14:paraId="0E01306A" w14:textId="77777777" w:rsidR="00162606" w:rsidRPr="002155CC" w:rsidRDefault="00162606" w:rsidP="002155CC">
            <w:pPr>
              <w:pStyle w:val="TableText"/>
            </w:pPr>
            <w:r w:rsidRPr="002155CC">
              <w:t>South West Healthcare</w:t>
            </w:r>
          </w:p>
        </w:tc>
        <w:tc>
          <w:tcPr>
            <w:tcW w:w="1571" w:type="dxa"/>
          </w:tcPr>
          <w:p w14:paraId="5EAB0A2E" w14:textId="77777777" w:rsidR="00162606" w:rsidRPr="002155CC" w:rsidRDefault="00162606" w:rsidP="002155CC">
            <w:pPr>
              <w:pStyle w:val="TableText"/>
              <w:cnfStyle w:val="000000100000" w:firstRow="0" w:lastRow="0" w:firstColumn="0" w:lastColumn="0" w:oddVBand="0" w:evenVBand="0" w:oddHBand="1" w:evenHBand="0" w:firstRowFirstColumn="0" w:firstRowLastColumn="0" w:lastRowFirstColumn="0" w:lastRowLastColumn="0"/>
            </w:pPr>
            <w:r w:rsidRPr="002155CC">
              <w:t>VIC</w:t>
            </w:r>
          </w:p>
        </w:tc>
      </w:tr>
      <w:tr w:rsidR="00162606" w:rsidRPr="009A60E3" w14:paraId="0A0BB219" w14:textId="77777777" w:rsidTr="003958A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00" w:type="dxa"/>
            <w:hideMark/>
          </w:tcPr>
          <w:p w14:paraId="6FF2759C" w14:textId="77777777" w:rsidR="00162606" w:rsidRPr="002155CC" w:rsidRDefault="00162606" w:rsidP="002155CC">
            <w:pPr>
              <w:pStyle w:val="TableText"/>
            </w:pPr>
            <w:r w:rsidRPr="002155CC">
              <w:t xml:space="preserve">Goulburn Valley Health </w:t>
            </w:r>
          </w:p>
        </w:tc>
        <w:tc>
          <w:tcPr>
            <w:tcW w:w="1571" w:type="dxa"/>
          </w:tcPr>
          <w:p w14:paraId="4396C4E1" w14:textId="77777777" w:rsidR="00162606" w:rsidRPr="002155CC" w:rsidRDefault="00162606" w:rsidP="002155CC">
            <w:pPr>
              <w:pStyle w:val="TableText"/>
              <w:cnfStyle w:val="000000010000" w:firstRow="0" w:lastRow="0" w:firstColumn="0" w:lastColumn="0" w:oddVBand="0" w:evenVBand="0" w:oddHBand="0" w:evenHBand="1" w:firstRowFirstColumn="0" w:firstRowLastColumn="0" w:lastRowFirstColumn="0" w:lastRowLastColumn="0"/>
            </w:pPr>
            <w:r w:rsidRPr="002155CC">
              <w:t>VIC</w:t>
            </w:r>
          </w:p>
        </w:tc>
      </w:tr>
      <w:tr w:rsidR="00162606" w:rsidRPr="009A60E3" w14:paraId="2A3E42D9" w14:textId="77777777" w:rsidTr="003958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00" w:type="dxa"/>
          </w:tcPr>
          <w:p w14:paraId="7DBC320F" w14:textId="77777777" w:rsidR="00162606" w:rsidRPr="002155CC" w:rsidRDefault="00162606" w:rsidP="002155CC">
            <w:pPr>
              <w:pStyle w:val="TableText"/>
            </w:pPr>
            <w:r w:rsidRPr="002155CC">
              <w:t>Northern Health</w:t>
            </w:r>
          </w:p>
        </w:tc>
        <w:tc>
          <w:tcPr>
            <w:tcW w:w="1571" w:type="dxa"/>
          </w:tcPr>
          <w:p w14:paraId="37D96681" w14:textId="77777777" w:rsidR="00162606" w:rsidRPr="002155CC" w:rsidRDefault="00162606" w:rsidP="002155CC">
            <w:pPr>
              <w:pStyle w:val="TableText"/>
              <w:cnfStyle w:val="000000100000" w:firstRow="0" w:lastRow="0" w:firstColumn="0" w:lastColumn="0" w:oddVBand="0" w:evenVBand="0" w:oddHBand="1" w:evenHBand="0" w:firstRowFirstColumn="0" w:firstRowLastColumn="0" w:lastRowFirstColumn="0" w:lastRowLastColumn="0"/>
            </w:pPr>
            <w:r w:rsidRPr="002155CC">
              <w:t>VIC</w:t>
            </w:r>
          </w:p>
        </w:tc>
      </w:tr>
      <w:tr w:rsidR="00162606" w:rsidRPr="009A60E3" w14:paraId="4F9EBBBE" w14:textId="77777777" w:rsidTr="003958A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00" w:type="dxa"/>
            <w:hideMark/>
          </w:tcPr>
          <w:p w14:paraId="31974C75" w14:textId="77777777" w:rsidR="00162606" w:rsidRPr="002155CC" w:rsidRDefault="00162606" w:rsidP="002155CC">
            <w:pPr>
              <w:pStyle w:val="TableText"/>
            </w:pPr>
            <w:r w:rsidRPr="002155CC">
              <w:t>WA Country Health Service – Great Southern</w:t>
            </w:r>
          </w:p>
        </w:tc>
        <w:tc>
          <w:tcPr>
            <w:tcW w:w="1571" w:type="dxa"/>
          </w:tcPr>
          <w:p w14:paraId="145D053D" w14:textId="77777777" w:rsidR="00162606" w:rsidRPr="002155CC" w:rsidRDefault="00162606" w:rsidP="002155CC">
            <w:pPr>
              <w:pStyle w:val="TableText"/>
              <w:cnfStyle w:val="000000010000" w:firstRow="0" w:lastRow="0" w:firstColumn="0" w:lastColumn="0" w:oddVBand="0" w:evenVBand="0" w:oddHBand="0" w:evenHBand="1" w:firstRowFirstColumn="0" w:firstRowLastColumn="0" w:lastRowFirstColumn="0" w:lastRowLastColumn="0"/>
            </w:pPr>
            <w:r w:rsidRPr="002155CC">
              <w:t>WA</w:t>
            </w:r>
          </w:p>
        </w:tc>
      </w:tr>
      <w:tr w:rsidR="00162606" w:rsidRPr="009A60E3" w14:paraId="4362C27D" w14:textId="77777777" w:rsidTr="003958A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00" w:type="dxa"/>
          </w:tcPr>
          <w:p w14:paraId="179545E9" w14:textId="72C567EE" w:rsidR="00162606" w:rsidRPr="002155CC" w:rsidRDefault="00162606" w:rsidP="002155CC">
            <w:pPr>
              <w:pStyle w:val="TableText"/>
            </w:pPr>
            <w:r w:rsidRPr="002155CC">
              <w:t>WA Count</w:t>
            </w:r>
            <w:r w:rsidR="00CC26D2">
              <w:t>r</w:t>
            </w:r>
            <w:r w:rsidRPr="002155CC">
              <w:t>y Health – Pilbara</w:t>
            </w:r>
          </w:p>
        </w:tc>
        <w:tc>
          <w:tcPr>
            <w:tcW w:w="1571" w:type="dxa"/>
          </w:tcPr>
          <w:p w14:paraId="54A7C5F9" w14:textId="77777777" w:rsidR="00162606" w:rsidRPr="002155CC" w:rsidRDefault="00162606" w:rsidP="002155CC">
            <w:pPr>
              <w:pStyle w:val="TableText"/>
              <w:cnfStyle w:val="000000100000" w:firstRow="0" w:lastRow="0" w:firstColumn="0" w:lastColumn="0" w:oddVBand="0" w:evenVBand="0" w:oddHBand="1" w:evenHBand="0" w:firstRowFirstColumn="0" w:firstRowLastColumn="0" w:lastRowFirstColumn="0" w:lastRowLastColumn="0"/>
            </w:pPr>
            <w:r w:rsidRPr="002155CC">
              <w:t>WA</w:t>
            </w:r>
          </w:p>
        </w:tc>
      </w:tr>
      <w:tr w:rsidR="00162606" w:rsidRPr="009A60E3" w14:paraId="75B0578C" w14:textId="77777777" w:rsidTr="003958AA">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800" w:type="dxa"/>
            <w:hideMark/>
          </w:tcPr>
          <w:p w14:paraId="3ECC17DE" w14:textId="77777777" w:rsidR="00162606" w:rsidRPr="002155CC" w:rsidRDefault="00162606" w:rsidP="002155CC">
            <w:pPr>
              <w:pStyle w:val="TableText"/>
            </w:pPr>
            <w:r w:rsidRPr="002155CC">
              <w:t>Townsville Hospital &amp; Health Service</w:t>
            </w:r>
          </w:p>
        </w:tc>
        <w:tc>
          <w:tcPr>
            <w:tcW w:w="1571" w:type="dxa"/>
          </w:tcPr>
          <w:p w14:paraId="36BC6D0D" w14:textId="77777777" w:rsidR="00162606" w:rsidRPr="002155CC" w:rsidRDefault="00162606" w:rsidP="002155CC">
            <w:pPr>
              <w:pStyle w:val="TableText"/>
              <w:cnfStyle w:val="000000010000" w:firstRow="0" w:lastRow="0" w:firstColumn="0" w:lastColumn="0" w:oddVBand="0" w:evenVBand="0" w:oddHBand="0" w:evenHBand="1" w:firstRowFirstColumn="0" w:firstRowLastColumn="0" w:lastRowFirstColumn="0" w:lastRowLastColumn="0"/>
            </w:pPr>
            <w:r w:rsidRPr="002155CC">
              <w:t>QLD</w:t>
            </w:r>
          </w:p>
        </w:tc>
      </w:tr>
      <w:tr w:rsidR="00162606" w:rsidRPr="009A60E3" w14:paraId="7EEC015D" w14:textId="77777777" w:rsidTr="003958A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800" w:type="dxa"/>
          </w:tcPr>
          <w:p w14:paraId="091B8F2C" w14:textId="77777777" w:rsidR="00162606" w:rsidRPr="002155CC" w:rsidRDefault="00162606" w:rsidP="002155CC">
            <w:pPr>
              <w:pStyle w:val="TableText"/>
            </w:pPr>
            <w:r w:rsidRPr="002155CC">
              <w:t>Cairns and Hinterland HHS</w:t>
            </w:r>
          </w:p>
        </w:tc>
        <w:tc>
          <w:tcPr>
            <w:tcW w:w="1571" w:type="dxa"/>
          </w:tcPr>
          <w:p w14:paraId="01504176" w14:textId="77777777" w:rsidR="00162606" w:rsidRPr="002155CC" w:rsidRDefault="00162606" w:rsidP="002155CC">
            <w:pPr>
              <w:pStyle w:val="TableText"/>
              <w:cnfStyle w:val="000000100000" w:firstRow="0" w:lastRow="0" w:firstColumn="0" w:lastColumn="0" w:oddVBand="0" w:evenVBand="0" w:oddHBand="1" w:evenHBand="0" w:firstRowFirstColumn="0" w:firstRowLastColumn="0" w:lastRowFirstColumn="0" w:lastRowLastColumn="0"/>
            </w:pPr>
            <w:r w:rsidRPr="002155CC">
              <w:t>QLD</w:t>
            </w:r>
          </w:p>
        </w:tc>
      </w:tr>
      <w:tr w:rsidR="00162606" w:rsidRPr="009A60E3" w14:paraId="2097F9C0" w14:textId="77777777" w:rsidTr="003958A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00" w:type="dxa"/>
            <w:hideMark/>
          </w:tcPr>
          <w:p w14:paraId="3EFD4126" w14:textId="77777777" w:rsidR="00162606" w:rsidRPr="002155CC" w:rsidRDefault="00162606" w:rsidP="002155CC">
            <w:pPr>
              <w:pStyle w:val="TableText"/>
            </w:pPr>
            <w:r w:rsidRPr="002155CC">
              <w:t>Barossa Hills Fleurieu Local Health Network</w:t>
            </w:r>
          </w:p>
        </w:tc>
        <w:tc>
          <w:tcPr>
            <w:tcW w:w="1571" w:type="dxa"/>
          </w:tcPr>
          <w:p w14:paraId="14B937A2" w14:textId="77777777" w:rsidR="00162606" w:rsidRPr="002155CC" w:rsidRDefault="00162606" w:rsidP="002155CC">
            <w:pPr>
              <w:pStyle w:val="TableText"/>
              <w:cnfStyle w:val="000000010000" w:firstRow="0" w:lastRow="0" w:firstColumn="0" w:lastColumn="0" w:oddVBand="0" w:evenVBand="0" w:oddHBand="0" w:evenHBand="1" w:firstRowFirstColumn="0" w:firstRowLastColumn="0" w:lastRowFirstColumn="0" w:lastRowLastColumn="0"/>
            </w:pPr>
            <w:r w:rsidRPr="002155CC">
              <w:t>SA</w:t>
            </w:r>
          </w:p>
        </w:tc>
      </w:tr>
      <w:tr w:rsidR="00162606" w:rsidRPr="009A60E3" w14:paraId="17A12235" w14:textId="77777777" w:rsidTr="003958A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800" w:type="dxa"/>
            <w:noWrap/>
            <w:hideMark/>
          </w:tcPr>
          <w:p w14:paraId="01550190" w14:textId="77777777" w:rsidR="00162606" w:rsidRPr="002155CC" w:rsidRDefault="00162606" w:rsidP="002155CC">
            <w:pPr>
              <w:pStyle w:val="TableText"/>
            </w:pPr>
            <w:r w:rsidRPr="002155CC">
              <w:t>Hunter New England LHD</w:t>
            </w:r>
          </w:p>
        </w:tc>
        <w:tc>
          <w:tcPr>
            <w:tcW w:w="1571" w:type="dxa"/>
          </w:tcPr>
          <w:p w14:paraId="35299761" w14:textId="77777777" w:rsidR="00162606" w:rsidRPr="002155CC" w:rsidRDefault="00162606" w:rsidP="002155CC">
            <w:pPr>
              <w:pStyle w:val="TableText"/>
              <w:cnfStyle w:val="000000100000" w:firstRow="0" w:lastRow="0" w:firstColumn="0" w:lastColumn="0" w:oddVBand="0" w:evenVBand="0" w:oddHBand="1" w:evenHBand="0" w:firstRowFirstColumn="0" w:firstRowLastColumn="0" w:lastRowFirstColumn="0" w:lastRowLastColumn="0"/>
            </w:pPr>
            <w:r w:rsidRPr="002155CC">
              <w:t>NSW</w:t>
            </w:r>
          </w:p>
        </w:tc>
      </w:tr>
      <w:tr w:rsidR="00264F72" w:rsidRPr="009A60E3" w14:paraId="7E407803" w14:textId="77777777" w:rsidTr="003958AA">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800" w:type="dxa"/>
            <w:noWrap/>
          </w:tcPr>
          <w:p w14:paraId="0D7DAC15" w14:textId="6E11989B" w:rsidR="00264F72" w:rsidRPr="002155CC" w:rsidRDefault="00322080" w:rsidP="002155CC">
            <w:pPr>
              <w:pStyle w:val="TableText"/>
            </w:pPr>
            <w:r w:rsidRPr="00322080">
              <w:t>Western NSW Local Health District</w:t>
            </w:r>
          </w:p>
        </w:tc>
        <w:tc>
          <w:tcPr>
            <w:tcW w:w="1571" w:type="dxa"/>
          </w:tcPr>
          <w:p w14:paraId="293F58DA" w14:textId="626EB2CF" w:rsidR="00264F72" w:rsidRPr="002155CC" w:rsidRDefault="00322080" w:rsidP="002155CC">
            <w:pPr>
              <w:pStyle w:val="TableText"/>
              <w:cnfStyle w:val="000000010000" w:firstRow="0" w:lastRow="0" w:firstColumn="0" w:lastColumn="0" w:oddVBand="0" w:evenVBand="0" w:oddHBand="0" w:evenHBand="1" w:firstRowFirstColumn="0" w:firstRowLastColumn="0" w:lastRowFirstColumn="0" w:lastRowLastColumn="0"/>
            </w:pPr>
            <w:r>
              <w:t>NSW</w:t>
            </w:r>
          </w:p>
        </w:tc>
      </w:tr>
      <w:tr w:rsidR="00162606" w:rsidRPr="009A60E3" w14:paraId="33A304C8" w14:textId="77777777" w:rsidTr="003958AA">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800" w:type="dxa"/>
            <w:hideMark/>
          </w:tcPr>
          <w:p w14:paraId="1BAA128D" w14:textId="77777777" w:rsidR="00162606" w:rsidRPr="002155CC" w:rsidRDefault="00162606" w:rsidP="002155CC">
            <w:pPr>
              <w:pStyle w:val="TableText"/>
            </w:pPr>
            <w:r w:rsidRPr="002155CC">
              <w:t>Tasmania Health</w:t>
            </w:r>
          </w:p>
        </w:tc>
        <w:tc>
          <w:tcPr>
            <w:tcW w:w="1571" w:type="dxa"/>
          </w:tcPr>
          <w:p w14:paraId="66966B66" w14:textId="77777777" w:rsidR="00162606" w:rsidRPr="002155CC" w:rsidRDefault="00162606" w:rsidP="002155CC">
            <w:pPr>
              <w:pStyle w:val="TableText"/>
              <w:cnfStyle w:val="000000100000" w:firstRow="0" w:lastRow="0" w:firstColumn="0" w:lastColumn="0" w:oddVBand="0" w:evenVBand="0" w:oddHBand="1" w:evenHBand="0" w:firstRowFirstColumn="0" w:firstRowLastColumn="0" w:lastRowFirstColumn="0" w:lastRowLastColumn="0"/>
            </w:pPr>
            <w:r w:rsidRPr="002155CC">
              <w:t>TAS</w:t>
            </w:r>
          </w:p>
        </w:tc>
      </w:tr>
      <w:tr w:rsidR="00965C22" w:rsidRPr="009A60E3" w14:paraId="057FE476" w14:textId="77777777" w:rsidTr="003958AA">
        <w:trPr>
          <w:cnfStyle w:val="000000010000" w:firstRow="0" w:lastRow="0" w:firstColumn="0" w:lastColumn="0" w:oddVBand="0" w:evenVBand="0" w:oddHBand="0" w:evenHBand="1"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800" w:type="dxa"/>
          </w:tcPr>
          <w:p w14:paraId="7C77BE4F" w14:textId="4290BB88" w:rsidR="00965C22" w:rsidRPr="002155CC" w:rsidRDefault="00264F72" w:rsidP="002155CC">
            <w:pPr>
              <w:pStyle w:val="TableText"/>
            </w:pPr>
            <w:r w:rsidRPr="00264F72">
              <w:t>Murrumbateman Specialist Centre</w:t>
            </w:r>
          </w:p>
        </w:tc>
        <w:tc>
          <w:tcPr>
            <w:tcW w:w="1571" w:type="dxa"/>
          </w:tcPr>
          <w:p w14:paraId="18CCD7CF" w14:textId="6D1A4333" w:rsidR="00965C22" w:rsidRPr="002155CC" w:rsidRDefault="00264F72" w:rsidP="002155CC">
            <w:pPr>
              <w:pStyle w:val="TableText"/>
              <w:cnfStyle w:val="000000010000" w:firstRow="0" w:lastRow="0" w:firstColumn="0" w:lastColumn="0" w:oddVBand="0" w:evenVBand="0" w:oddHBand="0" w:evenHBand="1" w:firstRowFirstColumn="0" w:firstRowLastColumn="0" w:lastRowFirstColumn="0" w:lastRowLastColumn="0"/>
            </w:pPr>
            <w:r>
              <w:t>ACT</w:t>
            </w:r>
          </w:p>
        </w:tc>
      </w:tr>
    </w:tbl>
    <w:p w14:paraId="0FFB2ADA" w14:textId="64DEA3D0" w:rsidR="00162606" w:rsidRPr="009A60E3" w:rsidRDefault="00E9063A" w:rsidP="00E9063A">
      <w:pPr>
        <w:pStyle w:val="Caption"/>
      </w:pPr>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4</w:t>
      </w:r>
      <w:r>
        <w:fldChar w:fldCharType="end"/>
      </w:r>
      <w:r>
        <w:t>: Rural Directors of Training and Regional Training Hubs</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1134"/>
        <w:gridCol w:w="4574"/>
        <w:gridCol w:w="1505"/>
      </w:tblGrid>
      <w:tr w:rsidR="00E64DC6" w14:paraId="311E6637" w14:textId="77777777" w:rsidTr="007820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Pr>
          <w:p w14:paraId="73D435BA" w14:textId="77777777" w:rsidR="00E64DC6" w:rsidRDefault="00E64DC6" w:rsidP="002D4E02"/>
        </w:tc>
        <w:tc>
          <w:tcPr>
            <w:tcW w:w="4574" w:type="dxa"/>
          </w:tcPr>
          <w:p w14:paraId="5CE93195" w14:textId="2682EE61" w:rsidR="00E64DC6" w:rsidRDefault="00473375" w:rsidP="00E449A9">
            <w:pPr>
              <w:pStyle w:val="TableHeading"/>
              <w:cnfStyle w:val="100000000000" w:firstRow="1" w:lastRow="0" w:firstColumn="0" w:lastColumn="0" w:oddVBand="0" w:evenVBand="0" w:oddHBand="0" w:evenHBand="0" w:firstRowFirstColumn="0" w:firstRowLastColumn="0" w:lastRowFirstColumn="0" w:lastRowLastColumn="0"/>
            </w:pPr>
            <w:r>
              <w:t>Region</w:t>
            </w:r>
          </w:p>
        </w:tc>
        <w:tc>
          <w:tcPr>
            <w:tcW w:w="1505" w:type="dxa"/>
          </w:tcPr>
          <w:p w14:paraId="2F1E1BD4" w14:textId="41D3296E" w:rsidR="00E64DC6" w:rsidRDefault="00E64DC6" w:rsidP="00E449A9">
            <w:pPr>
              <w:pStyle w:val="TableHeading"/>
              <w:cnfStyle w:val="100000000000" w:firstRow="1" w:lastRow="0" w:firstColumn="0" w:lastColumn="0" w:oddVBand="0" w:evenVBand="0" w:oddHBand="0" w:evenHBand="0" w:firstRowFirstColumn="0" w:firstRowLastColumn="0" w:lastRowFirstColumn="0" w:lastRowLastColumn="0"/>
            </w:pPr>
            <w:r>
              <w:t>Jurisdiction</w:t>
            </w:r>
          </w:p>
        </w:tc>
      </w:tr>
      <w:tr w:rsidR="00D659E3" w14:paraId="10B18446" w14:textId="77777777" w:rsidTr="00E6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7644096B" w14:textId="2267B83A" w:rsidR="00D659E3" w:rsidRDefault="00D659E3" w:rsidP="00E449A9">
            <w:pPr>
              <w:pStyle w:val="TableText"/>
            </w:pPr>
            <w:r>
              <w:t>Rural DoT</w:t>
            </w:r>
          </w:p>
        </w:tc>
        <w:tc>
          <w:tcPr>
            <w:tcW w:w="4574" w:type="dxa"/>
          </w:tcPr>
          <w:p w14:paraId="1A44106B" w14:textId="0E1FE40B" w:rsidR="00D659E3" w:rsidRDefault="00D659E3" w:rsidP="00E449A9">
            <w:pPr>
              <w:pStyle w:val="TableText"/>
              <w:cnfStyle w:val="000000100000" w:firstRow="0" w:lastRow="0" w:firstColumn="0" w:lastColumn="0" w:oddVBand="0" w:evenVBand="0" w:oddHBand="1" w:evenHBand="0" w:firstRowFirstColumn="0" w:firstRowLastColumn="0" w:lastRowFirstColumn="0" w:lastRowLastColumn="0"/>
            </w:pPr>
            <w:r w:rsidRPr="004E24D3">
              <w:t>WA Country Health Service</w:t>
            </w:r>
          </w:p>
        </w:tc>
        <w:tc>
          <w:tcPr>
            <w:tcW w:w="1505" w:type="dxa"/>
          </w:tcPr>
          <w:p w14:paraId="2B2A4BFA" w14:textId="34C583DC" w:rsidR="00D659E3" w:rsidRDefault="00473375" w:rsidP="00E449A9">
            <w:pPr>
              <w:pStyle w:val="TableText"/>
              <w:cnfStyle w:val="000000100000" w:firstRow="0" w:lastRow="0" w:firstColumn="0" w:lastColumn="0" w:oddVBand="0" w:evenVBand="0" w:oddHBand="1" w:evenHBand="0" w:firstRowFirstColumn="0" w:firstRowLastColumn="0" w:lastRowFirstColumn="0" w:lastRowLastColumn="0"/>
            </w:pPr>
            <w:r>
              <w:t>WA</w:t>
            </w:r>
          </w:p>
        </w:tc>
      </w:tr>
      <w:tr w:rsidR="00D659E3" w14:paraId="40DC7315" w14:textId="77777777" w:rsidTr="00E64D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52C2BBA" w14:textId="4102406F" w:rsidR="00D659E3" w:rsidRDefault="00D659E3" w:rsidP="00E449A9">
            <w:pPr>
              <w:pStyle w:val="TableText"/>
            </w:pPr>
            <w:r>
              <w:t>Rural DoT</w:t>
            </w:r>
          </w:p>
        </w:tc>
        <w:tc>
          <w:tcPr>
            <w:tcW w:w="4574" w:type="dxa"/>
          </w:tcPr>
          <w:p w14:paraId="46C4D408" w14:textId="787C2B72" w:rsidR="00D659E3" w:rsidRDefault="00D659E3" w:rsidP="00E449A9">
            <w:pPr>
              <w:pStyle w:val="TableText"/>
              <w:cnfStyle w:val="000000010000" w:firstRow="0" w:lastRow="0" w:firstColumn="0" w:lastColumn="0" w:oddVBand="0" w:evenVBand="0" w:oddHBand="0" w:evenHBand="1" w:firstRowFirstColumn="0" w:firstRowLastColumn="0" w:lastRowFirstColumn="0" w:lastRowLastColumn="0"/>
            </w:pPr>
            <w:r w:rsidRPr="004E24D3">
              <w:t>Department of Health NT</w:t>
            </w:r>
          </w:p>
        </w:tc>
        <w:tc>
          <w:tcPr>
            <w:tcW w:w="1505" w:type="dxa"/>
          </w:tcPr>
          <w:p w14:paraId="0A963E30" w14:textId="3CD09946" w:rsidR="00D659E3" w:rsidRDefault="00473375" w:rsidP="00E449A9">
            <w:pPr>
              <w:pStyle w:val="TableText"/>
              <w:cnfStyle w:val="000000010000" w:firstRow="0" w:lastRow="0" w:firstColumn="0" w:lastColumn="0" w:oddVBand="0" w:evenVBand="0" w:oddHBand="0" w:evenHBand="1" w:firstRowFirstColumn="0" w:firstRowLastColumn="0" w:lastRowFirstColumn="0" w:lastRowLastColumn="0"/>
            </w:pPr>
            <w:r>
              <w:t>NT</w:t>
            </w:r>
          </w:p>
        </w:tc>
      </w:tr>
      <w:tr w:rsidR="00D659E3" w14:paraId="4C5E4846" w14:textId="77777777" w:rsidTr="00E6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6437B695" w14:textId="427B40BE" w:rsidR="00D659E3" w:rsidRDefault="00D659E3" w:rsidP="00E449A9">
            <w:pPr>
              <w:pStyle w:val="TableText"/>
            </w:pPr>
            <w:r>
              <w:t>Rural DoT</w:t>
            </w:r>
          </w:p>
        </w:tc>
        <w:tc>
          <w:tcPr>
            <w:tcW w:w="4574" w:type="dxa"/>
          </w:tcPr>
          <w:p w14:paraId="2E88067C" w14:textId="4E9BB01F" w:rsidR="00D659E3" w:rsidRDefault="00D659E3" w:rsidP="00E449A9">
            <w:pPr>
              <w:pStyle w:val="TableText"/>
              <w:cnfStyle w:val="000000100000" w:firstRow="0" w:lastRow="0" w:firstColumn="0" w:lastColumn="0" w:oddVBand="0" w:evenVBand="0" w:oddHBand="1" w:evenHBand="0" w:firstRowFirstColumn="0" w:firstRowLastColumn="0" w:lastRowFirstColumn="0" w:lastRowLastColumn="0"/>
            </w:pPr>
            <w:r w:rsidRPr="004E24D3">
              <w:t>Central Queensland Hospital and Health Service</w:t>
            </w:r>
          </w:p>
        </w:tc>
        <w:tc>
          <w:tcPr>
            <w:tcW w:w="1505" w:type="dxa"/>
          </w:tcPr>
          <w:p w14:paraId="486456AF" w14:textId="74F36344" w:rsidR="00D659E3" w:rsidRDefault="00473375" w:rsidP="00E449A9">
            <w:pPr>
              <w:pStyle w:val="TableText"/>
              <w:cnfStyle w:val="000000100000" w:firstRow="0" w:lastRow="0" w:firstColumn="0" w:lastColumn="0" w:oddVBand="0" w:evenVBand="0" w:oddHBand="1" w:evenHBand="0" w:firstRowFirstColumn="0" w:firstRowLastColumn="0" w:lastRowFirstColumn="0" w:lastRowLastColumn="0"/>
            </w:pPr>
            <w:r>
              <w:t>QLD</w:t>
            </w:r>
          </w:p>
        </w:tc>
      </w:tr>
      <w:tr w:rsidR="00D659E3" w14:paraId="039F69F0" w14:textId="77777777" w:rsidTr="00E64D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80770F5" w14:textId="3B0C833E" w:rsidR="00D659E3" w:rsidRDefault="00D659E3" w:rsidP="00E449A9">
            <w:pPr>
              <w:pStyle w:val="TableText"/>
            </w:pPr>
            <w:r w:rsidRPr="00CD4193">
              <w:t>Rural DoT</w:t>
            </w:r>
          </w:p>
        </w:tc>
        <w:tc>
          <w:tcPr>
            <w:tcW w:w="4574" w:type="dxa"/>
          </w:tcPr>
          <w:p w14:paraId="27441088" w14:textId="45C06AE8" w:rsidR="00D659E3" w:rsidRDefault="00D659E3" w:rsidP="00E449A9">
            <w:pPr>
              <w:pStyle w:val="TableText"/>
              <w:cnfStyle w:val="000000010000" w:firstRow="0" w:lastRow="0" w:firstColumn="0" w:lastColumn="0" w:oddVBand="0" w:evenVBand="0" w:oddHBand="0" w:evenHBand="1" w:firstRowFirstColumn="0" w:firstRowLastColumn="0" w:lastRowFirstColumn="0" w:lastRowLastColumn="0"/>
            </w:pPr>
            <w:r w:rsidRPr="004E24D3">
              <w:t>Cairns and Hinterland Hospital and Health Service</w:t>
            </w:r>
          </w:p>
        </w:tc>
        <w:tc>
          <w:tcPr>
            <w:tcW w:w="1505" w:type="dxa"/>
          </w:tcPr>
          <w:p w14:paraId="30854471" w14:textId="0FAFDABB" w:rsidR="00D659E3" w:rsidRDefault="00473375" w:rsidP="00E449A9">
            <w:pPr>
              <w:pStyle w:val="TableText"/>
              <w:cnfStyle w:val="000000010000" w:firstRow="0" w:lastRow="0" w:firstColumn="0" w:lastColumn="0" w:oddVBand="0" w:evenVBand="0" w:oddHBand="0" w:evenHBand="1" w:firstRowFirstColumn="0" w:firstRowLastColumn="0" w:lastRowFirstColumn="0" w:lastRowLastColumn="0"/>
            </w:pPr>
            <w:r>
              <w:t>QLD</w:t>
            </w:r>
          </w:p>
        </w:tc>
      </w:tr>
      <w:tr w:rsidR="00D659E3" w14:paraId="5F5D88C0" w14:textId="77777777" w:rsidTr="00E6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15AFC939" w14:textId="6A13AED9" w:rsidR="00D659E3" w:rsidRDefault="00D659E3" w:rsidP="00E449A9">
            <w:pPr>
              <w:pStyle w:val="TableText"/>
            </w:pPr>
            <w:r w:rsidRPr="00CD4193">
              <w:t>Rural DoT</w:t>
            </w:r>
          </w:p>
        </w:tc>
        <w:tc>
          <w:tcPr>
            <w:tcW w:w="4574" w:type="dxa"/>
          </w:tcPr>
          <w:p w14:paraId="384A868F" w14:textId="01D2115D" w:rsidR="00D659E3" w:rsidRDefault="00D659E3" w:rsidP="00E449A9">
            <w:pPr>
              <w:pStyle w:val="TableText"/>
              <w:cnfStyle w:val="000000100000" w:firstRow="0" w:lastRow="0" w:firstColumn="0" w:lastColumn="0" w:oddVBand="0" w:evenVBand="0" w:oddHBand="1" w:evenHBand="0" w:firstRowFirstColumn="0" w:firstRowLastColumn="0" w:lastRowFirstColumn="0" w:lastRowLastColumn="0"/>
            </w:pPr>
            <w:r w:rsidRPr="004E24D3">
              <w:t>Northern NSW Local Health District</w:t>
            </w:r>
          </w:p>
        </w:tc>
        <w:tc>
          <w:tcPr>
            <w:tcW w:w="1505" w:type="dxa"/>
          </w:tcPr>
          <w:p w14:paraId="13C7498E" w14:textId="44241BF8" w:rsidR="00D659E3" w:rsidRDefault="00473375" w:rsidP="00E449A9">
            <w:pPr>
              <w:pStyle w:val="TableText"/>
              <w:cnfStyle w:val="000000100000" w:firstRow="0" w:lastRow="0" w:firstColumn="0" w:lastColumn="0" w:oddVBand="0" w:evenVBand="0" w:oddHBand="1" w:evenHBand="0" w:firstRowFirstColumn="0" w:firstRowLastColumn="0" w:lastRowFirstColumn="0" w:lastRowLastColumn="0"/>
            </w:pPr>
            <w:r>
              <w:t>NSW</w:t>
            </w:r>
          </w:p>
        </w:tc>
      </w:tr>
      <w:tr w:rsidR="00D659E3" w14:paraId="0699DAB0" w14:textId="77777777" w:rsidTr="00E64D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8EEA375" w14:textId="1027A60F" w:rsidR="00D659E3" w:rsidRDefault="00D659E3" w:rsidP="00E449A9">
            <w:pPr>
              <w:pStyle w:val="TableText"/>
            </w:pPr>
            <w:r w:rsidRPr="00CD4193">
              <w:t>Rural DoT</w:t>
            </w:r>
          </w:p>
        </w:tc>
        <w:tc>
          <w:tcPr>
            <w:tcW w:w="4574" w:type="dxa"/>
          </w:tcPr>
          <w:p w14:paraId="560196CB" w14:textId="05489DD1" w:rsidR="00D659E3" w:rsidRPr="004E24D3" w:rsidRDefault="008B0479" w:rsidP="00E449A9">
            <w:pPr>
              <w:pStyle w:val="TableText"/>
              <w:cnfStyle w:val="000000010000" w:firstRow="0" w:lastRow="0" w:firstColumn="0" w:lastColumn="0" w:oddVBand="0" w:evenVBand="0" w:oddHBand="0" w:evenHBand="1" w:firstRowFirstColumn="0" w:firstRowLastColumn="0" w:lastRowFirstColumn="0" w:lastRowLastColumn="0"/>
            </w:pPr>
            <w:r w:rsidRPr="008B0479">
              <w:t>Barossa Hills Fleurieu Local Health Network</w:t>
            </w:r>
          </w:p>
        </w:tc>
        <w:tc>
          <w:tcPr>
            <w:tcW w:w="1505" w:type="dxa"/>
          </w:tcPr>
          <w:p w14:paraId="1602DB0A" w14:textId="4312D49A" w:rsidR="00D659E3" w:rsidRDefault="00473375" w:rsidP="00E449A9">
            <w:pPr>
              <w:pStyle w:val="TableText"/>
              <w:cnfStyle w:val="000000010000" w:firstRow="0" w:lastRow="0" w:firstColumn="0" w:lastColumn="0" w:oddVBand="0" w:evenVBand="0" w:oddHBand="0" w:evenHBand="1" w:firstRowFirstColumn="0" w:firstRowLastColumn="0" w:lastRowFirstColumn="0" w:lastRowLastColumn="0"/>
            </w:pPr>
            <w:r>
              <w:t>SA</w:t>
            </w:r>
          </w:p>
        </w:tc>
      </w:tr>
      <w:tr w:rsidR="00D659E3" w14:paraId="58A74BEF" w14:textId="77777777" w:rsidTr="00E6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3F911620" w14:textId="1E1E5F90" w:rsidR="00D659E3" w:rsidRDefault="008B0479" w:rsidP="00E449A9">
            <w:pPr>
              <w:pStyle w:val="TableText"/>
            </w:pPr>
            <w:r w:rsidRPr="00CD4193">
              <w:t>Rural DoT</w:t>
            </w:r>
          </w:p>
        </w:tc>
        <w:tc>
          <w:tcPr>
            <w:tcW w:w="4574" w:type="dxa"/>
          </w:tcPr>
          <w:p w14:paraId="3C0AA676" w14:textId="3AD18B60" w:rsidR="00D659E3" w:rsidRPr="004E24D3" w:rsidRDefault="008B0479" w:rsidP="00E449A9">
            <w:pPr>
              <w:pStyle w:val="TableText"/>
              <w:cnfStyle w:val="000000100000" w:firstRow="0" w:lastRow="0" w:firstColumn="0" w:lastColumn="0" w:oddVBand="0" w:evenVBand="0" w:oddHBand="1" w:evenHBand="0" w:firstRowFirstColumn="0" w:firstRowLastColumn="0" w:lastRowFirstColumn="0" w:lastRowLastColumn="0"/>
            </w:pPr>
            <w:r w:rsidRPr="008B0479">
              <w:t>Albury Wodonga</w:t>
            </w:r>
          </w:p>
        </w:tc>
        <w:tc>
          <w:tcPr>
            <w:tcW w:w="1505" w:type="dxa"/>
          </w:tcPr>
          <w:p w14:paraId="7FA0D8BA" w14:textId="73FFDD3D" w:rsidR="00D659E3" w:rsidRDefault="00473375" w:rsidP="00E449A9">
            <w:pPr>
              <w:pStyle w:val="TableText"/>
              <w:cnfStyle w:val="000000100000" w:firstRow="0" w:lastRow="0" w:firstColumn="0" w:lastColumn="0" w:oddVBand="0" w:evenVBand="0" w:oddHBand="1" w:evenHBand="0" w:firstRowFirstColumn="0" w:firstRowLastColumn="0" w:lastRowFirstColumn="0" w:lastRowLastColumn="0"/>
            </w:pPr>
            <w:r>
              <w:t>VIC</w:t>
            </w:r>
          </w:p>
        </w:tc>
      </w:tr>
      <w:tr w:rsidR="00FE3F25" w14:paraId="757C4964" w14:textId="77777777" w:rsidTr="00E64D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FF03630" w14:textId="4A4B1F88" w:rsidR="00FE3F25" w:rsidRDefault="00FE3F25" w:rsidP="00E449A9">
            <w:pPr>
              <w:pStyle w:val="TableText"/>
            </w:pPr>
            <w:r>
              <w:t>RTH</w:t>
            </w:r>
          </w:p>
        </w:tc>
        <w:tc>
          <w:tcPr>
            <w:tcW w:w="4574" w:type="dxa"/>
          </w:tcPr>
          <w:p w14:paraId="2D5B9B0B" w14:textId="2997F400" w:rsidR="00FE3F25" w:rsidRPr="004E24D3" w:rsidRDefault="00FE3F25" w:rsidP="00E449A9">
            <w:pPr>
              <w:pStyle w:val="TableText"/>
              <w:cnfStyle w:val="000000010000" w:firstRow="0" w:lastRow="0" w:firstColumn="0" w:lastColumn="0" w:oddVBand="0" w:evenVBand="0" w:oddHBand="0" w:evenHBand="1" w:firstRowFirstColumn="0" w:firstRowLastColumn="0" w:lastRowFirstColumn="0" w:lastRowLastColumn="0"/>
            </w:pPr>
            <w:r w:rsidRPr="00BD0508">
              <w:t>Riverina Regional Training Hub</w:t>
            </w:r>
          </w:p>
        </w:tc>
        <w:tc>
          <w:tcPr>
            <w:tcW w:w="1505" w:type="dxa"/>
          </w:tcPr>
          <w:p w14:paraId="2E57B30A" w14:textId="7CE2FC4F" w:rsidR="00FE3F25" w:rsidRDefault="00473375" w:rsidP="00E449A9">
            <w:pPr>
              <w:pStyle w:val="TableText"/>
              <w:cnfStyle w:val="000000010000" w:firstRow="0" w:lastRow="0" w:firstColumn="0" w:lastColumn="0" w:oddVBand="0" w:evenVBand="0" w:oddHBand="0" w:evenHBand="1" w:firstRowFirstColumn="0" w:firstRowLastColumn="0" w:lastRowFirstColumn="0" w:lastRowLastColumn="0"/>
            </w:pPr>
            <w:r>
              <w:t>NSW</w:t>
            </w:r>
          </w:p>
        </w:tc>
      </w:tr>
      <w:tr w:rsidR="00FE3F25" w14:paraId="7D380E71" w14:textId="77777777" w:rsidTr="00E6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5590FCE" w14:textId="70C09437" w:rsidR="00FE3F25" w:rsidRDefault="00FE3F25" w:rsidP="00E449A9">
            <w:pPr>
              <w:pStyle w:val="TableText"/>
            </w:pPr>
            <w:r>
              <w:t>RTH</w:t>
            </w:r>
          </w:p>
        </w:tc>
        <w:tc>
          <w:tcPr>
            <w:tcW w:w="4574" w:type="dxa"/>
          </w:tcPr>
          <w:p w14:paraId="44C0174B" w14:textId="45787B71" w:rsidR="00FE3F25" w:rsidRPr="004E24D3" w:rsidRDefault="00FE3F25" w:rsidP="00E449A9">
            <w:pPr>
              <w:pStyle w:val="TableText"/>
              <w:cnfStyle w:val="000000100000" w:firstRow="0" w:lastRow="0" w:firstColumn="0" w:lastColumn="0" w:oddVBand="0" w:evenVBand="0" w:oddHBand="1" w:evenHBand="0" w:firstRowFirstColumn="0" w:firstRowLastColumn="0" w:lastRowFirstColumn="0" w:lastRowLastColumn="0"/>
            </w:pPr>
            <w:r w:rsidRPr="00BD0508">
              <w:t>Western NSW Regional Training Hub</w:t>
            </w:r>
          </w:p>
        </w:tc>
        <w:tc>
          <w:tcPr>
            <w:tcW w:w="1505" w:type="dxa"/>
          </w:tcPr>
          <w:p w14:paraId="184A80B3" w14:textId="3E9F35D6" w:rsidR="00FE3F25" w:rsidRDefault="00473375" w:rsidP="00E449A9">
            <w:pPr>
              <w:pStyle w:val="TableText"/>
              <w:cnfStyle w:val="000000100000" w:firstRow="0" w:lastRow="0" w:firstColumn="0" w:lastColumn="0" w:oddVBand="0" w:evenVBand="0" w:oddHBand="1" w:evenHBand="0" w:firstRowFirstColumn="0" w:firstRowLastColumn="0" w:lastRowFirstColumn="0" w:lastRowLastColumn="0"/>
            </w:pPr>
            <w:r>
              <w:t>NSW</w:t>
            </w:r>
          </w:p>
        </w:tc>
      </w:tr>
      <w:tr w:rsidR="00FE3F25" w14:paraId="1402F685" w14:textId="77777777" w:rsidTr="00E64D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4C862F43" w14:textId="6398C663" w:rsidR="00FE3F25" w:rsidRDefault="00FE3F25" w:rsidP="00E449A9">
            <w:pPr>
              <w:pStyle w:val="TableText"/>
            </w:pPr>
            <w:r>
              <w:t>RTH</w:t>
            </w:r>
          </w:p>
        </w:tc>
        <w:tc>
          <w:tcPr>
            <w:tcW w:w="4574" w:type="dxa"/>
          </w:tcPr>
          <w:p w14:paraId="52D008A3" w14:textId="0C8A78FE" w:rsidR="00FE3F25" w:rsidRPr="004E24D3" w:rsidRDefault="007A710B" w:rsidP="00E449A9">
            <w:pPr>
              <w:pStyle w:val="TableText"/>
              <w:cnfStyle w:val="000000010000" w:firstRow="0" w:lastRow="0" w:firstColumn="0" w:lastColumn="0" w:oddVBand="0" w:evenVBand="0" w:oddHBand="0" w:evenHBand="1" w:firstRowFirstColumn="0" w:firstRowLastColumn="0" w:lastRowFirstColumn="0" w:lastRowLastColumn="0"/>
            </w:pPr>
            <w:r w:rsidRPr="007A710B">
              <w:t>Gippsland</w:t>
            </w:r>
            <w:r w:rsidR="00473375">
              <w:t xml:space="preserve"> </w:t>
            </w:r>
            <w:r w:rsidRPr="007A710B">
              <w:t>Regional</w:t>
            </w:r>
            <w:r w:rsidR="00473375">
              <w:t xml:space="preserve"> </w:t>
            </w:r>
            <w:r w:rsidRPr="007A710B">
              <w:t>Training Hub</w:t>
            </w:r>
          </w:p>
        </w:tc>
        <w:tc>
          <w:tcPr>
            <w:tcW w:w="1505" w:type="dxa"/>
          </w:tcPr>
          <w:p w14:paraId="11E83341" w14:textId="5D61B2D8" w:rsidR="00FE3F25" w:rsidRDefault="00473375" w:rsidP="00E449A9">
            <w:pPr>
              <w:pStyle w:val="TableText"/>
              <w:cnfStyle w:val="000000010000" w:firstRow="0" w:lastRow="0" w:firstColumn="0" w:lastColumn="0" w:oddVBand="0" w:evenVBand="0" w:oddHBand="0" w:evenHBand="1" w:firstRowFirstColumn="0" w:firstRowLastColumn="0" w:lastRowFirstColumn="0" w:lastRowLastColumn="0"/>
            </w:pPr>
            <w:r>
              <w:t>VIC</w:t>
            </w:r>
          </w:p>
        </w:tc>
      </w:tr>
    </w:tbl>
    <w:p w14:paraId="4A5A2B7F" w14:textId="77777777" w:rsidR="0093670B" w:rsidRPr="0093670B" w:rsidRDefault="0093670B" w:rsidP="0093670B"/>
    <w:p w14:paraId="35C5C580" w14:textId="77777777" w:rsidR="002D4E02" w:rsidRDefault="002D4E02" w:rsidP="00DF5B43">
      <w:pPr>
        <w:pStyle w:val="Heading-Appendix"/>
        <w:sectPr w:rsidR="002D4E02" w:rsidSect="00863026">
          <w:pgSz w:w="16838" w:h="11906" w:orient="landscape" w:code="9"/>
          <w:pgMar w:top="851" w:right="851" w:bottom="851" w:left="851" w:header="709" w:footer="567" w:gutter="0"/>
          <w:cols w:num="2" w:space="709"/>
          <w:docGrid w:linePitch="360"/>
        </w:sectPr>
      </w:pPr>
    </w:p>
    <w:p w14:paraId="447D514B" w14:textId="5C803549" w:rsidR="00947374" w:rsidRDefault="00947374" w:rsidP="00947374">
      <w:pPr>
        <w:pStyle w:val="Heading-Appendix"/>
      </w:pPr>
      <w:bookmarkStart w:id="167" w:name="_Ref213763889"/>
      <w:bookmarkStart w:id="168" w:name="_Toc215738822"/>
      <w:bookmarkStart w:id="169" w:name="_Ref212456884"/>
      <w:r>
        <w:t>Value</w:t>
      </w:r>
      <w:r w:rsidR="00082088">
        <w:t>-</w:t>
      </w:r>
      <w:r>
        <w:t>for</w:t>
      </w:r>
      <w:r w:rsidR="00082088">
        <w:t>-</w:t>
      </w:r>
      <w:r>
        <w:t>money standards rubrics</w:t>
      </w:r>
      <w:bookmarkEnd w:id="167"/>
      <w:bookmarkEnd w:id="168"/>
    </w:p>
    <w:p w14:paraId="16A48A15" w14:textId="17484175" w:rsidR="00947374" w:rsidRDefault="00947374" w:rsidP="00947374">
      <w:r>
        <w:t xml:space="preserve">This section provides the </w:t>
      </w:r>
      <w:r w:rsidR="00BF0C0C">
        <w:t>value-for-money</w:t>
      </w:r>
      <w:r>
        <w:t xml:space="preserve"> assessment rubrics for the individual PWP activities. Each table includes a brief description of what the assessment is based on (description), then the expected result for each value (poor, adequate, good, excellent). </w:t>
      </w:r>
      <w:r w:rsidRPr="00317605">
        <w:rPr>
          <w:shd w:val="clear" w:color="auto" w:fill="DDF2EC" w:themeFill="background2" w:themeFillTint="33"/>
        </w:rPr>
        <w:t>Green shading</w:t>
      </w:r>
      <w:r>
        <w:t xml:space="preserve"> highlights the actual assessment result, as described in detail in Chapter 8 of this report.</w:t>
      </w:r>
    </w:p>
    <w:p w14:paraId="41520751" w14:textId="044777CE" w:rsidR="00947374" w:rsidRDefault="00947374" w:rsidP="00947374">
      <w:pPr>
        <w:pStyle w:val="Caption"/>
      </w:pPr>
      <w:r>
        <w:t xml:space="preserve">Table </w:t>
      </w:r>
      <w:r>
        <w:fldChar w:fldCharType="begin"/>
      </w:r>
      <w:r>
        <w:instrText>STYLEREF 1 \s</w:instrText>
      </w:r>
      <w:r>
        <w:fldChar w:fldCharType="separate"/>
      </w:r>
      <w:r w:rsidR="00E05690">
        <w:rPr>
          <w:noProof/>
        </w:rPr>
        <w:t>10</w:t>
      </w:r>
      <w:r>
        <w:fldChar w:fldCharType="end"/>
      </w:r>
      <w:r>
        <w:t>.</w:t>
      </w:r>
      <w:r>
        <w:fldChar w:fldCharType="begin"/>
      </w:r>
      <w:r>
        <w:instrText>SEQ Table \* ARABIC \s 1</w:instrText>
      </w:r>
      <w:r>
        <w:fldChar w:fldCharType="separate"/>
      </w:r>
      <w:r w:rsidR="00E05690">
        <w:rPr>
          <w:noProof/>
        </w:rPr>
        <w:t>5</w:t>
      </w:r>
      <w:r>
        <w:fldChar w:fldCharType="end"/>
      </w:r>
      <w:r>
        <w:t>: Psychiatry training posts</w:t>
      </w:r>
    </w:p>
    <w:tbl>
      <w:tblPr>
        <w:tblStyle w:val="HMATableB"/>
        <w:tblW w:w="5000" w:type="pct"/>
        <w:tblBorders>
          <w:top w:val="none" w:sz="0" w:space="0" w:color="auto"/>
          <w:bottom w:val="none" w:sz="0" w:space="0" w:color="auto"/>
          <w:insideH w:val="none" w:sz="0" w:space="0" w:color="auto"/>
        </w:tblBorders>
        <w:tblCellMar>
          <w:top w:w="0" w:type="dxa"/>
          <w:left w:w="108" w:type="dxa"/>
          <w:bottom w:w="0" w:type="dxa"/>
        </w:tblCellMar>
        <w:tblLook w:val="0420" w:firstRow="1" w:lastRow="0" w:firstColumn="0" w:lastColumn="0" w:noHBand="0" w:noVBand="1"/>
      </w:tblPr>
      <w:tblGrid>
        <w:gridCol w:w="1578"/>
        <w:gridCol w:w="3126"/>
        <w:gridCol w:w="2811"/>
        <w:gridCol w:w="2587"/>
        <w:gridCol w:w="2502"/>
        <w:gridCol w:w="2532"/>
      </w:tblGrid>
      <w:tr w:rsidR="00947374" w14:paraId="106CCE3B" w14:textId="77777777" w:rsidTr="002851F3">
        <w:trPr>
          <w:cnfStyle w:val="100000000000" w:firstRow="1" w:lastRow="0" w:firstColumn="0" w:lastColumn="0" w:oddVBand="0" w:evenVBand="0" w:oddHBand="0" w:evenHBand="0" w:firstRowFirstColumn="0" w:firstRowLastColumn="0" w:lastRowFirstColumn="0" w:lastRowLastColumn="0"/>
          <w:tblHeader/>
        </w:trPr>
        <w:tc>
          <w:tcPr>
            <w:tcW w:w="1578" w:type="dxa"/>
          </w:tcPr>
          <w:p w14:paraId="02EF9768" w14:textId="77777777" w:rsidR="00947374" w:rsidRDefault="00947374">
            <w:r>
              <w:rPr>
                <w:color w:val="auto"/>
              </w:rPr>
              <w:t xml:space="preserve">rating </w:t>
            </w:r>
          </w:p>
        </w:tc>
        <w:tc>
          <w:tcPr>
            <w:tcW w:w="3126" w:type="dxa"/>
          </w:tcPr>
          <w:p w14:paraId="3C901040" w14:textId="77777777" w:rsidR="00947374" w:rsidRDefault="00947374">
            <w:r>
              <w:t>Efficiency (outputs)</w:t>
            </w:r>
          </w:p>
        </w:tc>
        <w:tc>
          <w:tcPr>
            <w:tcW w:w="2811" w:type="dxa"/>
          </w:tcPr>
          <w:p w14:paraId="7DCC4C2D" w14:textId="77777777" w:rsidR="00947374" w:rsidRDefault="00947374">
            <w:r>
              <w:t>Effectiveness (outcomes/impacts)</w:t>
            </w:r>
          </w:p>
        </w:tc>
        <w:tc>
          <w:tcPr>
            <w:tcW w:w="2587" w:type="dxa"/>
          </w:tcPr>
          <w:p w14:paraId="219364E4" w14:textId="77777777" w:rsidR="00947374" w:rsidRDefault="00947374">
            <w:r>
              <w:t xml:space="preserve">environment </w:t>
            </w:r>
          </w:p>
        </w:tc>
        <w:tc>
          <w:tcPr>
            <w:tcW w:w="2502" w:type="dxa"/>
          </w:tcPr>
          <w:p w14:paraId="2E925320" w14:textId="77777777" w:rsidR="00947374" w:rsidRDefault="00947374">
            <w:r>
              <w:t>Equity</w:t>
            </w:r>
          </w:p>
        </w:tc>
        <w:tc>
          <w:tcPr>
            <w:tcW w:w="2532" w:type="dxa"/>
          </w:tcPr>
          <w:p w14:paraId="3E8BB35D" w14:textId="77777777" w:rsidR="00947374" w:rsidRDefault="00947374">
            <w:r>
              <w:t>Cost-effectiveness</w:t>
            </w:r>
          </w:p>
        </w:tc>
      </w:tr>
      <w:tr w:rsidR="00947374" w:rsidRPr="00BE106D" w14:paraId="3BE19C6A"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auto"/>
          </w:tcPr>
          <w:p w14:paraId="39305FF0" w14:textId="77777777" w:rsidR="00947374" w:rsidRPr="00BE106D" w:rsidRDefault="00947374">
            <w:pPr>
              <w:pStyle w:val="TableText"/>
            </w:pPr>
            <w:r w:rsidRPr="00BE106D">
              <w:rPr>
                <w:b/>
                <w:bCs/>
              </w:rPr>
              <w:t>Description</w:t>
            </w:r>
            <w:r w:rsidRPr="00BE106D">
              <w:t xml:space="preserve"> </w:t>
            </w:r>
          </w:p>
        </w:tc>
        <w:tc>
          <w:tcPr>
            <w:tcW w:w="3126" w:type="dxa"/>
            <w:shd w:val="clear" w:color="auto" w:fill="auto"/>
          </w:tcPr>
          <w:p w14:paraId="0FDD3E00" w14:textId="77777777" w:rsidR="00947374" w:rsidRPr="00BE106D" w:rsidRDefault="00947374">
            <w:pPr>
              <w:pStyle w:val="TableText"/>
            </w:pPr>
            <w:r w:rsidRPr="00BE106D">
              <w:t>To what extent did the</w:t>
            </w:r>
            <w:r>
              <w:t xml:space="preserve"> PWP post activity </w:t>
            </w:r>
            <w:r w:rsidRPr="00BE106D">
              <w:t>meet contractual arrangements?</w:t>
            </w:r>
          </w:p>
        </w:tc>
        <w:tc>
          <w:tcPr>
            <w:tcW w:w="2811" w:type="dxa"/>
            <w:shd w:val="clear" w:color="auto" w:fill="auto"/>
          </w:tcPr>
          <w:p w14:paraId="35A0483D" w14:textId="77777777" w:rsidR="00947374" w:rsidRPr="00BE106D" w:rsidRDefault="00947374">
            <w:pPr>
              <w:pStyle w:val="TableText"/>
            </w:pPr>
            <w:r w:rsidRPr="00BE106D">
              <w:t>To what extent did the</w:t>
            </w:r>
            <w:r>
              <w:t xml:space="preserve"> PWP post </w:t>
            </w:r>
            <w:r w:rsidRPr="00BE106D">
              <w:t>activity achieve its intended objectives?</w:t>
            </w:r>
          </w:p>
        </w:tc>
        <w:tc>
          <w:tcPr>
            <w:tcW w:w="2587" w:type="dxa"/>
            <w:shd w:val="clear" w:color="auto" w:fill="auto"/>
          </w:tcPr>
          <w:p w14:paraId="61001583" w14:textId="77777777" w:rsidR="00947374" w:rsidRPr="00BE106D" w:rsidRDefault="00947374">
            <w:pPr>
              <w:pStyle w:val="TableText"/>
            </w:pPr>
            <w:r w:rsidRPr="00BE106D">
              <w:t xml:space="preserve">To what degree does the </w:t>
            </w:r>
            <w:r>
              <w:t>PWP post a</w:t>
            </w:r>
            <w:r w:rsidRPr="00BE106D">
              <w:t>ctivity integrate, rely on or support the broader external environment in which it operates?</w:t>
            </w:r>
          </w:p>
        </w:tc>
        <w:tc>
          <w:tcPr>
            <w:tcW w:w="2502" w:type="dxa"/>
            <w:shd w:val="clear" w:color="auto" w:fill="auto"/>
          </w:tcPr>
          <w:p w14:paraId="5B463C1F" w14:textId="09362785" w:rsidR="00947374" w:rsidRPr="00BE106D" w:rsidRDefault="00947374">
            <w:pPr>
              <w:pStyle w:val="TableText"/>
            </w:pPr>
            <w:r w:rsidRPr="00BE106D">
              <w:t xml:space="preserve">Does the </w:t>
            </w:r>
            <w:r>
              <w:t xml:space="preserve">PWP post </w:t>
            </w:r>
            <w:r w:rsidRPr="00BE106D">
              <w:t>activity focus on improving equity of access</w:t>
            </w:r>
            <w:r>
              <w:t xml:space="preserve"> to psychiatry services for:</w:t>
            </w:r>
          </w:p>
          <w:p w14:paraId="307D62EE" w14:textId="7D96D568" w:rsidR="00947374" w:rsidRPr="00BE106D" w:rsidRDefault="00947374">
            <w:pPr>
              <w:pStyle w:val="TableBullets1"/>
            </w:pPr>
            <w:r w:rsidRPr="00BE106D">
              <w:t xml:space="preserve">Rural and remote </w:t>
            </w:r>
            <w:r>
              <w:t>communities</w:t>
            </w:r>
          </w:p>
          <w:p w14:paraId="55490CFE" w14:textId="77777777" w:rsidR="00947374" w:rsidRPr="00BE106D" w:rsidRDefault="00947374">
            <w:pPr>
              <w:pStyle w:val="TableBullets1"/>
            </w:pPr>
            <w:r>
              <w:t xml:space="preserve">Aboriginal and Torres Strait Islander communities/people (as service users) </w:t>
            </w:r>
          </w:p>
        </w:tc>
        <w:tc>
          <w:tcPr>
            <w:tcW w:w="2532" w:type="dxa"/>
            <w:shd w:val="clear" w:color="auto" w:fill="auto"/>
          </w:tcPr>
          <w:p w14:paraId="6E843F84" w14:textId="1E85EA8C" w:rsidR="00947374" w:rsidRPr="00BE106D" w:rsidRDefault="00947374">
            <w:pPr>
              <w:pStyle w:val="TableText"/>
            </w:pPr>
            <w:r w:rsidRPr="00BE106D">
              <w:t xml:space="preserve">What is the </w:t>
            </w:r>
            <w:r>
              <w:t>total cost of PWP post delivery compared to the outcomes achieved?</w:t>
            </w:r>
          </w:p>
          <w:p w14:paraId="6285A396" w14:textId="77777777" w:rsidR="00947374" w:rsidRPr="00BE106D" w:rsidRDefault="00947374">
            <w:pPr>
              <w:pStyle w:val="TableText"/>
            </w:pPr>
            <w:r w:rsidRPr="00BE106D">
              <w:t xml:space="preserve">Is this value for money? </w:t>
            </w:r>
          </w:p>
        </w:tc>
      </w:tr>
      <w:tr w:rsidR="00947374" w14:paraId="3DD4EDFE" w14:textId="77777777" w:rsidTr="002851F3">
        <w:tc>
          <w:tcPr>
            <w:tcW w:w="1578" w:type="dxa"/>
            <w:shd w:val="clear" w:color="auto" w:fill="FF9900"/>
          </w:tcPr>
          <w:p w14:paraId="593A7010" w14:textId="77777777" w:rsidR="00947374" w:rsidRDefault="00947374">
            <w:pPr>
              <w:pStyle w:val="TableText"/>
            </w:pPr>
            <w:r w:rsidRPr="00603FCA">
              <w:rPr>
                <w:b/>
                <w:bCs/>
              </w:rPr>
              <w:t>Poor</w:t>
            </w:r>
          </w:p>
        </w:tc>
        <w:tc>
          <w:tcPr>
            <w:tcW w:w="3126" w:type="dxa"/>
          </w:tcPr>
          <w:p w14:paraId="31EA02AF" w14:textId="77777777" w:rsidR="00947374" w:rsidRDefault="00947374">
            <w:r>
              <w:t>Does not satisfy contractual requirements</w:t>
            </w:r>
          </w:p>
          <w:p w14:paraId="7975CA7D" w14:textId="260F126F" w:rsidR="00947374" w:rsidRDefault="00947374">
            <w:pPr>
              <w:pStyle w:val="TableBullets1"/>
            </w:pPr>
            <w:r>
              <w:t xml:space="preserve">Less </w:t>
            </w:r>
            <w:r w:rsidR="003F686C">
              <w:t xml:space="preserve">than </w:t>
            </w:r>
            <w:r>
              <w:t>30 posts available per annum</w:t>
            </w:r>
          </w:p>
          <w:p w14:paraId="36E61239" w14:textId="64B9BAC0" w:rsidR="00947374" w:rsidRDefault="00947374">
            <w:pPr>
              <w:pStyle w:val="TableBullets1"/>
            </w:pPr>
            <w:r>
              <w:t>Less than 95% (20) of posts are filled with a supervisor and trainee</w:t>
            </w:r>
          </w:p>
          <w:p w14:paraId="3355F571" w14:textId="40DCBE43" w:rsidR="00947374" w:rsidRDefault="00947374">
            <w:pPr>
              <w:pStyle w:val="TableBullets1"/>
            </w:pPr>
            <w:r>
              <w:t>Less than 50% (15) of posts are located in MM2</w:t>
            </w:r>
            <w:r w:rsidR="005B410A">
              <w:t>–</w:t>
            </w:r>
            <w:r>
              <w:t>7</w:t>
            </w:r>
          </w:p>
          <w:p w14:paraId="03B5B6A3" w14:textId="77777777" w:rsidR="00947374" w:rsidRDefault="00947374">
            <w:pPr>
              <w:pStyle w:val="TableBullets1"/>
            </w:pPr>
            <w:r>
              <w:t>More than 20% of posts are reallocated</w:t>
            </w:r>
          </w:p>
          <w:p w14:paraId="6D2C42BC" w14:textId="77777777" w:rsidR="00947374" w:rsidRDefault="00947374">
            <w:pPr>
              <w:pStyle w:val="TableBullets1"/>
            </w:pPr>
            <w:r>
              <w:t>No PWP psychiatry trainees who identify as Aboriginal or Torres Strait Islander</w:t>
            </w:r>
          </w:p>
          <w:p w14:paraId="560916FD" w14:textId="77777777" w:rsidR="00947374" w:rsidRDefault="00947374">
            <w:pPr>
              <w:pStyle w:val="TableBullets1"/>
            </w:pPr>
            <w:r>
              <w:t>No posts that provide services to Aboriginal and Torres Strait Islander communities</w:t>
            </w:r>
          </w:p>
        </w:tc>
        <w:tc>
          <w:tcPr>
            <w:tcW w:w="2811" w:type="dxa"/>
          </w:tcPr>
          <w:p w14:paraId="35C3C8F1" w14:textId="443E56C1" w:rsidR="00947374" w:rsidRDefault="00947374">
            <w:r>
              <w:t>Has not achieved expected outcomes</w:t>
            </w:r>
          </w:p>
          <w:p w14:paraId="3300A802" w14:textId="77777777" w:rsidR="00947374" w:rsidRDefault="00947374">
            <w:pPr>
              <w:pStyle w:val="TableBullets1"/>
            </w:pPr>
            <w:r>
              <w:t>Challenges with health services attracting trainees in rural and remote areas</w:t>
            </w:r>
          </w:p>
          <w:p w14:paraId="3B3A2221" w14:textId="77777777" w:rsidR="00947374" w:rsidRDefault="00947374">
            <w:pPr>
              <w:pStyle w:val="TableBullets1"/>
            </w:pPr>
            <w:r>
              <w:t>Variable capacity of health services to supervise trainees</w:t>
            </w:r>
          </w:p>
          <w:p w14:paraId="403C17D1" w14:textId="77777777" w:rsidR="00947374" w:rsidRDefault="00947374">
            <w:pPr>
              <w:pStyle w:val="TableBullets1"/>
            </w:pPr>
            <w:r>
              <w:t>Limited increase in health service capacity to deliver psychiatry care to MM2–7 communities</w:t>
            </w:r>
          </w:p>
          <w:p w14:paraId="5C6A7FDF" w14:textId="77777777" w:rsidR="00947374" w:rsidRDefault="00947374">
            <w:pPr>
              <w:pStyle w:val="TableBullets1"/>
            </w:pPr>
            <w:r>
              <w:t>No increase in health service capacity to deliver psychiatric care to Aboriginal and Torres Strait Islander communities</w:t>
            </w:r>
          </w:p>
        </w:tc>
        <w:tc>
          <w:tcPr>
            <w:tcW w:w="2587" w:type="dxa"/>
          </w:tcPr>
          <w:p w14:paraId="7CB86AC5" w14:textId="2692FF62" w:rsidR="00947374" w:rsidRDefault="00947374">
            <w:r>
              <w:t>Operates in isolation</w:t>
            </w:r>
          </w:p>
          <w:p w14:paraId="49E502D3" w14:textId="705C2133" w:rsidR="00947374" w:rsidRDefault="00947374">
            <w:pPr>
              <w:pStyle w:val="TableBullets1"/>
            </w:pPr>
            <w:r>
              <w:t>Posts operate in isolation from other training post funding mechanisms</w:t>
            </w:r>
          </w:p>
          <w:p w14:paraId="71AA2AD9" w14:textId="77777777" w:rsidR="00947374" w:rsidRDefault="00947374"/>
        </w:tc>
        <w:tc>
          <w:tcPr>
            <w:tcW w:w="2502" w:type="dxa"/>
          </w:tcPr>
          <w:p w14:paraId="283AAAA3" w14:textId="19729020" w:rsidR="00947374" w:rsidRDefault="00947374">
            <w:r>
              <w:t>No specific focus on equity</w:t>
            </w:r>
          </w:p>
          <w:p w14:paraId="6DB106F4" w14:textId="5B0FD2FF" w:rsidR="00947374" w:rsidRDefault="00947374">
            <w:pPr>
              <w:pStyle w:val="TableBullets1"/>
            </w:pPr>
            <w:r>
              <w:t>No increase in training opportunities in services for Aboriginal and Torres Strait Islander people, such as AMSs</w:t>
            </w:r>
          </w:p>
          <w:p w14:paraId="3B64B361" w14:textId="77777777" w:rsidR="00947374" w:rsidRDefault="00947374">
            <w:pPr>
              <w:pStyle w:val="TableBullets1"/>
            </w:pPr>
            <w:r>
              <w:t xml:space="preserve">No increase in rural and remote training opportunities </w:t>
            </w:r>
          </w:p>
        </w:tc>
        <w:tc>
          <w:tcPr>
            <w:tcW w:w="2532" w:type="dxa"/>
          </w:tcPr>
          <w:p w14:paraId="21426A14" w14:textId="091E6365" w:rsidR="00947374" w:rsidRDefault="00947374">
            <w:r>
              <w:t>Costs are significantly greater than the value of the outcomes</w:t>
            </w:r>
          </w:p>
          <w:p w14:paraId="0BEC52F1" w14:textId="77777777" w:rsidR="00947374" w:rsidRDefault="00947374">
            <w:pPr>
              <w:pStyle w:val="TableBullets1"/>
            </w:pPr>
            <w:r>
              <w:t>Unspent funds due to reallocation and/or unfilled posts increase program cost per training rotation</w:t>
            </w:r>
          </w:p>
          <w:p w14:paraId="04369A95" w14:textId="77777777" w:rsidR="00947374" w:rsidRDefault="00947374">
            <w:pPr>
              <w:pStyle w:val="TableBullets1"/>
            </w:pPr>
            <w:r>
              <w:t>Supervisor fees unused or absorbed by the health service</w:t>
            </w:r>
          </w:p>
        </w:tc>
      </w:tr>
      <w:tr w:rsidR="00947374" w14:paraId="7F23F1E9"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FBDC00"/>
          </w:tcPr>
          <w:p w14:paraId="2CBAF507" w14:textId="77777777" w:rsidR="00947374" w:rsidRPr="009051C3" w:rsidRDefault="00947374">
            <w:pPr>
              <w:pStyle w:val="TableText"/>
              <w:rPr>
                <w:b/>
                <w:color w:val="auto"/>
              </w:rPr>
            </w:pPr>
            <w:r w:rsidRPr="00A0764C">
              <w:rPr>
                <w:b/>
                <w:bCs/>
                <w:color w:val="auto"/>
              </w:rPr>
              <w:t>Adequate</w:t>
            </w:r>
          </w:p>
          <w:p w14:paraId="1B56D986" w14:textId="77777777" w:rsidR="00947374" w:rsidRDefault="00947374">
            <w:pPr>
              <w:pStyle w:val="TableText"/>
            </w:pPr>
          </w:p>
        </w:tc>
        <w:tc>
          <w:tcPr>
            <w:tcW w:w="3126" w:type="dxa"/>
            <w:shd w:val="clear" w:color="auto" w:fill="auto"/>
          </w:tcPr>
          <w:p w14:paraId="6DE3A432" w14:textId="77777777" w:rsidR="00947374" w:rsidRDefault="00947374">
            <w:r>
              <w:t>Has met contractual requirements</w:t>
            </w:r>
          </w:p>
          <w:p w14:paraId="511F0D0C" w14:textId="6DD7DC9A" w:rsidR="00947374" w:rsidRDefault="00947374">
            <w:pPr>
              <w:pStyle w:val="TableBullets1"/>
            </w:pPr>
            <w:r>
              <w:t>30 posts available per annum</w:t>
            </w:r>
          </w:p>
          <w:p w14:paraId="2F445B01" w14:textId="77777777" w:rsidR="00947374" w:rsidRDefault="00947374">
            <w:pPr>
              <w:pStyle w:val="TableBullets1"/>
            </w:pPr>
            <w:r>
              <w:t>95% (29) of posts are filled with a supervisor and a trainee</w:t>
            </w:r>
          </w:p>
          <w:p w14:paraId="6C640070" w14:textId="77777777" w:rsidR="00947374" w:rsidRDefault="00947374">
            <w:pPr>
              <w:pStyle w:val="TableBullets1"/>
            </w:pPr>
            <w:r>
              <w:t>Minimum of 50% (15) of posts located in MM2–7</w:t>
            </w:r>
          </w:p>
          <w:p w14:paraId="5371C90A" w14:textId="0D36E1A8" w:rsidR="00947374" w:rsidRDefault="00947374">
            <w:pPr>
              <w:pStyle w:val="TableBullets1"/>
            </w:pPr>
            <w:r>
              <w:t>Less than 20% (6) of posts are reallocated</w:t>
            </w:r>
          </w:p>
          <w:p w14:paraId="4F3A6451" w14:textId="77777777" w:rsidR="00947374" w:rsidRDefault="00947374">
            <w:pPr>
              <w:pStyle w:val="TableBullets1"/>
            </w:pPr>
            <w:r>
              <w:t>At least one trainee who identifies as Aboriginal or Torres Strait Islander OR one post that provides services to Aboriginal and Torres Strait Islander communities</w:t>
            </w:r>
          </w:p>
        </w:tc>
        <w:tc>
          <w:tcPr>
            <w:tcW w:w="2811" w:type="dxa"/>
            <w:shd w:val="clear" w:color="auto" w:fill="auto"/>
          </w:tcPr>
          <w:p w14:paraId="0E274F8B" w14:textId="0D7B981E" w:rsidR="00947374" w:rsidRDefault="00947374">
            <w:r>
              <w:t>Has achieved some expected outcomes, but not at a level reflective of program maturity</w:t>
            </w:r>
          </w:p>
          <w:p w14:paraId="1523525A" w14:textId="77777777" w:rsidR="00947374" w:rsidRDefault="00947374">
            <w:pPr>
              <w:pStyle w:val="TableBullets1"/>
            </w:pPr>
            <w:r>
              <w:t>Small increase in stage 2 training positions</w:t>
            </w:r>
          </w:p>
          <w:p w14:paraId="071B0BC8" w14:textId="77777777" w:rsidR="00947374" w:rsidRDefault="00947374">
            <w:pPr>
              <w:pStyle w:val="TableBullets1"/>
            </w:pPr>
            <w:r>
              <w:t>Some increased capacity of health services to supervise trainees</w:t>
            </w:r>
          </w:p>
          <w:p w14:paraId="339FBD44" w14:textId="5571ED86" w:rsidR="00947374" w:rsidRDefault="00947374">
            <w:pPr>
              <w:pStyle w:val="TableBullets1"/>
            </w:pPr>
            <w:r>
              <w:t>Small increase in access to psychiatry care, particularly in MM2–7 and First Nation</w:t>
            </w:r>
            <w:r w:rsidR="001F1BCB">
              <w:t>s</w:t>
            </w:r>
            <w:r>
              <w:t xml:space="preserve"> communities</w:t>
            </w:r>
          </w:p>
          <w:p w14:paraId="122CA9BB" w14:textId="77777777" w:rsidR="00947374" w:rsidRDefault="00947374">
            <w:pPr>
              <w:pStyle w:val="TableBullets1"/>
            </w:pPr>
            <w:r>
              <w:t>Some increased psychiatry service delivery capacity to MM2–7 communities</w:t>
            </w:r>
          </w:p>
          <w:p w14:paraId="56781E1C" w14:textId="77777777" w:rsidR="00947374" w:rsidRDefault="00947374" w:rsidP="001F1BCB">
            <w:pPr>
              <w:pStyle w:val="TableBullets1"/>
              <w:numPr>
                <w:ilvl w:val="0"/>
                <w:numId w:val="0"/>
              </w:numPr>
            </w:pPr>
          </w:p>
        </w:tc>
        <w:tc>
          <w:tcPr>
            <w:tcW w:w="2587" w:type="dxa"/>
            <w:shd w:val="clear" w:color="auto" w:fill="auto"/>
          </w:tcPr>
          <w:p w14:paraId="5927F455" w14:textId="59875F35" w:rsidR="00947374" w:rsidRDefault="00947374">
            <w:r>
              <w:t>Aware of external programs that may influence outcomes, and adjusts in response to them</w:t>
            </w:r>
          </w:p>
          <w:p w14:paraId="6CD54AC0" w14:textId="77777777" w:rsidR="00947374" w:rsidRDefault="00947374">
            <w:pPr>
              <w:pStyle w:val="TableBullets1"/>
            </w:pPr>
            <w:r>
              <w:t>PWP positions used to complement STP/IRTP-funded positions</w:t>
            </w:r>
          </w:p>
          <w:p w14:paraId="4DA19AD7" w14:textId="77777777" w:rsidR="00947374" w:rsidRDefault="00947374">
            <w:pPr>
              <w:pStyle w:val="TableBullets1"/>
            </w:pPr>
            <w:r>
              <w:t>Supervision funding enables increased consultant positions to support the trainee/s</w:t>
            </w:r>
          </w:p>
        </w:tc>
        <w:tc>
          <w:tcPr>
            <w:tcW w:w="2502" w:type="dxa"/>
            <w:shd w:val="clear" w:color="auto" w:fill="auto"/>
          </w:tcPr>
          <w:p w14:paraId="4BBE03F2" w14:textId="395C69D1" w:rsidR="00947374" w:rsidRDefault="00947374">
            <w:r>
              <w:t>A moderate level of activity has occurred to increase equity</w:t>
            </w:r>
          </w:p>
          <w:p w14:paraId="53AA2C96" w14:textId="77777777" w:rsidR="00947374" w:rsidRDefault="00947374">
            <w:pPr>
              <w:pStyle w:val="TableBullets1"/>
            </w:pPr>
            <w:r>
              <w:t xml:space="preserve">Increased capacity of MM2–7 health services to facilitate psychiatry training, hence improving service delivery to the community </w:t>
            </w:r>
          </w:p>
        </w:tc>
        <w:tc>
          <w:tcPr>
            <w:tcW w:w="2532" w:type="dxa"/>
            <w:shd w:val="clear" w:color="auto" w:fill="auto"/>
          </w:tcPr>
          <w:p w14:paraId="427D4FE2" w14:textId="2954508B" w:rsidR="00947374" w:rsidRDefault="00947374">
            <w:r>
              <w:t>Costs are equal to value of the outcomes</w:t>
            </w:r>
          </w:p>
          <w:p w14:paraId="5C6E5F53" w14:textId="77777777" w:rsidR="00947374" w:rsidRDefault="00947374">
            <w:pPr>
              <w:pStyle w:val="TableBullets1"/>
            </w:pPr>
            <w:r>
              <w:t>Supervision funds are used:</w:t>
            </w:r>
          </w:p>
          <w:p w14:paraId="114BE545" w14:textId="1B75D202" w:rsidR="00947374" w:rsidRDefault="00947374">
            <w:pPr>
              <w:pStyle w:val="TableBullets2"/>
            </w:pPr>
            <w:r>
              <w:t xml:space="preserve">Internally to support the supervision (increased </w:t>
            </w:r>
            <w:r w:rsidR="00354640">
              <w:t>FTE)</w:t>
            </w:r>
            <w:r>
              <w:t xml:space="preserve"> component</w:t>
            </w:r>
          </w:p>
          <w:p w14:paraId="27A7540C" w14:textId="77777777" w:rsidR="00947374" w:rsidRDefault="00947374">
            <w:pPr>
              <w:pStyle w:val="TableBullets2"/>
            </w:pPr>
            <w:r>
              <w:t>To enable recruitment of a consultant to the service</w:t>
            </w:r>
          </w:p>
          <w:p w14:paraId="59500AE1" w14:textId="22A2A144" w:rsidR="00947374" w:rsidRDefault="00947374">
            <w:pPr>
              <w:pStyle w:val="TableBullets2"/>
            </w:pPr>
            <w:r>
              <w:t>Externally to bring in expert supervision for the psychotherapy case</w:t>
            </w:r>
          </w:p>
          <w:p w14:paraId="6EBE2E41" w14:textId="54116D17" w:rsidR="00947374" w:rsidRDefault="00947374">
            <w:pPr>
              <w:pStyle w:val="TableBullets1"/>
            </w:pPr>
            <w:r>
              <w:t>Health service co-contribution increases the capacity of the consultant/registrar to provide services</w:t>
            </w:r>
          </w:p>
          <w:p w14:paraId="11016F9F" w14:textId="77777777" w:rsidR="00947374" w:rsidRDefault="00947374">
            <w:pPr>
              <w:pStyle w:val="TableBullets1"/>
            </w:pPr>
            <w:r>
              <w:t xml:space="preserve">Registrars enable increased service delivery across multiple disciplines (e.g. aged care and paediatrics) </w:t>
            </w:r>
          </w:p>
        </w:tc>
      </w:tr>
      <w:tr w:rsidR="00947374" w14:paraId="45C8E6F7"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92D050"/>
          </w:tcPr>
          <w:p w14:paraId="21047EF8" w14:textId="77777777" w:rsidR="00947374" w:rsidRDefault="00947374">
            <w:pPr>
              <w:pStyle w:val="TableText"/>
            </w:pPr>
            <w:r w:rsidRPr="00A0764C">
              <w:rPr>
                <w:b/>
                <w:bCs/>
                <w:color w:val="auto"/>
              </w:rPr>
              <w:t>Good</w:t>
            </w:r>
          </w:p>
        </w:tc>
        <w:tc>
          <w:tcPr>
            <w:tcW w:w="3126" w:type="dxa"/>
            <w:shd w:val="clear" w:color="auto" w:fill="auto"/>
          </w:tcPr>
          <w:p w14:paraId="4487A55E" w14:textId="77777777" w:rsidR="00947374" w:rsidRPr="008F5D7C" w:rsidRDefault="00947374">
            <w:r w:rsidRPr="008F5D7C">
              <w:t>Achieves above contractual requirements</w:t>
            </w:r>
          </w:p>
          <w:p w14:paraId="22DFE69C" w14:textId="3B92FED2" w:rsidR="00947374" w:rsidRPr="008F5D7C" w:rsidRDefault="00947374">
            <w:pPr>
              <w:pStyle w:val="TableBullets1"/>
            </w:pPr>
            <w:r w:rsidRPr="008F5D7C">
              <w:t>30 posts available per annum</w:t>
            </w:r>
          </w:p>
          <w:p w14:paraId="029EB1E3" w14:textId="77777777" w:rsidR="00947374" w:rsidRPr="008F5D7C" w:rsidRDefault="00947374">
            <w:pPr>
              <w:pStyle w:val="TableBullets1"/>
            </w:pPr>
            <w:r w:rsidRPr="008F5D7C">
              <w:t>Minimum 95% (29) of posts are filled with a supervisor and trainee</w:t>
            </w:r>
          </w:p>
          <w:p w14:paraId="1D1B0252" w14:textId="3F5C2736" w:rsidR="00947374" w:rsidRPr="008F5D7C" w:rsidRDefault="00947374">
            <w:pPr>
              <w:pStyle w:val="TableBullets1"/>
            </w:pPr>
            <w:r w:rsidRPr="008F5D7C">
              <w:t>50% (15) to 75% (23) posts located in MM2</w:t>
            </w:r>
            <w:r w:rsidR="00DB65AD">
              <w:t>–</w:t>
            </w:r>
            <w:r w:rsidRPr="008F5D7C">
              <w:t>7</w:t>
            </w:r>
          </w:p>
          <w:p w14:paraId="3034C7C1" w14:textId="5BBFE1BD" w:rsidR="00947374" w:rsidRPr="008F5D7C" w:rsidRDefault="00947374">
            <w:pPr>
              <w:pStyle w:val="TableBullets1"/>
            </w:pPr>
            <w:r w:rsidRPr="008F5D7C">
              <w:t>Less than 10% (3) posts are reallocated</w:t>
            </w:r>
          </w:p>
          <w:p w14:paraId="73DFF7EC" w14:textId="77777777" w:rsidR="00947374" w:rsidRPr="008F5D7C" w:rsidRDefault="00947374">
            <w:pPr>
              <w:pStyle w:val="TableBullets1"/>
            </w:pPr>
            <w:r w:rsidRPr="008F5D7C">
              <w:t xml:space="preserve">Two to three trainees who identify as Aboriginal or Torres Strait Islander </w:t>
            </w:r>
            <w:r>
              <w:t>OR a</w:t>
            </w:r>
            <w:r w:rsidRPr="008F5D7C">
              <w:t>t least 30% (10) posts that provide services to Aboriginal and Torres Strait Islander communities</w:t>
            </w:r>
          </w:p>
          <w:p w14:paraId="72371D81" w14:textId="77777777" w:rsidR="00947374" w:rsidRPr="008F5D7C" w:rsidRDefault="00947374">
            <w:pPr>
              <w:pStyle w:val="TableBullets1"/>
            </w:pPr>
            <w:r w:rsidRPr="008F5D7C">
              <w:t>PWP rotations situated in complementary clinical streams, including maternal services, paediatrics, older persons care</w:t>
            </w:r>
          </w:p>
        </w:tc>
        <w:tc>
          <w:tcPr>
            <w:tcW w:w="2811" w:type="dxa"/>
            <w:shd w:val="clear" w:color="auto" w:fill="DDF2EC" w:themeFill="background2" w:themeFillTint="33"/>
          </w:tcPr>
          <w:p w14:paraId="4773D8F8" w14:textId="6B43EAEC" w:rsidR="00947374" w:rsidRPr="008F5D7C" w:rsidRDefault="00947374">
            <w:r w:rsidRPr="008F5D7C">
              <w:t>Has achieved expected outcomes, reflective of program maturity</w:t>
            </w:r>
          </w:p>
          <w:p w14:paraId="42578CB8" w14:textId="279842B7" w:rsidR="00947374" w:rsidRPr="008F5D7C" w:rsidRDefault="00947374">
            <w:r w:rsidRPr="008F5D7C">
              <w:t>As above with greater increased capacity</w:t>
            </w:r>
          </w:p>
          <w:p w14:paraId="33BE3487" w14:textId="17443E60" w:rsidR="00947374" w:rsidRPr="008F5D7C" w:rsidRDefault="00947374">
            <w:pPr>
              <w:pStyle w:val="TableBullets1"/>
            </w:pPr>
            <w:r w:rsidRPr="008F5D7C">
              <w:t>Significant increase in stage 2 training rotations</w:t>
            </w:r>
          </w:p>
          <w:p w14:paraId="22F1F609" w14:textId="77777777" w:rsidR="00947374" w:rsidRPr="008F5D7C" w:rsidRDefault="00947374">
            <w:pPr>
              <w:pStyle w:val="TableBullets1"/>
            </w:pPr>
            <w:r w:rsidRPr="008F5D7C">
              <w:t>Increase in Aboriginal and Torres Strait Islander trainees</w:t>
            </w:r>
          </w:p>
          <w:p w14:paraId="37788CB0" w14:textId="77777777" w:rsidR="00947374" w:rsidRPr="008F5D7C" w:rsidRDefault="00947374">
            <w:pPr>
              <w:pStyle w:val="TableBullets1"/>
            </w:pPr>
            <w:r w:rsidRPr="008F5D7C">
              <w:t>Psychiatry trainees experience a more comprehensive training rotation</w:t>
            </w:r>
          </w:p>
          <w:p w14:paraId="26BA187A" w14:textId="10EDCAA2" w:rsidR="00947374" w:rsidRPr="008F5D7C" w:rsidRDefault="00947374">
            <w:pPr>
              <w:pStyle w:val="TableBullets1"/>
            </w:pPr>
            <w:r w:rsidRPr="008F5D7C">
              <w:t>Increased access to local care for local communities in MM4–7 (e.g. reduction of locums, reduction of fly-in, fly-out models from metropolitan services, increase</w:t>
            </w:r>
            <w:r w:rsidR="00F0064B">
              <w:t>d</w:t>
            </w:r>
            <w:r w:rsidRPr="008F5D7C">
              <w:t xml:space="preserve"> outreach services from regional centres)</w:t>
            </w:r>
          </w:p>
        </w:tc>
        <w:tc>
          <w:tcPr>
            <w:tcW w:w="2587" w:type="dxa"/>
            <w:shd w:val="clear" w:color="auto" w:fill="DDF2EC" w:themeFill="background2" w:themeFillTint="33"/>
          </w:tcPr>
          <w:p w14:paraId="4C49C04F" w14:textId="30199ED3" w:rsidR="00947374" w:rsidRPr="008F5D7C" w:rsidRDefault="00947374">
            <w:r w:rsidRPr="008F5D7C">
              <w:t>Works collaboratively with and/or leverages external programs to create synergistic outcomes</w:t>
            </w:r>
          </w:p>
          <w:p w14:paraId="4463752F" w14:textId="77777777" w:rsidR="00947374" w:rsidRPr="008F5D7C" w:rsidRDefault="00947374">
            <w:pPr>
              <w:pStyle w:val="TableBullets1"/>
            </w:pPr>
            <w:r w:rsidRPr="008F5D7C">
              <w:t>Rural DoTs are leveraged to support post allocation and accreditation</w:t>
            </w:r>
          </w:p>
          <w:p w14:paraId="369367CA" w14:textId="77777777" w:rsidR="00947374" w:rsidRPr="008F5D7C" w:rsidRDefault="00947374">
            <w:pPr>
              <w:pStyle w:val="TableBullets1"/>
              <w:numPr>
                <w:ilvl w:val="0"/>
                <w:numId w:val="0"/>
              </w:numPr>
            </w:pPr>
          </w:p>
        </w:tc>
        <w:tc>
          <w:tcPr>
            <w:tcW w:w="2502" w:type="dxa"/>
            <w:shd w:val="clear" w:color="auto" w:fill="auto"/>
          </w:tcPr>
          <w:p w14:paraId="50017072" w14:textId="61EED619" w:rsidR="00947374" w:rsidRPr="008F5D7C" w:rsidRDefault="00947374">
            <w:r w:rsidRPr="008F5D7C">
              <w:t>A good amount of activity has occurred to increase equity</w:t>
            </w:r>
          </w:p>
          <w:p w14:paraId="6243AADD" w14:textId="229867EF" w:rsidR="00947374" w:rsidRPr="008F5D7C" w:rsidRDefault="00947374">
            <w:r w:rsidRPr="008F5D7C">
              <w:t>As above plus</w:t>
            </w:r>
          </w:p>
          <w:p w14:paraId="58FEDE3D" w14:textId="625BC96C" w:rsidR="00947374" w:rsidRPr="008F5D7C" w:rsidRDefault="00947374">
            <w:pPr>
              <w:pStyle w:val="TableBullets1"/>
            </w:pPr>
            <w:r w:rsidRPr="008F5D7C">
              <w:t>Increased opportunities for psychiatry trainees to undertake training rotations servicing First Nation</w:t>
            </w:r>
            <w:r w:rsidR="00642E03">
              <w:t>s</w:t>
            </w:r>
            <w:r w:rsidRPr="008F5D7C">
              <w:t xml:space="preserve"> communities</w:t>
            </w:r>
          </w:p>
        </w:tc>
        <w:tc>
          <w:tcPr>
            <w:tcW w:w="2532" w:type="dxa"/>
            <w:shd w:val="clear" w:color="auto" w:fill="DDF2EC" w:themeFill="background2" w:themeFillTint="33"/>
          </w:tcPr>
          <w:p w14:paraId="44A0B0F6" w14:textId="77777777" w:rsidR="00947374" w:rsidRDefault="00947374">
            <w:r>
              <w:t>Costs are less than value of the outcomes</w:t>
            </w:r>
          </w:p>
          <w:p w14:paraId="63B1AF4C" w14:textId="4BD7F00D" w:rsidR="00947374" w:rsidRDefault="00947374">
            <w:r>
              <w:t>As above plus</w:t>
            </w:r>
          </w:p>
          <w:p w14:paraId="329EDFF6" w14:textId="77777777" w:rsidR="00947374" w:rsidRDefault="00947374">
            <w:pPr>
              <w:pStyle w:val="TableBullets1"/>
            </w:pPr>
            <w:r>
              <w:t>Reduction in costs incurred by health services due to:</w:t>
            </w:r>
          </w:p>
          <w:p w14:paraId="1402A2AF" w14:textId="3620ED5A" w:rsidR="00947374" w:rsidRDefault="00947374">
            <w:pPr>
              <w:pStyle w:val="TableBullets2"/>
            </w:pPr>
            <w:r>
              <w:t>Reduced use of locums</w:t>
            </w:r>
          </w:p>
          <w:p w14:paraId="4427BD89" w14:textId="77777777" w:rsidR="00947374" w:rsidRDefault="00947374">
            <w:pPr>
              <w:pStyle w:val="TableBullets2"/>
            </w:pPr>
            <w:r>
              <w:t>Reduced use of FIFO consultants</w:t>
            </w:r>
          </w:p>
          <w:p w14:paraId="439EFFD2" w14:textId="77777777" w:rsidR="00947374" w:rsidRDefault="00947374">
            <w:pPr>
              <w:pStyle w:val="TableBullets1"/>
            </w:pPr>
            <w:r>
              <w:t xml:space="preserve">Improved continuity of care due to reduced use of locums and FIFO consultants </w:t>
            </w:r>
          </w:p>
        </w:tc>
      </w:tr>
      <w:tr w:rsidR="00947374" w14:paraId="7DAA1F06"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57C1A5" w:themeFill="background2"/>
          </w:tcPr>
          <w:p w14:paraId="47517D1A" w14:textId="77777777" w:rsidR="00947374" w:rsidRDefault="00947374">
            <w:pPr>
              <w:pStyle w:val="TableText"/>
            </w:pPr>
            <w:r w:rsidRPr="00A10EE0">
              <w:rPr>
                <w:b/>
                <w:bCs/>
                <w:color w:val="auto"/>
              </w:rPr>
              <w:t>Excellent</w:t>
            </w:r>
          </w:p>
        </w:tc>
        <w:tc>
          <w:tcPr>
            <w:tcW w:w="3126" w:type="dxa"/>
            <w:shd w:val="clear" w:color="auto" w:fill="DDF2EC" w:themeFill="background2" w:themeFillTint="33"/>
          </w:tcPr>
          <w:p w14:paraId="1C393373" w14:textId="77777777" w:rsidR="00947374" w:rsidRPr="008F5D7C" w:rsidRDefault="00947374">
            <w:r w:rsidRPr="008F5D7C">
              <w:t>Achieves well above contractual requirements</w:t>
            </w:r>
          </w:p>
          <w:p w14:paraId="597796EC" w14:textId="283E6C3D" w:rsidR="00947374" w:rsidRPr="008F5D7C" w:rsidRDefault="00947374">
            <w:r w:rsidRPr="008F5D7C">
              <w:t>As above plus</w:t>
            </w:r>
          </w:p>
          <w:p w14:paraId="5BE5B4E6" w14:textId="77777777" w:rsidR="00947374" w:rsidRPr="008F5D7C" w:rsidRDefault="00947374">
            <w:pPr>
              <w:pStyle w:val="TableBullets1"/>
            </w:pPr>
            <w:r w:rsidRPr="008F5D7C">
              <w:t>10% (3) posts in private settings</w:t>
            </w:r>
          </w:p>
          <w:p w14:paraId="1659BB3E" w14:textId="77777777" w:rsidR="00947374" w:rsidRPr="008F5D7C" w:rsidRDefault="00947374">
            <w:pPr>
              <w:pStyle w:val="TableBullets1"/>
            </w:pPr>
            <w:r w:rsidRPr="008F5D7C">
              <w:t>20% of PWP psychiatry trainees identify as Aboriginal or Torres Strait Islander</w:t>
            </w:r>
          </w:p>
          <w:p w14:paraId="0B70EB48" w14:textId="77777777" w:rsidR="00947374" w:rsidRPr="008F5D7C" w:rsidRDefault="00947374">
            <w:pPr>
              <w:pStyle w:val="TableBullets1"/>
            </w:pPr>
            <w:r w:rsidRPr="008F5D7C">
              <w:t>At least 50% (15) of posts provide services to Aboriginal and Torres Strait Islander communities</w:t>
            </w:r>
          </w:p>
        </w:tc>
        <w:tc>
          <w:tcPr>
            <w:tcW w:w="2811" w:type="dxa"/>
            <w:shd w:val="clear" w:color="auto" w:fill="auto"/>
          </w:tcPr>
          <w:p w14:paraId="05FECDA6" w14:textId="77777777" w:rsidR="00947374" w:rsidRPr="008F5D7C" w:rsidRDefault="00947374">
            <w:r w:rsidRPr="008F5D7C">
              <w:t>As above, plus downstream impacts have been achieved</w:t>
            </w:r>
          </w:p>
          <w:p w14:paraId="1B241E64" w14:textId="77777777" w:rsidR="00947374" w:rsidRPr="008F5D7C" w:rsidRDefault="00947374">
            <w:pPr>
              <w:pStyle w:val="TableBullets1"/>
            </w:pPr>
            <w:r w:rsidRPr="008F5D7C">
              <w:t>Increase in Aboriginal and Torres Strait Islander trainees in posts that provide services to Aboriginal and Torres Strait Islander communities</w:t>
            </w:r>
          </w:p>
          <w:p w14:paraId="53AEA7F0" w14:textId="77777777" w:rsidR="00947374" w:rsidRPr="008F5D7C" w:rsidRDefault="00947374">
            <w:pPr>
              <w:pStyle w:val="TableBullets1"/>
            </w:pPr>
            <w:r w:rsidRPr="008F5D7C">
              <w:t>End-to-end training available at a health service/region</w:t>
            </w:r>
          </w:p>
          <w:p w14:paraId="6E6D7235" w14:textId="77777777" w:rsidR="00947374" w:rsidRPr="008F5D7C" w:rsidRDefault="00947374">
            <w:pPr>
              <w:pStyle w:val="TableBullets1"/>
            </w:pPr>
            <w:r w:rsidRPr="008F5D7C">
              <w:t>Increased continuity of care for local communities because psychiatry trainees can complete end-to-end training locally</w:t>
            </w:r>
          </w:p>
          <w:p w14:paraId="77C35B27" w14:textId="77777777" w:rsidR="00947374" w:rsidRPr="008F5D7C" w:rsidRDefault="00947374">
            <w:pPr>
              <w:pStyle w:val="TableBullets1"/>
            </w:pPr>
            <w:r w:rsidRPr="008F5D7C">
              <w:t>Reduced reliance on telehealth means more face-to-face clinical care for local communities</w:t>
            </w:r>
          </w:p>
        </w:tc>
        <w:tc>
          <w:tcPr>
            <w:tcW w:w="2587" w:type="dxa"/>
            <w:shd w:val="clear" w:color="auto" w:fill="auto"/>
          </w:tcPr>
          <w:p w14:paraId="1C8CE9C5" w14:textId="77777777" w:rsidR="00947374" w:rsidRPr="008F5D7C" w:rsidRDefault="00947374">
            <w:r w:rsidRPr="008F5D7C">
              <w:t>Forms integral alliances with external programs</w:t>
            </w:r>
          </w:p>
          <w:p w14:paraId="64F0F51E" w14:textId="7DCB3221" w:rsidR="00947374" w:rsidRPr="008F5D7C" w:rsidRDefault="00947374">
            <w:r w:rsidRPr="008F5D7C">
              <w:t>As above plus</w:t>
            </w:r>
          </w:p>
          <w:p w14:paraId="0AF875D7" w14:textId="77777777" w:rsidR="00947374" w:rsidRPr="008F5D7C" w:rsidRDefault="00947374">
            <w:pPr>
              <w:pStyle w:val="TableBullets1"/>
            </w:pPr>
            <w:r w:rsidRPr="008F5D7C">
              <w:t>Health services work together to form rural training networks enabling trainees to complete the majority of their training in one area/region</w:t>
            </w:r>
          </w:p>
          <w:p w14:paraId="78CD68D5" w14:textId="77777777" w:rsidR="00947374" w:rsidRPr="008F5D7C" w:rsidRDefault="00947374">
            <w:pPr>
              <w:pStyle w:val="TableBullets1"/>
            </w:pPr>
            <w:r w:rsidRPr="008F5D7C">
              <w:t>Posts leverage remote supervision models to support trainees in MM5–7</w:t>
            </w:r>
          </w:p>
          <w:p w14:paraId="7B3BA844" w14:textId="77777777" w:rsidR="00947374" w:rsidRPr="008F5D7C" w:rsidRDefault="00947374">
            <w:pPr>
              <w:pStyle w:val="TableBullets1"/>
            </w:pPr>
            <w:r w:rsidRPr="008F5D7C">
              <w:t>Posts create innovative models to incorporate extended settings for mandatory stage 2 rotations</w:t>
            </w:r>
          </w:p>
        </w:tc>
        <w:tc>
          <w:tcPr>
            <w:tcW w:w="2502" w:type="dxa"/>
            <w:shd w:val="clear" w:color="auto" w:fill="DDF2EC" w:themeFill="background2" w:themeFillTint="33"/>
          </w:tcPr>
          <w:p w14:paraId="3AB32054" w14:textId="774F113F" w:rsidR="00947374" w:rsidRPr="008F5D7C" w:rsidRDefault="00947374">
            <w:r w:rsidRPr="008F5D7C">
              <w:t>Significant activity has occurred to improve equity</w:t>
            </w:r>
          </w:p>
          <w:p w14:paraId="04EC1873" w14:textId="2F55A86E" w:rsidR="00947374" w:rsidRPr="008F5D7C" w:rsidRDefault="00947374">
            <w:r w:rsidRPr="008F5D7C">
              <w:t>As above plus</w:t>
            </w:r>
          </w:p>
          <w:p w14:paraId="7072B6C3" w14:textId="77777777" w:rsidR="00947374" w:rsidRPr="008F5D7C" w:rsidRDefault="00947374">
            <w:pPr>
              <w:pStyle w:val="TableBullets1"/>
            </w:pPr>
            <w:r w:rsidRPr="008F5D7C">
              <w:t>Increased opportunities for doctors in rural and remote areas (MM4–7)</w:t>
            </w:r>
          </w:p>
          <w:p w14:paraId="7BDA3F83" w14:textId="77777777" w:rsidR="00947374" w:rsidRPr="008F5D7C" w:rsidRDefault="00947374"/>
        </w:tc>
        <w:tc>
          <w:tcPr>
            <w:tcW w:w="2532" w:type="dxa"/>
            <w:shd w:val="clear" w:color="auto" w:fill="auto"/>
          </w:tcPr>
          <w:p w14:paraId="7EC37B59" w14:textId="77777777" w:rsidR="00947374" w:rsidRDefault="00947374">
            <w:r>
              <w:t>Costs are significantly less than the value of the outcomes</w:t>
            </w:r>
          </w:p>
          <w:p w14:paraId="2C6001CA" w14:textId="042B5842" w:rsidR="00947374" w:rsidRDefault="00947374">
            <w:r>
              <w:t>As above plus</w:t>
            </w:r>
          </w:p>
          <w:p w14:paraId="7A3170FB" w14:textId="0DE59CB8" w:rsidR="00947374" w:rsidRDefault="00947374">
            <w:pPr>
              <w:pStyle w:val="TableBullets1"/>
            </w:pPr>
            <w:r>
              <w:t>End-to-end training networks promote consistency and continuity of care</w:t>
            </w:r>
          </w:p>
          <w:p w14:paraId="55C83BC7" w14:textId="77777777" w:rsidR="00947374" w:rsidRDefault="00947374">
            <w:pPr>
              <w:pStyle w:val="TableBullets1"/>
            </w:pPr>
            <w:r>
              <w:t xml:space="preserve">End-to-end training networks enable trainees to complete their training in one region </w:t>
            </w:r>
          </w:p>
        </w:tc>
      </w:tr>
    </w:tbl>
    <w:p w14:paraId="65177708" w14:textId="09234DA7" w:rsidR="00947374" w:rsidRDefault="00947374" w:rsidP="00947374">
      <w:pPr>
        <w:pStyle w:val="Caption"/>
      </w:pPr>
      <w:r>
        <w:t xml:space="preserve">Table </w:t>
      </w:r>
      <w:r>
        <w:fldChar w:fldCharType="begin"/>
      </w:r>
      <w:r>
        <w:instrText>STYLEREF 1 \s</w:instrText>
      </w:r>
      <w:r>
        <w:fldChar w:fldCharType="separate"/>
      </w:r>
      <w:r w:rsidR="00E05690">
        <w:rPr>
          <w:noProof/>
        </w:rPr>
        <w:t>10</w:t>
      </w:r>
      <w:r>
        <w:fldChar w:fldCharType="end"/>
      </w:r>
      <w:r>
        <w:t>.</w:t>
      </w:r>
      <w:r>
        <w:fldChar w:fldCharType="begin"/>
      </w:r>
      <w:r>
        <w:instrText>SEQ Table \* ARABIC \s 1</w:instrText>
      </w:r>
      <w:r>
        <w:fldChar w:fldCharType="separate"/>
      </w:r>
      <w:r w:rsidR="00E05690">
        <w:rPr>
          <w:noProof/>
        </w:rPr>
        <w:t>6</w:t>
      </w:r>
      <w:r>
        <w:fldChar w:fldCharType="end"/>
      </w:r>
      <w:r>
        <w:t>: PIF</w:t>
      </w:r>
    </w:p>
    <w:tbl>
      <w:tblPr>
        <w:tblStyle w:val="HMATableB"/>
        <w:tblW w:w="5000" w:type="pct"/>
        <w:tblBorders>
          <w:top w:val="none" w:sz="0" w:space="0" w:color="auto"/>
          <w:bottom w:val="none" w:sz="0" w:space="0" w:color="auto"/>
          <w:insideH w:val="none" w:sz="0" w:space="0" w:color="auto"/>
        </w:tblBorders>
        <w:tblCellMar>
          <w:top w:w="0" w:type="dxa"/>
          <w:left w:w="108" w:type="dxa"/>
          <w:bottom w:w="0" w:type="dxa"/>
        </w:tblCellMar>
        <w:tblLook w:val="0420" w:firstRow="1" w:lastRow="0" w:firstColumn="0" w:lastColumn="0" w:noHBand="0" w:noVBand="1"/>
      </w:tblPr>
      <w:tblGrid>
        <w:gridCol w:w="1578"/>
        <w:gridCol w:w="3126"/>
        <w:gridCol w:w="2892"/>
        <w:gridCol w:w="2559"/>
        <w:gridCol w:w="2449"/>
        <w:gridCol w:w="2532"/>
      </w:tblGrid>
      <w:tr w:rsidR="00947374" w14:paraId="2E33B70E" w14:textId="77777777" w:rsidTr="002851F3">
        <w:trPr>
          <w:cnfStyle w:val="100000000000" w:firstRow="1" w:lastRow="0" w:firstColumn="0" w:lastColumn="0" w:oddVBand="0" w:evenVBand="0" w:oddHBand="0" w:evenHBand="0" w:firstRowFirstColumn="0" w:firstRowLastColumn="0" w:lastRowFirstColumn="0" w:lastRowLastColumn="0"/>
          <w:tblHeader/>
        </w:trPr>
        <w:tc>
          <w:tcPr>
            <w:tcW w:w="1578" w:type="dxa"/>
          </w:tcPr>
          <w:p w14:paraId="503E5D8D" w14:textId="77777777" w:rsidR="00947374" w:rsidRPr="00A0764C" w:rsidRDefault="00947374">
            <w:pPr>
              <w:rPr>
                <w:color w:val="auto"/>
              </w:rPr>
            </w:pPr>
            <w:r>
              <w:rPr>
                <w:color w:val="auto"/>
              </w:rPr>
              <w:t xml:space="preserve">rating </w:t>
            </w:r>
          </w:p>
        </w:tc>
        <w:tc>
          <w:tcPr>
            <w:tcW w:w="3126" w:type="dxa"/>
          </w:tcPr>
          <w:p w14:paraId="0397CD6F" w14:textId="77777777" w:rsidR="00947374" w:rsidRDefault="00947374">
            <w:r>
              <w:t>Efficiency (outputs)</w:t>
            </w:r>
          </w:p>
        </w:tc>
        <w:tc>
          <w:tcPr>
            <w:tcW w:w="2892" w:type="dxa"/>
          </w:tcPr>
          <w:p w14:paraId="71B0BB51" w14:textId="77777777" w:rsidR="00947374" w:rsidRDefault="00947374">
            <w:r>
              <w:t>Effectiveness (outcomes/impacts)</w:t>
            </w:r>
          </w:p>
        </w:tc>
        <w:tc>
          <w:tcPr>
            <w:tcW w:w="2559" w:type="dxa"/>
          </w:tcPr>
          <w:p w14:paraId="240F01C5" w14:textId="77777777" w:rsidR="00947374" w:rsidRDefault="00947374">
            <w:r>
              <w:t xml:space="preserve">environment </w:t>
            </w:r>
          </w:p>
        </w:tc>
        <w:tc>
          <w:tcPr>
            <w:tcW w:w="2449" w:type="dxa"/>
          </w:tcPr>
          <w:p w14:paraId="6EC3B968" w14:textId="77777777" w:rsidR="00947374" w:rsidRDefault="00947374">
            <w:r>
              <w:t>Equity</w:t>
            </w:r>
          </w:p>
        </w:tc>
        <w:tc>
          <w:tcPr>
            <w:tcW w:w="2532" w:type="dxa"/>
          </w:tcPr>
          <w:p w14:paraId="65ACB8A0" w14:textId="77777777" w:rsidR="00947374" w:rsidRDefault="00947374">
            <w:r>
              <w:t>Cost-effectiveness</w:t>
            </w:r>
          </w:p>
        </w:tc>
      </w:tr>
      <w:tr w:rsidR="00947374" w:rsidRPr="00BE106D" w14:paraId="0AA3A5FE"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auto"/>
          </w:tcPr>
          <w:p w14:paraId="11026144" w14:textId="77777777" w:rsidR="00947374" w:rsidRPr="00BE106D" w:rsidRDefault="00947374">
            <w:pPr>
              <w:pStyle w:val="TableText"/>
            </w:pPr>
            <w:r w:rsidRPr="00BE106D">
              <w:rPr>
                <w:b/>
                <w:bCs/>
              </w:rPr>
              <w:t>Description</w:t>
            </w:r>
            <w:r w:rsidRPr="00BE106D">
              <w:t xml:space="preserve"> </w:t>
            </w:r>
          </w:p>
        </w:tc>
        <w:tc>
          <w:tcPr>
            <w:tcW w:w="3126" w:type="dxa"/>
            <w:shd w:val="clear" w:color="auto" w:fill="auto"/>
          </w:tcPr>
          <w:p w14:paraId="235A24A1" w14:textId="77777777" w:rsidR="00947374" w:rsidRPr="00BE106D" w:rsidRDefault="00947374">
            <w:pPr>
              <w:pStyle w:val="TableText"/>
            </w:pPr>
            <w:r w:rsidRPr="00BE106D">
              <w:t>To what extent did the</w:t>
            </w:r>
            <w:r>
              <w:t xml:space="preserve"> PIF</w:t>
            </w:r>
            <w:r w:rsidRPr="00BE106D">
              <w:t xml:space="preserve"> activity meet contractual arrangements?</w:t>
            </w:r>
          </w:p>
        </w:tc>
        <w:tc>
          <w:tcPr>
            <w:tcW w:w="2892" w:type="dxa"/>
            <w:shd w:val="clear" w:color="auto" w:fill="auto"/>
          </w:tcPr>
          <w:p w14:paraId="543BED6F" w14:textId="77777777" w:rsidR="00947374" w:rsidRPr="00BE106D" w:rsidRDefault="00947374">
            <w:pPr>
              <w:pStyle w:val="TableText"/>
            </w:pPr>
            <w:r w:rsidRPr="00BE106D">
              <w:t>To what extent did the</w:t>
            </w:r>
            <w:r>
              <w:t xml:space="preserve"> PIF</w:t>
            </w:r>
            <w:r w:rsidRPr="00BE106D">
              <w:t xml:space="preserve"> activity achieve its intended objectives?</w:t>
            </w:r>
          </w:p>
        </w:tc>
        <w:tc>
          <w:tcPr>
            <w:tcW w:w="2559" w:type="dxa"/>
            <w:shd w:val="clear" w:color="auto" w:fill="auto"/>
          </w:tcPr>
          <w:p w14:paraId="1A1096F7" w14:textId="77777777" w:rsidR="00947374" w:rsidRPr="00BE106D" w:rsidRDefault="00947374">
            <w:pPr>
              <w:pStyle w:val="TableText"/>
            </w:pPr>
            <w:r w:rsidRPr="00BE106D">
              <w:t xml:space="preserve">To what degree does the </w:t>
            </w:r>
            <w:r>
              <w:t xml:space="preserve">PIF </w:t>
            </w:r>
            <w:r w:rsidRPr="00BE106D">
              <w:t>activity integrate, rely on or support the broader external environment in which it operates?</w:t>
            </w:r>
          </w:p>
        </w:tc>
        <w:tc>
          <w:tcPr>
            <w:tcW w:w="2449" w:type="dxa"/>
            <w:shd w:val="clear" w:color="auto" w:fill="auto"/>
          </w:tcPr>
          <w:p w14:paraId="097C3AD4" w14:textId="3CB9EFEC" w:rsidR="00947374" w:rsidRPr="00BE106D" w:rsidRDefault="00947374">
            <w:pPr>
              <w:pStyle w:val="TableText"/>
            </w:pPr>
            <w:r w:rsidRPr="00BE106D">
              <w:t xml:space="preserve">Does the </w:t>
            </w:r>
            <w:r>
              <w:t xml:space="preserve">PIF </w:t>
            </w:r>
            <w:r w:rsidRPr="00BE106D">
              <w:t>activity focus on improving equity of access for</w:t>
            </w:r>
          </w:p>
          <w:p w14:paraId="7DE99A39" w14:textId="44360999" w:rsidR="00947374" w:rsidRPr="00BE106D" w:rsidRDefault="00947374">
            <w:pPr>
              <w:pStyle w:val="TableBullets1"/>
            </w:pPr>
            <w:r w:rsidRPr="00BE106D">
              <w:t>Rural and remote students</w:t>
            </w:r>
          </w:p>
          <w:p w14:paraId="05CE7A4A" w14:textId="36121E23" w:rsidR="00947374" w:rsidRPr="00BE106D" w:rsidRDefault="00947374">
            <w:pPr>
              <w:pStyle w:val="TableBullets1"/>
            </w:pPr>
            <w:r w:rsidRPr="00BE106D">
              <w:t>First Nation</w:t>
            </w:r>
            <w:r w:rsidR="005E2321">
              <w:t>s</w:t>
            </w:r>
            <w:r w:rsidRPr="00BE106D">
              <w:t xml:space="preserve"> students </w:t>
            </w:r>
          </w:p>
        </w:tc>
        <w:tc>
          <w:tcPr>
            <w:tcW w:w="2532" w:type="dxa"/>
            <w:shd w:val="clear" w:color="auto" w:fill="auto"/>
          </w:tcPr>
          <w:p w14:paraId="5D362CD7" w14:textId="77777777" w:rsidR="00947374" w:rsidRDefault="00947374">
            <w:pPr>
              <w:pStyle w:val="TableText"/>
            </w:pPr>
            <w:r w:rsidRPr="00BE106D">
              <w:t>What is the average cost of PIF delivery per</w:t>
            </w:r>
            <w:r>
              <w:t>:</w:t>
            </w:r>
          </w:p>
          <w:p w14:paraId="02632AA5" w14:textId="77777777" w:rsidR="00947374" w:rsidRDefault="00947374">
            <w:pPr>
              <w:pStyle w:val="TableBullets1"/>
            </w:pPr>
            <w:r>
              <w:t>Active member*</w:t>
            </w:r>
          </w:p>
          <w:p w14:paraId="3167BD0E" w14:textId="77777777" w:rsidR="00947374" w:rsidRDefault="00947374">
            <w:pPr>
              <w:pStyle w:val="TableBullets1"/>
            </w:pPr>
            <w:r>
              <w:t xml:space="preserve">Member </w:t>
            </w:r>
            <w:r w:rsidRPr="00BE106D">
              <w:t>who transitions to fellowship</w:t>
            </w:r>
          </w:p>
          <w:p w14:paraId="73CC9601" w14:textId="77777777" w:rsidR="00947374" w:rsidRPr="00BE106D" w:rsidRDefault="00947374">
            <w:pPr>
              <w:pStyle w:val="TableText"/>
            </w:pPr>
            <w:r>
              <w:t>What is the administration ratio of total PIF costs?</w:t>
            </w:r>
          </w:p>
        </w:tc>
      </w:tr>
      <w:tr w:rsidR="00947374" w:rsidRPr="008F5D7C" w14:paraId="024EF9FC" w14:textId="77777777" w:rsidTr="002851F3">
        <w:tc>
          <w:tcPr>
            <w:tcW w:w="1578" w:type="dxa"/>
            <w:shd w:val="clear" w:color="auto" w:fill="FF9900"/>
          </w:tcPr>
          <w:p w14:paraId="4323BE0A" w14:textId="77777777" w:rsidR="00947374" w:rsidRDefault="00947374">
            <w:pPr>
              <w:pStyle w:val="TableText"/>
              <w:rPr>
                <w:b/>
                <w:bCs/>
                <w:color w:val="auto"/>
              </w:rPr>
            </w:pPr>
            <w:r w:rsidRPr="00A0764C">
              <w:rPr>
                <w:b/>
                <w:bCs/>
                <w:color w:val="auto"/>
              </w:rPr>
              <w:t>Poor</w:t>
            </w:r>
          </w:p>
          <w:p w14:paraId="4D3E6B63" w14:textId="77777777" w:rsidR="00947374" w:rsidRPr="00A0764C" w:rsidRDefault="00947374">
            <w:pPr>
              <w:pStyle w:val="TableText"/>
              <w:rPr>
                <w:b/>
                <w:bCs/>
                <w:color w:val="auto"/>
              </w:rPr>
            </w:pPr>
          </w:p>
        </w:tc>
        <w:tc>
          <w:tcPr>
            <w:tcW w:w="3126" w:type="dxa"/>
          </w:tcPr>
          <w:p w14:paraId="6EAA8210" w14:textId="77777777" w:rsidR="00947374" w:rsidRDefault="00947374">
            <w:r>
              <w:t>Does not satisfy contractual requirements</w:t>
            </w:r>
          </w:p>
          <w:p w14:paraId="1E4C9C7F" w14:textId="77777777" w:rsidR="00947374" w:rsidRDefault="00947374">
            <w:pPr>
              <w:pStyle w:val="TableBullets1"/>
            </w:pPr>
            <w:r>
              <w:t>No increase in PIF membership</w:t>
            </w:r>
          </w:p>
        </w:tc>
        <w:tc>
          <w:tcPr>
            <w:tcW w:w="2892" w:type="dxa"/>
          </w:tcPr>
          <w:p w14:paraId="7C1C7133" w14:textId="681B1CC1" w:rsidR="00947374" w:rsidRDefault="00947374">
            <w:r>
              <w:t>Has not achieved expected outcomes</w:t>
            </w:r>
          </w:p>
          <w:p w14:paraId="6A2FB327" w14:textId="7C92DD88" w:rsidR="00947374" w:rsidRDefault="00947374">
            <w:pPr>
              <w:pStyle w:val="TableBullets1"/>
            </w:pPr>
            <w:r>
              <w:t xml:space="preserve">Less than 50% of PGY2+ members commence a </w:t>
            </w:r>
            <w:r w:rsidR="009D72A5">
              <w:t>f</w:t>
            </w:r>
            <w:r>
              <w:t>ellowship with RANZCP</w:t>
            </w:r>
          </w:p>
          <w:p w14:paraId="42F8C24C" w14:textId="77777777" w:rsidR="00947374" w:rsidRDefault="00947374">
            <w:pPr>
              <w:pStyle w:val="TableBullets1"/>
            </w:pPr>
            <w:r>
              <w:t>No increase in level of awareness of psychiatry as a specialist stream in medicine</w:t>
            </w:r>
          </w:p>
          <w:p w14:paraId="5C42C35C" w14:textId="77777777" w:rsidR="00947374" w:rsidRDefault="00947374">
            <w:pPr>
              <w:pStyle w:val="TableBullets1"/>
            </w:pPr>
            <w:r>
              <w:t>No growth in opportunities for PIF members to attend PIF events</w:t>
            </w:r>
          </w:p>
        </w:tc>
        <w:tc>
          <w:tcPr>
            <w:tcW w:w="2559" w:type="dxa"/>
          </w:tcPr>
          <w:p w14:paraId="084D93E4" w14:textId="732B00B6" w:rsidR="00947374" w:rsidRDefault="00947374">
            <w:r>
              <w:t>Operates in isolation</w:t>
            </w:r>
          </w:p>
          <w:p w14:paraId="232F41C9" w14:textId="77777777" w:rsidR="00947374" w:rsidRDefault="00947374">
            <w:pPr>
              <w:pStyle w:val="TableBullets1"/>
            </w:pPr>
            <w:r>
              <w:t xml:space="preserve">PIF does not engage with other psychiatry awareness activities </w:t>
            </w:r>
          </w:p>
        </w:tc>
        <w:tc>
          <w:tcPr>
            <w:tcW w:w="2449" w:type="dxa"/>
          </w:tcPr>
          <w:p w14:paraId="66FB7916" w14:textId="53C735D6" w:rsidR="00947374" w:rsidRPr="008F5D7C" w:rsidRDefault="00947374">
            <w:r w:rsidRPr="008F5D7C">
              <w:t>No specific focus on equity</w:t>
            </w:r>
          </w:p>
          <w:p w14:paraId="58611C41" w14:textId="77777777" w:rsidR="00947374" w:rsidRPr="008F5D7C" w:rsidRDefault="00947374">
            <w:pPr>
              <w:pStyle w:val="TableBullets1"/>
            </w:pPr>
            <w:r w:rsidRPr="008F5D7C">
              <w:t xml:space="preserve">No additional focus or support for rural and remote PIF members, or Aboriginal and Torres Strait Islander PIF members </w:t>
            </w:r>
          </w:p>
        </w:tc>
        <w:tc>
          <w:tcPr>
            <w:tcW w:w="2532" w:type="dxa"/>
            <w:shd w:val="clear" w:color="auto" w:fill="DDF2EC" w:themeFill="background2" w:themeFillTint="33"/>
          </w:tcPr>
          <w:p w14:paraId="2085CC99" w14:textId="1C6925FD" w:rsidR="00947374" w:rsidRPr="008F5D7C" w:rsidRDefault="00947374">
            <w:r w:rsidRPr="008F5D7C">
              <w:t>Costs are significantly greater than the value of the outcomes</w:t>
            </w:r>
          </w:p>
          <w:p w14:paraId="4806BB09" w14:textId="77777777" w:rsidR="00947374" w:rsidRPr="008F5D7C" w:rsidRDefault="00947374">
            <w:pPr>
              <w:pStyle w:val="TableBullets1"/>
            </w:pPr>
            <w:r w:rsidRPr="008F5D7C">
              <w:t>PIF activities incur costs over the budget as per the grant agreement</w:t>
            </w:r>
          </w:p>
          <w:p w14:paraId="45421D9D" w14:textId="77777777" w:rsidR="00947374" w:rsidRPr="008F5D7C" w:rsidRDefault="00947374">
            <w:pPr>
              <w:pStyle w:val="TableBullets1"/>
            </w:pPr>
            <w:r w:rsidRPr="008F5D7C">
              <w:t>Cost per active PIF member is greater than $165</w:t>
            </w:r>
            <w:r>
              <w:t>^</w:t>
            </w:r>
          </w:p>
          <w:p w14:paraId="1476E59B" w14:textId="77777777" w:rsidR="00947374" w:rsidRPr="008F5D7C" w:rsidRDefault="00947374">
            <w:pPr>
              <w:pStyle w:val="TableBullets1"/>
            </w:pPr>
            <w:r>
              <w:t>Average c</w:t>
            </w:r>
            <w:r w:rsidRPr="008F5D7C">
              <w:t xml:space="preserve">ost </w:t>
            </w:r>
            <w:r>
              <w:t xml:space="preserve">per </w:t>
            </w:r>
            <w:r w:rsidRPr="008F5D7C">
              <w:t xml:space="preserve">PIF member that transitions to fellowship </w:t>
            </w:r>
            <w:r>
              <w:t>train</w:t>
            </w:r>
            <w:r w:rsidRPr="008F5D7C">
              <w:t>ing is greater than $1,500</w:t>
            </w:r>
            <w:r>
              <w:t>^</w:t>
            </w:r>
            <w:r>
              <w:rPr>
                <w:vertAlign w:val="superscript"/>
              </w:rPr>
              <w:t xml:space="preserve"> </w:t>
            </w:r>
            <w:r w:rsidRPr="008F5D7C">
              <w:t>per annum</w:t>
            </w:r>
          </w:p>
          <w:p w14:paraId="30532F6B" w14:textId="77777777" w:rsidR="00947374" w:rsidRPr="008F5D7C" w:rsidRDefault="00947374">
            <w:pPr>
              <w:pStyle w:val="TableBullets1"/>
            </w:pPr>
            <w:r w:rsidRPr="008F5D7C">
              <w:t>Ratio of administration costs to activities is more than 35%</w:t>
            </w:r>
            <w:r>
              <w:t>^</w:t>
            </w:r>
          </w:p>
        </w:tc>
      </w:tr>
      <w:tr w:rsidR="00947374" w:rsidRPr="008F5D7C" w14:paraId="6E671DC2"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FBDC00"/>
          </w:tcPr>
          <w:p w14:paraId="5FB26A8A" w14:textId="286E3FA7" w:rsidR="00947374" w:rsidRPr="00E8128E" w:rsidRDefault="00947374" w:rsidP="00E8128E">
            <w:pPr>
              <w:pStyle w:val="TableText"/>
              <w:rPr>
                <w:b/>
                <w:bCs/>
                <w:color w:val="auto"/>
              </w:rPr>
            </w:pPr>
            <w:r w:rsidRPr="00A0764C">
              <w:rPr>
                <w:b/>
                <w:bCs/>
                <w:color w:val="auto"/>
              </w:rPr>
              <w:t>Adequate</w:t>
            </w:r>
          </w:p>
        </w:tc>
        <w:tc>
          <w:tcPr>
            <w:tcW w:w="3126" w:type="dxa"/>
            <w:shd w:val="clear" w:color="auto" w:fill="DDF2EC" w:themeFill="background2" w:themeFillTint="33"/>
          </w:tcPr>
          <w:p w14:paraId="5AAE2AB7" w14:textId="77777777" w:rsidR="00947374" w:rsidRDefault="00947374">
            <w:r>
              <w:t>Has met contractual requirements</w:t>
            </w:r>
          </w:p>
          <w:p w14:paraId="66A98E9D" w14:textId="7DB93258" w:rsidR="00947374" w:rsidRDefault="00947374">
            <w:pPr>
              <w:pStyle w:val="TableBullets1"/>
            </w:pPr>
            <w:r>
              <w:t>Increase</w:t>
            </w:r>
            <w:r w:rsidR="00D441C2">
              <w:t xml:space="preserve"> in</w:t>
            </w:r>
            <w:r>
              <w:t xml:space="preserve"> PIF membership</w:t>
            </w:r>
          </w:p>
          <w:p w14:paraId="11D0F89A" w14:textId="77777777" w:rsidR="00947374" w:rsidRDefault="00947374">
            <w:pPr>
              <w:pStyle w:val="TableBullets1"/>
            </w:pPr>
            <w:r>
              <w:t>Increase in PIF membership with members located outside MM1</w:t>
            </w:r>
          </w:p>
          <w:p w14:paraId="18DDDE13" w14:textId="77777777" w:rsidR="00947374" w:rsidRDefault="00947374">
            <w:pPr>
              <w:pStyle w:val="TableBullets1"/>
            </w:pPr>
            <w:r>
              <w:t>PIF activities conducted</w:t>
            </w:r>
          </w:p>
        </w:tc>
        <w:tc>
          <w:tcPr>
            <w:tcW w:w="2892" w:type="dxa"/>
            <w:shd w:val="clear" w:color="auto" w:fill="auto"/>
          </w:tcPr>
          <w:p w14:paraId="129D463D" w14:textId="08E32D2F" w:rsidR="00947374" w:rsidRDefault="00947374">
            <w:r>
              <w:t>Has achieved some expected outcomes, but not at a level reflective of program maturity</w:t>
            </w:r>
          </w:p>
          <w:p w14:paraId="369C42A4" w14:textId="577B5978" w:rsidR="00947374" w:rsidRDefault="00947374">
            <w:pPr>
              <w:pStyle w:val="TableBullets1"/>
            </w:pPr>
            <w:r>
              <w:t xml:space="preserve">50 to 64% of doctors who commence a </w:t>
            </w:r>
            <w:r w:rsidR="00D441C2">
              <w:t>f</w:t>
            </w:r>
            <w:r>
              <w:t>ellowship with RANZCP were PIF members</w:t>
            </w:r>
          </w:p>
          <w:p w14:paraId="23B55510" w14:textId="77777777" w:rsidR="00947374" w:rsidRDefault="00947374">
            <w:pPr>
              <w:pStyle w:val="TableBullets1"/>
            </w:pPr>
            <w:r>
              <w:t>Increased awareness of psychiatry as a specialist stream in medicine</w:t>
            </w:r>
          </w:p>
          <w:p w14:paraId="7E8D0539" w14:textId="77777777" w:rsidR="00947374" w:rsidRDefault="00947374">
            <w:pPr>
              <w:pStyle w:val="TableBullets1"/>
            </w:pPr>
            <w:r>
              <w:t>Increased opportunities for PIF members to attend PIF events</w:t>
            </w:r>
          </w:p>
        </w:tc>
        <w:tc>
          <w:tcPr>
            <w:tcW w:w="2559" w:type="dxa"/>
            <w:shd w:val="clear" w:color="auto" w:fill="DDF2EC" w:themeFill="background2" w:themeFillTint="33"/>
          </w:tcPr>
          <w:p w14:paraId="030E67AD" w14:textId="0E49287D" w:rsidR="00947374" w:rsidRDefault="00947374">
            <w:r>
              <w:t>Aware of external programs that may influence outcomes, and adjusts in response to them</w:t>
            </w:r>
          </w:p>
          <w:p w14:paraId="5AAC1703" w14:textId="27A2F0AB" w:rsidR="00947374" w:rsidRDefault="00947374">
            <w:pPr>
              <w:pStyle w:val="TableBullets1"/>
            </w:pPr>
            <w:r>
              <w:t>PIF is aware of several external programs and has used this information to tailor its approach</w:t>
            </w:r>
          </w:p>
          <w:p w14:paraId="16FBACA8" w14:textId="77777777" w:rsidR="00947374" w:rsidRDefault="00947374"/>
        </w:tc>
        <w:tc>
          <w:tcPr>
            <w:tcW w:w="2449" w:type="dxa"/>
            <w:shd w:val="clear" w:color="auto" w:fill="DDF2EC" w:themeFill="background2" w:themeFillTint="33"/>
          </w:tcPr>
          <w:p w14:paraId="501B55FD" w14:textId="30F79EDF" w:rsidR="00947374" w:rsidRPr="008F5D7C" w:rsidRDefault="00947374">
            <w:r w:rsidRPr="008F5D7C">
              <w:t>Awareness of diversity in the cohort</w:t>
            </w:r>
          </w:p>
          <w:p w14:paraId="43BEA426" w14:textId="77777777" w:rsidR="00947374" w:rsidRPr="008F5D7C" w:rsidRDefault="00947374">
            <w:pPr>
              <w:pStyle w:val="TableBullets1"/>
            </w:pPr>
            <w:r w:rsidRPr="008F5D7C">
              <w:t>Rural and remote and Aboriginal and Torres Strait Islander PIF members are identified</w:t>
            </w:r>
          </w:p>
        </w:tc>
        <w:tc>
          <w:tcPr>
            <w:tcW w:w="2532" w:type="dxa"/>
            <w:shd w:val="clear" w:color="auto" w:fill="auto"/>
          </w:tcPr>
          <w:p w14:paraId="03AC2C76" w14:textId="2696A72E" w:rsidR="00947374" w:rsidRPr="008F5D7C" w:rsidRDefault="00947374">
            <w:r w:rsidRPr="008F5D7C">
              <w:t>Costs are equal to the value of the outcomes</w:t>
            </w:r>
          </w:p>
          <w:p w14:paraId="7F32587F" w14:textId="77777777" w:rsidR="00947374" w:rsidRPr="008F5D7C" w:rsidRDefault="00947374">
            <w:pPr>
              <w:pStyle w:val="TableBullets1"/>
            </w:pPr>
            <w:r w:rsidRPr="008F5D7C">
              <w:t>PIF activities are conducted within budget as per the grant agreement</w:t>
            </w:r>
          </w:p>
          <w:p w14:paraId="4979F1BA" w14:textId="77777777" w:rsidR="00947374" w:rsidRPr="008F5D7C" w:rsidRDefault="00947374">
            <w:pPr>
              <w:pStyle w:val="TableBullets1"/>
            </w:pPr>
            <w:r w:rsidRPr="008F5D7C">
              <w:t>Cost per active PIF member is less than or equal to $165</w:t>
            </w:r>
          </w:p>
          <w:p w14:paraId="663B547E" w14:textId="77777777" w:rsidR="00947374" w:rsidRPr="008F5D7C" w:rsidRDefault="00947374">
            <w:pPr>
              <w:pStyle w:val="TableBullets1"/>
            </w:pPr>
            <w:r>
              <w:t>Average c</w:t>
            </w:r>
            <w:r w:rsidRPr="008F5D7C">
              <w:t>ost per PIF member that transitions to fellowship training is less than $1,500</w:t>
            </w:r>
          </w:p>
          <w:p w14:paraId="0D256382" w14:textId="0B8D786F" w:rsidR="00947374" w:rsidRPr="008F5D7C" w:rsidRDefault="00947374">
            <w:pPr>
              <w:pStyle w:val="TableBullets1"/>
            </w:pPr>
            <w:r w:rsidRPr="008F5D7C">
              <w:t xml:space="preserve">Ratio of administration costs to activities is equal to or less </w:t>
            </w:r>
            <w:r w:rsidR="00B53D59">
              <w:t xml:space="preserve">than </w:t>
            </w:r>
            <w:r w:rsidRPr="008F5D7C">
              <w:t>35%</w:t>
            </w:r>
          </w:p>
        </w:tc>
      </w:tr>
      <w:tr w:rsidR="00947374" w:rsidRPr="00D0727A" w14:paraId="5933A274"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92D050"/>
          </w:tcPr>
          <w:p w14:paraId="04ED89C6" w14:textId="77777777" w:rsidR="00947374" w:rsidRPr="00A0764C" w:rsidRDefault="00947374">
            <w:pPr>
              <w:pStyle w:val="TableText"/>
              <w:rPr>
                <w:b/>
                <w:bCs/>
                <w:color w:val="auto"/>
              </w:rPr>
            </w:pPr>
            <w:r w:rsidRPr="00A0764C">
              <w:rPr>
                <w:b/>
                <w:bCs/>
                <w:color w:val="auto"/>
              </w:rPr>
              <w:t>Good</w:t>
            </w:r>
          </w:p>
        </w:tc>
        <w:tc>
          <w:tcPr>
            <w:tcW w:w="3126" w:type="dxa"/>
            <w:shd w:val="clear" w:color="auto" w:fill="auto"/>
          </w:tcPr>
          <w:p w14:paraId="27CB32CB" w14:textId="77777777" w:rsidR="00947374" w:rsidRDefault="00947374">
            <w:r>
              <w:t>Achieves above contractual requirements</w:t>
            </w:r>
          </w:p>
          <w:p w14:paraId="396862A0" w14:textId="77777777" w:rsidR="00947374" w:rsidRDefault="00947374">
            <w:pPr>
              <w:pStyle w:val="TableBullets1"/>
            </w:pPr>
            <w:r>
              <w:t>Over 20% increase in PIF membership annually</w:t>
            </w:r>
          </w:p>
          <w:p w14:paraId="749C5589" w14:textId="77777777" w:rsidR="00947374" w:rsidRDefault="00947374">
            <w:pPr>
              <w:pStyle w:val="TableBullets1"/>
            </w:pPr>
            <w:r>
              <w:t>Over 10% increase in PIF members located outside MM1</w:t>
            </w:r>
          </w:p>
          <w:p w14:paraId="2C8A5890" w14:textId="77777777" w:rsidR="00947374" w:rsidRDefault="00947374">
            <w:pPr>
              <w:pStyle w:val="TableBullets1"/>
            </w:pPr>
            <w:r>
              <w:t>Increase in sponsorship of university student groups and events</w:t>
            </w:r>
          </w:p>
          <w:p w14:paraId="52746673" w14:textId="77777777" w:rsidR="00947374" w:rsidRDefault="00947374">
            <w:pPr>
              <w:pStyle w:val="TableBullets1"/>
            </w:pPr>
            <w:r>
              <w:t>Formal strategy to target and engage rural and remote PIF members</w:t>
            </w:r>
          </w:p>
        </w:tc>
        <w:tc>
          <w:tcPr>
            <w:tcW w:w="2892" w:type="dxa"/>
            <w:shd w:val="clear" w:color="auto" w:fill="DDF2EC" w:themeFill="background2" w:themeFillTint="33"/>
          </w:tcPr>
          <w:p w14:paraId="568B3752" w14:textId="7C986533" w:rsidR="00947374" w:rsidRPr="00D0727A" w:rsidRDefault="00947374">
            <w:r w:rsidRPr="00D0727A">
              <w:t>Has achieved expected outcomes, reflective of program maturity</w:t>
            </w:r>
          </w:p>
          <w:p w14:paraId="35D6340F" w14:textId="5FAB94BE" w:rsidR="00947374" w:rsidRPr="00D0727A" w:rsidRDefault="00947374">
            <w:pPr>
              <w:pStyle w:val="TableBullets1"/>
            </w:pPr>
            <w:r w:rsidRPr="00D0727A">
              <w:t xml:space="preserve">65 to 79% of doctors who commence a </w:t>
            </w:r>
            <w:r w:rsidR="0057321C">
              <w:t>f</w:t>
            </w:r>
            <w:r w:rsidRPr="00D0727A">
              <w:t>ellowship with RANZCP were PIF members</w:t>
            </w:r>
          </w:p>
          <w:p w14:paraId="7597F32C" w14:textId="77777777" w:rsidR="00947374" w:rsidRPr="00D0727A" w:rsidRDefault="00947374">
            <w:pPr>
              <w:pStyle w:val="TableBullets1"/>
            </w:pPr>
            <w:r w:rsidRPr="00D0727A">
              <w:t>Continued active engagement with the PIF</w:t>
            </w:r>
          </w:p>
          <w:p w14:paraId="6158C303" w14:textId="77777777" w:rsidR="00947374" w:rsidRPr="00D0727A" w:rsidRDefault="00947374">
            <w:pPr>
              <w:pStyle w:val="TableBullets1"/>
            </w:pPr>
            <w:r w:rsidRPr="00D0727A">
              <w:t>Rural medical students have more opportunities to explore psychiatry as a specialist stream</w:t>
            </w:r>
          </w:p>
          <w:p w14:paraId="253E36D0" w14:textId="77777777" w:rsidR="00947374" w:rsidRPr="00D0727A" w:rsidRDefault="00947374">
            <w:pPr>
              <w:pStyle w:val="TableBullets1"/>
            </w:pPr>
            <w:r w:rsidRPr="00D0727A">
              <w:t>Increase in platforms for medicine students to discuss and explore psychiatry as a specialist stream and potential career pathway</w:t>
            </w:r>
          </w:p>
        </w:tc>
        <w:tc>
          <w:tcPr>
            <w:tcW w:w="2559" w:type="dxa"/>
            <w:shd w:val="clear" w:color="auto" w:fill="auto"/>
          </w:tcPr>
          <w:p w14:paraId="5EC9928B" w14:textId="7D6F5F64" w:rsidR="00947374" w:rsidRPr="00D0727A" w:rsidRDefault="00947374">
            <w:r w:rsidRPr="00D0727A">
              <w:t>Works collaboratively with and/or leverages external programs to create synergistic outcomes</w:t>
            </w:r>
          </w:p>
          <w:p w14:paraId="7607B52F" w14:textId="3EB37A15" w:rsidR="00947374" w:rsidRPr="00D0727A" w:rsidRDefault="00947374">
            <w:pPr>
              <w:pStyle w:val="TableBullets1"/>
            </w:pPr>
            <w:r w:rsidRPr="00D0727A">
              <w:t xml:space="preserve">PIF routinely engages with external programs such as AMSA, </w:t>
            </w:r>
            <w:r w:rsidR="0057321C">
              <w:t>u</w:t>
            </w:r>
            <w:r w:rsidRPr="00D0727A">
              <w:t>niversities, RANZCP branches and faculties, RTHs, and together they co-design psychiatry awareness programs/campaigns</w:t>
            </w:r>
          </w:p>
          <w:p w14:paraId="20BED259" w14:textId="77777777" w:rsidR="00947374" w:rsidRPr="00D0727A" w:rsidRDefault="00947374">
            <w:pPr>
              <w:pStyle w:val="TableBullets1"/>
            </w:pPr>
            <w:r w:rsidRPr="00D0727A">
              <w:t>Collaborative events reduce activity costs through co-contribution and shared resources</w:t>
            </w:r>
          </w:p>
        </w:tc>
        <w:tc>
          <w:tcPr>
            <w:tcW w:w="2449" w:type="dxa"/>
            <w:shd w:val="clear" w:color="auto" w:fill="auto"/>
          </w:tcPr>
          <w:p w14:paraId="539866FD" w14:textId="34AB87EC" w:rsidR="00947374" w:rsidRPr="00D0727A" w:rsidRDefault="00947374">
            <w:r w:rsidRPr="00D0727A">
              <w:t>A small number of activities are undertaken to improve equity for the cohort</w:t>
            </w:r>
          </w:p>
          <w:p w14:paraId="18B3DCC4" w14:textId="338A47AB" w:rsidR="00947374" w:rsidRPr="00D0727A" w:rsidRDefault="00947374">
            <w:pPr>
              <w:pStyle w:val="TableBullets1"/>
            </w:pPr>
            <w:r w:rsidRPr="00D0727A">
              <w:t>Rural and remote PIF members are prioritised for travel bursaries to attend the Psychiatry Congress in metropolitan locations</w:t>
            </w:r>
          </w:p>
          <w:p w14:paraId="47291169" w14:textId="5AEC4A47" w:rsidR="00947374" w:rsidRPr="00D0727A" w:rsidRDefault="00947374">
            <w:pPr>
              <w:pStyle w:val="TableBullets1"/>
            </w:pPr>
            <w:r w:rsidRPr="00D0727A">
              <w:t>Aboriginal and Torres Strait Islander PIF members prioritised for scholarships</w:t>
            </w:r>
          </w:p>
          <w:p w14:paraId="0D8DCA8E" w14:textId="77777777" w:rsidR="00947374" w:rsidRPr="00D0727A" w:rsidRDefault="00947374">
            <w:pPr>
              <w:pStyle w:val="TableBullets1"/>
            </w:pPr>
            <w:r w:rsidRPr="00D0727A">
              <w:t>Reduced costs incurred for regional and rural members to attend PIF events</w:t>
            </w:r>
          </w:p>
        </w:tc>
        <w:tc>
          <w:tcPr>
            <w:tcW w:w="2532" w:type="dxa"/>
            <w:shd w:val="clear" w:color="auto" w:fill="auto"/>
          </w:tcPr>
          <w:p w14:paraId="13A06229" w14:textId="77777777" w:rsidR="00947374" w:rsidRPr="00D0727A" w:rsidRDefault="00947374">
            <w:r w:rsidRPr="00D0727A">
              <w:t>Costs are less than the value of the outcomes</w:t>
            </w:r>
          </w:p>
          <w:p w14:paraId="0AE277B2" w14:textId="77777777" w:rsidR="00947374" w:rsidRPr="00D0727A" w:rsidRDefault="00947374">
            <w:pPr>
              <w:pStyle w:val="TableBullets1"/>
            </w:pPr>
            <w:r w:rsidRPr="00D0727A">
              <w:t>PIF activities incur costs less than budget as per the grant agreement</w:t>
            </w:r>
          </w:p>
          <w:p w14:paraId="2D168F01" w14:textId="77777777" w:rsidR="00947374" w:rsidRPr="00D0727A" w:rsidRDefault="00947374">
            <w:pPr>
              <w:pStyle w:val="TableBullets1"/>
            </w:pPr>
            <w:r w:rsidRPr="00D0727A">
              <w:t>Cost per active PIF member is less than or equal to $150</w:t>
            </w:r>
          </w:p>
          <w:p w14:paraId="5578DAB3" w14:textId="77777777" w:rsidR="00947374" w:rsidRPr="00D0727A" w:rsidRDefault="00947374">
            <w:pPr>
              <w:pStyle w:val="TableBullets1"/>
            </w:pPr>
            <w:r>
              <w:t>Average c</w:t>
            </w:r>
            <w:r w:rsidRPr="00D0727A">
              <w:t>ost per PIF member that transitions to fellowship training is less than or equal to $1,300 per annum</w:t>
            </w:r>
          </w:p>
          <w:p w14:paraId="186AEDDB" w14:textId="249350F4" w:rsidR="00947374" w:rsidRPr="00D0727A" w:rsidRDefault="00947374">
            <w:pPr>
              <w:pStyle w:val="TableBullets1"/>
            </w:pPr>
            <w:r w:rsidRPr="00D0727A">
              <w:t>Ratio of administration costs to activities is equal to or less</w:t>
            </w:r>
            <w:r w:rsidR="00310A7C">
              <w:t xml:space="preserve"> than</w:t>
            </w:r>
            <w:r w:rsidRPr="00D0727A">
              <w:t xml:space="preserve"> 30%</w:t>
            </w:r>
          </w:p>
        </w:tc>
      </w:tr>
      <w:tr w:rsidR="00947374" w:rsidRPr="00D0727A" w14:paraId="5755FCAA"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38997F" w:themeFill="background2" w:themeFillShade="BF"/>
          </w:tcPr>
          <w:p w14:paraId="2CEC2950" w14:textId="77777777" w:rsidR="00947374" w:rsidRPr="00A0764C" w:rsidRDefault="00947374">
            <w:pPr>
              <w:pStyle w:val="TableText"/>
              <w:rPr>
                <w:b/>
                <w:bCs/>
                <w:color w:val="auto"/>
              </w:rPr>
            </w:pPr>
            <w:r w:rsidRPr="00BB0CAD">
              <w:rPr>
                <w:b/>
                <w:bCs/>
                <w:color w:val="auto"/>
              </w:rPr>
              <w:t>Excellent</w:t>
            </w:r>
          </w:p>
        </w:tc>
        <w:tc>
          <w:tcPr>
            <w:tcW w:w="3126" w:type="dxa"/>
            <w:shd w:val="clear" w:color="auto" w:fill="auto"/>
          </w:tcPr>
          <w:p w14:paraId="7AF9AE7C" w14:textId="77777777" w:rsidR="00947374" w:rsidRDefault="00947374">
            <w:r>
              <w:t>Achieves well above contractual requirements</w:t>
            </w:r>
          </w:p>
          <w:p w14:paraId="57A7D5BD" w14:textId="77777777" w:rsidR="00947374" w:rsidRDefault="00947374">
            <w:pPr>
              <w:pStyle w:val="TableBullets1"/>
            </w:pPr>
            <w:r>
              <w:t>30% increase in PIF membership</w:t>
            </w:r>
          </w:p>
          <w:p w14:paraId="5CBF95E4" w14:textId="77777777" w:rsidR="00947374" w:rsidRDefault="00947374">
            <w:pPr>
              <w:pStyle w:val="TableBullets1"/>
            </w:pPr>
            <w:r>
              <w:t>20% increase in PIF members located outside MM1</w:t>
            </w:r>
          </w:p>
          <w:p w14:paraId="3CE62AB0" w14:textId="77777777" w:rsidR="00947374" w:rsidRDefault="00947374">
            <w:pPr>
              <w:pStyle w:val="TableBullets1"/>
            </w:pPr>
            <w:r>
              <w:t>Increase in collaborative events with universities, regional training hubs</w:t>
            </w:r>
          </w:p>
          <w:p w14:paraId="65007A20" w14:textId="77777777" w:rsidR="00947374" w:rsidRDefault="00947374">
            <w:pPr>
              <w:pStyle w:val="TableBullets1"/>
            </w:pPr>
            <w:r>
              <w:t>Increase in regional and rural PIF events</w:t>
            </w:r>
          </w:p>
        </w:tc>
        <w:tc>
          <w:tcPr>
            <w:tcW w:w="2892" w:type="dxa"/>
            <w:shd w:val="clear" w:color="auto" w:fill="auto"/>
          </w:tcPr>
          <w:p w14:paraId="5E5A15CF" w14:textId="77777777" w:rsidR="00947374" w:rsidRPr="00D0727A" w:rsidRDefault="00947374">
            <w:r w:rsidRPr="00D0727A">
              <w:t>As above, plus downstream impacts have been achieved</w:t>
            </w:r>
          </w:p>
          <w:p w14:paraId="41038D87" w14:textId="237E8985" w:rsidR="00947374" w:rsidRPr="00D0727A" w:rsidRDefault="00947374">
            <w:pPr>
              <w:pStyle w:val="TableBullets1"/>
            </w:pPr>
            <w:r w:rsidRPr="00D0727A">
              <w:t xml:space="preserve">More than 80% of doctors who commence a </w:t>
            </w:r>
            <w:r w:rsidR="00D2561F">
              <w:t>f</w:t>
            </w:r>
            <w:r w:rsidRPr="00D0727A">
              <w:t>ellowship with RANZCP were PIF members</w:t>
            </w:r>
          </w:p>
          <w:p w14:paraId="40593A07" w14:textId="77777777" w:rsidR="00947374" w:rsidRPr="00D0727A" w:rsidRDefault="00947374">
            <w:pPr>
              <w:pStyle w:val="TableBullets1"/>
            </w:pPr>
            <w:r w:rsidRPr="00D0727A">
              <w:t>Collaborative relationships with universities/rural training hubs to strengthen medical training pathways in rural and remote areas</w:t>
            </w:r>
          </w:p>
          <w:p w14:paraId="3A13EB0C" w14:textId="35EA79DC" w:rsidR="00947374" w:rsidRPr="00D0727A" w:rsidRDefault="00947374">
            <w:pPr>
              <w:pStyle w:val="TableBullets1"/>
            </w:pPr>
            <w:r w:rsidRPr="00D0727A">
              <w:t>Increased number of psychiatrists</w:t>
            </w:r>
          </w:p>
          <w:p w14:paraId="292CF04C" w14:textId="77777777" w:rsidR="00947374" w:rsidRPr="00D0727A" w:rsidRDefault="00947374">
            <w:pPr>
              <w:pStyle w:val="TableBullets1"/>
            </w:pPr>
            <w:r w:rsidRPr="00D0727A">
              <w:t xml:space="preserve">Increased number of psychiatrists in rural areas </w:t>
            </w:r>
          </w:p>
        </w:tc>
        <w:tc>
          <w:tcPr>
            <w:tcW w:w="2559" w:type="dxa"/>
            <w:shd w:val="clear" w:color="auto" w:fill="auto"/>
          </w:tcPr>
          <w:p w14:paraId="3C0B4B48" w14:textId="77777777" w:rsidR="00947374" w:rsidRPr="00D0727A" w:rsidRDefault="00947374">
            <w:r w:rsidRPr="00D0727A">
              <w:t>Forms integral alliances with external programs</w:t>
            </w:r>
          </w:p>
          <w:p w14:paraId="1853E16D" w14:textId="77777777" w:rsidR="00947374" w:rsidRPr="00D0727A" w:rsidRDefault="00947374">
            <w:pPr>
              <w:pStyle w:val="TableBullets1"/>
            </w:pPr>
            <w:r w:rsidRPr="00D0727A">
              <w:t>External programs depend on the PIF to operate effectively</w:t>
            </w:r>
          </w:p>
          <w:p w14:paraId="64FBC506" w14:textId="77777777" w:rsidR="00947374" w:rsidRPr="00D0727A" w:rsidRDefault="00947374"/>
        </w:tc>
        <w:tc>
          <w:tcPr>
            <w:tcW w:w="2449" w:type="dxa"/>
            <w:shd w:val="clear" w:color="auto" w:fill="auto"/>
          </w:tcPr>
          <w:p w14:paraId="29C25A63" w14:textId="7F51AE41" w:rsidR="00947374" w:rsidRPr="00D0727A" w:rsidRDefault="00947374">
            <w:r w:rsidRPr="00D0727A">
              <w:t>Significant activity has occurred to improve equity</w:t>
            </w:r>
          </w:p>
          <w:p w14:paraId="20124E53" w14:textId="77777777" w:rsidR="00947374" w:rsidRPr="00D0727A" w:rsidRDefault="00947374">
            <w:pPr>
              <w:pStyle w:val="TableBullets1"/>
            </w:pPr>
            <w:r w:rsidRPr="00D0727A">
              <w:t>Regional and rural and Aboriginal and Torres Strait Islander PIF members can access face-to-face PIF events locally</w:t>
            </w:r>
          </w:p>
          <w:p w14:paraId="79538F21" w14:textId="77777777" w:rsidR="00947374" w:rsidRPr="00D0727A" w:rsidRDefault="00947374">
            <w:pPr>
              <w:pStyle w:val="TableBullets1"/>
            </w:pPr>
            <w:r w:rsidRPr="00D0727A">
              <w:t>Significantly reduced costs incurred for regional and rural members to attend PIF events</w:t>
            </w:r>
          </w:p>
        </w:tc>
        <w:tc>
          <w:tcPr>
            <w:tcW w:w="2532" w:type="dxa"/>
            <w:shd w:val="clear" w:color="auto" w:fill="auto"/>
          </w:tcPr>
          <w:p w14:paraId="15A6E20C" w14:textId="77777777" w:rsidR="00947374" w:rsidRPr="00D0727A" w:rsidRDefault="00947374">
            <w:r w:rsidRPr="00D0727A">
              <w:t>Costs are significantly less than the value of the outcomes</w:t>
            </w:r>
          </w:p>
          <w:p w14:paraId="3E3A9FFB" w14:textId="77777777" w:rsidR="00947374" w:rsidRPr="00D0727A" w:rsidRDefault="00947374">
            <w:pPr>
              <w:pStyle w:val="TableBullets1"/>
            </w:pPr>
            <w:r w:rsidRPr="00D0727A">
              <w:t>PIF activities incur costs less than budget as per the grant agreement</w:t>
            </w:r>
          </w:p>
          <w:p w14:paraId="6A182DCF" w14:textId="77777777" w:rsidR="00947374" w:rsidRPr="00D0727A" w:rsidRDefault="00947374">
            <w:pPr>
              <w:pStyle w:val="TableBullets1"/>
            </w:pPr>
            <w:r w:rsidRPr="00D0727A">
              <w:t>Cost per active PIF member is less than $130</w:t>
            </w:r>
          </w:p>
          <w:p w14:paraId="3CA23EEF" w14:textId="77777777" w:rsidR="00947374" w:rsidRPr="00D0727A" w:rsidRDefault="00947374">
            <w:pPr>
              <w:pStyle w:val="TableBullets1"/>
            </w:pPr>
            <w:r>
              <w:t>Average c</w:t>
            </w:r>
            <w:r w:rsidRPr="00D0727A">
              <w:t>ost per PIF member that transitions to fellowship training is less than $1,000</w:t>
            </w:r>
          </w:p>
          <w:p w14:paraId="37551D68" w14:textId="77777777" w:rsidR="00947374" w:rsidRPr="00D0727A" w:rsidRDefault="00947374">
            <w:pPr>
              <w:pStyle w:val="TableBullets1"/>
            </w:pPr>
            <w:r w:rsidRPr="00D0727A">
              <w:t>Ratio of administration costs to activities is equal to or less than 25%</w:t>
            </w:r>
          </w:p>
        </w:tc>
      </w:tr>
    </w:tbl>
    <w:p w14:paraId="18CAF674" w14:textId="0DEDEF82" w:rsidR="00947374" w:rsidRPr="00C043C5" w:rsidRDefault="00947374" w:rsidP="00947374">
      <w:pPr>
        <w:pStyle w:val="Tablenotes"/>
        <w:rPr>
          <w:lang w:val="en-GB"/>
        </w:rPr>
      </w:pPr>
      <w:r>
        <w:t>*Active member was defined as medical student or junior doctor in PGY 1 or 2</w:t>
      </w:r>
      <w:r>
        <w:br/>
        <w:t xml:space="preserve">^Benchmark value determined based on an </w:t>
      </w:r>
      <w:r w:rsidRPr="00C043C5">
        <w:rPr>
          <w:lang w:val="en-GB"/>
        </w:rPr>
        <w:t>average cost of $250</w:t>
      </w:r>
      <w:r>
        <w:rPr>
          <w:lang w:val="en-GB"/>
        </w:rPr>
        <w:t>,000</w:t>
      </w:r>
      <w:r w:rsidRPr="00C043C5">
        <w:rPr>
          <w:lang w:val="en-GB"/>
        </w:rPr>
        <w:t xml:space="preserve"> for</w:t>
      </w:r>
      <w:r>
        <w:rPr>
          <w:lang w:val="en-GB"/>
        </w:rPr>
        <w:t xml:space="preserve"> PIF</w:t>
      </w:r>
      <w:r w:rsidRPr="00C043C5">
        <w:rPr>
          <w:lang w:val="en-GB"/>
        </w:rPr>
        <w:t xml:space="preserve"> activities plus $150</w:t>
      </w:r>
      <w:r>
        <w:rPr>
          <w:lang w:val="en-GB"/>
        </w:rPr>
        <w:t xml:space="preserve">,00 for RANZCP salaries and </w:t>
      </w:r>
      <w:r w:rsidRPr="00C043C5">
        <w:rPr>
          <w:lang w:val="en-GB"/>
        </w:rPr>
        <w:t>35% admin</w:t>
      </w:r>
      <w:r>
        <w:rPr>
          <w:lang w:val="en-GB"/>
        </w:rPr>
        <w:t>istration costs</w:t>
      </w:r>
      <w:r w:rsidRPr="00C043C5">
        <w:rPr>
          <w:lang w:val="en-GB"/>
        </w:rPr>
        <w:t xml:space="preserve">, </w:t>
      </w:r>
      <w:r>
        <w:rPr>
          <w:lang w:val="en-GB"/>
        </w:rPr>
        <w:t xml:space="preserve">and an </w:t>
      </w:r>
      <w:r w:rsidRPr="00C043C5">
        <w:rPr>
          <w:lang w:val="en-GB"/>
        </w:rPr>
        <w:t>average active membership of 3</w:t>
      </w:r>
      <w:r w:rsidR="00331A5A">
        <w:rPr>
          <w:lang w:val="en-GB"/>
        </w:rPr>
        <w:t>,</w:t>
      </w:r>
      <w:r w:rsidRPr="00C043C5">
        <w:rPr>
          <w:lang w:val="en-GB"/>
        </w:rPr>
        <w:t>300</w:t>
      </w:r>
      <w:r>
        <w:rPr>
          <w:lang w:val="en-GB"/>
        </w:rPr>
        <w:t xml:space="preserve"> people or an </w:t>
      </w:r>
      <w:r w:rsidRPr="00C043C5">
        <w:rPr>
          <w:lang w:val="en-GB"/>
        </w:rPr>
        <w:t>average</w:t>
      </w:r>
      <w:r>
        <w:rPr>
          <w:lang w:val="en-GB"/>
        </w:rPr>
        <w:t xml:space="preserve"> annual </w:t>
      </w:r>
      <w:r w:rsidRPr="00C043C5">
        <w:rPr>
          <w:lang w:val="en-GB"/>
        </w:rPr>
        <w:t xml:space="preserve">transition </w:t>
      </w:r>
      <w:r>
        <w:rPr>
          <w:lang w:val="en-GB"/>
        </w:rPr>
        <w:t>to fellowship of 351 people. Administration costs set at 35% based on estimates of administration for not-for-profit companies.</w:t>
      </w:r>
    </w:p>
    <w:p w14:paraId="463D39A8" w14:textId="1BDC8679" w:rsidR="00947374" w:rsidRDefault="00947374" w:rsidP="00947374">
      <w:pPr>
        <w:pStyle w:val="Caption"/>
      </w:pPr>
      <w:r>
        <w:t xml:space="preserve">Table </w:t>
      </w:r>
      <w:r>
        <w:fldChar w:fldCharType="begin"/>
      </w:r>
      <w:r>
        <w:instrText>STYLEREF 1 \s</w:instrText>
      </w:r>
      <w:r>
        <w:fldChar w:fldCharType="separate"/>
      </w:r>
      <w:r w:rsidR="00E05690">
        <w:rPr>
          <w:noProof/>
        </w:rPr>
        <w:t>10</w:t>
      </w:r>
      <w:r>
        <w:fldChar w:fldCharType="end"/>
      </w:r>
      <w:r>
        <w:t>.</w:t>
      </w:r>
      <w:r>
        <w:fldChar w:fldCharType="begin"/>
      </w:r>
      <w:r>
        <w:instrText>SEQ Table \* ARABIC \s 1</w:instrText>
      </w:r>
      <w:r>
        <w:fldChar w:fldCharType="separate"/>
      </w:r>
      <w:r w:rsidR="00E05690">
        <w:rPr>
          <w:noProof/>
        </w:rPr>
        <w:t>7</w:t>
      </w:r>
      <w:r>
        <w:fldChar w:fldCharType="end"/>
      </w:r>
      <w:r>
        <w:t xml:space="preserve">: </w:t>
      </w:r>
      <w:r w:rsidRPr="009F6EE8">
        <w:t>Progress the Rural Psychiatry Roadmap</w:t>
      </w:r>
      <w:r>
        <w:t>, Activity 30 (remote supervision guidelines)</w:t>
      </w:r>
    </w:p>
    <w:tbl>
      <w:tblPr>
        <w:tblStyle w:val="HMATableB"/>
        <w:tblW w:w="5000" w:type="pct"/>
        <w:tblBorders>
          <w:top w:val="none" w:sz="0" w:space="0" w:color="auto"/>
          <w:bottom w:val="none" w:sz="0" w:space="0" w:color="auto"/>
          <w:insideH w:val="none" w:sz="0" w:space="0" w:color="auto"/>
        </w:tblBorders>
        <w:tblCellMar>
          <w:top w:w="0" w:type="dxa"/>
          <w:left w:w="108" w:type="dxa"/>
          <w:bottom w:w="0" w:type="dxa"/>
        </w:tblCellMar>
        <w:tblLook w:val="0420" w:firstRow="1" w:lastRow="0" w:firstColumn="0" w:lastColumn="0" w:noHBand="0" w:noVBand="1"/>
      </w:tblPr>
      <w:tblGrid>
        <w:gridCol w:w="1570"/>
        <w:gridCol w:w="18"/>
        <w:gridCol w:w="3074"/>
        <w:gridCol w:w="8"/>
        <w:gridCol w:w="2742"/>
        <w:gridCol w:w="2582"/>
        <w:gridCol w:w="2500"/>
        <w:gridCol w:w="2642"/>
      </w:tblGrid>
      <w:tr w:rsidR="00947374" w14:paraId="596E4796" w14:textId="77777777" w:rsidTr="002851F3">
        <w:trPr>
          <w:cnfStyle w:val="100000000000" w:firstRow="1" w:lastRow="0" w:firstColumn="0" w:lastColumn="0" w:oddVBand="0" w:evenVBand="0" w:oddHBand="0" w:evenHBand="0" w:firstRowFirstColumn="0" w:firstRowLastColumn="0" w:lastRowFirstColumn="0" w:lastRowLastColumn="0"/>
          <w:tblHeader/>
        </w:trPr>
        <w:tc>
          <w:tcPr>
            <w:tcW w:w="1591" w:type="dxa"/>
            <w:gridSpan w:val="2"/>
          </w:tcPr>
          <w:p w14:paraId="35D9AF6F" w14:textId="77777777" w:rsidR="00947374" w:rsidRDefault="00947374">
            <w:r>
              <w:rPr>
                <w:color w:val="auto"/>
              </w:rPr>
              <w:t xml:space="preserve">rating </w:t>
            </w:r>
          </w:p>
        </w:tc>
        <w:tc>
          <w:tcPr>
            <w:tcW w:w="3085" w:type="dxa"/>
          </w:tcPr>
          <w:p w14:paraId="7B2C0126" w14:textId="77777777" w:rsidR="00947374" w:rsidRDefault="00947374">
            <w:r>
              <w:t>Efficiency (outputs)</w:t>
            </w:r>
          </w:p>
        </w:tc>
        <w:tc>
          <w:tcPr>
            <w:tcW w:w="2754" w:type="dxa"/>
            <w:gridSpan w:val="2"/>
          </w:tcPr>
          <w:p w14:paraId="6235081D" w14:textId="77777777" w:rsidR="00947374" w:rsidRDefault="00947374">
            <w:r>
              <w:t>Effectiveness (outcomes/impacts)</w:t>
            </w:r>
          </w:p>
        </w:tc>
        <w:tc>
          <w:tcPr>
            <w:tcW w:w="2584" w:type="dxa"/>
          </w:tcPr>
          <w:p w14:paraId="27851D60" w14:textId="77777777" w:rsidR="00947374" w:rsidRDefault="00947374">
            <w:r>
              <w:t xml:space="preserve">environment </w:t>
            </w:r>
          </w:p>
        </w:tc>
        <w:tc>
          <w:tcPr>
            <w:tcW w:w="2506" w:type="dxa"/>
          </w:tcPr>
          <w:p w14:paraId="38C4A160" w14:textId="77777777" w:rsidR="00947374" w:rsidRDefault="00947374">
            <w:r>
              <w:t>Equity</w:t>
            </w:r>
          </w:p>
        </w:tc>
        <w:tc>
          <w:tcPr>
            <w:tcW w:w="2648" w:type="dxa"/>
          </w:tcPr>
          <w:p w14:paraId="6A6FADE0" w14:textId="77777777" w:rsidR="00947374" w:rsidRDefault="00947374">
            <w:r>
              <w:t>Cost-effectiveness</w:t>
            </w:r>
          </w:p>
        </w:tc>
      </w:tr>
      <w:tr w:rsidR="00947374" w:rsidRPr="00BE106D" w14:paraId="5D78679E"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3" w:type="dxa"/>
            <w:shd w:val="clear" w:color="auto" w:fill="auto"/>
          </w:tcPr>
          <w:p w14:paraId="76BD1DD4" w14:textId="77777777" w:rsidR="00947374" w:rsidRPr="00BE106D" w:rsidRDefault="00947374">
            <w:pPr>
              <w:pStyle w:val="TableText"/>
            </w:pPr>
            <w:r w:rsidRPr="00BE106D">
              <w:rPr>
                <w:b/>
                <w:bCs/>
              </w:rPr>
              <w:t>Description</w:t>
            </w:r>
            <w:r w:rsidRPr="00BE106D">
              <w:t xml:space="preserve"> </w:t>
            </w:r>
          </w:p>
        </w:tc>
        <w:tc>
          <w:tcPr>
            <w:tcW w:w="3111" w:type="dxa"/>
            <w:gridSpan w:val="3"/>
            <w:shd w:val="clear" w:color="auto" w:fill="auto"/>
          </w:tcPr>
          <w:p w14:paraId="502E5423" w14:textId="77777777" w:rsidR="00947374" w:rsidRPr="00BE106D" w:rsidRDefault="00947374">
            <w:pPr>
              <w:pStyle w:val="TableText"/>
            </w:pPr>
            <w:r w:rsidRPr="00BE106D">
              <w:t>To what extent did the</w:t>
            </w:r>
            <w:r>
              <w:t xml:space="preserve"> Roadmap 30 – remote supervision activity </w:t>
            </w:r>
            <w:r w:rsidRPr="00BE106D">
              <w:t>meet contractual arrangements?</w:t>
            </w:r>
          </w:p>
        </w:tc>
        <w:tc>
          <w:tcPr>
            <w:tcW w:w="2746" w:type="dxa"/>
            <w:shd w:val="clear" w:color="auto" w:fill="auto"/>
          </w:tcPr>
          <w:p w14:paraId="1C5EA1F4" w14:textId="77777777" w:rsidR="00947374" w:rsidRPr="00BE106D" w:rsidRDefault="00947374">
            <w:pPr>
              <w:pStyle w:val="TableText"/>
            </w:pPr>
            <w:r w:rsidRPr="00BE106D">
              <w:t>To what extent did the</w:t>
            </w:r>
            <w:r>
              <w:t xml:space="preserve"> Roadmap 30 – remote supervision </w:t>
            </w:r>
            <w:r w:rsidRPr="00BE106D">
              <w:t>activity achieve its intended objectives?</w:t>
            </w:r>
          </w:p>
        </w:tc>
        <w:tc>
          <w:tcPr>
            <w:tcW w:w="2584" w:type="dxa"/>
            <w:shd w:val="clear" w:color="auto" w:fill="auto"/>
          </w:tcPr>
          <w:p w14:paraId="7577BBF2" w14:textId="77777777" w:rsidR="00947374" w:rsidRPr="00BE106D" w:rsidRDefault="00947374">
            <w:pPr>
              <w:pStyle w:val="TableText"/>
            </w:pPr>
            <w:r w:rsidRPr="00BE106D">
              <w:t>To what degree d</w:t>
            </w:r>
            <w:r>
              <w:t>id</w:t>
            </w:r>
            <w:r w:rsidRPr="00BE106D">
              <w:t xml:space="preserve"> the </w:t>
            </w:r>
            <w:r>
              <w:t>Roadmap 30 – remote supervision a</w:t>
            </w:r>
            <w:r w:rsidRPr="00BE106D">
              <w:t>ctivity integrate, rely on or support the broader external environment in which it operates?</w:t>
            </w:r>
          </w:p>
        </w:tc>
        <w:tc>
          <w:tcPr>
            <w:tcW w:w="2506" w:type="dxa"/>
            <w:shd w:val="clear" w:color="auto" w:fill="auto"/>
          </w:tcPr>
          <w:p w14:paraId="0D72167F" w14:textId="6B5350CE" w:rsidR="00947374" w:rsidRPr="00BE106D" w:rsidRDefault="00947374">
            <w:pPr>
              <w:pStyle w:val="TableText"/>
            </w:pPr>
            <w:r w:rsidRPr="00BE106D">
              <w:t xml:space="preserve">Does the </w:t>
            </w:r>
            <w:r>
              <w:t xml:space="preserve">Roadmap 30 – remote supervision </w:t>
            </w:r>
            <w:r w:rsidRPr="00BE106D">
              <w:t>activity focus on improving equity of access</w:t>
            </w:r>
            <w:r>
              <w:t xml:space="preserve"> to psychiatry services for:</w:t>
            </w:r>
          </w:p>
          <w:p w14:paraId="6CD5C90C" w14:textId="77777777" w:rsidR="00947374" w:rsidRPr="00BE106D" w:rsidRDefault="00947374">
            <w:pPr>
              <w:pStyle w:val="TableBullets1"/>
            </w:pPr>
            <w:r w:rsidRPr="00BE106D">
              <w:t xml:space="preserve">Rural and remote </w:t>
            </w:r>
            <w:r>
              <w:t xml:space="preserve">communities (including Aboriginal and Torres Strait Islander communities)? </w:t>
            </w:r>
          </w:p>
        </w:tc>
        <w:tc>
          <w:tcPr>
            <w:tcW w:w="2648" w:type="dxa"/>
            <w:shd w:val="clear" w:color="auto" w:fill="auto"/>
          </w:tcPr>
          <w:p w14:paraId="608EB310" w14:textId="77777777" w:rsidR="00947374" w:rsidRPr="00BE106D" w:rsidRDefault="00947374">
            <w:pPr>
              <w:pStyle w:val="TableText"/>
            </w:pPr>
            <w:r w:rsidRPr="00BE106D">
              <w:t>W</w:t>
            </w:r>
            <w:r>
              <w:t>as</w:t>
            </w:r>
            <w:r w:rsidRPr="00BE106D">
              <w:t xml:space="preserve"> </w:t>
            </w:r>
            <w:r>
              <w:t xml:space="preserve">the Roadmap 30 – remote supervision activity delivered on time and on budget? </w:t>
            </w:r>
          </w:p>
        </w:tc>
      </w:tr>
      <w:tr w:rsidR="00947374" w14:paraId="231E67D0"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1" w:type="dxa"/>
            <w:gridSpan w:val="2"/>
            <w:shd w:val="clear" w:color="auto" w:fill="FF9900"/>
          </w:tcPr>
          <w:p w14:paraId="6F2C0D6F" w14:textId="77777777" w:rsidR="00947374" w:rsidRDefault="00947374">
            <w:pPr>
              <w:pStyle w:val="TableText"/>
            </w:pPr>
            <w:r w:rsidRPr="00603FCA">
              <w:rPr>
                <w:b/>
                <w:bCs/>
              </w:rPr>
              <w:t>Poor</w:t>
            </w:r>
          </w:p>
        </w:tc>
        <w:tc>
          <w:tcPr>
            <w:tcW w:w="3085" w:type="dxa"/>
            <w:shd w:val="clear" w:color="auto" w:fill="auto"/>
          </w:tcPr>
          <w:p w14:paraId="080C50E4" w14:textId="77777777" w:rsidR="00947374" w:rsidRDefault="00947374">
            <w:r>
              <w:t>Does not satisfy contractual requirements</w:t>
            </w:r>
          </w:p>
          <w:p w14:paraId="5B87EE27" w14:textId="77777777" w:rsidR="00947374" w:rsidRDefault="00947374">
            <w:pPr>
              <w:pStyle w:val="TableBullets1"/>
            </w:pPr>
            <w:r>
              <w:t>Regulations for remote supervision, including remote case review and online clinical team meetings not developed and/or not endorsed by RANZCP</w:t>
            </w:r>
          </w:p>
        </w:tc>
        <w:tc>
          <w:tcPr>
            <w:tcW w:w="2754" w:type="dxa"/>
            <w:gridSpan w:val="2"/>
            <w:shd w:val="clear" w:color="auto" w:fill="auto"/>
          </w:tcPr>
          <w:p w14:paraId="08C83845" w14:textId="764FE30C" w:rsidR="00947374" w:rsidRDefault="00947374">
            <w:r>
              <w:t>Has not achieved expected outcomes</w:t>
            </w:r>
          </w:p>
          <w:p w14:paraId="04236A57" w14:textId="77777777" w:rsidR="00947374" w:rsidRDefault="00947374">
            <w:pPr>
              <w:pStyle w:val="TableBullets1"/>
            </w:pPr>
            <w:r>
              <w:t>Outcome not achieved</w:t>
            </w:r>
          </w:p>
        </w:tc>
        <w:tc>
          <w:tcPr>
            <w:tcW w:w="2584" w:type="dxa"/>
            <w:shd w:val="clear" w:color="auto" w:fill="auto"/>
          </w:tcPr>
          <w:p w14:paraId="5DB332B7" w14:textId="71C63912" w:rsidR="00947374" w:rsidRDefault="00947374">
            <w:r>
              <w:t>Operates in isolation</w:t>
            </w:r>
          </w:p>
          <w:p w14:paraId="3EAD8FA4" w14:textId="77777777" w:rsidR="00947374" w:rsidRDefault="00947374">
            <w:pPr>
              <w:pStyle w:val="TableBullets1"/>
            </w:pPr>
            <w:r>
              <w:t>None realised</w:t>
            </w:r>
          </w:p>
        </w:tc>
        <w:tc>
          <w:tcPr>
            <w:tcW w:w="2506" w:type="dxa"/>
            <w:shd w:val="clear" w:color="auto" w:fill="auto"/>
          </w:tcPr>
          <w:p w14:paraId="236C5568" w14:textId="77777777" w:rsidR="00947374" w:rsidRDefault="00947374">
            <w:r>
              <w:t xml:space="preserve">No specific focus on equity </w:t>
            </w:r>
          </w:p>
        </w:tc>
        <w:tc>
          <w:tcPr>
            <w:tcW w:w="2648" w:type="dxa"/>
            <w:shd w:val="clear" w:color="auto" w:fill="auto"/>
          </w:tcPr>
          <w:p w14:paraId="0E152D8F" w14:textId="5C884F2A" w:rsidR="00947374" w:rsidRDefault="00947374">
            <w:r>
              <w:t>Costs are significantly greater than the value of the outcomes</w:t>
            </w:r>
          </w:p>
          <w:p w14:paraId="49FDA7E2" w14:textId="77777777" w:rsidR="00947374" w:rsidRDefault="00947374">
            <w:pPr>
              <w:pStyle w:val="TableBullets1"/>
            </w:pPr>
            <w:r>
              <w:t>Activity 30 was not completed within the budget and the specified timelines</w:t>
            </w:r>
          </w:p>
        </w:tc>
      </w:tr>
      <w:tr w:rsidR="00947374" w14:paraId="57882045"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1" w:type="dxa"/>
            <w:gridSpan w:val="2"/>
            <w:shd w:val="clear" w:color="auto" w:fill="FBDC00"/>
          </w:tcPr>
          <w:p w14:paraId="2368BB70" w14:textId="16D65185" w:rsidR="00947374" w:rsidRPr="00E8128E" w:rsidRDefault="00947374" w:rsidP="00E8128E">
            <w:pPr>
              <w:pStyle w:val="TableText"/>
              <w:rPr>
                <w:b/>
                <w:bCs/>
                <w:color w:val="auto"/>
              </w:rPr>
            </w:pPr>
            <w:r w:rsidRPr="00A0764C">
              <w:rPr>
                <w:b/>
                <w:bCs/>
                <w:color w:val="auto"/>
              </w:rPr>
              <w:t>Adequate</w:t>
            </w:r>
          </w:p>
        </w:tc>
        <w:tc>
          <w:tcPr>
            <w:tcW w:w="3085" w:type="dxa"/>
            <w:shd w:val="clear" w:color="auto" w:fill="auto"/>
          </w:tcPr>
          <w:p w14:paraId="03EB870A" w14:textId="77777777" w:rsidR="00947374" w:rsidRDefault="00947374">
            <w:r>
              <w:t>Has met contractual requirements</w:t>
            </w:r>
          </w:p>
          <w:p w14:paraId="7DA84BD1" w14:textId="77777777" w:rsidR="00947374" w:rsidRDefault="00947374">
            <w:pPr>
              <w:pStyle w:val="TableBullets1"/>
            </w:pPr>
            <w:r>
              <w:t>Developed regulations for remote supervision, including remote case review and online clinical team meetings</w:t>
            </w:r>
          </w:p>
        </w:tc>
        <w:tc>
          <w:tcPr>
            <w:tcW w:w="2754" w:type="dxa"/>
            <w:gridSpan w:val="2"/>
            <w:shd w:val="clear" w:color="auto" w:fill="DDF2EC" w:themeFill="background2" w:themeFillTint="33"/>
          </w:tcPr>
          <w:p w14:paraId="3C71922D" w14:textId="77777777" w:rsidR="00947374" w:rsidRDefault="00947374">
            <w:r>
              <w:t>Has achieved some expected outcomes</w:t>
            </w:r>
          </w:p>
          <w:p w14:paraId="6C01AEEC" w14:textId="77777777" w:rsidR="00947374" w:rsidRDefault="00947374">
            <w:pPr>
              <w:pStyle w:val="TableBullets1"/>
            </w:pPr>
            <w:r>
              <w:t>Additional training program levers available to expand training opportunities in rural and remote settings (MM5–7)</w:t>
            </w:r>
          </w:p>
        </w:tc>
        <w:tc>
          <w:tcPr>
            <w:tcW w:w="2584" w:type="dxa"/>
            <w:shd w:val="clear" w:color="auto" w:fill="DDF2EC" w:themeFill="background2" w:themeFillTint="33"/>
          </w:tcPr>
          <w:p w14:paraId="17A08720" w14:textId="7451E030" w:rsidR="00947374" w:rsidRDefault="00947374">
            <w:r>
              <w:t>Aware of external programs that may influence outcomes, and adjusts in response to them</w:t>
            </w:r>
          </w:p>
          <w:p w14:paraId="046CA5FA" w14:textId="0BFB84AC" w:rsidR="00947374" w:rsidRDefault="00947374">
            <w:pPr>
              <w:pStyle w:val="TableBullets1"/>
            </w:pPr>
            <w:r>
              <w:t xml:space="preserve">Makes use of existing approved training posts in MM5–7 areas </w:t>
            </w:r>
          </w:p>
        </w:tc>
        <w:tc>
          <w:tcPr>
            <w:tcW w:w="2506" w:type="dxa"/>
            <w:shd w:val="clear" w:color="auto" w:fill="auto"/>
          </w:tcPr>
          <w:p w14:paraId="57282902" w14:textId="04127ACA" w:rsidR="00947374" w:rsidRPr="00BF60D3" w:rsidRDefault="00947374">
            <w:r w:rsidRPr="00BF60D3">
              <w:t>A moderate level of activity has occurred to increase equity</w:t>
            </w:r>
          </w:p>
          <w:p w14:paraId="3ABA0C9D" w14:textId="77777777" w:rsidR="00947374" w:rsidRDefault="00947374">
            <w:pPr>
              <w:pStyle w:val="TableBullets1"/>
            </w:pPr>
            <w:r>
              <w:t xml:space="preserve">Remote supervision model developed </w:t>
            </w:r>
          </w:p>
        </w:tc>
        <w:tc>
          <w:tcPr>
            <w:tcW w:w="2648" w:type="dxa"/>
            <w:shd w:val="clear" w:color="auto" w:fill="DDF2EC" w:themeFill="background2" w:themeFillTint="33"/>
          </w:tcPr>
          <w:p w14:paraId="0E82C98A" w14:textId="53FD59D8" w:rsidR="00947374" w:rsidRDefault="00947374">
            <w:r>
              <w:t>Costs are equal to the value of the outcomes</w:t>
            </w:r>
          </w:p>
          <w:p w14:paraId="4A7A7931" w14:textId="2576FA2B" w:rsidR="00947374" w:rsidRDefault="00947374">
            <w:pPr>
              <w:pStyle w:val="TableBullets1"/>
            </w:pPr>
            <w:r>
              <w:t>Activity 30 was completed on budget and within the specified timelines</w:t>
            </w:r>
          </w:p>
        </w:tc>
      </w:tr>
      <w:tr w:rsidR="00947374" w14:paraId="20F496A0"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1" w:type="dxa"/>
            <w:gridSpan w:val="2"/>
            <w:shd w:val="clear" w:color="auto" w:fill="92D050"/>
          </w:tcPr>
          <w:p w14:paraId="1C4ADE3F" w14:textId="77777777" w:rsidR="00947374" w:rsidRDefault="00947374">
            <w:pPr>
              <w:pStyle w:val="TableText"/>
            </w:pPr>
            <w:r w:rsidRPr="00A0764C">
              <w:rPr>
                <w:b/>
                <w:bCs/>
                <w:color w:val="auto"/>
              </w:rPr>
              <w:t>Good</w:t>
            </w:r>
          </w:p>
        </w:tc>
        <w:tc>
          <w:tcPr>
            <w:tcW w:w="3085" w:type="dxa"/>
            <w:shd w:val="clear" w:color="auto" w:fill="auto"/>
          </w:tcPr>
          <w:p w14:paraId="7F3CCEEE" w14:textId="77777777" w:rsidR="00947374" w:rsidRDefault="00947374">
            <w:r>
              <w:t>Achieves above contractual requirements</w:t>
            </w:r>
          </w:p>
          <w:p w14:paraId="5ADB7B91" w14:textId="77777777" w:rsidR="00947374" w:rsidRDefault="00947374">
            <w:pPr>
              <w:pStyle w:val="TableBullets1"/>
            </w:pPr>
            <w:r>
              <w:t>Regulations for remote supervision, including remote case review and online clinical team meetings were used in the pilot</w:t>
            </w:r>
          </w:p>
        </w:tc>
        <w:tc>
          <w:tcPr>
            <w:tcW w:w="2754" w:type="dxa"/>
            <w:gridSpan w:val="2"/>
            <w:shd w:val="clear" w:color="auto" w:fill="DDF2EC" w:themeFill="background2" w:themeFillTint="33"/>
          </w:tcPr>
          <w:p w14:paraId="3120544D" w14:textId="396C91BB" w:rsidR="00947374" w:rsidRDefault="00947374">
            <w:r>
              <w:t>Has achieved many expected outcomes, reflective of program maturity</w:t>
            </w:r>
          </w:p>
          <w:p w14:paraId="404ED3A8" w14:textId="77777777" w:rsidR="00947374" w:rsidRDefault="00947374">
            <w:pPr>
              <w:pStyle w:val="TableBullets1"/>
            </w:pPr>
            <w:r>
              <w:t>Ongoing training opportunities in rural and remote areas (MM5–7) identified</w:t>
            </w:r>
          </w:p>
          <w:p w14:paraId="2B1AAB06" w14:textId="77777777" w:rsidR="00947374" w:rsidRDefault="00947374">
            <w:pPr>
              <w:pStyle w:val="TableBullets1"/>
            </w:pPr>
            <w:r>
              <w:t>Increased continuity of care for rural and remote communities</w:t>
            </w:r>
          </w:p>
        </w:tc>
        <w:tc>
          <w:tcPr>
            <w:tcW w:w="2584" w:type="dxa"/>
            <w:shd w:val="clear" w:color="auto" w:fill="auto"/>
          </w:tcPr>
          <w:p w14:paraId="391FDA99" w14:textId="151F79BE" w:rsidR="00947374" w:rsidRDefault="00947374">
            <w:r>
              <w:t>Works collaboratively with and/or leverages external programs to create synergistic outcomes</w:t>
            </w:r>
          </w:p>
          <w:p w14:paraId="1611FC1F" w14:textId="77777777" w:rsidR="00947374" w:rsidRDefault="00947374">
            <w:pPr>
              <w:pStyle w:val="TableBullets1"/>
            </w:pPr>
            <w:r>
              <w:t xml:space="preserve">Works with hospitals and health services to attract new training post funding/accreditation that would not have been possible without remote supervision </w:t>
            </w:r>
          </w:p>
        </w:tc>
        <w:tc>
          <w:tcPr>
            <w:tcW w:w="2506" w:type="dxa"/>
            <w:shd w:val="clear" w:color="auto" w:fill="DDF2EC" w:themeFill="background2" w:themeFillTint="33"/>
          </w:tcPr>
          <w:p w14:paraId="4B01F140" w14:textId="738E3A73" w:rsidR="00947374" w:rsidRPr="00BF60D3" w:rsidRDefault="00947374">
            <w:r w:rsidRPr="00BF60D3">
              <w:t xml:space="preserve">A </w:t>
            </w:r>
            <w:r>
              <w:t>good</w:t>
            </w:r>
            <w:r w:rsidRPr="00BF60D3">
              <w:t xml:space="preserve"> level of activity has occurred to increase equity</w:t>
            </w:r>
          </w:p>
          <w:p w14:paraId="249102BD" w14:textId="77777777" w:rsidR="00947374" w:rsidRDefault="00947374">
            <w:pPr>
              <w:pStyle w:val="TableBullets1"/>
            </w:pPr>
            <w:r>
              <w:t xml:space="preserve">Remote supervision model approved and piloted </w:t>
            </w:r>
          </w:p>
        </w:tc>
        <w:tc>
          <w:tcPr>
            <w:tcW w:w="2648" w:type="dxa"/>
            <w:shd w:val="clear" w:color="auto" w:fill="auto"/>
          </w:tcPr>
          <w:p w14:paraId="6A22C202" w14:textId="77777777" w:rsidR="00947374" w:rsidRDefault="00947374">
            <w:r>
              <w:t>Costs are less than the value of the outcomes</w:t>
            </w:r>
          </w:p>
          <w:p w14:paraId="5279AD27" w14:textId="774C4F98" w:rsidR="00947374" w:rsidRDefault="00947374">
            <w:pPr>
              <w:pStyle w:val="TableBullets1"/>
            </w:pPr>
            <w:r>
              <w:t>Activity 30 was completed for less than the budget and within the specified timelines</w:t>
            </w:r>
          </w:p>
        </w:tc>
      </w:tr>
      <w:tr w:rsidR="00947374" w14:paraId="34594D3E" w14:textId="77777777" w:rsidTr="002851F3">
        <w:tc>
          <w:tcPr>
            <w:tcW w:w="1591" w:type="dxa"/>
            <w:gridSpan w:val="2"/>
            <w:shd w:val="clear" w:color="auto" w:fill="57C1A5" w:themeFill="background2"/>
          </w:tcPr>
          <w:p w14:paraId="6243295A" w14:textId="77777777" w:rsidR="00947374" w:rsidRDefault="00947374">
            <w:pPr>
              <w:pStyle w:val="TableText"/>
            </w:pPr>
            <w:r w:rsidRPr="00BB0CAD">
              <w:rPr>
                <w:b/>
                <w:bCs/>
                <w:color w:val="auto"/>
              </w:rPr>
              <w:t>Excellent</w:t>
            </w:r>
          </w:p>
        </w:tc>
        <w:tc>
          <w:tcPr>
            <w:tcW w:w="3085" w:type="dxa"/>
            <w:shd w:val="clear" w:color="auto" w:fill="DDF2EC" w:themeFill="background2" w:themeFillTint="33"/>
          </w:tcPr>
          <w:p w14:paraId="4596487F" w14:textId="77777777" w:rsidR="00947374" w:rsidRDefault="00947374">
            <w:r>
              <w:t>Achieves well above contractual requirements</w:t>
            </w:r>
          </w:p>
          <w:p w14:paraId="31681212" w14:textId="77777777" w:rsidR="00947374" w:rsidRDefault="00947374">
            <w:pPr>
              <w:pStyle w:val="TableBullets1"/>
            </w:pPr>
            <w:r>
              <w:t>Regulations for remote supervision, including remote case review and online clinical team meetings, continued beyond the pilot</w:t>
            </w:r>
          </w:p>
        </w:tc>
        <w:tc>
          <w:tcPr>
            <w:tcW w:w="2754" w:type="dxa"/>
            <w:gridSpan w:val="2"/>
          </w:tcPr>
          <w:p w14:paraId="0089FF87" w14:textId="77777777" w:rsidR="00947374" w:rsidRDefault="00947374">
            <w:r>
              <w:t xml:space="preserve">As above, plus downstream </w:t>
            </w:r>
            <w:r w:rsidRPr="006F0FEE">
              <w:t>impacts have been achieved</w:t>
            </w:r>
          </w:p>
          <w:p w14:paraId="491CA05B" w14:textId="77777777" w:rsidR="00947374" w:rsidRPr="00F40F85" w:rsidRDefault="00947374">
            <w:pPr>
              <w:pStyle w:val="TableBullets1"/>
            </w:pPr>
            <w:r>
              <w:t xml:space="preserve">Trainees undertaking training opportunities in rural and remote areas </w:t>
            </w:r>
            <w:r w:rsidRPr="00F40F85">
              <w:t>using remote supervision</w:t>
            </w:r>
          </w:p>
          <w:p w14:paraId="6A409361" w14:textId="77777777" w:rsidR="00947374" w:rsidRPr="00F40F85" w:rsidRDefault="00947374">
            <w:pPr>
              <w:pStyle w:val="TableBullets1"/>
            </w:pPr>
            <w:r w:rsidRPr="00F40F85">
              <w:t>Trainees feel equally supported and have a positive experience</w:t>
            </w:r>
          </w:p>
          <w:p w14:paraId="4A62F11D" w14:textId="77777777" w:rsidR="00947374" w:rsidRDefault="00947374">
            <w:pPr>
              <w:pStyle w:val="TableBullets1"/>
            </w:pPr>
            <w:r w:rsidRPr="00F40F85">
              <w:t>Increased access to</w:t>
            </w:r>
            <w:r>
              <w:t xml:space="preserve"> psychiatry services for rural and remote communities</w:t>
            </w:r>
          </w:p>
        </w:tc>
        <w:tc>
          <w:tcPr>
            <w:tcW w:w="2584" w:type="dxa"/>
          </w:tcPr>
          <w:p w14:paraId="50C8CF8F" w14:textId="77777777" w:rsidR="00947374" w:rsidRDefault="00947374">
            <w:r>
              <w:t>Forms integral alliances with external programs</w:t>
            </w:r>
          </w:p>
          <w:p w14:paraId="42CF7B9D" w14:textId="3265321C" w:rsidR="00947374" w:rsidRDefault="00947374">
            <w:r>
              <w:t>As above plus</w:t>
            </w:r>
          </w:p>
          <w:p w14:paraId="2CC607A2" w14:textId="77777777" w:rsidR="00947374" w:rsidRDefault="00947374">
            <w:pPr>
              <w:pStyle w:val="TableBullets1"/>
            </w:pPr>
            <w:r>
              <w:t xml:space="preserve">Forms part of a regional training network that allows trainee rotation to more remote locations </w:t>
            </w:r>
          </w:p>
        </w:tc>
        <w:tc>
          <w:tcPr>
            <w:tcW w:w="2506" w:type="dxa"/>
          </w:tcPr>
          <w:p w14:paraId="441FA446" w14:textId="6F401809" w:rsidR="00947374" w:rsidRDefault="00947374">
            <w:r>
              <w:t>Significant activity has occurred to improve equity</w:t>
            </w:r>
          </w:p>
          <w:p w14:paraId="0CEDE3C8" w14:textId="77777777" w:rsidR="00947374" w:rsidRDefault="00947374">
            <w:pPr>
              <w:pStyle w:val="TableBullets1"/>
            </w:pPr>
            <w:r>
              <w:t xml:space="preserve">Remote supervision model rolled out broadly </w:t>
            </w:r>
          </w:p>
        </w:tc>
        <w:tc>
          <w:tcPr>
            <w:tcW w:w="2648" w:type="dxa"/>
          </w:tcPr>
          <w:p w14:paraId="1D4814AC" w14:textId="77777777" w:rsidR="00947374" w:rsidRDefault="00947374">
            <w:r>
              <w:t>Costs are significantly less than the value of the outcomes</w:t>
            </w:r>
          </w:p>
          <w:p w14:paraId="714DD9FB" w14:textId="77777777" w:rsidR="00947374" w:rsidRDefault="00947374">
            <w:r>
              <w:t>As above</w:t>
            </w:r>
          </w:p>
          <w:p w14:paraId="52B067AC" w14:textId="77777777" w:rsidR="00947374" w:rsidRDefault="00947374">
            <w:pPr>
              <w:pStyle w:val="TableBullets1"/>
            </w:pPr>
            <w:r>
              <w:t>Reduction in locum and FIFO use and hence cost</w:t>
            </w:r>
          </w:p>
          <w:p w14:paraId="54860421" w14:textId="2F56B5B1" w:rsidR="00947374" w:rsidRDefault="00947374">
            <w:pPr>
              <w:pStyle w:val="TableBullets1"/>
            </w:pPr>
            <w:r>
              <w:t>Reduction in travel/relocation costs incurred by trainees as they are able to complete end-to-end training in one region</w:t>
            </w:r>
          </w:p>
        </w:tc>
      </w:tr>
    </w:tbl>
    <w:p w14:paraId="326F38C2" w14:textId="0F9DD70F" w:rsidR="00947374" w:rsidRDefault="00947374" w:rsidP="00947374">
      <w:pPr>
        <w:pStyle w:val="Caption"/>
      </w:pPr>
      <w:r>
        <w:t xml:space="preserve">Table </w:t>
      </w:r>
      <w:r>
        <w:fldChar w:fldCharType="begin"/>
      </w:r>
      <w:r>
        <w:instrText>STYLEREF 1 \s</w:instrText>
      </w:r>
      <w:r>
        <w:fldChar w:fldCharType="separate"/>
      </w:r>
      <w:r w:rsidR="00E05690">
        <w:rPr>
          <w:noProof/>
        </w:rPr>
        <w:t>10</w:t>
      </w:r>
      <w:r>
        <w:fldChar w:fldCharType="end"/>
      </w:r>
      <w:r>
        <w:t>.</w:t>
      </w:r>
      <w:r>
        <w:fldChar w:fldCharType="begin"/>
      </w:r>
      <w:r>
        <w:instrText>SEQ Table \* ARABIC \s 1</w:instrText>
      </w:r>
      <w:r>
        <w:fldChar w:fldCharType="separate"/>
      </w:r>
      <w:r w:rsidR="00E05690">
        <w:rPr>
          <w:noProof/>
        </w:rPr>
        <w:t>8</w:t>
      </w:r>
      <w:r>
        <w:fldChar w:fldCharType="end"/>
      </w:r>
      <w:r>
        <w:t xml:space="preserve">: </w:t>
      </w:r>
      <w:r w:rsidRPr="009F6EE8">
        <w:t>Progress the Rural Psychiatry Roadmap (activit</w:t>
      </w:r>
      <w:r>
        <w:t>y</w:t>
      </w:r>
      <w:r w:rsidRPr="009F6EE8">
        <w:t xml:space="preserve"> 31)</w:t>
      </w:r>
    </w:p>
    <w:tbl>
      <w:tblPr>
        <w:tblStyle w:val="HMATableB"/>
        <w:tblW w:w="5000" w:type="pct"/>
        <w:tblBorders>
          <w:top w:val="none" w:sz="0" w:space="0" w:color="auto"/>
          <w:bottom w:val="none" w:sz="0" w:space="0" w:color="auto"/>
          <w:insideH w:val="none" w:sz="0" w:space="0" w:color="auto"/>
        </w:tblBorders>
        <w:tblCellMar>
          <w:top w:w="0" w:type="dxa"/>
          <w:left w:w="108" w:type="dxa"/>
          <w:bottom w:w="0" w:type="dxa"/>
        </w:tblCellMar>
        <w:tblLook w:val="0420" w:firstRow="1" w:lastRow="0" w:firstColumn="0" w:lastColumn="0" w:noHBand="0" w:noVBand="1"/>
      </w:tblPr>
      <w:tblGrid>
        <w:gridCol w:w="1578"/>
        <w:gridCol w:w="18"/>
        <w:gridCol w:w="3082"/>
        <w:gridCol w:w="2837"/>
        <w:gridCol w:w="2587"/>
        <w:gridCol w:w="2502"/>
        <w:gridCol w:w="2532"/>
      </w:tblGrid>
      <w:tr w:rsidR="00947374" w14:paraId="2CA8E6E6" w14:textId="77777777" w:rsidTr="002851F3">
        <w:trPr>
          <w:cnfStyle w:val="100000000000" w:firstRow="1" w:lastRow="0" w:firstColumn="0" w:lastColumn="0" w:oddVBand="0" w:evenVBand="0" w:oddHBand="0" w:evenHBand="0" w:firstRowFirstColumn="0" w:firstRowLastColumn="0" w:lastRowFirstColumn="0" w:lastRowLastColumn="0"/>
          <w:tblHeader/>
        </w:trPr>
        <w:tc>
          <w:tcPr>
            <w:tcW w:w="1596" w:type="dxa"/>
            <w:gridSpan w:val="2"/>
          </w:tcPr>
          <w:p w14:paraId="6FE12F09" w14:textId="77777777" w:rsidR="00947374" w:rsidRDefault="00947374">
            <w:r>
              <w:rPr>
                <w:color w:val="auto"/>
              </w:rPr>
              <w:t xml:space="preserve">rating </w:t>
            </w:r>
          </w:p>
        </w:tc>
        <w:tc>
          <w:tcPr>
            <w:tcW w:w="3082" w:type="dxa"/>
          </w:tcPr>
          <w:p w14:paraId="2CD64DD4" w14:textId="77777777" w:rsidR="00947374" w:rsidRDefault="00947374">
            <w:r>
              <w:t>Efficiency (outputs)</w:t>
            </w:r>
          </w:p>
        </w:tc>
        <w:tc>
          <w:tcPr>
            <w:tcW w:w="2837" w:type="dxa"/>
          </w:tcPr>
          <w:p w14:paraId="347484AD" w14:textId="77777777" w:rsidR="00947374" w:rsidRDefault="00947374">
            <w:r>
              <w:t>Effectiveness (outcomes/impacts)</w:t>
            </w:r>
          </w:p>
        </w:tc>
        <w:tc>
          <w:tcPr>
            <w:tcW w:w="2587" w:type="dxa"/>
          </w:tcPr>
          <w:p w14:paraId="75129F56" w14:textId="77777777" w:rsidR="00947374" w:rsidRDefault="00947374">
            <w:r>
              <w:t xml:space="preserve">environment </w:t>
            </w:r>
          </w:p>
        </w:tc>
        <w:tc>
          <w:tcPr>
            <w:tcW w:w="2502" w:type="dxa"/>
          </w:tcPr>
          <w:p w14:paraId="667792D0" w14:textId="77777777" w:rsidR="00947374" w:rsidRDefault="00947374">
            <w:r>
              <w:t>Equity</w:t>
            </w:r>
          </w:p>
        </w:tc>
        <w:tc>
          <w:tcPr>
            <w:tcW w:w="2532" w:type="dxa"/>
          </w:tcPr>
          <w:p w14:paraId="1448170C" w14:textId="77777777" w:rsidR="00947374" w:rsidRDefault="00947374">
            <w:r>
              <w:t>Cost-effectiveness</w:t>
            </w:r>
          </w:p>
        </w:tc>
      </w:tr>
      <w:tr w:rsidR="00947374" w:rsidRPr="00BE106D" w14:paraId="796DD7B5"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auto"/>
          </w:tcPr>
          <w:p w14:paraId="66AEE097" w14:textId="77777777" w:rsidR="00947374" w:rsidRPr="00BE106D" w:rsidRDefault="00947374">
            <w:pPr>
              <w:pStyle w:val="TableText"/>
            </w:pPr>
            <w:r w:rsidRPr="00BE106D">
              <w:rPr>
                <w:b/>
                <w:bCs/>
              </w:rPr>
              <w:t>Description</w:t>
            </w:r>
            <w:r w:rsidRPr="00BE106D">
              <w:t xml:space="preserve"> </w:t>
            </w:r>
          </w:p>
        </w:tc>
        <w:tc>
          <w:tcPr>
            <w:tcW w:w="3100" w:type="dxa"/>
            <w:gridSpan w:val="2"/>
            <w:shd w:val="clear" w:color="auto" w:fill="auto"/>
          </w:tcPr>
          <w:p w14:paraId="5DEAF54B" w14:textId="77777777" w:rsidR="00947374" w:rsidRPr="00BE106D" w:rsidRDefault="00947374">
            <w:pPr>
              <w:pStyle w:val="TableText"/>
            </w:pPr>
            <w:r w:rsidRPr="00BE106D">
              <w:t>To what extent did the</w:t>
            </w:r>
            <w:r>
              <w:t xml:space="preserve"> Roadmap 31 – CL/CAP activity </w:t>
            </w:r>
            <w:r w:rsidRPr="00BE106D">
              <w:t>meet contractual arrangements?</w:t>
            </w:r>
          </w:p>
        </w:tc>
        <w:tc>
          <w:tcPr>
            <w:tcW w:w="2837" w:type="dxa"/>
            <w:shd w:val="clear" w:color="auto" w:fill="auto"/>
          </w:tcPr>
          <w:p w14:paraId="19D1226E" w14:textId="77777777" w:rsidR="00947374" w:rsidRPr="00BE106D" w:rsidRDefault="00947374">
            <w:pPr>
              <w:pStyle w:val="TableText"/>
            </w:pPr>
            <w:r w:rsidRPr="00BE106D">
              <w:t>To what extent did the</w:t>
            </w:r>
            <w:r>
              <w:t xml:space="preserve"> Roadmap 31 – CL/CAP </w:t>
            </w:r>
            <w:r w:rsidRPr="00BE106D">
              <w:t>activity achieve its intended objectives?</w:t>
            </w:r>
          </w:p>
        </w:tc>
        <w:tc>
          <w:tcPr>
            <w:tcW w:w="2587" w:type="dxa"/>
            <w:shd w:val="clear" w:color="auto" w:fill="auto"/>
          </w:tcPr>
          <w:p w14:paraId="072283D2" w14:textId="77777777" w:rsidR="00947374" w:rsidRPr="00BE106D" w:rsidRDefault="00947374">
            <w:pPr>
              <w:pStyle w:val="TableText"/>
            </w:pPr>
            <w:r w:rsidRPr="00BE106D">
              <w:t>To what degree d</w:t>
            </w:r>
            <w:r>
              <w:t>id</w:t>
            </w:r>
            <w:r w:rsidRPr="00BE106D">
              <w:t xml:space="preserve"> the </w:t>
            </w:r>
            <w:r>
              <w:t>Roadmap 31 – CL/CAP a</w:t>
            </w:r>
            <w:r w:rsidRPr="00BE106D">
              <w:t>ctivity integrate, rely on or support the broader external environment in which it operates?</w:t>
            </w:r>
          </w:p>
        </w:tc>
        <w:tc>
          <w:tcPr>
            <w:tcW w:w="2502" w:type="dxa"/>
            <w:shd w:val="clear" w:color="auto" w:fill="auto"/>
          </w:tcPr>
          <w:p w14:paraId="5227C90F" w14:textId="08E7167F" w:rsidR="00947374" w:rsidRPr="00BE106D" w:rsidRDefault="00947374">
            <w:pPr>
              <w:pStyle w:val="TableText"/>
            </w:pPr>
            <w:r w:rsidRPr="00BE106D">
              <w:t xml:space="preserve">Does the </w:t>
            </w:r>
            <w:r>
              <w:t xml:space="preserve">Roadmap 31 – CL/CAP </w:t>
            </w:r>
            <w:r w:rsidRPr="00BE106D">
              <w:t>activity focus on improving equity of access</w:t>
            </w:r>
            <w:r>
              <w:t xml:space="preserve"> to psychiatry services for:</w:t>
            </w:r>
          </w:p>
          <w:p w14:paraId="5B592003" w14:textId="77777777" w:rsidR="00947374" w:rsidRPr="00BE106D" w:rsidRDefault="00947374">
            <w:pPr>
              <w:pStyle w:val="TableBullets1"/>
            </w:pPr>
            <w:r w:rsidRPr="00BE106D">
              <w:t xml:space="preserve">Rural and remote </w:t>
            </w:r>
            <w:r>
              <w:t xml:space="preserve">communities (including Aboriginal and Torres Strait Islander communities)? </w:t>
            </w:r>
          </w:p>
        </w:tc>
        <w:tc>
          <w:tcPr>
            <w:tcW w:w="2532" w:type="dxa"/>
            <w:shd w:val="clear" w:color="auto" w:fill="auto"/>
          </w:tcPr>
          <w:p w14:paraId="052DEB96" w14:textId="2456B81E" w:rsidR="00947374" w:rsidRPr="00BE106D" w:rsidRDefault="00947374">
            <w:pPr>
              <w:pStyle w:val="TableText"/>
            </w:pPr>
            <w:r w:rsidRPr="00BE106D">
              <w:t>W</w:t>
            </w:r>
            <w:r>
              <w:t>as</w:t>
            </w:r>
            <w:r w:rsidRPr="00BE106D">
              <w:t xml:space="preserve"> </w:t>
            </w:r>
            <w:r>
              <w:t>the Roadmap 31 – CL/CAP activity delivered on time and on budget?</w:t>
            </w:r>
          </w:p>
          <w:p w14:paraId="4DB37A76" w14:textId="77777777" w:rsidR="00947374" w:rsidRPr="00BE106D" w:rsidRDefault="00947374">
            <w:pPr>
              <w:pStyle w:val="TableText"/>
            </w:pPr>
          </w:p>
        </w:tc>
      </w:tr>
      <w:tr w:rsidR="00947374" w14:paraId="5177132D"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6" w:type="dxa"/>
            <w:gridSpan w:val="2"/>
            <w:shd w:val="clear" w:color="auto" w:fill="FF9900"/>
          </w:tcPr>
          <w:p w14:paraId="05F9289A" w14:textId="77777777" w:rsidR="00947374" w:rsidRDefault="00947374">
            <w:pPr>
              <w:pStyle w:val="TableText"/>
            </w:pPr>
            <w:r w:rsidRPr="00603FCA">
              <w:rPr>
                <w:b/>
                <w:bCs/>
              </w:rPr>
              <w:t>Poor</w:t>
            </w:r>
          </w:p>
        </w:tc>
        <w:tc>
          <w:tcPr>
            <w:tcW w:w="3082" w:type="dxa"/>
            <w:shd w:val="clear" w:color="auto" w:fill="auto"/>
          </w:tcPr>
          <w:p w14:paraId="42975A83" w14:textId="77777777" w:rsidR="00947374" w:rsidRDefault="00947374">
            <w:r>
              <w:t>Does not satisfy contractual requirements</w:t>
            </w:r>
          </w:p>
          <w:p w14:paraId="437820C4" w14:textId="1ED337E9" w:rsidR="00947374" w:rsidRDefault="00947374">
            <w:pPr>
              <w:pStyle w:val="TableBullets1"/>
            </w:pPr>
            <w:r>
              <w:t>Expanded settings and regulations where CL and CAP can be provided, recognising cumulative rotations and competencies across various settings not developed and/or not endorsed by RANZCP</w:t>
            </w:r>
          </w:p>
        </w:tc>
        <w:tc>
          <w:tcPr>
            <w:tcW w:w="2837" w:type="dxa"/>
            <w:shd w:val="clear" w:color="auto" w:fill="auto"/>
          </w:tcPr>
          <w:p w14:paraId="728DDC7C" w14:textId="77777777" w:rsidR="00947374" w:rsidRDefault="00947374">
            <w:r>
              <w:t xml:space="preserve">Has not achieved expected outcomes </w:t>
            </w:r>
          </w:p>
        </w:tc>
        <w:tc>
          <w:tcPr>
            <w:tcW w:w="2587" w:type="dxa"/>
            <w:shd w:val="clear" w:color="auto" w:fill="auto"/>
          </w:tcPr>
          <w:p w14:paraId="475086B8" w14:textId="2DE2104C" w:rsidR="00947374" w:rsidRDefault="00947374">
            <w:r>
              <w:t>Operates in isolation</w:t>
            </w:r>
          </w:p>
          <w:p w14:paraId="774D1C7A" w14:textId="77777777" w:rsidR="00947374" w:rsidRDefault="00947374">
            <w:r>
              <w:t>None realised</w:t>
            </w:r>
          </w:p>
        </w:tc>
        <w:tc>
          <w:tcPr>
            <w:tcW w:w="2502" w:type="dxa"/>
            <w:shd w:val="clear" w:color="auto" w:fill="auto"/>
          </w:tcPr>
          <w:p w14:paraId="644A7A24" w14:textId="5497EC54" w:rsidR="00947374" w:rsidRDefault="00947374">
            <w:r>
              <w:t>No specific focus on equity</w:t>
            </w:r>
          </w:p>
          <w:p w14:paraId="183CA0CE" w14:textId="77777777" w:rsidR="00947374" w:rsidRDefault="00947374"/>
        </w:tc>
        <w:tc>
          <w:tcPr>
            <w:tcW w:w="2532" w:type="dxa"/>
            <w:shd w:val="clear" w:color="auto" w:fill="auto"/>
          </w:tcPr>
          <w:p w14:paraId="68F1BDA0" w14:textId="63523F9C" w:rsidR="00947374" w:rsidRDefault="00947374">
            <w:r>
              <w:t>Costs are significantly greater than the value of the outcomes</w:t>
            </w:r>
          </w:p>
          <w:p w14:paraId="1D048535" w14:textId="222D8202" w:rsidR="00947374" w:rsidRDefault="00947374">
            <w:pPr>
              <w:pStyle w:val="TableBullets1"/>
            </w:pPr>
            <w:r>
              <w:t>Activit</w:t>
            </w:r>
            <w:r w:rsidR="004320E6">
              <w:t>y</w:t>
            </w:r>
            <w:r>
              <w:t xml:space="preserve"> 31 </w:t>
            </w:r>
            <w:r w:rsidR="00D27029">
              <w:t xml:space="preserve">was </w:t>
            </w:r>
            <w:r>
              <w:t>not completed on budget and within the specified timelines</w:t>
            </w:r>
          </w:p>
        </w:tc>
      </w:tr>
      <w:tr w:rsidR="00947374" w14:paraId="3002FB11"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6" w:type="dxa"/>
            <w:gridSpan w:val="2"/>
            <w:shd w:val="clear" w:color="auto" w:fill="FBDC00"/>
          </w:tcPr>
          <w:p w14:paraId="491BC961" w14:textId="082DDA88" w:rsidR="00947374" w:rsidRPr="00E8128E" w:rsidRDefault="00947374" w:rsidP="00E8128E">
            <w:pPr>
              <w:pStyle w:val="TableText"/>
              <w:rPr>
                <w:b/>
                <w:bCs/>
                <w:color w:val="auto"/>
              </w:rPr>
            </w:pPr>
            <w:r w:rsidRPr="00A0764C">
              <w:rPr>
                <w:b/>
                <w:bCs/>
                <w:color w:val="auto"/>
              </w:rPr>
              <w:t>Adequate</w:t>
            </w:r>
          </w:p>
        </w:tc>
        <w:tc>
          <w:tcPr>
            <w:tcW w:w="3082" w:type="dxa"/>
            <w:shd w:val="clear" w:color="auto" w:fill="auto"/>
          </w:tcPr>
          <w:p w14:paraId="4A097D5B" w14:textId="77777777" w:rsidR="00947374" w:rsidRDefault="00947374">
            <w:r>
              <w:t>Has met contractual requirements</w:t>
            </w:r>
          </w:p>
          <w:p w14:paraId="691AF435" w14:textId="77777777" w:rsidR="00947374" w:rsidRDefault="00947374">
            <w:pPr>
              <w:pStyle w:val="TableBullets1"/>
            </w:pPr>
            <w:r>
              <w:t>Broadened settings and regulations where CL and CAP can be provided, recognising cumulative rotations and competencies across various settings</w:t>
            </w:r>
          </w:p>
        </w:tc>
        <w:tc>
          <w:tcPr>
            <w:tcW w:w="2837" w:type="dxa"/>
            <w:shd w:val="clear" w:color="auto" w:fill="auto"/>
          </w:tcPr>
          <w:p w14:paraId="4A178186" w14:textId="655F2F7E" w:rsidR="00947374" w:rsidRDefault="00947374">
            <w:r>
              <w:t>Has achieved some expected outcomes, but not at a level reflective of program maturity</w:t>
            </w:r>
          </w:p>
          <w:p w14:paraId="02D0DD95" w14:textId="77777777" w:rsidR="00947374" w:rsidRDefault="00947374">
            <w:pPr>
              <w:pStyle w:val="TableBullets1"/>
            </w:pPr>
            <w:r>
              <w:t>Additional training program levers available to expand CL and CAP training opportunities in rural and remote settings</w:t>
            </w:r>
          </w:p>
        </w:tc>
        <w:tc>
          <w:tcPr>
            <w:tcW w:w="2587" w:type="dxa"/>
            <w:shd w:val="clear" w:color="auto" w:fill="DDF2EC" w:themeFill="background2" w:themeFillTint="33"/>
          </w:tcPr>
          <w:p w14:paraId="21D13FD3" w14:textId="0FADDD3A" w:rsidR="00947374" w:rsidRDefault="00947374">
            <w:r>
              <w:t>Aware of external programs that may influence outcomes, and adjusts in response to them</w:t>
            </w:r>
          </w:p>
          <w:p w14:paraId="738A38F3" w14:textId="77777777" w:rsidR="00947374" w:rsidRDefault="00947374">
            <w:pPr>
              <w:pStyle w:val="TableBullets1"/>
            </w:pPr>
            <w:r>
              <w:t>Potential increase in CL and CAP service delivery capacity to rural and remote communities</w:t>
            </w:r>
          </w:p>
        </w:tc>
        <w:tc>
          <w:tcPr>
            <w:tcW w:w="2502" w:type="dxa"/>
            <w:shd w:val="clear" w:color="auto" w:fill="auto"/>
          </w:tcPr>
          <w:p w14:paraId="18B7B512" w14:textId="1C0CB57E" w:rsidR="00947374" w:rsidRPr="00BF60D3" w:rsidRDefault="00947374">
            <w:r w:rsidRPr="00BF60D3">
              <w:t>A moderate level of activity has occurred to increase equity</w:t>
            </w:r>
          </w:p>
          <w:p w14:paraId="5AAA3181" w14:textId="77777777" w:rsidR="00947374" w:rsidRDefault="00947374">
            <w:pPr>
              <w:pStyle w:val="TableBullets1"/>
            </w:pPr>
            <w:r>
              <w:t xml:space="preserve">Regulations for extended setting for CL/CAP developed </w:t>
            </w:r>
          </w:p>
        </w:tc>
        <w:tc>
          <w:tcPr>
            <w:tcW w:w="2532" w:type="dxa"/>
            <w:shd w:val="clear" w:color="auto" w:fill="DDF2EC" w:themeFill="background2" w:themeFillTint="33"/>
          </w:tcPr>
          <w:p w14:paraId="4E3A0405" w14:textId="3E2946DD" w:rsidR="00947374" w:rsidRDefault="00947374">
            <w:r>
              <w:t xml:space="preserve">Costs are equal to </w:t>
            </w:r>
            <w:r w:rsidR="00D27029">
              <w:t xml:space="preserve">the </w:t>
            </w:r>
            <w:r>
              <w:t>value of the outcomes</w:t>
            </w:r>
          </w:p>
          <w:p w14:paraId="22B90BB6" w14:textId="3E3444CA" w:rsidR="00947374" w:rsidRDefault="00947374">
            <w:pPr>
              <w:pStyle w:val="TableBullets1"/>
            </w:pPr>
            <w:r>
              <w:t>Activit</w:t>
            </w:r>
            <w:r w:rsidR="004320E6">
              <w:t>y</w:t>
            </w:r>
            <w:r>
              <w:t xml:space="preserve"> 31 completed on budget and within specified timelines</w:t>
            </w:r>
          </w:p>
        </w:tc>
      </w:tr>
      <w:tr w:rsidR="00947374" w14:paraId="21F52875"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6" w:type="dxa"/>
            <w:gridSpan w:val="2"/>
            <w:shd w:val="clear" w:color="auto" w:fill="92D050"/>
          </w:tcPr>
          <w:p w14:paraId="7D668C9F" w14:textId="77777777" w:rsidR="00947374" w:rsidRDefault="00947374">
            <w:pPr>
              <w:pStyle w:val="TableText"/>
            </w:pPr>
            <w:r w:rsidRPr="00A0764C">
              <w:rPr>
                <w:b/>
                <w:bCs/>
                <w:color w:val="auto"/>
              </w:rPr>
              <w:t>Good</w:t>
            </w:r>
          </w:p>
        </w:tc>
        <w:tc>
          <w:tcPr>
            <w:tcW w:w="3082" w:type="dxa"/>
            <w:shd w:val="clear" w:color="auto" w:fill="DDF2EC" w:themeFill="background2" w:themeFillTint="33"/>
          </w:tcPr>
          <w:p w14:paraId="622D9A9C" w14:textId="77777777" w:rsidR="00947374" w:rsidRDefault="00947374">
            <w:r>
              <w:t>Achieves above contractual requirements</w:t>
            </w:r>
          </w:p>
          <w:p w14:paraId="0A912D6A" w14:textId="77777777" w:rsidR="00947374" w:rsidRDefault="00947374">
            <w:pPr>
              <w:pStyle w:val="TableBullets1"/>
            </w:pPr>
            <w:r>
              <w:t>CL and CAP expanded settings in rural areas endorsed by RANZCP</w:t>
            </w:r>
          </w:p>
        </w:tc>
        <w:tc>
          <w:tcPr>
            <w:tcW w:w="2837" w:type="dxa"/>
            <w:shd w:val="clear" w:color="auto" w:fill="DDF2EC" w:themeFill="background2" w:themeFillTint="33"/>
          </w:tcPr>
          <w:p w14:paraId="7E87EDB5" w14:textId="18850435" w:rsidR="00947374" w:rsidRDefault="00947374">
            <w:r>
              <w:t>Has achieved expected outcomes, reflective of program maturity</w:t>
            </w:r>
          </w:p>
          <w:p w14:paraId="3FB72D6B" w14:textId="77777777" w:rsidR="00947374" w:rsidRDefault="00947374">
            <w:pPr>
              <w:pStyle w:val="TableBullets1"/>
            </w:pPr>
            <w:r>
              <w:t>Increase in CL and CAP training opportunities in rural and remote areas</w:t>
            </w:r>
          </w:p>
        </w:tc>
        <w:tc>
          <w:tcPr>
            <w:tcW w:w="2587" w:type="dxa"/>
            <w:shd w:val="clear" w:color="auto" w:fill="auto"/>
          </w:tcPr>
          <w:p w14:paraId="715634AA" w14:textId="41FF34D4" w:rsidR="00947374" w:rsidRDefault="00947374">
            <w:r>
              <w:t>Works collaboratively with and/or leverages external programs to create synergistic outcomes</w:t>
            </w:r>
          </w:p>
          <w:p w14:paraId="132F52F3" w14:textId="77777777" w:rsidR="00947374" w:rsidRDefault="00947374">
            <w:pPr>
              <w:pStyle w:val="TableBullets1"/>
            </w:pPr>
            <w:r>
              <w:t>Increased continuity of care for rural and remote communities</w:t>
            </w:r>
          </w:p>
        </w:tc>
        <w:tc>
          <w:tcPr>
            <w:tcW w:w="2502" w:type="dxa"/>
            <w:shd w:val="clear" w:color="auto" w:fill="DDF2EC" w:themeFill="background2" w:themeFillTint="33"/>
          </w:tcPr>
          <w:p w14:paraId="198DEB0D" w14:textId="769A7F1B" w:rsidR="00947374" w:rsidRPr="00BF60D3" w:rsidRDefault="00947374">
            <w:r w:rsidRPr="00BF60D3">
              <w:t xml:space="preserve">A </w:t>
            </w:r>
            <w:r>
              <w:t>good</w:t>
            </w:r>
            <w:r w:rsidRPr="00BF60D3">
              <w:t xml:space="preserve"> level of activity has occurred to increase equity</w:t>
            </w:r>
          </w:p>
          <w:p w14:paraId="747F2318" w14:textId="77777777" w:rsidR="00947374" w:rsidRDefault="00947374">
            <w:pPr>
              <w:pStyle w:val="TableBullets1"/>
            </w:pPr>
            <w:r>
              <w:t xml:space="preserve">Extended settings for CL/CAP approved and piloted </w:t>
            </w:r>
          </w:p>
        </w:tc>
        <w:tc>
          <w:tcPr>
            <w:tcW w:w="2532" w:type="dxa"/>
            <w:shd w:val="clear" w:color="auto" w:fill="auto"/>
          </w:tcPr>
          <w:p w14:paraId="4C723399" w14:textId="77777777" w:rsidR="00947374" w:rsidRDefault="00947374">
            <w:r>
              <w:t>Costs are less than the value of the outcomes</w:t>
            </w:r>
          </w:p>
          <w:p w14:paraId="5432535E" w14:textId="2BDD8D14" w:rsidR="00947374" w:rsidRDefault="00947374">
            <w:pPr>
              <w:pStyle w:val="TableBullets1"/>
            </w:pPr>
            <w:r>
              <w:t>Activit</w:t>
            </w:r>
            <w:r w:rsidR="00D27029">
              <w:t>y</w:t>
            </w:r>
            <w:r>
              <w:t xml:space="preserve"> 31 completed under budget and within specified timelines</w:t>
            </w:r>
          </w:p>
          <w:p w14:paraId="29B50E5F" w14:textId="3464D555" w:rsidR="00947374" w:rsidRDefault="00947374">
            <w:pPr>
              <w:pStyle w:val="TableBullets1"/>
            </w:pPr>
            <w:r>
              <w:t xml:space="preserve">Reduction in costs incurred by trainees as able to complete end-to-end </w:t>
            </w:r>
            <w:r w:rsidR="00CA2F44">
              <w:t>f</w:t>
            </w:r>
            <w:r>
              <w:t>ellowship in the region</w:t>
            </w:r>
          </w:p>
        </w:tc>
      </w:tr>
      <w:tr w:rsidR="00947374" w14:paraId="2BB0203B"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6" w:type="dxa"/>
            <w:gridSpan w:val="2"/>
            <w:shd w:val="clear" w:color="auto" w:fill="57C1A5" w:themeFill="background2"/>
          </w:tcPr>
          <w:p w14:paraId="551DD117" w14:textId="77777777" w:rsidR="00947374" w:rsidRDefault="00947374">
            <w:pPr>
              <w:pStyle w:val="TableText"/>
            </w:pPr>
            <w:r w:rsidRPr="00BB0CAD">
              <w:rPr>
                <w:b/>
                <w:bCs/>
                <w:color w:val="auto"/>
              </w:rPr>
              <w:t>Excellent</w:t>
            </w:r>
          </w:p>
        </w:tc>
        <w:tc>
          <w:tcPr>
            <w:tcW w:w="3082" w:type="dxa"/>
            <w:shd w:val="clear" w:color="auto" w:fill="DDF2EC" w:themeFill="background2" w:themeFillTint="33"/>
          </w:tcPr>
          <w:p w14:paraId="73EB4F38" w14:textId="77777777" w:rsidR="00947374" w:rsidRDefault="00947374">
            <w:r>
              <w:t>Achieves well above contractual requirements</w:t>
            </w:r>
          </w:p>
          <w:p w14:paraId="254B1ED1" w14:textId="124E95CF" w:rsidR="00947374" w:rsidRDefault="00947374">
            <w:pPr>
              <w:pStyle w:val="TableBullets1"/>
            </w:pPr>
            <w:r>
              <w:t>CL and CAP expanded settings in rural areas piloted</w:t>
            </w:r>
          </w:p>
        </w:tc>
        <w:tc>
          <w:tcPr>
            <w:tcW w:w="2837" w:type="dxa"/>
            <w:shd w:val="clear" w:color="auto" w:fill="auto"/>
          </w:tcPr>
          <w:p w14:paraId="4DE9FAFC" w14:textId="77777777" w:rsidR="00947374" w:rsidRDefault="00947374">
            <w:r>
              <w:t xml:space="preserve">As above, plus downstream </w:t>
            </w:r>
            <w:r w:rsidRPr="006F0FEE">
              <w:t>impacts have been achieved</w:t>
            </w:r>
          </w:p>
          <w:p w14:paraId="244E8531" w14:textId="77777777" w:rsidR="00947374" w:rsidRDefault="00947374">
            <w:pPr>
              <w:pStyle w:val="TableBullets1"/>
            </w:pPr>
            <w:r>
              <w:t>Increase in stage 2 training positions in rural and remote areas</w:t>
            </w:r>
          </w:p>
          <w:p w14:paraId="73587500" w14:textId="15B4E266" w:rsidR="00947374" w:rsidRDefault="00947374">
            <w:pPr>
              <w:pStyle w:val="TableBullets1"/>
            </w:pPr>
            <w:r>
              <w:t>Opportunities for expanded CL and CAP training in MM1</w:t>
            </w:r>
            <w:r w:rsidR="004733CA">
              <w:t>–</w:t>
            </w:r>
            <w:r>
              <w:t>4</w:t>
            </w:r>
          </w:p>
          <w:p w14:paraId="238D76CA" w14:textId="77777777" w:rsidR="00947374" w:rsidRDefault="00947374">
            <w:pPr>
              <w:pStyle w:val="TableBullets1"/>
            </w:pPr>
            <w:r>
              <w:t>Decreased length of fellowship training (reduced impact of bottleneck stages)</w:t>
            </w:r>
          </w:p>
        </w:tc>
        <w:tc>
          <w:tcPr>
            <w:tcW w:w="2587" w:type="dxa"/>
            <w:shd w:val="clear" w:color="auto" w:fill="auto"/>
          </w:tcPr>
          <w:p w14:paraId="0512EB8B" w14:textId="77777777" w:rsidR="00947374" w:rsidRDefault="00947374">
            <w:r>
              <w:t>Forms integral alliances with external programs</w:t>
            </w:r>
          </w:p>
          <w:p w14:paraId="41E2E3E6" w14:textId="77777777" w:rsidR="00947374" w:rsidRDefault="00947374">
            <w:pPr>
              <w:pStyle w:val="TableBullets1"/>
            </w:pPr>
            <w:r>
              <w:t>Increased access to CL and CAP services to rural and remote communities</w:t>
            </w:r>
          </w:p>
        </w:tc>
        <w:tc>
          <w:tcPr>
            <w:tcW w:w="2502" w:type="dxa"/>
            <w:shd w:val="clear" w:color="auto" w:fill="auto"/>
          </w:tcPr>
          <w:p w14:paraId="384DD56F" w14:textId="200B23B3" w:rsidR="00947374" w:rsidRDefault="00947374">
            <w:r>
              <w:t>Significant activity has occurred to improve equity</w:t>
            </w:r>
          </w:p>
          <w:p w14:paraId="1D01C5DD" w14:textId="77777777" w:rsidR="00947374" w:rsidRDefault="00947374">
            <w:r>
              <w:t xml:space="preserve">Extended settings for CL/CAP rolled out broadly </w:t>
            </w:r>
          </w:p>
        </w:tc>
        <w:tc>
          <w:tcPr>
            <w:tcW w:w="2532" w:type="dxa"/>
            <w:shd w:val="clear" w:color="auto" w:fill="auto"/>
          </w:tcPr>
          <w:p w14:paraId="68106E26" w14:textId="77777777" w:rsidR="00947374" w:rsidRDefault="00947374">
            <w:r>
              <w:t>Costs are significantly less than the value of the outcomes</w:t>
            </w:r>
          </w:p>
          <w:p w14:paraId="595E90DA" w14:textId="098B0FE4" w:rsidR="00947374" w:rsidRDefault="00947374">
            <w:pPr>
              <w:pStyle w:val="TableBullets1"/>
            </w:pPr>
            <w:r>
              <w:t>Reduction in costs incurred by health services to use locums/FIFO consultants to deliver CL and CA</w:t>
            </w:r>
            <w:r w:rsidR="004733CA">
              <w:t>P</w:t>
            </w:r>
          </w:p>
          <w:p w14:paraId="1BE7EE5D" w14:textId="42807E53" w:rsidR="00947374" w:rsidRDefault="00947374">
            <w:pPr>
              <w:pStyle w:val="TableBullets1"/>
            </w:pPr>
            <w:r>
              <w:t xml:space="preserve">Reduction in the cost of fellowship training  </w:t>
            </w:r>
          </w:p>
        </w:tc>
      </w:tr>
    </w:tbl>
    <w:p w14:paraId="5D50514F" w14:textId="390D3066" w:rsidR="00947374" w:rsidRDefault="00947374" w:rsidP="00947374">
      <w:pPr>
        <w:pStyle w:val="Caption"/>
      </w:pPr>
      <w:r>
        <w:t xml:space="preserve">Table </w:t>
      </w:r>
      <w:r>
        <w:fldChar w:fldCharType="begin"/>
      </w:r>
      <w:r>
        <w:instrText>STYLEREF 1 \s</w:instrText>
      </w:r>
      <w:r>
        <w:fldChar w:fldCharType="separate"/>
      </w:r>
      <w:r w:rsidR="00E05690">
        <w:rPr>
          <w:noProof/>
        </w:rPr>
        <w:t>10</w:t>
      </w:r>
      <w:r>
        <w:fldChar w:fldCharType="end"/>
      </w:r>
      <w:r>
        <w:t>.</w:t>
      </w:r>
      <w:r>
        <w:fldChar w:fldCharType="begin"/>
      </w:r>
      <w:r>
        <w:instrText>SEQ Table \* ARABIC \s 1</w:instrText>
      </w:r>
      <w:r>
        <w:fldChar w:fldCharType="separate"/>
      </w:r>
      <w:r w:rsidR="00E05690">
        <w:rPr>
          <w:noProof/>
        </w:rPr>
        <w:t>9</w:t>
      </w:r>
      <w:r>
        <w:fldChar w:fldCharType="end"/>
      </w:r>
      <w:r>
        <w:t>: Postgraduate Certificate in Clinical Psychiatry</w:t>
      </w:r>
    </w:p>
    <w:tbl>
      <w:tblPr>
        <w:tblStyle w:val="HMATableB"/>
        <w:tblW w:w="5000" w:type="pct"/>
        <w:tblBorders>
          <w:top w:val="none" w:sz="0" w:space="0" w:color="auto"/>
          <w:bottom w:val="none" w:sz="0" w:space="0" w:color="auto"/>
          <w:insideH w:val="none" w:sz="0" w:space="0" w:color="auto"/>
        </w:tblBorders>
        <w:tblCellMar>
          <w:top w:w="0" w:type="dxa"/>
          <w:left w:w="108" w:type="dxa"/>
          <w:bottom w:w="0" w:type="dxa"/>
        </w:tblCellMar>
        <w:tblLook w:val="0420" w:firstRow="1" w:lastRow="0" w:firstColumn="0" w:lastColumn="0" w:noHBand="0" w:noVBand="1"/>
      </w:tblPr>
      <w:tblGrid>
        <w:gridCol w:w="1578"/>
        <w:gridCol w:w="38"/>
        <w:gridCol w:w="3088"/>
        <w:gridCol w:w="13"/>
        <w:gridCol w:w="2798"/>
        <w:gridCol w:w="2587"/>
        <w:gridCol w:w="2502"/>
        <w:gridCol w:w="20"/>
        <w:gridCol w:w="2512"/>
      </w:tblGrid>
      <w:tr w:rsidR="00947374" w14:paraId="0C14BA9B" w14:textId="77777777" w:rsidTr="002851F3">
        <w:trPr>
          <w:cnfStyle w:val="100000000000" w:firstRow="1" w:lastRow="0" w:firstColumn="0" w:lastColumn="0" w:oddVBand="0" w:evenVBand="0" w:oddHBand="0" w:evenHBand="0" w:firstRowFirstColumn="0" w:firstRowLastColumn="0" w:lastRowFirstColumn="0" w:lastRowLastColumn="0"/>
          <w:tblHeader/>
        </w:trPr>
        <w:tc>
          <w:tcPr>
            <w:tcW w:w="1616" w:type="dxa"/>
            <w:gridSpan w:val="2"/>
          </w:tcPr>
          <w:p w14:paraId="6D4C34C3" w14:textId="77777777" w:rsidR="00947374" w:rsidRDefault="00947374">
            <w:r>
              <w:rPr>
                <w:color w:val="auto"/>
              </w:rPr>
              <w:t xml:space="preserve">rating </w:t>
            </w:r>
          </w:p>
        </w:tc>
        <w:tc>
          <w:tcPr>
            <w:tcW w:w="3101" w:type="dxa"/>
            <w:gridSpan w:val="2"/>
          </w:tcPr>
          <w:p w14:paraId="1F9120B7" w14:textId="77777777" w:rsidR="00947374" w:rsidRDefault="00947374">
            <w:r>
              <w:t>Efficiency (outputs)</w:t>
            </w:r>
          </w:p>
        </w:tc>
        <w:tc>
          <w:tcPr>
            <w:tcW w:w="2798" w:type="dxa"/>
          </w:tcPr>
          <w:p w14:paraId="1DA0DA55" w14:textId="77777777" w:rsidR="00947374" w:rsidRDefault="00947374">
            <w:r>
              <w:t>Effectiveness (outcomes/impacts)</w:t>
            </w:r>
          </w:p>
        </w:tc>
        <w:tc>
          <w:tcPr>
            <w:tcW w:w="2587" w:type="dxa"/>
          </w:tcPr>
          <w:p w14:paraId="3EE4BE27" w14:textId="77777777" w:rsidR="00947374" w:rsidRDefault="00947374">
            <w:r>
              <w:t xml:space="preserve">environment </w:t>
            </w:r>
          </w:p>
        </w:tc>
        <w:tc>
          <w:tcPr>
            <w:tcW w:w="2522" w:type="dxa"/>
            <w:gridSpan w:val="2"/>
          </w:tcPr>
          <w:p w14:paraId="685FBEC0" w14:textId="77777777" w:rsidR="00947374" w:rsidRDefault="00947374">
            <w:r>
              <w:t>Equity</w:t>
            </w:r>
          </w:p>
        </w:tc>
        <w:tc>
          <w:tcPr>
            <w:tcW w:w="2512" w:type="dxa"/>
          </w:tcPr>
          <w:p w14:paraId="3C25AAC2" w14:textId="77777777" w:rsidR="00947374" w:rsidRDefault="00947374">
            <w:r>
              <w:t>Cost-effectiveness</w:t>
            </w:r>
          </w:p>
        </w:tc>
      </w:tr>
      <w:tr w:rsidR="00947374" w:rsidRPr="00BE106D" w14:paraId="17C18846"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auto"/>
          </w:tcPr>
          <w:p w14:paraId="124795E4" w14:textId="77777777" w:rsidR="00947374" w:rsidRPr="00BE106D" w:rsidRDefault="00947374">
            <w:pPr>
              <w:pStyle w:val="TableText"/>
            </w:pPr>
            <w:r w:rsidRPr="00BE106D">
              <w:rPr>
                <w:b/>
                <w:bCs/>
              </w:rPr>
              <w:t>Description</w:t>
            </w:r>
            <w:r w:rsidRPr="00BE106D">
              <w:t xml:space="preserve"> </w:t>
            </w:r>
          </w:p>
        </w:tc>
        <w:tc>
          <w:tcPr>
            <w:tcW w:w="3126" w:type="dxa"/>
            <w:gridSpan w:val="2"/>
            <w:shd w:val="clear" w:color="auto" w:fill="auto"/>
          </w:tcPr>
          <w:p w14:paraId="5F4E0D8A" w14:textId="77777777" w:rsidR="00947374" w:rsidRPr="00BE106D" w:rsidRDefault="00947374">
            <w:pPr>
              <w:pStyle w:val="TableText"/>
            </w:pPr>
            <w:r w:rsidRPr="00BE106D">
              <w:t>To what extent did the</w:t>
            </w:r>
            <w:r>
              <w:t xml:space="preserve"> Certificate activity </w:t>
            </w:r>
            <w:r w:rsidRPr="00BE106D">
              <w:t>meet contractual arrangements?</w:t>
            </w:r>
          </w:p>
        </w:tc>
        <w:tc>
          <w:tcPr>
            <w:tcW w:w="2811" w:type="dxa"/>
            <w:gridSpan w:val="2"/>
            <w:shd w:val="clear" w:color="auto" w:fill="auto"/>
          </w:tcPr>
          <w:p w14:paraId="506A4C6F" w14:textId="77777777" w:rsidR="00947374" w:rsidRPr="00BE106D" w:rsidRDefault="00947374">
            <w:pPr>
              <w:pStyle w:val="TableText"/>
            </w:pPr>
            <w:r w:rsidRPr="00BE106D">
              <w:t>To what extent did the</w:t>
            </w:r>
            <w:r>
              <w:t xml:space="preserve"> Certificate </w:t>
            </w:r>
            <w:r w:rsidRPr="00BE106D">
              <w:t>activity achieve its intended objectives?</w:t>
            </w:r>
          </w:p>
        </w:tc>
        <w:tc>
          <w:tcPr>
            <w:tcW w:w="2587" w:type="dxa"/>
            <w:shd w:val="clear" w:color="auto" w:fill="auto"/>
          </w:tcPr>
          <w:p w14:paraId="19032E58" w14:textId="77777777" w:rsidR="00947374" w:rsidRPr="00BE106D" w:rsidRDefault="00947374">
            <w:pPr>
              <w:pStyle w:val="TableText"/>
            </w:pPr>
            <w:r w:rsidRPr="00BE106D">
              <w:t>To what degree d</w:t>
            </w:r>
            <w:r>
              <w:t>id</w:t>
            </w:r>
            <w:r w:rsidRPr="00BE106D">
              <w:t xml:space="preserve"> the </w:t>
            </w:r>
            <w:r>
              <w:t>Certificate a</w:t>
            </w:r>
            <w:r w:rsidRPr="00BE106D">
              <w:t>ctivity integrate, rely on or support the broader external environment in which it operates?</w:t>
            </w:r>
          </w:p>
        </w:tc>
        <w:tc>
          <w:tcPr>
            <w:tcW w:w="2502" w:type="dxa"/>
            <w:shd w:val="clear" w:color="auto" w:fill="auto"/>
          </w:tcPr>
          <w:p w14:paraId="2A15AEA7" w14:textId="66654B4A" w:rsidR="00947374" w:rsidRPr="00BE106D" w:rsidRDefault="00947374">
            <w:pPr>
              <w:pStyle w:val="TableText"/>
            </w:pPr>
            <w:r w:rsidRPr="00BE106D">
              <w:t xml:space="preserve">Does the </w:t>
            </w:r>
            <w:r>
              <w:t xml:space="preserve">Certificate </w:t>
            </w:r>
            <w:r w:rsidRPr="00BE106D">
              <w:t>activity focus on improving equity of access</w:t>
            </w:r>
            <w:r>
              <w:t xml:space="preserve"> to psychiatry services for:</w:t>
            </w:r>
          </w:p>
          <w:p w14:paraId="1CD9F77D" w14:textId="77777777" w:rsidR="00947374" w:rsidRPr="00BE106D" w:rsidRDefault="00947374">
            <w:pPr>
              <w:pStyle w:val="TableBullets1"/>
            </w:pPr>
            <w:r w:rsidRPr="00BE106D">
              <w:t xml:space="preserve">Rural and remote </w:t>
            </w:r>
            <w:r>
              <w:t xml:space="preserve">communities (including Aboriginal and Torres Strait Islander communities)? </w:t>
            </w:r>
          </w:p>
        </w:tc>
        <w:tc>
          <w:tcPr>
            <w:tcW w:w="2532" w:type="dxa"/>
            <w:gridSpan w:val="2"/>
            <w:shd w:val="clear" w:color="auto" w:fill="auto"/>
          </w:tcPr>
          <w:p w14:paraId="70F84070" w14:textId="570637BD" w:rsidR="00947374" w:rsidRPr="00BE106D" w:rsidRDefault="00947374">
            <w:pPr>
              <w:pStyle w:val="TableText"/>
            </w:pPr>
            <w:r w:rsidRPr="00BE106D">
              <w:t>W</w:t>
            </w:r>
            <w:r>
              <w:t>as</w:t>
            </w:r>
            <w:r w:rsidRPr="00BE106D">
              <w:t xml:space="preserve"> </w:t>
            </w:r>
            <w:r>
              <w:t>the Certificate activity delivered on time and on budget?</w:t>
            </w:r>
          </w:p>
          <w:p w14:paraId="7ECCF435" w14:textId="77777777" w:rsidR="00947374" w:rsidRPr="00BE106D" w:rsidRDefault="00947374">
            <w:pPr>
              <w:pStyle w:val="TableText"/>
            </w:pPr>
          </w:p>
        </w:tc>
      </w:tr>
      <w:tr w:rsidR="00947374" w:rsidRPr="00BF60D3" w14:paraId="022B0EF2" w14:textId="77777777" w:rsidTr="002851F3">
        <w:tc>
          <w:tcPr>
            <w:tcW w:w="1616" w:type="dxa"/>
            <w:gridSpan w:val="2"/>
            <w:shd w:val="clear" w:color="auto" w:fill="FF9900"/>
          </w:tcPr>
          <w:p w14:paraId="76959202" w14:textId="77777777" w:rsidR="00947374" w:rsidRDefault="00947374">
            <w:pPr>
              <w:pStyle w:val="TableText"/>
            </w:pPr>
            <w:r w:rsidRPr="00603FCA">
              <w:rPr>
                <w:b/>
                <w:bCs/>
              </w:rPr>
              <w:t>Poor</w:t>
            </w:r>
          </w:p>
        </w:tc>
        <w:tc>
          <w:tcPr>
            <w:tcW w:w="3101" w:type="dxa"/>
            <w:gridSpan w:val="2"/>
          </w:tcPr>
          <w:p w14:paraId="630F59D9" w14:textId="77777777" w:rsidR="00947374" w:rsidRDefault="00947374">
            <w:r>
              <w:t>Does not satisfy contractual requirements</w:t>
            </w:r>
          </w:p>
          <w:p w14:paraId="5EF6D53D" w14:textId="77777777" w:rsidR="00947374" w:rsidRDefault="00947374">
            <w:pPr>
              <w:pStyle w:val="TableBullets1"/>
            </w:pPr>
            <w:r>
              <w:t>Insufficient demand and capacity to offer at least one intake per year</w:t>
            </w:r>
          </w:p>
        </w:tc>
        <w:tc>
          <w:tcPr>
            <w:tcW w:w="2798" w:type="dxa"/>
          </w:tcPr>
          <w:p w14:paraId="3E5F6538" w14:textId="2495300B" w:rsidR="00947374" w:rsidRDefault="00947374">
            <w:r>
              <w:t>Has not achieved expected outcomes</w:t>
            </w:r>
          </w:p>
          <w:p w14:paraId="6CBAE9EF" w14:textId="77777777" w:rsidR="00947374" w:rsidRDefault="00947374">
            <w:pPr>
              <w:pStyle w:val="TableBullets1"/>
            </w:pPr>
            <w:r>
              <w:t>Limited opportunities for medical practitioners to upskill in clinical psychiatry</w:t>
            </w:r>
          </w:p>
        </w:tc>
        <w:tc>
          <w:tcPr>
            <w:tcW w:w="2587" w:type="dxa"/>
          </w:tcPr>
          <w:p w14:paraId="59AD78CC" w14:textId="0A60DC6F" w:rsidR="00947374" w:rsidRPr="00BF60D3" w:rsidRDefault="00947374">
            <w:r w:rsidRPr="00BF60D3">
              <w:t>Operates in isolation</w:t>
            </w:r>
          </w:p>
          <w:p w14:paraId="6F00176D" w14:textId="77777777" w:rsidR="00947374" w:rsidRPr="00BF60D3" w:rsidRDefault="00947374">
            <w:pPr>
              <w:pStyle w:val="TableBullets1"/>
            </w:pPr>
            <w:r w:rsidRPr="00BF60D3">
              <w:t>None realised</w:t>
            </w:r>
          </w:p>
        </w:tc>
        <w:tc>
          <w:tcPr>
            <w:tcW w:w="2522" w:type="dxa"/>
            <w:gridSpan w:val="2"/>
          </w:tcPr>
          <w:p w14:paraId="718FB152" w14:textId="40F537E9" w:rsidR="00947374" w:rsidRPr="00BF60D3" w:rsidRDefault="00947374">
            <w:r w:rsidRPr="00BF60D3">
              <w:t>No specific focus on equity</w:t>
            </w:r>
          </w:p>
          <w:p w14:paraId="30929964" w14:textId="77777777" w:rsidR="00947374" w:rsidRPr="00BF60D3" w:rsidRDefault="00947374">
            <w:pPr>
              <w:pStyle w:val="TableBullets1"/>
            </w:pPr>
            <w:r w:rsidRPr="00BF60D3">
              <w:t xml:space="preserve">Does not prioritise applicants who service rural and remote communities or Aboriginal and Torres Strait Islander communities </w:t>
            </w:r>
          </w:p>
        </w:tc>
        <w:tc>
          <w:tcPr>
            <w:tcW w:w="2512" w:type="dxa"/>
          </w:tcPr>
          <w:p w14:paraId="03135BE3" w14:textId="1A6EB838" w:rsidR="00947374" w:rsidRPr="00BF60D3" w:rsidRDefault="00947374">
            <w:r w:rsidRPr="00BF60D3">
              <w:t>Costs are significantly greater than the value of the outcomes</w:t>
            </w:r>
          </w:p>
          <w:p w14:paraId="18B8BCAE" w14:textId="77777777" w:rsidR="00947374" w:rsidRPr="00BF60D3" w:rsidRDefault="00947374">
            <w:pPr>
              <w:pStyle w:val="TableBullets1"/>
            </w:pPr>
            <w:r w:rsidRPr="00BF60D3">
              <w:t xml:space="preserve">Course revenue per participant is less than the unit cost per participant </w:t>
            </w:r>
          </w:p>
        </w:tc>
      </w:tr>
      <w:tr w:rsidR="00947374" w:rsidRPr="00BF60D3" w14:paraId="2A6BE037" w14:textId="77777777" w:rsidTr="002851F3">
        <w:tc>
          <w:tcPr>
            <w:tcW w:w="1616" w:type="dxa"/>
            <w:gridSpan w:val="2"/>
            <w:shd w:val="clear" w:color="auto" w:fill="FBDC00"/>
          </w:tcPr>
          <w:p w14:paraId="3173F2D4" w14:textId="12138F1A" w:rsidR="00947374" w:rsidRPr="00E8128E" w:rsidRDefault="00947374" w:rsidP="00E8128E">
            <w:pPr>
              <w:pStyle w:val="TableText"/>
              <w:rPr>
                <w:b/>
                <w:bCs/>
                <w:color w:val="auto"/>
              </w:rPr>
            </w:pPr>
            <w:r w:rsidRPr="00A0764C">
              <w:rPr>
                <w:b/>
                <w:bCs/>
                <w:color w:val="auto"/>
              </w:rPr>
              <w:t>Adequate</w:t>
            </w:r>
          </w:p>
        </w:tc>
        <w:tc>
          <w:tcPr>
            <w:tcW w:w="3101" w:type="dxa"/>
            <w:gridSpan w:val="2"/>
          </w:tcPr>
          <w:p w14:paraId="48378256" w14:textId="77777777" w:rsidR="00947374" w:rsidRDefault="00947374">
            <w:r>
              <w:t>Has met contractual requirements</w:t>
            </w:r>
          </w:p>
          <w:p w14:paraId="148FF67C" w14:textId="249DF644" w:rsidR="00947374" w:rsidRDefault="00947374">
            <w:pPr>
              <w:pStyle w:val="TableBullets1"/>
            </w:pPr>
            <w:r>
              <w:t>Expert working group established</w:t>
            </w:r>
          </w:p>
          <w:p w14:paraId="71EFB355" w14:textId="77777777" w:rsidR="00947374" w:rsidRDefault="00947374">
            <w:pPr>
              <w:pStyle w:val="TableBullets1"/>
            </w:pPr>
            <w:r>
              <w:t>Training content developed and endorsed by RANZCP</w:t>
            </w:r>
          </w:p>
        </w:tc>
        <w:tc>
          <w:tcPr>
            <w:tcW w:w="2798" w:type="dxa"/>
            <w:shd w:val="clear" w:color="auto" w:fill="DDF2EC" w:themeFill="background2" w:themeFillTint="33"/>
          </w:tcPr>
          <w:p w14:paraId="13BFBE3D" w14:textId="5AFD51D6" w:rsidR="00947374" w:rsidRDefault="00947374">
            <w:r>
              <w:t>Has achieved some expected outcomes, but not at a level reflective of program maturity</w:t>
            </w:r>
          </w:p>
          <w:p w14:paraId="3DF1F577" w14:textId="661AB57A" w:rsidR="00947374" w:rsidRPr="009638FD" w:rsidRDefault="00947374">
            <w:pPr>
              <w:pStyle w:val="TableBullets1"/>
            </w:pPr>
            <w:r>
              <w:t xml:space="preserve">Expression of interest from the medical workforce to complete the </w:t>
            </w:r>
            <w:r w:rsidR="003813C3">
              <w:t>C</w:t>
            </w:r>
            <w:r>
              <w:t>ertificate</w:t>
            </w:r>
          </w:p>
        </w:tc>
        <w:tc>
          <w:tcPr>
            <w:tcW w:w="2587" w:type="dxa"/>
            <w:shd w:val="clear" w:color="auto" w:fill="DDF2EC" w:themeFill="background2" w:themeFillTint="33"/>
          </w:tcPr>
          <w:p w14:paraId="06629EC4" w14:textId="4339755B" w:rsidR="00947374" w:rsidRPr="00BF60D3" w:rsidRDefault="00947374">
            <w:r w:rsidRPr="00BF60D3">
              <w:t>Aware of external programs that may influence outcomes, and adjusts in response to them</w:t>
            </w:r>
          </w:p>
          <w:p w14:paraId="10717217" w14:textId="77777777" w:rsidR="00947374" w:rsidRPr="00BF60D3" w:rsidRDefault="00947374">
            <w:pPr>
              <w:pStyle w:val="TableBullets1"/>
            </w:pPr>
            <w:r w:rsidRPr="00BF60D3">
              <w:t xml:space="preserve">Other colleges (e.g. ACRRM, RACGP and ACEM) engaged during development </w:t>
            </w:r>
          </w:p>
        </w:tc>
        <w:tc>
          <w:tcPr>
            <w:tcW w:w="2522" w:type="dxa"/>
            <w:gridSpan w:val="2"/>
            <w:shd w:val="clear" w:color="auto" w:fill="DDF2EC" w:themeFill="background2" w:themeFillTint="33"/>
          </w:tcPr>
          <w:p w14:paraId="6B328843" w14:textId="0E57EC25" w:rsidR="00947374" w:rsidRPr="00BF60D3" w:rsidRDefault="00947374">
            <w:r w:rsidRPr="00BF60D3">
              <w:t>A moderate level of activity has occurred to increase equity</w:t>
            </w:r>
          </w:p>
          <w:p w14:paraId="0CA25D1E" w14:textId="77777777" w:rsidR="00947374" w:rsidRPr="005140EC" w:rsidRDefault="00947374" w:rsidP="005140EC">
            <w:pPr>
              <w:pStyle w:val="TableBullets1"/>
            </w:pPr>
            <w:r w:rsidRPr="005140EC">
              <w:t xml:space="preserve">Has processes to prioritise applicants who service rural and remote communities or Aboriginal and Torres Strait Islander communities </w:t>
            </w:r>
          </w:p>
        </w:tc>
        <w:tc>
          <w:tcPr>
            <w:tcW w:w="2512" w:type="dxa"/>
            <w:shd w:val="clear" w:color="auto" w:fill="DDF2EC" w:themeFill="background2" w:themeFillTint="33"/>
          </w:tcPr>
          <w:p w14:paraId="4BDAF53B" w14:textId="5E0AF0E0" w:rsidR="00947374" w:rsidRPr="00BF60D3" w:rsidRDefault="00947374">
            <w:r w:rsidRPr="00BF60D3">
              <w:t>Costs are equal to value of the outcomes</w:t>
            </w:r>
          </w:p>
          <w:p w14:paraId="29FEAE27" w14:textId="77777777" w:rsidR="00947374" w:rsidRPr="00BF60D3" w:rsidRDefault="00947374">
            <w:pPr>
              <w:pStyle w:val="TableBullets1"/>
            </w:pPr>
            <w:r w:rsidRPr="00BF60D3">
              <w:t xml:space="preserve">Developed within the budget and timeframes </w:t>
            </w:r>
          </w:p>
        </w:tc>
      </w:tr>
      <w:tr w:rsidR="00947374" w:rsidRPr="00BF60D3" w14:paraId="3235105A"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616" w:type="dxa"/>
            <w:gridSpan w:val="2"/>
            <w:shd w:val="clear" w:color="auto" w:fill="92D050"/>
          </w:tcPr>
          <w:p w14:paraId="078573DA" w14:textId="77777777" w:rsidR="00947374" w:rsidRDefault="00947374">
            <w:pPr>
              <w:pStyle w:val="TableText"/>
            </w:pPr>
            <w:r w:rsidRPr="00A0764C">
              <w:rPr>
                <w:b/>
                <w:bCs/>
                <w:color w:val="auto"/>
              </w:rPr>
              <w:t>Good</w:t>
            </w:r>
          </w:p>
        </w:tc>
        <w:tc>
          <w:tcPr>
            <w:tcW w:w="3101" w:type="dxa"/>
            <w:gridSpan w:val="2"/>
            <w:shd w:val="clear" w:color="auto" w:fill="auto"/>
          </w:tcPr>
          <w:p w14:paraId="25BA2BD1" w14:textId="77777777" w:rsidR="00947374" w:rsidRDefault="00947374">
            <w:r>
              <w:t>Achieves above contractual requirements</w:t>
            </w:r>
          </w:p>
          <w:p w14:paraId="722FBE8C" w14:textId="77777777" w:rsidR="00947374" w:rsidRDefault="00947374">
            <w:pPr>
              <w:pStyle w:val="TableBullets1"/>
            </w:pPr>
            <w:r>
              <w:t>Two intakes of course participants per year</w:t>
            </w:r>
          </w:p>
        </w:tc>
        <w:tc>
          <w:tcPr>
            <w:tcW w:w="2798" w:type="dxa"/>
            <w:shd w:val="clear" w:color="auto" w:fill="auto"/>
          </w:tcPr>
          <w:p w14:paraId="2CAE07F5" w14:textId="64C7AC5F" w:rsidR="00947374" w:rsidRDefault="00947374">
            <w:r>
              <w:t>Has achieved expected outcomes, reflective of program maturity</w:t>
            </w:r>
          </w:p>
          <w:p w14:paraId="2B7408AA" w14:textId="23701275" w:rsidR="00947374" w:rsidRDefault="00947374">
            <w:pPr>
              <w:pStyle w:val="TableBullets1"/>
            </w:pPr>
            <w:r>
              <w:t xml:space="preserve">Sustained uptake and completion of the </w:t>
            </w:r>
            <w:r w:rsidR="003813C3">
              <w:t>C</w:t>
            </w:r>
            <w:r>
              <w:t xml:space="preserve">ertificate (at least 80% of participants complete the </w:t>
            </w:r>
            <w:r w:rsidR="003813C3">
              <w:t>C</w:t>
            </w:r>
            <w:r>
              <w:t>ertificate)</w:t>
            </w:r>
          </w:p>
          <w:p w14:paraId="1D7D2040" w14:textId="77777777" w:rsidR="00947374" w:rsidRDefault="00947374">
            <w:pPr>
              <w:pStyle w:val="TableBullets1"/>
            </w:pPr>
            <w:r>
              <w:t>Medical practitioners have increased access to workplace-based mental health training</w:t>
            </w:r>
          </w:p>
          <w:p w14:paraId="644AFD75" w14:textId="77777777" w:rsidR="00947374" w:rsidRDefault="00947374">
            <w:pPr>
              <w:pStyle w:val="TableBullets1"/>
            </w:pPr>
            <w:r>
              <w:t>Medical practitioners upskilled in mental health across different healthcare settings</w:t>
            </w:r>
          </w:p>
        </w:tc>
        <w:tc>
          <w:tcPr>
            <w:tcW w:w="2587" w:type="dxa"/>
            <w:shd w:val="clear" w:color="auto" w:fill="auto"/>
          </w:tcPr>
          <w:p w14:paraId="2BEA52EA" w14:textId="5B2CA109" w:rsidR="00947374" w:rsidRPr="00BF60D3" w:rsidRDefault="00947374">
            <w:r w:rsidRPr="00BF60D3">
              <w:t>Works collaboratively with and/or leverages external programs to create synergistic outcomes</w:t>
            </w:r>
          </w:p>
          <w:p w14:paraId="577B9394" w14:textId="5A2ABF05" w:rsidR="00947374" w:rsidRPr="00BF60D3" w:rsidRDefault="00947374">
            <w:pPr>
              <w:pStyle w:val="TableBullets1"/>
            </w:pPr>
            <w:r w:rsidRPr="00BF60D3">
              <w:t>RANZCP fellows are engaged and participate as supervisors</w:t>
            </w:r>
          </w:p>
          <w:p w14:paraId="3AD973ED" w14:textId="77777777" w:rsidR="00947374" w:rsidRPr="00BF60D3" w:rsidRDefault="00947374">
            <w:pPr>
              <w:pStyle w:val="TableBullets1"/>
            </w:pPr>
            <w:r w:rsidRPr="00BF60D3">
              <w:t>CPD recognised by other relevant specialist colleges</w:t>
            </w:r>
          </w:p>
        </w:tc>
        <w:tc>
          <w:tcPr>
            <w:tcW w:w="2522" w:type="dxa"/>
            <w:gridSpan w:val="2"/>
            <w:shd w:val="clear" w:color="auto" w:fill="auto"/>
          </w:tcPr>
          <w:p w14:paraId="434118CC" w14:textId="34EEFA1C" w:rsidR="00947374" w:rsidRPr="00BF60D3" w:rsidRDefault="00947374">
            <w:r w:rsidRPr="00BF60D3">
              <w:t>A good level of activity has occurred to increase equity</w:t>
            </w:r>
          </w:p>
          <w:p w14:paraId="336131D0" w14:textId="4EFDCF19" w:rsidR="00947374" w:rsidRPr="00BF60D3" w:rsidRDefault="00947374">
            <w:pPr>
              <w:pStyle w:val="TableText"/>
            </w:pPr>
            <w:r w:rsidRPr="00BF60D3">
              <w:t>As above plus</w:t>
            </w:r>
          </w:p>
          <w:p w14:paraId="32C0BB06" w14:textId="77777777" w:rsidR="00947374" w:rsidRPr="00BF60D3" w:rsidRDefault="00947374">
            <w:pPr>
              <w:pStyle w:val="TableBullets1"/>
            </w:pPr>
            <w:r w:rsidRPr="00BF60D3">
              <w:t xml:space="preserve">Active marketing of the Certificate to doctors who service rural and remote communities or Aboriginal and Torres Strait Islander communities </w:t>
            </w:r>
          </w:p>
        </w:tc>
        <w:tc>
          <w:tcPr>
            <w:tcW w:w="2512" w:type="dxa"/>
            <w:shd w:val="clear" w:color="auto" w:fill="auto"/>
          </w:tcPr>
          <w:p w14:paraId="26D3B371" w14:textId="77777777" w:rsidR="00947374" w:rsidRPr="00BF60D3" w:rsidRDefault="00947374">
            <w:r w:rsidRPr="00BF60D3">
              <w:t>Costs are less than value of the outcomes</w:t>
            </w:r>
          </w:p>
          <w:p w14:paraId="2297BCDC" w14:textId="17B97DB4" w:rsidR="00947374" w:rsidRPr="00BF60D3" w:rsidRDefault="00947374">
            <w:pPr>
              <w:pStyle w:val="TableBullets1"/>
            </w:pPr>
            <w:r w:rsidRPr="00BF60D3">
              <w:t xml:space="preserve">Delivery of the </w:t>
            </w:r>
            <w:r w:rsidR="003813C3">
              <w:t>C</w:t>
            </w:r>
            <w:r w:rsidRPr="00BF60D3">
              <w:t xml:space="preserve">ertificate is 75% cost-neutral </w:t>
            </w:r>
          </w:p>
        </w:tc>
      </w:tr>
      <w:tr w:rsidR="00947374" w:rsidRPr="00BF60D3" w14:paraId="0AEF5127" w14:textId="77777777" w:rsidTr="002851F3">
        <w:tc>
          <w:tcPr>
            <w:tcW w:w="1616" w:type="dxa"/>
            <w:gridSpan w:val="2"/>
            <w:shd w:val="clear" w:color="auto" w:fill="57C1A5" w:themeFill="background2"/>
          </w:tcPr>
          <w:p w14:paraId="38C10AA9" w14:textId="77777777" w:rsidR="00947374" w:rsidRDefault="00947374">
            <w:pPr>
              <w:pStyle w:val="TableText"/>
            </w:pPr>
            <w:r w:rsidRPr="00BB0CAD">
              <w:rPr>
                <w:b/>
                <w:bCs/>
                <w:color w:val="auto"/>
              </w:rPr>
              <w:t>Excellent</w:t>
            </w:r>
          </w:p>
        </w:tc>
        <w:tc>
          <w:tcPr>
            <w:tcW w:w="3101" w:type="dxa"/>
            <w:gridSpan w:val="2"/>
            <w:shd w:val="clear" w:color="auto" w:fill="DDF2EC" w:themeFill="background2" w:themeFillTint="33"/>
          </w:tcPr>
          <w:p w14:paraId="60C2D78D" w14:textId="77777777" w:rsidR="00947374" w:rsidRDefault="00947374">
            <w:r>
              <w:t>Achieves well above contractual requirements</w:t>
            </w:r>
          </w:p>
          <w:p w14:paraId="2DD4141D" w14:textId="77777777" w:rsidR="00947374" w:rsidRDefault="00947374">
            <w:pPr>
              <w:pStyle w:val="TableBullets1"/>
            </w:pPr>
            <w:r>
              <w:t>Sufficient demand and capacity for two course intakes per year</w:t>
            </w:r>
          </w:p>
        </w:tc>
        <w:tc>
          <w:tcPr>
            <w:tcW w:w="2798" w:type="dxa"/>
          </w:tcPr>
          <w:p w14:paraId="3C1478D9" w14:textId="77777777" w:rsidR="00947374" w:rsidRDefault="00947374">
            <w:r>
              <w:t xml:space="preserve">As above, plus downstream </w:t>
            </w:r>
            <w:r w:rsidRPr="006F0FEE">
              <w:t>impacts have been achieved</w:t>
            </w:r>
          </w:p>
          <w:p w14:paraId="786CEE47" w14:textId="75BC824D" w:rsidR="00947374" w:rsidRDefault="00947374">
            <w:pPr>
              <w:pStyle w:val="TableBullets1"/>
            </w:pPr>
            <w:r>
              <w:t xml:space="preserve">100% of participants complete the </w:t>
            </w:r>
            <w:r w:rsidR="003813C3">
              <w:t>C</w:t>
            </w:r>
            <w:r>
              <w:t>ertificate within two years</w:t>
            </w:r>
          </w:p>
          <w:p w14:paraId="05FE04A5" w14:textId="77777777" w:rsidR="00947374" w:rsidRDefault="00947374">
            <w:pPr>
              <w:pStyle w:val="TableBullets1"/>
            </w:pPr>
            <w:r>
              <w:t xml:space="preserve">Sustain pipeline of participants </w:t>
            </w:r>
          </w:p>
        </w:tc>
        <w:tc>
          <w:tcPr>
            <w:tcW w:w="2587" w:type="dxa"/>
          </w:tcPr>
          <w:p w14:paraId="7D04E250" w14:textId="77777777" w:rsidR="00947374" w:rsidRPr="00BF60D3" w:rsidRDefault="00947374">
            <w:r w:rsidRPr="00BF60D3">
              <w:t>Forms integral alliances with external programs</w:t>
            </w:r>
          </w:p>
          <w:p w14:paraId="3F6B15FE" w14:textId="77777777" w:rsidR="00947374" w:rsidRPr="00BF60D3" w:rsidRDefault="00947374">
            <w:pPr>
              <w:pStyle w:val="TableBullets1"/>
            </w:pPr>
            <w:r w:rsidRPr="00BF60D3">
              <w:t>Strengthened professional relationships and referral pathways between medical practitioners and psychiatrists</w:t>
            </w:r>
          </w:p>
        </w:tc>
        <w:tc>
          <w:tcPr>
            <w:tcW w:w="2522" w:type="dxa"/>
            <w:gridSpan w:val="2"/>
          </w:tcPr>
          <w:p w14:paraId="0A377FBA" w14:textId="79FEE47F" w:rsidR="00947374" w:rsidRPr="00BF60D3" w:rsidRDefault="00947374">
            <w:r w:rsidRPr="00BF60D3">
              <w:t>Significant activity has occurred to improve equity</w:t>
            </w:r>
          </w:p>
          <w:p w14:paraId="0E2BBCDE" w14:textId="77777777" w:rsidR="00947374" w:rsidRPr="00BF60D3" w:rsidRDefault="00947374">
            <w:r w:rsidRPr="00BF60D3">
              <w:t>As above plus</w:t>
            </w:r>
          </w:p>
          <w:p w14:paraId="3EF95043" w14:textId="1C7295A1" w:rsidR="00947374" w:rsidRPr="00BF60D3" w:rsidRDefault="00947374">
            <w:pPr>
              <w:pStyle w:val="TableBullets1"/>
            </w:pPr>
            <w:r w:rsidRPr="00BF60D3">
              <w:t xml:space="preserve">Additional incentives for doctors who service rural and remote communities or Aboriginal and Torres Strait </w:t>
            </w:r>
            <w:r w:rsidR="002B4AC6">
              <w:t>Islander</w:t>
            </w:r>
            <w:r w:rsidRPr="00BF60D3">
              <w:t xml:space="preserve"> communities (e.g. discount on fees)</w:t>
            </w:r>
          </w:p>
        </w:tc>
        <w:tc>
          <w:tcPr>
            <w:tcW w:w="2512" w:type="dxa"/>
          </w:tcPr>
          <w:p w14:paraId="7D88FC58" w14:textId="77777777" w:rsidR="00947374" w:rsidRPr="00BF60D3" w:rsidRDefault="00947374">
            <w:r w:rsidRPr="00BF60D3">
              <w:t>Costs are significantly less than the value of the outcomes</w:t>
            </w:r>
          </w:p>
          <w:p w14:paraId="0B45AC4A" w14:textId="35B7DA85" w:rsidR="00947374" w:rsidRPr="00BF60D3" w:rsidRDefault="00947374">
            <w:pPr>
              <w:pStyle w:val="TableBullets1"/>
            </w:pPr>
            <w:r w:rsidRPr="00BF60D3">
              <w:t xml:space="preserve">Delivery of the </w:t>
            </w:r>
            <w:r w:rsidR="003813C3">
              <w:t>C</w:t>
            </w:r>
            <w:r w:rsidRPr="00BF60D3">
              <w:t>ertificate is cost-neutral (</w:t>
            </w:r>
            <w:r w:rsidR="00DD7578">
              <w:t>c</w:t>
            </w:r>
            <w:r w:rsidRPr="00BF60D3">
              <w:t>ourse revenue per participant equals the unit cost per participant)</w:t>
            </w:r>
          </w:p>
        </w:tc>
      </w:tr>
    </w:tbl>
    <w:p w14:paraId="64E4475D" w14:textId="14A20DAD" w:rsidR="00947374" w:rsidRDefault="00947374" w:rsidP="00E8128E">
      <w:r>
        <w:t>In addition to the evaluation rubrics for the PWP activities, HMA prepared a rubric for RANZCP</w:t>
      </w:r>
      <w:r w:rsidR="004A7AF9">
        <w:t>’</w:t>
      </w:r>
      <w:r>
        <w:t>s support network for Aboriginal and Torres Strait Islander psychiatry trainees. As this activity is not funded under the PWP, it has not been included in the detailed assessment in Chapter 8, although an indicative rating is provided via the green shading. Similarly, as this activity is not part of the PWP, costing information was not made available. Therefore, cost-effectiveness analysis was not possible.</w:t>
      </w:r>
    </w:p>
    <w:p w14:paraId="24929899" w14:textId="6C338B69" w:rsidR="00947374" w:rsidRDefault="00947374" w:rsidP="00947374">
      <w:pPr>
        <w:pStyle w:val="Caption"/>
      </w:pPr>
      <w:r>
        <w:t xml:space="preserve">Table </w:t>
      </w:r>
      <w:r>
        <w:fldChar w:fldCharType="begin"/>
      </w:r>
      <w:r>
        <w:instrText>STYLEREF 1 \s</w:instrText>
      </w:r>
      <w:r>
        <w:fldChar w:fldCharType="separate"/>
      </w:r>
      <w:r w:rsidR="00E05690">
        <w:rPr>
          <w:noProof/>
        </w:rPr>
        <w:t>10</w:t>
      </w:r>
      <w:r>
        <w:fldChar w:fldCharType="end"/>
      </w:r>
      <w:r>
        <w:t>.</w:t>
      </w:r>
      <w:r>
        <w:fldChar w:fldCharType="begin"/>
      </w:r>
      <w:r>
        <w:instrText>SEQ Table \* ARABIC \s 1</w:instrText>
      </w:r>
      <w:r>
        <w:fldChar w:fldCharType="separate"/>
      </w:r>
      <w:r w:rsidR="00E05690">
        <w:rPr>
          <w:noProof/>
        </w:rPr>
        <w:t>10</w:t>
      </w:r>
      <w:r>
        <w:fldChar w:fldCharType="end"/>
      </w:r>
      <w:r>
        <w:t>: Support network for Aboriginal and Torres Strait Islander psychiatry trainees</w:t>
      </w:r>
    </w:p>
    <w:tbl>
      <w:tblPr>
        <w:tblStyle w:val="HMATableB"/>
        <w:tblW w:w="4949" w:type="pct"/>
        <w:tblBorders>
          <w:top w:val="none" w:sz="0" w:space="0" w:color="auto"/>
          <w:bottom w:val="none" w:sz="0" w:space="0" w:color="auto"/>
          <w:insideH w:val="none" w:sz="0" w:space="0" w:color="auto"/>
        </w:tblBorders>
        <w:tblCellMar>
          <w:top w:w="0" w:type="dxa"/>
          <w:left w:w="108" w:type="dxa"/>
          <w:bottom w:w="0" w:type="dxa"/>
        </w:tblCellMar>
        <w:tblLook w:val="0420" w:firstRow="1" w:lastRow="0" w:firstColumn="0" w:lastColumn="0" w:noHBand="0" w:noVBand="1"/>
      </w:tblPr>
      <w:tblGrid>
        <w:gridCol w:w="1579"/>
        <w:gridCol w:w="18"/>
        <w:gridCol w:w="3108"/>
        <w:gridCol w:w="2759"/>
        <w:gridCol w:w="2587"/>
        <w:gridCol w:w="2372"/>
        <w:gridCol w:w="2559"/>
      </w:tblGrid>
      <w:tr w:rsidR="00947374" w14:paraId="10128B76" w14:textId="77777777" w:rsidTr="002851F3">
        <w:trPr>
          <w:cnfStyle w:val="100000000000" w:firstRow="1" w:lastRow="0" w:firstColumn="0" w:lastColumn="0" w:oddVBand="0" w:evenVBand="0" w:oddHBand="0" w:evenHBand="0" w:firstRowFirstColumn="0" w:firstRowLastColumn="0" w:lastRowFirstColumn="0" w:lastRowLastColumn="0"/>
          <w:tblHeader/>
        </w:trPr>
        <w:tc>
          <w:tcPr>
            <w:tcW w:w="1596" w:type="dxa"/>
            <w:gridSpan w:val="2"/>
          </w:tcPr>
          <w:p w14:paraId="26F4E8F2" w14:textId="77777777" w:rsidR="00947374" w:rsidRDefault="00947374">
            <w:r>
              <w:rPr>
                <w:color w:val="auto"/>
              </w:rPr>
              <w:t xml:space="preserve">rating </w:t>
            </w:r>
          </w:p>
        </w:tc>
        <w:tc>
          <w:tcPr>
            <w:tcW w:w="3108" w:type="dxa"/>
          </w:tcPr>
          <w:p w14:paraId="1C994AB5" w14:textId="77777777" w:rsidR="00947374" w:rsidRDefault="00947374">
            <w:r>
              <w:t>Efficiency (outputs)</w:t>
            </w:r>
          </w:p>
        </w:tc>
        <w:tc>
          <w:tcPr>
            <w:tcW w:w="2759" w:type="dxa"/>
          </w:tcPr>
          <w:p w14:paraId="3FD3BD79" w14:textId="77777777" w:rsidR="00947374" w:rsidRDefault="00947374">
            <w:r>
              <w:t>Effectiveness (outcomes/impacts)</w:t>
            </w:r>
          </w:p>
        </w:tc>
        <w:tc>
          <w:tcPr>
            <w:tcW w:w="2587" w:type="dxa"/>
          </w:tcPr>
          <w:p w14:paraId="39189BE1" w14:textId="77777777" w:rsidR="00947374" w:rsidRDefault="00947374">
            <w:r>
              <w:t xml:space="preserve">environment </w:t>
            </w:r>
          </w:p>
        </w:tc>
        <w:tc>
          <w:tcPr>
            <w:tcW w:w="2372" w:type="dxa"/>
          </w:tcPr>
          <w:p w14:paraId="0020E72D" w14:textId="77777777" w:rsidR="00947374" w:rsidRDefault="00947374">
            <w:r>
              <w:t>Equity</w:t>
            </w:r>
          </w:p>
        </w:tc>
        <w:tc>
          <w:tcPr>
            <w:tcW w:w="2559" w:type="dxa"/>
          </w:tcPr>
          <w:p w14:paraId="0951540F" w14:textId="77777777" w:rsidR="00947374" w:rsidRDefault="00947374">
            <w:r>
              <w:t>Cost-effectiveness</w:t>
            </w:r>
          </w:p>
        </w:tc>
      </w:tr>
      <w:tr w:rsidR="00947374" w:rsidRPr="00223642" w14:paraId="0E9AED16"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78" w:type="dxa"/>
            <w:shd w:val="clear" w:color="auto" w:fill="auto"/>
          </w:tcPr>
          <w:p w14:paraId="327CDEB6" w14:textId="77777777" w:rsidR="00947374" w:rsidRPr="00BE106D" w:rsidRDefault="00947374">
            <w:pPr>
              <w:pStyle w:val="TableText"/>
            </w:pPr>
            <w:r w:rsidRPr="00BE106D">
              <w:rPr>
                <w:b/>
                <w:bCs/>
              </w:rPr>
              <w:t>Description</w:t>
            </w:r>
            <w:r w:rsidRPr="00BE106D">
              <w:t xml:space="preserve"> </w:t>
            </w:r>
          </w:p>
        </w:tc>
        <w:tc>
          <w:tcPr>
            <w:tcW w:w="3126" w:type="dxa"/>
            <w:gridSpan w:val="2"/>
            <w:shd w:val="clear" w:color="auto" w:fill="auto"/>
          </w:tcPr>
          <w:p w14:paraId="7B78C730" w14:textId="77777777" w:rsidR="00947374" w:rsidRPr="00BE106D" w:rsidRDefault="00947374">
            <w:pPr>
              <w:pStyle w:val="TableText"/>
            </w:pPr>
            <w:r w:rsidRPr="00BE106D">
              <w:t>To what extent did the</w:t>
            </w:r>
            <w:r>
              <w:t xml:space="preserve"> Aboriginal and Torres Strait Islander support network activity </w:t>
            </w:r>
            <w:r w:rsidRPr="00BE106D">
              <w:t>meet contractual arrangements?</w:t>
            </w:r>
          </w:p>
        </w:tc>
        <w:tc>
          <w:tcPr>
            <w:tcW w:w="2758" w:type="dxa"/>
            <w:shd w:val="clear" w:color="auto" w:fill="auto"/>
          </w:tcPr>
          <w:p w14:paraId="637E878A" w14:textId="77777777" w:rsidR="00947374" w:rsidRPr="00BE106D" w:rsidRDefault="00947374">
            <w:pPr>
              <w:pStyle w:val="TableText"/>
            </w:pPr>
            <w:r w:rsidRPr="00BE106D">
              <w:t>To what extent did the</w:t>
            </w:r>
            <w:r>
              <w:t xml:space="preserve"> Aboriginal and Torres Strait Islander support network activity </w:t>
            </w:r>
            <w:r w:rsidRPr="00BE106D">
              <w:t>achieve its intended objectives?</w:t>
            </w:r>
          </w:p>
        </w:tc>
        <w:tc>
          <w:tcPr>
            <w:tcW w:w="2587" w:type="dxa"/>
            <w:shd w:val="clear" w:color="auto" w:fill="auto"/>
          </w:tcPr>
          <w:p w14:paraId="0822AE8D" w14:textId="77777777" w:rsidR="00947374" w:rsidRPr="00BE106D" w:rsidRDefault="00947374">
            <w:pPr>
              <w:pStyle w:val="TableText"/>
            </w:pPr>
            <w:r w:rsidRPr="00BE106D">
              <w:t xml:space="preserve">To what degree does the </w:t>
            </w:r>
            <w:r>
              <w:t>Aboriginal and Torres Strait Islander support network activity</w:t>
            </w:r>
            <w:r w:rsidRPr="00BE106D">
              <w:t xml:space="preserve"> integrate, rely on or support the broader external environment in which it operates?</w:t>
            </w:r>
          </w:p>
        </w:tc>
        <w:tc>
          <w:tcPr>
            <w:tcW w:w="2372" w:type="dxa"/>
            <w:shd w:val="clear" w:color="auto" w:fill="auto"/>
          </w:tcPr>
          <w:p w14:paraId="358EFC8A" w14:textId="77777777" w:rsidR="00947374" w:rsidRPr="00BE106D" w:rsidRDefault="00947374">
            <w:pPr>
              <w:pStyle w:val="TableText"/>
            </w:pPr>
            <w:r w:rsidRPr="00BE106D">
              <w:t xml:space="preserve">Does the </w:t>
            </w:r>
            <w:r>
              <w:t xml:space="preserve">Aboriginal and Torres Strait Islander support network activity </w:t>
            </w:r>
            <w:r w:rsidRPr="00BE106D">
              <w:t xml:space="preserve">focus on improving equity </w:t>
            </w:r>
            <w:r>
              <w:t xml:space="preserve">for Aboriginal and Torres Strait Islander psychiatry trainees? </w:t>
            </w:r>
          </w:p>
        </w:tc>
        <w:tc>
          <w:tcPr>
            <w:tcW w:w="2559" w:type="dxa"/>
            <w:shd w:val="clear" w:color="auto" w:fill="000000" w:themeFill="text1"/>
          </w:tcPr>
          <w:p w14:paraId="497AFF24" w14:textId="77777777" w:rsidR="00947374" w:rsidRPr="00BE106D" w:rsidRDefault="00947374">
            <w:pPr>
              <w:pStyle w:val="TableText"/>
            </w:pPr>
            <w:r w:rsidRPr="00D0727A">
              <w:rPr>
                <w:color w:val="FFFFFF" w:themeColor="background1"/>
              </w:rPr>
              <w:t>Costing information not available – N/A</w:t>
            </w:r>
          </w:p>
        </w:tc>
      </w:tr>
      <w:tr w:rsidR="00947374" w14:paraId="53D5DC0E"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6" w:type="dxa"/>
            <w:gridSpan w:val="2"/>
            <w:shd w:val="clear" w:color="auto" w:fill="FF9900"/>
          </w:tcPr>
          <w:p w14:paraId="688612C5" w14:textId="77777777" w:rsidR="00947374" w:rsidRDefault="00947374">
            <w:pPr>
              <w:pStyle w:val="TableText"/>
            </w:pPr>
            <w:r w:rsidRPr="00603FCA">
              <w:rPr>
                <w:b/>
                <w:bCs/>
              </w:rPr>
              <w:t>Poor</w:t>
            </w:r>
          </w:p>
        </w:tc>
        <w:tc>
          <w:tcPr>
            <w:tcW w:w="3108" w:type="dxa"/>
            <w:shd w:val="clear" w:color="auto" w:fill="auto"/>
          </w:tcPr>
          <w:p w14:paraId="7A8B0F17" w14:textId="77777777" w:rsidR="00947374" w:rsidRDefault="00947374">
            <w:r>
              <w:t>Does not satisfy contractual requirements</w:t>
            </w:r>
          </w:p>
          <w:p w14:paraId="43CEEB67" w14:textId="77777777" w:rsidR="00947374" w:rsidRDefault="00947374">
            <w:pPr>
              <w:pStyle w:val="TableBullets1"/>
            </w:pPr>
            <w:r>
              <w:t xml:space="preserve">Network for Aboriginal and Torres Strait Islander psychiatry trainees is still under development </w:t>
            </w:r>
          </w:p>
        </w:tc>
        <w:tc>
          <w:tcPr>
            <w:tcW w:w="2759" w:type="dxa"/>
            <w:shd w:val="clear" w:color="auto" w:fill="DDF2EC" w:themeFill="background2" w:themeFillTint="33"/>
          </w:tcPr>
          <w:p w14:paraId="7429A69B" w14:textId="46BB9175" w:rsidR="00947374" w:rsidRPr="00D0727A" w:rsidRDefault="00947374">
            <w:r w:rsidRPr="00D0727A">
              <w:t>Has not achieved expected outcomes</w:t>
            </w:r>
          </w:p>
          <w:p w14:paraId="7CE9807D" w14:textId="77777777" w:rsidR="00947374" w:rsidRPr="00D0727A" w:rsidRDefault="00947374">
            <w:pPr>
              <w:pStyle w:val="TableBullets1"/>
            </w:pPr>
            <w:r w:rsidRPr="00D0727A">
              <w:t>Limited to no engagement with the Network by Aboriginal and Torres Strait Islander psychiatry trainees</w:t>
            </w:r>
          </w:p>
        </w:tc>
        <w:tc>
          <w:tcPr>
            <w:tcW w:w="2587" w:type="dxa"/>
            <w:shd w:val="clear" w:color="auto" w:fill="auto"/>
          </w:tcPr>
          <w:p w14:paraId="24F3491A" w14:textId="77777777" w:rsidR="00947374" w:rsidRPr="00D0727A" w:rsidRDefault="00947374">
            <w:r w:rsidRPr="00D0727A">
              <w:t xml:space="preserve">Operates in isolation </w:t>
            </w:r>
          </w:p>
        </w:tc>
        <w:tc>
          <w:tcPr>
            <w:tcW w:w="2372" w:type="dxa"/>
            <w:shd w:val="clear" w:color="auto" w:fill="auto"/>
          </w:tcPr>
          <w:p w14:paraId="24483081" w14:textId="77777777" w:rsidR="00947374" w:rsidRPr="00D0727A" w:rsidRDefault="00947374">
            <w:r w:rsidRPr="00D0727A">
              <w:t xml:space="preserve">No specific focus on equity </w:t>
            </w:r>
          </w:p>
        </w:tc>
        <w:tc>
          <w:tcPr>
            <w:tcW w:w="2559" w:type="dxa"/>
            <w:shd w:val="clear" w:color="auto" w:fill="000000" w:themeFill="text1"/>
          </w:tcPr>
          <w:p w14:paraId="00799856" w14:textId="77777777" w:rsidR="00947374" w:rsidRDefault="00947374">
            <w:pPr>
              <w:pStyle w:val="TableText"/>
            </w:pPr>
          </w:p>
        </w:tc>
      </w:tr>
      <w:tr w:rsidR="00947374" w14:paraId="0D2D044B"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6" w:type="dxa"/>
            <w:gridSpan w:val="2"/>
            <w:shd w:val="clear" w:color="auto" w:fill="FBDC00"/>
          </w:tcPr>
          <w:p w14:paraId="4E67E37F" w14:textId="77777777" w:rsidR="00947374" w:rsidRDefault="00947374">
            <w:pPr>
              <w:pStyle w:val="TableText"/>
            </w:pPr>
            <w:r w:rsidRPr="00A0764C">
              <w:rPr>
                <w:b/>
                <w:bCs/>
                <w:color w:val="auto"/>
              </w:rPr>
              <w:t>Adequate</w:t>
            </w:r>
          </w:p>
        </w:tc>
        <w:tc>
          <w:tcPr>
            <w:tcW w:w="3108" w:type="dxa"/>
            <w:shd w:val="clear" w:color="auto" w:fill="DDF2EC" w:themeFill="background2" w:themeFillTint="33"/>
          </w:tcPr>
          <w:p w14:paraId="028F5F59" w14:textId="77777777" w:rsidR="00947374" w:rsidRDefault="00947374">
            <w:r>
              <w:t>Has met contractual requirements</w:t>
            </w:r>
          </w:p>
          <w:p w14:paraId="51499580" w14:textId="77777777" w:rsidR="00947374" w:rsidRDefault="00947374">
            <w:pPr>
              <w:pStyle w:val="TableBullets1"/>
            </w:pPr>
            <w:r>
              <w:t>Network is developed and available for Aboriginal and Torres Strait Islander psychiatry trainees</w:t>
            </w:r>
          </w:p>
        </w:tc>
        <w:tc>
          <w:tcPr>
            <w:tcW w:w="2759" w:type="dxa"/>
            <w:shd w:val="clear" w:color="auto" w:fill="auto"/>
          </w:tcPr>
          <w:p w14:paraId="0EF923E0" w14:textId="24C81976" w:rsidR="00947374" w:rsidRPr="00D0727A" w:rsidRDefault="00947374">
            <w:r w:rsidRPr="00D0727A">
              <w:t>Has achieved some expected outcomes, but not at a level reflective of program maturity</w:t>
            </w:r>
          </w:p>
          <w:p w14:paraId="06E200BA" w14:textId="77777777" w:rsidR="00947374" w:rsidRPr="00D0727A" w:rsidRDefault="00947374">
            <w:pPr>
              <w:pStyle w:val="TableBullets1"/>
            </w:pPr>
            <w:r w:rsidRPr="00D0727A">
              <w:t>Ongoing engagement with the Network by Aboriginal and Torres Strait Islander psychiatry trainees</w:t>
            </w:r>
          </w:p>
          <w:p w14:paraId="27428376" w14:textId="77777777" w:rsidR="00947374" w:rsidRPr="00D0727A" w:rsidRDefault="00947374">
            <w:pPr>
              <w:pStyle w:val="TableBullets1"/>
            </w:pPr>
            <w:r w:rsidRPr="00D0727A">
              <w:t>Psychiatry trainees who identify as Aboriginal and Torres Strait Islander can connect more readily with each other</w:t>
            </w:r>
          </w:p>
        </w:tc>
        <w:tc>
          <w:tcPr>
            <w:tcW w:w="2587" w:type="dxa"/>
            <w:shd w:val="clear" w:color="auto" w:fill="DDF2EC" w:themeFill="background2" w:themeFillTint="33"/>
          </w:tcPr>
          <w:p w14:paraId="3DBA1FEE" w14:textId="2B85832F" w:rsidR="00947374" w:rsidRPr="00D0727A" w:rsidRDefault="00947374">
            <w:r w:rsidRPr="00D0727A">
              <w:t>Aware of external programs that may influence outcomes, and adjusts in response to them</w:t>
            </w:r>
          </w:p>
          <w:p w14:paraId="2867D40A" w14:textId="41AA694D" w:rsidR="00947374" w:rsidRPr="00D0727A" w:rsidRDefault="00947374">
            <w:pPr>
              <w:pStyle w:val="TableBullets1"/>
            </w:pPr>
            <w:r w:rsidRPr="00D0727A">
              <w:t>Aware of AIDA</w:t>
            </w:r>
            <w:r w:rsidR="004A7AF9">
              <w:t>’</w:t>
            </w:r>
            <w:r w:rsidRPr="00D0727A">
              <w:t xml:space="preserve">s Specialist Trainee Program </w:t>
            </w:r>
          </w:p>
        </w:tc>
        <w:tc>
          <w:tcPr>
            <w:tcW w:w="2372" w:type="dxa"/>
            <w:shd w:val="clear" w:color="auto" w:fill="DDF2EC" w:themeFill="background2" w:themeFillTint="33"/>
          </w:tcPr>
          <w:p w14:paraId="323E50A9" w14:textId="3C066835" w:rsidR="00947374" w:rsidRPr="00D0727A" w:rsidRDefault="00947374">
            <w:r w:rsidRPr="00D0727A">
              <w:t>A moderate level of activity has occurred to increase equity</w:t>
            </w:r>
          </w:p>
          <w:p w14:paraId="1BA932BF" w14:textId="77777777" w:rsidR="00947374" w:rsidRPr="00D0727A" w:rsidRDefault="00947374">
            <w:pPr>
              <w:pStyle w:val="TableBullets1"/>
            </w:pPr>
            <w:r w:rsidRPr="00D0727A">
              <w:t xml:space="preserve">All Aboriginal and Torres Strait Islander psychiatry trainees have access to peer support </w:t>
            </w:r>
          </w:p>
        </w:tc>
        <w:tc>
          <w:tcPr>
            <w:tcW w:w="2559" w:type="dxa"/>
            <w:shd w:val="clear" w:color="auto" w:fill="000000" w:themeFill="text1"/>
          </w:tcPr>
          <w:p w14:paraId="450C8A93" w14:textId="77777777" w:rsidR="00947374" w:rsidRDefault="00947374">
            <w:pPr>
              <w:pStyle w:val="TableText"/>
            </w:pPr>
          </w:p>
        </w:tc>
      </w:tr>
      <w:tr w:rsidR="00947374" w14:paraId="658661A4"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6" w:type="dxa"/>
            <w:gridSpan w:val="2"/>
            <w:shd w:val="clear" w:color="auto" w:fill="92D050"/>
          </w:tcPr>
          <w:p w14:paraId="130A7163" w14:textId="77777777" w:rsidR="00947374" w:rsidRDefault="00947374">
            <w:pPr>
              <w:pStyle w:val="TableText"/>
            </w:pPr>
            <w:r w:rsidRPr="00A0764C">
              <w:rPr>
                <w:b/>
                <w:bCs/>
                <w:color w:val="auto"/>
              </w:rPr>
              <w:t>Good</w:t>
            </w:r>
          </w:p>
        </w:tc>
        <w:tc>
          <w:tcPr>
            <w:tcW w:w="3108" w:type="dxa"/>
            <w:shd w:val="clear" w:color="auto" w:fill="auto"/>
          </w:tcPr>
          <w:p w14:paraId="12ACA907" w14:textId="77777777" w:rsidR="00947374" w:rsidRDefault="00947374">
            <w:r>
              <w:t>Achieves above contractual requirements</w:t>
            </w:r>
          </w:p>
          <w:p w14:paraId="04DD1EA7" w14:textId="77777777" w:rsidR="00947374" w:rsidRDefault="00947374">
            <w:pPr>
              <w:pStyle w:val="TableBullets1"/>
            </w:pPr>
            <w:r>
              <w:t>At least 50% of Aboriginal and Torres Strait Islander psychiatry trainees access the support network for Aboriginal and Torres Strait Islander psychiatry trainees</w:t>
            </w:r>
          </w:p>
        </w:tc>
        <w:tc>
          <w:tcPr>
            <w:tcW w:w="2759" w:type="dxa"/>
            <w:shd w:val="clear" w:color="auto" w:fill="auto"/>
          </w:tcPr>
          <w:p w14:paraId="31EDAD7B" w14:textId="5CD893B1" w:rsidR="00947374" w:rsidRPr="00D0727A" w:rsidRDefault="00947374">
            <w:r w:rsidRPr="00D0727A">
              <w:t>Has achieved expected outcomes, reflective of program maturity</w:t>
            </w:r>
          </w:p>
          <w:p w14:paraId="06252619" w14:textId="77777777" w:rsidR="00947374" w:rsidRPr="00D0727A" w:rsidRDefault="00947374">
            <w:pPr>
              <w:pStyle w:val="TableBullets1"/>
            </w:pPr>
            <w:r w:rsidRPr="00D0727A">
              <w:t>Increase in psychiatry trainees who identify as Aboriginal and Torres Strait Islander</w:t>
            </w:r>
          </w:p>
        </w:tc>
        <w:tc>
          <w:tcPr>
            <w:tcW w:w="2587" w:type="dxa"/>
            <w:shd w:val="clear" w:color="auto" w:fill="auto"/>
          </w:tcPr>
          <w:p w14:paraId="5A333B76" w14:textId="7BA6D05A" w:rsidR="00947374" w:rsidRPr="00D0727A" w:rsidRDefault="00947374">
            <w:r w:rsidRPr="00D0727A">
              <w:t>Works collaboratively with and/or leverages external programs to create synergistic outcomes</w:t>
            </w:r>
          </w:p>
          <w:p w14:paraId="7A7D0869" w14:textId="480E1998" w:rsidR="00947374" w:rsidRPr="00D0727A" w:rsidRDefault="00947374">
            <w:pPr>
              <w:pStyle w:val="TableBullets1"/>
            </w:pPr>
            <w:r w:rsidRPr="00D0727A">
              <w:t>Links with AIDA</w:t>
            </w:r>
            <w:r w:rsidR="004A7AF9">
              <w:t>’</w:t>
            </w:r>
            <w:r w:rsidRPr="00D0727A">
              <w:t xml:space="preserve">s Specialist Trainee Program </w:t>
            </w:r>
          </w:p>
        </w:tc>
        <w:tc>
          <w:tcPr>
            <w:tcW w:w="2372" w:type="dxa"/>
            <w:shd w:val="clear" w:color="auto" w:fill="auto"/>
          </w:tcPr>
          <w:p w14:paraId="29B8AF96" w14:textId="499411D8" w:rsidR="00947374" w:rsidRPr="00D0727A" w:rsidRDefault="00947374">
            <w:r w:rsidRPr="00D0727A">
              <w:t>A good amount of activity has occurred to increase equity</w:t>
            </w:r>
          </w:p>
          <w:p w14:paraId="2D34E8AE" w14:textId="77777777" w:rsidR="00947374" w:rsidRPr="00D0727A" w:rsidRDefault="00947374">
            <w:pPr>
              <w:pStyle w:val="TableBullets1"/>
            </w:pPr>
            <w:r w:rsidRPr="00D0727A">
              <w:t>Increased opportunities for Aboriginal and Torres Strait Islander psychiatry trainees to access an Indigenous mentor</w:t>
            </w:r>
          </w:p>
        </w:tc>
        <w:tc>
          <w:tcPr>
            <w:tcW w:w="2559" w:type="dxa"/>
            <w:shd w:val="clear" w:color="auto" w:fill="000000" w:themeFill="text1"/>
          </w:tcPr>
          <w:p w14:paraId="61CF3739" w14:textId="77777777" w:rsidR="00947374" w:rsidRDefault="00947374">
            <w:pPr>
              <w:pStyle w:val="TableText"/>
            </w:pPr>
          </w:p>
        </w:tc>
      </w:tr>
      <w:tr w:rsidR="00947374" w14:paraId="1FA2167B" w14:textId="77777777" w:rsidTr="002851F3">
        <w:tblPrEx>
          <w:tblBorders>
            <w:top w:val="single" w:sz="4" w:space="0" w:color="auto"/>
            <w:bottom w:val="single" w:sz="4" w:space="0" w:color="auto"/>
            <w:insideH w:val="single" w:sz="4" w:space="0" w:color="auto"/>
          </w:tblBorders>
          <w:tblCellMar>
            <w:top w:w="57" w:type="dxa"/>
            <w:left w:w="85" w:type="dxa"/>
            <w:bottom w:w="57" w:type="dxa"/>
          </w:tblCellMar>
        </w:tblPrEx>
        <w:tc>
          <w:tcPr>
            <w:tcW w:w="1596" w:type="dxa"/>
            <w:gridSpan w:val="2"/>
            <w:shd w:val="clear" w:color="auto" w:fill="57C1A5" w:themeFill="background2"/>
          </w:tcPr>
          <w:p w14:paraId="6F5CCBE8" w14:textId="77777777" w:rsidR="00947374" w:rsidRDefault="00947374">
            <w:pPr>
              <w:pStyle w:val="TableText"/>
            </w:pPr>
            <w:r w:rsidRPr="00BB0CAD">
              <w:rPr>
                <w:b/>
                <w:bCs/>
                <w:color w:val="auto"/>
              </w:rPr>
              <w:t>Excellent</w:t>
            </w:r>
          </w:p>
        </w:tc>
        <w:tc>
          <w:tcPr>
            <w:tcW w:w="3108" w:type="dxa"/>
            <w:shd w:val="clear" w:color="auto" w:fill="auto"/>
          </w:tcPr>
          <w:p w14:paraId="560782BC" w14:textId="77777777" w:rsidR="00947374" w:rsidRDefault="00947374">
            <w:r>
              <w:t>Achieves well above contractual requirements</w:t>
            </w:r>
          </w:p>
          <w:p w14:paraId="792F3F15" w14:textId="77777777" w:rsidR="00947374" w:rsidRDefault="00947374">
            <w:pPr>
              <w:pStyle w:val="TableBullets1"/>
            </w:pPr>
            <w:r>
              <w:t>At least 80% of Aboriginal and Torres Strait Islander psychiatry trainees access the support network for Aboriginal and Torres Strait Islander psychiatry trainees</w:t>
            </w:r>
          </w:p>
        </w:tc>
        <w:tc>
          <w:tcPr>
            <w:tcW w:w="2759" w:type="dxa"/>
            <w:shd w:val="clear" w:color="auto" w:fill="auto"/>
          </w:tcPr>
          <w:p w14:paraId="24941233" w14:textId="77777777" w:rsidR="00947374" w:rsidRDefault="00947374">
            <w:r>
              <w:t xml:space="preserve">As above, plus downstream </w:t>
            </w:r>
            <w:r w:rsidRPr="006F0FEE">
              <w:t>impacts have been achieved</w:t>
            </w:r>
          </w:p>
          <w:p w14:paraId="5F8AF4E2" w14:textId="51034DD8" w:rsidR="00947374" w:rsidRDefault="00947374">
            <w:pPr>
              <w:pStyle w:val="TableBullets1"/>
            </w:pPr>
            <w:r>
              <w:t xml:space="preserve">Increase in psychiatry trainees who identify as Aboriginal and Torres Strait Islander completing their </w:t>
            </w:r>
            <w:r w:rsidR="001E7F95">
              <w:t>f</w:t>
            </w:r>
            <w:r>
              <w:t>ellowship</w:t>
            </w:r>
          </w:p>
        </w:tc>
        <w:tc>
          <w:tcPr>
            <w:tcW w:w="2587" w:type="dxa"/>
            <w:shd w:val="clear" w:color="auto" w:fill="auto"/>
          </w:tcPr>
          <w:p w14:paraId="70E17171" w14:textId="77777777" w:rsidR="00947374" w:rsidRDefault="00947374">
            <w:r>
              <w:t>Forms integral alliances with external programs</w:t>
            </w:r>
          </w:p>
          <w:p w14:paraId="13C9F91C" w14:textId="507D5CC4" w:rsidR="00947374" w:rsidRDefault="00947374">
            <w:r>
              <w:t>As above plus</w:t>
            </w:r>
          </w:p>
          <w:p w14:paraId="466660CB" w14:textId="77777777" w:rsidR="00947374" w:rsidRDefault="00947374">
            <w:pPr>
              <w:pStyle w:val="TableBullets1"/>
            </w:pPr>
            <w:r>
              <w:t xml:space="preserve">Leverages activities from AIDA to ensure non-duplication of efforts while maintaining support for Aboriginal and Torres Strait Islander trainees </w:t>
            </w:r>
          </w:p>
        </w:tc>
        <w:tc>
          <w:tcPr>
            <w:tcW w:w="2372" w:type="dxa"/>
            <w:shd w:val="clear" w:color="auto" w:fill="auto"/>
          </w:tcPr>
          <w:p w14:paraId="609C195F" w14:textId="745CA81D" w:rsidR="00947374" w:rsidRDefault="00947374">
            <w:r>
              <w:t>Significant activity has occurred to improve equity</w:t>
            </w:r>
          </w:p>
          <w:p w14:paraId="5F86323E" w14:textId="77777777" w:rsidR="00947374" w:rsidRDefault="00947374">
            <w:r>
              <w:t>As above</w:t>
            </w:r>
          </w:p>
        </w:tc>
        <w:tc>
          <w:tcPr>
            <w:tcW w:w="2559" w:type="dxa"/>
            <w:shd w:val="clear" w:color="auto" w:fill="000000" w:themeFill="text1"/>
          </w:tcPr>
          <w:p w14:paraId="3A426178" w14:textId="77777777" w:rsidR="00947374" w:rsidRDefault="00947374"/>
        </w:tc>
      </w:tr>
    </w:tbl>
    <w:p w14:paraId="0F6AAB97" w14:textId="77777777" w:rsidR="004C4FB0" w:rsidRDefault="004C4FB0" w:rsidP="00CB03A4">
      <w:bookmarkStart w:id="170" w:name="_Ref213681279"/>
    </w:p>
    <w:p w14:paraId="2052C058" w14:textId="77777777" w:rsidR="004C4FB0" w:rsidRDefault="004C4FB0" w:rsidP="00CB03A4">
      <w:pPr>
        <w:sectPr w:rsidR="004C4FB0" w:rsidSect="002D4E02">
          <w:type w:val="continuous"/>
          <w:pgSz w:w="16838" w:h="11906" w:orient="landscape" w:code="9"/>
          <w:pgMar w:top="851" w:right="851" w:bottom="851" w:left="851" w:header="709" w:footer="567" w:gutter="0"/>
          <w:cols w:space="709"/>
          <w:docGrid w:linePitch="360"/>
        </w:sectPr>
      </w:pPr>
    </w:p>
    <w:p w14:paraId="451FD9BE" w14:textId="5146424F" w:rsidR="004F017F" w:rsidRDefault="00FC6294" w:rsidP="00DF5B43">
      <w:pPr>
        <w:pStyle w:val="Heading-Appendix"/>
      </w:pPr>
      <w:bookmarkStart w:id="171" w:name="_Toc215738823"/>
      <w:r>
        <w:t>PWP context</w:t>
      </w:r>
      <w:bookmarkEnd w:id="169"/>
      <w:bookmarkEnd w:id="170"/>
      <w:bookmarkEnd w:id="171"/>
    </w:p>
    <w:p w14:paraId="6163A8A6" w14:textId="2F4766E8" w:rsidR="00647FA8" w:rsidRPr="00647FA8" w:rsidRDefault="00647FA8" w:rsidP="00647FA8">
      <w:r>
        <w:t xml:space="preserve">The following tables provide additional information on the context in which PWP operated. </w:t>
      </w:r>
      <w:r>
        <w:fldChar w:fldCharType="begin"/>
      </w:r>
      <w:r>
        <w:instrText xml:space="preserve"> REF _Ref212456897 \h </w:instrText>
      </w:r>
      <w:r>
        <w:fldChar w:fldCharType="separate"/>
      </w:r>
      <w:r w:rsidR="00E05690">
        <w:t xml:space="preserve">Table </w:t>
      </w:r>
      <w:r w:rsidR="00E05690">
        <w:rPr>
          <w:noProof/>
        </w:rPr>
        <w:t>10</w:t>
      </w:r>
      <w:r w:rsidR="00E05690">
        <w:t>.</w:t>
      </w:r>
      <w:r w:rsidR="00E05690">
        <w:rPr>
          <w:noProof/>
        </w:rPr>
        <w:t>11</w:t>
      </w:r>
      <w:r>
        <w:fldChar w:fldCharType="end"/>
      </w:r>
      <w:r w:rsidR="008F7702">
        <w:t xml:space="preserve"> compares Commonwealth funding mechanisms for psychiatry </w:t>
      </w:r>
      <w:r w:rsidR="00134B29">
        <w:t>training</w:t>
      </w:r>
      <w:r w:rsidR="008F7702">
        <w:t xml:space="preserve">. </w:t>
      </w:r>
      <w:r>
        <w:fldChar w:fldCharType="begin"/>
      </w:r>
      <w:r>
        <w:instrText xml:space="preserve"> REF _Ref212458267 \h </w:instrText>
      </w:r>
      <w:r>
        <w:fldChar w:fldCharType="separate"/>
      </w:r>
      <w:r w:rsidR="00E05690">
        <w:t xml:space="preserve">Table </w:t>
      </w:r>
      <w:r w:rsidR="00E05690">
        <w:rPr>
          <w:noProof/>
        </w:rPr>
        <w:t>10</w:t>
      </w:r>
      <w:r w:rsidR="00E05690">
        <w:t>.</w:t>
      </w:r>
      <w:r w:rsidR="00E05690">
        <w:rPr>
          <w:noProof/>
        </w:rPr>
        <w:t>12</w:t>
      </w:r>
      <w:r>
        <w:fldChar w:fldCharType="end"/>
      </w:r>
      <w:r w:rsidR="008F7702">
        <w:t xml:space="preserve"> compares mental health training programs </w:t>
      </w:r>
      <w:r w:rsidR="00134B29">
        <w:t>available to non-psychiatrists.</w:t>
      </w:r>
    </w:p>
    <w:p w14:paraId="62621AD9" w14:textId="3487BF0C" w:rsidR="0078729B" w:rsidRDefault="000F419E" w:rsidP="000F419E">
      <w:pPr>
        <w:pStyle w:val="Caption"/>
      </w:pPr>
      <w:bookmarkStart w:id="172" w:name="_Ref212456897"/>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11</w:t>
      </w:r>
      <w:r>
        <w:fldChar w:fldCharType="end"/>
      </w:r>
      <w:bookmarkEnd w:id="172"/>
      <w:r w:rsidR="0078729B">
        <w:t>: Psychiatry training program funding streams</w:t>
      </w:r>
    </w:p>
    <w:tbl>
      <w:tblPr>
        <w:tblStyle w:val="HMAdefaulttable"/>
        <w:tblW w:w="5000" w:type="pct"/>
        <w:tblBorders>
          <w:top w:val="none" w:sz="0" w:space="0" w:color="auto"/>
          <w:bottom w:val="none" w:sz="0" w:space="0" w:color="auto"/>
          <w:insideH w:val="none" w:sz="0" w:space="0" w:color="auto"/>
        </w:tblBorders>
        <w:tblCellMar>
          <w:top w:w="0" w:type="dxa"/>
          <w:left w:w="108" w:type="dxa"/>
          <w:bottom w:w="0" w:type="dxa"/>
          <w:right w:w="108" w:type="dxa"/>
        </w:tblCellMar>
        <w:tblLook w:val="0420" w:firstRow="1" w:lastRow="0" w:firstColumn="0" w:lastColumn="0" w:noHBand="0" w:noVBand="1"/>
      </w:tblPr>
      <w:tblGrid>
        <w:gridCol w:w="2396"/>
        <w:gridCol w:w="3021"/>
        <w:gridCol w:w="4433"/>
        <w:gridCol w:w="5286"/>
      </w:tblGrid>
      <w:tr w:rsidR="0078729B" w:rsidRPr="00A27F84" w14:paraId="00105ABE" w14:textId="77777777" w:rsidTr="00403A74">
        <w:trPr>
          <w:cnfStyle w:val="100000000000" w:firstRow="1" w:lastRow="0" w:firstColumn="0" w:lastColumn="0" w:oddVBand="0" w:evenVBand="0" w:oddHBand="0" w:evenHBand="0" w:firstRowFirstColumn="0" w:firstRowLastColumn="0" w:lastRowFirstColumn="0" w:lastRowLastColumn="0"/>
          <w:tblHeader/>
        </w:trPr>
        <w:tc>
          <w:tcPr>
            <w:tcW w:w="1103" w:type="dxa"/>
          </w:tcPr>
          <w:p w14:paraId="68ACF17D" w14:textId="0A0F41A9" w:rsidR="0078729B" w:rsidRDefault="0078729B">
            <w:pPr>
              <w:spacing w:before="0" w:after="0"/>
            </w:pPr>
            <w:r>
              <w:t>training</w:t>
            </w:r>
            <w:r w:rsidR="00984C46">
              <w:t xml:space="preserve"> program</w:t>
            </w:r>
          </w:p>
        </w:tc>
        <w:tc>
          <w:tcPr>
            <w:tcW w:w="1449" w:type="dxa"/>
          </w:tcPr>
          <w:p w14:paraId="4DB92F83" w14:textId="77777777" w:rsidR="0078729B" w:rsidRDefault="0078729B">
            <w:pPr>
              <w:spacing w:before="0" w:after="0"/>
            </w:pPr>
            <w:r>
              <w:t>Number of training posts</w:t>
            </w:r>
          </w:p>
        </w:tc>
        <w:tc>
          <w:tcPr>
            <w:tcW w:w="2126" w:type="dxa"/>
          </w:tcPr>
          <w:p w14:paraId="54608C08" w14:textId="77777777" w:rsidR="0078729B" w:rsidRDefault="0078729B">
            <w:pPr>
              <w:spacing w:before="0" w:after="0"/>
            </w:pPr>
            <w:r>
              <w:t>Funding</w:t>
            </w:r>
          </w:p>
        </w:tc>
        <w:tc>
          <w:tcPr>
            <w:tcW w:w="2535" w:type="dxa"/>
          </w:tcPr>
          <w:p w14:paraId="16E8E7C6" w14:textId="77777777" w:rsidR="0078729B" w:rsidRDefault="0078729B">
            <w:pPr>
              <w:spacing w:before="0" w:after="0"/>
            </w:pPr>
            <w:r>
              <w:t>Additional supports</w:t>
            </w:r>
          </w:p>
        </w:tc>
      </w:tr>
      <w:tr w:rsidR="0078729B" w:rsidRPr="00A27F84" w14:paraId="1F14EC8F" w14:textId="77777777" w:rsidTr="00403A74">
        <w:trPr>
          <w:cnfStyle w:val="000000100000" w:firstRow="0" w:lastRow="0" w:firstColumn="0" w:lastColumn="0" w:oddVBand="0" w:evenVBand="0" w:oddHBand="1" w:evenHBand="0" w:firstRowFirstColumn="0" w:firstRowLastColumn="0" w:lastRowFirstColumn="0" w:lastRowLastColumn="0"/>
        </w:trPr>
        <w:tc>
          <w:tcPr>
            <w:tcW w:w="1103" w:type="dxa"/>
          </w:tcPr>
          <w:p w14:paraId="0E75ED43" w14:textId="77777777" w:rsidR="0078729B" w:rsidRDefault="0078729B">
            <w:pPr>
              <w:spacing w:before="0" w:after="0"/>
            </w:pPr>
            <w:r>
              <w:t>PWP</w:t>
            </w:r>
          </w:p>
        </w:tc>
        <w:tc>
          <w:tcPr>
            <w:tcW w:w="1449" w:type="dxa"/>
          </w:tcPr>
          <w:p w14:paraId="5D1BECB2" w14:textId="77777777" w:rsidR="0078729B" w:rsidRPr="00C67B93" w:rsidRDefault="0078729B">
            <w:pPr>
              <w:spacing w:before="0" w:after="0"/>
            </w:pPr>
            <w:r>
              <w:t>30</w:t>
            </w:r>
          </w:p>
        </w:tc>
        <w:tc>
          <w:tcPr>
            <w:tcW w:w="2126" w:type="dxa"/>
          </w:tcPr>
          <w:p w14:paraId="1354497E" w14:textId="77777777" w:rsidR="0078729B" w:rsidRPr="00C67B93" w:rsidRDefault="0078729B">
            <w:pPr>
              <w:spacing w:before="0" w:after="0"/>
            </w:pPr>
            <w:r w:rsidRPr="00C67B93">
              <w:t xml:space="preserve">$107,268.16 (ex. </w:t>
            </w:r>
            <w:r>
              <w:t>goods and services tax (</w:t>
            </w:r>
            <w:r w:rsidRPr="00C67B93">
              <w:t>GST</w:t>
            </w:r>
            <w:r>
              <w:t>)</w:t>
            </w:r>
            <w:r w:rsidRPr="00C67B93">
              <w:t>) salary contribution per FTE per year</w:t>
            </w:r>
          </w:p>
        </w:tc>
        <w:tc>
          <w:tcPr>
            <w:tcW w:w="2535" w:type="dxa"/>
          </w:tcPr>
          <w:p w14:paraId="23942C75" w14:textId="1BE7371B" w:rsidR="0078729B" w:rsidRDefault="0078729B">
            <w:pPr>
              <w:spacing w:before="0" w:after="0"/>
            </w:pPr>
            <w:r w:rsidRPr="00C67B93">
              <w:t>Rural loading $17,500–$30,000</w:t>
            </w:r>
          </w:p>
          <w:p w14:paraId="067A5B80" w14:textId="77777777" w:rsidR="0078729B" w:rsidRPr="00C67B93" w:rsidRDefault="0078729B">
            <w:pPr>
              <w:spacing w:before="0" w:after="0"/>
            </w:pPr>
            <w:r w:rsidRPr="00C67B93">
              <w:t>$90,000 (ex. GST) for 0.33 FTE training supervisor PICS allowance $30,000</w:t>
            </w:r>
          </w:p>
        </w:tc>
      </w:tr>
      <w:tr w:rsidR="0078729B" w14:paraId="16A28CA0" w14:textId="77777777" w:rsidTr="00403A74">
        <w:trPr>
          <w:cnfStyle w:val="000000010000" w:firstRow="0" w:lastRow="0" w:firstColumn="0" w:lastColumn="0" w:oddVBand="0" w:evenVBand="0" w:oddHBand="0" w:evenHBand="1" w:firstRowFirstColumn="0" w:firstRowLastColumn="0" w:lastRowFirstColumn="0" w:lastRowLastColumn="0"/>
        </w:trPr>
        <w:tc>
          <w:tcPr>
            <w:tcW w:w="1103" w:type="dxa"/>
          </w:tcPr>
          <w:p w14:paraId="00C3E020" w14:textId="77777777" w:rsidR="0078729B" w:rsidRDefault="0078729B">
            <w:pPr>
              <w:spacing w:before="0" w:after="0"/>
            </w:pPr>
            <w:r>
              <w:t>STP</w:t>
            </w:r>
          </w:p>
        </w:tc>
        <w:tc>
          <w:tcPr>
            <w:tcW w:w="1449" w:type="dxa"/>
          </w:tcPr>
          <w:p w14:paraId="7579EB9C" w14:textId="037F283A" w:rsidR="0078729B" w:rsidRDefault="0078729B">
            <w:pPr>
              <w:spacing w:before="0" w:after="0"/>
            </w:pPr>
            <w:r w:rsidRPr="00C67B93">
              <w:t xml:space="preserve">≈140 in </w:t>
            </w:r>
            <w:r w:rsidR="002664FC">
              <w:t>p</w:t>
            </w:r>
            <w:r w:rsidRPr="00C67B93">
              <w:t>sychiatry (920 total)</w:t>
            </w:r>
          </w:p>
        </w:tc>
        <w:tc>
          <w:tcPr>
            <w:tcW w:w="2126" w:type="dxa"/>
          </w:tcPr>
          <w:p w14:paraId="6150C485" w14:textId="77777777" w:rsidR="0078729B" w:rsidRDefault="0078729B">
            <w:pPr>
              <w:spacing w:before="0" w:after="0"/>
            </w:pPr>
            <w:r w:rsidRPr="00C67B93">
              <w:t>$107,268.16 (ex. GST) salary contribution per FTE per year</w:t>
            </w:r>
          </w:p>
        </w:tc>
        <w:tc>
          <w:tcPr>
            <w:tcW w:w="2535" w:type="dxa"/>
          </w:tcPr>
          <w:p w14:paraId="729009A4" w14:textId="77777777" w:rsidR="0078729B" w:rsidRDefault="0078729B">
            <w:pPr>
              <w:spacing w:before="0" w:after="0"/>
            </w:pPr>
            <w:r w:rsidRPr="00C67B93">
              <w:t>Rural loading up to $30,000</w:t>
            </w:r>
            <w:r>
              <w:t>,</w:t>
            </w:r>
          </w:p>
          <w:p w14:paraId="1ACEC4ED" w14:textId="77777777" w:rsidR="0078729B" w:rsidRDefault="0078729B">
            <w:pPr>
              <w:spacing w:before="0" w:after="0"/>
            </w:pPr>
            <w:r>
              <w:t>PICS</w:t>
            </w:r>
            <w:r w:rsidRPr="00C67B93">
              <w:t xml:space="preserve"> allowance </w:t>
            </w:r>
            <w:r>
              <w:t>up to</w:t>
            </w:r>
            <w:r w:rsidRPr="00C67B93">
              <w:t xml:space="preserve"> $30,000</w:t>
            </w:r>
          </w:p>
          <w:p w14:paraId="096584C1" w14:textId="77777777" w:rsidR="0078729B" w:rsidRDefault="0078729B">
            <w:pPr>
              <w:spacing w:before="0" w:after="0"/>
            </w:pPr>
            <w:r>
              <w:t>Back to Country grants $3,000</w:t>
            </w:r>
          </w:p>
        </w:tc>
      </w:tr>
      <w:tr w:rsidR="0078729B" w:rsidRPr="00A27F84" w14:paraId="10BD2D80" w14:textId="77777777" w:rsidTr="00403A74">
        <w:trPr>
          <w:cnfStyle w:val="000000100000" w:firstRow="0" w:lastRow="0" w:firstColumn="0" w:lastColumn="0" w:oddVBand="0" w:evenVBand="0" w:oddHBand="1" w:evenHBand="0" w:firstRowFirstColumn="0" w:firstRowLastColumn="0" w:lastRowFirstColumn="0" w:lastRowLastColumn="0"/>
        </w:trPr>
        <w:tc>
          <w:tcPr>
            <w:tcW w:w="1103" w:type="dxa"/>
          </w:tcPr>
          <w:p w14:paraId="74F9858D" w14:textId="77777777" w:rsidR="0078729B" w:rsidRDefault="0078729B">
            <w:pPr>
              <w:spacing w:before="0" w:after="0"/>
            </w:pPr>
            <w:r>
              <w:t>IRTP</w:t>
            </w:r>
          </w:p>
        </w:tc>
        <w:tc>
          <w:tcPr>
            <w:tcW w:w="1449" w:type="dxa"/>
          </w:tcPr>
          <w:p w14:paraId="2385719A" w14:textId="40E7FD7A" w:rsidR="0078729B" w:rsidRDefault="0078729B">
            <w:pPr>
              <w:spacing w:before="0" w:after="0"/>
            </w:pPr>
            <w:r w:rsidRPr="00C67B93">
              <w:t xml:space="preserve">≈20 FTE in </w:t>
            </w:r>
            <w:r w:rsidR="002664FC">
              <w:t>p</w:t>
            </w:r>
            <w:r w:rsidRPr="00C67B93">
              <w:t>sychiatry (100 FTE total)</w:t>
            </w:r>
          </w:p>
        </w:tc>
        <w:tc>
          <w:tcPr>
            <w:tcW w:w="2126" w:type="dxa"/>
          </w:tcPr>
          <w:p w14:paraId="5163F2B1" w14:textId="77777777" w:rsidR="0078729B" w:rsidRDefault="0078729B">
            <w:pPr>
              <w:spacing w:before="0" w:after="0"/>
            </w:pPr>
            <w:r w:rsidRPr="00C67B93">
              <w:t>$153,24.23 (ex. GST)*</w:t>
            </w:r>
          </w:p>
        </w:tc>
        <w:tc>
          <w:tcPr>
            <w:tcW w:w="2535" w:type="dxa"/>
          </w:tcPr>
          <w:p w14:paraId="026250AA" w14:textId="77777777" w:rsidR="0078729B" w:rsidRDefault="0078729B">
            <w:pPr>
              <w:spacing w:before="0" w:after="0"/>
            </w:pPr>
            <w:r>
              <w:t>N/A</w:t>
            </w:r>
          </w:p>
        </w:tc>
      </w:tr>
      <w:tr w:rsidR="0078729B" w:rsidRPr="00A27F84" w14:paraId="2C1768F4" w14:textId="77777777" w:rsidTr="00403A74">
        <w:trPr>
          <w:cnfStyle w:val="000000010000" w:firstRow="0" w:lastRow="0" w:firstColumn="0" w:lastColumn="0" w:oddVBand="0" w:evenVBand="0" w:oddHBand="0" w:evenHBand="1" w:firstRowFirstColumn="0" w:firstRowLastColumn="0" w:lastRowFirstColumn="0" w:lastRowLastColumn="0"/>
        </w:trPr>
        <w:tc>
          <w:tcPr>
            <w:tcW w:w="1103" w:type="dxa"/>
          </w:tcPr>
          <w:p w14:paraId="448753A1" w14:textId="77777777" w:rsidR="0078729B" w:rsidRDefault="0078729B">
            <w:pPr>
              <w:spacing w:before="0" w:after="0"/>
            </w:pPr>
            <w:r>
              <w:t>MVPTP</w:t>
            </w:r>
          </w:p>
        </w:tc>
        <w:tc>
          <w:tcPr>
            <w:tcW w:w="1449" w:type="dxa"/>
          </w:tcPr>
          <w:p w14:paraId="16A026F3" w14:textId="77777777" w:rsidR="0078729B" w:rsidRDefault="0078729B">
            <w:pPr>
              <w:spacing w:before="0" w:after="0"/>
            </w:pPr>
            <w:r>
              <w:t>10</w:t>
            </w:r>
          </w:p>
        </w:tc>
        <w:tc>
          <w:tcPr>
            <w:tcW w:w="2126" w:type="dxa"/>
          </w:tcPr>
          <w:p w14:paraId="1902FB7E" w14:textId="77777777" w:rsidR="0078729B" w:rsidRDefault="0078729B">
            <w:pPr>
              <w:spacing w:before="0" w:after="0"/>
            </w:pPr>
            <w:r w:rsidRPr="00C67B93">
              <w:t>$106,890 (ex. GST) salary contribution</w:t>
            </w:r>
          </w:p>
        </w:tc>
        <w:tc>
          <w:tcPr>
            <w:tcW w:w="2535" w:type="dxa"/>
          </w:tcPr>
          <w:p w14:paraId="2276C1A1" w14:textId="1039C501" w:rsidR="0078729B" w:rsidRDefault="0078729B">
            <w:pPr>
              <w:spacing w:before="0" w:after="0"/>
            </w:pPr>
            <w:r w:rsidRPr="00C67B93">
              <w:t>Rural loading $10,363.24–$25,908.10</w:t>
            </w:r>
          </w:p>
          <w:p w14:paraId="40EF0173" w14:textId="77777777" w:rsidR="0078729B" w:rsidRDefault="0078729B">
            <w:pPr>
              <w:spacing w:before="0" w:after="0"/>
            </w:pPr>
            <w:r w:rsidRPr="00C67B93">
              <w:t>Private sector load for infrastructure and clinical supervision $12,954.05–$31,089.72</w:t>
            </w:r>
          </w:p>
        </w:tc>
      </w:tr>
      <w:tr w:rsidR="0078729B" w:rsidRPr="00A27F84" w14:paraId="71196258" w14:textId="77777777" w:rsidTr="00403A74">
        <w:trPr>
          <w:cnfStyle w:val="000000100000" w:firstRow="0" w:lastRow="0" w:firstColumn="0" w:lastColumn="0" w:oddVBand="0" w:evenVBand="0" w:oddHBand="1" w:evenHBand="0" w:firstRowFirstColumn="0" w:firstRowLastColumn="0" w:lastRowFirstColumn="0" w:lastRowLastColumn="0"/>
        </w:trPr>
        <w:tc>
          <w:tcPr>
            <w:tcW w:w="1103" w:type="dxa"/>
          </w:tcPr>
          <w:p w14:paraId="192219C2" w14:textId="77777777" w:rsidR="0078729B" w:rsidRDefault="0078729B">
            <w:pPr>
              <w:spacing w:before="0" w:after="0"/>
            </w:pPr>
            <w:r>
              <w:t>Tasmanian Project</w:t>
            </w:r>
          </w:p>
        </w:tc>
        <w:tc>
          <w:tcPr>
            <w:tcW w:w="1449" w:type="dxa"/>
          </w:tcPr>
          <w:p w14:paraId="4C42D508" w14:textId="2ACEACD5" w:rsidR="0078729B" w:rsidRDefault="0078729B">
            <w:pPr>
              <w:spacing w:before="0" w:after="0"/>
            </w:pPr>
            <w:r>
              <w:t xml:space="preserve">3 in </w:t>
            </w:r>
            <w:r w:rsidR="002664FC">
              <w:t>p</w:t>
            </w:r>
            <w:r>
              <w:t>sychiatry</w:t>
            </w:r>
          </w:p>
        </w:tc>
        <w:tc>
          <w:tcPr>
            <w:tcW w:w="2126" w:type="dxa"/>
          </w:tcPr>
          <w:p w14:paraId="3AF37E88" w14:textId="77777777" w:rsidR="0078729B" w:rsidRDefault="0078729B">
            <w:pPr>
              <w:spacing w:before="0" w:after="0"/>
            </w:pPr>
            <w:r>
              <w:t>Indexed annually</w:t>
            </w:r>
          </w:p>
        </w:tc>
        <w:tc>
          <w:tcPr>
            <w:tcW w:w="2535" w:type="dxa"/>
          </w:tcPr>
          <w:p w14:paraId="2A49ED17" w14:textId="77777777" w:rsidR="0078729B" w:rsidRDefault="0078729B">
            <w:pPr>
              <w:spacing w:before="0" w:after="0"/>
            </w:pPr>
            <w:r w:rsidRPr="00C67B93">
              <w:t>Funding for tutorials, subsidised workshops, and advanced training and educational grants</w:t>
            </w:r>
          </w:p>
        </w:tc>
      </w:tr>
    </w:tbl>
    <w:p w14:paraId="75DEC5BF" w14:textId="77777777" w:rsidR="0078729B" w:rsidRDefault="0078729B" w:rsidP="00984C46">
      <w:pPr>
        <w:pStyle w:val="Tablenotes"/>
      </w:pPr>
      <w:r>
        <w:t>*</w:t>
      </w:r>
      <w:r w:rsidRPr="00C67B93">
        <w:t>Salary contribution inclusive of salary support, rural support (education and relocation), minor infrastructure and supervision</w:t>
      </w:r>
    </w:p>
    <w:p w14:paraId="5A8F75FD" w14:textId="388B9735" w:rsidR="00F4567E" w:rsidRDefault="00F4567E" w:rsidP="00F94744">
      <w:pPr>
        <w:pStyle w:val="Caption"/>
        <w:spacing w:after="240"/>
      </w:pPr>
      <w:bookmarkStart w:id="173" w:name="_Ref212458089"/>
      <w:r>
        <w:t xml:space="preserve">Figure </w:t>
      </w:r>
      <w:r>
        <w:fldChar w:fldCharType="begin"/>
      </w:r>
      <w:r>
        <w:instrText>STYLEREF 1 \s</w:instrText>
      </w:r>
      <w:r>
        <w:fldChar w:fldCharType="separate"/>
      </w:r>
      <w:r w:rsidR="00E05690">
        <w:rPr>
          <w:noProof/>
        </w:rPr>
        <w:t>10</w:t>
      </w:r>
      <w:r>
        <w:fldChar w:fldCharType="end"/>
      </w:r>
      <w:r>
        <w:t>.</w:t>
      </w:r>
      <w:r>
        <w:fldChar w:fldCharType="begin"/>
      </w:r>
      <w:r>
        <w:instrText>SEQ Figure \* ARABIC \s 1</w:instrText>
      </w:r>
      <w:r>
        <w:fldChar w:fldCharType="separate"/>
      </w:r>
      <w:r w:rsidR="00E05690">
        <w:rPr>
          <w:noProof/>
        </w:rPr>
        <w:t>2</w:t>
      </w:r>
      <w:r>
        <w:fldChar w:fldCharType="end"/>
      </w:r>
      <w:bookmarkEnd w:id="173"/>
      <w:r>
        <w:t>: Mental health training pathways for medical practitioners</w:t>
      </w:r>
    </w:p>
    <w:p w14:paraId="4CAE5A8E" w14:textId="15A3B122" w:rsidR="00CA3429" w:rsidRDefault="00F4567E" w:rsidP="00F4567E">
      <w:pPr>
        <w:jc w:val="center"/>
      </w:pPr>
      <w:r>
        <w:rPr>
          <w:noProof/>
        </w:rPr>
        <w:drawing>
          <wp:inline distT="0" distB="0" distL="0" distR="0" wp14:anchorId="57D4C5C9" wp14:editId="77910006">
            <wp:extent cx="9627699" cy="2838616"/>
            <wp:effectExtent l="0" t="0" r="0" b="0"/>
            <wp:docPr id="3" name="Picture 3" descr="Figure 10.2 is a flow chart showing the medical training pathways leading to medical practitioner, GP/rural generalist and psychiatrist career streams, with further psychiatry and mental health train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0.2 is a flow chart showing the medical training pathways leading to medical practitioner, GP/rural generalist and psychiatrist career streams, with further psychiatry and mental health training option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645378" cy="2843828"/>
                    </a:xfrm>
                    <a:prstGeom prst="rect">
                      <a:avLst/>
                    </a:prstGeom>
                    <a:noFill/>
                  </pic:spPr>
                </pic:pic>
              </a:graphicData>
            </a:graphic>
          </wp:inline>
        </w:drawing>
      </w:r>
    </w:p>
    <w:p w14:paraId="43CF154E" w14:textId="77777777" w:rsidR="00CA3429" w:rsidRDefault="00CA3429">
      <w:pPr>
        <w:spacing w:before="0" w:after="160" w:line="259" w:lineRule="auto"/>
      </w:pPr>
      <w:r>
        <w:br w:type="page"/>
      </w:r>
    </w:p>
    <w:p w14:paraId="2C63ED06" w14:textId="11FD937F" w:rsidR="00A3460A" w:rsidRDefault="00403A74" w:rsidP="00403A74">
      <w:pPr>
        <w:pStyle w:val="Caption"/>
      </w:pPr>
      <w:bookmarkStart w:id="174" w:name="_Ref212458267"/>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12</w:t>
      </w:r>
      <w:r>
        <w:fldChar w:fldCharType="end"/>
      </w:r>
      <w:bookmarkEnd w:id="174"/>
      <w:r w:rsidR="00A3460A">
        <w:t>: Comparison of mental health training programs</w:t>
      </w:r>
    </w:p>
    <w:tbl>
      <w:tblPr>
        <w:tblStyle w:val="HMAdefaulttable"/>
        <w:tblW w:w="5000" w:type="pct"/>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1276"/>
        <w:gridCol w:w="2310"/>
        <w:gridCol w:w="2510"/>
        <w:gridCol w:w="2551"/>
        <w:gridCol w:w="1869"/>
        <w:gridCol w:w="2310"/>
        <w:gridCol w:w="2310"/>
      </w:tblGrid>
      <w:tr w:rsidR="00A3460A" w14:paraId="4657EFA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6" w:type="dxa"/>
          </w:tcPr>
          <w:p w14:paraId="1088CCE2" w14:textId="77777777" w:rsidR="00A3460A" w:rsidRPr="009E072E" w:rsidRDefault="00A3460A">
            <w:pPr>
              <w:pStyle w:val="TableText"/>
            </w:pPr>
          </w:p>
        </w:tc>
        <w:tc>
          <w:tcPr>
            <w:tcW w:w="2310" w:type="dxa"/>
          </w:tcPr>
          <w:p w14:paraId="6B28BB70" w14:textId="77777777" w:rsidR="00A3460A" w:rsidRDefault="00A3460A">
            <w:pPr>
              <w:pStyle w:val="TableHeading"/>
              <w:cnfStyle w:val="100000000000" w:firstRow="1" w:lastRow="0" w:firstColumn="0" w:lastColumn="0" w:oddVBand="0" w:evenVBand="0" w:oddHBand="0" w:evenHBand="0" w:firstRowFirstColumn="0" w:firstRowLastColumn="0" w:lastRowFirstColumn="0" w:lastRowLastColumn="0"/>
            </w:pPr>
            <w:r w:rsidRPr="00387480">
              <w:t xml:space="preserve">Postgraduate </w:t>
            </w:r>
            <w:r>
              <w:t>certificate</w:t>
            </w:r>
            <w:r w:rsidRPr="00387480">
              <w:t xml:space="preserve"> in Clinical Psychiatry</w:t>
            </w:r>
            <w:r>
              <w:t xml:space="preserve"> </w:t>
            </w:r>
          </w:p>
        </w:tc>
        <w:tc>
          <w:tcPr>
            <w:tcW w:w="2510" w:type="dxa"/>
          </w:tcPr>
          <w:p w14:paraId="14ABA084" w14:textId="77777777" w:rsidR="00A3460A" w:rsidRDefault="00A3460A">
            <w:pPr>
              <w:pStyle w:val="TableHeading"/>
              <w:cnfStyle w:val="100000000000" w:firstRow="1" w:lastRow="0" w:firstColumn="0" w:lastColumn="0" w:oddVBand="0" w:evenVBand="0" w:oddHBand="0" w:evenHBand="0" w:firstRowFirstColumn="0" w:firstRowLastColumn="0" w:lastRowFirstColumn="0" w:lastRowLastColumn="0"/>
            </w:pPr>
            <w:r>
              <w:t>ACRRM Advanced Specialised Training – mental Health</w:t>
            </w:r>
          </w:p>
        </w:tc>
        <w:tc>
          <w:tcPr>
            <w:tcW w:w="2551" w:type="dxa"/>
          </w:tcPr>
          <w:p w14:paraId="17399FED" w14:textId="77777777" w:rsidR="00A3460A" w:rsidRDefault="00A3460A">
            <w:pPr>
              <w:pStyle w:val="TableHeading"/>
              <w:cnfStyle w:val="100000000000" w:firstRow="1" w:lastRow="0" w:firstColumn="0" w:lastColumn="0" w:oddVBand="0" w:evenVBand="0" w:oddHBand="0" w:evenHBand="0" w:firstRowFirstColumn="0" w:firstRowLastColumn="0" w:lastRowFirstColumn="0" w:lastRowLastColumn="0"/>
            </w:pPr>
            <w:r>
              <w:t>RACGP Advanced Rural Skills Training – mental Health</w:t>
            </w:r>
          </w:p>
        </w:tc>
        <w:tc>
          <w:tcPr>
            <w:tcW w:w="1869" w:type="dxa"/>
          </w:tcPr>
          <w:p w14:paraId="18B914E0" w14:textId="77777777" w:rsidR="00A3460A" w:rsidRDefault="00A3460A">
            <w:pPr>
              <w:pStyle w:val="TableHeading"/>
              <w:cnfStyle w:val="100000000000" w:firstRow="1" w:lastRow="0" w:firstColumn="0" w:lastColumn="0" w:oddVBand="0" w:evenVBand="0" w:oddHBand="0" w:evenHBand="0" w:firstRowFirstColumn="0" w:firstRowLastColumn="0" w:lastRowFirstColumn="0" w:lastRowLastColumn="0"/>
            </w:pPr>
            <w:r>
              <w:t>Mental health skills training</w:t>
            </w:r>
          </w:p>
        </w:tc>
        <w:tc>
          <w:tcPr>
            <w:tcW w:w="2310" w:type="dxa"/>
          </w:tcPr>
          <w:p w14:paraId="0F629DAF" w14:textId="77777777" w:rsidR="00A3460A" w:rsidRDefault="00A3460A">
            <w:pPr>
              <w:pStyle w:val="TableHeading"/>
              <w:cnfStyle w:val="100000000000" w:firstRow="1" w:lastRow="0" w:firstColumn="0" w:lastColumn="0" w:oddVBand="0" w:evenVBand="0" w:oddHBand="0" w:evenHBand="0" w:firstRowFirstColumn="0" w:firstRowLastColumn="0" w:lastRowFirstColumn="0" w:lastRowLastColumn="0"/>
            </w:pPr>
            <w:r>
              <w:t>NSW HETI Master of Psychiatry</w:t>
            </w:r>
          </w:p>
        </w:tc>
        <w:tc>
          <w:tcPr>
            <w:tcW w:w="2310" w:type="dxa"/>
          </w:tcPr>
          <w:p w14:paraId="554800EA" w14:textId="77777777" w:rsidR="00A3460A" w:rsidRDefault="00A3460A">
            <w:pPr>
              <w:pStyle w:val="TableHeading"/>
              <w:cnfStyle w:val="100000000000" w:firstRow="1" w:lastRow="0" w:firstColumn="0" w:lastColumn="0" w:oddVBand="0" w:evenVBand="0" w:oddHBand="0" w:evenHBand="0" w:firstRowFirstColumn="0" w:firstRowLastColumn="0" w:lastRowFirstColumn="0" w:lastRowLastColumn="0"/>
            </w:pPr>
            <w:r>
              <w:t>University-led Master of Psychiatry</w:t>
            </w:r>
          </w:p>
        </w:tc>
      </w:tr>
      <w:tr w:rsidR="00A3460A" w14:paraId="4323CE6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691503A" w14:textId="77777777" w:rsidR="00A3460A" w:rsidRPr="009E072E" w:rsidRDefault="00A3460A">
            <w:pPr>
              <w:pStyle w:val="TableText"/>
            </w:pPr>
            <w:r w:rsidRPr="009E072E">
              <w:t>Organisation</w:t>
            </w:r>
          </w:p>
        </w:tc>
        <w:tc>
          <w:tcPr>
            <w:tcW w:w="2310" w:type="dxa"/>
          </w:tcPr>
          <w:p w14:paraId="7FBF9F40"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RANZCP</w:t>
            </w:r>
          </w:p>
        </w:tc>
        <w:tc>
          <w:tcPr>
            <w:tcW w:w="2510" w:type="dxa"/>
          </w:tcPr>
          <w:p w14:paraId="754D66D0"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ACRRM</w:t>
            </w:r>
          </w:p>
        </w:tc>
        <w:tc>
          <w:tcPr>
            <w:tcW w:w="2551" w:type="dxa"/>
          </w:tcPr>
          <w:p w14:paraId="356E307A"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RACGP</w:t>
            </w:r>
          </w:p>
        </w:tc>
        <w:tc>
          <w:tcPr>
            <w:tcW w:w="1869" w:type="dxa"/>
          </w:tcPr>
          <w:p w14:paraId="5F4675FC"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GPMHSC-accredited course providers</w:t>
            </w:r>
          </w:p>
        </w:tc>
        <w:tc>
          <w:tcPr>
            <w:tcW w:w="2310" w:type="dxa"/>
          </w:tcPr>
          <w:p w14:paraId="2D293132"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NSW HETI</w:t>
            </w:r>
          </w:p>
        </w:tc>
        <w:tc>
          <w:tcPr>
            <w:tcW w:w="2310" w:type="dxa"/>
          </w:tcPr>
          <w:p w14:paraId="20510D2E"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University of Melbourne</w:t>
            </w:r>
          </w:p>
          <w:p w14:paraId="60735229"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Monash University</w:t>
            </w:r>
          </w:p>
        </w:tc>
      </w:tr>
      <w:tr w:rsidR="00A3460A" w14:paraId="4773C4F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FB31C24" w14:textId="77777777" w:rsidR="00A3460A" w:rsidRPr="009E072E" w:rsidRDefault="00A3460A">
            <w:pPr>
              <w:pStyle w:val="TableText"/>
            </w:pPr>
            <w:r w:rsidRPr="009E072E">
              <w:t>Eligible participants</w:t>
            </w:r>
          </w:p>
        </w:tc>
        <w:tc>
          <w:tcPr>
            <w:tcW w:w="2310" w:type="dxa"/>
          </w:tcPr>
          <w:p w14:paraId="254B642D"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PGY5+ medical professionals</w:t>
            </w:r>
          </w:p>
        </w:tc>
        <w:tc>
          <w:tcPr>
            <w:tcW w:w="2510" w:type="dxa"/>
          </w:tcPr>
          <w:p w14:paraId="02BEEA48" w14:textId="77777777" w:rsidR="00E8128E" w:rsidRDefault="00A3460A">
            <w:pPr>
              <w:pStyle w:val="TableText"/>
              <w:cnfStyle w:val="000000010000" w:firstRow="0" w:lastRow="0" w:firstColumn="0" w:lastColumn="0" w:oddVBand="0" w:evenVBand="0" w:oddHBand="0" w:evenHBand="1" w:firstRowFirstColumn="0" w:firstRowLastColumn="0" w:lastRowFirstColumn="0" w:lastRowLastColumn="0"/>
            </w:pPr>
            <w:r>
              <w:t xml:space="preserve">ACRRM </w:t>
            </w:r>
            <w:r w:rsidR="00FF29F6">
              <w:t>f</w:t>
            </w:r>
            <w:r>
              <w:t>ellowship trainees</w:t>
            </w:r>
          </w:p>
          <w:p w14:paraId="770AB7F0" w14:textId="7A073D13"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 xml:space="preserve">PGY2+ medical practitioners </w:t>
            </w:r>
          </w:p>
        </w:tc>
        <w:tc>
          <w:tcPr>
            <w:tcW w:w="2551" w:type="dxa"/>
          </w:tcPr>
          <w:p w14:paraId="5DD35E86" w14:textId="77777777" w:rsidR="00E8128E" w:rsidRDefault="00A3460A">
            <w:pPr>
              <w:pStyle w:val="TableText"/>
              <w:cnfStyle w:val="000000010000" w:firstRow="0" w:lastRow="0" w:firstColumn="0" w:lastColumn="0" w:oddVBand="0" w:evenVBand="0" w:oddHBand="0" w:evenHBand="1" w:firstRowFirstColumn="0" w:firstRowLastColumn="0" w:lastRowFirstColumn="0" w:lastRowLastColumn="0"/>
            </w:pPr>
            <w:r>
              <w:t xml:space="preserve">RACGP </w:t>
            </w:r>
            <w:r w:rsidR="00FF29F6">
              <w:t>rural generalist fellowship trainees</w:t>
            </w:r>
          </w:p>
          <w:p w14:paraId="21DDBB3E" w14:textId="5598B13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GPs seeking admittance to the FRACGP-RG</w:t>
            </w:r>
          </w:p>
        </w:tc>
        <w:tc>
          <w:tcPr>
            <w:tcW w:w="1869" w:type="dxa"/>
          </w:tcPr>
          <w:p w14:paraId="7B904382" w14:textId="77777777" w:rsidR="00E8128E" w:rsidRDefault="00A3460A">
            <w:pPr>
              <w:pStyle w:val="TableText"/>
              <w:cnfStyle w:val="000000010000" w:firstRow="0" w:lastRow="0" w:firstColumn="0" w:lastColumn="0" w:oddVBand="0" w:evenVBand="0" w:oddHBand="0" w:evenHBand="1" w:firstRowFirstColumn="0" w:firstRowLastColumn="0" w:lastRowFirstColumn="0" w:lastRowLastColumn="0"/>
            </w:pPr>
            <w:r>
              <w:t>GP registrars</w:t>
            </w:r>
          </w:p>
          <w:p w14:paraId="356D5635" w14:textId="522BF62F"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GPs</w:t>
            </w:r>
          </w:p>
        </w:tc>
        <w:tc>
          <w:tcPr>
            <w:tcW w:w="2310" w:type="dxa"/>
          </w:tcPr>
          <w:p w14:paraId="6D384621" w14:textId="77777777" w:rsidR="00E8128E" w:rsidRDefault="00A3460A">
            <w:pPr>
              <w:pStyle w:val="TableText"/>
              <w:cnfStyle w:val="000000010000" w:firstRow="0" w:lastRow="0" w:firstColumn="0" w:lastColumn="0" w:oddVBand="0" w:evenVBand="0" w:oddHBand="0" w:evenHBand="1" w:firstRowFirstColumn="0" w:firstRowLastColumn="0" w:lastRowFirstColumn="0" w:lastRowLastColumn="0"/>
            </w:pPr>
            <w:r>
              <w:t xml:space="preserve">RANZCP </w:t>
            </w:r>
            <w:r w:rsidR="002664FC">
              <w:t>f</w:t>
            </w:r>
            <w:r>
              <w:t>ellows and trainees</w:t>
            </w:r>
          </w:p>
          <w:p w14:paraId="4B3B03EE" w14:textId="77777777" w:rsidR="00E8128E" w:rsidRDefault="00A3460A">
            <w:pPr>
              <w:pStyle w:val="TableText"/>
              <w:cnfStyle w:val="000000010000" w:firstRow="0" w:lastRow="0" w:firstColumn="0" w:lastColumn="0" w:oddVBand="0" w:evenVBand="0" w:oddHBand="0" w:evenHBand="1" w:firstRowFirstColumn="0" w:firstRowLastColumn="0" w:lastRowFirstColumn="0" w:lastRowLastColumn="0"/>
            </w:pPr>
            <w:r>
              <w:t xml:space="preserve">RACGP </w:t>
            </w:r>
            <w:r w:rsidR="00FF29F6">
              <w:t>f</w:t>
            </w:r>
            <w:r>
              <w:t>ellows and trainees</w:t>
            </w:r>
          </w:p>
          <w:p w14:paraId="68020DCB" w14:textId="500E2F5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 xml:space="preserve">RANZCP </w:t>
            </w:r>
            <w:r w:rsidR="002664FC">
              <w:t>f</w:t>
            </w:r>
            <w:r>
              <w:t>ellows and trainees</w:t>
            </w:r>
          </w:p>
        </w:tc>
        <w:tc>
          <w:tcPr>
            <w:tcW w:w="2310" w:type="dxa"/>
          </w:tcPr>
          <w:p w14:paraId="31D8063B"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Registered and practising medical professionals (PGY1+)</w:t>
            </w:r>
          </w:p>
        </w:tc>
      </w:tr>
      <w:tr w:rsidR="00A3460A" w14:paraId="551DE6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F585F7F" w14:textId="77777777" w:rsidR="00A3460A" w:rsidRPr="009E072E" w:rsidRDefault="00A3460A">
            <w:pPr>
              <w:pStyle w:val="TableText"/>
            </w:pPr>
            <w:r w:rsidRPr="009E072E">
              <w:t>Purpose</w:t>
            </w:r>
          </w:p>
        </w:tc>
        <w:tc>
          <w:tcPr>
            <w:tcW w:w="2310" w:type="dxa"/>
          </w:tcPr>
          <w:p w14:paraId="3C545936"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Clinical skillset expansion in mental health</w:t>
            </w:r>
          </w:p>
        </w:tc>
        <w:tc>
          <w:tcPr>
            <w:tcW w:w="2510" w:type="dxa"/>
          </w:tcPr>
          <w:p w14:paraId="422AF428" w14:textId="77777777" w:rsidR="00E8128E" w:rsidRDefault="00A3460A">
            <w:pPr>
              <w:pStyle w:val="TableText"/>
              <w:cnfStyle w:val="000000100000" w:firstRow="0" w:lastRow="0" w:firstColumn="0" w:lastColumn="0" w:oddVBand="0" w:evenVBand="0" w:oddHBand="1" w:evenHBand="0" w:firstRowFirstColumn="0" w:firstRowLastColumn="0" w:lastRowFirstColumn="0" w:lastRowLastColumn="0"/>
            </w:pPr>
            <w:r w:rsidRPr="001D246D">
              <w:t>Clinical skillset expansion in mental health</w:t>
            </w:r>
          </w:p>
          <w:p w14:paraId="5EF754A6" w14:textId="3768950D"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Advanced mental health skills in rural settings</w:t>
            </w:r>
          </w:p>
        </w:tc>
        <w:tc>
          <w:tcPr>
            <w:tcW w:w="2551" w:type="dxa"/>
          </w:tcPr>
          <w:p w14:paraId="4A6A60AB" w14:textId="77777777" w:rsidR="00E8128E" w:rsidRDefault="00A3460A">
            <w:pPr>
              <w:pStyle w:val="TableText"/>
              <w:cnfStyle w:val="000000100000" w:firstRow="0" w:lastRow="0" w:firstColumn="0" w:lastColumn="0" w:oddVBand="0" w:evenVBand="0" w:oddHBand="1" w:evenHBand="0" w:firstRowFirstColumn="0" w:firstRowLastColumn="0" w:lastRowFirstColumn="0" w:lastRowLastColumn="0"/>
            </w:pPr>
            <w:r w:rsidRPr="001D246D">
              <w:t>Clinical skillset expansion in mental health</w:t>
            </w:r>
          </w:p>
          <w:p w14:paraId="54442C69" w14:textId="49B546CF"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Advanced mental health skills in rural settings</w:t>
            </w:r>
          </w:p>
        </w:tc>
        <w:tc>
          <w:tcPr>
            <w:tcW w:w="1869" w:type="dxa"/>
          </w:tcPr>
          <w:p w14:paraId="7DB9AC1A" w14:textId="13886E4A" w:rsidR="00A3460A" w:rsidRDefault="00A3460A" w:rsidP="00E8128E">
            <w:pPr>
              <w:pStyle w:val="TableText"/>
              <w:cnfStyle w:val="000000100000" w:firstRow="0" w:lastRow="0" w:firstColumn="0" w:lastColumn="0" w:oddVBand="0" w:evenVBand="0" w:oddHBand="1" w:evenHBand="0" w:firstRowFirstColumn="0" w:firstRowLastColumn="0" w:lastRowFirstColumn="0" w:lastRowLastColumn="0"/>
            </w:pPr>
            <w:r w:rsidRPr="001D246D">
              <w:t>Clinical skillset expansion in mental health</w:t>
            </w:r>
          </w:p>
        </w:tc>
        <w:tc>
          <w:tcPr>
            <w:tcW w:w="2310" w:type="dxa"/>
          </w:tcPr>
          <w:p w14:paraId="4E71EBF9" w14:textId="77777777" w:rsidR="00E8128E" w:rsidRDefault="00A3460A">
            <w:pPr>
              <w:pStyle w:val="TableText"/>
              <w:cnfStyle w:val="000000100000" w:firstRow="0" w:lastRow="0" w:firstColumn="0" w:lastColumn="0" w:oddVBand="0" w:evenVBand="0" w:oddHBand="1" w:evenHBand="0" w:firstRowFirstColumn="0" w:firstRowLastColumn="0" w:lastRowFirstColumn="0" w:lastRowLastColumn="0"/>
            </w:pPr>
            <w:r>
              <w:t>Expansion of mental health knowledge</w:t>
            </w:r>
          </w:p>
          <w:p w14:paraId="0CADB70C" w14:textId="065A3A0E" w:rsidR="00A3460A" w:rsidRDefault="00A3460A">
            <w:pPr>
              <w:pStyle w:val="TableText"/>
              <w:cnfStyle w:val="000000100000" w:firstRow="0" w:lastRow="0" w:firstColumn="0" w:lastColumn="0" w:oddVBand="0" w:evenVBand="0" w:oddHBand="1" w:evenHBand="0" w:firstRowFirstColumn="0" w:firstRowLastColumn="0" w:lastRowFirstColumn="0" w:lastRowLastColumn="0"/>
            </w:pPr>
            <w:r w:rsidRPr="001D246D">
              <w:t>Clinical skillset expansion in mental health</w:t>
            </w:r>
          </w:p>
        </w:tc>
        <w:tc>
          <w:tcPr>
            <w:tcW w:w="2310" w:type="dxa"/>
          </w:tcPr>
          <w:p w14:paraId="7F5403AC"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Expansion of mental health knowledge</w:t>
            </w:r>
          </w:p>
        </w:tc>
      </w:tr>
      <w:tr w:rsidR="00A3460A" w14:paraId="5CDDA51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7134BFE" w14:textId="77777777" w:rsidR="00A3460A" w:rsidRPr="009E072E" w:rsidRDefault="00A3460A">
            <w:pPr>
              <w:pStyle w:val="TableText"/>
            </w:pPr>
            <w:r w:rsidRPr="009E072E">
              <w:t>Duration</w:t>
            </w:r>
          </w:p>
        </w:tc>
        <w:tc>
          <w:tcPr>
            <w:tcW w:w="2310" w:type="dxa"/>
          </w:tcPr>
          <w:p w14:paraId="3A5749B5"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12 months minimum (up to 4 years to complete all requirements)</w:t>
            </w:r>
          </w:p>
        </w:tc>
        <w:tc>
          <w:tcPr>
            <w:tcW w:w="2510" w:type="dxa"/>
          </w:tcPr>
          <w:p w14:paraId="41B3771A"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12 months</w:t>
            </w:r>
          </w:p>
        </w:tc>
        <w:tc>
          <w:tcPr>
            <w:tcW w:w="2551" w:type="dxa"/>
          </w:tcPr>
          <w:p w14:paraId="1CECEBD3"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12 months</w:t>
            </w:r>
          </w:p>
        </w:tc>
        <w:tc>
          <w:tcPr>
            <w:tcW w:w="1869" w:type="dxa"/>
          </w:tcPr>
          <w:p w14:paraId="481FCD27"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6–21 CPD hours</w:t>
            </w:r>
          </w:p>
        </w:tc>
        <w:tc>
          <w:tcPr>
            <w:tcW w:w="2310" w:type="dxa"/>
          </w:tcPr>
          <w:p w14:paraId="070E204C"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1 to 3 years</w:t>
            </w:r>
          </w:p>
        </w:tc>
        <w:tc>
          <w:tcPr>
            <w:tcW w:w="2310" w:type="dxa"/>
          </w:tcPr>
          <w:p w14:paraId="43F9AFE4" w14:textId="49E0B54C"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1 year full</w:t>
            </w:r>
            <w:r w:rsidR="00A25FA9">
              <w:t>-</w:t>
            </w:r>
            <w:r>
              <w:t>time/3 years part-time</w:t>
            </w:r>
          </w:p>
        </w:tc>
      </w:tr>
      <w:tr w:rsidR="00A3460A" w14:paraId="4C67F4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E12D5A5" w14:textId="77777777" w:rsidR="00A3460A" w:rsidRPr="009E072E" w:rsidRDefault="00A3460A">
            <w:pPr>
              <w:pStyle w:val="TableText"/>
            </w:pPr>
            <w:r w:rsidRPr="009E072E">
              <w:t>Mode of delivery</w:t>
            </w:r>
          </w:p>
        </w:tc>
        <w:tc>
          <w:tcPr>
            <w:tcW w:w="2310" w:type="dxa"/>
          </w:tcPr>
          <w:p w14:paraId="739AEB90"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Workplace-based training</w:t>
            </w:r>
          </w:p>
        </w:tc>
        <w:tc>
          <w:tcPr>
            <w:tcW w:w="2510" w:type="dxa"/>
          </w:tcPr>
          <w:p w14:paraId="194BDE3D"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Workplace-based training</w:t>
            </w:r>
          </w:p>
        </w:tc>
        <w:tc>
          <w:tcPr>
            <w:tcW w:w="2551" w:type="dxa"/>
          </w:tcPr>
          <w:p w14:paraId="0E99856F"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Workplace-based training</w:t>
            </w:r>
          </w:p>
        </w:tc>
        <w:tc>
          <w:tcPr>
            <w:tcW w:w="1869" w:type="dxa"/>
          </w:tcPr>
          <w:p w14:paraId="32A09A70"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Online and/or face-to-face</w:t>
            </w:r>
          </w:p>
        </w:tc>
        <w:tc>
          <w:tcPr>
            <w:tcW w:w="2310" w:type="dxa"/>
          </w:tcPr>
          <w:p w14:paraId="56518D7B"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Online and/or face-to-face</w:t>
            </w:r>
          </w:p>
        </w:tc>
        <w:tc>
          <w:tcPr>
            <w:tcW w:w="2310" w:type="dxa"/>
          </w:tcPr>
          <w:p w14:paraId="11AD9CE0"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Online and/or face-to-face</w:t>
            </w:r>
          </w:p>
        </w:tc>
      </w:tr>
      <w:tr w:rsidR="00A3460A" w14:paraId="5CF2604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B0E272D" w14:textId="77777777" w:rsidR="00A3460A" w:rsidRPr="009E072E" w:rsidRDefault="00A3460A">
            <w:pPr>
              <w:pStyle w:val="TableText"/>
            </w:pPr>
            <w:r w:rsidRPr="009E072E">
              <w:t>Supervision</w:t>
            </w:r>
          </w:p>
        </w:tc>
        <w:tc>
          <w:tcPr>
            <w:tcW w:w="2310" w:type="dxa"/>
          </w:tcPr>
          <w:p w14:paraId="7901CD39" w14:textId="0DB69FBA"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 xml:space="preserve">Supervised by a </w:t>
            </w:r>
            <w:r w:rsidR="00A25FA9">
              <w:t>f</w:t>
            </w:r>
            <w:r>
              <w:t>ellow of RANZCP (consultant psychiatrist)</w:t>
            </w:r>
          </w:p>
        </w:tc>
        <w:tc>
          <w:tcPr>
            <w:tcW w:w="2510" w:type="dxa"/>
          </w:tcPr>
          <w:p w14:paraId="552B08C7"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Supervised by a specialist psychologist, psychiatrist, or GP with an appropriate skill set</w:t>
            </w:r>
          </w:p>
        </w:tc>
        <w:tc>
          <w:tcPr>
            <w:tcW w:w="2551" w:type="dxa"/>
          </w:tcPr>
          <w:p w14:paraId="6EFCAAE8" w14:textId="11E88304"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 xml:space="preserve">Supervised by a rural GP supervisor/mentor, a medical educator and a clinical psychiatrist who is a </w:t>
            </w:r>
            <w:r w:rsidR="00A25FA9">
              <w:t>f</w:t>
            </w:r>
            <w:r>
              <w:t>ellow of RANZCP</w:t>
            </w:r>
          </w:p>
        </w:tc>
        <w:tc>
          <w:tcPr>
            <w:tcW w:w="1869" w:type="dxa"/>
          </w:tcPr>
          <w:p w14:paraId="6E3586B5"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Not applicable</w:t>
            </w:r>
          </w:p>
        </w:tc>
        <w:tc>
          <w:tcPr>
            <w:tcW w:w="2310" w:type="dxa"/>
          </w:tcPr>
          <w:p w14:paraId="167DB47C"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As per fellowship supervision requirements for trainees</w:t>
            </w:r>
          </w:p>
        </w:tc>
        <w:tc>
          <w:tcPr>
            <w:tcW w:w="2310" w:type="dxa"/>
          </w:tcPr>
          <w:p w14:paraId="6F81ADB8" w14:textId="77777777" w:rsidR="00A3460A" w:rsidRDefault="00A3460A">
            <w:pPr>
              <w:pStyle w:val="TableText"/>
              <w:cnfStyle w:val="000000010000" w:firstRow="0" w:lastRow="0" w:firstColumn="0" w:lastColumn="0" w:oddVBand="0" w:evenVBand="0" w:oddHBand="0" w:evenHBand="1" w:firstRowFirstColumn="0" w:firstRowLastColumn="0" w:lastRowFirstColumn="0" w:lastRowLastColumn="0"/>
            </w:pPr>
            <w:r>
              <w:t>Not applicable</w:t>
            </w:r>
          </w:p>
        </w:tc>
      </w:tr>
      <w:tr w:rsidR="00A3460A" w14:paraId="2B1C90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9648E7C" w14:textId="77777777" w:rsidR="00A3460A" w:rsidRPr="009E072E" w:rsidRDefault="00A3460A">
            <w:pPr>
              <w:pStyle w:val="TableText"/>
            </w:pPr>
            <w:r w:rsidRPr="009E072E">
              <w:t>Cost</w:t>
            </w:r>
          </w:p>
        </w:tc>
        <w:tc>
          <w:tcPr>
            <w:tcW w:w="2310" w:type="dxa"/>
          </w:tcPr>
          <w:p w14:paraId="01BB0D35"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$12,500 for 24 months enrolment</w:t>
            </w:r>
          </w:p>
        </w:tc>
        <w:tc>
          <w:tcPr>
            <w:tcW w:w="2510" w:type="dxa"/>
          </w:tcPr>
          <w:p w14:paraId="6BA4D852" w14:textId="77777777" w:rsidR="00E8128E" w:rsidRDefault="00A3460A">
            <w:pPr>
              <w:pStyle w:val="TableText"/>
              <w:cnfStyle w:val="000000100000" w:firstRow="0" w:lastRow="0" w:firstColumn="0" w:lastColumn="0" w:oddVBand="0" w:evenVBand="0" w:oddHBand="1" w:evenHBand="0" w:firstRowFirstColumn="0" w:firstRowLastColumn="0" w:lastRowFirstColumn="0" w:lastRowLastColumn="0"/>
            </w:pPr>
            <w:r>
              <w:t xml:space="preserve">ACRRM </w:t>
            </w:r>
            <w:r w:rsidR="00A25FA9">
              <w:t>f</w:t>
            </w:r>
            <w:r>
              <w:t>ellowship training pathway funded through the Australian General Practitioner Training (AGPT) pathway</w:t>
            </w:r>
          </w:p>
          <w:p w14:paraId="3CD6BF37" w14:textId="77777777" w:rsidR="00E8128E" w:rsidRDefault="00A3460A">
            <w:pPr>
              <w:pStyle w:val="TableText"/>
              <w:cnfStyle w:val="000000100000" w:firstRow="0" w:lastRow="0" w:firstColumn="0" w:lastColumn="0" w:oddVBand="0" w:evenVBand="0" w:oddHBand="1" w:evenHBand="0" w:firstRowFirstColumn="0" w:firstRowLastColumn="0" w:lastRowFirstColumn="0" w:lastRowLastColumn="0"/>
            </w:pPr>
            <w:r>
              <w:t xml:space="preserve">Self-funded ACRRM </w:t>
            </w:r>
            <w:r w:rsidR="00A25FA9">
              <w:t>f</w:t>
            </w:r>
            <w:r>
              <w:t>ellowship training pathways; fees dependent on supervision and assessments</w:t>
            </w:r>
          </w:p>
          <w:p w14:paraId="556E9818" w14:textId="1DDCDB53"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$3,619.50 for PGY2+ medical practitioners (application and administration fee)</w:t>
            </w:r>
          </w:p>
        </w:tc>
        <w:tc>
          <w:tcPr>
            <w:tcW w:w="2551" w:type="dxa"/>
          </w:tcPr>
          <w:p w14:paraId="1752AE25" w14:textId="77777777" w:rsidR="00E8128E" w:rsidRDefault="00A3460A">
            <w:pPr>
              <w:pStyle w:val="TableText"/>
              <w:cnfStyle w:val="000000100000" w:firstRow="0" w:lastRow="0" w:firstColumn="0" w:lastColumn="0" w:oddVBand="0" w:evenVBand="0" w:oddHBand="1" w:evenHBand="0" w:firstRowFirstColumn="0" w:firstRowLastColumn="0" w:lastRowFirstColumn="0" w:lastRowLastColumn="0"/>
            </w:pPr>
            <w:r>
              <w:t xml:space="preserve">RACGP </w:t>
            </w:r>
            <w:r w:rsidR="00A25FA9">
              <w:t>f</w:t>
            </w:r>
            <w:r>
              <w:t>ellowship funded through AGPT</w:t>
            </w:r>
          </w:p>
          <w:p w14:paraId="2E13C4CA" w14:textId="77777777" w:rsidR="00E8128E" w:rsidRDefault="00A3460A">
            <w:pPr>
              <w:pStyle w:val="TableText"/>
              <w:cnfStyle w:val="000000100000" w:firstRow="0" w:lastRow="0" w:firstColumn="0" w:lastColumn="0" w:oddVBand="0" w:evenVBand="0" w:oddHBand="1" w:evenHBand="0" w:firstRowFirstColumn="0" w:firstRowLastColumn="0" w:lastRowFirstColumn="0" w:lastRowLastColumn="0"/>
            </w:pPr>
            <w:r>
              <w:t xml:space="preserve">Self-funded RACGP </w:t>
            </w:r>
            <w:r w:rsidR="00A25FA9">
              <w:t>f</w:t>
            </w:r>
            <w:r>
              <w:t>ellowship training pathways; fees dependent on supervision and assessments</w:t>
            </w:r>
          </w:p>
          <w:p w14:paraId="06679731" w14:textId="31F56440"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$2,800 (ex. registration fees)</w:t>
            </w:r>
          </w:p>
        </w:tc>
        <w:tc>
          <w:tcPr>
            <w:tcW w:w="1869" w:type="dxa"/>
          </w:tcPr>
          <w:p w14:paraId="4F1FF363"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$1,200–$1,800</w:t>
            </w:r>
          </w:p>
        </w:tc>
        <w:tc>
          <w:tcPr>
            <w:tcW w:w="2310" w:type="dxa"/>
          </w:tcPr>
          <w:p w14:paraId="14583397" w14:textId="77777777" w:rsidR="00E8128E" w:rsidRDefault="00A3460A">
            <w:pPr>
              <w:pStyle w:val="TableText"/>
              <w:cnfStyle w:val="000000100000" w:firstRow="0" w:lastRow="0" w:firstColumn="0" w:lastColumn="0" w:oddVBand="0" w:evenVBand="0" w:oddHBand="1" w:evenHBand="0" w:firstRowFirstColumn="0" w:firstRowLastColumn="0" w:lastRowFirstColumn="0" w:lastRowLastColumn="0"/>
            </w:pPr>
            <w:r>
              <w:t>$3,000 for NSW doctors</w:t>
            </w:r>
          </w:p>
          <w:p w14:paraId="2B59193D" w14:textId="48A06E65" w:rsidR="00A3460A" w:rsidRDefault="00A3460A" w:rsidP="00E8128E">
            <w:pPr>
              <w:pStyle w:val="TableText"/>
              <w:cnfStyle w:val="000000100000" w:firstRow="0" w:lastRow="0" w:firstColumn="0" w:lastColumn="0" w:oddVBand="0" w:evenVBand="0" w:oddHBand="1" w:evenHBand="0" w:firstRowFirstColumn="0" w:firstRowLastColumn="0" w:lastRowFirstColumn="0" w:lastRowLastColumn="0"/>
            </w:pPr>
            <w:r>
              <w:t>$17,820 for non-NSW doctors ($2,970 per semester)</w:t>
            </w:r>
          </w:p>
        </w:tc>
        <w:tc>
          <w:tcPr>
            <w:tcW w:w="2310" w:type="dxa"/>
          </w:tcPr>
          <w:p w14:paraId="142A055D" w14:textId="77777777" w:rsidR="00A3460A" w:rsidRDefault="00A3460A">
            <w:pPr>
              <w:pStyle w:val="TableText"/>
              <w:cnfStyle w:val="000000100000" w:firstRow="0" w:lastRow="0" w:firstColumn="0" w:lastColumn="0" w:oddVBand="0" w:evenVBand="0" w:oddHBand="1" w:evenHBand="0" w:firstRowFirstColumn="0" w:firstRowLastColumn="0" w:lastRowFirstColumn="0" w:lastRowLastColumn="0"/>
            </w:pPr>
            <w:r>
              <w:t>$28,200–$34,451</w:t>
            </w:r>
          </w:p>
        </w:tc>
      </w:tr>
    </w:tbl>
    <w:p w14:paraId="61B5E1F3" w14:textId="77777777" w:rsidR="003A57BF" w:rsidRDefault="003A57BF" w:rsidP="003A57BF">
      <w:pPr>
        <w:sectPr w:rsidR="003A57BF" w:rsidSect="004C4FB0">
          <w:pgSz w:w="16838" w:h="11906" w:orient="landscape" w:code="9"/>
          <w:pgMar w:top="851" w:right="851" w:bottom="851" w:left="851" w:header="709" w:footer="567" w:gutter="0"/>
          <w:cols w:space="709"/>
          <w:docGrid w:linePitch="360"/>
        </w:sectPr>
      </w:pPr>
      <w:bookmarkStart w:id="175" w:name="_Ref212459047"/>
    </w:p>
    <w:p w14:paraId="09B690D5" w14:textId="14AC95F5" w:rsidR="00655B2B" w:rsidRDefault="00403A74" w:rsidP="00B9732E">
      <w:pPr>
        <w:pStyle w:val="Heading-Appendix"/>
      </w:pPr>
      <w:bookmarkStart w:id="176" w:name="_Ref214022268"/>
      <w:bookmarkStart w:id="177" w:name="_Ref214022347"/>
      <w:bookmarkStart w:id="178" w:name="_Ref214022444"/>
      <w:bookmarkStart w:id="179" w:name="_Toc215738824"/>
      <w:r>
        <w:t>PIF</w:t>
      </w:r>
      <w:r w:rsidR="00715C52">
        <w:t xml:space="preserve"> activities</w:t>
      </w:r>
      <w:bookmarkEnd w:id="175"/>
      <w:r w:rsidR="00F73923">
        <w:t>, program and financial data</w:t>
      </w:r>
      <w:bookmarkEnd w:id="176"/>
      <w:bookmarkEnd w:id="177"/>
      <w:bookmarkEnd w:id="178"/>
      <w:bookmarkEnd w:id="179"/>
    </w:p>
    <w:p w14:paraId="7F27B262" w14:textId="640A18E4" w:rsidR="009D0FA1" w:rsidRPr="009D0FA1" w:rsidRDefault="009D0FA1" w:rsidP="009D0FA1">
      <w:r>
        <w:fldChar w:fldCharType="begin"/>
      </w:r>
      <w:r>
        <w:instrText xml:space="preserve"> REF _Ref213708430 \h </w:instrText>
      </w:r>
      <w:r>
        <w:fldChar w:fldCharType="separate"/>
      </w:r>
      <w:r w:rsidR="00E05690">
        <w:t xml:space="preserve">Table </w:t>
      </w:r>
      <w:r w:rsidR="00E05690">
        <w:rPr>
          <w:noProof/>
        </w:rPr>
        <w:t>10</w:t>
      </w:r>
      <w:r w:rsidR="00E05690">
        <w:t>.</w:t>
      </w:r>
      <w:r w:rsidR="00E05690">
        <w:rPr>
          <w:noProof/>
        </w:rPr>
        <w:t>13</w:t>
      </w:r>
      <w:r>
        <w:fldChar w:fldCharType="end"/>
      </w:r>
      <w:r>
        <w:t xml:space="preserve"> provides information</w:t>
      </w:r>
      <w:r w:rsidR="00637701">
        <w:t xml:space="preserve"> on</w:t>
      </w:r>
      <w:r>
        <w:t xml:space="preserve"> PIF </w:t>
      </w:r>
      <w:r w:rsidR="005B7605">
        <w:t>activities</w:t>
      </w:r>
      <w:r>
        <w:t xml:space="preserve"> undertaken by RANZCP from 2022 to 2025</w:t>
      </w:r>
      <w:r w:rsidR="005B7605">
        <w:t xml:space="preserve">, including the type of activity/event, </w:t>
      </w:r>
      <w:r w:rsidR="00730067">
        <w:t>the location, number of attendees and number of scholarships provided.</w:t>
      </w:r>
    </w:p>
    <w:p w14:paraId="4509DDD9" w14:textId="1C7111CC" w:rsidR="00715C52" w:rsidRDefault="0099735B" w:rsidP="0099735B">
      <w:pPr>
        <w:pStyle w:val="Caption"/>
      </w:pPr>
      <w:bookmarkStart w:id="180" w:name="_Ref213708430"/>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13</w:t>
      </w:r>
      <w:r>
        <w:fldChar w:fldCharType="end"/>
      </w:r>
      <w:bookmarkEnd w:id="180"/>
      <w:r>
        <w:t>: PIF activities Jan</w:t>
      </w:r>
      <w:r w:rsidR="00637701">
        <w:t>uary</w:t>
      </w:r>
      <w:r>
        <w:t xml:space="preserve"> 2023 to June 2025</w:t>
      </w:r>
    </w:p>
    <w:tbl>
      <w:tblPr>
        <w:tblStyle w:val="HMAdefaulttable"/>
        <w:tblW w:w="4964" w:type="pct"/>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851"/>
        <w:gridCol w:w="1450"/>
        <w:gridCol w:w="1446"/>
        <w:gridCol w:w="1417"/>
        <w:gridCol w:w="3658"/>
        <w:gridCol w:w="1384"/>
        <w:gridCol w:w="1568"/>
        <w:gridCol w:w="1554"/>
        <w:gridCol w:w="1699"/>
      </w:tblGrid>
      <w:tr w:rsidR="007E1001" w:rsidRPr="00BE25A0" w14:paraId="587B3BA4" w14:textId="77777777" w:rsidTr="00730067">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285A07AC" w14:textId="77777777" w:rsidR="00BE25A0" w:rsidRPr="00BE25A0" w:rsidRDefault="00BE25A0" w:rsidP="0099735B">
            <w:pPr>
              <w:spacing w:before="0" w:after="0"/>
            </w:pPr>
            <w:r w:rsidRPr="00BE25A0">
              <w:t>year</w:t>
            </w:r>
          </w:p>
        </w:tc>
        <w:tc>
          <w:tcPr>
            <w:tcW w:w="1450" w:type="dxa"/>
            <w:noWrap/>
            <w:hideMark/>
          </w:tcPr>
          <w:p w14:paraId="20E51AFE" w14:textId="77777777" w:rsidR="00BE25A0" w:rsidRPr="00BE25A0" w:rsidRDefault="00BE25A0" w:rsidP="0099735B">
            <w:pPr>
              <w:spacing w:before="0" w:after="0"/>
              <w:cnfStyle w:val="100000000000" w:firstRow="1" w:lastRow="0" w:firstColumn="0" w:lastColumn="0" w:oddVBand="0" w:evenVBand="0" w:oddHBand="0" w:evenHBand="0" w:firstRowFirstColumn="0" w:firstRowLastColumn="0" w:lastRowFirstColumn="0" w:lastRowLastColumn="0"/>
            </w:pPr>
            <w:r w:rsidRPr="00BE25A0">
              <w:t>activity type</w:t>
            </w:r>
          </w:p>
        </w:tc>
        <w:tc>
          <w:tcPr>
            <w:tcW w:w="1446" w:type="dxa"/>
            <w:noWrap/>
            <w:hideMark/>
          </w:tcPr>
          <w:p w14:paraId="10493D05" w14:textId="77777777" w:rsidR="00BE25A0" w:rsidRPr="00BE25A0" w:rsidRDefault="00BE25A0" w:rsidP="0099735B">
            <w:pPr>
              <w:spacing w:before="0" w:after="0"/>
              <w:cnfStyle w:val="100000000000" w:firstRow="1" w:lastRow="0" w:firstColumn="0" w:lastColumn="0" w:oddVBand="0" w:evenVBand="0" w:oddHBand="0" w:evenHBand="0" w:firstRowFirstColumn="0" w:firstRowLastColumn="0" w:lastRowFirstColumn="0" w:lastRowLastColumn="0"/>
            </w:pPr>
            <w:r w:rsidRPr="00BE25A0">
              <w:t>PIF involvement</w:t>
            </w:r>
          </w:p>
        </w:tc>
        <w:tc>
          <w:tcPr>
            <w:tcW w:w="1417" w:type="dxa"/>
            <w:noWrap/>
            <w:hideMark/>
          </w:tcPr>
          <w:p w14:paraId="64B6ABE0" w14:textId="77777777" w:rsidR="00BE25A0" w:rsidRPr="00BE25A0" w:rsidRDefault="00BE25A0" w:rsidP="0099735B">
            <w:pPr>
              <w:spacing w:before="0" w:after="0"/>
              <w:cnfStyle w:val="100000000000" w:firstRow="1" w:lastRow="0" w:firstColumn="0" w:lastColumn="0" w:oddVBand="0" w:evenVBand="0" w:oddHBand="0" w:evenHBand="0" w:firstRowFirstColumn="0" w:firstRowLastColumn="0" w:lastRowFirstColumn="0" w:lastRowLastColumn="0"/>
            </w:pPr>
            <w:r w:rsidRPr="00BE25A0">
              <w:t>Internal or external</w:t>
            </w:r>
          </w:p>
        </w:tc>
        <w:tc>
          <w:tcPr>
            <w:tcW w:w="3658" w:type="dxa"/>
            <w:hideMark/>
          </w:tcPr>
          <w:p w14:paraId="4EECA004" w14:textId="77777777" w:rsidR="00BE25A0" w:rsidRPr="00BE25A0" w:rsidRDefault="00BE25A0" w:rsidP="0099735B">
            <w:pPr>
              <w:spacing w:before="0" w:after="0"/>
              <w:cnfStyle w:val="100000000000" w:firstRow="1" w:lastRow="0" w:firstColumn="0" w:lastColumn="0" w:oddVBand="0" w:evenVBand="0" w:oddHBand="0" w:evenHBand="0" w:firstRowFirstColumn="0" w:firstRowLastColumn="0" w:lastRowFirstColumn="0" w:lastRowLastColumn="0"/>
            </w:pPr>
            <w:r w:rsidRPr="00BE25A0">
              <w:t>activity</w:t>
            </w:r>
          </w:p>
        </w:tc>
        <w:tc>
          <w:tcPr>
            <w:tcW w:w="1384" w:type="dxa"/>
            <w:noWrap/>
            <w:hideMark/>
          </w:tcPr>
          <w:p w14:paraId="66C3AC04" w14:textId="77777777" w:rsidR="00BE25A0" w:rsidRPr="00BE25A0" w:rsidRDefault="00BE25A0" w:rsidP="0099735B">
            <w:pPr>
              <w:spacing w:before="0" w:after="0"/>
              <w:cnfStyle w:val="100000000000" w:firstRow="1" w:lastRow="0" w:firstColumn="0" w:lastColumn="0" w:oddVBand="0" w:evenVBand="0" w:oddHBand="0" w:evenHBand="0" w:firstRowFirstColumn="0" w:firstRowLastColumn="0" w:lastRowFirstColumn="0" w:lastRowLastColumn="0"/>
            </w:pPr>
            <w:r w:rsidRPr="00BE25A0">
              <w:t>mode</w:t>
            </w:r>
          </w:p>
        </w:tc>
        <w:tc>
          <w:tcPr>
            <w:tcW w:w="1568" w:type="dxa"/>
            <w:noWrap/>
            <w:hideMark/>
          </w:tcPr>
          <w:p w14:paraId="7BAB0B3D" w14:textId="77777777" w:rsidR="00BE25A0" w:rsidRPr="00BE25A0" w:rsidRDefault="00BE25A0" w:rsidP="0099735B">
            <w:pPr>
              <w:spacing w:before="0" w:after="0"/>
              <w:cnfStyle w:val="100000000000" w:firstRow="1" w:lastRow="0" w:firstColumn="0" w:lastColumn="0" w:oddVBand="0" w:evenVBand="0" w:oddHBand="0" w:evenHBand="0" w:firstRowFirstColumn="0" w:firstRowLastColumn="0" w:lastRowFirstColumn="0" w:lastRowLastColumn="0"/>
            </w:pPr>
            <w:r w:rsidRPr="00BE25A0">
              <w:t>location</w:t>
            </w:r>
          </w:p>
        </w:tc>
        <w:tc>
          <w:tcPr>
            <w:tcW w:w="1554" w:type="dxa"/>
            <w:noWrap/>
            <w:hideMark/>
          </w:tcPr>
          <w:p w14:paraId="6BDB11AD" w14:textId="77777777" w:rsidR="00BE25A0" w:rsidRPr="00BE25A0" w:rsidRDefault="00BE25A0" w:rsidP="00FC7264">
            <w:pPr>
              <w:spacing w:before="0" w:after="0"/>
              <w:jc w:val="center"/>
              <w:cnfStyle w:val="100000000000" w:firstRow="1" w:lastRow="0" w:firstColumn="0" w:lastColumn="0" w:oddVBand="0" w:evenVBand="0" w:oddHBand="0" w:evenHBand="0" w:firstRowFirstColumn="0" w:firstRowLastColumn="0" w:lastRowFirstColumn="0" w:lastRowLastColumn="0"/>
            </w:pPr>
            <w:r w:rsidRPr="00BE25A0">
              <w:t>attendance</w:t>
            </w:r>
          </w:p>
        </w:tc>
        <w:tc>
          <w:tcPr>
            <w:tcW w:w="1699" w:type="dxa"/>
            <w:noWrap/>
            <w:hideMark/>
          </w:tcPr>
          <w:p w14:paraId="4E42170D" w14:textId="77777777" w:rsidR="00BE25A0" w:rsidRPr="00BE25A0" w:rsidRDefault="00BE25A0" w:rsidP="00FC7264">
            <w:pPr>
              <w:spacing w:before="0" w:after="0"/>
              <w:jc w:val="center"/>
              <w:cnfStyle w:val="100000000000" w:firstRow="1" w:lastRow="0" w:firstColumn="0" w:lastColumn="0" w:oddVBand="0" w:evenVBand="0" w:oddHBand="0" w:evenHBand="0" w:firstRowFirstColumn="0" w:firstRowLastColumn="0" w:lastRowFirstColumn="0" w:lastRowLastColumn="0"/>
            </w:pPr>
            <w:r w:rsidRPr="00BE25A0">
              <w:t>PIF sponsorship</w:t>
            </w:r>
          </w:p>
        </w:tc>
      </w:tr>
      <w:tr w:rsidR="0025275E" w:rsidRPr="00BE25A0" w14:paraId="3338F8FD"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0AABEE54" w14:textId="639F3201" w:rsidR="0025275E" w:rsidRPr="00BE25A0" w:rsidRDefault="0025275E" w:rsidP="0025275E">
            <w:pPr>
              <w:spacing w:before="0" w:after="0"/>
            </w:pPr>
            <w:r w:rsidRPr="005C049C">
              <w:t>2022</w:t>
            </w:r>
          </w:p>
        </w:tc>
        <w:tc>
          <w:tcPr>
            <w:tcW w:w="1450" w:type="dxa"/>
            <w:noWrap/>
          </w:tcPr>
          <w:p w14:paraId="00E2C7A3" w14:textId="6D4E36B6"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event</w:t>
            </w:r>
          </w:p>
        </w:tc>
        <w:tc>
          <w:tcPr>
            <w:tcW w:w="1446" w:type="dxa"/>
            <w:noWrap/>
          </w:tcPr>
          <w:p w14:paraId="171177C2" w14:textId="6C95E8F6"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supported</w:t>
            </w:r>
          </w:p>
        </w:tc>
        <w:tc>
          <w:tcPr>
            <w:tcW w:w="1417" w:type="dxa"/>
            <w:noWrap/>
          </w:tcPr>
          <w:p w14:paraId="142C0228" w14:textId="4E172784"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internal</w:t>
            </w:r>
          </w:p>
        </w:tc>
        <w:tc>
          <w:tcPr>
            <w:tcW w:w="3658" w:type="dxa"/>
          </w:tcPr>
          <w:p w14:paraId="775B6BBE" w14:textId="6953E06C"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PIF program at Congress</w:t>
            </w:r>
          </w:p>
        </w:tc>
        <w:tc>
          <w:tcPr>
            <w:tcW w:w="1384" w:type="dxa"/>
            <w:noWrap/>
          </w:tcPr>
          <w:p w14:paraId="09414ADB" w14:textId="51D57789"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in-person</w:t>
            </w:r>
          </w:p>
        </w:tc>
        <w:tc>
          <w:tcPr>
            <w:tcW w:w="1568" w:type="dxa"/>
            <w:noWrap/>
          </w:tcPr>
          <w:p w14:paraId="28E161F1" w14:textId="0557969E"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UNK</w:t>
            </w:r>
          </w:p>
        </w:tc>
        <w:tc>
          <w:tcPr>
            <w:tcW w:w="1554" w:type="dxa"/>
            <w:noWrap/>
          </w:tcPr>
          <w:p w14:paraId="69771EBC" w14:textId="0C39E8B1"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UNK</w:t>
            </w:r>
          </w:p>
        </w:tc>
        <w:tc>
          <w:tcPr>
            <w:tcW w:w="1699" w:type="dxa"/>
            <w:noWrap/>
          </w:tcPr>
          <w:p w14:paraId="19E2F761" w14:textId="24A0981B"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33</w:t>
            </w:r>
          </w:p>
        </w:tc>
      </w:tr>
      <w:tr w:rsidR="0025275E" w:rsidRPr="00BE25A0" w14:paraId="6C0FA941"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501FE26A" w14:textId="3FF81A6D" w:rsidR="0025275E" w:rsidRPr="00BE25A0" w:rsidRDefault="0025275E" w:rsidP="0025275E">
            <w:pPr>
              <w:spacing w:before="0" w:after="0"/>
            </w:pPr>
            <w:r w:rsidRPr="005C049C">
              <w:t>2022</w:t>
            </w:r>
          </w:p>
        </w:tc>
        <w:tc>
          <w:tcPr>
            <w:tcW w:w="1450" w:type="dxa"/>
            <w:noWrap/>
          </w:tcPr>
          <w:p w14:paraId="723DD8F7" w14:textId="2C1AA08A"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event</w:t>
            </w:r>
          </w:p>
        </w:tc>
        <w:tc>
          <w:tcPr>
            <w:tcW w:w="1446" w:type="dxa"/>
            <w:noWrap/>
          </w:tcPr>
          <w:p w14:paraId="49B9817A" w14:textId="148D98EA"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supported</w:t>
            </w:r>
          </w:p>
        </w:tc>
        <w:tc>
          <w:tcPr>
            <w:tcW w:w="1417" w:type="dxa"/>
            <w:noWrap/>
          </w:tcPr>
          <w:p w14:paraId="6CA90800" w14:textId="17300720"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internal</w:t>
            </w:r>
          </w:p>
        </w:tc>
        <w:tc>
          <w:tcPr>
            <w:tcW w:w="3658" w:type="dxa"/>
          </w:tcPr>
          <w:p w14:paraId="2BA4CA4F" w14:textId="288E205B"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QLD branch conference</w:t>
            </w:r>
          </w:p>
        </w:tc>
        <w:tc>
          <w:tcPr>
            <w:tcW w:w="1384" w:type="dxa"/>
            <w:noWrap/>
          </w:tcPr>
          <w:p w14:paraId="6BF1F829" w14:textId="6F7C12B4"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in-person</w:t>
            </w:r>
          </w:p>
        </w:tc>
        <w:tc>
          <w:tcPr>
            <w:tcW w:w="1568" w:type="dxa"/>
            <w:noWrap/>
          </w:tcPr>
          <w:p w14:paraId="3CCA3754" w14:textId="05E686D2"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Queensland</w:t>
            </w:r>
          </w:p>
        </w:tc>
        <w:tc>
          <w:tcPr>
            <w:tcW w:w="1554" w:type="dxa"/>
            <w:noWrap/>
          </w:tcPr>
          <w:p w14:paraId="34B963DD" w14:textId="77CECA7A" w:rsidR="0025275E" w:rsidRPr="00BE25A0" w:rsidRDefault="0025275E"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5C049C">
              <w:t>UNK</w:t>
            </w:r>
          </w:p>
        </w:tc>
        <w:tc>
          <w:tcPr>
            <w:tcW w:w="1699" w:type="dxa"/>
            <w:noWrap/>
          </w:tcPr>
          <w:p w14:paraId="4738E0AA" w14:textId="533AA042" w:rsidR="0025275E" w:rsidRPr="00BE25A0" w:rsidRDefault="0025275E"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5C049C">
              <w:t>1</w:t>
            </w:r>
          </w:p>
        </w:tc>
      </w:tr>
      <w:tr w:rsidR="0025275E" w:rsidRPr="00BE25A0" w14:paraId="71921539"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3C890C9A" w14:textId="0B22DA39" w:rsidR="0025275E" w:rsidRPr="00BE25A0" w:rsidRDefault="0025275E" w:rsidP="0025275E">
            <w:pPr>
              <w:spacing w:before="0" w:after="0"/>
            </w:pPr>
            <w:r w:rsidRPr="005C049C">
              <w:t>2022</w:t>
            </w:r>
          </w:p>
        </w:tc>
        <w:tc>
          <w:tcPr>
            <w:tcW w:w="1450" w:type="dxa"/>
            <w:noWrap/>
          </w:tcPr>
          <w:p w14:paraId="70B554B9" w14:textId="531A72CE"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event</w:t>
            </w:r>
          </w:p>
        </w:tc>
        <w:tc>
          <w:tcPr>
            <w:tcW w:w="1446" w:type="dxa"/>
            <w:noWrap/>
          </w:tcPr>
          <w:p w14:paraId="778022CF" w14:textId="38B32838"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supported</w:t>
            </w:r>
          </w:p>
        </w:tc>
        <w:tc>
          <w:tcPr>
            <w:tcW w:w="1417" w:type="dxa"/>
            <w:noWrap/>
          </w:tcPr>
          <w:p w14:paraId="09C444BB" w14:textId="4C1ACEF3"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internal</w:t>
            </w:r>
          </w:p>
        </w:tc>
        <w:tc>
          <w:tcPr>
            <w:tcW w:w="3658" w:type="dxa"/>
          </w:tcPr>
          <w:p w14:paraId="498D7234" w14:textId="3B821B9E"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WA branch conference</w:t>
            </w:r>
          </w:p>
        </w:tc>
        <w:tc>
          <w:tcPr>
            <w:tcW w:w="1384" w:type="dxa"/>
            <w:noWrap/>
          </w:tcPr>
          <w:p w14:paraId="52631E8A" w14:textId="096A3FFD"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in-person</w:t>
            </w:r>
          </w:p>
        </w:tc>
        <w:tc>
          <w:tcPr>
            <w:tcW w:w="1568" w:type="dxa"/>
            <w:noWrap/>
          </w:tcPr>
          <w:p w14:paraId="3F977251" w14:textId="4C257A3E"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Western Australia</w:t>
            </w:r>
          </w:p>
        </w:tc>
        <w:tc>
          <w:tcPr>
            <w:tcW w:w="1554" w:type="dxa"/>
            <w:noWrap/>
          </w:tcPr>
          <w:p w14:paraId="300973A1" w14:textId="54CF723E"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UNK</w:t>
            </w:r>
          </w:p>
        </w:tc>
        <w:tc>
          <w:tcPr>
            <w:tcW w:w="1699" w:type="dxa"/>
            <w:noWrap/>
          </w:tcPr>
          <w:p w14:paraId="75A5B809" w14:textId="355E8692"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1</w:t>
            </w:r>
          </w:p>
        </w:tc>
      </w:tr>
      <w:tr w:rsidR="0025275E" w:rsidRPr="00BE25A0" w14:paraId="0B52ABAE"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5E9D8B75" w14:textId="065D64E9" w:rsidR="0025275E" w:rsidRPr="00BE25A0" w:rsidRDefault="0025275E" w:rsidP="0025275E">
            <w:pPr>
              <w:spacing w:before="0" w:after="0"/>
            </w:pPr>
            <w:r w:rsidRPr="005C049C">
              <w:t>2022</w:t>
            </w:r>
          </w:p>
        </w:tc>
        <w:tc>
          <w:tcPr>
            <w:tcW w:w="1450" w:type="dxa"/>
            <w:noWrap/>
          </w:tcPr>
          <w:p w14:paraId="5CFC0023" w14:textId="47F4F844"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event</w:t>
            </w:r>
          </w:p>
        </w:tc>
        <w:tc>
          <w:tcPr>
            <w:tcW w:w="1446" w:type="dxa"/>
            <w:noWrap/>
          </w:tcPr>
          <w:p w14:paraId="4A9E297D" w14:textId="1BE51655"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supported</w:t>
            </w:r>
          </w:p>
        </w:tc>
        <w:tc>
          <w:tcPr>
            <w:tcW w:w="1417" w:type="dxa"/>
            <w:noWrap/>
          </w:tcPr>
          <w:p w14:paraId="30AA7408" w14:textId="3E967540"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internal</w:t>
            </w:r>
          </w:p>
        </w:tc>
        <w:tc>
          <w:tcPr>
            <w:tcW w:w="3658" w:type="dxa"/>
          </w:tcPr>
          <w:p w14:paraId="163225A9" w14:textId="2D1CDED5"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TAS psychiatry conference</w:t>
            </w:r>
          </w:p>
        </w:tc>
        <w:tc>
          <w:tcPr>
            <w:tcW w:w="1384" w:type="dxa"/>
            <w:noWrap/>
          </w:tcPr>
          <w:p w14:paraId="1CDB7434" w14:textId="479D6F44"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in-person</w:t>
            </w:r>
          </w:p>
        </w:tc>
        <w:tc>
          <w:tcPr>
            <w:tcW w:w="1568" w:type="dxa"/>
            <w:noWrap/>
          </w:tcPr>
          <w:p w14:paraId="2A059E06" w14:textId="7DC24E07"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Tasmania</w:t>
            </w:r>
          </w:p>
        </w:tc>
        <w:tc>
          <w:tcPr>
            <w:tcW w:w="1554" w:type="dxa"/>
            <w:noWrap/>
          </w:tcPr>
          <w:p w14:paraId="348C0952" w14:textId="223869F1" w:rsidR="0025275E" w:rsidRPr="00BE25A0" w:rsidRDefault="0025275E"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5C049C">
              <w:t>UNK</w:t>
            </w:r>
          </w:p>
        </w:tc>
        <w:tc>
          <w:tcPr>
            <w:tcW w:w="1699" w:type="dxa"/>
            <w:noWrap/>
          </w:tcPr>
          <w:p w14:paraId="7B4E7104" w14:textId="6944FEB7" w:rsidR="0025275E" w:rsidRPr="00BE25A0" w:rsidRDefault="0025275E"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5C049C">
              <w:t>3</w:t>
            </w:r>
          </w:p>
        </w:tc>
      </w:tr>
      <w:tr w:rsidR="0025275E" w:rsidRPr="00BE25A0" w14:paraId="4687D31B"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0FEC96B5" w14:textId="16ECAD37" w:rsidR="0025275E" w:rsidRPr="00BE25A0" w:rsidRDefault="0025275E" w:rsidP="0025275E">
            <w:pPr>
              <w:spacing w:before="0" w:after="0"/>
            </w:pPr>
            <w:r w:rsidRPr="005C049C">
              <w:t>2022</w:t>
            </w:r>
          </w:p>
        </w:tc>
        <w:tc>
          <w:tcPr>
            <w:tcW w:w="1450" w:type="dxa"/>
            <w:noWrap/>
          </w:tcPr>
          <w:p w14:paraId="025E5175" w14:textId="10BDDEB1"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event</w:t>
            </w:r>
          </w:p>
        </w:tc>
        <w:tc>
          <w:tcPr>
            <w:tcW w:w="1446" w:type="dxa"/>
            <w:noWrap/>
          </w:tcPr>
          <w:p w14:paraId="7767B5B7" w14:textId="5F14D942"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supported</w:t>
            </w:r>
          </w:p>
        </w:tc>
        <w:tc>
          <w:tcPr>
            <w:tcW w:w="1417" w:type="dxa"/>
            <w:noWrap/>
          </w:tcPr>
          <w:p w14:paraId="60B320DF" w14:textId="3DDF9237"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internal</w:t>
            </w:r>
          </w:p>
        </w:tc>
        <w:tc>
          <w:tcPr>
            <w:tcW w:w="3658" w:type="dxa"/>
          </w:tcPr>
          <w:p w14:paraId="5300F170" w14:textId="44F92EA2"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VIC branch conference</w:t>
            </w:r>
          </w:p>
        </w:tc>
        <w:tc>
          <w:tcPr>
            <w:tcW w:w="1384" w:type="dxa"/>
            <w:noWrap/>
          </w:tcPr>
          <w:p w14:paraId="663B3B23" w14:textId="267ED0D9"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in-person</w:t>
            </w:r>
          </w:p>
        </w:tc>
        <w:tc>
          <w:tcPr>
            <w:tcW w:w="1568" w:type="dxa"/>
            <w:noWrap/>
          </w:tcPr>
          <w:p w14:paraId="0958ABAC" w14:textId="6A1EE00F"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Victoria</w:t>
            </w:r>
          </w:p>
        </w:tc>
        <w:tc>
          <w:tcPr>
            <w:tcW w:w="1554" w:type="dxa"/>
            <w:noWrap/>
          </w:tcPr>
          <w:p w14:paraId="29BEA5ED" w14:textId="3D868760"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UNK</w:t>
            </w:r>
          </w:p>
        </w:tc>
        <w:tc>
          <w:tcPr>
            <w:tcW w:w="1699" w:type="dxa"/>
            <w:noWrap/>
          </w:tcPr>
          <w:p w14:paraId="11F030AB" w14:textId="6D04453D"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3</w:t>
            </w:r>
          </w:p>
        </w:tc>
      </w:tr>
      <w:tr w:rsidR="0025275E" w:rsidRPr="00BE25A0" w14:paraId="23595014"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5FD7C404" w14:textId="57E12D6B" w:rsidR="0025275E" w:rsidRPr="00BE25A0" w:rsidRDefault="0025275E" w:rsidP="0025275E">
            <w:pPr>
              <w:spacing w:before="0" w:after="0"/>
            </w:pPr>
            <w:r w:rsidRPr="005C049C">
              <w:t>2022</w:t>
            </w:r>
          </w:p>
        </w:tc>
        <w:tc>
          <w:tcPr>
            <w:tcW w:w="1450" w:type="dxa"/>
            <w:noWrap/>
          </w:tcPr>
          <w:p w14:paraId="7387A98A" w14:textId="7498503D"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event</w:t>
            </w:r>
          </w:p>
        </w:tc>
        <w:tc>
          <w:tcPr>
            <w:tcW w:w="1446" w:type="dxa"/>
            <w:noWrap/>
          </w:tcPr>
          <w:p w14:paraId="36800D0B" w14:textId="124B235B"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supported</w:t>
            </w:r>
          </w:p>
        </w:tc>
        <w:tc>
          <w:tcPr>
            <w:tcW w:w="1417" w:type="dxa"/>
            <w:noWrap/>
          </w:tcPr>
          <w:p w14:paraId="698126DA" w14:textId="679822D0"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internal</w:t>
            </w:r>
          </w:p>
        </w:tc>
        <w:tc>
          <w:tcPr>
            <w:tcW w:w="3658" w:type="dxa"/>
          </w:tcPr>
          <w:p w14:paraId="1ABC5A74" w14:textId="527C6DB6"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 xml:space="preserve">Faculty conference </w:t>
            </w:r>
          </w:p>
        </w:tc>
        <w:tc>
          <w:tcPr>
            <w:tcW w:w="1384" w:type="dxa"/>
            <w:noWrap/>
          </w:tcPr>
          <w:p w14:paraId="46E6E523" w14:textId="0A89CB64"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in-person</w:t>
            </w:r>
          </w:p>
        </w:tc>
        <w:tc>
          <w:tcPr>
            <w:tcW w:w="1568" w:type="dxa"/>
            <w:noWrap/>
          </w:tcPr>
          <w:p w14:paraId="22F1571E" w14:textId="634C80DC"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New South Wales</w:t>
            </w:r>
          </w:p>
        </w:tc>
        <w:tc>
          <w:tcPr>
            <w:tcW w:w="1554" w:type="dxa"/>
            <w:noWrap/>
          </w:tcPr>
          <w:p w14:paraId="1FA7E6DA" w14:textId="08F86758" w:rsidR="0025275E" w:rsidRPr="00BE25A0" w:rsidRDefault="0025275E"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5C049C">
              <w:t>UNK</w:t>
            </w:r>
          </w:p>
        </w:tc>
        <w:tc>
          <w:tcPr>
            <w:tcW w:w="1699" w:type="dxa"/>
            <w:noWrap/>
          </w:tcPr>
          <w:p w14:paraId="07500194" w14:textId="3CA15244" w:rsidR="0025275E" w:rsidRPr="00BE25A0" w:rsidRDefault="0025275E"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5C049C">
              <w:t>2</w:t>
            </w:r>
          </w:p>
        </w:tc>
      </w:tr>
      <w:tr w:rsidR="0025275E" w:rsidRPr="00BE25A0" w14:paraId="00E62862"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1112A4A4" w14:textId="13DDD67E" w:rsidR="0025275E" w:rsidRPr="00BE25A0" w:rsidRDefault="0025275E" w:rsidP="0025275E">
            <w:pPr>
              <w:spacing w:before="0" w:after="0"/>
            </w:pPr>
            <w:r w:rsidRPr="005C049C">
              <w:t>2022</w:t>
            </w:r>
          </w:p>
        </w:tc>
        <w:tc>
          <w:tcPr>
            <w:tcW w:w="1450" w:type="dxa"/>
            <w:noWrap/>
          </w:tcPr>
          <w:p w14:paraId="1342EA91" w14:textId="407A66CE"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event</w:t>
            </w:r>
          </w:p>
        </w:tc>
        <w:tc>
          <w:tcPr>
            <w:tcW w:w="1446" w:type="dxa"/>
            <w:noWrap/>
          </w:tcPr>
          <w:p w14:paraId="092D7EFE" w14:textId="32C6CE2B"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supported</w:t>
            </w:r>
          </w:p>
        </w:tc>
        <w:tc>
          <w:tcPr>
            <w:tcW w:w="1417" w:type="dxa"/>
            <w:noWrap/>
          </w:tcPr>
          <w:p w14:paraId="316D803C" w14:textId="0FE01F97"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internal</w:t>
            </w:r>
          </w:p>
        </w:tc>
        <w:tc>
          <w:tcPr>
            <w:tcW w:w="3658" w:type="dxa"/>
          </w:tcPr>
          <w:p w14:paraId="50DD4CD8" w14:textId="2428A0C6"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 xml:space="preserve">Faculty conference </w:t>
            </w:r>
          </w:p>
        </w:tc>
        <w:tc>
          <w:tcPr>
            <w:tcW w:w="1384" w:type="dxa"/>
            <w:noWrap/>
          </w:tcPr>
          <w:p w14:paraId="54D9EC82" w14:textId="45AC9941"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in-person</w:t>
            </w:r>
          </w:p>
        </w:tc>
        <w:tc>
          <w:tcPr>
            <w:tcW w:w="1568" w:type="dxa"/>
            <w:noWrap/>
          </w:tcPr>
          <w:p w14:paraId="47532299" w14:textId="09803DD7"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UNK</w:t>
            </w:r>
          </w:p>
        </w:tc>
        <w:tc>
          <w:tcPr>
            <w:tcW w:w="1554" w:type="dxa"/>
            <w:noWrap/>
          </w:tcPr>
          <w:p w14:paraId="5B632C96" w14:textId="17D111D0"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UNK</w:t>
            </w:r>
          </w:p>
        </w:tc>
        <w:tc>
          <w:tcPr>
            <w:tcW w:w="1699" w:type="dxa"/>
            <w:noWrap/>
          </w:tcPr>
          <w:p w14:paraId="06B24AA4" w14:textId="4AA50E96"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5</w:t>
            </w:r>
          </w:p>
        </w:tc>
      </w:tr>
      <w:tr w:rsidR="0025275E" w:rsidRPr="00BE25A0" w14:paraId="2BB62C0E"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30B6BC9B" w14:textId="392D68E9" w:rsidR="0025275E" w:rsidRPr="00BE25A0" w:rsidRDefault="0025275E" w:rsidP="0025275E">
            <w:pPr>
              <w:spacing w:before="0" w:after="0"/>
            </w:pPr>
            <w:r w:rsidRPr="005C049C">
              <w:t>2022</w:t>
            </w:r>
          </w:p>
        </w:tc>
        <w:tc>
          <w:tcPr>
            <w:tcW w:w="1450" w:type="dxa"/>
            <w:noWrap/>
          </w:tcPr>
          <w:p w14:paraId="6D6E4C4A" w14:textId="1E1E7303"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event</w:t>
            </w:r>
          </w:p>
        </w:tc>
        <w:tc>
          <w:tcPr>
            <w:tcW w:w="1446" w:type="dxa"/>
            <w:noWrap/>
          </w:tcPr>
          <w:p w14:paraId="3B71A5C0" w14:textId="112EEEB1"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supported</w:t>
            </w:r>
          </w:p>
        </w:tc>
        <w:tc>
          <w:tcPr>
            <w:tcW w:w="1417" w:type="dxa"/>
            <w:noWrap/>
          </w:tcPr>
          <w:p w14:paraId="11F07BC3" w14:textId="5087C368"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internal</w:t>
            </w:r>
          </w:p>
        </w:tc>
        <w:tc>
          <w:tcPr>
            <w:tcW w:w="3658" w:type="dxa"/>
          </w:tcPr>
          <w:p w14:paraId="51C8A67B" w14:textId="03605516"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 xml:space="preserve">Faculty conference </w:t>
            </w:r>
          </w:p>
        </w:tc>
        <w:tc>
          <w:tcPr>
            <w:tcW w:w="1384" w:type="dxa"/>
            <w:noWrap/>
          </w:tcPr>
          <w:p w14:paraId="19A790D5" w14:textId="21ACDA7A"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in-person</w:t>
            </w:r>
          </w:p>
        </w:tc>
        <w:tc>
          <w:tcPr>
            <w:tcW w:w="1568" w:type="dxa"/>
            <w:noWrap/>
          </w:tcPr>
          <w:p w14:paraId="4C6BEE2E" w14:textId="7F46379C"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Queensland</w:t>
            </w:r>
          </w:p>
        </w:tc>
        <w:tc>
          <w:tcPr>
            <w:tcW w:w="1554" w:type="dxa"/>
            <w:noWrap/>
          </w:tcPr>
          <w:p w14:paraId="639D3A64" w14:textId="43D04BD7" w:rsidR="0025275E" w:rsidRPr="00BE25A0" w:rsidRDefault="0025275E"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5C049C">
              <w:t>UNK</w:t>
            </w:r>
          </w:p>
        </w:tc>
        <w:tc>
          <w:tcPr>
            <w:tcW w:w="1699" w:type="dxa"/>
            <w:noWrap/>
          </w:tcPr>
          <w:p w14:paraId="21D60CCF" w14:textId="28FA4DCD" w:rsidR="0025275E" w:rsidRPr="00BE25A0" w:rsidRDefault="0025275E"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5C049C">
              <w:t>5</w:t>
            </w:r>
          </w:p>
        </w:tc>
      </w:tr>
      <w:tr w:rsidR="0025275E" w:rsidRPr="00BE25A0" w14:paraId="68F19E6A"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06548E66" w14:textId="25876B05" w:rsidR="0025275E" w:rsidRPr="00BE25A0" w:rsidRDefault="0025275E" w:rsidP="0025275E">
            <w:pPr>
              <w:spacing w:before="0" w:after="0"/>
            </w:pPr>
            <w:r w:rsidRPr="005C049C">
              <w:t>2022</w:t>
            </w:r>
          </w:p>
        </w:tc>
        <w:tc>
          <w:tcPr>
            <w:tcW w:w="1450" w:type="dxa"/>
            <w:noWrap/>
          </w:tcPr>
          <w:p w14:paraId="74E784AA" w14:textId="57216579"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event</w:t>
            </w:r>
          </w:p>
        </w:tc>
        <w:tc>
          <w:tcPr>
            <w:tcW w:w="1446" w:type="dxa"/>
            <w:noWrap/>
          </w:tcPr>
          <w:p w14:paraId="70D97500" w14:textId="373EB7D0"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supported</w:t>
            </w:r>
          </w:p>
        </w:tc>
        <w:tc>
          <w:tcPr>
            <w:tcW w:w="1417" w:type="dxa"/>
            <w:noWrap/>
          </w:tcPr>
          <w:p w14:paraId="616A7BF5" w14:textId="7C1E6CC4"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internal</w:t>
            </w:r>
          </w:p>
        </w:tc>
        <w:tc>
          <w:tcPr>
            <w:tcW w:w="3658" w:type="dxa"/>
          </w:tcPr>
          <w:p w14:paraId="4D2242B1" w14:textId="363FA2F9"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 xml:space="preserve">Faculty conference </w:t>
            </w:r>
          </w:p>
        </w:tc>
        <w:tc>
          <w:tcPr>
            <w:tcW w:w="1384" w:type="dxa"/>
            <w:noWrap/>
          </w:tcPr>
          <w:p w14:paraId="36654E3A" w14:textId="425C0964"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in-person</w:t>
            </w:r>
          </w:p>
        </w:tc>
        <w:tc>
          <w:tcPr>
            <w:tcW w:w="1568" w:type="dxa"/>
            <w:noWrap/>
          </w:tcPr>
          <w:p w14:paraId="6776DD50" w14:textId="5FE1207C"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UNK</w:t>
            </w:r>
          </w:p>
        </w:tc>
        <w:tc>
          <w:tcPr>
            <w:tcW w:w="1554" w:type="dxa"/>
            <w:noWrap/>
          </w:tcPr>
          <w:p w14:paraId="56152286" w14:textId="5AA8291C"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UNK</w:t>
            </w:r>
          </w:p>
        </w:tc>
        <w:tc>
          <w:tcPr>
            <w:tcW w:w="1699" w:type="dxa"/>
            <w:noWrap/>
          </w:tcPr>
          <w:p w14:paraId="03DA4E11" w14:textId="003DFEE0"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3</w:t>
            </w:r>
          </w:p>
        </w:tc>
      </w:tr>
      <w:tr w:rsidR="0025275E" w:rsidRPr="00BE25A0" w14:paraId="06CBB0D4"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7587EA32" w14:textId="656799D6" w:rsidR="0025275E" w:rsidRPr="00BE25A0" w:rsidRDefault="0025275E" w:rsidP="0025275E">
            <w:pPr>
              <w:spacing w:before="0" w:after="0"/>
            </w:pPr>
            <w:r w:rsidRPr="005C049C">
              <w:t>2022</w:t>
            </w:r>
          </w:p>
        </w:tc>
        <w:tc>
          <w:tcPr>
            <w:tcW w:w="1450" w:type="dxa"/>
            <w:noWrap/>
          </w:tcPr>
          <w:p w14:paraId="7A306B88" w14:textId="52858501"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scholarship</w:t>
            </w:r>
          </w:p>
        </w:tc>
        <w:tc>
          <w:tcPr>
            <w:tcW w:w="1446" w:type="dxa"/>
            <w:noWrap/>
          </w:tcPr>
          <w:p w14:paraId="2E9A4BD9" w14:textId="674C4C8E"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supported</w:t>
            </w:r>
          </w:p>
        </w:tc>
        <w:tc>
          <w:tcPr>
            <w:tcW w:w="1417" w:type="dxa"/>
            <w:noWrap/>
          </w:tcPr>
          <w:p w14:paraId="705C9F04" w14:textId="7521D194"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external</w:t>
            </w:r>
          </w:p>
        </w:tc>
        <w:tc>
          <w:tcPr>
            <w:tcW w:w="3658" w:type="dxa"/>
          </w:tcPr>
          <w:p w14:paraId="2C4D5ED4" w14:textId="2D720D7B"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AMSA rural placement scholarship</w:t>
            </w:r>
          </w:p>
        </w:tc>
        <w:tc>
          <w:tcPr>
            <w:tcW w:w="1384" w:type="dxa"/>
            <w:noWrap/>
          </w:tcPr>
          <w:p w14:paraId="2F3BC6F4" w14:textId="0B7C051F"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in-person</w:t>
            </w:r>
          </w:p>
        </w:tc>
        <w:tc>
          <w:tcPr>
            <w:tcW w:w="1568" w:type="dxa"/>
            <w:noWrap/>
          </w:tcPr>
          <w:p w14:paraId="234C539D" w14:textId="2FDD3D25" w:rsidR="0025275E" w:rsidRPr="00BE25A0" w:rsidRDefault="0025275E" w:rsidP="0025275E">
            <w:pPr>
              <w:spacing w:before="0" w:after="0"/>
              <w:cnfStyle w:val="000000010000" w:firstRow="0" w:lastRow="0" w:firstColumn="0" w:lastColumn="0" w:oddVBand="0" w:evenVBand="0" w:oddHBand="0" w:evenHBand="1" w:firstRowFirstColumn="0" w:firstRowLastColumn="0" w:lastRowFirstColumn="0" w:lastRowLastColumn="0"/>
            </w:pPr>
            <w:r w:rsidRPr="005C049C">
              <w:t>UNK</w:t>
            </w:r>
          </w:p>
        </w:tc>
        <w:tc>
          <w:tcPr>
            <w:tcW w:w="1554" w:type="dxa"/>
            <w:noWrap/>
          </w:tcPr>
          <w:p w14:paraId="423060C3" w14:textId="557F87D6" w:rsidR="0025275E" w:rsidRPr="00BE25A0" w:rsidRDefault="0025275E"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5C049C">
              <w:t>UNK</w:t>
            </w:r>
          </w:p>
        </w:tc>
        <w:tc>
          <w:tcPr>
            <w:tcW w:w="1699" w:type="dxa"/>
            <w:noWrap/>
          </w:tcPr>
          <w:p w14:paraId="54FCF18E" w14:textId="188AFCF4" w:rsidR="0025275E" w:rsidRPr="00BE25A0" w:rsidRDefault="0025275E"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5C049C">
              <w:t>3</w:t>
            </w:r>
          </w:p>
        </w:tc>
      </w:tr>
      <w:tr w:rsidR="0025275E" w:rsidRPr="00BE25A0" w14:paraId="5F89FA12"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448E7D5D" w14:textId="2716D8CF" w:rsidR="0025275E" w:rsidRPr="00BE25A0" w:rsidRDefault="0025275E" w:rsidP="0025275E">
            <w:pPr>
              <w:spacing w:before="0" w:after="0"/>
            </w:pPr>
            <w:r w:rsidRPr="005C049C">
              <w:t>2022</w:t>
            </w:r>
          </w:p>
        </w:tc>
        <w:tc>
          <w:tcPr>
            <w:tcW w:w="1450" w:type="dxa"/>
            <w:noWrap/>
          </w:tcPr>
          <w:p w14:paraId="296C254A" w14:textId="32885192"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event</w:t>
            </w:r>
          </w:p>
        </w:tc>
        <w:tc>
          <w:tcPr>
            <w:tcW w:w="1446" w:type="dxa"/>
            <w:noWrap/>
          </w:tcPr>
          <w:p w14:paraId="34DF4CD1" w14:textId="32AE15BF"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supported</w:t>
            </w:r>
          </w:p>
        </w:tc>
        <w:tc>
          <w:tcPr>
            <w:tcW w:w="1417" w:type="dxa"/>
            <w:noWrap/>
          </w:tcPr>
          <w:p w14:paraId="7592CBF5" w14:textId="5B8513B5"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external</w:t>
            </w:r>
          </w:p>
        </w:tc>
        <w:tc>
          <w:tcPr>
            <w:tcW w:w="3658" w:type="dxa"/>
          </w:tcPr>
          <w:p w14:paraId="1BA774A3" w14:textId="1B51DFFF"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AIDA conference</w:t>
            </w:r>
          </w:p>
        </w:tc>
        <w:tc>
          <w:tcPr>
            <w:tcW w:w="1384" w:type="dxa"/>
            <w:noWrap/>
          </w:tcPr>
          <w:p w14:paraId="023243CC" w14:textId="2F0AF9ED"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in-person</w:t>
            </w:r>
          </w:p>
        </w:tc>
        <w:tc>
          <w:tcPr>
            <w:tcW w:w="1568" w:type="dxa"/>
            <w:noWrap/>
          </w:tcPr>
          <w:p w14:paraId="5D5F8D86" w14:textId="5322CD17" w:rsidR="0025275E" w:rsidRPr="00BE25A0" w:rsidRDefault="0025275E" w:rsidP="0025275E">
            <w:pPr>
              <w:spacing w:before="0" w:after="0"/>
              <w:cnfStyle w:val="000000100000" w:firstRow="0" w:lastRow="0" w:firstColumn="0" w:lastColumn="0" w:oddVBand="0" w:evenVBand="0" w:oddHBand="1" w:evenHBand="0" w:firstRowFirstColumn="0" w:firstRowLastColumn="0" w:lastRowFirstColumn="0" w:lastRowLastColumn="0"/>
            </w:pPr>
            <w:r w:rsidRPr="005C049C">
              <w:t>UNK</w:t>
            </w:r>
          </w:p>
        </w:tc>
        <w:tc>
          <w:tcPr>
            <w:tcW w:w="1554" w:type="dxa"/>
            <w:noWrap/>
          </w:tcPr>
          <w:p w14:paraId="35C53229" w14:textId="7922DCF2"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UNK</w:t>
            </w:r>
          </w:p>
        </w:tc>
        <w:tc>
          <w:tcPr>
            <w:tcW w:w="1699" w:type="dxa"/>
            <w:noWrap/>
          </w:tcPr>
          <w:p w14:paraId="69222FA0" w14:textId="498317D7" w:rsidR="0025275E" w:rsidRPr="00BE25A0" w:rsidRDefault="0025275E"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5C049C">
              <w:t>5</w:t>
            </w:r>
          </w:p>
        </w:tc>
      </w:tr>
      <w:tr w:rsidR="00EF7A65" w:rsidRPr="00BE25A0" w14:paraId="46183124"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1A715D06" w14:textId="6B8D2FDA" w:rsidR="00EF7A65" w:rsidRPr="00BE25A0" w:rsidRDefault="00EF7A65" w:rsidP="00EF7A65">
            <w:pPr>
              <w:spacing w:before="0" w:after="0"/>
            </w:pPr>
            <w:r w:rsidRPr="00BE25A0">
              <w:t>2023</w:t>
            </w:r>
          </w:p>
        </w:tc>
        <w:tc>
          <w:tcPr>
            <w:tcW w:w="1450" w:type="dxa"/>
            <w:noWrap/>
          </w:tcPr>
          <w:p w14:paraId="0A0A7877" w14:textId="2271AD9E" w:rsidR="00EF7A65" w:rsidRPr="00BE25A0" w:rsidRDefault="00EF7A65" w:rsidP="00EF7A65">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tcPr>
          <w:p w14:paraId="4EBC1312" w14:textId="7E1E3DC4" w:rsidR="00EF7A65" w:rsidRPr="00BE25A0" w:rsidRDefault="00EF7A65" w:rsidP="00EF7A65">
            <w:pPr>
              <w:spacing w:before="0" w:after="0"/>
              <w:cnfStyle w:val="000000010000" w:firstRow="0" w:lastRow="0" w:firstColumn="0" w:lastColumn="0" w:oddVBand="0" w:evenVBand="0" w:oddHBand="0" w:evenHBand="1" w:firstRowFirstColumn="0" w:firstRowLastColumn="0" w:lastRowFirstColumn="0" w:lastRowLastColumn="0"/>
            </w:pPr>
            <w:r w:rsidRPr="00BE25A0">
              <w:t>hosted</w:t>
            </w:r>
          </w:p>
        </w:tc>
        <w:tc>
          <w:tcPr>
            <w:tcW w:w="1417" w:type="dxa"/>
            <w:noWrap/>
          </w:tcPr>
          <w:p w14:paraId="203468F7" w14:textId="5E7F98A6" w:rsidR="00EF7A65" w:rsidRPr="00BE25A0" w:rsidRDefault="00EF7A65" w:rsidP="00EF7A65">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internal </w:t>
            </w:r>
          </w:p>
        </w:tc>
        <w:tc>
          <w:tcPr>
            <w:tcW w:w="3658" w:type="dxa"/>
          </w:tcPr>
          <w:p w14:paraId="15AB93E4" w14:textId="20B7E037" w:rsidR="00EF7A65" w:rsidRPr="00BE25A0" w:rsidRDefault="00EF7A65" w:rsidP="00EF7A65">
            <w:pPr>
              <w:spacing w:before="0" w:after="0"/>
              <w:cnfStyle w:val="000000010000" w:firstRow="0" w:lastRow="0" w:firstColumn="0" w:lastColumn="0" w:oddVBand="0" w:evenVBand="0" w:oddHBand="0" w:evenHBand="1" w:firstRowFirstColumn="0" w:firstRowLastColumn="0" w:lastRowFirstColumn="0" w:lastRowLastColumn="0"/>
            </w:pPr>
            <w:r w:rsidRPr="00BE25A0">
              <w:t>PIF retreat</w:t>
            </w:r>
          </w:p>
        </w:tc>
        <w:tc>
          <w:tcPr>
            <w:tcW w:w="1384" w:type="dxa"/>
            <w:noWrap/>
          </w:tcPr>
          <w:p w14:paraId="7255423B" w14:textId="49216743" w:rsidR="00EF7A65" w:rsidRPr="00BE25A0" w:rsidRDefault="00EF7A65" w:rsidP="00EF7A65">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tcPr>
          <w:p w14:paraId="4BDAB84F" w14:textId="2183418B" w:rsidR="00EF7A65" w:rsidRPr="00BE25A0" w:rsidRDefault="00EF7A65" w:rsidP="00EF7A65">
            <w:pPr>
              <w:spacing w:before="0" w:after="0"/>
              <w:cnfStyle w:val="000000010000" w:firstRow="0" w:lastRow="0" w:firstColumn="0" w:lastColumn="0" w:oddVBand="0" w:evenVBand="0" w:oddHBand="0" w:evenHBand="1" w:firstRowFirstColumn="0" w:firstRowLastColumn="0" w:lastRowFirstColumn="0" w:lastRowLastColumn="0"/>
            </w:pPr>
            <w:r w:rsidRPr="00BE25A0">
              <w:t>Melbourne</w:t>
            </w:r>
          </w:p>
        </w:tc>
        <w:tc>
          <w:tcPr>
            <w:tcW w:w="1554" w:type="dxa"/>
            <w:noWrap/>
          </w:tcPr>
          <w:p w14:paraId="20DD97AD" w14:textId="437640EC" w:rsidR="00EF7A65" w:rsidRPr="00BE25A0" w:rsidRDefault="00EF7A65"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20</w:t>
            </w:r>
          </w:p>
        </w:tc>
        <w:tc>
          <w:tcPr>
            <w:tcW w:w="1699" w:type="dxa"/>
            <w:noWrap/>
          </w:tcPr>
          <w:p w14:paraId="70108DAE" w14:textId="2AA565E4" w:rsidR="00EF7A65" w:rsidRPr="00BE25A0" w:rsidRDefault="00EF7A65"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20</w:t>
            </w:r>
          </w:p>
        </w:tc>
      </w:tr>
      <w:tr w:rsidR="007E1001" w:rsidRPr="00BE25A0" w14:paraId="723482FF"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BB4D6F5" w14:textId="77777777" w:rsidR="00BE25A0" w:rsidRPr="00BE25A0" w:rsidRDefault="00BE25A0" w:rsidP="0099735B">
            <w:pPr>
              <w:spacing w:before="0" w:after="0"/>
            </w:pPr>
            <w:r w:rsidRPr="00BE25A0">
              <w:t>2023</w:t>
            </w:r>
          </w:p>
        </w:tc>
        <w:tc>
          <w:tcPr>
            <w:tcW w:w="1450" w:type="dxa"/>
            <w:noWrap/>
            <w:hideMark/>
          </w:tcPr>
          <w:p w14:paraId="53A72EB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webinar</w:t>
            </w:r>
          </w:p>
        </w:tc>
        <w:tc>
          <w:tcPr>
            <w:tcW w:w="1446" w:type="dxa"/>
            <w:noWrap/>
            <w:hideMark/>
          </w:tcPr>
          <w:p w14:paraId="4FB75D9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hosted</w:t>
            </w:r>
          </w:p>
        </w:tc>
        <w:tc>
          <w:tcPr>
            <w:tcW w:w="1417" w:type="dxa"/>
            <w:noWrap/>
            <w:hideMark/>
          </w:tcPr>
          <w:p w14:paraId="488F795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43301ED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Introduction to Psychiatry short course</w:t>
            </w:r>
          </w:p>
        </w:tc>
        <w:tc>
          <w:tcPr>
            <w:tcW w:w="1384" w:type="dxa"/>
            <w:noWrap/>
            <w:hideMark/>
          </w:tcPr>
          <w:p w14:paraId="281BABB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4898741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Darwin</w:t>
            </w:r>
          </w:p>
        </w:tc>
        <w:tc>
          <w:tcPr>
            <w:tcW w:w="1554" w:type="dxa"/>
            <w:noWrap/>
            <w:hideMark/>
          </w:tcPr>
          <w:p w14:paraId="1BAB391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19</w:t>
            </w:r>
          </w:p>
        </w:tc>
        <w:tc>
          <w:tcPr>
            <w:tcW w:w="1699" w:type="dxa"/>
            <w:noWrap/>
            <w:hideMark/>
          </w:tcPr>
          <w:p w14:paraId="12B9851E"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19</w:t>
            </w:r>
          </w:p>
        </w:tc>
      </w:tr>
      <w:tr w:rsidR="00864D9C" w:rsidRPr="00BE25A0" w14:paraId="54DFB241"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3926C31" w14:textId="77777777" w:rsidR="00BE25A0" w:rsidRPr="00BE25A0" w:rsidRDefault="00BE25A0" w:rsidP="0099735B">
            <w:pPr>
              <w:spacing w:before="0" w:after="0"/>
            </w:pPr>
            <w:r w:rsidRPr="00BE25A0">
              <w:t>2023</w:t>
            </w:r>
          </w:p>
        </w:tc>
        <w:tc>
          <w:tcPr>
            <w:tcW w:w="1450" w:type="dxa"/>
            <w:noWrap/>
            <w:hideMark/>
          </w:tcPr>
          <w:p w14:paraId="034D81E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4F7C1B5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6731651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6D012D8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SA branch conference</w:t>
            </w:r>
          </w:p>
        </w:tc>
        <w:tc>
          <w:tcPr>
            <w:tcW w:w="1384" w:type="dxa"/>
            <w:noWrap/>
            <w:hideMark/>
          </w:tcPr>
          <w:p w14:paraId="613D6B8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0C52730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Adelaide</w:t>
            </w:r>
          </w:p>
        </w:tc>
        <w:tc>
          <w:tcPr>
            <w:tcW w:w="1554" w:type="dxa"/>
            <w:noWrap/>
            <w:hideMark/>
          </w:tcPr>
          <w:p w14:paraId="5212D53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1</w:t>
            </w:r>
          </w:p>
        </w:tc>
        <w:tc>
          <w:tcPr>
            <w:tcW w:w="1699" w:type="dxa"/>
            <w:noWrap/>
            <w:hideMark/>
          </w:tcPr>
          <w:p w14:paraId="378A6F61"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1</w:t>
            </w:r>
          </w:p>
        </w:tc>
      </w:tr>
      <w:tr w:rsidR="007E1001" w:rsidRPr="00BE25A0" w14:paraId="1EDF39CE"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4C65589" w14:textId="77777777" w:rsidR="00BE25A0" w:rsidRPr="00BE25A0" w:rsidRDefault="00BE25A0" w:rsidP="0099735B">
            <w:pPr>
              <w:spacing w:before="0" w:after="0"/>
            </w:pPr>
            <w:r w:rsidRPr="00BE25A0">
              <w:t>2023</w:t>
            </w:r>
          </w:p>
        </w:tc>
        <w:tc>
          <w:tcPr>
            <w:tcW w:w="1450" w:type="dxa"/>
            <w:noWrap/>
            <w:hideMark/>
          </w:tcPr>
          <w:p w14:paraId="67CC2E2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webinar</w:t>
            </w:r>
          </w:p>
        </w:tc>
        <w:tc>
          <w:tcPr>
            <w:tcW w:w="1446" w:type="dxa"/>
            <w:noWrap/>
            <w:hideMark/>
          </w:tcPr>
          <w:p w14:paraId="1F136FA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hosted</w:t>
            </w:r>
          </w:p>
        </w:tc>
        <w:tc>
          <w:tcPr>
            <w:tcW w:w="1417" w:type="dxa"/>
            <w:noWrap/>
            <w:hideMark/>
          </w:tcPr>
          <w:p w14:paraId="47AF193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2366E14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RANZCP Training Program webinar</w:t>
            </w:r>
          </w:p>
        </w:tc>
        <w:tc>
          <w:tcPr>
            <w:tcW w:w="1384" w:type="dxa"/>
            <w:noWrap/>
            <w:hideMark/>
          </w:tcPr>
          <w:p w14:paraId="3CDDC85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online</w:t>
            </w:r>
          </w:p>
        </w:tc>
        <w:tc>
          <w:tcPr>
            <w:tcW w:w="1568" w:type="dxa"/>
            <w:noWrap/>
            <w:hideMark/>
          </w:tcPr>
          <w:p w14:paraId="235AD5F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N/A</w:t>
            </w:r>
          </w:p>
        </w:tc>
        <w:tc>
          <w:tcPr>
            <w:tcW w:w="1554" w:type="dxa"/>
            <w:noWrap/>
            <w:hideMark/>
          </w:tcPr>
          <w:p w14:paraId="6ECF5F50"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150</w:t>
            </w:r>
          </w:p>
        </w:tc>
        <w:tc>
          <w:tcPr>
            <w:tcW w:w="1699" w:type="dxa"/>
            <w:noWrap/>
            <w:hideMark/>
          </w:tcPr>
          <w:p w14:paraId="24886033"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461B8514"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4B94CEE" w14:textId="77777777" w:rsidR="00BE25A0" w:rsidRPr="00BE25A0" w:rsidRDefault="00BE25A0" w:rsidP="0099735B">
            <w:pPr>
              <w:spacing w:before="0" w:after="0"/>
            </w:pPr>
            <w:r w:rsidRPr="00BE25A0">
              <w:t>2023</w:t>
            </w:r>
          </w:p>
        </w:tc>
        <w:tc>
          <w:tcPr>
            <w:tcW w:w="1450" w:type="dxa"/>
            <w:noWrap/>
            <w:hideMark/>
          </w:tcPr>
          <w:p w14:paraId="03C9300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5844A08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hosted</w:t>
            </w:r>
          </w:p>
        </w:tc>
        <w:tc>
          <w:tcPr>
            <w:tcW w:w="1417" w:type="dxa"/>
            <w:noWrap/>
            <w:hideMark/>
          </w:tcPr>
          <w:p w14:paraId="5BD07F3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68AE399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PIF at Congress</w:t>
            </w:r>
          </w:p>
        </w:tc>
        <w:tc>
          <w:tcPr>
            <w:tcW w:w="1384" w:type="dxa"/>
            <w:noWrap/>
            <w:hideMark/>
          </w:tcPr>
          <w:p w14:paraId="7EE3A44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7E21220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Perth</w:t>
            </w:r>
          </w:p>
        </w:tc>
        <w:tc>
          <w:tcPr>
            <w:tcW w:w="1554" w:type="dxa"/>
            <w:noWrap/>
            <w:hideMark/>
          </w:tcPr>
          <w:p w14:paraId="5822A32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34</w:t>
            </w:r>
          </w:p>
        </w:tc>
        <w:tc>
          <w:tcPr>
            <w:tcW w:w="1699" w:type="dxa"/>
            <w:noWrap/>
            <w:hideMark/>
          </w:tcPr>
          <w:p w14:paraId="43DB10AD"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30</w:t>
            </w:r>
          </w:p>
        </w:tc>
      </w:tr>
      <w:tr w:rsidR="007E1001" w:rsidRPr="00BE25A0" w14:paraId="08A0DE7A"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8CD2E01" w14:textId="77777777" w:rsidR="00BE25A0" w:rsidRPr="00BE25A0" w:rsidRDefault="00BE25A0" w:rsidP="0099735B">
            <w:pPr>
              <w:spacing w:before="0" w:after="0"/>
            </w:pPr>
            <w:r w:rsidRPr="00BE25A0">
              <w:t>2023</w:t>
            </w:r>
          </w:p>
        </w:tc>
        <w:tc>
          <w:tcPr>
            <w:tcW w:w="1450" w:type="dxa"/>
            <w:noWrap/>
            <w:hideMark/>
          </w:tcPr>
          <w:p w14:paraId="626A98C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2E730D6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0ED570A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2D504AE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Faculty conference</w:t>
            </w:r>
          </w:p>
        </w:tc>
        <w:tc>
          <w:tcPr>
            <w:tcW w:w="1384" w:type="dxa"/>
            <w:noWrap/>
            <w:hideMark/>
          </w:tcPr>
          <w:p w14:paraId="7C575B2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3E501CE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Sydney</w:t>
            </w:r>
          </w:p>
        </w:tc>
        <w:tc>
          <w:tcPr>
            <w:tcW w:w="1554" w:type="dxa"/>
            <w:noWrap/>
            <w:hideMark/>
          </w:tcPr>
          <w:p w14:paraId="227216B3"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6</w:t>
            </w:r>
          </w:p>
        </w:tc>
        <w:tc>
          <w:tcPr>
            <w:tcW w:w="1699" w:type="dxa"/>
            <w:noWrap/>
            <w:hideMark/>
          </w:tcPr>
          <w:p w14:paraId="0DDD94C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6</w:t>
            </w:r>
          </w:p>
        </w:tc>
      </w:tr>
      <w:tr w:rsidR="00864D9C" w:rsidRPr="00BE25A0" w14:paraId="5BDAFB0B"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E83956F" w14:textId="77777777" w:rsidR="00BE25A0" w:rsidRPr="00BE25A0" w:rsidRDefault="00BE25A0" w:rsidP="0099735B">
            <w:pPr>
              <w:spacing w:before="0" w:after="0"/>
            </w:pPr>
            <w:r w:rsidRPr="00BE25A0">
              <w:t>2023</w:t>
            </w:r>
          </w:p>
        </w:tc>
        <w:tc>
          <w:tcPr>
            <w:tcW w:w="1450" w:type="dxa"/>
            <w:noWrap/>
            <w:hideMark/>
          </w:tcPr>
          <w:p w14:paraId="3908961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1973F21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101B132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79B9AA5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PIF member networking at Uni Adelaide</w:t>
            </w:r>
          </w:p>
        </w:tc>
        <w:tc>
          <w:tcPr>
            <w:tcW w:w="1384" w:type="dxa"/>
            <w:noWrap/>
            <w:hideMark/>
          </w:tcPr>
          <w:p w14:paraId="62C96F4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64BFBBC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Adelaide</w:t>
            </w:r>
          </w:p>
        </w:tc>
        <w:tc>
          <w:tcPr>
            <w:tcW w:w="1554" w:type="dxa"/>
            <w:noWrap/>
            <w:hideMark/>
          </w:tcPr>
          <w:p w14:paraId="2A92D2B3"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6</w:t>
            </w:r>
          </w:p>
        </w:tc>
        <w:tc>
          <w:tcPr>
            <w:tcW w:w="1699" w:type="dxa"/>
            <w:noWrap/>
            <w:hideMark/>
          </w:tcPr>
          <w:p w14:paraId="5DA9F2F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444AA267"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ADDC4DC" w14:textId="77777777" w:rsidR="00BE25A0" w:rsidRPr="00BE25A0" w:rsidRDefault="00BE25A0" w:rsidP="0099735B">
            <w:pPr>
              <w:spacing w:before="0" w:after="0"/>
            </w:pPr>
            <w:r w:rsidRPr="00BE25A0">
              <w:t>2023</w:t>
            </w:r>
          </w:p>
        </w:tc>
        <w:tc>
          <w:tcPr>
            <w:tcW w:w="1450" w:type="dxa"/>
            <w:noWrap/>
            <w:hideMark/>
          </w:tcPr>
          <w:p w14:paraId="28D6336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3C7E6CC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591EF16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131F7BE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PIF member networking at Uni QLD</w:t>
            </w:r>
          </w:p>
        </w:tc>
        <w:tc>
          <w:tcPr>
            <w:tcW w:w="1384" w:type="dxa"/>
            <w:noWrap/>
            <w:hideMark/>
          </w:tcPr>
          <w:p w14:paraId="39E0CF9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0089A88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Brisbane</w:t>
            </w:r>
          </w:p>
        </w:tc>
        <w:tc>
          <w:tcPr>
            <w:tcW w:w="1554" w:type="dxa"/>
            <w:noWrap/>
            <w:hideMark/>
          </w:tcPr>
          <w:p w14:paraId="3C14265A"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12</w:t>
            </w:r>
          </w:p>
        </w:tc>
        <w:tc>
          <w:tcPr>
            <w:tcW w:w="1699" w:type="dxa"/>
            <w:noWrap/>
            <w:hideMark/>
          </w:tcPr>
          <w:p w14:paraId="6C103192"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13099FFE"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E4526B3" w14:textId="77777777" w:rsidR="00BE25A0" w:rsidRPr="00BE25A0" w:rsidRDefault="00BE25A0" w:rsidP="0099735B">
            <w:pPr>
              <w:spacing w:before="0" w:after="0"/>
            </w:pPr>
            <w:r w:rsidRPr="00BE25A0">
              <w:t>2023</w:t>
            </w:r>
          </w:p>
        </w:tc>
        <w:tc>
          <w:tcPr>
            <w:tcW w:w="1450" w:type="dxa"/>
            <w:noWrap/>
            <w:hideMark/>
          </w:tcPr>
          <w:p w14:paraId="3DEAA6B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6E09FCA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102EE53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721C58B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QLD branch conference</w:t>
            </w:r>
          </w:p>
        </w:tc>
        <w:tc>
          <w:tcPr>
            <w:tcW w:w="1384" w:type="dxa"/>
            <w:noWrap/>
            <w:hideMark/>
          </w:tcPr>
          <w:p w14:paraId="4483D68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10CA74B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QLD</w:t>
            </w:r>
          </w:p>
        </w:tc>
        <w:tc>
          <w:tcPr>
            <w:tcW w:w="1554" w:type="dxa"/>
            <w:noWrap/>
            <w:hideMark/>
          </w:tcPr>
          <w:p w14:paraId="41ECE26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c>
          <w:tcPr>
            <w:tcW w:w="1699" w:type="dxa"/>
            <w:noWrap/>
            <w:hideMark/>
          </w:tcPr>
          <w:p w14:paraId="37B76E2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r>
      <w:tr w:rsidR="007E1001" w:rsidRPr="00BE25A0" w14:paraId="50599D07"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34B943C" w14:textId="77777777" w:rsidR="00BE25A0" w:rsidRPr="00BE25A0" w:rsidRDefault="00BE25A0" w:rsidP="0099735B">
            <w:pPr>
              <w:spacing w:before="0" w:after="0"/>
            </w:pPr>
            <w:r w:rsidRPr="00BE25A0">
              <w:t>2023</w:t>
            </w:r>
          </w:p>
        </w:tc>
        <w:tc>
          <w:tcPr>
            <w:tcW w:w="1450" w:type="dxa"/>
            <w:noWrap/>
            <w:hideMark/>
          </w:tcPr>
          <w:p w14:paraId="3582AE2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715F8E1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79DB019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61D8D3C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ACT travelling scholar dinner and presentation</w:t>
            </w:r>
          </w:p>
        </w:tc>
        <w:tc>
          <w:tcPr>
            <w:tcW w:w="1384" w:type="dxa"/>
            <w:noWrap/>
            <w:hideMark/>
          </w:tcPr>
          <w:p w14:paraId="5642202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41D7AF3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Canberra</w:t>
            </w:r>
          </w:p>
        </w:tc>
        <w:tc>
          <w:tcPr>
            <w:tcW w:w="1554" w:type="dxa"/>
            <w:noWrap/>
            <w:hideMark/>
          </w:tcPr>
          <w:p w14:paraId="0A68A16D"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w:t>
            </w:r>
          </w:p>
        </w:tc>
        <w:tc>
          <w:tcPr>
            <w:tcW w:w="1699" w:type="dxa"/>
            <w:noWrap/>
            <w:hideMark/>
          </w:tcPr>
          <w:p w14:paraId="6B05960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w:t>
            </w:r>
          </w:p>
        </w:tc>
      </w:tr>
      <w:tr w:rsidR="00864D9C" w:rsidRPr="00BE25A0" w14:paraId="3B452227"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8E9F395" w14:textId="77777777" w:rsidR="00BE25A0" w:rsidRPr="00BE25A0" w:rsidRDefault="00BE25A0" w:rsidP="0099735B">
            <w:pPr>
              <w:spacing w:before="0" w:after="0"/>
            </w:pPr>
            <w:r w:rsidRPr="00BE25A0">
              <w:t>2023</w:t>
            </w:r>
          </w:p>
        </w:tc>
        <w:tc>
          <w:tcPr>
            <w:tcW w:w="1450" w:type="dxa"/>
            <w:noWrap/>
            <w:hideMark/>
          </w:tcPr>
          <w:p w14:paraId="62324D0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3EC204B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343B03D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5710485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Faculty conference</w:t>
            </w:r>
          </w:p>
        </w:tc>
        <w:tc>
          <w:tcPr>
            <w:tcW w:w="1384" w:type="dxa"/>
            <w:noWrap/>
            <w:hideMark/>
          </w:tcPr>
          <w:p w14:paraId="26B52D7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0F9F117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Hobart</w:t>
            </w:r>
          </w:p>
        </w:tc>
        <w:tc>
          <w:tcPr>
            <w:tcW w:w="1554" w:type="dxa"/>
            <w:noWrap/>
            <w:hideMark/>
          </w:tcPr>
          <w:p w14:paraId="646DE223"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c>
          <w:tcPr>
            <w:tcW w:w="1699" w:type="dxa"/>
            <w:noWrap/>
            <w:hideMark/>
          </w:tcPr>
          <w:p w14:paraId="668945BC"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05341D19"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63BF860" w14:textId="77777777" w:rsidR="00BE25A0" w:rsidRPr="00BE25A0" w:rsidRDefault="00BE25A0" w:rsidP="0099735B">
            <w:pPr>
              <w:spacing w:before="0" w:after="0"/>
            </w:pPr>
            <w:r w:rsidRPr="00BE25A0">
              <w:t>2023</w:t>
            </w:r>
          </w:p>
        </w:tc>
        <w:tc>
          <w:tcPr>
            <w:tcW w:w="1450" w:type="dxa"/>
            <w:noWrap/>
            <w:hideMark/>
          </w:tcPr>
          <w:p w14:paraId="25B45C4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1345151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5C46F28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28D27FA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Faculty conference</w:t>
            </w:r>
          </w:p>
        </w:tc>
        <w:tc>
          <w:tcPr>
            <w:tcW w:w="1384" w:type="dxa"/>
            <w:noWrap/>
            <w:hideMark/>
          </w:tcPr>
          <w:p w14:paraId="2E78115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4F3F2BF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Noosa</w:t>
            </w:r>
          </w:p>
        </w:tc>
        <w:tc>
          <w:tcPr>
            <w:tcW w:w="1554" w:type="dxa"/>
            <w:noWrap/>
            <w:hideMark/>
          </w:tcPr>
          <w:p w14:paraId="4586CDB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w:t>
            </w:r>
          </w:p>
        </w:tc>
        <w:tc>
          <w:tcPr>
            <w:tcW w:w="1699" w:type="dxa"/>
            <w:noWrap/>
            <w:hideMark/>
          </w:tcPr>
          <w:p w14:paraId="5F8ED2A6"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w:t>
            </w:r>
          </w:p>
        </w:tc>
      </w:tr>
      <w:tr w:rsidR="00864D9C" w:rsidRPr="00BE25A0" w14:paraId="4C4E9B4C"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3B4D060C" w14:textId="77777777" w:rsidR="00BE25A0" w:rsidRPr="00BE25A0" w:rsidRDefault="00BE25A0" w:rsidP="0099735B">
            <w:pPr>
              <w:spacing w:before="0" w:after="0"/>
            </w:pPr>
            <w:r w:rsidRPr="00BE25A0">
              <w:t>2023</w:t>
            </w:r>
          </w:p>
        </w:tc>
        <w:tc>
          <w:tcPr>
            <w:tcW w:w="1450" w:type="dxa"/>
            <w:noWrap/>
            <w:hideMark/>
          </w:tcPr>
          <w:p w14:paraId="14EDDC8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04318BD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7BCEB9C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44B9FF1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Faculty conference</w:t>
            </w:r>
          </w:p>
        </w:tc>
        <w:tc>
          <w:tcPr>
            <w:tcW w:w="1384" w:type="dxa"/>
            <w:noWrap/>
            <w:hideMark/>
          </w:tcPr>
          <w:p w14:paraId="2E7C735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7762BEB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QLD</w:t>
            </w:r>
          </w:p>
        </w:tc>
        <w:tc>
          <w:tcPr>
            <w:tcW w:w="1554" w:type="dxa"/>
            <w:noWrap/>
            <w:hideMark/>
          </w:tcPr>
          <w:p w14:paraId="223AEC43"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6</w:t>
            </w:r>
          </w:p>
        </w:tc>
        <w:tc>
          <w:tcPr>
            <w:tcW w:w="1699" w:type="dxa"/>
            <w:noWrap/>
            <w:hideMark/>
          </w:tcPr>
          <w:p w14:paraId="49869D55"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6</w:t>
            </w:r>
          </w:p>
        </w:tc>
      </w:tr>
      <w:tr w:rsidR="007E1001" w:rsidRPr="00BE25A0" w14:paraId="350E0B88"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EA88F24" w14:textId="77777777" w:rsidR="00BE25A0" w:rsidRPr="00BE25A0" w:rsidRDefault="00BE25A0" w:rsidP="0099735B">
            <w:pPr>
              <w:spacing w:before="0" w:after="0"/>
            </w:pPr>
            <w:r w:rsidRPr="00BE25A0">
              <w:t>2023</w:t>
            </w:r>
          </w:p>
        </w:tc>
        <w:tc>
          <w:tcPr>
            <w:tcW w:w="1450" w:type="dxa"/>
            <w:noWrap/>
            <w:hideMark/>
          </w:tcPr>
          <w:p w14:paraId="238864C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428F9E6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1ABBD8E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337C5AA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Faculty conference</w:t>
            </w:r>
          </w:p>
        </w:tc>
        <w:tc>
          <w:tcPr>
            <w:tcW w:w="1384" w:type="dxa"/>
            <w:noWrap/>
            <w:hideMark/>
          </w:tcPr>
          <w:p w14:paraId="44AE788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7451E3C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Northern Territory</w:t>
            </w:r>
          </w:p>
        </w:tc>
        <w:tc>
          <w:tcPr>
            <w:tcW w:w="1554" w:type="dxa"/>
            <w:noWrap/>
            <w:hideMark/>
          </w:tcPr>
          <w:p w14:paraId="049C06E3"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3</w:t>
            </w:r>
          </w:p>
        </w:tc>
        <w:tc>
          <w:tcPr>
            <w:tcW w:w="1699" w:type="dxa"/>
            <w:noWrap/>
            <w:hideMark/>
          </w:tcPr>
          <w:p w14:paraId="70C0F1ED"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5</w:t>
            </w:r>
          </w:p>
        </w:tc>
      </w:tr>
      <w:tr w:rsidR="00864D9C" w:rsidRPr="00BE25A0" w14:paraId="5DF7677C"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6DD32C0" w14:textId="77777777" w:rsidR="00BE25A0" w:rsidRPr="00BE25A0" w:rsidRDefault="00BE25A0" w:rsidP="0099735B">
            <w:pPr>
              <w:spacing w:before="0" w:after="0"/>
            </w:pPr>
            <w:r w:rsidRPr="00BE25A0">
              <w:t>2023</w:t>
            </w:r>
          </w:p>
        </w:tc>
        <w:tc>
          <w:tcPr>
            <w:tcW w:w="1450" w:type="dxa"/>
            <w:noWrap/>
            <w:hideMark/>
          </w:tcPr>
          <w:p w14:paraId="1EF0E17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1A076E6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2A24024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4278E80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Tasmanian branch CPD dinner </w:t>
            </w:r>
          </w:p>
        </w:tc>
        <w:tc>
          <w:tcPr>
            <w:tcW w:w="1384" w:type="dxa"/>
            <w:noWrap/>
            <w:hideMark/>
          </w:tcPr>
          <w:p w14:paraId="3369A31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76A287B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Tasmania</w:t>
            </w:r>
          </w:p>
        </w:tc>
        <w:tc>
          <w:tcPr>
            <w:tcW w:w="1554" w:type="dxa"/>
            <w:noWrap/>
            <w:hideMark/>
          </w:tcPr>
          <w:p w14:paraId="543C5F13"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4</w:t>
            </w:r>
          </w:p>
        </w:tc>
        <w:tc>
          <w:tcPr>
            <w:tcW w:w="1699" w:type="dxa"/>
            <w:noWrap/>
            <w:hideMark/>
          </w:tcPr>
          <w:p w14:paraId="2B184AB9"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6</w:t>
            </w:r>
          </w:p>
        </w:tc>
      </w:tr>
      <w:tr w:rsidR="007E1001" w:rsidRPr="00BE25A0" w14:paraId="30FBEA38"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749D670" w14:textId="77777777" w:rsidR="00BE25A0" w:rsidRPr="00BE25A0" w:rsidRDefault="00BE25A0" w:rsidP="0099735B">
            <w:pPr>
              <w:spacing w:before="0" w:after="0"/>
            </w:pPr>
            <w:r w:rsidRPr="00BE25A0">
              <w:t>2023</w:t>
            </w:r>
          </w:p>
        </w:tc>
        <w:tc>
          <w:tcPr>
            <w:tcW w:w="1450" w:type="dxa"/>
            <w:noWrap/>
            <w:hideMark/>
          </w:tcPr>
          <w:p w14:paraId="66B4711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3363302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7F3A6BB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7F42D30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Networking event </w:t>
            </w:r>
          </w:p>
        </w:tc>
        <w:tc>
          <w:tcPr>
            <w:tcW w:w="1384" w:type="dxa"/>
            <w:noWrap/>
            <w:hideMark/>
          </w:tcPr>
          <w:p w14:paraId="41A75A8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4C49184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Darwin</w:t>
            </w:r>
          </w:p>
        </w:tc>
        <w:tc>
          <w:tcPr>
            <w:tcW w:w="1554" w:type="dxa"/>
            <w:noWrap/>
            <w:hideMark/>
          </w:tcPr>
          <w:p w14:paraId="2B34515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w:t>
            </w:r>
          </w:p>
        </w:tc>
        <w:tc>
          <w:tcPr>
            <w:tcW w:w="1699" w:type="dxa"/>
            <w:noWrap/>
            <w:hideMark/>
          </w:tcPr>
          <w:p w14:paraId="1120C395"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3D5D9D5D"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B553DEF" w14:textId="77777777" w:rsidR="00BE25A0" w:rsidRPr="00BE25A0" w:rsidRDefault="00BE25A0" w:rsidP="0099735B">
            <w:pPr>
              <w:spacing w:before="0" w:after="0"/>
            </w:pPr>
            <w:r w:rsidRPr="00BE25A0">
              <w:t>2023</w:t>
            </w:r>
          </w:p>
        </w:tc>
        <w:tc>
          <w:tcPr>
            <w:tcW w:w="1450" w:type="dxa"/>
            <w:noWrap/>
            <w:hideMark/>
          </w:tcPr>
          <w:p w14:paraId="2035E0A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4DF73C0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20C7CE7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2C47610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NT branch event </w:t>
            </w:r>
          </w:p>
        </w:tc>
        <w:tc>
          <w:tcPr>
            <w:tcW w:w="1384" w:type="dxa"/>
            <w:noWrap/>
            <w:hideMark/>
          </w:tcPr>
          <w:p w14:paraId="49610D5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2B48F83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Darwin</w:t>
            </w:r>
          </w:p>
        </w:tc>
        <w:tc>
          <w:tcPr>
            <w:tcW w:w="1554" w:type="dxa"/>
            <w:noWrap/>
            <w:hideMark/>
          </w:tcPr>
          <w:p w14:paraId="2966AE92"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c>
          <w:tcPr>
            <w:tcW w:w="1699" w:type="dxa"/>
            <w:noWrap/>
            <w:hideMark/>
          </w:tcPr>
          <w:p w14:paraId="6343DC0C"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5C3BE28F"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B6ACCEE" w14:textId="77777777" w:rsidR="00BE25A0" w:rsidRPr="00BE25A0" w:rsidRDefault="00BE25A0" w:rsidP="0099735B">
            <w:pPr>
              <w:spacing w:before="0" w:after="0"/>
            </w:pPr>
            <w:r w:rsidRPr="00BE25A0">
              <w:t>2023</w:t>
            </w:r>
          </w:p>
        </w:tc>
        <w:tc>
          <w:tcPr>
            <w:tcW w:w="1450" w:type="dxa"/>
            <w:noWrap/>
            <w:hideMark/>
          </w:tcPr>
          <w:p w14:paraId="5B449FA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72AC9CC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6308895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5988B34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Online short course </w:t>
            </w:r>
          </w:p>
        </w:tc>
        <w:tc>
          <w:tcPr>
            <w:tcW w:w="1384" w:type="dxa"/>
            <w:noWrap/>
            <w:hideMark/>
          </w:tcPr>
          <w:p w14:paraId="6C52963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online</w:t>
            </w:r>
          </w:p>
        </w:tc>
        <w:tc>
          <w:tcPr>
            <w:tcW w:w="1568" w:type="dxa"/>
            <w:noWrap/>
            <w:hideMark/>
          </w:tcPr>
          <w:p w14:paraId="375A8E2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N/A</w:t>
            </w:r>
          </w:p>
        </w:tc>
        <w:tc>
          <w:tcPr>
            <w:tcW w:w="1554" w:type="dxa"/>
            <w:noWrap/>
            <w:hideMark/>
          </w:tcPr>
          <w:p w14:paraId="280B7E7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66</w:t>
            </w:r>
          </w:p>
        </w:tc>
        <w:tc>
          <w:tcPr>
            <w:tcW w:w="1699" w:type="dxa"/>
            <w:noWrap/>
            <w:hideMark/>
          </w:tcPr>
          <w:p w14:paraId="5BFEE249"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482DC80E"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006F7234" w14:textId="77777777" w:rsidR="00BE25A0" w:rsidRPr="00BE25A0" w:rsidRDefault="00BE25A0" w:rsidP="0099735B">
            <w:pPr>
              <w:spacing w:before="0" w:after="0"/>
            </w:pPr>
            <w:r w:rsidRPr="00BE25A0">
              <w:t>2023</w:t>
            </w:r>
          </w:p>
        </w:tc>
        <w:tc>
          <w:tcPr>
            <w:tcW w:w="1450" w:type="dxa"/>
            <w:noWrap/>
            <w:hideMark/>
          </w:tcPr>
          <w:p w14:paraId="4E7CD7B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webinar</w:t>
            </w:r>
          </w:p>
        </w:tc>
        <w:tc>
          <w:tcPr>
            <w:tcW w:w="1446" w:type="dxa"/>
            <w:noWrap/>
            <w:hideMark/>
          </w:tcPr>
          <w:p w14:paraId="266D0C8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40869C6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072B74A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Branch conference </w:t>
            </w:r>
          </w:p>
        </w:tc>
        <w:tc>
          <w:tcPr>
            <w:tcW w:w="1384" w:type="dxa"/>
            <w:noWrap/>
            <w:hideMark/>
          </w:tcPr>
          <w:p w14:paraId="29265AC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noWrap/>
            <w:hideMark/>
          </w:tcPr>
          <w:p w14:paraId="3F7605D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NSW </w:t>
            </w:r>
          </w:p>
        </w:tc>
        <w:tc>
          <w:tcPr>
            <w:tcW w:w="1554" w:type="dxa"/>
            <w:noWrap/>
            <w:hideMark/>
          </w:tcPr>
          <w:p w14:paraId="2DCA2E9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c>
          <w:tcPr>
            <w:tcW w:w="1699" w:type="dxa"/>
            <w:noWrap/>
            <w:hideMark/>
          </w:tcPr>
          <w:p w14:paraId="406A46E0"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r>
      <w:tr w:rsidR="007E1001" w:rsidRPr="00BE25A0" w14:paraId="3BFAD05C"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F60A245" w14:textId="77777777" w:rsidR="00BE25A0" w:rsidRPr="00BE25A0" w:rsidRDefault="00BE25A0" w:rsidP="0099735B">
            <w:pPr>
              <w:spacing w:before="0" w:after="0"/>
            </w:pPr>
            <w:r w:rsidRPr="00BE25A0">
              <w:t>2023</w:t>
            </w:r>
          </w:p>
        </w:tc>
        <w:tc>
          <w:tcPr>
            <w:tcW w:w="1450" w:type="dxa"/>
            <w:noWrap/>
            <w:hideMark/>
          </w:tcPr>
          <w:p w14:paraId="593DFB1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39D6B33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7CA71E1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323A975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FPOA conference </w:t>
            </w:r>
          </w:p>
        </w:tc>
        <w:tc>
          <w:tcPr>
            <w:tcW w:w="1384" w:type="dxa"/>
            <w:noWrap/>
            <w:hideMark/>
          </w:tcPr>
          <w:p w14:paraId="0CCD0B5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in-person </w:t>
            </w:r>
          </w:p>
        </w:tc>
        <w:tc>
          <w:tcPr>
            <w:tcW w:w="1568" w:type="dxa"/>
            <w:noWrap/>
            <w:hideMark/>
          </w:tcPr>
          <w:p w14:paraId="3138286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Melbourne</w:t>
            </w:r>
          </w:p>
        </w:tc>
        <w:tc>
          <w:tcPr>
            <w:tcW w:w="1554" w:type="dxa"/>
            <w:noWrap/>
            <w:hideMark/>
          </w:tcPr>
          <w:p w14:paraId="5272A23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6</w:t>
            </w:r>
          </w:p>
        </w:tc>
        <w:tc>
          <w:tcPr>
            <w:tcW w:w="1699" w:type="dxa"/>
            <w:noWrap/>
            <w:hideMark/>
          </w:tcPr>
          <w:p w14:paraId="12C573DE"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6</w:t>
            </w:r>
          </w:p>
        </w:tc>
      </w:tr>
      <w:tr w:rsidR="00864D9C" w:rsidRPr="00BE25A0" w14:paraId="0D090661"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018228E" w14:textId="77777777" w:rsidR="00BE25A0" w:rsidRPr="00BE25A0" w:rsidRDefault="00BE25A0" w:rsidP="0099735B">
            <w:pPr>
              <w:spacing w:before="0" w:after="0"/>
            </w:pPr>
            <w:r w:rsidRPr="00BE25A0">
              <w:t>2023</w:t>
            </w:r>
          </w:p>
        </w:tc>
        <w:tc>
          <w:tcPr>
            <w:tcW w:w="1450" w:type="dxa"/>
            <w:noWrap/>
            <w:hideMark/>
          </w:tcPr>
          <w:p w14:paraId="58F25FD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655405D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6371B6B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1C7A821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Faculty conference </w:t>
            </w:r>
          </w:p>
        </w:tc>
        <w:tc>
          <w:tcPr>
            <w:tcW w:w="1384" w:type="dxa"/>
            <w:noWrap/>
            <w:hideMark/>
          </w:tcPr>
          <w:p w14:paraId="22DE55E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noWrap/>
            <w:hideMark/>
          </w:tcPr>
          <w:p w14:paraId="4692175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Sydney</w:t>
            </w:r>
          </w:p>
        </w:tc>
        <w:tc>
          <w:tcPr>
            <w:tcW w:w="1554" w:type="dxa"/>
            <w:noWrap/>
            <w:hideMark/>
          </w:tcPr>
          <w:p w14:paraId="6D966D0C"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4</w:t>
            </w:r>
          </w:p>
        </w:tc>
        <w:tc>
          <w:tcPr>
            <w:tcW w:w="1699" w:type="dxa"/>
            <w:noWrap/>
            <w:hideMark/>
          </w:tcPr>
          <w:p w14:paraId="3EE25CA5"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4</w:t>
            </w:r>
          </w:p>
        </w:tc>
      </w:tr>
      <w:tr w:rsidR="007E1001" w:rsidRPr="00BE25A0" w14:paraId="58EBE750"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E4661F3" w14:textId="77777777" w:rsidR="00BE25A0" w:rsidRPr="00BE25A0" w:rsidRDefault="00BE25A0" w:rsidP="0099735B">
            <w:pPr>
              <w:spacing w:before="0" w:after="0"/>
            </w:pPr>
            <w:r w:rsidRPr="00BE25A0">
              <w:t>2023</w:t>
            </w:r>
          </w:p>
        </w:tc>
        <w:tc>
          <w:tcPr>
            <w:tcW w:w="1450" w:type="dxa"/>
            <w:noWrap/>
            <w:hideMark/>
          </w:tcPr>
          <w:p w14:paraId="5D286F4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competition </w:t>
            </w:r>
          </w:p>
        </w:tc>
        <w:tc>
          <w:tcPr>
            <w:tcW w:w="1446" w:type="dxa"/>
            <w:noWrap/>
            <w:hideMark/>
          </w:tcPr>
          <w:p w14:paraId="73420C5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47E0A17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0F9EA10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Essay competition </w:t>
            </w:r>
          </w:p>
        </w:tc>
        <w:tc>
          <w:tcPr>
            <w:tcW w:w="1384" w:type="dxa"/>
            <w:noWrap/>
            <w:hideMark/>
          </w:tcPr>
          <w:p w14:paraId="5393703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N/A</w:t>
            </w:r>
          </w:p>
        </w:tc>
        <w:tc>
          <w:tcPr>
            <w:tcW w:w="1568" w:type="dxa"/>
            <w:noWrap/>
            <w:hideMark/>
          </w:tcPr>
          <w:p w14:paraId="5A45BBE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N/A</w:t>
            </w:r>
          </w:p>
        </w:tc>
        <w:tc>
          <w:tcPr>
            <w:tcW w:w="1554" w:type="dxa"/>
            <w:noWrap/>
            <w:hideMark/>
          </w:tcPr>
          <w:p w14:paraId="4047AF9E"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c>
          <w:tcPr>
            <w:tcW w:w="1699" w:type="dxa"/>
            <w:noWrap/>
            <w:hideMark/>
          </w:tcPr>
          <w:p w14:paraId="19291A8A"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61159D7F"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D15D754" w14:textId="77777777" w:rsidR="00BE25A0" w:rsidRPr="00BE25A0" w:rsidRDefault="00BE25A0" w:rsidP="0099735B">
            <w:pPr>
              <w:spacing w:before="0" w:after="0"/>
            </w:pPr>
            <w:r w:rsidRPr="00BE25A0">
              <w:t>2023</w:t>
            </w:r>
          </w:p>
        </w:tc>
        <w:tc>
          <w:tcPr>
            <w:tcW w:w="1450" w:type="dxa"/>
            <w:noWrap/>
            <w:hideMark/>
          </w:tcPr>
          <w:p w14:paraId="79F2A79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6D14A2F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4BBD172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302F08C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Branch conference </w:t>
            </w:r>
          </w:p>
        </w:tc>
        <w:tc>
          <w:tcPr>
            <w:tcW w:w="1384" w:type="dxa"/>
            <w:noWrap/>
            <w:hideMark/>
          </w:tcPr>
          <w:p w14:paraId="177024D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44430E1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VIC</w:t>
            </w:r>
          </w:p>
        </w:tc>
        <w:tc>
          <w:tcPr>
            <w:tcW w:w="1554" w:type="dxa"/>
            <w:noWrap/>
            <w:hideMark/>
          </w:tcPr>
          <w:p w14:paraId="5B7FB5EF"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c>
          <w:tcPr>
            <w:tcW w:w="1699" w:type="dxa"/>
            <w:noWrap/>
            <w:hideMark/>
          </w:tcPr>
          <w:p w14:paraId="4D73732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r>
      <w:tr w:rsidR="007E1001" w:rsidRPr="00BE25A0" w14:paraId="741A4C37"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547F46B" w14:textId="77777777" w:rsidR="00BE25A0" w:rsidRPr="00BE25A0" w:rsidRDefault="00BE25A0" w:rsidP="0099735B">
            <w:pPr>
              <w:spacing w:before="0" w:after="0"/>
            </w:pPr>
            <w:r w:rsidRPr="00BE25A0">
              <w:t>2023</w:t>
            </w:r>
          </w:p>
        </w:tc>
        <w:tc>
          <w:tcPr>
            <w:tcW w:w="1450" w:type="dxa"/>
            <w:noWrap/>
            <w:hideMark/>
          </w:tcPr>
          <w:p w14:paraId="04787A3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webinar </w:t>
            </w:r>
          </w:p>
        </w:tc>
        <w:tc>
          <w:tcPr>
            <w:tcW w:w="1446" w:type="dxa"/>
            <w:noWrap/>
            <w:hideMark/>
          </w:tcPr>
          <w:p w14:paraId="1CF4BB6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hosted</w:t>
            </w:r>
          </w:p>
        </w:tc>
        <w:tc>
          <w:tcPr>
            <w:tcW w:w="1417" w:type="dxa"/>
            <w:noWrap/>
            <w:hideMark/>
          </w:tcPr>
          <w:p w14:paraId="73C59C0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7EFFBB4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PIF Australian webinar </w:t>
            </w:r>
          </w:p>
        </w:tc>
        <w:tc>
          <w:tcPr>
            <w:tcW w:w="1384" w:type="dxa"/>
            <w:noWrap/>
            <w:hideMark/>
          </w:tcPr>
          <w:p w14:paraId="33C104B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online</w:t>
            </w:r>
          </w:p>
        </w:tc>
        <w:tc>
          <w:tcPr>
            <w:tcW w:w="1568" w:type="dxa"/>
            <w:noWrap/>
            <w:hideMark/>
          </w:tcPr>
          <w:p w14:paraId="0EDF8E1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N/A</w:t>
            </w:r>
          </w:p>
        </w:tc>
        <w:tc>
          <w:tcPr>
            <w:tcW w:w="1554" w:type="dxa"/>
            <w:noWrap/>
            <w:hideMark/>
          </w:tcPr>
          <w:p w14:paraId="3159FFFD"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N/A</w:t>
            </w:r>
          </w:p>
        </w:tc>
        <w:tc>
          <w:tcPr>
            <w:tcW w:w="1699" w:type="dxa"/>
            <w:noWrap/>
            <w:hideMark/>
          </w:tcPr>
          <w:p w14:paraId="64BE5045"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N/A</w:t>
            </w:r>
          </w:p>
        </w:tc>
      </w:tr>
      <w:tr w:rsidR="00864D9C" w:rsidRPr="00BE25A0" w14:paraId="48D0CAA0"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FEAE26D" w14:textId="77777777" w:rsidR="00BE25A0" w:rsidRPr="00BE25A0" w:rsidRDefault="00BE25A0" w:rsidP="0099735B">
            <w:pPr>
              <w:spacing w:before="0" w:after="0"/>
            </w:pPr>
            <w:r w:rsidRPr="00BE25A0">
              <w:t>2023</w:t>
            </w:r>
          </w:p>
        </w:tc>
        <w:tc>
          <w:tcPr>
            <w:tcW w:w="1450" w:type="dxa"/>
            <w:noWrap/>
            <w:hideMark/>
          </w:tcPr>
          <w:p w14:paraId="60FD409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6EA3EE9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220616B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5EA232E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Adelaide University Psychiatry Society events </w:t>
            </w:r>
          </w:p>
        </w:tc>
        <w:tc>
          <w:tcPr>
            <w:tcW w:w="1384" w:type="dxa"/>
            <w:noWrap/>
            <w:hideMark/>
          </w:tcPr>
          <w:p w14:paraId="0F88ED7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130AC4A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Adelaide</w:t>
            </w:r>
          </w:p>
        </w:tc>
        <w:tc>
          <w:tcPr>
            <w:tcW w:w="1554" w:type="dxa"/>
            <w:noWrap/>
            <w:hideMark/>
          </w:tcPr>
          <w:p w14:paraId="1F25F22A"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50</w:t>
            </w:r>
          </w:p>
        </w:tc>
        <w:tc>
          <w:tcPr>
            <w:tcW w:w="1699" w:type="dxa"/>
            <w:noWrap/>
            <w:hideMark/>
          </w:tcPr>
          <w:p w14:paraId="0DC7E60A"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44243E2A"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0CFA306C" w14:textId="77777777" w:rsidR="00BE25A0" w:rsidRPr="00BE25A0" w:rsidRDefault="00BE25A0" w:rsidP="0099735B">
            <w:pPr>
              <w:spacing w:before="0" w:after="0"/>
            </w:pPr>
            <w:r w:rsidRPr="00BE25A0">
              <w:t>2023</w:t>
            </w:r>
          </w:p>
        </w:tc>
        <w:tc>
          <w:tcPr>
            <w:tcW w:w="1450" w:type="dxa"/>
            <w:noWrap/>
            <w:hideMark/>
          </w:tcPr>
          <w:p w14:paraId="75205FF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760EAAE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2BBF127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5C355CF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Bond University Psychiatry Association events</w:t>
            </w:r>
          </w:p>
        </w:tc>
        <w:tc>
          <w:tcPr>
            <w:tcW w:w="1384" w:type="dxa"/>
            <w:noWrap/>
            <w:hideMark/>
          </w:tcPr>
          <w:p w14:paraId="063D415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in-person </w:t>
            </w:r>
          </w:p>
        </w:tc>
        <w:tc>
          <w:tcPr>
            <w:tcW w:w="1568" w:type="dxa"/>
            <w:noWrap/>
            <w:hideMark/>
          </w:tcPr>
          <w:p w14:paraId="77012C0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Gold Coast</w:t>
            </w:r>
          </w:p>
        </w:tc>
        <w:tc>
          <w:tcPr>
            <w:tcW w:w="1554" w:type="dxa"/>
            <w:noWrap/>
            <w:hideMark/>
          </w:tcPr>
          <w:p w14:paraId="0302FEEF"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110</w:t>
            </w:r>
          </w:p>
        </w:tc>
        <w:tc>
          <w:tcPr>
            <w:tcW w:w="1699" w:type="dxa"/>
            <w:noWrap/>
            <w:hideMark/>
          </w:tcPr>
          <w:p w14:paraId="24FACA01"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2CC2E82A"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3D71ABC6" w14:textId="77777777" w:rsidR="00BE25A0" w:rsidRPr="00BE25A0" w:rsidRDefault="00BE25A0" w:rsidP="0099735B">
            <w:pPr>
              <w:spacing w:before="0" w:after="0"/>
            </w:pPr>
            <w:r w:rsidRPr="00BE25A0">
              <w:t>2023</w:t>
            </w:r>
          </w:p>
        </w:tc>
        <w:tc>
          <w:tcPr>
            <w:tcW w:w="1450" w:type="dxa"/>
            <w:noWrap/>
            <w:hideMark/>
          </w:tcPr>
          <w:p w14:paraId="4CD78E9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0486118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265AECE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093F9F6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Curtin Association of Medical Students events</w:t>
            </w:r>
          </w:p>
        </w:tc>
        <w:tc>
          <w:tcPr>
            <w:tcW w:w="1384" w:type="dxa"/>
            <w:noWrap/>
            <w:hideMark/>
          </w:tcPr>
          <w:p w14:paraId="68D4114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noWrap/>
            <w:hideMark/>
          </w:tcPr>
          <w:p w14:paraId="2AA8CF1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Perth</w:t>
            </w:r>
          </w:p>
        </w:tc>
        <w:tc>
          <w:tcPr>
            <w:tcW w:w="1554" w:type="dxa"/>
            <w:noWrap/>
            <w:hideMark/>
          </w:tcPr>
          <w:p w14:paraId="291D01C4"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81</w:t>
            </w:r>
          </w:p>
        </w:tc>
        <w:tc>
          <w:tcPr>
            <w:tcW w:w="1699" w:type="dxa"/>
            <w:noWrap/>
            <w:hideMark/>
          </w:tcPr>
          <w:p w14:paraId="58D98B54"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39917792"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C515425" w14:textId="77777777" w:rsidR="00BE25A0" w:rsidRPr="00BE25A0" w:rsidRDefault="00BE25A0" w:rsidP="0099735B">
            <w:pPr>
              <w:spacing w:before="0" w:after="0"/>
            </w:pPr>
            <w:r w:rsidRPr="00BE25A0">
              <w:t>2023</w:t>
            </w:r>
          </w:p>
        </w:tc>
        <w:tc>
          <w:tcPr>
            <w:tcW w:w="1450" w:type="dxa"/>
            <w:noWrap/>
            <w:hideMark/>
          </w:tcPr>
          <w:p w14:paraId="6715F4D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505DECE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3E56919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1A1B493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Deakin University Medical Students Association events</w:t>
            </w:r>
          </w:p>
        </w:tc>
        <w:tc>
          <w:tcPr>
            <w:tcW w:w="1384" w:type="dxa"/>
            <w:noWrap/>
            <w:hideMark/>
          </w:tcPr>
          <w:p w14:paraId="23D5494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486A0C4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Melbourne </w:t>
            </w:r>
          </w:p>
        </w:tc>
        <w:tc>
          <w:tcPr>
            <w:tcW w:w="1554" w:type="dxa"/>
            <w:noWrap/>
            <w:hideMark/>
          </w:tcPr>
          <w:p w14:paraId="2764E811"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35</w:t>
            </w:r>
          </w:p>
        </w:tc>
        <w:tc>
          <w:tcPr>
            <w:tcW w:w="1699" w:type="dxa"/>
            <w:noWrap/>
            <w:hideMark/>
          </w:tcPr>
          <w:p w14:paraId="65278E7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38C7080C"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CA4FE0C" w14:textId="77777777" w:rsidR="00BE25A0" w:rsidRPr="00BE25A0" w:rsidRDefault="00BE25A0" w:rsidP="0099735B">
            <w:pPr>
              <w:spacing w:before="0" w:after="0"/>
            </w:pPr>
            <w:r w:rsidRPr="00BE25A0">
              <w:t>2023</w:t>
            </w:r>
          </w:p>
        </w:tc>
        <w:tc>
          <w:tcPr>
            <w:tcW w:w="1450" w:type="dxa"/>
            <w:noWrap/>
            <w:hideMark/>
          </w:tcPr>
          <w:p w14:paraId="00B2DC5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68BACD9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616EF71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790A511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Deakin University Psychiatry Interest Group events</w:t>
            </w:r>
          </w:p>
        </w:tc>
        <w:tc>
          <w:tcPr>
            <w:tcW w:w="1384" w:type="dxa"/>
            <w:noWrap/>
            <w:hideMark/>
          </w:tcPr>
          <w:p w14:paraId="1BD51B5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5985F553" w14:textId="735F884F" w:rsidR="00BE25A0" w:rsidRPr="00BE25A0" w:rsidRDefault="00000714" w:rsidP="0099735B">
            <w:pPr>
              <w:spacing w:before="0" w:after="0"/>
              <w:cnfStyle w:val="000000010000" w:firstRow="0" w:lastRow="0" w:firstColumn="0" w:lastColumn="0" w:oddVBand="0" w:evenVBand="0" w:oddHBand="0" w:evenHBand="1" w:firstRowFirstColumn="0" w:firstRowLastColumn="0" w:lastRowFirstColumn="0" w:lastRowLastColumn="0"/>
            </w:pPr>
            <w:r w:rsidRPr="00BE25A0">
              <w:t>Melbourne</w:t>
            </w:r>
            <w:r w:rsidR="00BE25A0" w:rsidRPr="00BE25A0">
              <w:t xml:space="preserve"> </w:t>
            </w:r>
          </w:p>
        </w:tc>
        <w:tc>
          <w:tcPr>
            <w:tcW w:w="1554" w:type="dxa"/>
            <w:noWrap/>
            <w:hideMark/>
          </w:tcPr>
          <w:p w14:paraId="03215782"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35</w:t>
            </w:r>
          </w:p>
        </w:tc>
        <w:tc>
          <w:tcPr>
            <w:tcW w:w="1699" w:type="dxa"/>
            <w:noWrap/>
            <w:hideMark/>
          </w:tcPr>
          <w:p w14:paraId="3126CE59"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0726CE45"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68C8B6D" w14:textId="77777777" w:rsidR="00BE25A0" w:rsidRPr="00BE25A0" w:rsidRDefault="00BE25A0" w:rsidP="0099735B">
            <w:pPr>
              <w:spacing w:before="0" w:after="0"/>
            </w:pPr>
            <w:r w:rsidRPr="00BE25A0">
              <w:t>2023</w:t>
            </w:r>
          </w:p>
        </w:tc>
        <w:tc>
          <w:tcPr>
            <w:tcW w:w="1450" w:type="dxa"/>
            <w:noWrap/>
            <w:hideMark/>
          </w:tcPr>
          <w:p w14:paraId="18CDB0F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260B8BF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2405431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78EBCAA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Flinders University Medical Students Society events</w:t>
            </w:r>
          </w:p>
        </w:tc>
        <w:tc>
          <w:tcPr>
            <w:tcW w:w="1384" w:type="dxa"/>
            <w:noWrap/>
            <w:hideMark/>
          </w:tcPr>
          <w:p w14:paraId="08CB62A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7D95959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Adelaide</w:t>
            </w:r>
          </w:p>
        </w:tc>
        <w:tc>
          <w:tcPr>
            <w:tcW w:w="1554" w:type="dxa"/>
            <w:noWrap/>
            <w:hideMark/>
          </w:tcPr>
          <w:p w14:paraId="6E98764E"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140</w:t>
            </w:r>
          </w:p>
        </w:tc>
        <w:tc>
          <w:tcPr>
            <w:tcW w:w="1699" w:type="dxa"/>
            <w:noWrap/>
            <w:hideMark/>
          </w:tcPr>
          <w:p w14:paraId="69FF6DDE"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1F37FCCA"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6C3E0C4" w14:textId="77777777" w:rsidR="00BE25A0" w:rsidRPr="00BE25A0" w:rsidRDefault="00BE25A0" w:rsidP="0099735B">
            <w:pPr>
              <w:spacing w:before="0" w:after="0"/>
            </w:pPr>
            <w:r w:rsidRPr="00BE25A0">
              <w:t>2023</w:t>
            </w:r>
          </w:p>
        </w:tc>
        <w:tc>
          <w:tcPr>
            <w:tcW w:w="1450" w:type="dxa"/>
            <w:noWrap/>
            <w:hideMark/>
          </w:tcPr>
          <w:p w14:paraId="5392A5C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3BEEB6C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4FE606C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469F7D2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James Cook University Medical Students Association events</w:t>
            </w:r>
          </w:p>
        </w:tc>
        <w:tc>
          <w:tcPr>
            <w:tcW w:w="1384" w:type="dxa"/>
            <w:noWrap/>
            <w:hideMark/>
          </w:tcPr>
          <w:p w14:paraId="6F92029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4F7AFDA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QLD</w:t>
            </w:r>
          </w:p>
        </w:tc>
        <w:tc>
          <w:tcPr>
            <w:tcW w:w="1554" w:type="dxa"/>
            <w:noWrap/>
            <w:hideMark/>
          </w:tcPr>
          <w:p w14:paraId="3C61C78F"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30</w:t>
            </w:r>
          </w:p>
        </w:tc>
        <w:tc>
          <w:tcPr>
            <w:tcW w:w="1699" w:type="dxa"/>
            <w:noWrap/>
            <w:hideMark/>
          </w:tcPr>
          <w:p w14:paraId="0E319544"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29AD7438"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1E995DE" w14:textId="77777777" w:rsidR="00BE25A0" w:rsidRPr="00BE25A0" w:rsidRDefault="00BE25A0" w:rsidP="0099735B">
            <w:pPr>
              <w:spacing w:before="0" w:after="0"/>
            </w:pPr>
            <w:r w:rsidRPr="00BE25A0">
              <w:t>2023</w:t>
            </w:r>
          </w:p>
        </w:tc>
        <w:tc>
          <w:tcPr>
            <w:tcW w:w="1450" w:type="dxa"/>
            <w:noWrap/>
            <w:hideMark/>
          </w:tcPr>
          <w:p w14:paraId="3927403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31D82EC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4D87D1E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6E8D431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Griffith University Psychiatry Society events</w:t>
            </w:r>
          </w:p>
        </w:tc>
        <w:tc>
          <w:tcPr>
            <w:tcW w:w="1384" w:type="dxa"/>
            <w:noWrap/>
            <w:hideMark/>
          </w:tcPr>
          <w:p w14:paraId="3C52D87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514624D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QLD</w:t>
            </w:r>
          </w:p>
        </w:tc>
        <w:tc>
          <w:tcPr>
            <w:tcW w:w="1554" w:type="dxa"/>
            <w:noWrap/>
            <w:hideMark/>
          </w:tcPr>
          <w:p w14:paraId="0B012CDF"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20</w:t>
            </w:r>
          </w:p>
        </w:tc>
        <w:tc>
          <w:tcPr>
            <w:tcW w:w="1699" w:type="dxa"/>
            <w:noWrap/>
            <w:hideMark/>
          </w:tcPr>
          <w:p w14:paraId="472320C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6AD13BF5"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E5060D5" w14:textId="77777777" w:rsidR="00BE25A0" w:rsidRPr="00BE25A0" w:rsidRDefault="00BE25A0" w:rsidP="0099735B">
            <w:pPr>
              <w:spacing w:before="0" w:after="0"/>
            </w:pPr>
            <w:r w:rsidRPr="00BE25A0">
              <w:t>2023</w:t>
            </w:r>
          </w:p>
        </w:tc>
        <w:tc>
          <w:tcPr>
            <w:tcW w:w="1450" w:type="dxa"/>
            <w:noWrap/>
            <w:hideMark/>
          </w:tcPr>
          <w:p w14:paraId="6C9FB91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468BE4B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7FD33AF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65891B4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Monash University Medical Students events</w:t>
            </w:r>
          </w:p>
        </w:tc>
        <w:tc>
          <w:tcPr>
            <w:tcW w:w="1384" w:type="dxa"/>
            <w:noWrap/>
            <w:hideMark/>
          </w:tcPr>
          <w:p w14:paraId="57E9143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noWrap/>
            <w:hideMark/>
          </w:tcPr>
          <w:p w14:paraId="23BA5C0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Melbourne </w:t>
            </w:r>
          </w:p>
        </w:tc>
        <w:tc>
          <w:tcPr>
            <w:tcW w:w="1554" w:type="dxa"/>
            <w:noWrap/>
            <w:hideMark/>
          </w:tcPr>
          <w:p w14:paraId="3F683ECC"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60</w:t>
            </w:r>
          </w:p>
        </w:tc>
        <w:tc>
          <w:tcPr>
            <w:tcW w:w="1699" w:type="dxa"/>
            <w:noWrap/>
            <w:hideMark/>
          </w:tcPr>
          <w:p w14:paraId="1D3DE6F0"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28C9AB5B"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7F61DBC" w14:textId="77777777" w:rsidR="00BE25A0" w:rsidRPr="00BE25A0" w:rsidRDefault="00BE25A0" w:rsidP="0099735B">
            <w:pPr>
              <w:spacing w:before="0" w:after="0"/>
            </w:pPr>
            <w:r w:rsidRPr="00BE25A0">
              <w:t>2023</w:t>
            </w:r>
          </w:p>
        </w:tc>
        <w:tc>
          <w:tcPr>
            <w:tcW w:w="1450" w:type="dxa"/>
            <w:noWrap/>
            <w:hideMark/>
          </w:tcPr>
          <w:p w14:paraId="37DFBFB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1DC9AFA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5D64AF6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7AA8CC9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Monash University Psychiatry Society of Monash events </w:t>
            </w:r>
          </w:p>
        </w:tc>
        <w:tc>
          <w:tcPr>
            <w:tcW w:w="1384" w:type="dxa"/>
            <w:noWrap/>
            <w:hideMark/>
          </w:tcPr>
          <w:p w14:paraId="38BCB69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3AB55F2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Melbourne </w:t>
            </w:r>
          </w:p>
        </w:tc>
        <w:tc>
          <w:tcPr>
            <w:tcW w:w="1554" w:type="dxa"/>
            <w:noWrap/>
            <w:hideMark/>
          </w:tcPr>
          <w:p w14:paraId="5B1019A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50</w:t>
            </w:r>
          </w:p>
        </w:tc>
        <w:tc>
          <w:tcPr>
            <w:tcW w:w="1699" w:type="dxa"/>
            <w:noWrap/>
            <w:hideMark/>
          </w:tcPr>
          <w:p w14:paraId="13B52E9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636960E5"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BBF7AA1" w14:textId="77777777" w:rsidR="00BE25A0" w:rsidRPr="00BE25A0" w:rsidRDefault="00BE25A0" w:rsidP="0099735B">
            <w:pPr>
              <w:spacing w:before="0" w:after="0"/>
            </w:pPr>
            <w:r w:rsidRPr="00BE25A0">
              <w:t>2023</w:t>
            </w:r>
          </w:p>
        </w:tc>
        <w:tc>
          <w:tcPr>
            <w:tcW w:w="1450" w:type="dxa"/>
            <w:noWrap/>
            <w:hideMark/>
          </w:tcPr>
          <w:p w14:paraId="5BD051A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61D91B0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60EDDD1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204697A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University of Newcastle Medical Society events</w:t>
            </w:r>
          </w:p>
        </w:tc>
        <w:tc>
          <w:tcPr>
            <w:tcW w:w="1384" w:type="dxa"/>
            <w:noWrap/>
            <w:hideMark/>
          </w:tcPr>
          <w:p w14:paraId="4F34267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1EB4DD2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NSW </w:t>
            </w:r>
          </w:p>
        </w:tc>
        <w:tc>
          <w:tcPr>
            <w:tcW w:w="1554" w:type="dxa"/>
            <w:noWrap/>
            <w:hideMark/>
          </w:tcPr>
          <w:p w14:paraId="1B94076B"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50</w:t>
            </w:r>
          </w:p>
        </w:tc>
        <w:tc>
          <w:tcPr>
            <w:tcW w:w="1699" w:type="dxa"/>
            <w:noWrap/>
            <w:hideMark/>
          </w:tcPr>
          <w:p w14:paraId="18ED51D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2DDF1E3E"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CB72F72" w14:textId="77777777" w:rsidR="00BE25A0" w:rsidRPr="00BE25A0" w:rsidRDefault="00BE25A0" w:rsidP="0099735B">
            <w:pPr>
              <w:spacing w:before="0" w:after="0"/>
            </w:pPr>
            <w:r w:rsidRPr="00BE25A0">
              <w:t>2023</w:t>
            </w:r>
          </w:p>
        </w:tc>
        <w:tc>
          <w:tcPr>
            <w:tcW w:w="1450" w:type="dxa"/>
            <w:noWrap/>
            <w:hideMark/>
          </w:tcPr>
          <w:p w14:paraId="7AA404B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0156250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60D6F56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3190456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University of New South Wales Psychiatry Society events</w:t>
            </w:r>
          </w:p>
        </w:tc>
        <w:tc>
          <w:tcPr>
            <w:tcW w:w="1384" w:type="dxa"/>
            <w:noWrap/>
            <w:hideMark/>
          </w:tcPr>
          <w:p w14:paraId="06C4854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3C3A838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NSW </w:t>
            </w:r>
          </w:p>
        </w:tc>
        <w:tc>
          <w:tcPr>
            <w:tcW w:w="1554" w:type="dxa"/>
            <w:noWrap/>
            <w:hideMark/>
          </w:tcPr>
          <w:p w14:paraId="2BD3F655"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50</w:t>
            </w:r>
          </w:p>
        </w:tc>
        <w:tc>
          <w:tcPr>
            <w:tcW w:w="1699" w:type="dxa"/>
            <w:noWrap/>
            <w:hideMark/>
          </w:tcPr>
          <w:p w14:paraId="7D9DE820"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4F6D9598"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3980BDC" w14:textId="77777777" w:rsidR="00BE25A0" w:rsidRPr="00BE25A0" w:rsidRDefault="00BE25A0" w:rsidP="0099735B">
            <w:pPr>
              <w:spacing w:before="0" w:after="0"/>
            </w:pPr>
            <w:r w:rsidRPr="00BE25A0">
              <w:t>2023</w:t>
            </w:r>
          </w:p>
        </w:tc>
        <w:tc>
          <w:tcPr>
            <w:tcW w:w="1450" w:type="dxa"/>
            <w:noWrap/>
            <w:hideMark/>
          </w:tcPr>
          <w:p w14:paraId="5B0BE0D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71BE9EB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38DB5B7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5251030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University of Notre Dame MANDUS event</w:t>
            </w:r>
          </w:p>
        </w:tc>
        <w:tc>
          <w:tcPr>
            <w:tcW w:w="1384" w:type="dxa"/>
            <w:noWrap/>
            <w:hideMark/>
          </w:tcPr>
          <w:p w14:paraId="08ED133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noWrap/>
            <w:hideMark/>
          </w:tcPr>
          <w:p w14:paraId="0A079E6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Sydney</w:t>
            </w:r>
          </w:p>
        </w:tc>
        <w:tc>
          <w:tcPr>
            <w:tcW w:w="1554" w:type="dxa"/>
            <w:noWrap/>
            <w:hideMark/>
          </w:tcPr>
          <w:p w14:paraId="61553C7F"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39</w:t>
            </w:r>
          </w:p>
        </w:tc>
        <w:tc>
          <w:tcPr>
            <w:tcW w:w="1699" w:type="dxa"/>
            <w:noWrap/>
            <w:hideMark/>
          </w:tcPr>
          <w:p w14:paraId="1DFEB4DF"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44C81FAC"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3A10C61B" w14:textId="77777777" w:rsidR="00BE25A0" w:rsidRPr="00BE25A0" w:rsidRDefault="00BE25A0" w:rsidP="0099735B">
            <w:pPr>
              <w:spacing w:before="0" w:after="0"/>
            </w:pPr>
            <w:r w:rsidRPr="00BE25A0">
              <w:t>2023</w:t>
            </w:r>
          </w:p>
        </w:tc>
        <w:tc>
          <w:tcPr>
            <w:tcW w:w="1450" w:type="dxa"/>
            <w:noWrap/>
            <w:hideMark/>
          </w:tcPr>
          <w:p w14:paraId="308CC42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234D53C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6892A8D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5D6433D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University of Queensland Medical Society events</w:t>
            </w:r>
          </w:p>
        </w:tc>
        <w:tc>
          <w:tcPr>
            <w:tcW w:w="1384" w:type="dxa"/>
            <w:noWrap/>
            <w:hideMark/>
          </w:tcPr>
          <w:p w14:paraId="6826BDD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314DB40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QLD</w:t>
            </w:r>
          </w:p>
        </w:tc>
        <w:tc>
          <w:tcPr>
            <w:tcW w:w="1554" w:type="dxa"/>
            <w:noWrap/>
            <w:hideMark/>
          </w:tcPr>
          <w:p w14:paraId="0D01337D"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27</w:t>
            </w:r>
          </w:p>
        </w:tc>
        <w:tc>
          <w:tcPr>
            <w:tcW w:w="1699" w:type="dxa"/>
            <w:noWrap/>
            <w:hideMark/>
          </w:tcPr>
          <w:p w14:paraId="0220F0F2"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613E2327"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C73E653" w14:textId="77777777" w:rsidR="00BE25A0" w:rsidRPr="00BE25A0" w:rsidRDefault="00BE25A0" w:rsidP="0099735B">
            <w:pPr>
              <w:spacing w:before="0" w:after="0"/>
            </w:pPr>
            <w:r w:rsidRPr="00BE25A0">
              <w:t>2023</w:t>
            </w:r>
          </w:p>
        </w:tc>
        <w:tc>
          <w:tcPr>
            <w:tcW w:w="1450" w:type="dxa"/>
            <w:noWrap/>
            <w:hideMark/>
          </w:tcPr>
          <w:p w14:paraId="1557CAA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640653F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61D008C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04ED1F7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University of Queensland Medical Society events</w:t>
            </w:r>
          </w:p>
        </w:tc>
        <w:tc>
          <w:tcPr>
            <w:tcW w:w="1384" w:type="dxa"/>
            <w:noWrap/>
            <w:hideMark/>
          </w:tcPr>
          <w:p w14:paraId="17DD176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17D6EDC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QLD</w:t>
            </w:r>
          </w:p>
        </w:tc>
        <w:tc>
          <w:tcPr>
            <w:tcW w:w="1554" w:type="dxa"/>
            <w:noWrap/>
            <w:hideMark/>
          </w:tcPr>
          <w:p w14:paraId="2B6DE48F"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35</w:t>
            </w:r>
          </w:p>
        </w:tc>
        <w:tc>
          <w:tcPr>
            <w:tcW w:w="1699" w:type="dxa"/>
            <w:noWrap/>
            <w:hideMark/>
          </w:tcPr>
          <w:p w14:paraId="31E60AE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602DC011"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7D76F14" w14:textId="77777777" w:rsidR="00BE25A0" w:rsidRPr="00BE25A0" w:rsidRDefault="00BE25A0" w:rsidP="0099735B">
            <w:pPr>
              <w:spacing w:before="0" w:after="0"/>
            </w:pPr>
            <w:r w:rsidRPr="00BE25A0">
              <w:t>2023</w:t>
            </w:r>
          </w:p>
        </w:tc>
        <w:tc>
          <w:tcPr>
            <w:tcW w:w="1450" w:type="dxa"/>
            <w:noWrap/>
            <w:hideMark/>
          </w:tcPr>
          <w:p w14:paraId="0ECD18E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6D41FA9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1737391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3C94FC4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University of Queensland events</w:t>
            </w:r>
          </w:p>
        </w:tc>
        <w:tc>
          <w:tcPr>
            <w:tcW w:w="1384" w:type="dxa"/>
            <w:noWrap/>
            <w:hideMark/>
          </w:tcPr>
          <w:p w14:paraId="3A9FAF2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1B0F1FD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QLD</w:t>
            </w:r>
          </w:p>
        </w:tc>
        <w:tc>
          <w:tcPr>
            <w:tcW w:w="1554" w:type="dxa"/>
            <w:noWrap/>
            <w:hideMark/>
          </w:tcPr>
          <w:p w14:paraId="2E456F8C"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27</w:t>
            </w:r>
          </w:p>
        </w:tc>
        <w:tc>
          <w:tcPr>
            <w:tcW w:w="1699" w:type="dxa"/>
            <w:noWrap/>
            <w:hideMark/>
          </w:tcPr>
          <w:p w14:paraId="38D50BAD"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76845CA3"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62E2C4F" w14:textId="77777777" w:rsidR="00BE25A0" w:rsidRPr="00BE25A0" w:rsidRDefault="00BE25A0" w:rsidP="0099735B">
            <w:pPr>
              <w:spacing w:before="0" w:after="0"/>
            </w:pPr>
            <w:r w:rsidRPr="00BE25A0">
              <w:t>2023</w:t>
            </w:r>
          </w:p>
        </w:tc>
        <w:tc>
          <w:tcPr>
            <w:tcW w:w="1450" w:type="dxa"/>
            <w:noWrap/>
            <w:hideMark/>
          </w:tcPr>
          <w:p w14:paraId="4466AE4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323818D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2D1D6AB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5C939EF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University of Tasmania Medical Students Society events</w:t>
            </w:r>
          </w:p>
        </w:tc>
        <w:tc>
          <w:tcPr>
            <w:tcW w:w="1384" w:type="dxa"/>
            <w:noWrap/>
            <w:hideMark/>
          </w:tcPr>
          <w:p w14:paraId="26460AD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681B0B9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Tasmania</w:t>
            </w:r>
          </w:p>
        </w:tc>
        <w:tc>
          <w:tcPr>
            <w:tcW w:w="1554" w:type="dxa"/>
            <w:noWrap/>
            <w:hideMark/>
          </w:tcPr>
          <w:p w14:paraId="70994546"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100</w:t>
            </w:r>
          </w:p>
        </w:tc>
        <w:tc>
          <w:tcPr>
            <w:tcW w:w="1699" w:type="dxa"/>
            <w:noWrap/>
            <w:hideMark/>
          </w:tcPr>
          <w:p w14:paraId="430373F5"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1F933702"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EE2C2DD" w14:textId="77777777" w:rsidR="00BE25A0" w:rsidRPr="00BE25A0" w:rsidRDefault="00BE25A0" w:rsidP="0099735B">
            <w:pPr>
              <w:spacing w:before="0" w:after="0"/>
            </w:pPr>
            <w:r w:rsidRPr="00BE25A0">
              <w:t>2023</w:t>
            </w:r>
          </w:p>
        </w:tc>
        <w:tc>
          <w:tcPr>
            <w:tcW w:w="1450" w:type="dxa"/>
            <w:noWrap/>
            <w:hideMark/>
          </w:tcPr>
          <w:p w14:paraId="6C5A769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65857F8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4D7A999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73630221" w14:textId="15ECCDE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University of Melbourne Psychiatry Students</w:t>
            </w:r>
            <w:r w:rsidR="004A7AF9">
              <w:t>’</w:t>
            </w:r>
            <w:r w:rsidRPr="00BE25A0">
              <w:t xml:space="preserve"> Interest Society events</w:t>
            </w:r>
          </w:p>
        </w:tc>
        <w:tc>
          <w:tcPr>
            <w:tcW w:w="1384" w:type="dxa"/>
            <w:noWrap/>
            <w:hideMark/>
          </w:tcPr>
          <w:p w14:paraId="3855A8B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49376B7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Melbourne</w:t>
            </w:r>
          </w:p>
        </w:tc>
        <w:tc>
          <w:tcPr>
            <w:tcW w:w="1554" w:type="dxa"/>
            <w:noWrap/>
            <w:hideMark/>
          </w:tcPr>
          <w:p w14:paraId="6E23C53F"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50</w:t>
            </w:r>
          </w:p>
        </w:tc>
        <w:tc>
          <w:tcPr>
            <w:tcW w:w="1699" w:type="dxa"/>
            <w:noWrap/>
            <w:hideMark/>
          </w:tcPr>
          <w:p w14:paraId="6D52E11E"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16218B73"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DB20BFC" w14:textId="77777777" w:rsidR="00BE25A0" w:rsidRPr="00BE25A0" w:rsidRDefault="00BE25A0" w:rsidP="0099735B">
            <w:pPr>
              <w:spacing w:before="0" w:after="0"/>
            </w:pPr>
            <w:r w:rsidRPr="00BE25A0">
              <w:t>2023</w:t>
            </w:r>
          </w:p>
        </w:tc>
        <w:tc>
          <w:tcPr>
            <w:tcW w:w="1450" w:type="dxa"/>
            <w:noWrap/>
            <w:hideMark/>
          </w:tcPr>
          <w:p w14:paraId="6282AE9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4A70D45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658FB0C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547D969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University of Western Australia Medical Students Society </w:t>
            </w:r>
          </w:p>
        </w:tc>
        <w:tc>
          <w:tcPr>
            <w:tcW w:w="1384" w:type="dxa"/>
            <w:noWrap/>
            <w:hideMark/>
          </w:tcPr>
          <w:p w14:paraId="7106DF9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2FBCA1A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WA</w:t>
            </w:r>
          </w:p>
        </w:tc>
        <w:tc>
          <w:tcPr>
            <w:tcW w:w="1554" w:type="dxa"/>
            <w:noWrap/>
            <w:hideMark/>
          </w:tcPr>
          <w:p w14:paraId="7292A955"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30</w:t>
            </w:r>
          </w:p>
        </w:tc>
        <w:tc>
          <w:tcPr>
            <w:tcW w:w="1699" w:type="dxa"/>
            <w:noWrap/>
            <w:hideMark/>
          </w:tcPr>
          <w:p w14:paraId="7F771304"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69FE651A"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FEF6C28" w14:textId="77777777" w:rsidR="00BE25A0" w:rsidRPr="00BE25A0" w:rsidRDefault="00BE25A0" w:rsidP="0099735B">
            <w:pPr>
              <w:spacing w:before="0" w:after="0"/>
            </w:pPr>
            <w:r w:rsidRPr="00BE25A0">
              <w:t>2023</w:t>
            </w:r>
          </w:p>
        </w:tc>
        <w:tc>
          <w:tcPr>
            <w:tcW w:w="1450" w:type="dxa"/>
            <w:noWrap/>
            <w:hideMark/>
          </w:tcPr>
          <w:p w14:paraId="3F1508E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250385F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1337653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4F31EA6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Conference </w:t>
            </w:r>
          </w:p>
        </w:tc>
        <w:tc>
          <w:tcPr>
            <w:tcW w:w="1384" w:type="dxa"/>
            <w:noWrap/>
            <w:hideMark/>
          </w:tcPr>
          <w:p w14:paraId="48FB71C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7149984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Sydney</w:t>
            </w:r>
          </w:p>
        </w:tc>
        <w:tc>
          <w:tcPr>
            <w:tcW w:w="1554" w:type="dxa"/>
            <w:noWrap/>
            <w:hideMark/>
          </w:tcPr>
          <w:p w14:paraId="2F635DE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150</w:t>
            </w:r>
          </w:p>
        </w:tc>
        <w:tc>
          <w:tcPr>
            <w:tcW w:w="1699" w:type="dxa"/>
            <w:noWrap/>
            <w:hideMark/>
          </w:tcPr>
          <w:p w14:paraId="1215D0F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77058806"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F797A53" w14:textId="77777777" w:rsidR="00BE25A0" w:rsidRPr="00BE25A0" w:rsidRDefault="00BE25A0" w:rsidP="0099735B">
            <w:pPr>
              <w:spacing w:before="0" w:after="0"/>
            </w:pPr>
            <w:r w:rsidRPr="00BE25A0">
              <w:t>2023</w:t>
            </w:r>
          </w:p>
        </w:tc>
        <w:tc>
          <w:tcPr>
            <w:tcW w:w="1450" w:type="dxa"/>
            <w:noWrap/>
            <w:hideMark/>
          </w:tcPr>
          <w:p w14:paraId="5256A0D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6066088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4562703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6C7714B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Adelaide Pre-Vocational Psychiatry program </w:t>
            </w:r>
          </w:p>
        </w:tc>
        <w:tc>
          <w:tcPr>
            <w:tcW w:w="1384" w:type="dxa"/>
            <w:noWrap/>
            <w:hideMark/>
          </w:tcPr>
          <w:p w14:paraId="2F638A0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18B3E41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Adelaide</w:t>
            </w:r>
          </w:p>
        </w:tc>
        <w:tc>
          <w:tcPr>
            <w:tcW w:w="1554" w:type="dxa"/>
            <w:noWrap/>
            <w:hideMark/>
          </w:tcPr>
          <w:p w14:paraId="48416E1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40</w:t>
            </w:r>
          </w:p>
        </w:tc>
        <w:tc>
          <w:tcPr>
            <w:tcW w:w="1699" w:type="dxa"/>
            <w:noWrap/>
            <w:hideMark/>
          </w:tcPr>
          <w:p w14:paraId="1129433F"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0BA05321"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A403A9A" w14:textId="77777777" w:rsidR="00BE25A0" w:rsidRPr="00BE25A0" w:rsidRDefault="00BE25A0" w:rsidP="0099735B">
            <w:pPr>
              <w:spacing w:before="0" w:after="0"/>
            </w:pPr>
            <w:r w:rsidRPr="00BE25A0">
              <w:t>2023</w:t>
            </w:r>
          </w:p>
        </w:tc>
        <w:tc>
          <w:tcPr>
            <w:tcW w:w="1450" w:type="dxa"/>
            <w:noWrap/>
            <w:hideMark/>
          </w:tcPr>
          <w:p w14:paraId="7D14F97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28B41E8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2105080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5911B13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Careers expo </w:t>
            </w:r>
          </w:p>
        </w:tc>
        <w:tc>
          <w:tcPr>
            <w:tcW w:w="1384" w:type="dxa"/>
            <w:noWrap/>
            <w:hideMark/>
          </w:tcPr>
          <w:p w14:paraId="16C9299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3E4D0A5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NT </w:t>
            </w:r>
          </w:p>
        </w:tc>
        <w:tc>
          <w:tcPr>
            <w:tcW w:w="1554" w:type="dxa"/>
            <w:noWrap/>
            <w:hideMark/>
          </w:tcPr>
          <w:p w14:paraId="2C92F4A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120</w:t>
            </w:r>
          </w:p>
        </w:tc>
        <w:tc>
          <w:tcPr>
            <w:tcW w:w="1699" w:type="dxa"/>
            <w:noWrap/>
            <w:hideMark/>
          </w:tcPr>
          <w:p w14:paraId="1CBFF82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5C54CD34"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0A1D3BC" w14:textId="77777777" w:rsidR="00BE25A0" w:rsidRPr="00BE25A0" w:rsidRDefault="00BE25A0" w:rsidP="0099735B">
            <w:pPr>
              <w:spacing w:before="0" w:after="0"/>
            </w:pPr>
            <w:r w:rsidRPr="00BE25A0">
              <w:t>2023</w:t>
            </w:r>
          </w:p>
        </w:tc>
        <w:tc>
          <w:tcPr>
            <w:tcW w:w="1450" w:type="dxa"/>
            <w:noWrap/>
            <w:hideMark/>
          </w:tcPr>
          <w:p w14:paraId="7B44965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114910B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3B1295B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53077762" w14:textId="7F253DAE"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Australian Indigenous Doctors</w:t>
            </w:r>
            <w:r w:rsidR="004A7AF9">
              <w:t>’</w:t>
            </w:r>
            <w:r w:rsidRPr="00BE25A0">
              <w:t xml:space="preserve"> Association</w:t>
            </w:r>
          </w:p>
        </w:tc>
        <w:tc>
          <w:tcPr>
            <w:tcW w:w="1384" w:type="dxa"/>
            <w:noWrap/>
            <w:hideMark/>
          </w:tcPr>
          <w:p w14:paraId="607BD0E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09091F4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N/A</w:t>
            </w:r>
          </w:p>
        </w:tc>
        <w:tc>
          <w:tcPr>
            <w:tcW w:w="1554" w:type="dxa"/>
            <w:noWrap/>
            <w:hideMark/>
          </w:tcPr>
          <w:p w14:paraId="3E00E072"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15</w:t>
            </w:r>
          </w:p>
        </w:tc>
        <w:tc>
          <w:tcPr>
            <w:tcW w:w="1699" w:type="dxa"/>
            <w:noWrap/>
            <w:hideMark/>
          </w:tcPr>
          <w:p w14:paraId="42AF5B7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1B6AD472"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3C513016" w14:textId="77777777" w:rsidR="00BE25A0" w:rsidRPr="00BE25A0" w:rsidRDefault="00BE25A0" w:rsidP="0099735B">
            <w:pPr>
              <w:spacing w:before="0" w:after="0"/>
            </w:pPr>
            <w:r w:rsidRPr="00BE25A0">
              <w:t>2023</w:t>
            </w:r>
          </w:p>
        </w:tc>
        <w:tc>
          <w:tcPr>
            <w:tcW w:w="1450" w:type="dxa"/>
            <w:noWrap/>
            <w:hideMark/>
          </w:tcPr>
          <w:p w14:paraId="11AEA0E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73604AE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5026A9E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7651EED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MD student conference </w:t>
            </w:r>
          </w:p>
        </w:tc>
        <w:tc>
          <w:tcPr>
            <w:tcW w:w="1384" w:type="dxa"/>
            <w:noWrap/>
            <w:hideMark/>
          </w:tcPr>
          <w:p w14:paraId="4044B71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27302F3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Melbourne</w:t>
            </w:r>
          </w:p>
        </w:tc>
        <w:tc>
          <w:tcPr>
            <w:tcW w:w="1554" w:type="dxa"/>
            <w:noWrap/>
            <w:hideMark/>
          </w:tcPr>
          <w:p w14:paraId="7E91211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1400</w:t>
            </w:r>
          </w:p>
        </w:tc>
        <w:tc>
          <w:tcPr>
            <w:tcW w:w="1699" w:type="dxa"/>
            <w:noWrap/>
            <w:hideMark/>
          </w:tcPr>
          <w:p w14:paraId="20B002DE"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35E2A6C2"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C64CC10" w14:textId="77777777" w:rsidR="00BE25A0" w:rsidRPr="00BE25A0" w:rsidRDefault="00BE25A0" w:rsidP="0099735B">
            <w:pPr>
              <w:spacing w:before="0" w:after="0"/>
            </w:pPr>
            <w:r w:rsidRPr="00BE25A0">
              <w:t>2023</w:t>
            </w:r>
          </w:p>
        </w:tc>
        <w:tc>
          <w:tcPr>
            <w:tcW w:w="1450" w:type="dxa"/>
            <w:noWrap/>
            <w:hideMark/>
          </w:tcPr>
          <w:p w14:paraId="71F579E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7153332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1FDEC9C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40EF599E" w14:textId="17F99C31"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Various Australian Medical Students</w:t>
            </w:r>
            <w:r w:rsidR="004A7AF9">
              <w:t>’</w:t>
            </w:r>
            <w:r w:rsidRPr="00BE25A0">
              <w:t xml:space="preserve"> Association events </w:t>
            </w:r>
          </w:p>
        </w:tc>
        <w:tc>
          <w:tcPr>
            <w:tcW w:w="1384" w:type="dxa"/>
            <w:noWrap/>
            <w:hideMark/>
          </w:tcPr>
          <w:p w14:paraId="394DCE1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78E79A4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N/A</w:t>
            </w:r>
          </w:p>
        </w:tc>
        <w:tc>
          <w:tcPr>
            <w:tcW w:w="1554" w:type="dxa"/>
            <w:noWrap/>
            <w:hideMark/>
          </w:tcPr>
          <w:p w14:paraId="6816546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N/A</w:t>
            </w:r>
          </w:p>
        </w:tc>
        <w:tc>
          <w:tcPr>
            <w:tcW w:w="1699" w:type="dxa"/>
            <w:noWrap/>
            <w:hideMark/>
          </w:tcPr>
          <w:p w14:paraId="3BB1FA7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N/A</w:t>
            </w:r>
          </w:p>
        </w:tc>
      </w:tr>
      <w:tr w:rsidR="007E1001" w:rsidRPr="00BE25A0" w14:paraId="7DA2334E"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3244029" w14:textId="77777777" w:rsidR="00BE25A0" w:rsidRPr="00BE25A0" w:rsidRDefault="00BE25A0" w:rsidP="0099735B">
            <w:pPr>
              <w:spacing w:before="0" w:after="0"/>
            </w:pPr>
            <w:r w:rsidRPr="00BE25A0">
              <w:t>2023</w:t>
            </w:r>
          </w:p>
        </w:tc>
        <w:tc>
          <w:tcPr>
            <w:tcW w:w="1450" w:type="dxa"/>
            <w:noWrap/>
            <w:hideMark/>
          </w:tcPr>
          <w:p w14:paraId="30BE3D0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0D3766F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2175170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2400209C" w14:textId="6C4DF7C3"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Australian Indigenous Doctors</w:t>
            </w:r>
            <w:r w:rsidR="004A7AF9">
              <w:t>’</w:t>
            </w:r>
            <w:r w:rsidRPr="00BE25A0">
              <w:t xml:space="preserve"> Association Conference </w:t>
            </w:r>
          </w:p>
        </w:tc>
        <w:tc>
          <w:tcPr>
            <w:tcW w:w="1384" w:type="dxa"/>
            <w:noWrap/>
            <w:hideMark/>
          </w:tcPr>
          <w:p w14:paraId="33EFD0B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1226163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Hobart</w:t>
            </w:r>
          </w:p>
        </w:tc>
        <w:tc>
          <w:tcPr>
            <w:tcW w:w="1554" w:type="dxa"/>
            <w:noWrap/>
            <w:hideMark/>
          </w:tcPr>
          <w:p w14:paraId="5A2EA50D"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10</w:t>
            </w:r>
          </w:p>
        </w:tc>
        <w:tc>
          <w:tcPr>
            <w:tcW w:w="1699" w:type="dxa"/>
            <w:noWrap/>
            <w:hideMark/>
          </w:tcPr>
          <w:p w14:paraId="4A7ECD99"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4</w:t>
            </w:r>
          </w:p>
        </w:tc>
      </w:tr>
      <w:tr w:rsidR="00864D9C" w:rsidRPr="00BE25A0" w14:paraId="701F8BC3"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297378A" w14:textId="77777777" w:rsidR="00BE25A0" w:rsidRPr="00BE25A0" w:rsidRDefault="00BE25A0" w:rsidP="0099735B">
            <w:pPr>
              <w:spacing w:before="0" w:after="0"/>
            </w:pPr>
            <w:r w:rsidRPr="00BE25A0">
              <w:t>2023</w:t>
            </w:r>
          </w:p>
        </w:tc>
        <w:tc>
          <w:tcPr>
            <w:tcW w:w="1450" w:type="dxa"/>
            <w:noWrap/>
            <w:hideMark/>
          </w:tcPr>
          <w:p w14:paraId="0E3A7AE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7488EA1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43898B3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0EAD7CA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Rural training pathways congress</w:t>
            </w:r>
          </w:p>
        </w:tc>
        <w:tc>
          <w:tcPr>
            <w:tcW w:w="1384" w:type="dxa"/>
            <w:noWrap/>
            <w:hideMark/>
          </w:tcPr>
          <w:p w14:paraId="30936F0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2316418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VIC</w:t>
            </w:r>
          </w:p>
        </w:tc>
        <w:tc>
          <w:tcPr>
            <w:tcW w:w="1554" w:type="dxa"/>
            <w:noWrap/>
            <w:hideMark/>
          </w:tcPr>
          <w:p w14:paraId="27DC6216"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w:t>
            </w:r>
          </w:p>
        </w:tc>
        <w:tc>
          <w:tcPr>
            <w:tcW w:w="1699" w:type="dxa"/>
            <w:noWrap/>
            <w:hideMark/>
          </w:tcPr>
          <w:p w14:paraId="4CABA681"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4</w:t>
            </w:r>
          </w:p>
        </w:tc>
      </w:tr>
      <w:tr w:rsidR="007E1001" w:rsidRPr="00BE25A0" w14:paraId="1BE0579B"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05419D12" w14:textId="77777777" w:rsidR="00BE25A0" w:rsidRPr="00BE25A0" w:rsidRDefault="00BE25A0" w:rsidP="0099735B">
            <w:pPr>
              <w:spacing w:before="0" w:after="0"/>
            </w:pPr>
            <w:r w:rsidRPr="00BE25A0">
              <w:t>2024</w:t>
            </w:r>
          </w:p>
        </w:tc>
        <w:tc>
          <w:tcPr>
            <w:tcW w:w="1450" w:type="dxa"/>
            <w:noWrap/>
            <w:hideMark/>
          </w:tcPr>
          <w:p w14:paraId="41337E4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6F8123B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48450CB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1C05701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Introduction to Psychiatry short course</w:t>
            </w:r>
          </w:p>
        </w:tc>
        <w:tc>
          <w:tcPr>
            <w:tcW w:w="1384" w:type="dxa"/>
            <w:noWrap/>
            <w:hideMark/>
          </w:tcPr>
          <w:p w14:paraId="17AB0C1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17FC668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Orange</w:t>
            </w:r>
          </w:p>
        </w:tc>
        <w:tc>
          <w:tcPr>
            <w:tcW w:w="1554" w:type="dxa"/>
            <w:noWrap/>
            <w:hideMark/>
          </w:tcPr>
          <w:p w14:paraId="48F58F59"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22</w:t>
            </w:r>
          </w:p>
        </w:tc>
        <w:tc>
          <w:tcPr>
            <w:tcW w:w="1699" w:type="dxa"/>
            <w:noWrap/>
            <w:hideMark/>
          </w:tcPr>
          <w:p w14:paraId="0F89286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22</w:t>
            </w:r>
          </w:p>
        </w:tc>
      </w:tr>
      <w:tr w:rsidR="00864D9C" w:rsidRPr="00BE25A0" w14:paraId="3AE428EB"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088D9AC5" w14:textId="77777777" w:rsidR="00BE25A0" w:rsidRPr="00BE25A0" w:rsidRDefault="00BE25A0" w:rsidP="0099735B">
            <w:pPr>
              <w:spacing w:before="0" w:after="0"/>
            </w:pPr>
            <w:r w:rsidRPr="00BE25A0">
              <w:t>2024</w:t>
            </w:r>
          </w:p>
        </w:tc>
        <w:tc>
          <w:tcPr>
            <w:tcW w:w="1450" w:type="dxa"/>
            <w:noWrap/>
            <w:hideMark/>
          </w:tcPr>
          <w:p w14:paraId="3B7739A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67EB9D7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5504203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1A53C25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Branch conference </w:t>
            </w:r>
          </w:p>
        </w:tc>
        <w:tc>
          <w:tcPr>
            <w:tcW w:w="1384" w:type="dxa"/>
            <w:noWrap/>
            <w:hideMark/>
          </w:tcPr>
          <w:p w14:paraId="1A53ECA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20A9D8F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SA</w:t>
            </w:r>
          </w:p>
        </w:tc>
        <w:tc>
          <w:tcPr>
            <w:tcW w:w="1554" w:type="dxa"/>
            <w:noWrap/>
            <w:hideMark/>
          </w:tcPr>
          <w:p w14:paraId="2EF48A71"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6</w:t>
            </w:r>
          </w:p>
        </w:tc>
        <w:tc>
          <w:tcPr>
            <w:tcW w:w="1699" w:type="dxa"/>
            <w:noWrap/>
            <w:hideMark/>
          </w:tcPr>
          <w:p w14:paraId="766FD24F"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6</w:t>
            </w:r>
          </w:p>
        </w:tc>
      </w:tr>
      <w:tr w:rsidR="007E1001" w:rsidRPr="00BE25A0" w14:paraId="584A0970"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E02A1E6" w14:textId="77777777" w:rsidR="00BE25A0" w:rsidRPr="00BE25A0" w:rsidRDefault="00BE25A0" w:rsidP="0099735B">
            <w:pPr>
              <w:spacing w:before="0" w:after="0"/>
            </w:pPr>
            <w:r w:rsidRPr="00BE25A0">
              <w:t>2024</w:t>
            </w:r>
          </w:p>
        </w:tc>
        <w:tc>
          <w:tcPr>
            <w:tcW w:w="1450" w:type="dxa"/>
            <w:noWrap/>
            <w:hideMark/>
          </w:tcPr>
          <w:p w14:paraId="2609EF4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webinar</w:t>
            </w:r>
          </w:p>
        </w:tc>
        <w:tc>
          <w:tcPr>
            <w:tcW w:w="1446" w:type="dxa"/>
            <w:noWrap/>
            <w:hideMark/>
          </w:tcPr>
          <w:p w14:paraId="662DB19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0202C12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3EB9B49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RANZCP Training Program webinar</w:t>
            </w:r>
          </w:p>
        </w:tc>
        <w:tc>
          <w:tcPr>
            <w:tcW w:w="1384" w:type="dxa"/>
            <w:noWrap/>
            <w:hideMark/>
          </w:tcPr>
          <w:p w14:paraId="7551C52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online</w:t>
            </w:r>
          </w:p>
        </w:tc>
        <w:tc>
          <w:tcPr>
            <w:tcW w:w="1568" w:type="dxa"/>
            <w:noWrap/>
            <w:hideMark/>
          </w:tcPr>
          <w:p w14:paraId="5D05077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N/A</w:t>
            </w:r>
          </w:p>
        </w:tc>
        <w:tc>
          <w:tcPr>
            <w:tcW w:w="1554" w:type="dxa"/>
            <w:noWrap/>
            <w:hideMark/>
          </w:tcPr>
          <w:p w14:paraId="24FB3C37"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120</w:t>
            </w:r>
          </w:p>
        </w:tc>
        <w:tc>
          <w:tcPr>
            <w:tcW w:w="1699" w:type="dxa"/>
            <w:noWrap/>
            <w:hideMark/>
          </w:tcPr>
          <w:p w14:paraId="5541CC5E"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7D593E0C"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B58FEFB" w14:textId="77777777" w:rsidR="00BE25A0" w:rsidRPr="00BE25A0" w:rsidRDefault="00BE25A0" w:rsidP="0099735B">
            <w:pPr>
              <w:spacing w:before="0" w:after="0"/>
            </w:pPr>
            <w:r w:rsidRPr="00BE25A0">
              <w:t>2024</w:t>
            </w:r>
          </w:p>
        </w:tc>
        <w:tc>
          <w:tcPr>
            <w:tcW w:w="1450" w:type="dxa"/>
            <w:noWrap/>
            <w:hideMark/>
          </w:tcPr>
          <w:p w14:paraId="103AAF3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366178A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545E48B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4017F76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PIF Congress program </w:t>
            </w:r>
          </w:p>
        </w:tc>
        <w:tc>
          <w:tcPr>
            <w:tcW w:w="1384" w:type="dxa"/>
            <w:noWrap/>
            <w:hideMark/>
          </w:tcPr>
          <w:p w14:paraId="727B3EB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7D2144C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Canberra</w:t>
            </w:r>
          </w:p>
        </w:tc>
        <w:tc>
          <w:tcPr>
            <w:tcW w:w="1554" w:type="dxa"/>
            <w:noWrap/>
            <w:hideMark/>
          </w:tcPr>
          <w:p w14:paraId="00584191"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30</w:t>
            </w:r>
          </w:p>
        </w:tc>
        <w:tc>
          <w:tcPr>
            <w:tcW w:w="1699" w:type="dxa"/>
            <w:noWrap/>
            <w:hideMark/>
          </w:tcPr>
          <w:p w14:paraId="54D7FEDD"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30</w:t>
            </w:r>
          </w:p>
        </w:tc>
      </w:tr>
      <w:tr w:rsidR="007E1001" w:rsidRPr="00BE25A0" w14:paraId="18855E3D"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3AE51D0" w14:textId="77777777" w:rsidR="00BE25A0" w:rsidRPr="00BE25A0" w:rsidRDefault="00BE25A0" w:rsidP="0099735B">
            <w:pPr>
              <w:spacing w:before="0" w:after="0"/>
            </w:pPr>
            <w:r w:rsidRPr="00BE25A0">
              <w:t>2024</w:t>
            </w:r>
          </w:p>
        </w:tc>
        <w:tc>
          <w:tcPr>
            <w:tcW w:w="1450" w:type="dxa"/>
            <w:noWrap/>
            <w:hideMark/>
          </w:tcPr>
          <w:p w14:paraId="3185715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675A6CE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promoted</w:t>
            </w:r>
          </w:p>
        </w:tc>
        <w:tc>
          <w:tcPr>
            <w:tcW w:w="1417" w:type="dxa"/>
            <w:noWrap/>
            <w:hideMark/>
          </w:tcPr>
          <w:p w14:paraId="1310A04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7FE18CC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Networking event </w:t>
            </w:r>
          </w:p>
        </w:tc>
        <w:tc>
          <w:tcPr>
            <w:tcW w:w="1384" w:type="dxa"/>
            <w:noWrap/>
            <w:hideMark/>
          </w:tcPr>
          <w:p w14:paraId="0AE25EA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2954D9B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ACT</w:t>
            </w:r>
          </w:p>
        </w:tc>
        <w:tc>
          <w:tcPr>
            <w:tcW w:w="1554" w:type="dxa"/>
            <w:noWrap/>
            <w:hideMark/>
          </w:tcPr>
          <w:p w14:paraId="37324203"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14</w:t>
            </w:r>
          </w:p>
        </w:tc>
        <w:tc>
          <w:tcPr>
            <w:tcW w:w="1699" w:type="dxa"/>
            <w:noWrap/>
            <w:hideMark/>
          </w:tcPr>
          <w:p w14:paraId="1E1B4DD3"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756EEABD"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F7D01AE" w14:textId="77777777" w:rsidR="00BE25A0" w:rsidRPr="00BE25A0" w:rsidRDefault="00BE25A0" w:rsidP="0099735B">
            <w:pPr>
              <w:spacing w:before="0" w:after="0"/>
            </w:pPr>
            <w:r w:rsidRPr="00BE25A0">
              <w:t>2024</w:t>
            </w:r>
          </w:p>
        </w:tc>
        <w:tc>
          <w:tcPr>
            <w:tcW w:w="1450" w:type="dxa"/>
            <w:noWrap/>
            <w:hideMark/>
          </w:tcPr>
          <w:p w14:paraId="09B660E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34B05EF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6D3772B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033963B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RANZCP conference </w:t>
            </w:r>
          </w:p>
        </w:tc>
        <w:tc>
          <w:tcPr>
            <w:tcW w:w="1384" w:type="dxa"/>
            <w:noWrap/>
            <w:hideMark/>
          </w:tcPr>
          <w:p w14:paraId="4BB295E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1D2EA56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Healesville, Vic</w:t>
            </w:r>
          </w:p>
        </w:tc>
        <w:tc>
          <w:tcPr>
            <w:tcW w:w="1554" w:type="dxa"/>
            <w:noWrap/>
            <w:hideMark/>
          </w:tcPr>
          <w:p w14:paraId="218B4385"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c>
          <w:tcPr>
            <w:tcW w:w="1699" w:type="dxa"/>
            <w:noWrap/>
            <w:hideMark/>
          </w:tcPr>
          <w:p w14:paraId="76AA1184"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r>
      <w:tr w:rsidR="007E1001" w:rsidRPr="00BE25A0" w14:paraId="201D7C77"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3B30432E" w14:textId="77777777" w:rsidR="00BE25A0" w:rsidRPr="00BE25A0" w:rsidRDefault="00BE25A0" w:rsidP="0099735B">
            <w:pPr>
              <w:spacing w:before="0" w:after="0"/>
            </w:pPr>
            <w:r w:rsidRPr="00BE25A0">
              <w:t>2024</w:t>
            </w:r>
          </w:p>
        </w:tc>
        <w:tc>
          <w:tcPr>
            <w:tcW w:w="1450" w:type="dxa"/>
            <w:noWrap/>
            <w:hideMark/>
          </w:tcPr>
          <w:p w14:paraId="458E128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766A991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727F05F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0E14475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Branch conference </w:t>
            </w:r>
          </w:p>
        </w:tc>
        <w:tc>
          <w:tcPr>
            <w:tcW w:w="1384" w:type="dxa"/>
            <w:noWrap/>
            <w:hideMark/>
          </w:tcPr>
          <w:p w14:paraId="3B00DAF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2ADE4A0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QLD</w:t>
            </w:r>
          </w:p>
        </w:tc>
        <w:tc>
          <w:tcPr>
            <w:tcW w:w="1554" w:type="dxa"/>
            <w:noWrap/>
            <w:hideMark/>
          </w:tcPr>
          <w:p w14:paraId="2CCB66EF"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w:t>
            </w:r>
          </w:p>
        </w:tc>
        <w:tc>
          <w:tcPr>
            <w:tcW w:w="1699" w:type="dxa"/>
            <w:noWrap/>
            <w:hideMark/>
          </w:tcPr>
          <w:p w14:paraId="1238979F"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w:t>
            </w:r>
          </w:p>
        </w:tc>
      </w:tr>
      <w:tr w:rsidR="00864D9C" w:rsidRPr="00BE25A0" w14:paraId="5C186768"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63CA292" w14:textId="77777777" w:rsidR="00BE25A0" w:rsidRPr="00BE25A0" w:rsidRDefault="00BE25A0" w:rsidP="0099735B">
            <w:pPr>
              <w:spacing w:before="0" w:after="0"/>
            </w:pPr>
            <w:r w:rsidRPr="00BE25A0">
              <w:t>2024</w:t>
            </w:r>
          </w:p>
        </w:tc>
        <w:tc>
          <w:tcPr>
            <w:tcW w:w="1450" w:type="dxa"/>
            <w:noWrap/>
            <w:hideMark/>
          </w:tcPr>
          <w:p w14:paraId="7F357D7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421C75C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58DE80C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6AFFEC7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Faculty conference</w:t>
            </w:r>
          </w:p>
        </w:tc>
        <w:tc>
          <w:tcPr>
            <w:tcW w:w="1384" w:type="dxa"/>
            <w:noWrap/>
            <w:hideMark/>
          </w:tcPr>
          <w:p w14:paraId="771FBA0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17311AF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Sydney</w:t>
            </w:r>
          </w:p>
        </w:tc>
        <w:tc>
          <w:tcPr>
            <w:tcW w:w="1554" w:type="dxa"/>
            <w:noWrap/>
            <w:hideMark/>
          </w:tcPr>
          <w:p w14:paraId="51E4C0B6"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4</w:t>
            </w:r>
          </w:p>
        </w:tc>
        <w:tc>
          <w:tcPr>
            <w:tcW w:w="1699" w:type="dxa"/>
            <w:noWrap/>
            <w:hideMark/>
          </w:tcPr>
          <w:p w14:paraId="4FC1E26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4</w:t>
            </w:r>
          </w:p>
        </w:tc>
      </w:tr>
      <w:tr w:rsidR="007E1001" w:rsidRPr="00BE25A0" w14:paraId="1E561C70"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F43EBA1" w14:textId="77777777" w:rsidR="00BE25A0" w:rsidRPr="00BE25A0" w:rsidRDefault="00BE25A0" w:rsidP="0099735B">
            <w:pPr>
              <w:spacing w:before="0" w:after="0"/>
            </w:pPr>
            <w:r w:rsidRPr="00BE25A0">
              <w:t>2024</w:t>
            </w:r>
          </w:p>
        </w:tc>
        <w:tc>
          <w:tcPr>
            <w:tcW w:w="1450" w:type="dxa"/>
            <w:noWrap/>
            <w:hideMark/>
          </w:tcPr>
          <w:p w14:paraId="5BB35A1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0A937BE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5704D6B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6FAEBC4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Faculty conference</w:t>
            </w:r>
          </w:p>
        </w:tc>
        <w:tc>
          <w:tcPr>
            <w:tcW w:w="1384" w:type="dxa"/>
            <w:noWrap/>
            <w:hideMark/>
          </w:tcPr>
          <w:p w14:paraId="1D7971F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5715F4E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Christchurch, NZ </w:t>
            </w:r>
          </w:p>
        </w:tc>
        <w:tc>
          <w:tcPr>
            <w:tcW w:w="1554" w:type="dxa"/>
            <w:noWrap/>
            <w:hideMark/>
          </w:tcPr>
          <w:p w14:paraId="006162DE"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3</w:t>
            </w:r>
          </w:p>
        </w:tc>
        <w:tc>
          <w:tcPr>
            <w:tcW w:w="1699" w:type="dxa"/>
            <w:noWrap/>
            <w:hideMark/>
          </w:tcPr>
          <w:p w14:paraId="331A986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3</w:t>
            </w:r>
          </w:p>
        </w:tc>
      </w:tr>
      <w:tr w:rsidR="00864D9C" w:rsidRPr="00BE25A0" w14:paraId="69DB1BB8"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88DB533" w14:textId="77777777" w:rsidR="00BE25A0" w:rsidRPr="00BE25A0" w:rsidRDefault="00BE25A0" w:rsidP="0099735B">
            <w:pPr>
              <w:spacing w:before="0" w:after="0"/>
            </w:pPr>
            <w:r w:rsidRPr="00BE25A0">
              <w:t>2024</w:t>
            </w:r>
          </w:p>
        </w:tc>
        <w:tc>
          <w:tcPr>
            <w:tcW w:w="1450" w:type="dxa"/>
            <w:noWrap/>
            <w:hideMark/>
          </w:tcPr>
          <w:p w14:paraId="1F6D4E6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3F6690D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5CCED7B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0635E13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ACT travelling scholar dinner and presentation</w:t>
            </w:r>
          </w:p>
        </w:tc>
        <w:tc>
          <w:tcPr>
            <w:tcW w:w="1384" w:type="dxa"/>
            <w:noWrap/>
            <w:hideMark/>
          </w:tcPr>
          <w:p w14:paraId="5C0CF59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78372F3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ACT</w:t>
            </w:r>
          </w:p>
        </w:tc>
        <w:tc>
          <w:tcPr>
            <w:tcW w:w="1554" w:type="dxa"/>
            <w:noWrap/>
            <w:hideMark/>
          </w:tcPr>
          <w:p w14:paraId="781B777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c>
          <w:tcPr>
            <w:tcW w:w="1699" w:type="dxa"/>
            <w:noWrap/>
            <w:hideMark/>
          </w:tcPr>
          <w:p w14:paraId="50C327CF"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4</w:t>
            </w:r>
          </w:p>
        </w:tc>
      </w:tr>
      <w:tr w:rsidR="007E1001" w:rsidRPr="00BE25A0" w14:paraId="3D06C871"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5C354C9" w14:textId="77777777" w:rsidR="00BE25A0" w:rsidRPr="00BE25A0" w:rsidRDefault="00BE25A0" w:rsidP="0099735B">
            <w:pPr>
              <w:spacing w:before="0" w:after="0"/>
            </w:pPr>
            <w:r w:rsidRPr="00BE25A0">
              <w:t>2024</w:t>
            </w:r>
          </w:p>
        </w:tc>
        <w:tc>
          <w:tcPr>
            <w:tcW w:w="1450" w:type="dxa"/>
            <w:noWrap/>
            <w:hideMark/>
          </w:tcPr>
          <w:p w14:paraId="01986EE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4FE42DA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hosted</w:t>
            </w:r>
          </w:p>
        </w:tc>
        <w:tc>
          <w:tcPr>
            <w:tcW w:w="1417" w:type="dxa"/>
            <w:noWrap/>
            <w:hideMark/>
          </w:tcPr>
          <w:p w14:paraId="7FB811F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539551A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PIF retreat</w:t>
            </w:r>
          </w:p>
        </w:tc>
        <w:tc>
          <w:tcPr>
            <w:tcW w:w="1384" w:type="dxa"/>
            <w:noWrap/>
            <w:hideMark/>
          </w:tcPr>
          <w:p w14:paraId="226A13F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5A8CA93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Brisbane </w:t>
            </w:r>
          </w:p>
        </w:tc>
        <w:tc>
          <w:tcPr>
            <w:tcW w:w="1554" w:type="dxa"/>
            <w:noWrap/>
            <w:hideMark/>
          </w:tcPr>
          <w:p w14:paraId="6144B5EA"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22</w:t>
            </w:r>
          </w:p>
        </w:tc>
        <w:tc>
          <w:tcPr>
            <w:tcW w:w="1699" w:type="dxa"/>
            <w:noWrap/>
            <w:hideMark/>
          </w:tcPr>
          <w:p w14:paraId="2403B36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22</w:t>
            </w:r>
          </w:p>
        </w:tc>
      </w:tr>
      <w:tr w:rsidR="00864D9C" w:rsidRPr="00BE25A0" w14:paraId="589ED9F6"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8447636" w14:textId="77777777" w:rsidR="00BE25A0" w:rsidRPr="00BE25A0" w:rsidRDefault="00BE25A0" w:rsidP="0099735B">
            <w:pPr>
              <w:spacing w:before="0" w:after="0"/>
            </w:pPr>
            <w:r w:rsidRPr="00BE25A0">
              <w:t>2024</w:t>
            </w:r>
          </w:p>
        </w:tc>
        <w:tc>
          <w:tcPr>
            <w:tcW w:w="1450" w:type="dxa"/>
            <w:noWrap/>
            <w:hideMark/>
          </w:tcPr>
          <w:p w14:paraId="0577C35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5E8CE22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5DCBCE7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6EBBF00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Branch conference </w:t>
            </w:r>
          </w:p>
        </w:tc>
        <w:tc>
          <w:tcPr>
            <w:tcW w:w="1384" w:type="dxa"/>
            <w:noWrap/>
            <w:hideMark/>
          </w:tcPr>
          <w:p w14:paraId="3AF4767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4F70998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WA</w:t>
            </w:r>
          </w:p>
        </w:tc>
        <w:tc>
          <w:tcPr>
            <w:tcW w:w="1554" w:type="dxa"/>
            <w:noWrap/>
            <w:hideMark/>
          </w:tcPr>
          <w:p w14:paraId="2DBFA185"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w:t>
            </w:r>
          </w:p>
        </w:tc>
        <w:tc>
          <w:tcPr>
            <w:tcW w:w="1699" w:type="dxa"/>
            <w:noWrap/>
            <w:hideMark/>
          </w:tcPr>
          <w:p w14:paraId="2BA4495A"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r>
      <w:tr w:rsidR="007E1001" w:rsidRPr="00BE25A0" w14:paraId="115013E7"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11C8B28" w14:textId="77777777" w:rsidR="00BE25A0" w:rsidRPr="00BE25A0" w:rsidRDefault="00BE25A0" w:rsidP="0099735B">
            <w:pPr>
              <w:spacing w:before="0" w:after="0"/>
            </w:pPr>
            <w:r w:rsidRPr="00BE25A0">
              <w:t>2024</w:t>
            </w:r>
          </w:p>
        </w:tc>
        <w:tc>
          <w:tcPr>
            <w:tcW w:w="1450" w:type="dxa"/>
            <w:noWrap/>
            <w:hideMark/>
          </w:tcPr>
          <w:p w14:paraId="1F1360B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4572F90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hosted</w:t>
            </w:r>
          </w:p>
        </w:tc>
        <w:tc>
          <w:tcPr>
            <w:tcW w:w="1417" w:type="dxa"/>
            <w:noWrap/>
            <w:hideMark/>
          </w:tcPr>
          <w:p w14:paraId="66C7FDC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216051C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PIF networking activity </w:t>
            </w:r>
          </w:p>
        </w:tc>
        <w:tc>
          <w:tcPr>
            <w:tcW w:w="1384" w:type="dxa"/>
            <w:noWrap/>
            <w:hideMark/>
          </w:tcPr>
          <w:p w14:paraId="072F056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31EE474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WA, Sydney</w:t>
            </w:r>
          </w:p>
        </w:tc>
        <w:tc>
          <w:tcPr>
            <w:tcW w:w="1554" w:type="dxa"/>
            <w:noWrap/>
            <w:hideMark/>
          </w:tcPr>
          <w:p w14:paraId="1D3093D5"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3</w:t>
            </w:r>
          </w:p>
        </w:tc>
        <w:tc>
          <w:tcPr>
            <w:tcW w:w="1699" w:type="dxa"/>
            <w:noWrap/>
            <w:hideMark/>
          </w:tcPr>
          <w:p w14:paraId="6BA41896"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7EE72651"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8183D7D" w14:textId="77777777" w:rsidR="00BE25A0" w:rsidRPr="00BE25A0" w:rsidRDefault="00BE25A0" w:rsidP="0099735B">
            <w:pPr>
              <w:spacing w:before="0" w:after="0"/>
            </w:pPr>
            <w:r w:rsidRPr="00BE25A0">
              <w:t>2024</w:t>
            </w:r>
          </w:p>
        </w:tc>
        <w:tc>
          <w:tcPr>
            <w:tcW w:w="1450" w:type="dxa"/>
            <w:noWrap/>
            <w:hideMark/>
          </w:tcPr>
          <w:p w14:paraId="64FBC39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298A85B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42398B5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34A4313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Presentation </w:t>
            </w:r>
          </w:p>
        </w:tc>
        <w:tc>
          <w:tcPr>
            <w:tcW w:w="1384" w:type="dxa"/>
            <w:noWrap/>
            <w:hideMark/>
          </w:tcPr>
          <w:p w14:paraId="1A021C2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5DFEA49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SA</w:t>
            </w:r>
          </w:p>
        </w:tc>
        <w:tc>
          <w:tcPr>
            <w:tcW w:w="1554" w:type="dxa"/>
            <w:noWrap/>
            <w:hideMark/>
          </w:tcPr>
          <w:p w14:paraId="0CFDE77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1</w:t>
            </w:r>
          </w:p>
        </w:tc>
        <w:tc>
          <w:tcPr>
            <w:tcW w:w="1699" w:type="dxa"/>
            <w:noWrap/>
            <w:hideMark/>
          </w:tcPr>
          <w:p w14:paraId="03A57E33"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6A2209B9"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04B5EFAF" w14:textId="77777777" w:rsidR="00BE25A0" w:rsidRPr="00BE25A0" w:rsidRDefault="00BE25A0" w:rsidP="0099735B">
            <w:pPr>
              <w:spacing w:before="0" w:after="0"/>
            </w:pPr>
            <w:r w:rsidRPr="00BE25A0">
              <w:t>2024</w:t>
            </w:r>
          </w:p>
        </w:tc>
        <w:tc>
          <w:tcPr>
            <w:tcW w:w="1450" w:type="dxa"/>
            <w:noWrap/>
            <w:hideMark/>
          </w:tcPr>
          <w:p w14:paraId="52B8C29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150E400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5EBA005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20ACCAC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Faculty conference</w:t>
            </w:r>
          </w:p>
        </w:tc>
        <w:tc>
          <w:tcPr>
            <w:tcW w:w="1384" w:type="dxa"/>
            <w:noWrap/>
            <w:hideMark/>
          </w:tcPr>
          <w:p w14:paraId="1FEAEED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12DA2FD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Gold Coast</w:t>
            </w:r>
          </w:p>
        </w:tc>
        <w:tc>
          <w:tcPr>
            <w:tcW w:w="1554" w:type="dxa"/>
            <w:noWrap/>
            <w:hideMark/>
          </w:tcPr>
          <w:p w14:paraId="576ADEC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21</w:t>
            </w:r>
          </w:p>
        </w:tc>
        <w:tc>
          <w:tcPr>
            <w:tcW w:w="1699" w:type="dxa"/>
            <w:noWrap/>
            <w:hideMark/>
          </w:tcPr>
          <w:p w14:paraId="39F0E8DC"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25</w:t>
            </w:r>
          </w:p>
        </w:tc>
      </w:tr>
      <w:tr w:rsidR="00864D9C" w:rsidRPr="00BE25A0" w14:paraId="2EF26D60"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36DBFB30" w14:textId="77777777" w:rsidR="00BE25A0" w:rsidRPr="00BE25A0" w:rsidRDefault="00BE25A0" w:rsidP="0099735B">
            <w:pPr>
              <w:spacing w:before="0" w:after="0"/>
            </w:pPr>
            <w:r w:rsidRPr="00BE25A0">
              <w:t>2024</w:t>
            </w:r>
          </w:p>
        </w:tc>
        <w:tc>
          <w:tcPr>
            <w:tcW w:w="1450" w:type="dxa"/>
            <w:noWrap/>
            <w:hideMark/>
          </w:tcPr>
          <w:p w14:paraId="3040396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webinar</w:t>
            </w:r>
          </w:p>
        </w:tc>
        <w:tc>
          <w:tcPr>
            <w:tcW w:w="1446" w:type="dxa"/>
            <w:noWrap/>
            <w:hideMark/>
          </w:tcPr>
          <w:p w14:paraId="2AE6090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55F4C2E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29E7148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PIF introduction to psychiatry online short course</w:t>
            </w:r>
          </w:p>
        </w:tc>
        <w:tc>
          <w:tcPr>
            <w:tcW w:w="1384" w:type="dxa"/>
            <w:noWrap/>
            <w:hideMark/>
          </w:tcPr>
          <w:p w14:paraId="210C5B3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online</w:t>
            </w:r>
          </w:p>
        </w:tc>
        <w:tc>
          <w:tcPr>
            <w:tcW w:w="1568" w:type="dxa"/>
            <w:noWrap/>
            <w:hideMark/>
          </w:tcPr>
          <w:p w14:paraId="7214E9D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N/A</w:t>
            </w:r>
          </w:p>
        </w:tc>
        <w:tc>
          <w:tcPr>
            <w:tcW w:w="1554" w:type="dxa"/>
            <w:noWrap/>
            <w:hideMark/>
          </w:tcPr>
          <w:p w14:paraId="275C6754"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75</w:t>
            </w:r>
          </w:p>
        </w:tc>
        <w:tc>
          <w:tcPr>
            <w:tcW w:w="1699" w:type="dxa"/>
            <w:noWrap/>
            <w:hideMark/>
          </w:tcPr>
          <w:p w14:paraId="1EF4C33B"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56A6A7B6"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55AC588" w14:textId="77777777" w:rsidR="00BE25A0" w:rsidRPr="00BE25A0" w:rsidRDefault="00BE25A0" w:rsidP="0099735B">
            <w:pPr>
              <w:spacing w:before="0" w:after="0"/>
            </w:pPr>
            <w:r w:rsidRPr="00BE25A0">
              <w:t>2024</w:t>
            </w:r>
          </w:p>
        </w:tc>
        <w:tc>
          <w:tcPr>
            <w:tcW w:w="1450" w:type="dxa"/>
            <w:noWrap/>
            <w:hideMark/>
          </w:tcPr>
          <w:p w14:paraId="2658BB1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350E1C2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795BB46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4E23B26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Neuropsychiatry conference</w:t>
            </w:r>
          </w:p>
        </w:tc>
        <w:tc>
          <w:tcPr>
            <w:tcW w:w="1384" w:type="dxa"/>
            <w:noWrap/>
            <w:hideMark/>
          </w:tcPr>
          <w:p w14:paraId="4A7FBFB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21EA55A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Melbourne </w:t>
            </w:r>
          </w:p>
        </w:tc>
        <w:tc>
          <w:tcPr>
            <w:tcW w:w="1554" w:type="dxa"/>
            <w:noWrap/>
            <w:hideMark/>
          </w:tcPr>
          <w:p w14:paraId="35E3B0E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4</w:t>
            </w:r>
          </w:p>
        </w:tc>
        <w:tc>
          <w:tcPr>
            <w:tcW w:w="1699" w:type="dxa"/>
            <w:noWrap/>
            <w:hideMark/>
          </w:tcPr>
          <w:p w14:paraId="7B070062"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4</w:t>
            </w:r>
          </w:p>
        </w:tc>
      </w:tr>
      <w:tr w:rsidR="00864D9C" w:rsidRPr="00BE25A0" w14:paraId="5E643024"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27CD18D" w14:textId="77777777" w:rsidR="00BE25A0" w:rsidRPr="00BE25A0" w:rsidRDefault="00BE25A0" w:rsidP="0099735B">
            <w:pPr>
              <w:spacing w:before="0" w:after="0"/>
            </w:pPr>
            <w:r w:rsidRPr="00BE25A0">
              <w:t>2024</w:t>
            </w:r>
          </w:p>
        </w:tc>
        <w:tc>
          <w:tcPr>
            <w:tcW w:w="1450" w:type="dxa"/>
            <w:noWrap/>
            <w:hideMark/>
          </w:tcPr>
          <w:p w14:paraId="197FDF4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59A62E9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57572C3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46489C3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Branch conference </w:t>
            </w:r>
          </w:p>
        </w:tc>
        <w:tc>
          <w:tcPr>
            <w:tcW w:w="1384" w:type="dxa"/>
            <w:noWrap/>
            <w:hideMark/>
          </w:tcPr>
          <w:p w14:paraId="6A9CC59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1B54F7C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VIC</w:t>
            </w:r>
          </w:p>
        </w:tc>
        <w:tc>
          <w:tcPr>
            <w:tcW w:w="1554" w:type="dxa"/>
            <w:noWrap/>
            <w:hideMark/>
          </w:tcPr>
          <w:p w14:paraId="25B1DFBD"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c>
          <w:tcPr>
            <w:tcW w:w="1699" w:type="dxa"/>
            <w:noWrap/>
            <w:hideMark/>
          </w:tcPr>
          <w:p w14:paraId="33E11EB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w:t>
            </w:r>
          </w:p>
        </w:tc>
      </w:tr>
      <w:tr w:rsidR="007E1001" w:rsidRPr="00BE25A0" w14:paraId="78828F98"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497B0DE" w14:textId="77777777" w:rsidR="00BE25A0" w:rsidRPr="00BE25A0" w:rsidRDefault="00BE25A0" w:rsidP="0099735B">
            <w:pPr>
              <w:spacing w:before="0" w:after="0"/>
            </w:pPr>
            <w:r w:rsidRPr="00BE25A0">
              <w:t>2024</w:t>
            </w:r>
          </w:p>
        </w:tc>
        <w:tc>
          <w:tcPr>
            <w:tcW w:w="1450" w:type="dxa"/>
            <w:noWrap/>
            <w:hideMark/>
          </w:tcPr>
          <w:p w14:paraId="0A68FBA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788C238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333C637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2EC0894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Faculty conference</w:t>
            </w:r>
          </w:p>
        </w:tc>
        <w:tc>
          <w:tcPr>
            <w:tcW w:w="1384" w:type="dxa"/>
            <w:noWrap/>
            <w:hideMark/>
          </w:tcPr>
          <w:p w14:paraId="2B6003E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1D8164F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Christchurch, NZ </w:t>
            </w:r>
          </w:p>
        </w:tc>
        <w:tc>
          <w:tcPr>
            <w:tcW w:w="1554" w:type="dxa"/>
            <w:noWrap/>
            <w:hideMark/>
          </w:tcPr>
          <w:p w14:paraId="080C3C1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w:t>
            </w:r>
          </w:p>
        </w:tc>
        <w:tc>
          <w:tcPr>
            <w:tcW w:w="1699" w:type="dxa"/>
            <w:noWrap/>
            <w:hideMark/>
          </w:tcPr>
          <w:p w14:paraId="586A13B3"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w:t>
            </w:r>
          </w:p>
        </w:tc>
      </w:tr>
      <w:tr w:rsidR="00864D9C" w:rsidRPr="00BE25A0" w14:paraId="184BBF57"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3CBA4B1" w14:textId="77777777" w:rsidR="00BE25A0" w:rsidRPr="00BE25A0" w:rsidRDefault="00BE25A0" w:rsidP="0099735B">
            <w:pPr>
              <w:spacing w:before="0" w:after="0"/>
            </w:pPr>
            <w:r w:rsidRPr="00BE25A0">
              <w:t>2024</w:t>
            </w:r>
          </w:p>
        </w:tc>
        <w:tc>
          <w:tcPr>
            <w:tcW w:w="1450" w:type="dxa"/>
            <w:noWrap/>
            <w:hideMark/>
          </w:tcPr>
          <w:p w14:paraId="7679F87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competition </w:t>
            </w:r>
          </w:p>
        </w:tc>
        <w:tc>
          <w:tcPr>
            <w:tcW w:w="1446" w:type="dxa"/>
            <w:noWrap/>
            <w:hideMark/>
          </w:tcPr>
          <w:p w14:paraId="403E934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hosted</w:t>
            </w:r>
          </w:p>
        </w:tc>
        <w:tc>
          <w:tcPr>
            <w:tcW w:w="1417" w:type="dxa"/>
            <w:noWrap/>
            <w:hideMark/>
          </w:tcPr>
          <w:p w14:paraId="3BA3CEC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16414C1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PIF essay competition </w:t>
            </w:r>
          </w:p>
        </w:tc>
        <w:tc>
          <w:tcPr>
            <w:tcW w:w="1384" w:type="dxa"/>
            <w:noWrap/>
            <w:hideMark/>
          </w:tcPr>
          <w:p w14:paraId="620FE77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N/A</w:t>
            </w:r>
          </w:p>
        </w:tc>
        <w:tc>
          <w:tcPr>
            <w:tcW w:w="1568" w:type="dxa"/>
            <w:noWrap/>
            <w:hideMark/>
          </w:tcPr>
          <w:p w14:paraId="173092E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N/A</w:t>
            </w:r>
          </w:p>
        </w:tc>
        <w:tc>
          <w:tcPr>
            <w:tcW w:w="1554" w:type="dxa"/>
            <w:noWrap/>
            <w:hideMark/>
          </w:tcPr>
          <w:p w14:paraId="3D80A8B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N/A</w:t>
            </w:r>
          </w:p>
        </w:tc>
        <w:tc>
          <w:tcPr>
            <w:tcW w:w="1699" w:type="dxa"/>
            <w:noWrap/>
            <w:hideMark/>
          </w:tcPr>
          <w:p w14:paraId="0BD57DE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N/A</w:t>
            </w:r>
          </w:p>
        </w:tc>
      </w:tr>
      <w:tr w:rsidR="007E1001" w:rsidRPr="00BE25A0" w14:paraId="33279FB0"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CF83DD4" w14:textId="77777777" w:rsidR="00BE25A0" w:rsidRPr="00BE25A0" w:rsidRDefault="00BE25A0" w:rsidP="0099735B">
            <w:pPr>
              <w:spacing w:before="0" w:after="0"/>
            </w:pPr>
            <w:r w:rsidRPr="00BE25A0">
              <w:t>2024</w:t>
            </w:r>
          </w:p>
        </w:tc>
        <w:tc>
          <w:tcPr>
            <w:tcW w:w="1450" w:type="dxa"/>
            <w:noWrap/>
            <w:hideMark/>
          </w:tcPr>
          <w:p w14:paraId="4A68C3F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303274F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1ABDA48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785CF05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Branch conference </w:t>
            </w:r>
          </w:p>
        </w:tc>
        <w:tc>
          <w:tcPr>
            <w:tcW w:w="1384" w:type="dxa"/>
            <w:noWrap/>
            <w:hideMark/>
          </w:tcPr>
          <w:p w14:paraId="207CD64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703637B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Tasmania</w:t>
            </w:r>
          </w:p>
        </w:tc>
        <w:tc>
          <w:tcPr>
            <w:tcW w:w="1554" w:type="dxa"/>
            <w:noWrap/>
            <w:hideMark/>
          </w:tcPr>
          <w:p w14:paraId="6B03547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w:t>
            </w:r>
          </w:p>
        </w:tc>
        <w:tc>
          <w:tcPr>
            <w:tcW w:w="1699" w:type="dxa"/>
            <w:noWrap/>
            <w:hideMark/>
          </w:tcPr>
          <w:p w14:paraId="79CC716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w:t>
            </w:r>
          </w:p>
        </w:tc>
      </w:tr>
      <w:tr w:rsidR="00864D9C" w:rsidRPr="00BE25A0" w14:paraId="3689424B"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225F4FD" w14:textId="77777777" w:rsidR="00BE25A0" w:rsidRPr="00BE25A0" w:rsidRDefault="00BE25A0" w:rsidP="0099735B">
            <w:pPr>
              <w:spacing w:before="0" w:after="0"/>
            </w:pPr>
            <w:r w:rsidRPr="00BE25A0">
              <w:t>2024</w:t>
            </w:r>
          </w:p>
        </w:tc>
        <w:tc>
          <w:tcPr>
            <w:tcW w:w="1450" w:type="dxa"/>
            <w:noWrap/>
            <w:hideMark/>
          </w:tcPr>
          <w:p w14:paraId="55343D6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webinar</w:t>
            </w:r>
          </w:p>
        </w:tc>
        <w:tc>
          <w:tcPr>
            <w:tcW w:w="1446" w:type="dxa"/>
            <w:noWrap/>
            <w:hideMark/>
          </w:tcPr>
          <w:p w14:paraId="5024EB7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336B0E6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2D143FC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PIF pre-recorded webinar </w:t>
            </w:r>
          </w:p>
        </w:tc>
        <w:tc>
          <w:tcPr>
            <w:tcW w:w="1384" w:type="dxa"/>
            <w:noWrap/>
            <w:hideMark/>
          </w:tcPr>
          <w:p w14:paraId="7CDFEEF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online </w:t>
            </w:r>
          </w:p>
        </w:tc>
        <w:tc>
          <w:tcPr>
            <w:tcW w:w="1568" w:type="dxa"/>
            <w:noWrap/>
            <w:hideMark/>
          </w:tcPr>
          <w:p w14:paraId="35DF579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Tasmania</w:t>
            </w:r>
          </w:p>
        </w:tc>
        <w:tc>
          <w:tcPr>
            <w:tcW w:w="1554" w:type="dxa"/>
            <w:noWrap/>
            <w:hideMark/>
          </w:tcPr>
          <w:p w14:paraId="543112CD"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N/A</w:t>
            </w:r>
          </w:p>
        </w:tc>
        <w:tc>
          <w:tcPr>
            <w:tcW w:w="1699" w:type="dxa"/>
            <w:noWrap/>
            <w:hideMark/>
          </w:tcPr>
          <w:p w14:paraId="79AB2A7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N/A</w:t>
            </w:r>
          </w:p>
        </w:tc>
      </w:tr>
      <w:tr w:rsidR="007E1001" w:rsidRPr="00BE25A0" w14:paraId="603390C2"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AC10519" w14:textId="77777777" w:rsidR="00BE25A0" w:rsidRPr="00BE25A0" w:rsidRDefault="00BE25A0" w:rsidP="0099735B">
            <w:pPr>
              <w:spacing w:before="0" w:after="0"/>
            </w:pPr>
            <w:r w:rsidRPr="00BE25A0">
              <w:t>2024</w:t>
            </w:r>
          </w:p>
        </w:tc>
        <w:tc>
          <w:tcPr>
            <w:tcW w:w="1450" w:type="dxa"/>
            <w:noWrap/>
            <w:hideMark/>
          </w:tcPr>
          <w:p w14:paraId="69ED5F5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527006A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2EBBA09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6F0C809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Deakin University Psychiatry Interest Group events</w:t>
            </w:r>
          </w:p>
        </w:tc>
        <w:tc>
          <w:tcPr>
            <w:tcW w:w="1384" w:type="dxa"/>
            <w:noWrap/>
            <w:hideMark/>
          </w:tcPr>
          <w:p w14:paraId="4DAF1D5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52057AD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Melbourne</w:t>
            </w:r>
          </w:p>
        </w:tc>
        <w:tc>
          <w:tcPr>
            <w:tcW w:w="1554" w:type="dxa"/>
            <w:noWrap/>
            <w:hideMark/>
          </w:tcPr>
          <w:p w14:paraId="37460A42"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140</w:t>
            </w:r>
          </w:p>
        </w:tc>
        <w:tc>
          <w:tcPr>
            <w:tcW w:w="1699" w:type="dxa"/>
            <w:noWrap/>
            <w:hideMark/>
          </w:tcPr>
          <w:p w14:paraId="1504476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39671221"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35453C9E" w14:textId="77777777" w:rsidR="00BE25A0" w:rsidRPr="00BE25A0" w:rsidRDefault="00BE25A0" w:rsidP="0099735B">
            <w:pPr>
              <w:spacing w:before="0" w:after="0"/>
            </w:pPr>
            <w:r w:rsidRPr="00BE25A0">
              <w:t>2024</w:t>
            </w:r>
          </w:p>
        </w:tc>
        <w:tc>
          <w:tcPr>
            <w:tcW w:w="1450" w:type="dxa"/>
            <w:noWrap/>
            <w:hideMark/>
          </w:tcPr>
          <w:p w14:paraId="3C33409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15415D0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079AF1F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5E42814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Flinders University Medical Students Society events</w:t>
            </w:r>
          </w:p>
        </w:tc>
        <w:tc>
          <w:tcPr>
            <w:tcW w:w="1384" w:type="dxa"/>
            <w:noWrap/>
            <w:hideMark/>
          </w:tcPr>
          <w:p w14:paraId="3867539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6EFFBCC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Adelaide</w:t>
            </w:r>
          </w:p>
        </w:tc>
        <w:tc>
          <w:tcPr>
            <w:tcW w:w="1554" w:type="dxa"/>
            <w:noWrap/>
            <w:hideMark/>
          </w:tcPr>
          <w:p w14:paraId="63F9D2B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50</w:t>
            </w:r>
          </w:p>
        </w:tc>
        <w:tc>
          <w:tcPr>
            <w:tcW w:w="1699" w:type="dxa"/>
            <w:noWrap/>
            <w:hideMark/>
          </w:tcPr>
          <w:p w14:paraId="0216A290"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796ECE56"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22F4F16" w14:textId="77777777" w:rsidR="00BE25A0" w:rsidRPr="00BE25A0" w:rsidRDefault="00BE25A0" w:rsidP="0099735B">
            <w:pPr>
              <w:spacing w:before="0" w:after="0"/>
            </w:pPr>
            <w:r w:rsidRPr="00BE25A0">
              <w:t>2024</w:t>
            </w:r>
          </w:p>
        </w:tc>
        <w:tc>
          <w:tcPr>
            <w:tcW w:w="1450" w:type="dxa"/>
            <w:noWrap/>
            <w:hideMark/>
          </w:tcPr>
          <w:p w14:paraId="2BF9DA5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2B39B27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5F8052E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58FA23D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James Cook Psychiatry Interest Group events </w:t>
            </w:r>
          </w:p>
        </w:tc>
        <w:tc>
          <w:tcPr>
            <w:tcW w:w="1384" w:type="dxa"/>
            <w:noWrap/>
            <w:hideMark/>
          </w:tcPr>
          <w:p w14:paraId="0F3CDAF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2CA9585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QLD</w:t>
            </w:r>
          </w:p>
        </w:tc>
        <w:tc>
          <w:tcPr>
            <w:tcW w:w="1554" w:type="dxa"/>
            <w:noWrap/>
            <w:hideMark/>
          </w:tcPr>
          <w:p w14:paraId="77AE4822"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40</w:t>
            </w:r>
          </w:p>
        </w:tc>
        <w:tc>
          <w:tcPr>
            <w:tcW w:w="1699" w:type="dxa"/>
            <w:noWrap/>
            <w:hideMark/>
          </w:tcPr>
          <w:p w14:paraId="74123456"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490484A4"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AEEA644" w14:textId="77777777" w:rsidR="00BE25A0" w:rsidRPr="00BE25A0" w:rsidRDefault="00BE25A0" w:rsidP="0099735B">
            <w:pPr>
              <w:spacing w:before="0" w:after="0"/>
            </w:pPr>
            <w:r w:rsidRPr="00BE25A0">
              <w:t>2024</w:t>
            </w:r>
          </w:p>
        </w:tc>
        <w:tc>
          <w:tcPr>
            <w:tcW w:w="1450" w:type="dxa"/>
            <w:noWrap/>
            <w:hideMark/>
          </w:tcPr>
          <w:p w14:paraId="206D3D4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19D44D3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00A420D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338B848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Macquarie University Medicine Society events</w:t>
            </w:r>
          </w:p>
        </w:tc>
        <w:tc>
          <w:tcPr>
            <w:tcW w:w="1384" w:type="dxa"/>
            <w:noWrap/>
            <w:hideMark/>
          </w:tcPr>
          <w:p w14:paraId="0A674AD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37AFEB3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Sydney</w:t>
            </w:r>
          </w:p>
        </w:tc>
        <w:tc>
          <w:tcPr>
            <w:tcW w:w="1554" w:type="dxa"/>
            <w:noWrap/>
            <w:hideMark/>
          </w:tcPr>
          <w:p w14:paraId="72E0A1B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30</w:t>
            </w:r>
          </w:p>
        </w:tc>
        <w:tc>
          <w:tcPr>
            <w:tcW w:w="1699" w:type="dxa"/>
            <w:noWrap/>
            <w:hideMark/>
          </w:tcPr>
          <w:p w14:paraId="2EA9F40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558F538B"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D617353" w14:textId="77777777" w:rsidR="00BE25A0" w:rsidRPr="00BE25A0" w:rsidRDefault="00BE25A0" w:rsidP="0099735B">
            <w:pPr>
              <w:spacing w:before="0" w:after="0"/>
            </w:pPr>
            <w:r w:rsidRPr="00BE25A0">
              <w:t>2024</w:t>
            </w:r>
          </w:p>
        </w:tc>
        <w:tc>
          <w:tcPr>
            <w:tcW w:w="1450" w:type="dxa"/>
            <w:noWrap/>
            <w:hideMark/>
          </w:tcPr>
          <w:p w14:paraId="2E9218A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35C7E4C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509F9B2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160FF53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Monash University Medical Society events </w:t>
            </w:r>
          </w:p>
        </w:tc>
        <w:tc>
          <w:tcPr>
            <w:tcW w:w="1384" w:type="dxa"/>
            <w:noWrap/>
            <w:hideMark/>
          </w:tcPr>
          <w:p w14:paraId="7D402FB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2272E09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Melbourne </w:t>
            </w:r>
          </w:p>
        </w:tc>
        <w:tc>
          <w:tcPr>
            <w:tcW w:w="1554" w:type="dxa"/>
            <w:noWrap/>
            <w:hideMark/>
          </w:tcPr>
          <w:p w14:paraId="2C1FA0CE"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250</w:t>
            </w:r>
          </w:p>
        </w:tc>
        <w:tc>
          <w:tcPr>
            <w:tcW w:w="1699" w:type="dxa"/>
            <w:noWrap/>
            <w:hideMark/>
          </w:tcPr>
          <w:p w14:paraId="5468DA66"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2580D648"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684E930" w14:textId="77777777" w:rsidR="00BE25A0" w:rsidRPr="00BE25A0" w:rsidRDefault="00BE25A0" w:rsidP="0099735B">
            <w:pPr>
              <w:spacing w:before="0" w:after="0"/>
            </w:pPr>
            <w:r w:rsidRPr="00BE25A0">
              <w:t>2024</w:t>
            </w:r>
          </w:p>
        </w:tc>
        <w:tc>
          <w:tcPr>
            <w:tcW w:w="1450" w:type="dxa"/>
            <w:noWrap/>
            <w:hideMark/>
          </w:tcPr>
          <w:p w14:paraId="63F2D3A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75AE287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35547BE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05216EB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Monash University Psychiatry Society of Monash events </w:t>
            </w:r>
          </w:p>
        </w:tc>
        <w:tc>
          <w:tcPr>
            <w:tcW w:w="1384" w:type="dxa"/>
            <w:noWrap/>
            <w:hideMark/>
          </w:tcPr>
          <w:p w14:paraId="6EA1EFC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557851B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Melbourne </w:t>
            </w:r>
          </w:p>
        </w:tc>
        <w:tc>
          <w:tcPr>
            <w:tcW w:w="1554" w:type="dxa"/>
            <w:noWrap/>
            <w:hideMark/>
          </w:tcPr>
          <w:p w14:paraId="03E41B79"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80</w:t>
            </w:r>
          </w:p>
        </w:tc>
        <w:tc>
          <w:tcPr>
            <w:tcW w:w="1699" w:type="dxa"/>
            <w:noWrap/>
            <w:hideMark/>
          </w:tcPr>
          <w:p w14:paraId="60FEAEB2"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0A5CEBC5"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AA9460C" w14:textId="77777777" w:rsidR="00BE25A0" w:rsidRPr="00BE25A0" w:rsidRDefault="00BE25A0" w:rsidP="0099735B">
            <w:pPr>
              <w:spacing w:before="0" w:after="0"/>
            </w:pPr>
            <w:r w:rsidRPr="00BE25A0">
              <w:t>2024</w:t>
            </w:r>
          </w:p>
        </w:tc>
        <w:tc>
          <w:tcPr>
            <w:tcW w:w="1450" w:type="dxa"/>
            <w:noWrap/>
            <w:hideMark/>
          </w:tcPr>
          <w:p w14:paraId="2AF1158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7DD477D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5B0781F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4A111C5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Adelaide University Psychiatry Society events </w:t>
            </w:r>
          </w:p>
        </w:tc>
        <w:tc>
          <w:tcPr>
            <w:tcW w:w="1384" w:type="dxa"/>
            <w:noWrap/>
            <w:hideMark/>
          </w:tcPr>
          <w:p w14:paraId="0D7855D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5C823A6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Adelaide</w:t>
            </w:r>
          </w:p>
        </w:tc>
        <w:tc>
          <w:tcPr>
            <w:tcW w:w="1554" w:type="dxa"/>
            <w:noWrap/>
            <w:hideMark/>
          </w:tcPr>
          <w:p w14:paraId="0B084436"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150</w:t>
            </w:r>
          </w:p>
        </w:tc>
        <w:tc>
          <w:tcPr>
            <w:tcW w:w="1699" w:type="dxa"/>
            <w:noWrap/>
            <w:hideMark/>
          </w:tcPr>
          <w:p w14:paraId="572D9293"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67E6C78C"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9CD9A4B" w14:textId="77777777" w:rsidR="00BE25A0" w:rsidRPr="00BE25A0" w:rsidRDefault="00BE25A0" w:rsidP="0099735B">
            <w:pPr>
              <w:spacing w:before="0" w:after="0"/>
            </w:pPr>
            <w:r w:rsidRPr="00BE25A0">
              <w:t>2024</w:t>
            </w:r>
          </w:p>
        </w:tc>
        <w:tc>
          <w:tcPr>
            <w:tcW w:w="1450" w:type="dxa"/>
            <w:noWrap/>
            <w:hideMark/>
          </w:tcPr>
          <w:p w14:paraId="4FA4EBC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04F6753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7DFC31E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4F1319BF" w14:textId="1C621EB8"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University of Melbourne Psychiatry Students</w:t>
            </w:r>
            <w:r w:rsidR="004A7AF9">
              <w:t>’</w:t>
            </w:r>
            <w:r w:rsidRPr="00BE25A0">
              <w:t xml:space="preserve"> Interest Society events</w:t>
            </w:r>
          </w:p>
        </w:tc>
        <w:tc>
          <w:tcPr>
            <w:tcW w:w="1384" w:type="dxa"/>
            <w:noWrap/>
            <w:hideMark/>
          </w:tcPr>
          <w:p w14:paraId="2ACFA27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7A9835D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Melbourne</w:t>
            </w:r>
          </w:p>
        </w:tc>
        <w:tc>
          <w:tcPr>
            <w:tcW w:w="1554" w:type="dxa"/>
            <w:noWrap/>
            <w:hideMark/>
          </w:tcPr>
          <w:p w14:paraId="3C55B8E4"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550</w:t>
            </w:r>
          </w:p>
        </w:tc>
        <w:tc>
          <w:tcPr>
            <w:tcW w:w="1699" w:type="dxa"/>
            <w:noWrap/>
            <w:hideMark/>
          </w:tcPr>
          <w:p w14:paraId="3FA2E98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04F63972"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B823355" w14:textId="77777777" w:rsidR="00BE25A0" w:rsidRPr="00BE25A0" w:rsidRDefault="00BE25A0" w:rsidP="0099735B">
            <w:pPr>
              <w:spacing w:before="0" w:after="0"/>
            </w:pPr>
            <w:r w:rsidRPr="00BE25A0">
              <w:t>2024</w:t>
            </w:r>
          </w:p>
        </w:tc>
        <w:tc>
          <w:tcPr>
            <w:tcW w:w="1450" w:type="dxa"/>
            <w:noWrap/>
            <w:hideMark/>
          </w:tcPr>
          <w:p w14:paraId="6CF805D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0203F6C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6D1EC74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50D07F6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University of Melbourne Medical Student Society events</w:t>
            </w:r>
          </w:p>
        </w:tc>
        <w:tc>
          <w:tcPr>
            <w:tcW w:w="1384" w:type="dxa"/>
            <w:noWrap/>
            <w:hideMark/>
          </w:tcPr>
          <w:p w14:paraId="69B3BC2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2F46E19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Melbourne </w:t>
            </w:r>
          </w:p>
        </w:tc>
        <w:tc>
          <w:tcPr>
            <w:tcW w:w="1554" w:type="dxa"/>
            <w:noWrap/>
            <w:hideMark/>
          </w:tcPr>
          <w:p w14:paraId="4D483BA3"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50</w:t>
            </w:r>
          </w:p>
        </w:tc>
        <w:tc>
          <w:tcPr>
            <w:tcW w:w="1699" w:type="dxa"/>
            <w:noWrap/>
            <w:hideMark/>
          </w:tcPr>
          <w:p w14:paraId="6724AC63"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7F10D75C"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50677F8" w14:textId="77777777" w:rsidR="00BE25A0" w:rsidRPr="00BE25A0" w:rsidRDefault="00BE25A0" w:rsidP="0099735B">
            <w:pPr>
              <w:spacing w:before="0" w:after="0"/>
            </w:pPr>
            <w:r w:rsidRPr="00BE25A0">
              <w:t>2024</w:t>
            </w:r>
          </w:p>
        </w:tc>
        <w:tc>
          <w:tcPr>
            <w:tcW w:w="1450" w:type="dxa"/>
            <w:noWrap/>
            <w:hideMark/>
          </w:tcPr>
          <w:p w14:paraId="14354FB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5C400B9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2009F0E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386BC59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University of Melbourne Student Conference </w:t>
            </w:r>
          </w:p>
        </w:tc>
        <w:tc>
          <w:tcPr>
            <w:tcW w:w="1384" w:type="dxa"/>
            <w:noWrap/>
            <w:hideMark/>
          </w:tcPr>
          <w:p w14:paraId="19879BA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026C1EA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Melbourne </w:t>
            </w:r>
          </w:p>
        </w:tc>
        <w:tc>
          <w:tcPr>
            <w:tcW w:w="1554" w:type="dxa"/>
            <w:noWrap/>
            <w:hideMark/>
          </w:tcPr>
          <w:p w14:paraId="08E1C31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3000</w:t>
            </w:r>
          </w:p>
        </w:tc>
        <w:tc>
          <w:tcPr>
            <w:tcW w:w="1699" w:type="dxa"/>
            <w:noWrap/>
            <w:hideMark/>
          </w:tcPr>
          <w:p w14:paraId="580626F1"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4C2CD519"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422E3F3" w14:textId="77777777" w:rsidR="00BE25A0" w:rsidRPr="00BE25A0" w:rsidRDefault="00BE25A0" w:rsidP="0099735B">
            <w:pPr>
              <w:spacing w:before="0" w:after="0"/>
            </w:pPr>
            <w:r w:rsidRPr="00BE25A0">
              <w:t>2024</w:t>
            </w:r>
          </w:p>
        </w:tc>
        <w:tc>
          <w:tcPr>
            <w:tcW w:w="1450" w:type="dxa"/>
            <w:noWrap/>
            <w:hideMark/>
          </w:tcPr>
          <w:p w14:paraId="098FC11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6AF0353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1C36B4AF"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79BE637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University of New South Wales Psychiatry Society events</w:t>
            </w:r>
          </w:p>
        </w:tc>
        <w:tc>
          <w:tcPr>
            <w:tcW w:w="1384" w:type="dxa"/>
            <w:noWrap/>
            <w:hideMark/>
          </w:tcPr>
          <w:p w14:paraId="17FB519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1F758A3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Sydney</w:t>
            </w:r>
          </w:p>
        </w:tc>
        <w:tc>
          <w:tcPr>
            <w:tcW w:w="1554" w:type="dxa"/>
            <w:noWrap/>
            <w:hideMark/>
          </w:tcPr>
          <w:p w14:paraId="7B430AB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380</w:t>
            </w:r>
          </w:p>
        </w:tc>
        <w:tc>
          <w:tcPr>
            <w:tcW w:w="1699" w:type="dxa"/>
            <w:noWrap/>
            <w:hideMark/>
          </w:tcPr>
          <w:p w14:paraId="55FFAA15"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27805197"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EF80861" w14:textId="77777777" w:rsidR="00BE25A0" w:rsidRPr="00BE25A0" w:rsidRDefault="00BE25A0" w:rsidP="0099735B">
            <w:pPr>
              <w:spacing w:before="0" w:after="0"/>
            </w:pPr>
            <w:r w:rsidRPr="00BE25A0">
              <w:t>2024</w:t>
            </w:r>
          </w:p>
        </w:tc>
        <w:tc>
          <w:tcPr>
            <w:tcW w:w="1450" w:type="dxa"/>
            <w:noWrap/>
            <w:hideMark/>
          </w:tcPr>
          <w:p w14:paraId="3C666B7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4034D82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4654D43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3F5E147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University of New South Wales Medical Society events</w:t>
            </w:r>
          </w:p>
        </w:tc>
        <w:tc>
          <w:tcPr>
            <w:tcW w:w="1384" w:type="dxa"/>
            <w:noWrap/>
            <w:hideMark/>
          </w:tcPr>
          <w:p w14:paraId="174465A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35FBE57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Sydney</w:t>
            </w:r>
          </w:p>
        </w:tc>
        <w:tc>
          <w:tcPr>
            <w:tcW w:w="1554" w:type="dxa"/>
            <w:noWrap/>
            <w:hideMark/>
          </w:tcPr>
          <w:p w14:paraId="1B9F22D5"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230</w:t>
            </w:r>
          </w:p>
        </w:tc>
        <w:tc>
          <w:tcPr>
            <w:tcW w:w="1699" w:type="dxa"/>
            <w:noWrap/>
            <w:hideMark/>
          </w:tcPr>
          <w:p w14:paraId="430810FB"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38503EB4"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00C6D09F" w14:textId="77777777" w:rsidR="00BE25A0" w:rsidRPr="00BE25A0" w:rsidRDefault="00BE25A0" w:rsidP="0099735B">
            <w:pPr>
              <w:spacing w:before="0" w:after="0"/>
            </w:pPr>
            <w:r w:rsidRPr="00BE25A0">
              <w:t>2024</w:t>
            </w:r>
          </w:p>
        </w:tc>
        <w:tc>
          <w:tcPr>
            <w:tcW w:w="1450" w:type="dxa"/>
            <w:noWrap/>
            <w:hideMark/>
          </w:tcPr>
          <w:p w14:paraId="663E112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76257B4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16F85F1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5164C3A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University of Newcastle Medical Society events</w:t>
            </w:r>
          </w:p>
        </w:tc>
        <w:tc>
          <w:tcPr>
            <w:tcW w:w="1384" w:type="dxa"/>
            <w:noWrap/>
            <w:hideMark/>
          </w:tcPr>
          <w:p w14:paraId="21B2D6C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64E571F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Sydney</w:t>
            </w:r>
          </w:p>
        </w:tc>
        <w:tc>
          <w:tcPr>
            <w:tcW w:w="1554" w:type="dxa"/>
            <w:noWrap/>
            <w:hideMark/>
          </w:tcPr>
          <w:p w14:paraId="5152185A"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50</w:t>
            </w:r>
          </w:p>
        </w:tc>
        <w:tc>
          <w:tcPr>
            <w:tcW w:w="1699" w:type="dxa"/>
            <w:noWrap/>
            <w:hideMark/>
          </w:tcPr>
          <w:p w14:paraId="557D05B1"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4AF9E68F"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9824C57" w14:textId="77777777" w:rsidR="00BE25A0" w:rsidRPr="00BE25A0" w:rsidRDefault="00BE25A0" w:rsidP="0099735B">
            <w:pPr>
              <w:spacing w:before="0" w:after="0"/>
            </w:pPr>
            <w:r w:rsidRPr="00BE25A0">
              <w:t>2024</w:t>
            </w:r>
          </w:p>
        </w:tc>
        <w:tc>
          <w:tcPr>
            <w:tcW w:w="1450" w:type="dxa"/>
            <w:noWrap/>
            <w:hideMark/>
          </w:tcPr>
          <w:p w14:paraId="16B7945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1BC3062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23CFEE9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7B02052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University of Queensland Psychiatry MD Society events</w:t>
            </w:r>
          </w:p>
        </w:tc>
        <w:tc>
          <w:tcPr>
            <w:tcW w:w="1384" w:type="dxa"/>
            <w:noWrap/>
            <w:hideMark/>
          </w:tcPr>
          <w:p w14:paraId="178D912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2D05432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QLD</w:t>
            </w:r>
          </w:p>
        </w:tc>
        <w:tc>
          <w:tcPr>
            <w:tcW w:w="1554" w:type="dxa"/>
            <w:noWrap/>
            <w:hideMark/>
          </w:tcPr>
          <w:p w14:paraId="3DEF0B49"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97</w:t>
            </w:r>
          </w:p>
        </w:tc>
        <w:tc>
          <w:tcPr>
            <w:tcW w:w="1699" w:type="dxa"/>
            <w:noWrap/>
            <w:hideMark/>
          </w:tcPr>
          <w:p w14:paraId="1690C59D"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22617F72"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00EE393" w14:textId="77777777" w:rsidR="00BE25A0" w:rsidRPr="00BE25A0" w:rsidRDefault="00BE25A0" w:rsidP="0099735B">
            <w:pPr>
              <w:spacing w:before="0" w:after="0"/>
            </w:pPr>
            <w:r w:rsidRPr="00BE25A0">
              <w:t>2024</w:t>
            </w:r>
          </w:p>
        </w:tc>
        <w:tc>
          <w:tcPr>
            <w:tcW w:w="1450" w:type="dxa"/>
            <w:hideMark/>
          </w:tcPr>
          <w:p w14:paraId="063D604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podcast/panel</w:t>
            </w:r>
          </w:p>
        </w:tc>
        <w:tc>
          <w:tcPr>
            <w:tcW w:w="1446" w:type="dxa"/>
            <w:noWrap/>
            <w:hideMark/>
          </w:tcPr>
          <w:p w14:paraId="7BA2A68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29DA9D9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42DCBE7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University of Sydney Psychiatry Society events </w:t>
            </w:r>
          </w:p>
        </w:tc>
        <w:tc>
          <w:tcPr>
            <w:tcW w:w="1384" w:type="dxa"/>
            <w:noWrap/>
            <w:hideMark/>
          </w:tcPr>
          <w:p w14:paraId="2982AFF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online</w:t>
            </w:r>
          </w:p>
        </w:tc>
        <w:tc>
          <w:tcPr>
            <w:tcW w:w="1568" w:type="dxa"/>
            <w:noWrap/>
            <w:hideMark/>
          </w:tcPr>
          <w:p w14:paraId="15A4A7E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Sydney</w:t>
            </w:r>
          </w:p>
        </w:tc>
        <w:tc>
          <w:tcPr>
            <w:tcW w:w="1554" w:type="dxa"/>
            <w:noWrap/>
            <w:hideMark/>
          </w:tcPr>
          <w:p w14:paraId="68CA7D0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N/A</w:t>
            </w:r>
          </w:p>
        </w:tc>
        <w:tc>
          <w:tcPr>
            <w:tcW w:w="1699" w:type="dxa"/>
            <w:noWrap/>
            <w:hideMark/>
          </w:tcPr>
          <w:p w14:paraId="3B2C0250"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206B81F7"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162FDBA" w14:textId="77777777" w:rsidR="00BE25A0" w:rsidRPr="00BE25A0" w:rsidRDefault="00BE25A0" w:rsidP="0099735B">
            <w:pPr>
              <w:spacing w:before="0" w:after="0"/>
            </w:pPr>
            <w:r w:rsidRPr="00BE25A0">
              <w:t>2024</w:t>
            </w:r>
          </w:p>
        </w:tc>
        <w:tc>
          <w:tcPr>
            <w:tcW w:w="1450" w:type="dxa"/>
            <w:noWrap/>
            <w:hideMark/>
          </w:tcPr>
          <w:p w14:paraId="1DAC7CB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7D3988D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2344875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1707D9D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University of Tasmania Medical Students Society events</w:t>
            </w:r>
          </w:p>
        </w:tc>
        <w:tc>
          <w:tcPr>
            <w:tcW w:w="1384" w:type="dxa"/>
            <w:noWrap/>
            <w:hideMark/>
          </w:tcPr>
          <w:p w14:paraId="233BBA8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4570CA0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Tasmania</w:t>
            </w:r>
          </w:p>
        </w:tc>
        <w:tc>
          <w:tcPr>
            <w:tcW w:w="1554" w:type="dxa"/>
            <w:noWrap/>
            <w:hideMark/>
          </w:tcPr>
          <w:p w14:paraId="1304473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300</w:t>
            </w:r>
          </w:p>
        </w:tc>
        <w:tc>
          <w:tcPr>
            <w:tcW w:w="1699" w:type="dxa"/>
            <w:noWrap/>
            <w:hideMark/>
          </w:tcPr>
          <w:p w14:paraId="262CD170"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7D5E1CAE"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765B71F" w14:textId="77777777" w:rsidR="00BE25A0" w:rsidRPr="00BE25A0" w:rsidRDefault="00BE25A0" w:rsidP="0099735B">
            <w:pPr>
              <w:spacing w:before="0" w:after="0"/>
            </w:pPr>
            <w:r w:rsidRPr="00BE25A0">
              <w:t>2024</w:t>
            </w:r>
          </w:p>
        </w:tc>
        <w:tc>
          <w:tcPr>
            <w:tcW w:w="1450" w:type="dxa"/>
            <w:noWrap/>
            <w:hideMark/>
          </w:tcPr>
          <w:p w14:paraId="742F0AA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4BB8CC8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0B8B873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02CE8AC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AMA Medical Careers expo</w:t>
            </w:r>
          </w:p>
        </w:tc>
        <w:tc>
          <w:tcPr>
            <w:tcW w:w="1384" w:type="dxa"/>
            <w:noWrap/>
            <w:hideMark/>
          </w:tcPr>
          <w:p w14:paraId="48AF4A5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07C4A99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Brisbane</w:t>
            </w:r>
          </w:p>
        </w:tc>
        <w:tc>
          <w:tcPr>
            <w:tcW w:w="1554" w:type="dxa"/>
            <w:noWrap/>
            <w:hideMark/>
          </w:tcPr>
          <w:p w14:paraId="1EAB654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200</w:t>
            </w:r>
          </w:p>
        </w:tc>
        <w:tc>
          <w:tcPr>
            <w:tcW w:w="1699" w:type="dxa"/>
            <w:noWrap/>
            <w:hideMark/>
          </w:tcPr>
          <w:p w14:paraId="3059BAC0"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4FF3AFA3"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E7F439D" w14:textId="77777777" w:rsidR="00BE25A0" w:rsidRPr="00BE25A0" w:rsidRDefault="00BE25A0" w:rsidP="0099735B">
            <w:pPr>
              <w:spacing w:before="0" w:after="0"/>
            </w:pPr>
            <w:r w:rsidRPr="00BE25A0">
              <w:t>2024</w:t>
            </w:r>
          </w:p>
        </w:tc>
        <w:tc>
          <w:tcPr>
            <w:tcW w:w="1450" w:type="dxa"/>
            <w:noWrap/>
            <w:hideMark/>
          </w:tcPr>
          <w:p w14:paraId="1351900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3B0EA2D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3B8A3DE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4176271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NSW Conference </w:t>
            </w:r>
          </w:p>
        </w:tc>
        <w:tc>
          <w:tcPr>
            <w:tcW w:w="1384" w:type="dxa"/>
            <w:noWrap/>
            <w:hideMark/>
          </w:tcPr>
          <w:p w14:paraId="6CC6FC4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28C8A52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Sydney</w:t>
            </w:r>
          </w:p>
        </w:tc>
        <w:tc>
          <w:tcPr>
            <w:tcW w:w="1554" w:type="dxa"/>
            <w:noWrap/>
            <w:hideMark/>
          </w:tcPr>
          <w:p w14:paraId="3474AB1A"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150</w:t>
            </w:r>
          </w:p>
        </w:tc>
        <w:tc>
          <w:tcPr>
            <w:tcW w:w="1699" w:type="dxa"/>
            <w:noWrap/>
            <w:hideMark/>
          </w:tcPr>
          <w:p w14:paraId="7AD4C76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637D799C"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2A5D09D" w14:textId="77777777" w:rsidR="00BE25A0" w:rsidRPr="00BE25A0" w:rsidRDefault="00BE25A0" w:rsidP="0099735B">
            <w:pPr>
              <w:spacing w:before="0" w:after="0"/>
            </w:pPr>
            <w:r w:rsidRPr="00BE25A0">
              <w:t>2024</w:t>
            </w:r>
          </w:p>
        </w:tc>
        <w:tc>
          <w:tcPr>
            <w:tcW w:w="1450" w:type="dxa"/>
            <w:noWrap/>
            <w:hideMark/>
          </w:tcPr>
          <w:p w14:paraId="3E40ED0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5BD2F9A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47BFF45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2A0CF5A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Information evening</w:t>
            </w:r>
          </w:p>
        </w:tc>
        <w:tc>
          <w:tcPr>
            <w:tcW w:w="1384" w:type="dxa"/>
            <w:noWrap/>
            <w:hideMark/>
          </w:tcPr>
          <w:p w14:paraId="4E382DC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5C40202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NSW </w:t>
            </w:r>
          </w:p>
        </w:tc>
        <w:tc>
          <w:tcPr>
            <w:tcW w:w="1554" w:type="dxa"/>
            <w:noWrap/>
            <w:hideMark/>
          </w:tcPr>
          <w:p w14:paraId="231E463F"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15</w:t>
            </w:r>
          </w:p>
        </w:tc>
        <w:tc>
          <w:tcPr>
            <w:tcW w:w="1699" w:type="dxa"/>
            <w:noWrap/>
            <w:hideMark/>
          </w:tcPr>
          <w:p w14:paraId="5B799CB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0D7F3EF3"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FAF35CE" w14:textId="77777777" w:rsidR="00BE25A0" w:rsidRPr="00BE25A0" w:rsidRDefault="00BE25A0" w:rsidP="0099735B">
            <w:pPr>
              <w:spacing w:before="0" w:after="0"/>
            </w:pPr>
            <w:r w:rsidRPr="00BE25A0">
              <w:t>2024</w:t>
            </w:r>
          </w:p>
        </w:tc>
        <w:tc>
          <w:tcPr>
            <w:tcW w:w="1450" w:type="dxa"/>
            <w:noWrap/>
            <w:hideMark/>
          </w:tcPr>
          <w:p w14:paraId="5FAFFB6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7D4C508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73BAD23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611E78A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Medical careers expo</w:t>
            </w:r>
          </w:p>
        </w:tc>
        <w:tc>
          <w:tcPr>
            <w:tcW w:w="1384" w:type="dxa"/>
            <w:noWrap/>
            <w:hideMark/>
          </w:tcPr>
          <w:p w14:paraId="6907197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506A08E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WA</w:t>
            </w:r>
          </w:p>
        </w:tc>
        <w:tc>
          <w:tcPr>
            <w:tcW w:w="1554" w:type="dxa"/>
            <w:noWrap/>
            <w:hideMark/>
          </w:tcPr>
          <w:p w14:paraId="0EE3A796"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174</w:t>
            </w:r>
          </w:p>
        </w:tc>
        <w:tc>
          <w:tcPr>
            <w:tcW w:w="1699" w:type="dxa"/>
            <w:noWrap/>
            <w:hideMark/>
          </w:tcPr>
          <w:p w14:paraId="4EA0E50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530D7B46"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59E97FD" w14:textId="77777777" w:rsidR="00BE25A0" w:rsidRPr="00BE25A0" w:rsidRDefault="00BE25A0" w:rsidP="0099735B">
            <w:pPr>
              <w:spacing w:before="0" w:after="0"/>
            </w:pPr>
            <w:r w:rsidRPr="00BE25A0">
              <w:t>2024</w:t>
            </w:r>
          </w:p>
        </w:tc>
        <w:tc>
          <w:tcPr>
            <w:tcW w:w="1450" w:type="dxa"/>
            <w:noWrap/>
            <w:hideMark/>
          </w:tcPr>
          <w:p w14:paraId="1039A91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0F18AB9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407B068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4AB6915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Careers expo </w:t>
            </w:r>
          </w:p>
        </w:tc>
        <w:tc>
          <w:tcPr>
            <w:tcW w:w="1384" w:type="dxa"/>
            <w:noWrap/>
            <w:hideMark/>
          </w:tcPr>
          <w:p w14:paraId="58F2425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60E8FDD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Darwin</w:t>
            </w:r>
          </w:p>
        </w:tc>
        <w:tc>
          <w:tcPr>
            <w:tcW w:w="1554" w:type="dxa"/>
            <w:noWrap/>
            <w:hideMark/>
          </w:tcPr>
          <w:p w14:paraId="655F1E4F"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120</w:t>
            </w:r>
          </w:p>
        </w:tc>
        <w:tc>
          <w:tcPr>
            <w:tcW w:w="1699" w:type="dxa"/>
            <w:noWrap/>
            <w:hideMark/>
          </w:tcPr>
          <w:p w14:paraId="0D1AAA8C"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7F8CC5A7"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73F1208" w14:textId="77777777" w:rsidR="00BE25A0" w:rsidRPr="00BE25A0" w:rsidRDefault="00BE25A0" w:rsidP="0099735B">
            <w:pPr>
              <w:spacing w:before="0" w:after="0"/>
            </w:pPr>
            <w:r w:rsidRPr="00BE25A0">
              <w:t>2024</w:t>
            </w:r>
          </w:p>
        </w:tc>
        <w:tc>
          <w:tcPr>
            <w:tcW w:w="1450" w:type="dxa"/>
            <w:noWrap/>
            <w:hideMark/>
          </w:tcPr>
          <w:p w14:paraId="59A3A26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759B5AE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63FA72C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1A12450A" w14:textId="0EE0B0DE"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Various Australian Medical Students</w:t>
            </w:r>
            <w:r w:rsidR="004A7AF9">
              <w:t>’</w:t>
            </w:r>
            <w:r w:rsidRPr="00BE25A0">
              <w:t xml:space="preserve"> Association events </w:t>
            </w:r>
          </w:p>
        </w:tc>
        <w:tc>
          <w:tcPr>
            <w:tcW w:w="1384" w:type="dxa"/>
            <w:noWrap/>
            <w:hideMark/>
          </w:tcPr>
          <w:p w14:paraId="49EF571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7DEBF71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Sydney, Melbourne, Perth, Adelaide</w:t>
            </w:r>
          </w:p>
        </w:tc>
        <w:tc>
          <w:tcPr>
            <w:tcW w:w="1554" w:type="dxa"/>
            <w:noWrap/>
            <w:hideMark/>
          </w:tcPr>
          <w:p w14:paraId="60745932"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N/A</w:t>
            </w:r>
          </w:p>
        </w:tc>
        <w:tc>
          <w:tcPr>
            <w:tcW w:w="1699" w:type="dxa"/>
            <w:noWrap/>
            <w:hideMark/>
          </w:tcPr>
          <w:p w14:paraId="6A8EB39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096ACAF6"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6878609" w14:textId="77777777" w:rsidR="00BE25A0" w:rsidRPr="00BE25A0" w:rsidRDefault="00BE25A0" w:rsidP="0099735B">
            <w:pPr>
              <w:spacing w:before="0" w:after="0"/>
            </w:pPr>
            <w:r w:rsidRPr="00BE25A0">
              <w:t>2024</w:t>
            </w:r>
          </w:p>
        </w:tc>
        <w:tc>
          <w:tcPr>
            <w:tcW w:w="1450" w:type="dxa"/>
            <w:noWrap/>
            <w:hideMark/>
          </w:tcPr>
          <w:p w14:paraId="282DF68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0657DBD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739A449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00461B2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Conference </w:t>
            </w:r>
          </w:p>
        </w:tc>
        <w:tc>
          <w:tcPr>
            <w:tcW w:w="1384" w:type="dxa"/>
            <w:noWrap/>
            <w:hideMark/>
          </w:tcPr>
          <w:p w14:paraId="1C8BF63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40726AE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Adelaide</w:t>
            </w:r>
          </w:p>
        </w:tc>
        <w:tc>
          <w:tcPr>
            <w:tcW w:w="1554" w:type="dxa"/>
            <w:noWrap/>
            <w:hideMark/>
          </w:tcPr>
          <w:p w14:paraId="007C525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5</w:t>
            </w:r>
          </w:p>
        </w:tc>
        <w:tc>
          <w:tcPr>
            <w:tcW w:w="1699" w:type="dxa"/>
            <w:noWrap/>
            <w:hideMark/>
          </w:tcPr>
          <w:p w14:paraId="3C6F0049"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5</w:t>
            </w:r>
          </w:p>
        </w:tc>
      </w:tr>
      <w:tr w:rsidR="00864D9C" w:rsidRPr="00BE25A0" w14:paraId="18640540"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0F90785" w14:textId="77777777" w:rsidR="00BE25A0" w:rsidRPr="00BE25A0" w:rsidRDefault="00BE25A0" w:rsidP="0099735B">
            <w:pPr>
              <w:spacing w:before="0" w:after="0"/>
            </w:pPr>
            <w:r w:rsidRPr="00BE25A0">
              <w:t>2025</w:t>
            </w:r>
          </w:p>
        </w:tc>
        <w:tc>
          <w:tcPr>
            <w:tcW w:w="1450" w:type="dxa"/>
            <w:noWrap/>
            <w:hideMark/>
          </w:tcPr>
          <w:p w14:paraId="4CA2767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webinar </w:t>
            </w:r>
          </w:p>
        </w:tc>
        <w:tc>
          <w:tcPr>
            <w:tcW w:w="1446" w:type="dxa"/>
            <w:noWrap/>
            <w:hideMark/>
          </w:tcPr>
          <w:p w14:paraId="0FA6DA4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0F1131C9"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21AFAAE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PIF introduction to psychiatry online short course</w:t>
            </w:r>
          </w:p>
        </w:tc>
        <w:tc>
          <w:tcPr>
            <w:tcW w:w="1384" w:type="dxa"/>
            <w:noWrap/>
            <w:hideMark/>
          </w:tcPr>
          <w:p w14:paraId="6B3B8926"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online </w:t>
            </w:r>
          </w:p>
        </w:tc>
        <w:tc>
          <w:tcPr>
            <w:tcW w:w="1568" w:type="dxa"/>
            <w:noWrap/>
            <w:hideMark/>
          </w:tcPr>
          <w:p w14:paraId="660969F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N/A</w:t>
            </w:r>
          </w:p>
        </w:tc>
        <w:tc>
          <w:tcPr>
            <w:tcW w:w="1554" w:type="dxa"/>
            <w:noWrap/>
            <w:hideMark/>
          </w:tcPr>
          <w:p w14:paraId="12332FFB"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103</w:t>
            </w:r>
          </w:p>
        </w:tc>
        <w:tc>
          <w:tcPr>
            <w:tcW w:w="1699" w:type="dxa"/>
            <w:noWrap/>
            <w:hideMark/>
          </w:tcPr>
          <w:p w14:paraId="50C45E5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69A4E730"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02A3354" w14:textId="77777777" w:rsidR="00BE25A0" w:rsidRPr="00BE25A0" w:rsidRDefault="00BE25A0" w:rsidP="0099735B">
            <w:pPr>
              <w:spacing w:before="0" w:after="0"/>
            </w:pPr>
            <w:r w:rsidRPr="00BE25A0">
              <w:t>2025</w:t>
            </w:r>
          </w:p>
        </w:tc>
        <w:tc>
          <w:tcPr>
            <w:tcW w:w="1450" w:type="dxa"/>
            <w:noWrap/>
            <w:hideMark/>
          </w:tcPr>
          <w:p w14:paraId="7DFFF78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5FC6EF7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6DDDC61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7005C8C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Branch social sundowner</w:t>
            </w:r>
          </w:p>
        </w:tc>
        <w:tc>
          <w:tcPr>
            <w:tcW w:w="1384" w:type="dxa"/>
            <w:noWrap/>
            <w:hideMark/>
          </w:tcPr>
          <w:p w14:paraId="28F48BE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48A70DE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WA</w:t>
            </w:r>
          </w:p>
        </w:tc>
        <w:tc>
          <w:tcPr>
            <w:tcW w:w="1554" w:type="dxa"/>
            <w:noWrap/>
            <w:hideMark/>
          </w:tcPr>
          <w:p w14:paraId="4BCC541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w:t>
            </w:r>
          </w:p>
        </w:tc>
        <w:tc>
          <w:tcPr>
            <w:tcW w:w="1699" w:type="dxa"/>
            <w:noWrap/>
            <w:hideMark/>
          </w:tcPr>
          <w:p w14:paraId="78C2F103"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5F251B7C"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6461A3D" w14:textId="77777777" w:rsidR="00BE25A0" w:rsidRPr="00BE25A0" w:rsidRDefault="00BE25A0" w:rsidP="0099735B">
            <w:pPr>
              <w:spacing w:before="0" w:after="0"/>
            </w:pPr>
            <w:r w:rsidRPr="00BE25A0">
              <w:t>2025</w:t>
            </w:r>
          </w:p>
        </w:tc>
        <w:tc>
          <w:tcPr>
            <w:tcW w:w="1450" w:type="dxa"/>
            <w:noWrap/>
            <w:hideMark/>
          </w:tcPr>
          <w:p w14:paraId="7A69956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3F94E14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4D93A42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340C746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PIF retreat </w:t>
            </w:r>
          </w:p>
        </w:tc>
        <w:tc>
          <w:tcPr>
            <w:tcW w:w="1384" w:type="dxa"/>
            <w:noWrap/>
            <w:hideMark/>
          </w:tcPr>
          <w:p w14:paraId="5CDB961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6F1B0E4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Melbourne </w:t>
            </w:r>
          </w:p>
        </w:tc>
        <w:tc>
          <w:tcPr>
            <w:tcW w:w="1554" w:type="dxa"/>
            <w:noWrap/>
            <w:hideMark/>
          </w:tcPr>
          <w:p w14:paraId="7BFEE280"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23</w:t>
            </w:r>
          </w:p>
        </w:tc>
        <w:tc>
          <w:tcPr>
            <w:tcW w:w="1699" w:type="dxa"/>
            <w:noWrap/>
            <w:hideMark/>
          </w:tcPr>
          <w:p w14:paraId="7C443152"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2B02533B"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D9C5843" w14:textId="77777777" w:rsidR="00BE25A0" w:rsidRPr="00BE25A0" w:rsidRDefault="00BE25A0" w:rsidP="0099735B">
            <w:pPr>
              <w:spacing w:before="0" w:after="0"/>
            </w:pPr>
            <w:r w:rsidRPr="00BE25A0">
              <w:t>2025</w:t>
            </w:r>
          </w:p>
        </w:tc>
        <w:tc>
          <w:tcPr>
            <w:tcW w:w="1450" w:type="dxa"/>
            <w:noWrap/>
            <w:hideMark/>
          </w:tcPr>
          <w:p w14:paraId="61F2D19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3B60549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799B106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4CD14BE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branch conference </w:t>
            </w:r>
          </w:p>
        </w:tc>
        <w:tc>
          <w:tcPr>
            <w:tcW w:w="1384" w:type="dxa"/>
            <w:noWrap/>
            <w:hideMark/>
          </w:tcPr>
          <w:p w14:paraId="1459F34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59D799A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SA</w:t>
            </w:r>
          </w:p>
        </w:tc>
        <w:tc>
          <w:tcPr>
            <w:tcW w:w="1554" w:type="dxa"/>
            <w:noWrap/>
            <w:hideMark/>
          </w:tcPr>
          <w:p w14:paraId="3F2E7CDA"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8</w:t>
            </w:r>
          </w:p>
        </w:tc>
        <w:tc>
          <w:tcPr>
            <w:tcW w:w="1699" w:type="dxa"/>
            <w:noWrap/>
            <w:hideMark/>
          </w:tcPr>
          <w:p w14:paraId="75788139"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8</w:t>
            </w:r>
          </w:p>
        </w:tc>
      </w:tr>
      <w:tr w:rsidR="00864D9C" w:rsidRPr="00BE25A0" w14:paraId="6B19EB2E"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133FCB17" w14:textId="77777777" w:rsidR="00BE25A0" w:rsidRPr="00BE25A0" w:rsidRDefault="00BE25A0" w:rsidP="0099735B">
            <w:pPr>
              <w:spacing w:before="0" w:after="0"/>
            </w:pPr>
            <w:r w:rsidRPr="00BE25A0">
              <w:t>2025</w:t>
            </w:r>
          </w:p>
        </w:tc>
        <w:tc>
          <w:tcPr>
            <w:tcW w:w="1450" w:type="dxa"/>
            <w:noWrap/>
            <w:hideMark/>
          </w:tcPr>
          <w:p w14:paraId="115EDDD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7F723D1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5C9E014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34A3F8E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RANZCP workshop</w:t>
            </w:r>
          </w:p>
        </w:tc>
        <w:tc>
          <w:tcPr>
            <w:tcW w:w="1384" w:type="dxa"/>
            <w:noWrap/>
            <w:hideMark/>
          </w:tcPr>
          <w:p w14:paraId="1190964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noWrap/>
            <w:hideMark/>
          </w:tcPr>
          <w:p w14:paraId="72E1EBE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Cairns </w:t>
            </w:r>
          </w:p>
        </w:tc>
        <w:tc>
          <w:tcPr>
            <w:tcW w:w="1554" w:type="dxa"/>
            <w:noWrap/>
            <w:hideMark/>
          </w:tcPr>
          <w:p w14:paraId="6023A2A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w:t>
            </w:r>
          </w:p>
        </w:tc>
        <w:tc>
          <w:tcPr>
            <w:tcW w:w="1699" w:type="dxa"/>
            <w:noWrap/>
            <w:hideMark/>
          </w:tcPr>
          <w:p w14:paraId="5224DC0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102AE612"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C604077" w14:textId="77777777" w:rsidR="00BE25A0" w:rsidRPr="00BE25A0" w:rsidRDefault="00BE25A0" w:rsidP="0099735B">
            <w:pPr>
              <w:spacing w:before="0" w:after="0"/>
            </w:pPr>
            <w:r w:rsidRPr="00BE25A0">
              <w:t>2025</w:t>
            </w:r>
          </w:p>
        </w:tc>
        <w:tc>
          <w:tcPr>
            <w:tcW w:w="1450" w:type="dxa"/>
            <w:noWrap/>
            <w:hideMark/>
          </w:tcPr>
          <w:p w14:paraId="7395FFB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5C7F7A8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218B5FB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7AE483F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PIF networking activity </w:t>
            </w:r>
          </w:p>
        </w:tc>
        <w:tc>
          <w:tcPr>
            <w:tcW w:w="1384" w:type="dxa"/>
            <w:noWrap/>
            <w:hideMark/>
          </w:tcPr>
          <w:p w14:paraId="2BA77E5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in-person </w:t>
            </w:r>
          </w:p>
        </w:tc>
        <w:tc>
          <w:tcPr>
            <w:tcW w:w="1568" w:type="dxa"/>
            <w:noWrap/>
            <w:hideMark/>
          </w:tcPr>
          <w:p w14:paraId="53A585F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Tasmania/NSW</w:t>
            </w:r>
          </w:p>
        </w:tc>
        <w:tc>
          <w:tcPr>
            <w:tcW w:w="1554" w:type="dxa"/>
            <w:noWrap/>
            <w:hideMark/>
          </w:tcPr>
          <w:p w14:paraId="1011832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15</w:t>
            </w:r>
          </w:p>
        </w:tc>
        <w:tc>
          <w:tcPr>
            <w:tcW w:w="1699" w:type="dxa"/>
            <w:noWrap/>
            <w:hideMark/>
          </w:tcPr>
          <w:p w14:paraId="0AE1B6B5"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58606F1F"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8C8E960" w14:textId="77777777" w:rsidR="00BE25A0" w:rsidRPr="00BE25A0" w:rsidRDefault="00BE25A0" w:rsidP="0099735B">
            <w:pPr>
              <w:spacing w:before="0" w:after="0"/>
            </w:pPr>
            <w:r w:rsidRPr="00BE25A0">
              <w:t>2025</w:t>
            </w:r>
          </w:p>
        </w:tc>
        <w:tc>
          <w:tcPr>
            <w:tcW w:w="1450" w:type="dxa"/>
            <w:noWrap/>
            <w:hideMark/>
          </w:tcPr>
          <w:p w14:paraId="2EADE17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5FB05B8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0BB4A2E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2BD9AB9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Curtin University Rural Health Club events </w:t>
            </w:r>
          </w:p>
        </w:tc>
        <w:tc>
          <w:tcPr>
            <w:tcW w:w="1384" w:type="dxa"/>
            <w:noWrap/>
            <w:hideMark/>
          </w:tcPr>
          <w:p w14:paraId="5897AFF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noWrap/>
            <w:hideMark/>
          </w:tcPr>
          <w:p w14:paraId="4E4786B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Perth</w:t>
            </w:r>
          </w:p>
        </w:tc>
        <w:tc>
          <w:tcPr>
            <w:tcW w:w="1554" w:type="dxa"/>
            <w:noWrap/>
            <w:hideMark/>
          </w:tcPr>
          <w:p w14:paraId="290782A8"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120</w:t>
            </w:r>
          </w:p>
        </w:tc>
        <w:tc>
          <w:tcPr>
            <w:tcW w:w="1699" w:type="dxa"/>
            <w:noWrap/>
            <w:hideMark/>
          </w:tcPr>
          <w:p w14:paraId="202C23A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213D0EE0"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0693CD9C" w14:textId="77777777" w:rsidR="00BE25A0" w:rsidRPr="00BE25A0" w:rsidRDefault="00BE25A0" w:rsidP="0099735B">
            <w:pPr>
              <w:spacing w:before="0" w:after="0"/>
            </w:pPr>
            <w:r w:rsidRPr="00BE25A0">
              <w:t>2025</w:t>
            </w:r>
          </w:p>
        </w:tc>
        <w:tc>
          <w:tcPr>
            <w:tcW w:w="1450" w:type="dxa"/>
            <w:noWrap/>
            <w:hideMark/>
          </w:tcPr>
          <w:p w14:paraId="6F4388E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0CE6E3D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10BFDA0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2B1BB1A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Monash University Medical Society events </w:t>
            </w:r>
          </w:p>
        </w:tc>
        <w:tc>
          <w:tcPr>
            <w:tcW w:w="1384" w:type="dxa"/>
            <w:noWrap/>
            <w:hideMark/>
          </w:tcPr>
          <w:p w14:paraId="607B4A9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in-person </w:t>
            </w:r>
          </w:p>
        </w:tc>
        <w:tc>
          <w:tcPr>
            <w:tcW w:w="1568" w:type="dxa"/>
            <w:noWrap/>
            <w:hideMark/>
          </w:tcPr>
          <w:p w14:paraId="74E8F3B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Melbourne </w:t>
            </w:r>
          </w:p>
        </w:tc>
        <w:tc>
          <w:tcPr>
            <w:tcW w:w="1554" w:type="dxa"/>
            <w:noWrap/>
            <w:hideMark/>
          </w:tcPr>
          <w:p w14:paraId="27DABF86"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130</w:t>
            </w:r>
          </w:p>
        </w:tc>
        <w:tc>
          <w:tcPr>
            <w:tcW w:w="1699" w:type="dxa"/>
            <w:noWrap/>
            <w:hideMark/>
          </w:tcPr>
          <w:p w14:paraId="0DF23DE4"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53CE0589"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3E705FF2" w14:textId="77777777" w:rsidR="00BE25A0" w:rsidRPr="00BE25A0" w:rsidRDefault="00BE25A0" w:rsidP="0099735B">
            <w:pPr>
              <w:spacing w:before="0" w:after="0"/>
            </w:pPr>
            <w:r w:rsidRPr="00BE25A0">
              <w:t>2025</w:t>
            </w:r>
          </w:p>
        </w:tc>
        <w:tc>
          <w:tcPr>
            <w:tcW w:w="1450" w:type="dxa"/>
            <w:noWrap/>
            <w:hideMark/>
          </w:tcPr>
          <w:p w14:paraId="781DA61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2478F49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supported </w:t>
            </w:r>
          </w:p>
        </w:tc>
        <w:tc>
          <w:tcPr>
            <w:tcW w:w="1417" w:type="dxa"/>
            <w:noWrap/>
            <w:hideMark/>
          </w:tcPr>
          <w:p w14:paraId="4F4C9FB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499845A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Adelaide University Psychiatry Society events </w:t>
            </w:r>
          </w:p>
        </w:tc>
        <w:tc>
          <w:tcPr>
            <w:tcW w:w="1384" w:type="dxa"/>
            <w:noWrap/>
            <w:hideMark/>
          </w:tcPr>
          <w:p w14:paraId="71B4585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2EAE623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Adelaide</w:t>
            </w:r>
          </w:p>
        </w:tc>
        <w:tc>
          <w:tcPr>
            <w:tcW w:w="1554" w:type="dxa"/>
            <w:noWrap/>
            <w:hideMark/>
          </w:tcPr>
          <w:p w14:paraId="72FBAD93"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25</w:t>
            </w:r>
          </w:p>
        </w:tc>
        <w:tc>
          <w:tcPr>
            <w:tcW w:w="1699" w:type="dxa"/>
            <w:noWrap/>
            <w:hideMark/>
          </w:tcPr>
          <w:p w14:paraId="3C3EE46D"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30D01026" w14:textId="77777777" w:rsidTr="00730067">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21B72DBE" w14:textId="77777777" w:rsidR="00BE25A0" w:rsidRPr="00BE25A0" w:rsidRDefault="00BE25A0" w:rsidP="0099735B">
            <w:pPr>
              <w:spacing w:before="0" w:after="0"/>
            </w:pPr>
            <w:r w:rsidRPr="00BE25A0">
              <w:t>2025</w:t>
            </w:r>
          </w:p>
        </w:tc>
        <w:tc>
          <w:tcPr>
            <w:tcW w:w="1450" w:type="dxa"/>
            <w:noWrap/>
            <w:hideMark/>
          </w:tcPr>
          <w:p w14:paraId="0B6284C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5D8B927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4E7EBB7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6EEAB512" w14:textId="30E0036A"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University of Melbourne Psychiatry Students</w:t>
            </w:r>
            <w:r w:rsidR="004A7AF9">
              <w:t>’</w:t>
            </w:r>
            <w:r w:rsidRPr="00BE25A0">
              <w:t xml:space="preserve"> Interest Society events</w:t>
            </w:r>
          </w:p>
        </w:tc>
        <w:tc>
          <w:tcPr>
            <w:tcW w:w="1384" w:type="dxa"/>
            <w:noWrap/>
            <w:hideMark/>
          </w:tcPr>
          <w:p w14:paraId="3D31628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in-person </w:t>
            </w:r>
          </w:p>
        </w:tc>
        <w:tc>
          <w:tcPr>
            <w:tcW w:w="1568" w:type="dxa"/>
            <w:noWrap/>
            <w:hideMark/>
          </w:tcPr>
          <w:p w14:paraId="2A9CEF8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Melbourne </w:t>
            </w:r>
          </w:p>
        </w:tc>
        <w:tc>
          <w:tcPr>
            <w:tcW w:w="1554" w:type="dxa"/>
            <w:noWrap/>
            <w:hideMark/>
          </w:tcPr>
          <w:p w14:paraId="619D7012"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382</w:t>
            </w:r>
          </w:p>
        </w:tc>
        <w:tc>
          <w:tcPr>
            <w:tcW w:w="1699" w:type="dxa"/>
            <w:noWrap/>
            <w:hideMark/>
          </w:tcPr>
          <w:p w14:paraId="6FE14990"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051A3B76"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39085EF1" w14:textId="77777777" w:rsidR="00BE25A0" w:rsidRPr="00BE25A0" w:rsidRDefault="00BE25A0" w:rsidP="0099735B">
            <w:pPr>
              <w:spacing w:before="0" w:after="0"/>
            </w:pPr>
            <w:r w:rsidRPr="00BE25A0">
              <w:t>2025</w:t>
            </w:r>
          </w:p>
        </w:tc>
        <w:tc>
          <w:tcPr>
            <w:tcW w:w="1450" w:type="dxa"/>
            <w:noWrap/>
            <w:hideMark/>
          </w:tcPr>
          <w:p w14:paraId="112F14E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5642859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510CB6B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6FCB87A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University of New South Wales Psychiatry Society events</w:t>
            </w:r>
          </w:p>
        </w:tc>
        <w:tc>
          <w:tcPr>
            <w:tcW w:w="1384" w:type="dxa"/>
            <w:noWrap/>
            <w:hideMark/>
          </w:tcPr>
          <w:p w14:paraId="6E1F78A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noWrap/>
            <w:hideMark/>
          </w:tcPr>
          <w:p w14:paraId="4864124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NSW </w:t>
            </w:r>
          </w:p>
        </w:tc>
        <w:tc>
          <w:tcPr>
            <w:tcW w:w="1554" w:type="dxa"/>
            <w:noWrap/>
            <w:hideMark/>
          </w:tcPr>
          <w:p w14:paraId="421F1560"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215</w:t>
            </w:r>
          </w:p>
        </w:tc>
        <w:tc>
          <w:tcPr>
            <w:tcW w:w="1699" w:type="dxa"/>
            <w:noWrap/>
            <w:hideMark/>
          </w:tcPr>
          <w:p w14:paraId="3D83D1F3"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0E7EE4FE"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A67CBB9" w14:textId="77777777" w:rsidR="00BE25A0" w:rsidRPr="00BE25A0" w:rsidRDefault="00BE25A0" w:rsidP="0099735B">
            <w:pPr>
              <w:spacing w:before="0" w:after="0"/>
            </w:pPr>
            <w:r w:rsidRPr="00BE25A0">
              <w:t>2025</w:t>
            </w:r>
          </w:p>
        </w:tc>
        <w:tc>
          <w:tcPr>
            <w:tcW w:w="1450" w:type="dxa"/>
            <w:noWrap/>
            <w:hideMark/>
          </w:tcPr>
          <w:p w14:paraId="5AFF5857"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10ECDD2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69ED931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5A3186D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University of Notre Dame events </w:t>
            </w:r>
          </w:p>
        </w:tc>
        <w:tc>
          <w:tcPr>
            <w:tcW w:w="1384" w:type="dxa"/>
            <w:noWrap/>
            <w:hideMark/>
          </w:tcPr>
          <w:p w14:paraId="390FC97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in-person </w:t>
            </w:r>
          </w:p>
        </w:tc>
        <w:tc>
          <w:tcPr>
            <w:tcW w:w="1568" w:type="dxa"/>
            <w:noWrap/>
            <w:hideMark/>
          </w:tcPr>
          <w:p w14:paraId="2DB1AE4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WA/NSW</w:t>
            </w:r>
          </w:p>
        </w:tc>
        <w:tc>
          <w:tcPr>
            <w:tcW w:w="1554" w:type="dxa"/>
            <w:noWrap/>
            <w:hideMark/>
          </w:tcPr>
          <w:p w14:paraId="1476D865"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40</w:t>
            </w:r>
          </w:p>
        </w:tc>
        <w:tc>
          <w:tcPr>
            <w:tcW w:w="1699" w:type="dxa"/>
            <w:noWrap/>
            <w:hideMark/>
          </w:tcPr>
          <w:p w14:paraId="2E5859EF"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73570248" w14:textId="77777777" w:rsidTr="00730067">
        <w:trPr>
          <w:cnfStyle w:val="000000010000" w:firstRow="0" w:lastRow="0" w:firstColumn="0" w:lastColumn="0" w:oddVBand="0" w:evenVBand="0" w:oddHBand="0" w:evenHBand="1"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851" w:type="dxa"/>
            <w:noWrap/>
            <w:hideMark/>
          </w:tcPr>
          <w:p w14:paraId="35239C78" w14:textId="77777777" w:rsidR="00BE25A0" w:rsidRPr="00BE25A0" w:rsidRDefault="00BE25A0" w:rsidP="0099735B">
            <w:pPr>
              <w:spacing w:before="0" w:after="0"/>
            </w:pPr>
            <w:r w:rsidRPr="00BE25A0">
              <w:t>2025</w:t>
            </w:r>
          </w:p>
        </w:tc>
        <w:tc>
          <w:tcPr>
            <w:tcW w:w="1450" w:type="dxa"/>
            <w:noWrap/>
            <w:hideMark/>
          </w:tcPr>
          <w:p w14:paraId="32368A47"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716381B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1174EF2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4E0672C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University of Queensland Psychiatry MD Society events</w:t>
            </w:r>
          </w:p>
        </w:tc>
        <w:tc>
          <w:tcPr>
            <w:tcW w:w="1384" w:type="dxa"/>
            <w:noWrap/>
            <w:hideMark/>
          </w:tcPr>
          <w:p w14:paraId="686DC8B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noWrap/>
            <w:hideMark/>
          </w:tcPr>
          <w:p w14:paraId="56BA8D9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QLD</w:t>
            </w:r>
          </w:p>
        </w:tc>
        <w:tc>
          <w:tcPr>
            <w:tcW w:w="1554" w:type="dxa"/>
            <w:noWrap/>
            <w:hideMark/>
          </w:tcPr>
          <w:p w14:paraId="4DD7BE83"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37</w:t>
            </w:r>
          </w:p>
        </w:tc>
        <w:tc>
          <w:tcPr>
            <w:tcW w:w="1699" w:type="dxa"/>
            <w:noWrap/>
            <w:hideMark/>
          </w:tcPr>
          <w:p w14:paraId="68B498C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06352B1D"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BFF7020" w14:textId="77777777" w:rsidR="00BE25A0" w:rsidRPr="00BE25A0" w:rsidRDefault="00BE25A0" w:rsidP="0099735B">
            <w:pPr>
              <w:spacing w:before="0" w:after="0"/>
            </w:pPr>
            <w:r w:rsidRPr="00BE25A0">
              <w:t>2025</w:t>
            </w:r>
          </w:p>
        </w:tc>
        <w:tc>
          <w:tcPr>
            <w:tcW w:w="1450" w:type="dxa"/>
            <w:noWrap/>
            <w:hideMark/>
          </w:tcPr>
          <w:p w14:paraId="417D7216"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048E969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6D33646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679FF64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AMA Medical Careers expo</w:t>
            </w:r>
          </w:p>
        </w:tc>
        <w:tc>
          <w:tcPr>
            <w:tcW w:w="1384" w:type="dxa"/>
            <w:noWrap/>
            <w:hideMark/>
          </w:tcPr>
          <w:p w14:paraId="7EB7A51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in-person </w:t>
            </w:r>
          </w:p>
        </w:tc>
        <w:tc>
          <w:tcPr>
            <w:tcW w:w="1568" w:type="dxa"/>
            <w:noWrap/>
            <w:hideMark/>
          </w:tcPr>
          <w:p w14:paraId="664505A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Brisbane</w:t>
            </w:r>
          </w:p>
        </w:tc>
        <w:tc>
          <w:tcPr>
            <w:tcW w:w="1554" w:type="dxa"/>
            <w:noWrap/>
            <w:hideMark/>
          </w:tcPr>
          <w:p w14:paraId="00F778D2"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200</w:t>
            </w:r>
          </w:p>
        </w:tc>
        <w:tc>
          <w:tcPr>
            <w:tcW w:w="1699" w:type="dxa"/>
            <w:noWrap/>
            <w:hideMark/>
          </w:tcPr>
          <w:p w14:paraId="30E2C1E5"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39B0D7FB"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0C3AA00" w14:textId="77777777" w:rsidR="00BE25A0" w:rsidRPr="00BE25A0" w:rsidRDefault="00BE25A0" w:rsidP="0099735B">
            <w:pPr>
              <w:spacing w:before="0" w:after="0"/>
            </w:pPr>
            <w:r w:rsidRPr="00BE25A0">
              <w:t>2025</w:t>
            </w:r>
          </w:p>
        </w:tc>
        <w:tc>
          <w:tcPr>
            <w:tcW w:w="1450" w:type="dxa"/>
            <w:noWrap/>
            <w:hideMark/>
          </w:tcPr>
          <w:p w14:paraId="2D5D9582"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7A3D73B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228E1FD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4168FAB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Flinders NT medical careers expo</w:t>
            </w:r>
          </w:p>
        </w:tc>
        <w:tc>
          <w:tcPr>
            <w:tcW w:w="1384" w:type="dxa"/>
            <w:noWrap/>
            <w:hideMark/>
          </w:tcPr>
          <w:p w14:paraId="7365FB8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in-person</w:t>
            </w:r>
          </w:p>
        </w:tc>
        <w:tc>
          <w:tcPr>
            <w:tcW w:w="1568" w:type="dxa"/>
            <w:noWrap/>
            <w:hideMark/>
          </w:tcPr>
          <w:p w14:paraId="2A6EDF0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Darwin</w:t>
            </w:r>
          </w:p>
        </w:tc>
        <w:tc>
          <w:tcPr>
            <w:tcW w:w="1554" w:type="dxa"/>
            <w:noWrap/>
            <w:hideMark/>
          </w:tcPr>
          <w:p w14:paraId="7A6EF4EB"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120</w:t>
            </w:r>
          </w:p>
        </w:tc>
        <w:tc>
          <w:tcPr>
            <w:tcW w:w="1699" w:type="dxa"/>
            <w:noWrap/>
            <w:hideMark/>
          </w:tcPr>
          <w:p w14:paraId="0DB6D25C"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3F3C7693"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05A99BD" w14:textId="77777777" w:rsidR="00BE25A0" w:rsidRPr="00BE25A0" w:rsidRDefault="00BE25A0" w:rsidP="0099735B">
            <w:pPr>
              <w:spacing w:before="0" w:after="0"/>
            </w:pPr>
            <w:r w:rsidRPr="00BE25A0">
              <w:t>2025</w:t>
            </w:r>
          </w:p>
        </w:tc>
        <w:tc>
          <w:tcPr>
            <w:tcW w:w="1450" w:type="dxa"/>
            <w:noWrap/>
            <w:hideMark/>
          </w:tcPr>
          <w:p w14:paraId="3EC8D48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398E3C53"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20AD0A9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297C969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MDSC Careers conference</w:t>
            </w:r>
          </w:p>
        </w:tc>
        <w:tc>
          <w:tcPr>
            <w:tcW w:w="1384" w:type="dxa"/>
            <w:noWrap/>
            <w:hideMark/>
          </w:tcPr>
          <w:p w14:paraId="2BAA77E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45C77AB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Melbourne</w:t>
            </w:r>
          </w:p>
        </w:tc>
        <w:tc>
          <w:tcPr>
            <w:tcW w:w="1554" w:type="dxa"/>
            <w:noWrap/>
            <w:hideMark/>
          </w:tcPr>
          <w:p w14:paraId="10BC94FB"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1500</w:t>
            </w:r>
          </w:p>
        </w:tc>
        <w:tc>
          <w:tcPr>
            <w:tcW w:w="1699" w:type="dxa"/>
            <w:noWrap/>
            <w:hideMark/>
          </w:tcPr>
          <w:p w14:paraId="2DAC1F60"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0</w:t>
            </w:r>
          </w:p>
        </w:tc>
      </w:tr>
      <w:tr w:rsidR="00864D9C" w:rsidRPr="00BE25A0" w14:paraId="27077775" w14:textId="77777777" w:rsidTr="00730067">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51" w:type="dxa"/>
            <w:noWrap/>
            <w:hideMark/>
          </w:tcPr>
          <w:p w14:paraId="0D9DB0EF" w14:textId="77777777" w:rsidR="00BE25A0" w:rsidRPr="00BE25A0" w:rsidRDefault="00BE25A0" w:rsidP="0099735B">
            <w:pPr>
              <w:spacing w:before="0" w:after="0"/>
            </w:pPr>
            <w:r w:rsidRPr="00BE25A0">
              <w:t>2025</w:t>
            </w:r>
          </w:p>
        </w:tc>
        <w:tc>
          <w:tcPr>
            <w:tcW w:w="1450" w:type="dxa"/>
            <w:noWrap/>
            <w:hideMark/>
          </w:tcPr>
          <w:p w14:paraId="759977E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1B99797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69D4913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1AD47295"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Careers pathway event </w:t>
            </w:r>
          </w:p>
        </w:tc>
        <w:tc>
          <w:tcPr>
            <w:tcW w:w="1384" w:type="dxa"/>
            <w:noWrap/>
            <w:hideMark/>
          </w:tcPr>
          <w:p w14:paraId="633C720D"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hideMark/>
          </w:tcPr>
          <w:p w14:paraId="20F05835" w14:textId="64C5488D"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Mt Gambier, Riverland, Murray Bridge, Victor Harbo</w:t>
            </w:r>
            <w:r w:rsidR="006C6D11">
              <w:t>u</w:t>
            </w:r>
            <w:r w:rsidRPr="00BE25A0">
              <w:t>r, Barossa</w:t>
            </w:r>
          </w:p>
        </w:tc>
        <w:tc>
          <w:tcPr>
            <w:tcW w:w="1554" w:type="dxa"/>
            <w:noWrap/>
            <w:hideMark/>
          </w:tcPr>
          <w:p w14:paraId="3F74A9EB"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55</w:t>
            </w:r>
          </w:p>
        </w:tc>
        <w:tc>
          <w:tcPr>
            <w:tcW w:w="1699" w:type="dxa"/>
            <w:noWrap/>
            <w:hideMark/>
          </w:tcPr>
          <w:p w14:paraId="79A76CD7"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0</w:t>
            </w:r>
          </w:p>
        </w:tc>
      </w:tr>
      <w:tr w:rsidR="007E1001" w:rsidRPr="00BE25A0" w14:paraId="23AE8931"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47E8703" w14:textId="77777777" w:rsidR="00BE25A0" w:rsidRPr="00BE25A0" w:rsidRDefault="00BE25A0" w:rsidP="0099735B">
            <w:pPr>
              <w:spacing w:before="0" w:after="0"/>
            </w:pPr>
            <w:r w:rsidRPr="00BE25A0">
              <w:t>2025</w:t>
            </w:r>
          </w:p>
        </w:tc>
        <w:tc>
          <w:tcPr>
            <w:tcW w:w="1450" w:type="dxa"/>
            <w:noWrap/>
            <w:hideMark/>
          </w:tcPr>
          <w:p w14:paraId="650E712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event</w:t>
            </w:r>
          </w:p>
        </w:tc>
        <w:tc>
          <w:tcPr>
            <w:tcW w:w="1446" w:type="dxa"/>
            <w:noWrap/>
            <w:hideMark/>
          </w:tcPr>
          <w:p w14:paraId="7618CB8C"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3045B1E5"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7CC677BA"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Rural health summit</w:t>
            </w:r>
          </w:p>
        </w:tc>
        <w:tc>
          <w:tcPr>
            <w:tcW w:w="1384" w:type="dxa"/>
            <w:noWrap/>
            <w:hideMark/>
          </w:tcPr>
          <w:p w14:paraId="64EC1D18"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in-person </w:t>
            </w:r>
          </w:p>
        </w:tc>
        <w:tc>
          <w:tcPr>
            <w:tcW w:w="1568" w:type="dxa"/>
            <w:noWrap/>
            <w:hideMark/>
          </w:tcPr>
          <w:p w14:paraId="51250BBE"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Perth</w:t>
            </w:r>
          </w:p>
        </w:tc>
        <w:tc>
          <w:tcPr>
            <w:tcW w:w="1554" w:type="dxa"/>
            <w:noWrap/>
            <w:hideMark/>
          </w:tcPr>
          <w:p w14:paraId="154052B1"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4</w:t>
            </w:r>
          </w:p>
        </w:tc>
        <w:tc>
          <w:tcPr>
            <w:tcW w:w="1699" w:type="dxa"/>
            <w:noWrap/>
            <w:hideMark/>
          </w:tcPr>
          <w:p w14:paraId="5FB0FB88"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4</w:t>
            </w:r>
          </w:p>
        </w:tc>
      </w:tr>
      <w:tr w:rsidR="00864D9C" w:rsidRPr="00BE25A0" w14:paraId="0708544D"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79D1EF25" w14:textId="77777777" w:rsidR="00BE25A0" w:rsidRPr="00BE25A0" w:rsidRDefault="00BE25A0" w:rsidP="0099735B">
            <w:pPr>
              <w:spacing w:before="0" w:after="0"/>
            </w:pPr>
            <w:r w:rsidRPr="00BE25A0">
              <w:t>2025</w:t>
            </w:r>
          </w:p>
        </w:tc>
        <w:tc>
          <w:tcPr>
            <w:tcW w:w="1450" w:type="dxa"/>
            <w:noWrap/>
            <w:hideMark/>
          </w:tcPr>
          <w:p w14:paraId="05D05030"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event </w:t>
            </w:r>
          </w:p>
        </w:tc>
        <w:tc>
          <w:tcPr>
            <w:tcW w:w="1446" w:type="dxa"/>
            <w:noWrap/>
            <w:hideMark/>
          </w:tcPr>
          <w:p w14:paraId="23A0EABA"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6F59984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external</w:t>
            </w:r>
          </w:p>
        </w:tc>
        <w:tc>
          <w:tcPr>
            <w:tcW w:w="3658" w:type="dxa"/>
            <w:hideMark/>
          </w:tcPr>
          <w:p w14:paraId="5B33597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Careers conference</w:t>
            </w:r>
          </w:p>
        </w:tc>
        <w:tc>
          <w:tcPr>
            <w:tcW w:w="1384" w:type="dxa"/>
            <w:noWrap/>
            <w:hideMark/>
          </w:tcPr>
          <w:p w14:paraId="5BFC38AB"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in-person </w:t>
            </w:r>
          </w:p>
        </w:tc>
        <w:tc>
          <w:tcPr>
            <w:tcW w:w="1568" w:type="dxa"/>
            <w:noWrap/>
            <w:hideMark/>
          </w:tcPr>
          <w:p w14:paraId="7616DD6C"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Melbourne </w:t>
            </w:r>
          </w:p>
        </w:tc>
        <w:tc>
          <w:tcPr>
            <w:tcW w:w="1554" w:type="dxa"/>
            <w:noWrap/>
            <w:hideMark/>
          </w:tcPr>
          <w:p w14:paraId="66396840"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N/A</w:t>
            </w:r>
          </w:p>
        </w:tc>
        <w:tc>
          <w:tcPr>
            <w:tcW w:w="1699" w:type="dxa"/>
            <w:noWrap/>
            <w:hideMark/>
          </w:tcPr>
          <w:p w14:paraId="43614E5E"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N/A</w:t>
            </w:r>
          </w:p>
        </w:tc>
      </w:tr>
      <w:tr w:rsidR="007E1001" w:rsidRPr="00BE25A0" w14:paraId="52CB1498"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6596D3E1" w14:textId="77777777" w:rsidR="00BE25A0" w:rsidRPr="00BE25A0" w:rsidRDefault="00BE25A0" w:rsidP="0099735B">
            <w:pPr>
              <w:spacing w:before="0" w:after="0"/>
            </w:pPr>
            <w:r w:rsidRPr="00BE25A0">
              <w:t>2025</w:t>
            </w:r>
          </w:p>
        </w:tc>
        <w:tc>
          <w:tcPr>
            <w:tcW w:w="1450" w:type="dxa"/>
            <w:noWrap/>
            <w:hideMark/>
          </w:tcPr>
          <w:p w14:paraId="664B4AA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event </w:t>
            </w:r>
          </w:p>
        </w:tc>
        <w:tc>
          <w:tcPr>
            <w:tcW w:w="1446" w:type="dxa"/>
            <w:noWrap/>
            <w:hideMark/>
          </w:tcPr>
          <w:p w14:paraId="717B1844"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supported</w:t>
            </w:r>
          </w:p>
        </w:tc>
        <w:tc>
          <w:tcPr>
            <w:tcW w:w="1417" w:type="dxa"/>
            <w:noWrap/>
            <w:hideMark/>
          </w:tcPr>
          <w:p w14:paraId="1A5EECBB"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external</w:t>
            </w:r>
          </w:p>
        </w:tc>
        <w:tc>
          <w:tcPr>
            <w:tcW w:w="3658" w:type="dxa"/>
            <w:hideMark/>
          </w:tcPr>
          <w:p w14:paraId="46AC7782" w14:textId="31C03523"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AMSA National </w:t>
            </w:r>
            <w:r w:rsidR="0019392D">
              <w:t>Convention</w:t>
            </w:r>
            <w:r w:rsidRPr="00BE25A0">
              <w:t xml:space="preserve"> </w:t>
            </w:r>
          </w:p>
        </w:tc>
        <w:tc>
          <w:tcPr>
            <w:tcW w:w="1384" w:type="dxa"/>
            <w:noWrap/>
            <w:hideMark/>
          </w:tcPr>
          <w:p w14:paraId="61718B3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in-person</w:t>
            </w:r>
          </w:p>
        </w:tc>
        <w:tc>
          <w:tcPr>
            <w:tcW w:w="1568" w:type="dxa"/>
            <w:noWrap/>
            <w:hideMark/>
          </w:tcPr>
          <w:p w14:paraId="5BF5D64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Sydney</w:t>
            </w:r>
          </w:p>
        </w:tc>
        <w:tc>
          <w:tcPr>
            <w:tcW w:w="1554" w:type="dxa"/>
            <w:noWrap/>
            <w:hideMark/>
          </w:tcPr>
          <w:p w14:paraId="01295455"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4</w:t>
            </w:r>
          </w:p>
        </w:tc>
        <w:tc>
          <w:tcPr>
            <w:tcW w:w="1699" w:type="dxa"/>
            <w:noWrap/>
            <w:hideMark/>
          </w:tcPr>
          <w:p w14:paraId="2994F6C1"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4</w:t>
            </w:r>
          </w:p>
        </w:tc>
      </w:tr>
      <w:tr w:rsidR="00864D9C" w:rsidRPr="00BE25A0" w14:paraId="58F1C4E6"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53E1DF53" w14:textId="77777777" w:rsidR="00BE25A0" w:rsidRPr="00BE25A0" w:rsidRDefault="00BE25A0" w:rsidP="0099735B">
            <w:pPr>
              <w:spacing w:before="0" w:after="0"/>
            </w:pPr>
            <w:r w:rsidRPr="00BE25A0">
              <w:t>2025</w:t>
            </w:r>
          </w:p>
        </w:tc>
        <w:tc>
          <w:tcPr>
            <w:tcW w:w="1450" w:type="dxa"/>
            <w:noWrap/>
            <w:hideMark/>
          </w:tcPr>
          <w:p w14:paraId="1B415C0E"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event</w:t>
            </w:r>
          </w:p>
        </w:tc>
        <w:tc>
          <w:tcPr>
            <w:tcW w:w="1446" w:type="dxa"/>
            <w:noWrap/>
            <w:hideMark/>
          </w:tcPr>
          <w:p w14:paraId="357543F4"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supported</w:t>
            </w:r>
          </w:p>
        </w:tc>
        <w:tc>
          <w:tcPr>
            <w:tcW w:w="1417" w:type="dxa"/>
            <w:noWrap/>
            <w:hideMark/>
          </w:tcPr>
          <w:p w14:paraId="6EBCAA53"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internal</w:t>
            </w:r>
          </w:p>
        </w:tc>
        <w:tc>
          <w:tcPr>
            <w:tcW w:w="3658" w:type="dxa"/>
            <w:hideMark/>
          </w:tcPr>
          <w:p w14:paraId="56DF2551"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 xml:space="preserve">Rural placement scholarship </w:t>
            </w:r>
          </w:p>
        </w:tc>
        <w:tc>
          <w:tcPr>
            <w:tcW w:w="1384" w:type="dxa"/>
            <w:noWrap/>
            <w:hideMark/>
          </w:tcPr>
          <w:p w14:paraId="49A7754F"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N/A</w:t>
            </w:r>
          </w:p>
        </w:tc>
        <w:tc>
          <w:tcPr>
            <w:tcW w:w="1568" w:type="dxa"/>
            <w:noWrap/>
            <w:hideMark/>
          </w:tcPr>
          <w:p w14:paraId="384C2C38" w14:textId="77777777" w:rsidR="00BE25A0" w:rsidRPr="00BE25A0" w:rsidRDefault="00BE25A0" w:rsidP="0099735B">
            <w:pPr>
              <w:spacing w:before="0" w:after="0"/>
              <w:cnfStyle w:val="000000010000" w:firstRow="0" w:lastRow="0" w:firstColumn="0" w:lastColumn="0" w:oddVBand="0" w:evenVBand="0" w:oddHBand="0" w:evenHBand="1" w:firstRowFirstColumn="0" w:firstRowLastColumn="0" w:lastRowFirstColumn="0" w:lastRowLastColumn="0"/>
            </w:pPr>
            <w:r w:rsidRPr="00BE25A0">
              <w:t>N/A</w:t>
            </w:r>
          </w:p>
        </w:tc>
        <w:tc>
          <w:tcPr>
            <w:tcW w:w="1554" w:type="dxa"/>
            <w:noWrap/>
            <w:hideMark/>
          </w:tcPr>
          <w:p w14:paraId="5D4935FC"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N/A</w:t>
            </w:r>
          </w:p>
        </w:tc>
        <w:tc>
          <w:tcPr>
            <w:tcW w:w="1699" w:type="dxa"/>
            <w:noWrap/>
            <w:hideMark/>
          </w:tcPr>
          <w:p w14:paraId="5CA8F5FD" w14:textId="77777777" w:rsidR="00BE25A0" w:rsidRPr="00BE25A0" w:rsidRDefault="00BE25A0" w:rsidP="00FC7264">
            <w:pPr>
              <w:spacing w:before="0" w:after="0"/>
              <w:jc w:val="center"/>
              <w:cnfStyle w:val="000000010000" w:firstRow="0" w:lastRow="0" w:firstColumn="0" w:lastColumn="0" w:oddVBand="0" w:evenVBand="0" w:oddHBand="0" w:evenHBand="1" w:firstRowFirstColumn="0" w:firstRowLastColumn="0" w:lastRowFirstColumn="0" w:lastRowLastColumn="0"/>
            </w:pPr>
            <w:r w:rsidRPr="00BE25A0">
              <w:t>3</w:t>
            </w:r>
          </w:p>
        </w:tc>
      </w:tr>
      <w:tr w:rsidR="007E1001" w:rsidRPr="00BE25A0" w14:paraId="1285A341" w14:textId="77777777" w:rsidTr="0073006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hideMark/>
          </w:tcPr>
          <w:p w14:paraId="4E1B8B2A" w14:textId="77777777" w:rsidR="00BE25A0" w:rsidRPr="00BE25A0" w:rsidRDefault="00BE25A0" w:rsidP="0099735B">
            <w:pPr>
              <w:spacing w:before="0" w:after="0"/>
            </w:pPr>
            <w:r w:rsidRPr="00BE25A0">
              <w:t>2025</w:t>
            </w:r>
          </w:p>
        </w:tc>
        <w:tc>
          <w:tcPr>
            <w:tcW w:w="1450" w:type="dxa"/>
            <w:noWrap/>
            <w:hideMark/>
          </w:tcPr>
          <w:p w14:paraId="11B69B69"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resources</w:t>
            </w:r>
          </w:p>
        </w:tc>
        <w:tc>
          <w:tcPr>
            <w:tcW w:w="1446" w:type="dxa"/>
            <w:noWrap/>
            <w:hideMark/>
          </w:tcPr>
          <w:p w14:paraId="2574B3C2"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 xml:space="preserve">supported </w:t>
            </w:r>
          </w:p>
        </w:tc>
        <w:tc>
          <w:tcPr>
            <w:tcW w:w="1417" w:type="dxa"/>
            <w:noWrap/>
            <w:hideMark/>
          </w:tcPr>
          <w:p w14:paraId="0920DE3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internal</w:t>
            </w:r>
          </w:p>
        </w:tc>
        <w:tc>
          <w:tcPr>
            <w:tcW w:w="3658" w:type="dxa"/>
            <w:hideMark/>
          </w:tcPr>
          <w:p w14:paraId="4CF8A091"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PIF resource updates</w:t>
            </w:r>
          </w:p>
        </w:tc>
        <w:tc>
          <w:tcPr>
            <w:tcW w:w="1384" w:type="dxa"/>
            <w:noWrap/>
            <w:hideMark/>
          </w:tcPr>
          <w:p w14:paraId="7934BF4D"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N/A</w:t>
            </w:r>
          </w:p>
        </w:tc>
        <w:tc>
          <w:tcPr>
            <w:tcW w:w="1568" w:type="dxa"/>
            <w:noWrap/>
            <w:hideMark/>
          </w:tcPr>
          <w:p w14:paraId="779BEB00" w14:textId="77777777" w:rsidR="00BE25A0" w:rsidRPr="00BE25A0" w:rsidRDefault="00BE25A0" w:rsidP="0099735B">
            <w:pPr>
              <w:spacing w:before="0" w:after="0"/>
              <w:cnfStyle w:val="000000100000" w:firstRow="0" w:lastRow="0" w:firstColumn="0" w:lastColumn="0" w:oddVBand="0" w:evenVBand="0" w:oddHBand="1" w:evenHBand="0" w:firstRowFirstColumn="0" w:firstRowLastColumn="0" w:lastRowFirstColumn="0" w:lastRowLastColumn="0"/>
            </w:pPr>
            <w:r w:rsidRPr="00BE25A0">
              <w:t>N/A</w:t>
            </w:r>
          </w:p>
        </w:tc>
        <w:tc>
          <w:tcPr>
            <w:tcW w:w="1554" w:type="dxa"/>
            <w:noWrap/>
            <w:hideMark/>
          </w:tcPr>
          <w:p w14:paraId="33934CEC"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N/A</w:t>
            </w:r>
          </w:p>
        </w:tc>
        <w:tc>
          <w:tcPr>
            <w:tcW w:w="1699" w:type="dxa"/>
            <w:noWrap/>
            <w:hideMark/>
          </w:tcPr>
          <w:p w14:paraId="34FABF32" w14:textId="77777777" w:rsidR="00BE25A0" w:rsidRPr="00BE25A0" w:rsidRDefault="00BE25A0" w:rsidP="00FC7264">
            <w:pPr>
              <w:spacing w:before="0" w:after="0"/>
              <w:jc w:val="center"/>
              <w:cnfStyle w:val="000000100000" w:firstRow="0" w:lastRow="0" w:firstColumn="0" w:lastColumn="0" w:oddVBand="0" w:evenVBand="0" w:oddHBand="1" w:evenHBand="0" w:firstRowFirstColumn="0" w:firstRowLastColumn="0" w:lastRowFirstColumn="0" w:lastRowLastColumn="0"/>
            </w:pPr>
            <w:r w:rsidRPr="00BE25A0">
              <w:t>N/A</w:t>
            </w:r>
          </w:p>
        </w:tc>
      </w:tr>
      <w:tr w:rsidR="000C1FCE" w:rsidRPr="00BE25A0" w14:paraId="6616180C" w14:textId="77777777" w:rsidTr="0073006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51" w:type="dxa"/>
            <w:noWrap/>
          </w:tcPr>
          <w:p w14:paraId="65F0F4A3" w14:textId="4E6EB93C" w:rsidR="000C1FCE" w:rsidRPr="00BE25A0" w:rsidRDefault="007F1E6A" w:rsidP="0099735B">
            <w:pPr>
              <w:spacing w:before="0" w:after="0"/>
            </w:pPr>
            <w:r>
              <w:t>Total</w:t>
            </w:r>
          </w:p>
        </w:tc>
        <w:tc>
          <w:tcPr>
            <w:tcW w:w="1450" w:type="dxa"/>
            <w:noWrap/>
          </w:tcPr>
          <w:p w14:paraId="67E6041E" w14:textId="77777777" w:rsidR="000C1FCE" w:rsidRPr="00BE25A0" w:rsidRDefault="000C1FCE" w:rsidP="0099735B">
            <w:pPr>
              <w:spacing w:before="0" w:after="0"/>
              <w:cnfStyle w:val="000000010000" w:firstRow="0" w:lastRow="0" w:firstColumn="0" w:lastColumn="0" w:oddVBand="0" w:evenVBand="0" w:oddHBand="0" w:evenHBand="1" w:firstRowFirstColumn="0" w:firstRowLastColumn="0" w:lastRowFirstColumn="0" w:lastRowLastColumn="0"/>
            </w:pPr>
          </w:p>
        </w:tc>
        <w:tc>
          <w:tcPr>
            <w:tcW w:w="1446" w:type="dxa"/>
            <w:noWrap/>
          </w:tcPr>
          <w:p w14:paraId="7E38CE75" w14:textId="77777777" w:rsidR="000C1FCE" w:rsidRPr="00BE25A0" w:rsidRDefault="000C1FCE" w:rsidP="0099735B">
            <w:pPr>
              <w:spacing w:before="0" w:after="0"/>
              <w:cnfStyle w:val="000000010000" w:firstRow="0" w:lastRow="0" w:firstColumn="0" w:lastColumn="0" w:oddVBand="0" w:evenVBand="0" w:oddHBand="0" w:evenHBand="1" w:firstRowFirstColumn="0" w:firstRowLastColumn="0" w:lastRowFirstColumn="0" w:lastRowLastColumn="0"/>
            </w:pPr>
          </w:p>
        </w:tc>
        <w:tc>
          <w:tcPr>
            <w:tcW w:w="1417" w:type="dxa"/>
            <w:noWrap/>
          </w:tcPr>
          <w:p w14:paraId="64555D5B" w14:textId="77777777" w:rsidR="000C1FCE" w:rsidRPr="00BE25A0" w:rsidRDefault="000C1FCE" w:rsidP="0099735B">
            <w:pPr>
              <w:spacing w:before="0" w:after="0"/>
              <w:cnfStyle w:val="000000010000" w:firstRow="0" w:lastRow="0" w:firstColumn="0" w:lastColumn="0" w:oddVBand="0" w:evenVBand="0" w:oddHBand="0" w:evenHBand="1" w:firstRowFirstColumn="0" w:firstRowLastColumn="0" w:lastRowFirstColumn="0" w:lastRowLastColumn="0"/>
            </w:pPr>
          </w:p>
        </w:tc>
        <w:tc>
          <w:tcPr>
            <w:tcW w:w="3658" w:type="dxa"/>
          </w:tcPr>
          <w:p w14:paraId="39EB59D4" w14:textId="77777777" w:rsidR="000C1FCE" w:rsidRPr="00BE25A0" w:rsidRDefault="000C1FCE" w:rsidP="0099735B">
            <w:pPr>
              <w:spacing w:before="0" w:after="0"/>
              <w:cnfStyle w:val="000000010000" w:firstRow="0" w:lastRow="0" w:firstColumn="0" w:lastColumn="0" w:oddVBand="0" w:evenVBand="0" w:oddHBand="0" w:evenHBand="1" w:firstRowFirstColumn="0" w:firstRowLastColumn="0" w:lastRowFirstColumn="0" w:lastRowLastColumn="0"/>
            </w:pPr>
          </w:p>
        </w:tc>
        <w:tc>
          <w:tcPr>
            <w:tcW w:w="1384" w:type="dxa"/>
            <w:noWrap/>
          </w:tcPr>
          <w:p w14:paraId="14E1F7D4" w14:textId="77777777" w:rsidR="000C1FCE" w:rsidRPr="00BE25A0" w:rsidRDefault="000C1FCE" w:rsidP="0099735B">
            <w:pPr>
              <w:spacing w:before="0" w:after="0"/>
              <w:cnfStyle w:val="000000010000" w:firstRow="0" w:lastRow="0" w:firstColumn="0" w:lastColumn="0" w:oddVBand="0" w:evenVBand="0" w:oddHBand="0" w:evenHBand="1" w:firstRowFirstColumn="0" w:firstRowLastColumn="0" w:lastRowFirstColumn="0" w:lastRowLastColumn="0"/>
            </w:pPr>
          </w:p>
        </w:tc>
        <w:tc>
          <w:tcPr>
            <w:tcW w:w="1568" w:type="dxa"/>
            <w:noWrap/>
          </w:tcPr>
          <w:p w14:paraId="3BED4360" w14:textId="77777777" w:rsidR="000C1FCE" w:rsidRPr="00BE25A0" w:rsidRDefault="000C1FCE" w:rsidP="0099735B">
            <w:pPr>
              <w:spacing w:before="0" w:after="0"/>
              <w:cnfStyle w:val="000000010000" w:firstRow="0" w:lastRow="0" w:firstColumn="0" w:lastColumn="0" w:oddVBand="0" w:evenVBand="0" w:oddHBand="0" w:evenHBand="1" w:firstRowFirstColumn="0" w:firstRowLastColumn="0" w:lastRowFirstColumn="0" w:lastRowLastColumn="0"/>
            </w:pPr>
          </w:p>
        </w:tc>
        <w:tc>
          <w:tcPr>
            <w:tcW w:w="1554" w:type="dxa"/>
            <w:noWrap/>
          </w:tcPr>
          <w:p w14:paraId="183E9F08" w14:textId="77777777" w:rsidR="000C1FCE" w:rsidRPr="00BE25A0" w:rsidRDefault="000C1FCE" w:rsidP="00FC7264">
            <w:pPr>
              <w:spacing w:before="0" w:after="0"/>
              <w:jc w:val="center"/>
              <w:cnfStyle w:val="000000010000" w:firstRow="0" w:lastRow="0" w:firstColumn="0" w:lastColumn="0" w:oddVBand="0" w:evenVBand="0" w:oddHBand="0" w:evenHBand="1" w:firstRowFirstColumn="0" w:firstRowLastColumn="0" w:lastRowFirstColumn="0" w:lastRowLastColumn="0"/>
            </w:pPr>
          </w:p>
        </w:tc>
        <w:tc>
          <w:tcPr>
            <w:tcW w:w="1699" w:type="dxa"/>
            <w:noWrap/>
          </w:tcPr>
          <w:p w14:paraId="3567B1A0" w14:textId="331C2C67" w:rsidR="000C1FCE" w:rsidRPr="00BE25A0" w:rsidRDefault="000C1FCE" w:rsidP="00FC7264">
            <w:pPr>
              <w:spacing w:before="0" w:after="0"/>
              <w:jc w:val="center"/>
              <w:cnfStyle w:val="000000010000" w:firstRow="0" w:lastRow="0" w:firstColumn="0" w:lastColumn="0" w:oddVBand="0" w:evenVBand="0" w:oddHBand="0" w:evenHBand="1" w:firstRowFirstColumn="0" w:firstRowLastColumn="0" w:lastRowFirstColumn="0" w:lastRowLastColumn="0"/>
            </w:pPr>
            <w:r>
              <w:t>341</w:t>
            </w:r>
          </w:p>
        </w:tc>
      </w:tr>
    </w:tbl>
    <w:p w14:paraId="31BB616B" w14:textId="70E8C5C2" w:rsidR="00C55869" w:rsidRDefault="00ED3FD1" w:rsidP="00ED3FD1">
      <w:pPr>
        <w:pStyle w:val="Tablenotes"/>
      </w:pPr>
      <w:r>
        <w:t xml:space="preserve">UNK = unknown </w:t>
      </w:r>
    </w:p>
    <w:p w14:paraId="2C0CC58D" w14:textId="77777777" w:rsidR="003B1A5D" w:rsidRPr="003B1A5D" w:rsidRDefault="003B1A5D" w:rsidP="003B1A5D">
      <w:pPr>
        <w:sectPr w:rsidR="003B1A5D" w:rsidRPr="003B1A5D" w:rsidSect="003A57BF">
          <w:pgSz w:w="16838" w:h="11906" w:orient="landscape" w:code="9"/>
          <w:pgMar w:top="851" w:right="851" w:bottom="851" w:left="851" w:header="709" w:footer="567" w:gutter="0"/>
          <w:cols w:space="709"/>
          <w:docGrid w:linePitch="360"/>
        </w:sectPr>
      </w:pPr>
    </w:p>
    <w:p w14:paraId="6120A681" w14:textId="0EA2B406" w:rsidR="00730067" w:rsidRPr="00E8128E" w:rsidRDefault="000B6D49" w:rsidP="00E8128E">
      <w:pPr>
        <w:pStyle w:val="Heading3-nonumber"/>
      </w:pPr>
      <w:r w:rsidRPr="00E8128E">
        <w:t>PIF program data</w:t>
      </w:r>
    </w:p>
    <w:p w14:paraId="4A2E7A8C" w14:textId="286886F7" w:rsidR="000B6D49" w:rsidRPr="000B6D49" w:rsidRDefault="000B6D49" w:rsidP="000B6D49">
      <w:r>
        <w:fldChar w:fldCharType="begin"/>
      </w:r>
      <w:r>
        <w:instrText xml:space="preserve"> REF _Ref213708610 \h </w:instrText>
      </w:r>
      <w:r>
        <w:fldChar w:fldCharType="separate"/>
      </w:r>
      <w:r w:rsidR="00E05690">
        <w:t xml:space="preserve">Table </w:t>
      </w:r>
      <w:r w:rsidR="00E05690">
        <w:rPr>
          <w:noProof/>
        </w:rPr>
        <w:t>10</w:t>
      </w:r>
      <w:r w:rsidR="00E05690">
        <w:t>.</w:t>
      </w:r>
      <w:r w:rsidR="00E05690">
        <w:rPr>
          <w:noProof/>
        </w:rPr>
        <w:t>14</w:t>
      </w:r>
      <w:r>
        <w:fldChar w:fldCharType="end"/>
      </w:r>
      <w:r>
        <w:t xml:space="preserve"> and </w:t>
      </w:r>
      <w:r>
        <w:fldChar w:fldCharType="begin"/>
      </w:r>
      <w:r>
        <w:instrText xml:space="preserve"> REF _Ref213708613 \h </w:instrText>
      </w:r>
      <w:r>
        <w:fldChar w:fldCharType="separate"/>
      </w:r>
      <w:r w:rsidR="00E05690">
        <w:t xml:space="preserve">Table </w:t>
      </w:r>
      <w:r w:rsidR="00E05690">
        <w:rPr>
          <w:noProof/>
        </w:rPr>
        <w:t>10</w:t>
      </w:r>
      <w:r w:rsidR="00E05690">
        <w:t>.</w:t>
      </w:r>
      <w:r w:rsidR="00E05690">
        <w:rPr>
          <w:noProof/>
        </w:rPr>
        <w:t>15</w:t>
      </w:r>
      <w:r>
        <w:fldChar w:fldCharType="end"/>
      </w:r>
      <w:r>
        <w:t xml:space="preserve"> provide PIF </w:t>
      </w:r>
      <w:r w:rsidR="00F33650">
        <w:t>membership data</w:t>
      </w:r>
      <w:r w:rsidR="00D910E0">
        <w:t>.</w:t>
      </w:r>
    </w:p>
    <w:p w14:paraId="329AED19" w14:textId="48E2294F" w:rsidR="009D0FA1" w:rsidRDefault="009D0FA1" w:rsidP="009D0FA1">
      <w:pPr>
        <w:pStyle w:val="Caption"/>
      </w:pPr>
      <w:bookmarkStart w:id="181" w:name="_Ref213708610"/>
      <w:r>
        <w:t xml:space="preserve">Table </w:t>
      </w:r>
      <w:r>
        <w:fldChar w:fldCharType="begin"/>
      </w:r>
      <w:r>
        <w:instrText>STYLEREF 1 \s</w:instrText>
      </w:r>
      <w:r>
        <w:fldChar w:fldCharType="separate"/>
      </w:r>
      <w:r w:rsidR="00E05690">
        <w:rPr>
          <w:noProof/>
        </w:rPr>
        <w:t>10</w:t>
      </w:r>
      <w:r>
        <w:fldChar w:fldCharType="end"/>
      </w:r>
      <w:r>
        <w:t>.</w:t>
      </w:r>
      <w:r>
        <w:fldChar w:fldCharType="begin"/>
      </w:r>
      <w:r>
        <w:instrText>SEQ Table \* ARABIC \s 1</w:instrText>
      </w:r>
      <w:r>
        <w:fldChar w:fldCharType="separate"/>
      </w:r>
      <w:r w:rsidR="00E05690">
        <w:rPr>
          <w:noProof/>
        </w:rPr>
        <w:t>14</w:t>
      </w:r>
      <w:r>
        <w:fldChar w:fldCharType="end"/>
      </w:r>
      <w:bookmarkEnd w:id="181"/>
      <w:r>
        <w:t>: PIF members by jurisdiction and MM setting</w:t>
      </w:r>
      <w:r w:rsidR="000D6DF6">
        <w:t xml:space="preserve"> in focus groups</w:t>
      </w:r>
    </w:p>
    <w:tbl>
      <w:tblPr>
        <w:tblStyle w:val="HMAdefaulttable"/>
        <w:tblW w:w="0" w:type="auto"/>
        <w:tblBorders>
          <w:top w:val="none" w:sz="0" w:space="0" w:color="auto"/>
          <w:bottom w:val="none" w:sz="0" w:space="0" w:color="auto"/>
          <w:insideH w:val="none" w:sz="0" w:space="0" w:color="auto"/>
        </w:tblBorders>
        <w:tblLayout w:type="fixed"/>
        <w:tblCellMar>
          <w:top w:w="0" w:type="dxa"/>
          <w:left w:w="108" w:type="dxa"/>
          <w:bottom w:w="0" w:type="dxa"/>
          <w:right w:w="108" w:type="dxa"/>
        </w:tblCellMar>
        <w:tblLook w:val="04A0" w:firstRow="1" w:lastRow="0" w:firstColumn="1" w:lastColumn="0" w:noHBand="0" w:noVBand="1"/>
      </w:tblPr>
      <w:tblGrid>
        <w:gridCol w:w="1700"/>
        <w:gridCol w:w="850"/>
        <w:gridCol w:w="851"/>
        <w:gridCol w:w="851"/>
        <w:gridCol w:w="710"/>
        <w:gridCol w:w="1259"/>
        <w:gridCol w:w="905"/>
      </w:tblGrid>
      <w:tr w:rsidR="009D0FA1" w:rsidRPr="005274FA" w14:paraId="4001DFC0" w14:textId="77777777" w:rsidTr="00DC3B8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700" w:type="dxa"/>
            <w:noWrap/>
            <w:hideMark/>
          </w:tcPr>
          <w:p w14:paraId="7C86B7B0" w14:textId="77777777" w:rsidR="009D0FA1" w:rsidRPr="005274FA" w:rsidRDefault="009D0FA1">
            <w:pPr>
              <w:pStyle w:val="TableHeading"/>
            </w:pPr>
            <w:r w:rsidRPr="005274FA">
              <w:t>Row Labels</w:t>
            </w:r>
          </w:p>
        </w:tc>
        <w:tc>
          <w:tcPr>
            <w:tcW w:w="850" w:type="dxa"/>
            <w:noWrap/>
            <w:hideMark/>
          </w:tcPr>
          <w:p w14:paraId="5741D272" w14:textId="77777777" w:rsidR="009D0FA1" w:rsidRPr="005274FA" w:rsidRDefault="009D0FA1" w:rsidP="0031335F">
            <w:pPr>
              <w:pStyle w:val="TableHeading"/>
              <w:jc w:val="center"/>
              <w:cnfStyle w:val="100000000000" w:firstRow="1" w:lastRow="0" w:firstColumn="0" w:lastColumn="0" w:oddVBand="0" w:evenVBand="0" w:oddHBand="0" w:evenHBand="0" w:firstRowFirstColumn="0" w:firstRowLastColumn="0" w:lastRowFirstColumn="0" w:lastRowLastColumn="0"/>
            </w:pPr>
            <w:r w:rsidRPr="005274FA">
              <w:t>MM1</w:t>
            </w:r>
          </w:p>
        </w:tc>
        <w:tc>
          <w:tcPr>
            <w:tcW w:w="851" w:type="dxa"/>
            <w:noWrap/>
            <w:hideMark/>
          </w:tcPr>
          <w:p w14:paraId="133354D4" w14:textId="77777777" w:rsidR="009D0FA1" w:rsidRPr="005274FA" w:rsidRDefault="009D0FA1" w:rsidP="0031335F">
            <w:pPr>
              <w:pStyle w:val="TableHeading"/>
              <w:jc w:val="center"/>
              <w:cnfStyle w:val="100000000000" w:firstRow="1" w:lastRow="0" w:firstColumn="0" w:lastColumn="0" w:oddVBand="0" w:evenVBand="0" w:oddHBand="0" w:evenHBand="0" w:firstRowFirstColumn="0" w:firstRowLastColumn="0" w:lastRowFirstColumn="0" w:lastRowLastColumn="0"/>
            </w:pPr>
            <w:r w:rsidRPr="005274FA">
              <w:t>MM2</w:t>
            </w:r>
          </w:p>
        </w:tc>
        <w:tc>
          <w:tcPr>
            <w:tcW w:w="851" w:type="dxa"/>
            <w:noWrap/>
            <w:hideMark/>
          </w:tcPr>
          <w:p w14:paraId="334A14B2" w14:textId="77777777" w:rsidR="009D0FA1" w:rsidRPr="005274FA" w:rsidRDefault="009D0FA1" w:rsidP="0031335F">
            <w:pPr>
              <w:pStyle w:val="TableHeading"/>
              <w:jc w:val="center"/>
              <w:cnfStyle w:val="100000000000" w:firstRow="1" w:lastRow="0" w:firstColumn="0" w:lastColumn="0" w:oddVBand="0" w:evenVBand="0" w:oddHBand="0" w:evenHBand="0" w:firstRowFirstColumn="0" w:firstRowLastColumn="0" w:lastRowFirstColumn="0" w:lastRowLastColumn="0"/>
            </w:pPr>
            <w:r w:rsidRPr="005274FA">
              <w:t>MM3</w:t>
            </w:r>
          </w:p>
        </w:tc>
        <w:tc>
          <w:tcPr>
            <w:tcW w:w="710" w:type="dxa"/>
            <w:noWrap/>
            <w:hideMark/>
          </w:tcPr>
          <w:p w14:paraId="3C08B5AC" w14:textId="77777777" w:rsidR="009D0FA1" w:rsidRPr="005274FA" w:rsidRDefault="009D0FA1" w:rsidP="0031335F">
            <w:pPr>
              <w:pStyle w:val="TableHeading"/>
              <w:jc w:val="center"/>
              <w:cnfStyle w:val="100000000000" w:firstRow="1" w:lastRow="0" w:firstColumn="0" w:lastColumn="0" w:oddVBand="0" w:evenVBand="0" w:oddHBand="0" w:evenHBand="0" w:firstRowFirstColumn="0" w:firstRowLastColumn="0" w:lastRowFirstColumn="0" w:lastRowLastColumn="0"/>
            </w:pPr>
            <w:r w:rsidRPr="005274FA">
              <w:t>MM4</w:t>
            </w:r>
          </w:p>
        </w:tc>
        <w:tc>
          <w:tcPr>
            <w:tcW w:w="1259" w:type="dxa"/>
            <w:noWrap/>
            <w:hideMark/>
          </w:tcPr>
          <w:p w14:paraId="352E6C7D" w14:textId="77777777" w:rsidR="009D0FA1" w:rsidRPr="005274FA" w:rsidRDefault="009D0FA1" w:rsidP="0031335F">
            <w:pPr>
              <w:pStyle w:val="TableHeading"/>
              <w:jc w:val="center"/>
              <w:cnfStyle w:val="100000000000" w:firstRow="1" w:lastRow="0" w:firstColumn="0" w:lastColumn="0" w:oddVBand="0" w:evenVBand="0" w:oddHBand="0" w:evenHBand="0" w:firstRowFirstColumn="0" w:firstRowLastColumn="0" w:lastRowFirstColumn="0" w:lastRowLastColumn="0"/>
            </w:pPr>
            <w:r w:rsidRPr="005274FA">
              <w:t>UNK</w:t>
            </w:r>
            <w:r>
              <w:t>nown</w:t>
            </w:r>
          </w:p>
        </w:tc>
        <w:tc>
          <w:tcPr>
            <w:tcW w:w="905" w:type="dxa"/>
            <w:noWrap/>
            <w:hideMark/>
          </w:tcPr>
          <w:p w14:paraId="5104CB8E" w14:textId="77777777" w:rsidR="009D0FA1" w:rsidRPr="005274FA" w:rsidRDefault="009D0FA1" w:rsidP="0031335F">
            <w:pPr>
              <w:pStyle w:val="TableHeading"/>
              <w:jc w:val="center"/>
              <w:cnfStyle w:val="100000000000" w:firstRow="1" w:lastRow="0" w:firstColumn="0" w:lastColumn="0" w:oddVBand="0" w:evenVBand="0" w:oddHBand="0" w:evenHBand="0" w:firstRowFirstColumn="0" w:firstRowLastColumn="0" w:lastRowFirstColumn="0" w:lastRowLastColumn="0"/>
            </w:pPr>
            <w:r w:rsidRPr="005274FA">
              <w:t>Grand Total</w:t>
            </w:r>
          </w:p>
        </w:tc>
      </w:tr>
      <w:tr w:rsidR="009D0FA1" w:rsidRPr="005274FA" w14:paraId="2235CCCC" w14:textId="77777777" w:rsidTr="00DC3B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BBE6DA" w:themeFill="background2" w:themeFillTint="66"/>
            <w:noWrap/>
            <w:hideMark/>
          </w:tcPr>
          <w:p w14:paraId="22F1A86F" w14:textId="77777777" w:rsidR="009D0FA1" w:rsidRPr="005274FA" w:rsidRDefault="009D0FA1">
            <w:pPr>
              <w:pStyle w:val="TableText"/>
            </w:pPr>
            <w:r w:rsidRPr="005274FA">
              <w:t>NSW</w:t>
            </w:r>
          </w:p>
        </w:tc>
        <w:tc>
          <w:tcPr>
            <w:tcW w:w="850" w:type="dxa"/>
            <w:shd w:val="clear" w:color="auto" w:fill="BBE6DA" w:themeFill="background2" w:themeFillTint="66"/>
            <w:noWrap/>
            <w:hideMark/>
          </w:tcPr>
          <w:p w14:paraId="2BD78271"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4</w:t>
            </w:r>
          </w:p>
        </w:tc>
        <w:tc>
          <w:tcPr>
            <w:tcW w:w="851" w:type="dxa"/>
            <w:shd w:val="clear" w:color="auto" w:fill="BBE6DA" w:themeFill="background2" w:themeFillTint="66"/>
            <w:noWrap/>
            <w:hideMark/>
          </w:tcPr>
          <w:p w14:paraId="05B3F3E8"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c>
          <w:tcPr>
            <w:tcW w:w="851" w:type="dxa"/>
            <w:shd w:val="clear" w:color="auto" w:fill="BBE6DA" w:themeFill="background2" w:themeFillTint="66"/>
            <w:noWrap/>
            <w:hideMark/>
          </w:tcPr>
          <w:p w14:paraId="63A0D05D"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710" w:type="dxa"/>
            <w:shd w:val="clear" w:color="auto" w:fill="BBE6DA" w:themeFill="background2" w:themeFillTint="66"/>
            <w:noWrap/>
            <w:hideMark/>
          </w:tcPr>
          <w:p w14:paraId="2B666BC2"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1259" w:type="dxa"/>
            <w:shd w:val="clear" w:color="auto" w:fill="BBE6DA" w:themeFill="background2" w:themeFillTint="66"/>
            <w:noWrap/>
            <w:hideMark/>
          </w:tcPr>
          <w:p w14:paraId="1340C181"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c>
          <w:tcPr>
            <w:tcW w:w="905" w:type="dxa"/>
            <w:shd w:val="clear" w:color="auto" w:fill="BBE6DA" w:themeFill="background2" w:themeFillTint="66"/>
            <w:noWrap/>
            <w:hideMark/>
          </w:tcPr>
          <w:p w14:paraId="364C250A"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6</w:t>
            </w:r>
          </w:p>
        </w:tc>
      </w:tr>
      <w:tr w:rsidR="009D0FA1" w:rsidRPr="005274FA" w14:paraId="599EA6A9" w14:textId="77777777" w:rsidTr="00DC3B8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noWrap/>
            <w:hideMark/>
          </w:tcPr>
          <w:p w14:paraId="04FE71A0" w14:textId="77777777" w:rsidR="009D0FA1" w:rsidRPr="005274FA" w:rsidRDefault="009D0FA1">
            <w:pPr>
              <w:pStyle w:val="TableText"/>
            </w:pPr>
            <w:r w:rsidRPr="005274FA">
              <w:t>med student</w:t>
            </w:r>
          </w:p>
        </w:tc>
        <w:tc>
          <w:tcPr>
            <w:tcW w:w="850" w:type="dxa"/>
            <w:shd w:val="clear" w:color="auto" w:fill="auto"/>
            <w:noWrap/>
            <w:hideMark/>
          </w:tcPr>
          <w:p w14:paraId="3059AD7D"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3</w:t>
            </w:r>
          </w:p>
        </w:tc>
        <w:tc>
          <w:tcPr>
            <w:tcW w:w="851" w:type="dxa"/>
            <w:shd w:val="clear" w:color="auto" w:fill="auto"/>
            <w:noWrap/>
            <w:hideMark/>
          </w:tcPr>
          <w:p w14:paraId="7B616E3F"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851" w:type="dxa"/>
            <w:shd w:val="clear" w:color="auto" w:fill="auto"/>
            <w:noWrap/>
            <w:hideMark/>
          </w:tcPr>
          <w:p w14:paraId="63CF5EEC"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710" w:type="dxa"/>
            <w:shd w:val="clear" w:color="auto" w:fill="auto"/>
            <w:noWrap/>
            <w:hideMark/>
          </w:tcPr>
          <w:p w14:paraId="25795D47"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1259" w:type="dxa"/>
            <w:shd w:val="clear" w:color="auto" w:fill="auto"/>
            <w:noWrap/>
            <w:hideMark/>
          </w:tcPr>
          <w:p w14:paraId="3BFC2298"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c>
          <w:tcPr>
            <w:tcW w:w="905" w:type="dxa"/>
            <w:shd w:val="clear" w:color="auto" w:fill="auto"/>
            <w:noWrap/>
            <w:hideMark/>
          </w:tcPr>
          <w:p w14:paraId="52C7E4BA"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4</w:t>
            </w:r>
          </w:p>
        </w:tc>
      </w:tr>
      <w:tr w:rsidR="009D0FA1" w:rsidRPr="005274FA" w14:paraId="0B7EA4B3" w14:textId="77777777" w:rsidTr="00DC3B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noWrap/>
            <w:hideMark/>
          </w:tcPr>
          <w:p w14:paraId="366C7B3C" w14:textId="77777777" w:rsidR="009D0FA1" w:rsidRPr="005274FA" w:rsidRDefault="009D0FA1">
            <w:pPr>
              <w:pStyle w:val="TableText"/>
            </w:pPr>
            <w:r w:rsidRPr="005274FA">
              <w:t>PGY1</w:t>
            </w:r>
            <w:r>
              <w:t>–</w:t>
            </w:r>
            <w:r w:rsidRPr="005274FA">
              <w:t>2</w:t>
            </w:r>
          </w:p>
        </w:tc>
        <w:tc>
          <w:tcPr>
            <w:tcW w:w="850" w:type="dxa"/>
            <w:shd w:val="clear" w:color="auto" w:fill="auto"/>
            <w:noWrap/>
            <w:hideMark/>
          </w:tcPr>
          <w:p w14:paraId="7AC07E77"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851" w:type="dxa"/>
            <w:shd w:val="clear" w:color="auto" w:fill="auto"/>
            <w:noWrap/>
            <w:hideMark/>
          </w:tcPr>
          <w:p w14:paraId="45C09AFC"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c>
          <w:tcPr>
            <w:tcW w:w="851" w:type="dxa"/>
            <w:shd w:val="clear" w:color="auto" w:fill="auto"/>
            <w:noWrap/>
            <w:hideMark/>
          </w:tcPr>
          <w:p w14:paraId="090683DA"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710" w:type="dxa"/>
            <w:shd w:val="clear" w:color="auto" w:fill="auto"/>
            <w:noWrap/>
            <w:hideMark/>
          </w:tcPr>
          <w:p w14:paraId="59FCEE8D"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1259" w:type="dxa"/>
            <w:shd w:val="clear" w:color="auto" w:fill="auto"/>
            <w:noWrap/>
            <w:hideMark/>
          </w:tcPr>
          <w:p w14:paraId="57588571"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905" w:type="dxa"/>
            <w:shd w:val="clear" w:color="auto" w:fill="auto"/>
            <w:noWrap/>
            <w:hideMark/>
          </w:tcPr>
          <w:p w14:paraId="7A04214E"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r>
      <w:tr w:rsidR="009D0FA1" w:rsidRPr="005274FA" w14:paraId="2CF2B966" w14:textId="77777777" w:rsidTr="00DC3B8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noWrap/>
            <w:hideMark/>
          </w:tcPr>
          <w:p w14:paraId="14812825" w14:textId="77777777" w:rsidR="009D0FA1" w:rsidRPr="005274FA" w:rsidRDefault="009D0FA1">
            <w:pPr>
              <w:pStyle w:val="TableText"/>
            </w:pPr>
            <w:r w:rsidRPr="005274FA">
              <w:t>PGY3+</w:t>
            </w:r>
          </w:p>
        </w:tc>
        <w:tc>
          <w:tcPr>
            <w:tcW w:w="850" w:type="dxa"/>
            <w:shd w:val="clear" w:color="auto" w:fill="auto"/>
            <w:noWrap/>
            <w:hideMark/>
          </w:tcPr>
          <w:p w14:paraId="39EDC100"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c>
          <w:tcPr>
            <w:tcW w:w="851" w:type="dxa"/>
            <w:shd w:val="clear" w:color="auto" w:fill="auto"/>
            <w:noWrap/>
            <w:hideMark/>
          </w:tcPr>
          <w:p w14:paraId="7111E142"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851" w:type="dxa"/>
            <w:shd w:val="clear" w:color="auto" w:fill="auto"/>
            <w:noWrap/>
            <w:hideMark/>
          </w:tcPr>
          <w:p w14:paraId="55FB8D06"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710" w:type="dxa"/>
            <w:shd w:val="clear" w:color="auto" w:fill="auto"/>
            <w:noWrap/>
            <w:hideMark/>
          </w:tcPr>
          <w:p w14:paraId="2E5DF653"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1259" w:type="dxa"/>
            <w:shd w:val="clear" w:color="auto" w:fill="auto"/>
            <w:noWrap/>
            <w:hideMark/>
          </w:tcPr>
          <w:p w14:paraId="65BF8B24"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905" w:type="dxa"/>
            <w:shd w:val="clear" w:color="auto" w:fill="auto"/>
            <w:noWrap/>
            <w:hideMark/>
          </w:tcPr>
          <w:p w14:paraId="0049DEBD"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r>
      <w:tr w:rsidR="009D0FA1" w:rsidRPr="005274FA" w14:paraId="41A9141F" w14:textId="77777777" w:rsidTr="00DC3B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BBE6DA" w:themeFill="background2" w:themeFillTint="66"/>
            <w:noWrap/>
            <w:hideMark/>
          </w:tcPr>
          <w:p w14:paraId="76BF557F" w14:textId="77777777" w:rsidR="009D0FA1" w:rsidRPr="005274FA" w:rsidRDefault="009D0FA1">
            <w:pPr>
              <w:pStyle w:val="TableText"/>
            </w:pPr>
            <w:r w:rsidRPr="005274FA">
              <w:t>QLD</w:t>
            </w:r>
          </w:p>
        </w:tc>
        <w:tc>
          <w:tcPr>
            <w:tcW w:w="850" w:type="dxa"/>
            <w:shd w:val="clear" w:color="auto" w:fill="BBE6DA" w:themeFill="background2" w:themeFillTint="66"/>
            <w:noWrap/>
            <w:hideMark/>
          </w:tcPr>
          <w:p w14:paraId="253FD064"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c>
          <w:tcPr>
            <w:tcW w:w="851" w:type="dxa"/>
            <w:shd w:val="clear" w:color="auto" w:fill="BBE6DA" w:themeFill="background2" w:themeFillTint="66"/>
            <w:noWrap/>
            <w:hideMark/>
          </w:tcPr>
          <w:p w14:paraId="1C2A4B7F"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851" w:type="dxa"/>
            <w:shd w:val="clear" w:color="auto" w:fill="BBE6DA" w:themeFill="background2" w:themeFillTint="66"/>
            <w:noWrap/>
            <w:hideMark/>
          </w:tcPr>
          <w:p w14:paraId="1D9EFF56"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710" w:type="dxa"/>
            <w:shd w:val="clear" w:color="auto" w:fill="BBE6DA" w:themeFill="background2" w:themeFillTint="66"/>
            <w:noWrap/>
            <w:hideMark/>
          </w:tcPr>
          <w:p w14:paraId="77B6428E"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1259" w:type="dxa"/>
            <w:shd w:val="clear" w:color="auto" w:fill="BBE6DA" w:themeFill="background2" w:themeFillTint="66"/>
            <w:noWrap/>
            <w:hideMark/>
          </w:tcPr>
          <w:p w14:paraId="26244A42"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905" w:type="dxa"/>
            <w:shd w:val="clear" w:color="auto" w:fill="BBE6DA" w:themeFill="background2" w:themeFillTint="66"/>
            <w:noWrap/>
            <w:hideMark/>
          </w:tcPr>
          <w:p w14:paraId="59418571"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r>
      <w:tr w:rsidR="009D0FA1" w:rsidRPr="005274FA" w14:paraId="2F8F4E62" w14:textId="77777777" w:rsidTr="00DC3B8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noWrap/>
            <w:hideMark/>
          </w:tcPr>
          <w:p w14:paraId="0E75BB76" w14:textId="77777777" w:rsidR="009D0FA1" w:rsidRPr="005274FA" w:rsidRDefault="009D0FA1">
            <w:pPr>
              <w:pStyle w:val="TableText"/>
            </w:pPr>
            <w:r w:rsidRPr="005274FA">
              <w:t>med student</w:t>
            </w:r>
          </w:p>
        </w:tc>
        <w:tc>
          <w:tcPr>
            <w:tcW w:w="850" w:type="dxa"/>
            <w:shd w:val="clear" w:color="auto" w:fill="auto"/>
            <w:noWrap/>
            <w:hideMark/>
          </w:tcPr>
          <w:p w14:paraId="55A55B4F"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c>
          <w:tcPr>
            <w:tcW w:w="851" w:type="dxa"/>
            <w:shd w:val="clear" w:color="auto" w:fill="auto"/>
            <w:noWrap/>
            <w:hideMark/>
          </w:tcPr>
          <w:p w14:paraId="43ACBD71"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851" w:type="dxa"/>
            <w:shd w:val="clear" w:color="auto" w:fill="auto"/>
            <w:noWrap/>
            <w:hideMark/>
          </w:tcPr>
          <w:p w14:paraId="54EC666D"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710" w:type="dxa"/>
            <w:shd w:val="clear" w:color="auto" w:fill="auto"/>
            <w:noWrap/>
            <w:hideMark/>
          </w:tcPr>
          <w:p w14:paraId="0C223D4A"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1259" w:type="dxa"/>
            <w:shd w:val="clear" w:color="auto" w:fill="auto"/>
            <w:noWrap/>
            <w:hideMark/>
          </w:tcPr>
          <w:p w14:paraId="1896039F"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905" w:type="dxa"/>
            <w:shd w:val="clear" w:color="auto" w:fill="auto"/>
            <w:noWrap/>
            <w:hideMark/>
          </w:tcPr>
          <w:p w14:paraId="4E15A608"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r>
      <w:tr w:rsidR="009D0FA1" w:rsidRPr="005274FA" w14:paraId="33914BCC" w14:textId="77777777" w:rsidTr="00DC3B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BBE6DA" w:themeFill="background2" w:themeFillTint="66"/>
            <w:noWrap/>
            <w:hideMark/>
          </w:tcPr>
          <w:p w14:paraId="27BED866" w14:textId="77777777" w:rsidR="009D0FA1" w:rsidRPr="005274FA" w:rsidRDefault="009D0FA1">
            <w:pPr>
              <w:pStyle w:val="TableText"/>
            </w:pPr>
            <w:r w:rsidRPr="005274FA">
              <w:t>SA</w:t>
            </w:r>
          </w:p>
        </w:tc>
        <w:tc>
          <w:tcPr>
            <w:tcW w:w="850" w:type="dxa"/>
            <w:shd w:val="clear" w:color="auto" w:fill="BBE6DA" w:themeFill="background2" w:themeFillTint="66"/>
            <w:noWrap/>
            <w:hideMark/>
          </w:tcPr>
          <w:p w14:paraId="5F808FE1"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c>
          <w:tcPr>
            <w:tcW w:w="851" w:type="dxa"/>
            <w:shd w:val="clear" w:color="auto" w:fill="BBE6DA" w:themeFill="background2" w:themeFillTint="66"/>
            <w:noWrap/>
            <w:hideMark/>
          </w:tcPr>
          <w:p w14:paraId="621C87DF"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851" w:type="dxa"/>
            <w:shd w:val="clear" w:color="auto" w:fill="BBE6DA" w:themeFill="background2" w:themeFillTint="66"/>
            <w:noWrap/>
            <w:hideMark/>
          </w:tcPr>
          <w:p w14:paraId="7B956DBE"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710" w:type="dxa"/>
            <w:shd w:val="clear" w:color="auto" w:fill="BBE6DA" w:themeFill="background2" w:themeFillTint="66"/>
            <w:noWrap/>
            <w:hideMark/>
          </w:tcPr>
          <w:p w14:paraId="2EA01C44"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1259" w:type="dxa"/>
            <w:shd w:val="clear" w:color="auto" w:fill="BBE6DA" w:themeFill="background2" w:themeFillTint="66"/>
            <w:noWrap/>
            <w:hideMark/>
          </w:tcPr>
          <w:p w14:paraId="4F693B7D"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905" w:type="dxa"/>
            <w:shd w:val="clear" w:color="auto" w:fill="BBE6DA" w:themeFill="background2" w:themeFillTint="66"/>
            <w:noWrap/>
            <w:hideMark/>
          </w:tcPr>
          <w:p w14:paraId="131BFBA3"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r>
      <w:tr w:rsidR="009D0FA1" w:rsidRPr="005274FA" w14:paraId="28558D41" w14:textId="77777777" w:rsidTr="00DC3B8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noWrap/>
            <w:hideMark/>
          </w:tcPr>
          <w:p w14:paraId="681591B2" w14:textId="77777777" w:rsidR="009D0FA1" w:rsidRPr="005274FA" w:rsidRDefault="009D0FA1">
            <w:pPr>
              <w:pStyle w:val="TableText"/>
            </w:pPr>
            <w:r w:rsidRPr="005274FA">
              <w:t>PGY3+</w:t>
            </w:r>
          </w:p>
        </w:tc>
        <w:tc>
          <w:tcPr>
            <w:tcW w:w="850" w:type="dxa"/>
            <w:shd w:val="clear" w:color="auto" w:fill="auto"/>
            <w:noWrap/>
            <w:hideMark/>
          </w:tcPr>
          <w:p w14:paraId="1E834989"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c>
          <w:tcPr>
            <w:tcW w:w="851" w:type="dxa"/>
            <w:shd w:val="clear" w:color="auto" w:fill="auto"/>
            <w:noWrap/>
            <w:hideMark/>
          </w:tcPr>
          <w:p w14:paraId="2DA8C784"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851" w:type="dxa"/>
            <w:shd w:val="clear" w:color="auto" w:fill="auto"/>
            <w:noWrap/>
            <w:hideMark/>
          </w:tcPr>
          <w:p w14:paraId="3EFAD604"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710" w:type="dxa"/>
            <w:shd w:val="clear" w:color="auto" w:fill="auto"/>
            <w:noWrap/>
            <w:hideMark/>
          </w:tcPr>
          <w:p w14:paraId="37F120BC"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1259" w:type="dxa"/>
            <w:shd w:val="clear" w:color="auto" w:fill="auto"/>
            <w:noWrap/>
            <w:hideMark/>
          </w:tcPr>
          <w:p w14:paraId="38819880"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905" w:type="dxa"/>
            <w:shd w:val="clear" w:color="auto" w:fill="auto"/>
            <w:noWrap/>
            <w:hideMark/>
          </w:tcPr>
          <w:p w14:paraId="5EC435EC"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r>
      <w:tr w:rsidR="009D0FA1" w:rsidRPr="005274FA" w14:paraId="2E30A3FB" w14:textId="77777777" w:rsidTr="00DC3B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BBE6DA" w:themeFill="background2" w:themeFillTint="66"/>
            <w:noWrap/>
            <w:hideMark/>
          </w:tcPr>
          <w:p w14:paraId="7518CD61" w14:textId="77777777" w:rsidR="009D0FA1" w:rsidRPr="005274FA" w:rsidRDefault="009D0FA1">
            <w:pPr>
              <w:pStyle w:val="TableText"/>
            </w:pPr>
            <w:r w:rsidRPr="005274FA">
              <w:t>VIC</w:t>
            </w:r>
          </w:p>
        </w:tc>
        <w:tc>
          <w:tcPr>
            <w:tcW w:w="850" w:type="dxa"/>
            <w:shd w:val="clear" w:color="auto" w:fill="BBE6DA" w:themeFill="background2" w:themeFillTint="66"/>
            <w:noWrap/>
            <w:hideMark/>
          </w:tcPr>
          <w:p w14:paraId="538BE91D"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7</w:t>
            </w:r>
          </w:p>
        </w:tc>
        <w:tc>
          <w:tcPr>
            <w:tcW w:w="851" w:type="dxa"/>
            <w:shd w:val="clear" w:color="auto" w:fill="BBE6DA" w:themeFill="background2" w:themeFillTint="66"/>
            <w:noWrap/>
            <w:hideMark/>
          </w:tcPr>
          <w:p w14:paraId="397AE683"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3</w:t>
            </w:r>
          </w:p>
        </w:tc>
        <w:tc>
          <w:tcPr>
            <w:tcW w:w="851" w:type="dxa"/>
            <w:shd w:val="clear" w:color="auto" w:fill="BBE6DA" w:themeFill="background2" w:themeFillTint="66"/>
            <w:noWrap/>
            <w:hideMark/>
          </w:tcPr>
          <w:p w14:paraId="3AE9F56C"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c>
          <w:tcPr>
            <w:tcW w:w="710" w:type="dxa"/>
            <w:shd w:val="clear" w:color="auto" w:fill="BBE6DA" w:themeFill="background2" w:themeFillTint="66"/>
            <w:noWrap/>
            <w:hideMark/>
          </w:tcPr>
          <w:p w14:paraId="3C79152A"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c>
          <w:tcPr>
            <w:tcW w:w="1259" w:type="dxa"/>
            <w:shd w:val="clear" w:color="auto" w:fill="BBE6DA" w:themeFill="background2" w:themeFillTint="66"/>
            <w:noWrap/>
            <w:hideMark/>
          </w:tcPr>
          <w:p w14:paraId="0C2DB970"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905" w:type="dxa"/>
            <w:shd w:val="clear" w:color="auto" w:fill="BBE6DA" w:themeFill="background2" w:themeFillTint="66"/>
            <w:noWrap/>
            <w:hideMark/>
          </w:tcPr>
          <w:p w14:paraId="512FB49C"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12</w:t>
            </w:r>
          </w:p>
        </w:tc>
      </w:tr>
      <w:tr w:rsidR="009D0FA1" w:rsidRPr="005274FA" w14:paraId="6B6B43CB" w14:textId="77777777" w:rsidTr="00DC3B8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noWrap/>
            <w:hideMark/>
          </w:tcPr>
          <w:p w14:paraId="1B0FAFD3" w14:textId="77777777" w:rsidR="009D0FA1" w:rsidRPr="005274FA" w:rsidRDefault="009D0FA1">
            <w:pPr>
              <w:pStyle w:val="TableText"/>
            </w:pPr>
            <w:r w:rsidRPr="005274FA">
              <w:t>med student</w:t>
            </w:r>
          </w:p>
        </w:tc>
        <w:tc>
          <w:tcPr>
            <w:tcW w:w="850" w:type="dxa"/>
            <w:shd w:val="clear" w:color="auto" w:fill="auto"/>
            <w:noWrap/>
            <w:hideMark/>
          </w:tcPr>
          <w:p w14:paraId="43D8EABF"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5</w:t>
            </w:r>
          </w:p>
        </w:tc>
        <w:tc>
          <w:tcPr>
            <w:tcW w:w="851" w:type="dxa"/>
            <w:shd w:val="clear" w:color="auto" w:fill="auto"/>
            <w:noWrap/>
            <w:hideMark/>
          </w:tcPr>
          <w:p w14:paraId="73B28AF5"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2</w:t>
            </w:r>
          </w:p>
        </w:tc>
        <w:tc>
          <w:tcPr>
            <w:tcW w:w="851" w:type="dxa"/>
            <w:shd w:val="clear" w:color="auto" w:fill="auto"/>
            <w:noWrap/>
            <w:hideMark/>
          </w:tcPr>
          <w:p w14:paraId="2389D696"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c>
          <w:tcPr>
            <w:tcW w:w="710" w:type="dxa"/>
            <w:shd w:val="clear" w:color="auto" w:fill="auto"/>
            <w:noWrap/>
            <w:hideMark/>
          </w:tcPr>
          <w:p w14:paraId="79F9FC73"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1259" w:type="dxa"/>
            <w:shd w:val="clear" w:color="auto" w:fill="auto"/>
            <w:noWrap/>
            <w:hideMark/>
          </w:tcPr>
          <w:p w14:paraId="0656BE51"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905" w:type="dxa"/>
            <w:shd w:val="clear" w:color="auto" w:fill="auto"/>
            <w:noWrap/>
            <w:hideMark/>
          </w:tcPr>
          <w:p w14:paraId="48CFEAB0"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8</w:t>
            </w:r>
          </w:p>
        </w:tc>
      </w:tr>
      <w:tr w:rsidR="009D0FA1" w:rsidRPr="005274FA" w14:paraId="0205F0F9" w14:textId="77777777" w:rsidTr="00DC3B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noWrap/>
            <w:hideMark/>
          </w:tcPr>
          <w:p w14:paraId="0D14A521" w14:textId="77777777" w:rsidR="009D0FA1" w:rsidRPr="005274FA" w:rsidRDefault="009D0FA1">
            <w:pPr>
              <w:pStyle w:val="TableText"/>
            </w:pPr>
            <w:r w:rsidRPr="005274FA">
              <w:t>PGY1</w:t>
            </w:r>
            <w:r>
              <w:t>–</w:t>
            </w:r>
            <w:r w:rsidRPr="005274FA">
              <w:t>2</w:t>
            </w:r>
          </w:p>
        </w:tc>
        <w:tc>
          <w:tcPr>
            <w:tcW w:w="850" w:type="dxa"/>
            <w:shd w:val="clear" w:color="auto" w:fill="auto"/>
            <w:noWrap/>
            <w:hideMark/>
          </w:tcPr>
          <w:p w14:paraId="6C0FA97E"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c>
          <w:tcPr>
            <w:tcW w:w="851" w:type="dxa"/>
            <w:shd w:val="clear" w:color="auto" w:fill="auto"/>
            <w:noWrap/>
            <w:hideMark/>
          </w:tcPr>
          <w:p w14:paraId="2FE6440E"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851" w:type="dxa"/>
            <w:shd w:val="clear" w:color="auto" w:fill="auto"/>
            <w:noWrap/>
            <w:hideMark/>
          </w:tcPr>
          <w:p w14:paraId="2FCD9B8A"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710" w:type="dxa"/>
            <w:shd w:val="clear" w:color="auto" w:fill="auto"/>
            <w:noWrap/>
            <w:hideMark/>
          </w:tcPr>
          <w:p w14:paraId="7DD4B76C"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c>
          <w:tcPr>
            <w:tcW w:w="1259" w:type="dxa"/>
            <w:shd w:val="clear" w:color="auto" w:fill="auto"/>
            <w:noWrap/>
            <w:hideMark/>
          </w:tcPr>
          <w:p w14:paraId="648DB693"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905" w:type="dxa"/>
            <w:shd w:val="clear" w:color="auto" w:fill="auto"/>
            <w:noWrap/>
            <w:hideMark/>
          </w:tcPr>
          <w:p w14:paraId="2BA2077C"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2</w:t>
            </w:r>
          </w:p>
        </w:tc>
      </w:tr>
      <w:tr w:rsidR="009D0FA1" w:rsidRPr="005274FA" w14:paraId="1B02DE86" w14:textId="77777777" w:rsidTr="00DC3B8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noWrap/>
            <w:hideMark/>
          </w:tcPr>
          <w:p w14:paraId="38FA3A87" w14:textId="77777777" w:rsidR="009D0FA1" w:rsidRPr="005274FA" w:rsidRDefault="009D0FA1">
            <w:pPr>
              <w:pStyle w:val="TableText"/>
            </w:pPr>
            <w:r w:rsidRPr="005274FA">
              <w:t>PGY3+</w:t>
            </w:r>
          </w:p>
        </w:tc>
        <w:tc>
          <w:tcPr>
            <w:tcW w:w="850" w:type="dxa"/>
            <w:shd w:val="clear" w:color="auto" w:fill="auto"/>
            <w:noWrap/>
            <w:hideMark/>
          </w:tcPr>
          <w:p w14:paraId="72A41E1D"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c>
          <w:tcPr>
            <w:tcW w:w="851" w:type="dxa"/>
            <w:shd w:val="clear" w:color="auto" w:fill="auto"/>
            <w:noWrap/>
            <w:hideMark/>
          </w:tcPr>
          <w:p w14:paraId="1D2443E9"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c>
          <w:tcPr>
            <w:tcW w:w="851" w:type="dxa"/>
            <w:shd w:val="clear" w:color="auto" w:fill="auto"/>
            <w:noWrap/>
            <w:hideMark/>
          </w:tcPr>
          <w:p w14:paraId="134E0169"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710" w:type="dxa"/>
            <w:shd w:val="clear" w:color="auto" w:fill="auto"/>
            <w:noWrap/>
            <w:hideMark/>
          </w:tcPr>
          <w:p w14:paraId="3298E2BA"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1259" w:type="dxa"/>
            <w:shd w:val="clear" w:color="auto" w:fill="auto"/>
            <w:noWrap/>
            <w:hideMark/>
          </w:tcPr>
          <w:p w14:paraId="2E3EBB49"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905" w:type="dxa"/>
            <w:shd w:val="clear" w:color="auto" w:fill="auto"/>
            <w:noWrap/>
            <w:hideMark/>
          </w:tcPr>
          <w:p w14:paraId="37A39E76"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2</w:t>
            </w:r>
          </w:p>
        </w:tc>
      </w:tr>
      <w:tr w:rsidR="009D0FA1" w:rsidRPr="005274FA" w14:paraId="1A638BB6" w14:textId="77777777" w:rsidTr="00DC3B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BBE6DA" w:themeFill="background2" w:themeFillTint="66"/>
            <w:noWrap/>
            <w:hideMark/>
          </w:tcPr>
          <w:p w14:paraId="581F835C" w14:textId="77777777" w:rsidR="009D0FA1" w:rsidRPr="005274FA" w:rsidRDefault="009D0FA1">
            <w:pPr>
              <w:pStyle w:val="TableText"/>
              <w:keepNext/>
            </w:pPr>
            <w:r w:rsidRPr="005274FA">
              <w:t>WA</w:t>
            </w:r>
          </w:p>
        </w:tc>
        <w:tc>
          <w:tcPr>
            <w:tcW w:w="850" w:type="dxa"/>
            <w:shd w:val="clear" w:color="auto" w:fill="BBE6DA" w:themeFill="background2" w:themeFillTint="66"/>
            <w:noWrap/>
            <w:hideMark/>
          </w:tcPr>
          <w:p w14:paraId="4BFF419A" w14:textId="77777777" w:rsidR="009D0FA1" w:rsidRPr="005274FA" w:rsidRDefault="009D0FA1" w:rsidP="0031335F">
            <w:pPr>
              <w:pStyle w:val="TableText"/>
              <w:keepNext/>
              <w:jc w:val="center"/>
              <w:cnfStyle w:val="000000100000" w:firstRow="0" w:lastRow="0" w:firstColumn="0" w:lastColumn="0" w:oddVBand="0" w:evenVBand="0" w:oddHBand="1" w:evenHBand="0" w:firstRowFirstColumn="0" w:firstRowLastColumn="0" w:lastRowFirstColumn="0" w:lastRowLastColumn="0"/>
            </w:pPr>
            <w:r w:rsidRPr="005274FA">
              <w:t>2</w:t>
            </w:r>
          </w:p>
        </w:tc>
        <w:tc>
          <w:tcPr>
            <w:tcW w:w="851" w:type="dxa"/>
            <w:shd w:val="clear" w:color="auto" w:fill="BBE6DA" w:themeFill="background2" w:themeFillTint="66"/>
            <w:noWrap/>
            <w:hideMark/>
          </w:tcPr>
          <w:p w14:paraId="1A84A157" w14:textId="77777777" w:rsidR="009D0FA1" w:rsidRPr="005274FA" w:rsidRDefault="009D0FA1" w:rsidP="0031335F">
            <w:pPr>
              <w:pStyle w:val="TableText"/>
              <w:keepNext/>
              <w:jc w:val="center"/>
              <w:cnfStyle w:val="000000100000" w:firstRow="0" w:lastRow="0" w:firstColumn="0" w:lastColumn="0" w:oddVBand="0" w:evenVBand="0" w:oddHBand="1" w:evenHBand="0" w:firstRowFirstColumn="0" w:firstRowLastColumn="0" w:lastRowFirstColumn="0" w:lastRowLastColumn="0"/>
            </w:pPr>
          </w:p>
        </w:tc>
        <w:tc>
          <w:tcPr>
            <w:tcW w:w="851" w:type="dxa"/>
            <w:shd w:val="clear" w:color="auto" w:fill="BBE6DA" w:themeFill="background2" w:themeFillTint="66"/>
            <w:noWrap/>
            <w:hideMark/>
          </w:tcPr>
          <w:p w14:paraId="6D2E4BC3" w14:textId="77777777" w:rsidR="009D0FA1" w:rsidRPr="005274FA" w:rsidRDefault="009D0FA1" w:rsidP="0031335F">
            <w:pPr>
              <w:pStyle w:val="TableText"/>
              <w:keepNext/>
              <w:jc w:val="center"/>
              <w:cnfStyle w:val="000000100000" w:firstRow="0" w:lastRow="0" w:firstColumn="0" w:lastColumn="0" w:oddVBand="0" w:evenVBand="0" w:oddHBand="1" w:evenHBand="0" w:firstRowFirstColumn="0" w:firstRowLastColumn="0" w:lastRowFirstColumn="0" w:lastRowLastColumn="0"/>
            </w:pPr>
          </w:p>
        </w:tc>
        <w:tc>
          <w:tcPr>
            <w:tcW w:w="710" w:type="dxa"/>
            <w:shd w:val="clear" w:color="auto" w:fill="BBE6DA" w:themeFill="background2" w:themeFillTint="66"/>
            <w:noWrap/>
            <w:hideMark/>
          </w:tcPr>
          <w:p w14:paraId="241D6AC8" w14:textId="77777777" w:rsidR="009D0FA1" w:rsidRPr="005274FA" w:rsidRDefault="009D0FA1" w:rsidP="0031335F">
            <w:pPr>
              <w:pStyle w:val="TableText"/>
              <w:keepNext/>
              <w:jc w:val="center"/>
              <w:cnfStyle w:val="000000100000" w:firstRow="0" w:lastRow="0" w:firstColumn="0" w:lastColumn="0" w:oddVBand="0" w:evenVBand="0" w:oddHBand="1" w:evenHBand="0" w:firstRowFirstColumn="0" w:firstRowLastColumn="0" w:lastRowFirstColumn="0" w:lastRowLastColumn="0"/>
            </w:pPr>
          </w:p>
        </w:tc>
        <w:tc>
          <w:tcPr>
            <w:tcW w:w="1259" w:type="dxa"/>
            <w:shd w:val="clear" w:color="auto" w:fill="BBE6DA" w:themeFill="background2" w:themeFillTint="66"/>
            <w:noWrap/>
            <w:hideMark/>
          </w:tcPr>
          <w:p w14:paraId="179646B6" w14:textId="77777777" w:rsidR="009D0FA1" w:rsidRPr="005274FA" w:rsidRDefault="009D0FA1" w:rsidP="0031335F">
            <w:pPr>
              <w:pStyle w:val="TableText"/>
              <w:keepNext/>
              <w:jc w:val="center"/>
              <w:cnfStyle w:val="000000100000" w:firstRow="0" w:lastRow="0" w:firstColumn="0" w:lastColumn="0" w:oddVBand="0" w:evenVBand="0" w:oddHBand="1" w:evenHBand="0" w:firstRowFirstColumn="0" w:firstRowLastColumn="0" w:lastRowFirstColumn="0" w:lastRowLastColumn="0"/>
            </w:pPr>
          </w:p>
        </w:tc>
        <w:tc>
          <w:tcPr>
            <w:tcW w:w="905" w:type="dxa"/>
            <w:shd w:val="clear" w:color="auto" w:fill="BBE6DA" w:themeFill="background2" w:themeFillTint="66"/>
            <w:noWrap/>
            <w:hideMark/>
          </w:tcPr>
          <w:p w14:paraId="7B23759A" w14:textId="77777777" w:rsidR="009D0FA1" w:rsidRPr="005274FA" w:rsidRDefault="009D0FA1" w:rsidP="0031335F">
            <w:pPr>
              <w:pStyle w:val="TableText"/>
              <w:keepNext/>
              <w:jc w:val="center"/>
              <w:cnfStyle w:val="000000100000" w:firstRow="0" w:lastRow="0" w:firstColumn="0" w:lastColumn="0" w:oddVBand="0" w:evenVBand="0" w:oddHBand="1" w:evenHBand="0" w:firstRowFirstColumn="0" w:firstRowLastColumn="0" w:lastRowFirstColumn="0" w:lastRowLastColumn="0"/>
            </w:pPr>
            <w:r w:rsidRPr="005274FA">
              <w:t>2</w:t>
            </w:r>
          </w:p>
        </w:tc>
      </w:tr>
      <w:tr w:rsidR="009D0FA1" w:rsidRPr="005274FA" w14:paraId="4E1033B8" w14:textId="77777777" w:rsidTr="00DC3B8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noWrap/>
            <w:hideMark/>
          </w:tcPr>
          <w:p w14:paraId="77F374D8" w14:textId="77777777" w:rsidR="009D0FA1" w:rsidRPr="005274FA" w:rsidRDefault="009D0FA1">
            <w:pPr>
              <w:pStyle w:val="TableText"/>
            </w:pPr>
            <w:r w:rsidRPr="005274FA">
              <w:t>med student</w:t>
            </w:r>
          </w:p>
        </w:tc>
        <w:tc>
          <w:tcPr>
            <w:tcW w:w="850" w:type="dxa"/>
            <w:shd w:val="clear" w:color="auto" w:fill="auto"/>
            <w:noWrap/>
            <w:hideMark/>
          </w:tcPr>
          <w:p w14:paraId="51D6775B"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c>
          <w:tcPr>
            <w:tcW w:w="851" w:type="dxa"/>
            <w:shd w:val="clear" w:color="auto" w:fill="auto"/>
            <w:noWrap/>
            <w:hideMark/>
          </w:tcPr>
          <w:p w14:paraId="2BADC5B0"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851" w:type="dxa"/>
            <w:shd w:val="clear" w:color="auto" w:fill="auto"/>
            <w:noWrap/>
            <w:hideMark/>
          </w:tcPr>
          <w:p w14:paraId="4485AC6E"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710" w:type="dxa"/>
            <w:shd w:val="clear" w:color="auto" w:fill="auto"/>
            <w:noWrap/>
            <w:hideMark/>
          </w:tcPr>
          <w:p w14:paraId="5734DA57"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1259" w:type="dxa"/>
            <w:shd w:val="clear" w:color="auto" w:fill="auto"/>
            <w:noWrap/>
            <w:hideMark/>
          </w:tcPr>
          <w:p w14:paraId="21A92867"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p>
        </w:tc>
        <w:tc>
          <w:tcPr>
            <w:tcW w:w="905" w:type="dxa"/>
            <w:shd w:val="clear" w:color="auto" w:fill="auto"/>
            <w:noWrap/>
            <w:hideMark/>
          </w:tcPr>
          <w:p w14:paraId="717FC75D" w14:textId="77777777" w:rsidR="009D0FA1" w:rsidRPr="005274FA"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5274FA">
              <w:t>1</w:t>
            </w:r>
          </w:p>
        </w:tc>
      </w:tr>
      <w:tr w:rsidR="009D0FA1" w:rsidRPr="005274FA" w14:paraId="262D1263" w14:textId="77777777" w:rsidTr="00DC3B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noWrap/>
            <w:hideMark/>
          </w:tcPr>
          <w:p w14:paraId="5E9CFA46" w14:textId="77777777" w:rsidR="009D0FA1" w:rsidRPr="005274FA" w:rsidRDefault="009D0FA1">
            <w:pPr>
              <w:pStyle w:val="TableText"/>
            </w:pPr>
            <w:r w:rsidRPr="005274FA">
              <w:t>PGY1</w:t>
            </w:r>
            <w:r>
              <w:t>–</w:t>
            </w:r>
            <w:r w:rsidRPr="005274FA">
              <w:t>2</w:t>
            </w:r>
          </w:p>
        </w:tc>
        <w:tc>
          <w:tcPr>
            <w:tcW w:w="850" w:type="dxa"/>
            <w:shd w:val="clear" w:color="auto" w:fill="auto"/>
            <w:noWrap/>
            <w:hideMark/>
          </w:tcPr>
          <w:p w14:paraId="473A46DE"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c>
          <w:tcPr>
            <w:tcW w:w="851" w:type="dxa"/>
            <w:shd w:val="clear" w:color="auto" w:fill="auto"/>
            <w:noWrap/>
            <w:hideMark/>
          </w:tcPr>
          <w:p w14:paraId="21BD7AA8"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851" w:type="dxa"/>
            <w:shd w:val="clear" w:color="auto" w:fill="auto"/>
            <w:noWrap/>
            <w:hideMark/>
          </w:tcPr>
          <w:p w14:paraId="7D1747DC"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710" w:type="dxa"/>
            <w:shd w:val="clear" w:color="auto" w:fill="auto"/>
            <w:noWrap/>
            <w:hideMark/>
          </w:tcPr>
          <w:p w14:paraId="012CB20B"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1259" w:type="dxa"/>
            <w:shd w:val="clear" w:color="auto" w:fill="auto"/>
            <w:noWrap/>
            <w:hideMark/>
          </w:tcPr>
          <w:p w14:paraId="2AB711DC"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p>
        </w:tc>
        <w:tc>
          <w:tcPr>
            <w:tcW w:w="905" w:type="dxa"/>
            <w:shd w:val="clear" w:color="auto" w:fill="auto"/>
            <w:noWrap/>
            <w:hideMark/>
          </w:tcPr>
          <w:p w14:paraId="4C34F1CD" w14:textId="77777777" w:rsidR="009D0FA1" w:rsidRPr="005274FA" w:rsidRDefault="009D0FA1" w:rsidP="0031335F">
            <w:pPr>
              <w:pStyle w:val="TableText"/>
              <w:jc w:val="center"/>
              <w:cnfStyle w:val="000000100000" w:firstRow="0" w:lastRow="0" w:firstColumn="0" w:lastColumn="0" w:oddVBand="0" w:evenVBand="0" w:oddHBand="1" w:evenHBand="0" w:firstRowFirstColumn="0" w:firstRowLastColumn="0" w:lastRowFirstColumn="0" w:lastRowLastColumn="0"/>
            </w:pPr>
            <w:r w:rsidRPr="005274FA">
              <w:t>1</w:t>
            </w:r>
          </w:p>
        </w:tc>
      </w:tr>
      <w:tr w:rsidR="009D0FA1" w:rsidRPr="005274FA" w14:paraId="1095F413" w14:textId="77777777" w:rsidTr="00DC3B8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shd w:val="clear" w:color="auto" w:fill="F2F2F2" w:themeFill="background1" w:themeFillShade="F2"/>
            <w:noWrap/>
            <w:hideMark/>
          </w:tcPr>
          <w:p w14:paraId="2A273815" w14:textId="77777777" w:rsidR="009D0FA1" w:rsidRPr="00E958D3" w:rsidRDefault="009D0FA1">
            <w:pPr>
              <w:pStyle w:val="TableText"/>
            </w:pPr>
            <w:r w:rsidRPr="00E958D3">
              <w:t>Total</w:t>
            </w:r>
          </w:p>
        </w:tc>
        <w:tc>
          <w:tcPr>
            <w:tcW w:w="850" w:type="dxa"/>
            <w:shd w:val="clear" w:color="auto" w:fill="F2F2F2" w:themeFill="background1" w:themeFillShade="F2"/>
            <w:noWrap/>
            <w:hideMark/>
          </w:tcPr>
          <w:p w14:paraId="3D9F487C" w14:textId="77777777" w:rsidR="009D0FA1" w:rsidRPr="00E958D3"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E958D3">
              <w:t>15</w:t>
            </w:r>
          </w:p>
        </w:tc>
        <w:tc>
          <w:tcPr>
            <w:tcW w:w="851" w:type="dxa"/>
            <w:shd w:val="clear" w:color="auto" w:fill="F2F2F2" w:themeFill="background1" w:themeFillShade="F2"/>
            <w:noWrap/>
            <w:hideMark/>
          </w:tcPr>
          <w:p w14:paraId="22AC8222" w14:textId="77777777" w:rsidR="009D0FA1" w:rsidRPr="00E958D3"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E958D3">
              <w:t>4</w:t>
            </w:r>
          </w:p>
        </w:tc>
        <w:tc>
          <w:tcPr>
            <w:tcW w:w="851" w:type="dxa"/>
            <w:shd w:val="clear" w:color="auto" w:fill="F2F2F2" w:themeFill="background1" w:themeFillShade="F2"/>
            <w:noWrap/>
            <w:hideMark/>
          </w:tcPr>
          <w:p w14:paraId="4F0917F6" w14:textId="77777777" w:rsidR="009D0FA1" w:rsidRPr="00E958D3"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E958D3">
              <w:t>1</w:t>
            </w:r>
          </w:p>
        </w:tc>
        <w:tc>
          <w:tcPr>
            <w:tcW w:w="710" w:type="dxa"/>
            <w:shd w:val="clear" w:color="auto" w:fill="F2F2F2" w:themeFill="background1" w:themeFillShade="F2"/>
            <w:noWrap/>
            <w:hideMark/>
          </w:tcPr>
          <w:p w14:paraId="2AE90864" w14:textId="77777777" w:rsidR="009D0FA1" w:rsidRPr="00E958D3"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E958D3">
              <w:t>1</w:t>
            </w:r>
          </w:p>
        </w:tc>
        <w:tc>
          <w:tcPr>
            <w:tcW w:w="1259" w:type="dxa"/>
            <w:shd w:val="clear" w:color="auto" w:fill="F2F2F2" w:themeFill="background1" w:themeFillShade="F2"/>
            <w:noWrap/>
            <w:hideMark/>
          </w:tcPr>
          <w:p w14:paraId="48F3BDDE" w14:textId="77777777" w:rsidR="009D0FA1" w:rsidRPr="00E958D3"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E958D3">
              <w:t>1</w:t>
            </w:r>
          </w:p>
        </w:tc>
        <w:tc>
          <w:tcPr>
            <w:tcW w:w="905" w:type="dxa"/>
            <w:shd w:val="clear" w:color="auto" w:fill="F2F2F2" w:themeFill="background1" w:themeFillShade="F2"/>
            <w:noWrap/>
            <w:hideMark/>
          </w:tcPr>
          <w:p w14:paraId="49C7C9CF" w14:textId="77777777" w:rsidR="009D0FA1" w:rsidRPr="00E958D3" w:rsidRDefault="009D0FA1" w:rsidP="0031335F">
            <w:pPr>
              <w:pStyle w:val="TableText"/>
              <w:jc w:val="center"/>
              <w:cnfStyle w:val="000000010000" w:firstRow="0" w:lastRow="0" w:firstColumn="0" w:lastColumn="0" w:oddVBand="0" w:evenVBand="0" w:oddHBand="0" w:evenHBand="1" w:firstRowFirstColumn="0" w:firstRowLastColumn="0" w:lastRowFirstColumn="0" w:lastRowLastColumn="0"/>
            </w:pPr>
            <w:r w:rsidRPr="00E958D3">
              <w:t>22</w:t>
            </w:r>
          </w:p>
        </w:tc>
      </w:tr>
    </w:tbl>
    <w:p w14:paraId="3D310DCB" w14:textId="1379871D" w:rsidR="00A721E2" w:rsidRDefault="00A721E2" w:rsidP="00A721E2">
      <w:pPr>
        <w:pStyle w:val="Caption"/>
      </w:pPr>
      <w:bookmarkStart w:id="182" w:name="_Ref213708613"/>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15</w:t>
      </w:r>
      <w:r>
        <w:fldChar w:fldCharType="end"/>
      </w:r>
      <w:bookmarkEnd w:id="182"/>
      <w:r>
        <w:t xml:space="preserve">: </w:t>
      </w:r>
      <w:r w:rsidR="00AB53DA">
        <w:t>MM2-7</w:t>
      </w:r>
      <w:r w:rsidR="00142501">
        <w:t xml:space="preserve"> and Indigenous PIF members sponsored 2022 to 2024</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2403"/>
        <w:gridCol w:w="2405"/>
        <w:gridCol w:w="2405"/>
      </w:tblGrid>
      <w:tr w:rsidR="00AB53DA" w14:paraId="16A08573" w14:textId="77777777" w:rsidTr="00E812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3" w:type="dxa"/>
          </w:tcPr>
          <w:p w14:paraId="121B9370" w14:textId="77777777" w:rsidR="00AB53DA" w:rsidRDefault="00AB53DA" w:rsidP="00142501"/>
        </w:tc>
        <w:tc>
          <w:tcPr>
            <w:tcW w:w="2405" w:type="dxa"/>
          </w:tcPr>
          <w:p w14:paraId="6403A3A6" w14:textId="723E036F" w:rsidR="00AB53DA" w:rsidRDefault="00AB53DA" w:rsidP="0031335F">
            <w:pPr>
              <w:jc w:val="center"/>
              <w:cnfStyle w:val="100000000000" w:firstRow="1" w:lastRow="0" w:firstColumn="0" w:lastColumn="0" w:oddVBand="0" w:evenVBand="0" w:oddHBand="0" w:evenHBand="0" w:firstRowFirstColumn="0" w:firstRowLastColumn="0" w:lastRowFirstColumn="0" w:lastRowLastColumn="0"/>
            </w:pPr>
            <w:r>
              <w:t>MM2</w:t>
            </w:r>
            <w:r w:rsidR="00DC3B86">
              <w:t>–</w:t>
            </w:r>
            <w:r>
              <w:t>7 PIF members</w:t>
            </w:r>
          </w:p>
        </w:tc>
        <w:tc>
          <w:tcPr>
            <w:tcW w:w="2405" w:type="dxa"/>
          </w:tcPr>
          <w:p w14:paraId="46F3EB8E" w14:textId="7D80BE00" w:rsidR="00AB53DA" w:rsidRDefault="00AB53DA" w:rsidP="0031335F">
            <w:pPr>
              <w:jc w:val="center"/>
              <w:cnfStyle w:val="100000000000" w:firstRow="1" w:lastRow="0" w:firstColumn="0" w:lastColumn="0" w:oddVBand="0" w:evenVBand="0" w:oddHBand="0" w:evenHBand="0" w:firstRowFirstColumn="0" w:firstRowLastColumn="0" w:lastRowFirstColumn="0" w:lastRowLastColumn="0"/>
            </w:pPr>
            <w:r>
              <w:t>Indigenous PIF members</w:t>
            </w:r>
          </w:p>
        </w:tc>
      </w:tr>
      <w:tr w:rsidR="00AB53DA" w14:paraId="7E74E350" w14:textId="77777777" w:rsidTr="00AB5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tcPr>
          <w:p w14:paraId="272C3E9B" w14:textId="47295A5F" w:rsidR="00AB53DA" w:rsidRDefault="00AB53DA" w:rsidP="00142501">
            <w:r>
              <w:t>2022</w:t>
            </w:r>
          </w:p>
        </w:tc>
        <w:tc>
          <w:tcPr>
            <w:tcW w:w="2405" w:type="dxa"/>
          </w:tcPr>
          <w:p w14:paraId="22C26294" w14:textId="5192CE52" w:rsidR="00AB53DA" w:rsidRDefault="00AB53DA" w:rsidP="0031335F">
            <w:pPr>
              <w:jc w:val="center"/>
              <w:cnfStyle w:val="000000100000" w:firstRow="0" w:lastRow="0" w:firstColumn="0" w:lastColumn="0" w:oddVBand="0" w:evenVBand="0" w:oddHBand="1" w:evenHBand="0" w:firstRowFirstColumn="0" w:firstRowLastColumn="0" w:lastRowFirstColumn="0" w:lastRowLastColumn="0"/>
            </w:pPr>
            <w:r>
              <w:t>15</w:t>
            </w:r>
          </w:p>
        </w:tc>
        <w:tc>
          <w:tcPr>
            <w:tcW w:w="2405" w:type="dxa"/>
          </w:tcPr>
          <w:p w14:paraId="676A9221" w14:textId="2626A495" w:rsidR="00AB53DA" w:rsidRDefault="00AB53DA" w:rsidP="0031335F">
            <w:pPr>
              <w:jc w:val="center"/>
              <w:cnfStyle w:val="000000100000" w:firstRow="0" w:lastRow="0" w:firstColumn="0" w:lastColumn="0" w:oddVBand="0" w:evenVBand="0" w:oddHBand="1" w:evenHBand="0" w:firstRowFirstColumn="0" w:firstRowLastColumn="0" w:lastRowFirstColumn="0" w:lastRowLastColumn="0"/>
            </w:pPr>
            <w:r>
              <w:t>7</w:t>
            </w:r>
          </w:p>
        </w:tc>
      </w:tr>
      <w:tr w:rsidR="00AB53DA" w14:paraId="14ED2CFC" w14:textId="77777777" w:rsidTr="00AB53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tcPr>
          <w:p w14:paraId="65416068" w14:textId="48A21435" w:rsidR="00AB53DA" w:rsidRDefault="00AB53DA" w:rsidP="00142501">
            <w:r>
              <w:t>2023</w:t>
            </w:r>
          </w:p>
        </w:tc>
        <w:tc>
          <w:tcPr>
            <w:tcW w:w="2405" w:type="dxa"/>
          </w:tcPr>
          <w:p w14:paraId="1D85CC97" w14:textId="020A0815" w:rsidR="00AB53DA" w:rsidRDefault="00AB53DA" w:rsidP="0031335F">
            <w:pPr>
              <w:jc w:val="center"/>
              <w:cnfStyle w:val="000000010000" w:firstRow="0" w:lastRow="0" w:firstColumn="0" w:lastColumn="0" w:oddVBand="0" w:evenVBand="0" w:oddHBand="0" w:evenHBand="1" w:firstRowFirstColumn="0" w:firstRowLastColumn="0" w:lastRowFirstColumn="0" w:lastRowLastColumn="0"/>
            </w:pPr>
            <w:r>
              <w:t>33</w:t>
            </w:r>
          </w:p>
        </w:tc>
        <w:tc>
          <w:tcPr>
            <w:tcW w:w="2405" w:type="dxa"/>
          </w:tcPr>
          <w:p w14:paraId="181C68CD" w14:textId="2E47ED83" w:rsidR="00AB53DA" w:rsidRDefault="00AB53DA" w:rsidP="0031335F">
            <w:pPr>
              <w:jc w:val="center"/>
              <w:cnfStyle w:val="000000010000" w:firstRow="0" w:lastRow="0" w:firstColumn="0" w:lastColumn="0" w:oddVBand="0" w:evenVBand="0" w:oddHBand="0" w:evenHBand="1" w:firstRowFirstColumn="0" w:firstRowLastColumn="0" w:lastRowFirstColumn="0" w:lastRowLastColumn="0"/>
            </w:pPr>
            <w:r>
              <w:t>12</w:t>
            </w:r>
          </w:p>
        </w:tc>
      </w:tr>
      <w:tr w:rsidR="00AB53DA" w14:paraId="11F4F47E" w14:textId="77777777" w:rsidTr="00AB5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tcPr>
          <w:p w14:paraId="69E36EF9" w14:textId="4E19056D" w:rsidR="00AB53DA" w:rsidRDefault="00AB53DA" w:rsidP="00142501">
            <w:r>
              <w:t>2024</w:t>
            </w:r>
          </w:p>
        </w:tc>
        <w:tc>
          <w:tcPr>
            <w:tcW w:w="2405" w:type="dxa"/>
          </w:tcPr>
          <w:p w14:paraId="6E638DF5" w14:textId="0F16A614" w:rsidR="00AB53DA" w:rsidRDefault="00AB53DA" w:rsidP="0031335F">
            <w:pPr>
              <w:jc w:val="center"/>
              <w:cnfStyle w:val="000000100000" w:firstRow="0" w:lastRow="0" w:firstColumn="0" w:lastColumn="0" w:oddVBand="0" w:evenVBand="0" w:oddHBand="1" w:evenHBand="0" w:firstRowFirstColumn="0" w:firstRowLastColumn="0" w:lastRowFirstColumn="0" w:lastRowLastColumn="0"/>
            </w:pPr>
            <w:r>
              <w:t>24</w:t>
            </w:r>
          </w:p>
        </w:tc>
        <w:tc>
          <w:tcPr>
            <w:tcW w:w="2405" w:type="dxa"/>
          </w:tcPr>
          <w:p w14:paraId="552545D6" w14:textId="5BDAAE90" w:rsidR="00AB53DA" w:rsidRDefault="00AB53DA" w:rsidP="0031335F">
            <w:pPr>
              <w:jc w:val="center"/>
              <w:cnfStyle w:val="000000100000" w:firstRow="0" w:lastRow="0" w:firstColumn="0" w:lastColumn="0" w:oddVBand="0" w:evenVBand="0" w:oddHBand="1" w:evenHBand="0" w:firstRowFirstColumn="0" w:firstRowLastColumn="0" w:lastRowFirstColumn="0" w:lastRowLastColumn="0"/>
            </w:pPr>
            <w:r>
              <w:t>15</w:t>
            </w:r>
          </w:p>
        </w:tc>
      </w:tr>
      <w:tr w:rsidR="00AB53DA" w14:paraId="437D6359" w14:textId="77777777" w:rsidTr="00AB53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tcPr>
          <w:p w14:paraId="35D79018" w14:textId="6F797239" w:rsidR="00AB53DA" w:rsidRDefault="00447C4C" w:rsidP="00142501">
            <w:r>
              <w:t>Total</w:t>
            </w:r>
          </w:p>
        </w:tc>
        <w:tc>
          <w:tcPr>
            <w:tcW w:w="2405" w:type="dxa"/>
          </w:tcPr>
          <w:p w14:paraId="29BFB825" w14:textId="7C0A69D0" w:rsidR="00AB53DA" w:rsidRDefault="00447C4C" w:rsidP="0031335F">
            <w:pPr>
              <w:jc w:val="center"/>
              <w:cnfStyle w:val="000000010000" w:firstRow="0" w:lastRow="0" w:firstColumn="0" w:lastColumn="0" w:oddVBand="0" w:evenVBand="0" w:oddHBand="0" w:evenHBand="1" w:firstRowFirstColumn="0" w:firstRowLastColumn="0" w:lastRowFirstColumn="0" w:lastRowLastColumn="0"/>
            </w:pPr>
            <w:r>
              <w:t>72</w:t>
            </w:r>
          </w:p>
        </w:tc>
        <w:tc>
          <w:tcPr>
            <w:tcW w:w="2405" w:type="dxa"/>
          </w:tcPr>
          <w:p w14:paraId="3B082B99" w14:textId="4A9BBE1A" w:rsidR="00AB53DA" w:rsidRDefault="00447C4C" w:rsidP="0031335F">
            <w:pPr>
              <w:jc w:val="center"/>
              <w:cnfStyle w:val="000000010000" w:firstRow="0" w:lastRow="0" w:firstColumn="0" w:lastColumn="0" w:oddVBand="0" w:evenVBand="0" w:oddHBand="0" w:evenHBand="1" w:firstRowFirstColumn="0" w:firstRowLastColumn="0" w:lastRowFirstColumn="0" w:lastRowLastColumn="0"/>
            </w:pPr>
            <w:r>
              <w:t>34</w:t>
            </w:r>
          </w:p>
        </w:tc>
      </w:tr>
      <w:tr w:rsidR="00447C4C" w14:paraId="446A2239" w14:textId="77777777" w:rsidTr="001570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3" w:type="dxa"/>
            <w:shd w:val="clear" w:color="auto" w:fill="FFF8CB" w:themeFill="accent1" w:themeFillTint="33"/>
          </w:tcPr>
          <w:p w14:paraId="05AAC482" w14:textId="5ACDFB42" w:rsidR="00447C4C" w:rsidRDefault="00C4555E" w:rsidP="00142501">
            <w:r>
              <w:t xml:space="preserve">% of total </w:t>
            </w:r>
            <w:r w:rsidR="000A08C3">
              <w:t xml:space="preserve">PIF </w:t>
            </w:r>
            <w:r>
              <w:t>members sponsored</w:t>
            </w:r>
          </w:p>
        </w:tc>
        <w:tc>
          <w:tcPr>
            <w:tcW w:w="2405" w:type="dxa"/>
            <w:shd w:val="clear" w:color="auto" w:fill="FFF8CB" w:themeFill="accent1" w:themeFillTint="33"/>
          </w:tcPr>
          <w:p w14:paraId="0341682D" w14:textId="3980D448" w:rsidR="00447C4C" w:rsidRDefault="000A08C3" w:rsidP="0031335F">
            <w:pPr>
              <w:jc w:val="center"/>
              <w:cnfStyle w:val="000000100000" w:firstRow="0" w:lastRow="0" w:firstColumn="0" w:lastColumn="0" w:oddVBand="0" w:evenVBand="0" w:oddHBand="1" w:evenHBand="0" w:firstRowFirstColumn="0" w:firstRowLastColumn="0" w:lastRowFirstColumn="0" w:lastRowLastColumn="0"/>
            </w:pPr>
            <w:r>
              <w:t>21%</w:t>
            </w:r>
          </w:p>
        </w:tc>
        <w:tc>
          <w:tcPr>
            <w:tcW w:w="2405" w:type="dxa"/>
            <w:shd w:val="clear" w:color="auto" w:fill="FFF8CB" w:themeFill="accent1" w:themeFillTint="33"/>
          </w:tcPr>
          <w:p w14:paraId="7F463B9E" w14:textId="756B7535" w:rsidR="00447C4C" w:rsidRDefault="0015709F" w:rsidP="0031335F">
            <w:pPr>
              <w:jc w:val="center"/>
              <w:cnfStyle w:val="000000100000" w:firstRow="0" w:lastRow="0" w:firstColumn="0" w:lastColumn="0" w:oddVBand="0" w:evenVBand="0" w:oddHBand="1" w:evenHBand="0" w:firstRowFirstColumn="0" w:firstRowLastColumn="0" w:lastRowFirstColumn="0" w:lastRowLastColumn="0"/>
            </w:pPr>
            <w:r>
              <w:t>10%</w:t>
            </w:r>
          </w:p>
        </w:tc>
      </w:tr>
    </w:tbl>
    <w:p w14:paraId="3973070E" w14:textId="77777777" w:rsidR="00D910E0" w:rsidRDefault="00D910E0" w:rsidP="002F1BEB">
      <w:pPr>
        <w:pStyle w:val="Caption"/>
      </w:pPr>
      <w:r>
        <w:br w:type="page"/>
      </w:r>
    </w:p>
    <w:p w14:paraId="13E67E8F" w14:textId="5F586635" w:rsidR="00D910E0" w:rsidRDefault="00D910E0" w:rsidP="00E8128E">
      <w:pPr>
        <w:pStyle w:val="Heading3-nonumber"/>
      </w:pPr>
      <w:r>
        <w:t>PIF financial data analysis</w:t>
      </w:r>
    </w:p>
    <w:p w14:paraId="12F8C7D9" w14:textId="0CF75F6B" w:rsidR="00D910E0" w:rsidRPr="00D910E0" w:rsidRDefault="00D910E0" w:rsidP="00D910E0">
      <w:r>
        <w:fldChar w:fldCharType="begin"/>
      </w:r>
      <w:r>
        <w:instrText xml:space="preserve"> REF _Ref213708729 \h </w:instrText>
      </w:r>
      <w:r>
        <w:fldChar w:fldCharType="separate"/>
      </w:r>
      <w:r w:rsidR="00E05690">
        <w:t xml:space="preserve">Table </w:t>
      </w:r>
      <w:r w:rsidR="00E05690">
        <w:rPr>
          <w:noProof/>
        </w:rPr>
        <w:t>10</w:t>
      </w:r>
      <w:r w:rsidR="00E05690">
        <w:t>.</w:t>
      </w:r>
      <w:r w:rsidR="00E05690">
        <w:rPr>
          <w:noProof/>
        </w:rPr>
        <w:t>16</w:t>
      </w:r>
      <w:r>
        <w:fldChar w:fldCharType="end"/>
      </w:r>
      <w:r w:rsidR="00653E3A">
        <w:t xml:space="preserve"> to </w:t>
      </w:r>
      <w:r w:rsidR="00653E3A">
        <w:fldChar w:fldCharType="begin"/>
      </w:r>
      <w:r w:rsidR="00653E3A">
        <w:instrText xml:space="preserve"> REF _Ref213708742 \h </w:instrText>
      </w:r>
      <w:r w:rsidR="00653E3A">
        <w:fldChar w:fldCharType="separate"/>
      </w:r>
      <w:r w:rsidR="00E05690">
        <w:t xml:space="preserve">Table </w:t>
      </w:r>
      <w:r w:rsidR="00E05690">
        <w:rPr>
          <w:noProof/>
        </w:rPr>
        <w:t>10</w:t>
      </w:r>
      <w:r w:rsidR="00E05690">
        <w:t>.</w:t>
      </w:r>
      <w:r w:rsidR="00E05690">
        <w:rPr>
          <w:noProof/>
        </w:rPr>
        <w:t>20</w:t>
      </w:r>
      <w:r w:rsidR="00653E3A">
        <w:fldChar w:fldCharType="end"/>
      </w:r>
      <w:r w:rsidR="00653E3A">
        <w:t xml:space="preserve"> provide analysis of </w:t>
      </w:r>
      <w:r w:rsidR="00DF76C5">
        <w:t>PIF</w:t>
      </w:r>
      <w:r w:rsidR="00653E3A">
        <w:t xml:space="preserve"> </w:t>
      </w:r>
      <w:r w:rsidR="00DF76C5">
        <w:t>financial</w:t>
      </w:r>
      <w:r w:rsidR="00653E3A">
        <w:t xml:space="preserve"> data</w:t>
      </w:r>
      <w:r w:rsidR="00DF76C5">
        <w:t>,</w:t>
      </w:r>
      <w:r w:rsidR="00653E3A">
        <w:t xml:space="preserve"> including event and activity costs, </w:t>
      </w:r>
      <w:r w:rsidR="00DF76C5">
        <w:t>average program costs per PIF member transition and PIF staff resourcing estimates.</w:t>
      </w:r>
    </w:p>
    <w:p w14:paraId="5AAA5CB8" w14:textId="397DE992" w:rsidR="000E490F" w:rsidRDefault="002F1BEB" w:rsidP="002F1BEB">
      <w:pPr>
        <w:pStyle w:val="Caption"/>
      </w:pPr>
      <w:bookmarkStart w:id="183" w:name="_Ref213708729"/>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16</w:t>
      </w:r>
      <w:r>
        <w:fldChar w:fldCharType="end"/>
      </w:r>
      <w:bookmarkEnd w:id="183"/>
      <w:r>
        <w:t xml:space="preserve">: </w:t>
      </w:r>
      <w:r w:rsidR="004073AB">
        <w:t>2023 PIF expenditure on activities</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620" w:firstRow="1" w:lastRow="0" w:firstColumn="0" w:lastColumn="0" w:noHBand="1" w:noVBand="1"/>
      </w:tblPr>
      <w:tblGrid>
        <w:gridCol w:w="4087"/>
        <w:gridCol w:w="2305"/>
        <w:gridCol w:w="821"/>
      </w:tblGrid>
      <w:tr w:rsidR="00187450" w:rsidRPr="005A60D6" w14:paraId="28F9D525" w14:textId="77777777" w:rsidTr="00187450">
        <w:trPr>
          <w:cnfStyle w:val="100000000000" w:firstRow="1" w:lastRow="0" w:firstColumn="0" w:lastColumn="0" w:oddVBand="0" w:evenVBand="0" w:oddHBand="0" w:evenHBand="0" w:firstRowFirstColumn="0" w:firstRowLastColumn="0" w:lastRowFirstColumn="0" w:lastRowLastColumn="0"/>
          <w:trHeight w:val="300"/>
          <w:tblHeader/>
        </w:trPr>
        <w:tc>
          <w:tcPr>
            <w:tcW w:w="4087" w:type="dxa"/>
            <w:noWrap/>
            <w:hideMark/>
          </w:tcPr>
          <w:p w14:paraId="1BE7F462" w14:textId="77777777" w:rsidR="00187450" w:rsidRPr="005A60D6" w:rsidRDefault="00187450" w:rsidP="00D61406">
            <w:pPr>
              <w:pStyle w:val="TableHeading"/>
              <w:rPr>
                <w:caps w:val="0"/>
              </w:rPr>
            </w:pPr>
            <w:r>
              <w:t>AcTivity</w:t>
            </w:r>
          </w:p>
        </w:tc>
        <w:tc>
          <w:tcPr>
            <w:tcW w:w="2305" w:type="dxa"/>
          </w:tcPr>
          <w:p w14:paraId="5BEB8187" w14:textId="1FE735AC" w:rsidR="00187450" w:rsidRPr="005A60D6" w:rsidRDefault="00187450" w:rsidP="00D61406">
            <w:pPr>
              <w:pStyle w:val="TableHeading"/>
            </w:pPr>
            <w:r w:rsidRPr="005A60D6">
              <w:t>Total spent (ex. GST)</w:t>
            </w:r>
          </w:p>
        </w:tc>
        <w:tc>
          <w:tcPr>
            <w:tcW w:w="821" w:type="dxa"/>
            <w:noWrap/>
            <w:hideMark/>
          </w:tcPr>
          <w:p w14:paraId="74D4F64D" w14:textId="47A52B09" w:rsidR="00187450" w:rsidRPr="005A60D6" w:rsidRDefault="00187450" w:rsidP="00D61406">
            <w:pPr>
              <w:pStyle w:val="TableHeading"/>
            </w:pPr>
            <w:r w:rsidRPr="005A60D6">
              <w:t>% of total spent</w:t>
            </w:r>
          </w:p>
        </w:tc>
      </w:tr>
      <w:tr w:rsidR="005A60D6" w:rsidRPr="005A60D6" w14:paraId="258FC215" w14:textId="77777777" w:rsidTr="00187450">
        <w:trPr>
          <w:trHeight w:val="300"/>
        </w:trPr>
        <w:tc>
          <w:tcPr>
            <w:tcW w:w="6392" w:type="dxa"/>
            <w:gridSpan w:val="2"/>
            <w:shd w:val="clear" w:color="auto" w:fill="DDF2EC" w:themeFill="background2" w:themeFillTint="33"/>
            <w:noWrap/>
            <w:hideMark/>
          </w:tcPr>
          <w:p w14:paraId="3FF967CD" w14:textId="77777777" w:rsidR="005A60D6" w:rsidRPr="005A60D6" w:rsidRDefault="005A60D6" w:rsidP="0019212F">
            <w:pPr>
              <w:pStyle w:val="TableText"/>
            </w:pPr>
            <w:r w:rsidRPr="005A60D6">
              <w:t>External events &amp; activities</w:t>
            </w:r>
          </w:p>
        </w:tc>
        <w:tc>
          <w:tcPr>
            <w:tcW w:w="821" w:type="dxa"/>
            <w:shd w:val="clear" w:color="auto" w:fill="DDF2EC" w:themeFill="background2" w:themeFillTint="33"/>
            <w:noWrap/>
            <w:hideMark/>
          </w:tcPr>
          <w:p w14:paraId="5E0FF751" w14:textId="77777777" w:rsidR="005A60D6" w:rsidRPr="005A60D6" w:rsidRDefault="005A60D6" w:rsidP="0019212F">
            <w:pPr>
              <w:pStyle w:val="TableText"/>
            </w:pPr>
          </w:p>
        </w:tc>
      </w:tr>
      <w:tr w:rsidR="005A60D6" w:rsidRPr="005A60D6" w14:paraId="0C9B4F8E" w14:textId="77777777" w:rsidTr="0023716A">
        <w:trPr>
          <w:trHeight w:val="300"/>
        </w:trPr>
        <w:tc>
          <w:tcPr>
            <w:tcW w:w="4087" w:type="dxa"/>
            <w:shd w:val="clear" w:color="auto" w:fill="FFF8CB" w:themeFill="accent1" w:themeFillTint="33"/>
            <w:noWrap/>
            <w:hideMark/>
          </w:tcPr>
          <w:p w14:paraId="17156970" w14:textId="4103A459" w:rsidR="005A60D6" w:rsidRPr="005A60D6" w:rsidRDefault="005A60D6" w:rsidP="0019212F">
            <w:pPr>
              <w:pStyle w:val="TableText"/>
            </w:pPr>
            <w:r w:rsidRPr="005A60D6">
              <w:t>AIDA, Tasmania)</w:t>
            </w:r>
          </w:p>
        </w:tc>
        <w:tc>
          <w:tcPr>
            <w:tcW w:w="2305" w:type="dxa"/>
            <w:shd w:val="clear" w:color="auto" w:fill="FFF8CB" w:themeFill="accent1" w:themeFillTint="33"/>
            <w:noWrap/>
            <w:hideMark/>
          </w:tcPr>
          <w:p w14:paraId="2B7A9DF1" w14:textId="15DD7B7E" w:rsidR="005A60D6" w:rsidRPr="005A60D6" w:rsidRDefault="005A60D6" w:rsidP="00FF4647">
            <w:pPr>
              <w:pStyle w:val="TableText"/>
              <w:jc w:val="right"/>
            </w:pPr>
            <w:r w:rsidRPr="005A60D6">
              <w:t xml:space="preserve">$18,582 </w:t>
            </w:r>
          </w:p>
        </w:tc>
        <w:tc>
          <w:tcPr>
            <w:tcW w:w="821" w:type="dxa"/>
            <w:shd w:val="clear" w:color="auto" w:fill="FFF8CB" w:themeFill="accent1" w:themeFillTint="33"/>
            <w:noWrap/>
            <w:hideMark/>
          </w:tcPr>
          <w:p w14:paraId="1A09FF7E" w14:textId="77777777" w:rsidR="005A60D6" w:rsidRPr="005A60D6" w:rsidRDefault="005A60D6" w:rsidP="00FF4647">
            <w:pPr>
              <w:pStyle w:val="TableText"/>
              <w:jc w:val="right"/>
            </w:pPr>
            <w:r w:rsidRPr="005A60D6">
              <w:t>8%</w:t>
            </w:r>
          </w:p>
        </w:tc>
      </w:tr>
      <w:tr w:rsidR="005A60D6" w:rsidRPr="005A60D6" w14:paraId="14149EB5" w14:textId="77777777" w:rsidTr="00187450">
        <w:trPr>
          <w:trHeight w:val="300"/>
        </w:trPr>
        <w:tc>
          <w:tcPr>
            <w:tcW w:w="4087" w:type="dxa"/>
            <w:noWrap/>
            <w:hideMark/>
          </w:tcPr>
          <w:p w14:paraId="3D47B8B4" w14:textId="77777777" w:rsidR="005A60D6" w:rsidRPr="005A60D6" w:rsidRDefault="005A60D6" w:rsidP="0019212F">
            <w:pPr>
              <w:pStyle w:val="TableText"/>
            </w:pPr>
            <w:r w:rsidRPr="005A60D6">
              <w:t>Sponsorships</w:t>
            </w:r>
          </w:p>
        </w:tc>
        <w:tc>
          <w:tcPr>
            <w:tcW w:w="2305" w:type="dxa"/>
            <w:noWrap/>
            <w:hideMark/>
          </w:tcPr>
          <w:p w14:paraId="03859B20" w14:textId="7ED8C524" w:rsidR="005A60D6" w:rsidRPr="005A60D6" w:rsidRDefault="005A60D6" w:rsidP="00FF4647">
            <w:pPr>
              <w:pStyle w:val="TableText"/>
              <w:jc w:val="right"/>
            </w:pPr>
            <w:r w:rsidRPr="005A60D6">
              <w:t xml:space="preserve">$14,545 </w:t>
            </w:r>
          </w:p>
        </w:tc>
        <w:tc>
          <w:tcPr>
            <w:tcW w:w="821" w:type="dxa"/>
            <w:noWrap/>
            <w:hideMark/>
          </w:tcPr>
          <w:p w14:paraId="379CC3E9" w14:textId="77777777" w:rsidR="005A60D6" w:rsidRPr="005A60D6" w:rsidRDefault="005A60D6" w:rsidP="00FF4647">
            <w:pPr>
              <w:pStyle w:val="TableText"/>
              <w:jc w:val="right"/>
            </w:pPr>
          </w:p>
        </w:tc>
      </w:tr>
      <w:tr w:rsidR="005A60D6" w:rsidRPr="005A60D6" w14:paraId="3A3A4FCD" w14:textId="77777777" w:rsidTr="00187450">
        <w:trPr>
          <w:trHeight w:val="300"/>
        </w:trPr>
        <w:tc>
          <w:tcPr>
            <w:tcW w:w="4087" w:type="dxa"/>
            <w:noWrap/>
            <w:hideMark/>
          </w:tcPr>
          <w:p w14:paraId="76195028" w14:textId="77777777" w:rsidR="005A60D6" w:rsidRPr="005A60D6" w:rsidRDefault="005A60D6" w:rsidP="0019212F">
            <w:pPr>
              <w:pStyle w:val="TableText"/>
            </w:pPr>
            <w:r w:rsidRPr="005A60D6">
              <w:t>Other costs (staff travel, registration)</w:t>
            </w:r>
          </w:p>
        </w:tc>
        <w:tc>
          <w:tcPr>
            <w:tcW w:w="2305" w:type="dxa"/>
            <w:noWrap/>
            <w:hideMark/>
          </w:tcPr>
          <w:p w14:paraId="4424F688" w14:textId="46F96EBF" w:rsidR="005A60D6" w:rsidRPr="005A60D6" w:rsidRDefault="005A60D6" w:rsidP="00FF4647">
            <w:pPr>
              <w:pStyle w:val="TableText"/>
              <w:jc w:val="right"/>
            </w:pPr>
            <w:r w:rsidRPr="005A60D6">
              <w:t xml:space="preserve">$4,036 </w:t>
            </w:r>
          </w:p>
        </w:tc>
        <w:tc>
          <w:tcPr>
            <w:tcW w:w="821" w:type="dxa"/>
            <w:noWrap/>
            <w:hideMark/>
          </w:tcPr>
          <w:p w14:paraId="59129DBD" w14:textId="77777777" w:rsidR="005A60D6" w:rsidRPr="005A60D6" w:rsidRDefault="005A60D6" w:rsidP="00FF4647">
            <w:pPr>
              <w:pStyle w:val="TableText"/>
              <w:jc w:val="right"/>
            </w:pPr>
          </w:p>
        </w:tc>
      </w:tr>
      <w:tr w:rsidR="005A60D6" w:rsidRPr="005A60D6" w14:paraId="1BE7C6B8" w14:textId="77777777" w:rsidTr="0023716A">
        <w:trPr>
          <w:trHeight w:val="300"/>
        </w:trPr>
        <w:tc>
          <w:tcPr>
            <w:tcW w:w="4087" w:type="dxa"/>
            <w:shd w:val="clear" w:color="auto" w:fill="FFF8CB" w:themeFill="accent1" w:themeFillTint="33"/>
            <w:noWrap/>
            <w:hideMark/>
          </w:tcPr>
          <w:p w14:paraId="6A1433C7" w14:textId="626EBF6D" w:rsidR="005A60D6" w:rsidRPr="005A60D6" w:rsidRDefault="005A60D6" w:rsidP="0019212F">
            <w:pPr>
              <w:pStyle w:val="TableText"/>
            </w:pPr>
            <w:r w:rsidRPr="005A60D6">
              <w:t>AMSA</w:t>
            </w:r>
          </w:p>
        </w:tc>
        <w:tc>
          <w:tcPr>
            <w:tcW w:w="2305" w:type="dxa"/>
            <w:shd w:val="clear" w:color="auto" w:fill="FFF8CB" w:themeFill="accent1" w:themeFillTint="33"/>
            <w:noWrap/>
            <w:hideMark/>
          </w:tcPr>
          <w:p w14:paraId="24133E00" w14:textId="3FEF1735" w:rsidR="005A60D6" w:rsidRPr="005A60D6" w:rsidRDefault="001F3A6B" w:rsidP="00FF4647">
            <w:pPr>
              <w:pStyle w:val="TableText"/>
              <w:jc w:val="right"/>
            </w:pPr>
            <w:r>
              <w:t>$</w:t>
            </w:r>
            <w:r w:rsidR="005A60D6" w:rsidRPr="005A60D6">
              <w:t xml:space="preserve">30,931 </w:t>
            </w:r>
          </w:p>
        </w:tc>
        <w:tc>
          <w:tcPr>
            <w:tcW w:w="821" w:type="dxa"/>
            <w:shd w:val="clear" w:color="auto" w:fill="FFF8CB" w:themeFill="accent1" w:themeFillTint="33"/>
            <w:noWrap/>
            <w:hideMark/>
          </w:tcPr>
          <w:p w14:paraId="113E3E46" w14:textId="77777777" w:rsidR="005A60D6" w:rsidRPr="005A60D6" w:rsidRDefault="005A60D6" w:rsidP="00FF4647">
            <w:pPr>
              <w:pStyle w:val="TableText"/>
              <w:jc w:val="right"/>
            </w:pPr>
            <w:r w:rsidRPr="005A60D6">
              <w:t>14%</w:t>
            </w:r>
          </w:p>
        </w:tc>
      </w:tr>
      <w:tr w:rsidR="005A60D6" w:rsidRPr="005A60D6" w14:paraId="2AA97CF7" w14:textId="77777777" w:rsidTr="00187450">
        <w:trPr>
          <w:trHeight w:val="300"/>
        </w:trPr>
        <w:tc>
          <w:tcPr>
            <w:tcW w:w="4087" w:type="dxa"/>
            <w:noWrap/>
            <w:hideMark/>
          </w:tcPr>
          <w:p w14:paraId="25BF38AB" w14:textId="77777777" w:rsidR="005A60D6" w:rsidRPr="005A60D6" w:rsidRDefault="005A60D6" w:rsidP="0019212F">
            <w:pPr>
              <w:pStyle w:val="TableText"/>
            </w:pPr>
            <w:r w:rsidRPr="005A60D6">
              <w:t>Sponsorships</w:t>
            </w:r>
          </w:p>
        </w:tc>
        <w:tc>
          <w:tcPr>
            <w:tcW w:w="2305" w:type="dxa"/>
            <w:noWrap/>
            <w:hideMark/>
          </w:tcPr>
          <w:p w14:paraId="33EDB7F6" w14:textId="0F31EBB2" w:rsidR="005A60D6" w:rsidRPr="005A60D6" w:rsidRDefault="005A60D6" w:rsidP="00FF4647">
            <w:pPr>
              <w:pStyle w:val="TableText"/>
              <w:jc w:val="right"/>
            </w:pPr>
            <w:r w:rsidRPr="005A60D6">
              <w:t xml:space="preserve">$26,720 </w:t>
            </w:r>
          </w:p>
        </w:tc>
        <w:tc>
          <w:tcPr>
            <w:tcW w:w="821" w:type="dxa"/>
            <w:noWrap/>
            <w:hideMark/>
          </w:tcPr>
          <w:p w14:paraId="41B728EA" w14:textId="77777777" w:rsidR="005A60D6" w:rsidRPr="005A60D6" w:rsidRDefault="005A60D6" w:rsidP="00FF4647">
            <w:pPr>
              <w:pStyle w:val="TableText"/>
              <w:jc w:val="right"/>
            </w:pPr>
          </w:p>
        </w:tc>
      </w:tr>
      <w:tr w:rsidR="005A60D6" w:rsidRPr="005A60D6" w14:paraId="4051F3AD" w14:textId="77777777" w:rsidTr="00187450">
        <w:trPr>
          <w:trHeight w:val="300"/>
        </w:trPr>
        <w:tc>
          <w:tcPr>
            <w:tcW w:w="4087" w:type="dxa"/>
            <w:noWrap/>
            <w:hideMark/>
          </w:tcPr>
          <w:p w14:paraId="432BCF0C" w14:textId="77777777" w:rsidR="005A60D6" w:rsidRPr="005A60D6" w:rsidRDefault="005A60D6" w:rsidP="0019212F">
            <w:pPr>
              <w:pStyle w:val="TableText"/>
            </w:pPr>
            <w:r w:rsidRPr="005A60D6">
              <w:t>Other costs (staff travel, speaker fees)</w:t>
            </w:r>
          </w:p>
        </w:tc>
        <w:tc>
          <w:tcPr>
            <w:tcW w:w="2305" w:type="dxa"/>
            <w:noWrap/>
            <w:hideMark/>
          </w:tcPr>
          <w:p w14:paraId="02B2C57F" w14:textId="08F1E595" w:rsidR="005A60D6" w:rsidRPr="005A60D6" w:rsidRDefault="005A60D6" w:rsidP="00FF4647">
            <w:pPr>
              <w:pStyle w:val="TableText"/>
              <w:jc w:val="right"/>
            </w:pPr>
            <w:r w:rsidRPr="005A60D6">
              <w:t xml:space="preserve">$4,211 </w:t>
            </w:r>
          </w:p>
        </w:tc>
        <w:tc>
          <w:tcPr>
            <w:tcW w:w="821" w:type="dxa"/>
            <w:noWrap/>
            <w:hideMark/>
          </w:tcPr>
          <w:p w14:paraId="1F4F4D37" w14:textId="77777777" w:rsidR="005A60D6" w:rsidRPr="005A60D6" w:rsidRDefault="005A60D6" w:rsidP="00FF4647">
            <w:pPr>
              <w:pStyle w:val="TableText"/>
              <w:jc w:val="right"/>
            </w:pPr>
          </w:p>
        </w:tc>
      </w:tr>
      <w:tr w:rsidR="005A60D6" w:rsidRPr="005A60D6" w14:paraId="3D7573DB" w14:textId="77777777" w:rsidTr="0023716A">
        <w:trPr>
          <w:trHeight w:val="300"/>
        </w:trPr>
        <w:tc>
          <w:tcPr>
            <w:tcW w:w="4087" w:type="dxa"/>
            <w:shd w:val="clear" w:color="auto" w:fill="FFF8CB" w:themeFill="accent1" w:themeFillTint="33"/>
            <w:noWrap/>
            <w:hideMark/>
          </w:tcPr>
          <w:p w14:paraId="22FE0346" w14:textId="77777777" w:rsidR="005A60D6" w:rsidRPr="005A60D6" w:rsidRDefault="005A60D6" w:rsidP="0019212F">
            <w:pPr>
              <w:pStyle w:val="TableText"/>
            </w:pPr>
            <w:r w:rsidRPr="005A60D6">
              <w:t>PIF Support to Rural School or Regional Training Hub</w:t>
            </w:r>
          </w:p>
        </w:tc>
        <w:tc>
          <w:tcPr>
            <w:tcW w:w="2305" w:type="dxa"/>
            <w:shd w:val="clear" w:color="auto" w:fill="FFF8CB" w:themeFill="accent1" w:themeFillTint="33"/>
            <w:noWrap/>
            <w:hideMark/>
          </w:tcPr>
          <w:p w14:paraId="05D05C97" w14:textId="34166BCC" w:rsidR="005A60D6" w:rsidRPr="005A60D6" w:rsidRDefault="005A60D6" w:rsidP="00FF4647">
            <w:pPr>
              <w:pStyle w:val="TableText"/>
              <w:jc w:val="right"/>
            </w:pPr>
            <w:r w:rsidRPr="005A60D6">
              <w:t xml:space="preserve">$703 </w:t>
            </w:r>
          </w:p>
        </w:tc>
        <w:tc>
          <w:tcPr>
            <w:tcW w:w="821" w:type="dxa"/>
            <w:shd w:val="clear" w:color="auto" w:fill="FFF8CB" w:themeFill="accent1" w:themeFillTint="33"/>
            <w:noWrap/>
            <w:hideMark/>
          </w:tcPr>
          <w:p w14:paraId="257CBD43" w14:textId="77777777" w:rsidR="005A60D6" w:rsidRPr="005A60D6" w:rsidRDefault="005A60D6" w:rsidP="00FF4647">
            <w:pPr>
              <w:pStyle w:val="TableText"/>
              <w:jc w:val="right"/>
            </w:pPr>
            <w:r w:rsidRPr="005A60D6">
              <w:t>0%</w:t>
            </w:r>
          </w:p>
        </w:tc>
      </w:tr>
      <w:tr w:rsidR="005A60D6" w:rsidRPr="005A60D6" w14:paraId="657DB888" w14:textId="77777777" w:rsidTr="00187450">
        <w:trPr>
          <w:trHeight w:val="300"/>
        </w:trPr>
        <w:tc>
          <w:tcPr>
            <w:tcW w:w="4087" w:type="dxa"/>
            <w:noWrap/>
            <w:hideMark/>
          </w:tcPr>
          <w:p w14:paraId="5DEA5B18" w14:textId="77777777" w:rsidR="005A60D6" w:rsidRPr="005A60D6" w:rsidRDefault="005A60D6" w:rsidP="0019212F">
            <w:pPr>
              <w:pStyle w:val="TableText"/>
            </w:pPr>
            <w:r w:rsidRPr="005A60D6">
              <w:t>Sponsorships</w:t>
            </w:r>
          </w:p>
        </w:tc>
        <w:tc>
          <w:tcPr>
            <w:tcW w:w="2305" w:type="dxa"/>
            <w:noWrap/>
            <w:hideMark/>
          </w:tcPr>
          <w:p w14:paraId="02B58CF3" w14:textId="381C8683" w:rsidR="005A60D6" w:rsidRPr="005A60D6" w:rsidRDefault="005A60D6" w:rsidP="00FF4647">
            <w:pPr>
              <w:pStyle w:val="TableText"/>
              <w:jc w:val="right"/>
            </w:pPr>
            <w:r w:rsidRPr="005A60D6">
              <w:t xml:space="preserve">$703 </w:t>
            </w:r>
          </w:p>
        </w:tc>
        <w:tc>
          <w:tcPr>
            <w:tcW w:w="821" w:type="dxa"/>
            <w:noWrap/>
            <w:hideMark/>
          </w:tcPr>
          <w:p w14:paraId="09ED08F8" w14:textId="77777777" w:rsidR="005A60D6" w:rsidRPr="005A60D6" w:rsidRDefault="005A60D6" w:rsidP="00FF4647">
            <w:pPr>
              <w:pStyle w:val="TableText"/>
              <w:jc w:val="right"/>
            </w:pPr>
          </w:p>
        </w:tc>
      </w:tr>
      <w:tr w:rsidR="005A60D6" w:rsidRPr="005A60D6" w14:paraId="3B2E3334" w14:textId="77777777" w:rsidTr="0023716A">
        <w:trPr>
          <w:trHeight w:val="300"/>
        </w:trPr>
        <w:tc>
          <w:tcPr>
            <w:tcW w:w="4087" w:type="dxa"/>
            <w:shd w:val="clear" w:color="auto" w:fill="FFF8CB" w:themeFill="accent1" w:themeFillTint="33"/>
            <w:noWrap/>
            <w:hideMark/>
          </w:tcPr>
          <w:p w14:paraId="231D3136" w14:textId="77777777" w:rsidR="005A60D6" w:rsidRPr="005A60D6" w:rsidRDefault="005A60D6" w:rsidP="0019212F">
            <w:pPr>
              <w:pStyle w:val="TableText"/>
            </w:pPr>
            <w:r w:rsidRPr="005A60D6">
              <w:t>External career expo</w:t>
            </w:r>
          </w:p>
        </w:tc>
        <w:tc>
          <w:tcPr>
            <w:tcW w:w="2305" w:type="dxa"/>
            <w:shd w:val="clear" w:color="auto" w:fill="FFF8CB" w:themeFill="accent1" w:themeFillTint="33"/>
            <w:noWrap/>
            <w:hideMark/>
          </w:tcPr>
          <w:p w14:paraId="31F599D1" w14:textId="438015AF" w:rsidR="005A60D6" w:rsidRPr="005A60D6" w:rsidRDefault="005A60D6" w:rsidP="00FF4647">
            <w:pPr>
              <w:pStyle w:val="TableText"/>
              <w:jc w:val="right"/>
            </w:pPr>
            <w:r w:rsidRPr="005A60D6">
              <w:t xml:space="preserve">$200 </w:t>
            </w:r>
          </w:p>
        </w:tc>
        <w:tc>
          <w:tcPr>
            <w:tcW w:w="821" w:type="dxa"/>
            <w:shd w:val="clear" w:color="auto" w:fill="FFF8CB" w:themeFill="accent1" w:themeFillTint="33"/>
            <w:noWrap/>
            <w:hideMark/>
          </w:tcPr>
          <w:p w14:paraId="361ABF6B" w14:textId="77777777" w:rsidR="005A60D6" w:rsidRPr="005A60D6" w:rsidRDefault="005A60D6" w:rsidP="00FF4647">
            <w:pPr>
              <w:pStyle w:val="TableText"/>
              <w:jc w:val="right"/>
            </w:pPr>
            <w:r w:rsidRPr="005A60D6">
              <w:t>0%</w:t>
            </w:r>
          </w:p>
        </w:tc>
      </w:tr>
      <w:tr w:rsidR="005A60D6" w:rsidRPr="005A60D6" w14:paraId="4BBD65E2" w14:textId="77777777" w:rsidTr="00187450">
        <w:trPr>
          <w:trHeight w:val="300"/>
        </w:trPr>
        <w:tc>
          <w:tcPr>
            <w:tcW w:w="4087" w:type="dxa"/>
            <w:noWrap/>
            <w:hideMark/>
          </w:tcPr>
          <w:p w14:paraId="766F28BB" w14:textId="77777777" w:rsidR="005A60D6" w:rsidRPr="005A60D6" w:rsidRDefault="005A60D6" w:rsidP="0019212F">
            <w:pPr>
              <w:pStyle w:val="TableText"/>
            </w:pPr>
            <w:r w:rsidRPr="005A60D6">
              <w:t>Other costs (speaker fees)</w:t>
            </w:r>
          </w:p>
        </w:tc>
        <w:tc>
          <w:tcPr>
            <w:tcW w:w="2305" w:type="dxa"/>
            <w:noWrap/>
            <w:hideMark/>
          </w:tcPr>
          <w:p w14:paraId="217A7BC8" w14:textId="23151EAE" w:rsidR="005A60D6" w:rsidRPr="005A60D6" w:rsidRDefault="005A60D6" w:rsidP="00FF4647">
            <w:pPr>
              <w:pStyle w:val="TableText"/>
              <w:jc w:val="right"/>
            </w:pPr>
            <w:r w:rsidRPr="005A60D6">
              <w:t xml:space="preserve">$200 </w:t>
            </w:r>
          </w:p>
        </w:tc>
        <w:tc>
          <w:tcPr>
            <w:tcW w:w="821" w:type="dxa"/>
            <w:noWrap/>
            <w:hideMark/>
          </w:tcPr>
          <w:p w14:paraId="72EB6638" w14:textId="77777777" w:rsidR="005A60D6" w:rsidRPr="005A60D6" w:rsidRDefault="005A60D6" w:rsidP="00FF4647">
            <w:pPr>
              <w:pStyle w:val="TableText"/>
              <w:jc w:val="right"/>
            </w:pPr>
          </w:p>
        </w:tc>
      </w:tr>
      <w:tr w:rsidR="005A60D6" w:rsidRPr="005A60D6" w14:paraId="0CFF9A0B" w14:textId="77777777" w:rsidTr="0023716A">
        <w:trPr>
          <w:trHeight w:val="300"/>
        </w:trPr>
        <w:tc>
          <w:tcPr>
            <w:tcW w:w="4087" w:type="dxa"/>
            <w:shd w:val="clear" w:color="auto" w:fill="FFF8CB" w:themeFill="accent1" w:themeFillTint="33"/>
            <w:noWrap/>
            <w:hideMark/>
          </w:tcPr>
          <w:p w14:paraId="3BFA6C8A" w14:textId="23A40094" w:rsidR="005A60D6" w:rsidRPr="005A60D6" w:rsidRDefault="005A60D6" w:rsidP="0019212F">
            <w:pPr>
              <w:pStyle w:val="TableText"/>
            </w:pPr>
            <w:r w:rsidRPr="005A60D6">
              <w:t xml:space="preserve">Grant to </w:t>
            </w:r>
            <w:r w:rsidR="00165A5F">
              <w:t xml:space="preserve">the </w:t>
            </w:r>
            <w:r w:rsidRPr="005A60D6">
              <w:t>University Medical and Psychiatry Society</w:t>
            </w:r>
          </w:p>
        </w:tc>
        <w:tc>
          <w:tcPr>
            <w:tcW w:w="2305" w:type="dxa"/>
            <w:shd w:val="clear" w:color="auto" w:fill="FFF8CB" w:themeFill="accent1" w:themeFillTint="33"/>
            <w:noWrap/>
            <w:hideMark/>
          </w:tcPr>
          <w:p w14:paraId="1122B105" w14:textId="29668325" w:rsidR="005A60D6" w:rsidRPr="005A60D6" w:rsidRDefault="005A60D6" w:rsidP="00FF4647">
            <w:pPr>
              <w:pStyle w:val="TableText"/>
              <w:jc w:val="right"/>
            </w:pPr>
            <w:r w:rsidRPr="005A60D6">
              <w:t xml:space="preserve">$14,360 </w:t>
            </w:r>
          </w:p>
        </w:tc>
        <w:tc>
          <w:tcPr>
            <w:tcW w:w="821" w:type="dxa"/>
            <w:shd w:val="clear" w:color="auto" w:fill="FFF8CB" w:themeFill="accent1" w:themeFillTint="33"/>
            <w:noWrap/>
            <w:hideMark/>
          </w:tcPr>
          <w:p w14:paraId="7AEDB9D8" w14:textId="77777777" w:rsidR="005A60D6" w:rsidRPr="005A60D6" w:rsidRDefault="005A60D6" w:rsidP="00FF4647">
            <w:pPr>
              <w:pStyle w:val="TableText"/>
              <w:jc w:val="right"/>
            </w:pPr>
            <w:r w:rsidRPr="005A60D6">
              <w:t>6%</w:t>
            </w:r>
          </w:p>
        </w:tc>
      </w:tr>
      <w:tr w:rsidR="005A60D6" w:rsidRPr="005A60D6" w14:paraId="304D947C" w14:textId="77777777" w:rsidTr="00187450">
        <w:trPr>
          <w:trHeight w:val="300"/>
        </w:trPr>
        <w:tc>
          <w:tcPr>
            <w:tcW w:w="4087" w:type="dxa"/>
            <w:noWrap/>
            <w:hideMark/>
          </w:tcPr>
          <w:p w14:paraId="44C5542A" w14:textId="77777777" w:rsidR="005A60D6" w:rsidRPr="005A60D6" w:rsidRDefault="005A60D6" w:rsidP="0019212F">
            <w:pPr>
              <w:pStyle w:val="TableText"/>
            </w:pPr>
            <w:r w:rsidRPr="005A60D6">
              <w:t>Sponsorships</w:t>
            </w:r>
          </w:p>
        </w:tc>
        <w:tc>
          <w:tcPr>
            <w:tcW w:w="2305" w:type="dxa"/>
            <w:noWrap/>
            <w:hideMark/>
          </w:tcPr>
          <w:p w14:paraId="613AA3A0" w14:textId="4990D13E" w:rsidR="005A60D6" w:rsidRPr="005A60D6" w:rsidRDefault="005A60D6" w:rsidP="00FF4647">
            <w:pPr>
              <w:pStyle w:val="TableText"/>
              <w:jc w:val="right"/>
            </w:pPr>
            <w:r w:rsidRPr="005A60D6">
              <w:t>$14,360</w:t>
            </w:r>
          </w:p>
        </w:tc>
        <w:tc>
          <w:tcPr>
            <w:tcW w:w="821" w:type="dxa"/>
            <w:noWrap/>
            <w:hideMark/>
          </w:tcPr>
          <w:p w14:paraId="21A41F32" w14:textId="77777777" w:rsidR="005A60D6" w:rsidRPr="005A60D6" w:rsidRDefault="005A60D6" w:rsidP="00FF4647">
            <w:pPr>
              <w:pStyle w:val="TableText"/>
              <w:jc w:val="right"/>
            </w:pPr>
          </w:p>
        </w:tc>
      </w:tr>
      <w:tr w:rsidR="005A60D6" w:rsidRPr="005A60D6" w14:paraId="17ADC8FB" w14:textId="77777777" w:rsidTr="00CB3A22">
        <w:trPr>
          <w:trHeight w:val="300"/>
        </w:trPr>
        <w:tc>
          <w:tcPr>
            <w:tcW w:w="6392" w:type="dxa"/>
            <w:gridSpan w:val="2"/>
            <w:shd w:val="clear" w:color="auto" w:fill="DDF2EC" w:themeFill="background2" w:themeFillTint="33"/>
            <w:noWrap/>
            <w:hideMark/>
          </w:tcPr>
          <w:p w14:paraId="2B46324A" w14:textId="77777777" w:rsidR="005A60D6" w:rsidRPr="005A60D6" w:rsidRDefault="005A60D6" w:rsidP="0019212F">
            <w:pPr>
              <w:pStyle w:val="TableText"/>
            </w:pPr>
            <w:r w:rsidRPr="005A60D6">
              <w:t>Internal events &amp; activities</w:t>
            </w:r>
          </w:p>
        </w:tc>
        <w:tc>
          <w:tcPr>
            <w:tcW w:w="821" w:type="dxa"/>
            <w:shd w:val="clear" w:color="auto" w:fill="DDF2EC" w:themeFill="background2" w:themeFillTint="33"/>
            <w:noWrap/>
            <w:hideMark/>
          </w:tcPr>
          <w:p w14:paraId="3F04012C" w14:textId="77777777" w:rsidR="005A60D6" w:rsidRPr="005A60D6" w:rsidRDefault="005A60D6" w:rsidP="0019212F">
            <w:pPr>
              <w:pStyle w:val="TableText"/>
            </w:pPr>
          </w:p>
        </w:tc>
      </w:tr>
      <w:tr w:rsidR="005A60D6" w:rsidRPr="005A60D6" w14:paraId="6A4F7AAD" w14:textId="77777777" w:rsidTr="00BF077D">
        <w:trPr>
          <w:trHeight w:val="300"/>
        </w:trPr>
        <w:tc>
          <w:tcPr>
            <w:tcW w:w="4087" w:type="dxa"/>
            <w:shd w:val="clear" w:color="auto" w:fill="FFF8CB" w:themeFill="accent1" w:themeFillTint="33"/>
            <w:noWrap/>
            <w:hideMark/>
          </w:tcPr>
          <w:p w14:paraId="0104106A" w14:textId="77777777" w:rsidR="005A60D6" w:rsidRPr="005A60D6" w:rsidRDefault="005A60D6" w:rsidP="0019212F">
            <w:pPr>
              <w:pStyle w:val="TableText"/>
            </w:pPr>
            <w:r w:rsidRPr="005A60D6">
              <w:t>Branch sponsorships</w:t>
            </w:r>
          </w:p>
        </w:tc>
        <w:tc>
          <w:tcPr>
            <w:tcW w:w="2305" w:type="dxa"/>
            <w:shd w:val="clear" w:color="auto" w:fill="FFF8CB" w:themeFill="accent1" w:themeFillTint="33"/>
            <w:noWrap/>
            <w:hideMark/>
          </w:tcPr>
          <w:p w14:paraId="13F67413" w14:textId="1C88C908" w:rsidR="005A60D6" w:rsidRPr="005A60D6" w:rsidRDefault="005A60D6" w:rsidP="001946F9">
            <w:pPr>
              <w:pStyle w:val="TableText"/>
              <w:jc w:val="right"/>
            </w:pPr>
            <w:r w:rsidRPr="005A60D6">
              <w:t xml:space="preserve">$2,207 </w:t>
            </w:r>
          </w:p>
        </w:tc>
        <w:tc>
          <w:tcPr>
            <w:tcW w:w="821" w:type="dxa"/>
            <w:shd w:val="clear" w:color="auto" w:fill="FFF8CB" w:themeFill="accent1" w:themeFillTint="33"/>
            <w:noWrap/>
            <w:hideMark/>
          </w:tcPr>
          <w:p w14:paraId="70CFADE7" w14:textId="77777777" w:rsidR="005A60D6" w:rsidRPr="005A60D6" w:rsidRDefault="005A60D6" w:rsidP="001946F9">
            <w:pPr>
              <w:pStyle w:val="TableText"/>
              <w:jc w:val="right"/>
            </w:pPr>
            <w:r w:rsidRPr="005A60D6">
              <w:t>1%</w:t>
            </w:r>
          </w:p>
        </w:tc>
      </w:tr>
      <w:tr w:rsidR="005A60D6" w:rsidRPr="005A60D6" w14:paraId="3F4C7657" w14:textId="77777777" w:rsidTr="00187450">
        <w:trPr>
          <w:trHeight w:val="300"/>
        </w:trPr>
        <w:tc>
          <w:tcPr>
            <w:tcW w:w="4087" w:type="dxa"/>
            <w:noWrap/>
            <w:hideMark/>
          </w:tcPr>
          <w:p w14:paraId="06223BE8" w14:textId="77777777" w:rsidR="005A60D6" w:rsidRPr="005A60D6" w:rsidRDefault="005A60D6" w:rsidP="0019212F">
            <w:pPr>
              <w:pStyle w:val="TableText"/>
            </w:pPr>
            <w:r w:rsidRPr="005A60D6">
              <w:t>Sponsorships</w:t>
            </w:r>
          </w:p>
        </w:tc>
        <w:tc>
          <w:tcPr>
            <w:tcW w:w="2305" w:type="dxa"/>
            <w:noWrap/>
            <w:hideMark/>
          </w:tcPr>
          <w:p w14:paraId="6A60ECD3" w14:textId="12EA85F9" w:rsidR="005A60D6" w:rsidRPr="005A60D6" w:rsidRDefault="005A60D6" w:rsidP="001946F9">
            <w:pPr>
              <w:pStyle w:val="TableText"/>
              <w:jc w:val="right"/>
            </w:pPr>
            <w:r w:rsidRPr="005A60D6">
              <w:t xml:space="preserve">$2,207 </w:t>
            </w:r>
          </w:p>
        </w:tc>
        <w:tc>
          <w:tcPr>
            <w:tcW w:w="821" w:type="dxa"/>
            <w:noWrap/>
            <w:hideMark/>
          </w:tcPr>
          <w:p w14:paraId="236A47AD" w14:textId="77777777" w:rsidR="005A60D6" w:rsidRPr="005A60D6" w:rsidRDefault="005A60D6" w:rsidP="001946F9">
            <w:pPr>
              <w:pStyle w:val="TableText"/>
              <w:jc w:val="right"/>
            </w:pPr>
          </w:p>
        </w:tc>
      </w:tr>
      <w:tr w:rsidR="005A60D6" w:rsidRPr="005A60D6" w14:paraId="3721FDC7" w14:textId="77777777" w:rsidTr="00BF077D">
        <w:trPr>
          <w:trHeight w:val="300"/>
        </w:trPr>
        <w:tc>
          <w:tcPr>
            <w:tcW w:w="4087" w:type="dxa"/>
            <w:shd w:val="clear" w:color="auto" w:fill="FFF8CB" w:themeFill="accent1" w:themeFillTint="33"/>
            <w:noWrap/>
            <w:hideMark/>
          </w:tcPr>
          <w:p w14:paraId="7364ADCF" w14:textId="77777777" w:rsidR="005A60D6" w:rsidRPr="005A60D6" w:rsidRDefault="005A60D6" w:rsidP="0019212F">
            <w:pPr>
              <w:pStyle w:val="TableText"/>
            </w:pPr>
            <w:r w:rsidRPr="005A60D6">
              <w:t>Facilitated Networking Activity</w:t>
            </w:r>
          </w:p>
        </w:tc>
        <w:tc>
          <w:tcPr>
            <w:tcW w:w="2305" w:type="dxa"/>
            <w:shd w:val="clear" w:color="auto" w:fill="FFF8CB" w:themeFill="accent1" w:themeFillTint="33"/>
            <w:noWrap/>
            <w:hideMark/>
          </w:tcPr>
          <w:p w14:paraId="786CE5F7" w14:textId="4FCE7E82" w:rsidR="005A60D6" w:rsidRPr="005A60D6" w:rsidRDefault="005A60D6" w:rsidP="001946F9">
            <w:pPr>
              <w:pStyle w:val="TableText"/>
              <w:jc w:val="right"/>
            </w:pPr>
            <w:r w:rsidRPr="005A60D6">
              <w:t xml:space="preserve">$4,600 </w:t>
            </w:r>
          </w:p>
        </w:tc>
        <w:tc>
          <w:tcPr>
            <w:tcW w:w="821" w:type="dxa"/>
            <w:shd w:val="clear" w:color="auto" w:fill="FFF8CB" w:themeFill="accent1" w:themeFillTint="33"/>
            <w:noWrap/>
            <w:hideMark/>
          </w:tcPr>
          <w:p w14:paraId="04BF3A08" w14:textId="77777777" w:rsidR="005A60D6" w:rsidRPr="005A60D6" w:rsidRDefault="005A60D6" w:rsidP="001946F9">
            <w:pPr>
              <w:pStyle w:val="TableText"/>
              <w:jc w:val="right"/>
            </w:pPr>
            <w:r w:rsidRPr="005A60D6">
              <w:t>2%</w:t>
            </w:r>
          </w:p>
        </w:tc>
      </w:tr>
      <w:tr w:rsidR="005A60D6" w:rsidRPr="005A60D6" w14:paraId="187C1747" w14:textId="77777777" w:rsidTr="00187450">
        <w:trPr>
          <w:trHeight w:val="300"/>
        </w:trPr>
        <w:tc>
          <w:tcPr>
            <w:tcW w:w="4087" w:type="dxa"/>
            <w:noWrap/>
            <w:hideMark/>
          </w:tcPr>
          <w:p w14:paraId="2E118FF7" w14:textId="77777777" w:rsidR="005A60D6" w:rsidRPr="005A60D6" w:rsidRDefault="005A60D6" w:rsidP="0019212F">
            <w:pPr>
              <w:pStyle w:val="TableText"/>
            </w:pPr>
            <w:r w:rsidRPr="005A60D6">
              <w:t>Other costs (speaker fees)</w:t>
            </w:r>
          </w:p>
        </w:tc>
        <w:tc>
          <w:tcPr>
            <w:tcW w:w="2305" w:type="dxa"/>
            <w:noWrap/>
            <w:hideMark/>
          </w:tcPr>
          <w:p w14:paraId="72CCB3F2" w14:textId="1E28924D" w:rsidR="005A60D6" w:rsidRPr="005A60D6" w:rsidRDefault="005A60D6" w:rsidP="001946F9">
            <w:pPr>
              <w:pStyle w:val="TableText"/>
              <w:jc w:val="right"/>
            </w:pPr>
            <w:r w:rsidRPr="005A60D6">
              <w:t xml:space="preserve">$4,600 </w:t>
            </w:r>
          </w:p>
        </w:tc>
        <w:tc>
          <w:tcPr>
            <w:tcW w:w="821" w:type="dxa"/>
            <w:noWrap/>
            <w:hideMark/>
          </w:tcPr>
          <w:p w14:paraId="3220341D" w14:textId="77777777" w:rsidR="005A60D6" w:rsidRPr="005A60D6" w:rsidRDefault="005A60D6" w:rsidP="001946F9">
            <w:pPr>
              <w:pStyle w:val="TableText"/>
              <w:jc w:val="right"/>
            </w:pPr>
          </w:p>
        </w:tc>
      </w:tr>
      <w:tr w:rsidR="005A60D6" w:rsidRPr="005A60D6" w14:paraId="56302B5F" w14:textId="77777777" w:rsidTr="00BF077D">
        <w:trPr>
          <w:trHeight w:val="300"/>
        </w:trPr>
        <w:tc>
          <w:tcPr>
            <w:tcW w:w="4087" w:type="dxa"/>
            <w:shd w:val="clear" w:color="auto" w:fill="FFF8CB" w:themeFill="accent1" w:themeFillTint="33"/>
            <w:noWrap/>
            <w:hideMark/>
          </w:tcPr>
          <w:p w14:paraId="6B95B0FE" w14:textId="77777777" w:rsidR="005A60D6" w:rsidRPr="005A60D6" w:rsidRDefault="005A60D6" w:rsidP="0019212F">
            <w:pPr>
              <w:pStyle w:val="TableText"/>
            </w:pPr>
            <w:r w:rsidRPr="005A60D6">
              <w:t>PIF Introduction to Psychiatry Online Short Course</w:t>
            </w:r>
          </w:p>
        </w:tc>
        <w:tc>
          <w:tcPr>
            <w:tcW w:w="2305" w:type="dxa"/>
            <w:shd w:val="clear" w:color="auto" w:fill="FFF8CB" w:themeFill="accent1" w:themeFillTint="33"/>
            <w:noWrap/>
            <w:hideMark/>
          </w:tcPr>
          <w:p w14:paraId="68B3F4EF" w14:textId="688DBAC1" w:rsidR="005A60D6" w:rsidRPr="005A60D6" w:rsidRDefault="005A60D6" w:rsidP="001946F9">
            <w:pPr>
              <w:pStyle w:val="TableText"/>
              <w:jc w:val="right"/>
            </w:pPr>
            <w:r w:rsidRPr="005A60D6">
              <w:t xml:space="preserve">$1,100 </w:t>
            </w:r>
          </w:p>
        </w:tc>
        <w:tc>
          <w:tcPr>
            <w:tcW w:w="821" w:type="dxa"/>
            <w:shd w:val="clear" w:color="auto" w:fill="FFF8CB" w:themeFill="accent1" w:themeFillTint="33"/>
            <w:noWrap/>
            <w:hideMark/>
          </w:tcPr>
          <w:p w14:paraId="5AC86DFB" w14:textId="77777777" w:rsidR="005A60D6" w:rsidRPr="005A60D6" w:rsidRDefault="005A60D6" w:rsidP="001946F9">
            <w:pPr>
              <w:pStyle w:val="TableText"/>
              <w:jc w:val="right"/>
            </w:pPr>
            <w:r w:rsidRPr="005A60D6">
              <w:t>0%</w:t>
            </w:r>
          </w:p>
        </w:tc>
      </w:tr>
      <w:tr w:rsidR="005A60D6" w:rsidRPr="005A60D6" w14:paraId="5B16DF47" w14:textId="77777777" w:rsidTr="00187450">
        <w:trPr>
          <w:trHeight w:val="300"/>
        </w:trPr>
        <w:tc>
          <w:tcPr>
            <w:tcW w:w="4087" w:type="dxa"/>
            <w:noWrap/>
            <w:hideMark/>
          </w:tcPr>
          <w:p w14:paraId="10FCB8A7" w14:textId="77777777" w:rsidR="005A60D6" w:rsidRPr="005A60D6" w:rsidRDefault="005A60D6" w:rsidP="0019212F">
            <w:pPr>
              <w:pStyle w:val="TableText"/>
            </w:pPr>
            <w:r w:rsidRPr="005A60D6">
              <w:t>Other costs (speaker fees)</w:t>
            </w:r>
          </w:p>
        </w:tc>
        <w:tc>
          <w:tcPr>
            <w:tcW w:w="2305" w:type="dxa"/>
            <w:noWrap/>
            <w:hideMark/>
          </w:tcPr>
          <w:p w14:paraId="4A4489AD" w14:textId="5006AAD9" w:rsidR="005A60D6" w:rsidRPr="005A60D6" w:rsidRDefault="005A60D6" w:rsidP="001946F9">
            <w:pPr>
              <w:pStyle w:val="TableText"/>
              <w:jc w:val="right"/>
            </w:pPr>
            <w:r w:rsidRPr="005A60D6">
              <w:t xml:space="preserve">$1,100 </w:t>
            </w:r>
          </w:p>
        </w:tc>
        <w:tc>
          <w:tcPr>
            <w:tcW w:w="821" w:type="dxa"/>
            <w:noWrap/>
            <w:hideMark/>
          </w:tcPr>
          <w:p w14:paraId="426295BA" w14:textId="77777777" w:rsidR="005A60D6" w:rsidRPr="005A60D6" w:rsidRDefault="005A60D6" w:rsidP="001946F9">
            <w:pPr>
              <w:pStyle w:val="TableText"/>
              <w:jc w:val="right"/>
            </w:pPr>
          </w:p>
        </w:tc>
      </w:tr>
      <w:tr w:rsidR="005A60D6" w:rsidRPr="005A60D6" w14:paraId="38538C68" w14:textId="77777777" w:rsidTr="00BF077D">
        <w:trPr>
          <w:trHeight w:val="300"/>
        </w:trPr>
        <w:tc>
          <w:tcPr>
            <w:tcW w:w="4087" w:type="dxa"/>
            <w:shd w:val="clear" w:color="auto" w:fill="FFF8CB" w:themeFill="accent1" w:themeFillTint="33"/>
            <w:noWrap/>
            <w:hideMark/>
          </w:tcPr>
          <w:p w14:paraId="1780976A" w14:textId="77777777" w:rsidR="005A60D6" w:rsidRPr="005A60D6" w:rsidRDefault="005A60D6" w:rsidP="0019212F">
            <w:pPr>
              <w:pStyle w:val="TableText"/>
            </w:pPr>
            <w:r w:rsidRPr="005A60D6">
              <w:t>PIF Introduction to Psychiatry Short Course (Darwin)</w:t>
            </w:r>
          </w:p>
        </w:tc>
        <w:tc>
          <w:tcPr>
            <w:tcW w:w="2305" w:type="dxa"/>
            <w:shd w:val="clear" w:color="auto" w:fill="FFF8CB" w:themeFill="accent1" w:themeFillTint="33"/>
            <w:noWrap/>
            <w:hideMark/>
          </w:tcPr>
          <w:p w14:paraId="3B3D7135" w14:textId="3303CD38" w:rsidR="005A60D6" w:rsidRPr="005A60D6" w:rsidRDefault="005A60D6" w:rsidP="001946F9">
            <w:pPr>
              <w:pStyle w:val="TableText"/>
              <w:jc w:val="right"/>
            </w:pPr>
            <w:r w:rsidRPr="005A60D6">
              <w:t xml:space="preserve">$22,697 </w:t>
            </w:r>
          </w:p>
        </w:tc>
        <w:tc>
          <w:tcPr>
            <w:tcW w:w="821" w:type="dxa"/>
            <w:shd w:val="clear" w:color="auto" w:fill="FFF8CB" w:themeFill="accent1" w:themeFillTint="33"/>
            <w:noWrap/>
            <w:hideMark/>
          </w:tcPr>
          <w:p w14:paraId="3F2CE4D5" w14:textId="77777777" w:rsidR="005A60D6" w:rsidRPr="005A60D6" w:rsidRDefault="005A60D6" w:rsidP="001946F9">
            <w:pPr>
              <w:pStyle w:val="TableText"/>
              <w:jc w:val="right"/>
            </w:pPr>
            <w:r w:rsidRPr="005A60D6">
              <w:t>10%</w:t>
            </w:r>
          </w:p>
        </w:tc>
      </w:tr>
      <w:tr w:rsidR="005A60D6" w:rsidRPr="005A60D6" w14:paraId="54CFD10F" w14:textId="77777777" w:rsidTr="00187450">
        <w:trPr>
          <w:trHeight w:val="300"/>
        </w:trPr>
        <w:tc>
          <w:tcPr>
            <w:tcW w:w="4087" w:type="dxa"/>
            <w:noWrap/>
            <w:hideMark/>
          </w:tcPr>
          <w:p w14:paraId="783E4121" w14:textId="77777777" w:rsidR="005A60D6" w:rsidRPr="005A60D6" w:rsidRDefault="005A60D6" w:rsidP="0019212F">
            <w:pPr>
              <w:pStyle w:val="TableText"/>
            </w:pPr>
            <w:r w:rsidRPr="005A60D6">
              <w:t>Other costs (catering, speaker fees, staff travel)</w:t>
            </w:r>
          </w:p>
        </w:tc>
        <w:tc>
          <w:tcPr>
            <w:tcW w:w="2305" w:type="dxa"/>
            <w:noWrap/>
            <w:hideMark/>
          </w:tcPr>
          <w:p w14:paraId="0755768B" w14:textId="271113C1" w:rsidR="005A60D6" w:rsidRPr="005A60D6" w:rsidRDefault="005A60D6" w:rsidP="001946F9">
            <w:pPr>
              <w:pStyle w:val="TableText"/>
              <w:jc w:val="right"/>
            </w:pPr>
            <w:r w:rsidRPr="005A60D6">
              <w:t xml:space="preserve">$8,976 </w:t>
            </w:r>
          </w:p>
        </w:tc>
        <w:tc>
          <w:tcPr>
            <w:tcW w:w="821" w:type="dxa"/>
            <w:noWrap/>
            <w:hideMark/>
          </w:tcPr>
          <w:p w14:paraId="74B1672B" w14:textId="77777777" w:rsidR="005A60D6" w:rsidRPr="005A60D6" w:rsidRDefault="005A60D6" w:rsidP="001946F9">
            <w:pPr>
              <w:pStyle w:val="TableText"/>
              <w:jc w:val="right"/>
            </w:pPr>
          </w:p>
        </w:tc>
      </w:tr>
      <w:tr w:rsidR="005A60D6" w:rsidRPr="005A60D6" w14:paraId="41B5076F" w14:textId="77777777" w:rsidTr="00187450">
        <w:trPr>
          <w:trHeight w:val="300"/>
        </w:trPr>
        <w:tc>
          <w:tcPr>
            <w:tcW w:w="4087" w:type="dxa"/>
            <w:noWrap/>
            <w:hideMark/>
          </w:tcPr>
          <w:p w14:paraId="439410C7" w14:textId="77777777" w:rsidR="005A60D6" w:rsidRPr="005A60D6" w:rsidRDefault="005A60D6" w:rsidP="0019212F">
            <w:pPr>
              <w:pStyle w:val="TableText"/>
            </w:pPr>
            <w:r w:rsidRPr="005A60D6">
              <w:t>Sponsorships</w:t>
            </w:r>
          </w:p>
        </w:tc>
        <w:tc>
          <w:tcPr>
            <w:tcW w:w="2305" w:type="dxa"/>
            <w:noWrap/>
            <w:hideMark/>
          </w:tcPr>
          <w:p w14:paraId="22548473" w14:textId="14B52B9C" w:rsidR="005A60D6" w:rsidRPr="005A60D6" w:rsidRDefault="005A60D6" w:rsidP="001946F9">
            <w:pPr>
              <w:pStyle w:val="TableText"/>
              <w:jc w:val="right"/>
            </w:pPr>
            <w:r w:rsidRPr="005A60D6">
              <w:t xml:space="preserve">$8,881 </w:t>
            </w:r>
          </w:p>
        </w:tc>
        <w:tc>
          <w:tcPr>
            <w:tcW w:w="821" w:type="dxa"/>
            <w:noWrap/>
            <w:hideMark/>
          </w:tcPr>
          <w:p w14:paraId="1F6A07AC" w14:textId="77777777" w:rsidR="005A60D6" w:rsidRPr="005A60D6" w:rsidRDefault="005A60D6" w:rsidP="001946F9">
            <w:pPr>
              <w:pStyle w:val="TableText"/>
              <w:jc w:val="right"/>
            </w:pPr>
          </w:p>
        </w:tc>
      </w:tr>
      <w:tr w:rsidR="005A60D6" w:rsidRPr="005A60D6" w14:paraId="1E9818B7" w14:textId="77777777" w:rsidTr="00187450">
        <w:trPr>
          <w:trHeight w:val="300"/>
        </w:trPr>
        <w:tc>
          <w:tcPr>
            <w:tcW w:w="4087" w:type="dxa"/>
            <w:noWrap/>
            <w:hideMark/>
          </w:tcPr>
          <w:p w14:paraId="58EAFEC5" w14:textId="27637137" w:rsidR="005A60D6" w:rsidRPr="005A60D6" w:rsidRDefault="00113FB8" w:rsidP="0019212F">
            <w:pPr>
              <w:pStyle w:val="TableText"/>
            </w:pPr>
            <w:r>
              <w:t>A</w:t>
            </w:r>
            <w:r w:rsidR="007D0AD1">
              <w:t>ccommodation</w:t>
            </w:r>
            <w:r w:rsidR="005A60D6" w:rsidRPr="005A60D6">
              <w:t xml:space="preserve"> and catering</w:t>
            </w:r>
          </w:p>
        </w:tc>
        <w:tc>
          <w:tcPr>
            <w:tcW w:w="2305" w:type="dxa"/>
            <w:noWrap/>
            <w:hideMark/>
          </w:tcPr>
          <w:p w14:paraId="4A3CB66A" w14:textId="50BEDD52" w:rsidR="005A60D6" w:rsidRPr="005A60D6" w:rsidRDefault="005A60D6" w:rsidP="001946F9">
            <w:pPr>
              <w:pStyle w:val="TableText"/>
              <w:jc w:val="right"/>
            </w:pPr>
            <w:r w:rsidRPr="005A60D6">
              <w:t xml:space="preserve">$4,840 </w:t>
            </w:r>
          </w:p>
        </w:tc>
        <w:tc>
          <w:tcPr>
            <w:tcW w:w="821" w:type="dxa"/>
            <w:noWrap/>
            <w:hideMark/>
          </w:tcPr>
          <w:p w14:paraId="162EDB19" w14:textId="77777777" w:rsidR="005A60D6" w:rsidRPr="005A60D6" w:rsidRDefault="005A60D6" w:rsidP="001946F9">
            <w:pPr>
              <w:pStyle w:val="TableText"/>
              <w:jc w:val="right"/>
            </w:pPr>
          </w:p>
        </w:tc>
      </w:tr>
      <w:tr w:rsidR="005A60D6" w:rsidRPr="005A60D6" w14:paraId="24921277" w14:textId="77777777" w:rsidTr="00BF077D">
        <w:trPr>
          <w:trHeight w:val="300"/>
        </w:trPr>
        <w:tc>
          <w:tcPr>
            <w:tcW w:w="4087" w:type="dxa"/>
            <w:shd w:val="clear" w:color="auto" w:fill="FFF8CB" w:themeFill="accent1" w:themeFillTint="33"/>
            <w:noWrap/>
            <w:hideMark/>
          </w:tcPr>
          <w:p w14:paraId="4BF8D4A9" w14:textId="77777777" w:rsidR="005A60D6" w:rsidRPr="005A60D6" w:rsidRDefault="005A60D6" w:rsidP="0019212F">
            <w:pPr>
              <w:pStyle w:val="TableText"/>
            </w:pPr>
            <w:r w:rsidRPr="005A60D6">
              <w:t>PIF program at Congress (Perth)</w:t>
            </w:r>
          </w:p>
        </w:tc>
        <w:tc>
          <w:tcPr>
            <w:tcW w:w="2305" w:type="dxa"/>
            <w:shd w:val="clear" w:color="auto" w:fill="FFF8CB" w:themeFill="accent1" w:themeFillTint="33"/>
            <w:noWrap/>
            <w:hideMark/>
          </w:tcPr>
          <w:p w14:paraId="2403295E" w14:textId="5461ACAA" w:rsidR="005A60D6" w:rsidRPr="005A60D6" w:rsidRDefault="005A60D6" w:rsidP="001946F9">
            <w:pPr>
              <w:pStyle w:val="TableText"/>
              <w:jc w:val="right"/>
            </w:pPr>
            <w:r w:rsidRPr="005A60D6">
              <w:t xml:space="preserve">$80,597 </w:t>
            </w:r>
          </w:p>
        </w:tc>
        <w:tc>
          <w:tcPr>
            <w:tcW w:w="821" w:type="dxa"/>
            <w:shd w:val="clear" w:color="auto" w:fill="FFF8CB" w:themeFill="accent1" w:themeFillTint="33"/>
            <w:noWrap/>
            <w:hideMark/>
          </w:tcPr>
          <w:p w14:paraId="2856CA0D" w14:textId="77777777" w:rsidR="005A60D6" w:rsidRPr="005A60D6" w:rsidRDefault="005A60D6" w:rsidP="001946F9">
            <w:pPr>
              <w:pStyle w:val="TableText"/>
              <w:jc w:val="right"/>
            </w:pPr>
            <w:r w:rsidRPr="005A60D6">
              <w:t>36%</w:t>
            </w:r>
          </w:p>
        </w:tc>
      </w:tr>
      <w:tr w:rsidR="005A60D6" w:rsidRPr="005A60D6" w14:paraId="30CCC6F7" w14:textId="77777777" w:rsidTr="00187450">
        <w:trPr>
          <w:trHeight w:val="300"/>
        </w:trPr>
        <w:tc>
          <w:tcPr>
            <w:tcW w:w="4087" w:type="dxa"/>
            <w:noWrap/>
            <w:hideMark/>
          </w:tcPr>
          <w:p w14:paraId="12DB2C7C" w14:textId="77777777" w:rsidR="005A60D6" w:rsidRPr="005A60D6" w:rsidRDefault="005A60D6" w:rsidP="0019212F">
            <w:pPr>
              <w:pStyle w:val="TableText"/>
            </w:pPr>
            <w:r w:rsidRPr="005A60D6">
              <w:t>Other costs (booth, catering, staff travel, speaker fees)</w:t>
            </w:r>
          </w:p>
        </w:tc>
        <w:tc>
          <w:tcPr>
            <w:tcW w:w="2305" w:type="dxa"/>
            <w:noWrap/>
            <w:hideMark/>
          </w:tcPr>
          <w:p w14:paraId="7D464EEF" w14:textId="5A6A73CD" w:rsidR="005A60D6" w:rsidRPr="005A60D6" w:rsidRDefault="005A60D6" w:rsidP="001946F9">
            <w:pPr>
              <w:pStyle w:val="TableText"/>
              <w:jc w:val="right"/>
            </w:pPr>
            <w:r w:rsidRPr="005A60D6">
              <w:t xml:space="preserve">$14,610 </w:t>
            </w:r>
          </w:p>
        </w:tc>
        <w:tc>
          <w:tcPr>
            <w:tcW w:w="821" w:type="dxa"/>
            <w:noWrap/>
            <w:hideMark/>
          </w:tcPr>
          <w:p w14:paraId="0D4F2861" w14:textId="77777777" w:rsidR="005A60D6" w:rsidRPr="005A60D6" w:rsidRDefault="005A60D6" w:rsidP="001946F9">
            <w:pPr>
              <w:pStyle w:val="TableText"/>
              <w:jc w:val="right"/>
            </w:pPr>
          </w:p>
        </w:tc>
      </w:tr>
      <w:tr w:rsidR="005A60D6" w:rsidRPr="005A60D6" w14:paraId="3BDFC62C" w14:textId="77777777" w:rsidTr="00187450">
        <w:trPr>
          <w:trHeight w:val="300"/>
        </w:trPr>
        <w:tc>
          <w:tcPr>
            <w:tcW w:w="4087" w:type="dxa"/>
            <w:noWrap/>
            <w:hideMark/>
          </w:tcPr>
          <w:p w14:paraId="3AF9AE46" w14:textId="77777777" w:rsidR="005A60D6" w:rsidRPr="005A60D6" w:rsidRDefault="005A60D6" w:rsidP="0019212F">
            <w:pPr>
              <w:pStyle w:val="TableText"/>
            </w:pPr>
            <w:r w:rsidRPr="005A60D6">
              <w:t>Sponsorships</w:t>
            </w:r>
          </w:p>
        </w:tc>
        <w:tc>
          <w:tcPr>
            <w:tcW w:w="2305" w:type="dxa"/>
            <w:noWrap/>
            <w:hideMark/>
          </w:tcPr>
          <w:p w14:paraId="179F8448" w14:textId="58D4E2C7" w:rsidR="005A60D6" w:rsidRPr="005A60D6" w:rsidRDefault="005A60D6" w:rsidP="001946F9">
            <w:pPr>
              <w:pStyle w:val="TableText"/>
              <w:jc w:val="right"/>
            </w:pPr>
            <w:r w:rsidRPr="005A60D6">
              <w:t xml:space="preserve">$65,987 </w:t>
            </w:r>
          </w:p>
        </w:tc>
        <w:tc>
          <w:tcPr>
            <w:tcW w:w="821" w:type="dxa"/>
            <w:noWrap/>
            <w:hideMark/>
          </w:tcPr>
          <w:p w14:paraId="5DA27142" w14:textId="77777777" w:rsidR="005A60D6" w:rsidRPr="005A60D6" w:rsidRDefault="005A60D6" w:rsidP="001946F9">
            <w:pPr>
              <w:pStyle w:val="TableText"/>
              <w:jc w:val="right"/>
            </w:pPr>
          </w:p>
        </w:tc>
      </w:tr>
      <w:tr w:rsidR="005A60D6" w:rsidRPr="005A60D6" w14:paraId="4C4ED173" w14:textId="77777777" w:rsidTr="00BF077D">
        <w:trPr>
          <w:trHeight w:val="300"/>
        </w:trPr>
        <w:tc>
          <w:tcPr>
            <w:tcW w:w="4087" w:type="dxa"/>
            <w:shd w:val="clear" w:color="auto" w:fill="FFF8CB" w:themeFill="accent1" w:themeFillTint="33"/>
            <w:noWrap/>
            <w:hideMark/>
          </w:tcPr>
          <w:p w14:paraId="12C24D9E" w14:textId="77777777" w:rsidR="005A60D6" w:rsidRPr="005A60D6" w:rsidRDefault="005A60D6" w:rsidP="0019212F">
            <w:pPr>
              <w:pStyle w:val="TableText"/>
            </w:pPr>
            <w:r w:rsidRPr="005A60D6">
              <w:t>PIF Retreat (Melbourne)</w:t>
            </w:r>
          </w:p>
        </w:tc>
        <w:tc>
          <w:tcPr>
            <w:tcW w:w="2305" w:type="dxa"/>
            <w:shd w:val="clear" w:color="auto" w:fill="FFF8CB" w:themeFill="accent1" w:themeFillTint="33"/>
            <w:noWrap/>
            <w:hideMark/>
          </w:tcPr>
          <w:p w14:paraId="432872C0" w14:textId="1FFDE468" w:rsidR="005A60D6" w:rsidRPr="005A60D6" w:rsidRDefault="005A60D6" w:rsidP="001946F9">
            <w:pPr>
              <w:pStyle w:val="TableText"/>
              <w:jc w:val="right"/>
            </w:pPr>
            <w:r w:rsidRPr="005A60D6">
              <w:t xml:space="preserve">$31,289 </w:t>
            </w:r>
          </w:p>
        </w:tc>
        <w:tc>
          <w:tcPr>
            <w:tcW w:w="821" w:type="dxa"/>
            <w:shd w:val="clear" w:color="auto" w:fill="FFF8CB" w:themeFill="accent1" w:themeFillTint="33"/>
            <w:noWrap/>
            <w:hideMark/>
          </w:tcPr>
          <w:p w14:paraId="01C70D1D" w14:textId="77777777" w:rsidR="005A60D6" w:rsidRPr="005A60D6" w:rsidRDefault="005A60D6" w:rsidP="001946F9">
            <w:pPr>
              <w:pStyle w:val="TableText"/>
              <w:jc w:val="right"/>
            </w:pPr>
            <w:r w:rsidRPr="005A60D6">
              <w:t>14%</w:t>
            </w:r>
          </w:p>
        </w:tc>
      </w:tr>
      <w:tr w:rsidR="005A60D6" w:rsidRPr="005A60D6" w14:paraId="1283FEE9" w14:textId="77777777" w:rsidTr="00187450">
        <w:trPr>
          <w:trHeight w:val="300"/>
        </w:trPr>
        <w:tc>
          <w:tcPr>
            <w:tcW w:w="4087" w:type="dxa"/>
            <w:noWrap/>
            <w:hideMark/>
          </w:tcPr>
          <w:p w14:paraId="06C6004D" w14:textId="77777777" w:rsidR="005A60D6" w:rsidRPr="005A60D6" w:rsidRDefault="005A60D6" w:rsidP="0019212F">
            <w:pPr>
              <w:pStyle w:val="TableText"/>
            </w:pPr>
            <w:r w:rsidRPr="005A60D6">
              <w:t>Other costs (catering, speaker fees, excursion)</w:t>
            </w:r>
          </w:p>
        </w:tc>
        <w:tc>
          <w:tcPr>
            <w:tcW w:w="2305" w:type="dxa"/>
            <w:noWrap/>
            <w:hideMark/>
          </w:tcPr>
          <w:p w14:paraId="75063414" w14:textId="262A2B64" w:rsidR="005A60D6" w:rsidRPr="005A60D6" w:rsidRDefault="005A60D6" w:rsidP="001946F9">
            <w:pPr>
              <w:pStyle w:val="TableText"/>
              <w:jc w:val="right"/>
            </w:pPr>
            <w:r w:rsidRPr="005A60D6">
              <w:t xml:space="preserve">$5,335 </w:t>
            </w:r>
          </w:p>
        </w:tc>
        <w:tc>
          <w:tcPr>
            <w:tcW w:w="821" w:type="dxa"/>
            <w:noWrap/>
            <w:hideMark/>
          </w:tcPr>
          <w:p w14:paraId="0A08E69E" w14:textId="77777777" w:rsidR="005A60D6" w:rsidRPr="005A60D6" w:rsidRDefault="005A60D6" w:rsidP="001946F9">
            <w:pPr>
              <w:pStyle w:val="TableText"/>
              <w:jc w:val="right"/>
            </w:pPr>
          </w:p>
        </w:tc>
      </w:tr>
      <w:tr w:rsidR="005A60D6" w:rsidRPr="005A60D6" w14:paraId="299D5C69" w14:textId="77777777" w:rsidTr="00187450">
        <w:trPr>
          <w:trHeight w:val="300"/>
        </w:trPr>
        <w:tc>
          <w:tcPr>
            <w:tcW w:w="4087" w:type="dxa"/>
            <w:noWrap/>
            <w:hideMark/>
          </w:tcPr>
          <w:p w14:paraId="6CD6FD5E" w14:textId="77777777" w:rsidR="005A60D6" w:rsidRPr="005A60D6" w:rsidRDefault="005A60D6" w:rsidP="0019212F">
            <w:pPr>
              <w:pStyle w:val="TableText"/>
            </w:pPr>
            <w:r w:rsidRPr="005A60D6">
              <w:t>Sponsorships</w:t>
            </w:r>
          </w:p>
        </w:tc>
        <w:tc>
          <w:tcPr>
            <w:tcW w:w="2305" w:type="dxa"/>
            <w:noWrap/>
            <w:hideMark/>
          </w:tcPr>
          <w:p w14:paraId="0EC2FF5B" w14:textId="104E9886" w:rsidR="005A60D6" w:rsidRPr="005A60D6" w:rsidRDefault="005A60D6" w:rsidP="001946F9">
            <w:pPr>
              <w:pStyle w:val="TableText"/>
              <w:jc w:val="right"/>
            </w:pPr>
            <w:r w:rsidRPr="005A60D6">
              <w:t xml:space="preserve">$25,955 </w:t>
            </w:r>
          </w:p>
        </w:tc>
        <w:tc>
          <w:tcPr>
            <w:tcW w:w="821" w:type="dxa"/>
            <w:noWrap/>
            <w:hideMark/>
          </w:tcPr>
          <w:p w14:paraId="69CAF171" w14:textId="77777777" w:rsidR="005A60D6" w:rsidRPr="005A60D6" w:rsidRDefault="005A60D6" w:rsidP="001946F9">
            <w:pPr>
              <w:pStyle w:val="TableText"/>
              <w:jc w:val="right"/>
            </w:pPr>
          </w:p>
        </w:tc>
      </w:tr>
      <w:tr w:rsidR="005A60D6" w:rsidRPr="005A60D6" w14:paraId="367F5AF1" w14:textId="77777777" w:rsidTr="00BF077D">
        <w:trPr>
          <w:trHeight w:val="300"/>
        </w:trPr>
        <w:tc>
          <w:tcPr>
            <w:tcW w:w="4087" w:type="dxa"/>
            <w:shd w:val="clear" w:color="auto" w:fill="FFF8CB" w:themeFill="accent1" w:themeFillTint="33"/>
            <w:noWrap/>
            <w:hideMark/>
          </w:tcPr>
          <w:p w14:paraId="14EEF240" w14:textId="77777777" w:rsidR="005A60D6" w:rsidRPr="005A60D6" w:rsidRDefault="005A60D6" w:rsidP="0019212F">
            <w:pPr>
              <w:pStyle w:val="TableText"/>
            </w:pPr>
            <w:r w:rsidRPr="005A60D6">
              <w:t>Webinar</w:t>
            </w:r>
          </w:p>
        </w:tc>
        <w:tc>
          <w:tcPr>
            <w:tcW w:w="2305" w:type="dxa"/>
            <w:shd w:val="clear" w:color="auto" w:fill="FFF8CB" w:themeFill="accent1" w:themeFillTint="33"/>
            <w:noWrap/>
            <w:hideMark/>
          </w:tcPr>
          <w:p w14:paraId="2DD04D61" w14:textId="542A222C" w:rsidR="005A60D6" w:rsidRPr="005A60D6" w:rsidRDefault="005A60D6" w:rsidP="001946F9">
            <w:pPr>
              <w:pStyle w:val="TableText"/>
              <w:jc w:val="right"/>
            </w:pPr>
            <w:r w:rsidRPr="005A60D6">
              <w:t xml:space="preserve">$550 </w:t>
            </w:r>
          </w:p>
        </w:tc>
        <w:tc>
          <w:tcPr>
            <w:tcW w:w="821" w:type="dxa"/>
            <w:shd w:val="clear" w:color="auto" w:fill="FFF8CB" w:themeFill="accent1" w:themeFillTint="33"/>
            <w:noWrap/>
            <w:hideMark/>
          </w:tcPr>
          <w:p w14:paraId="2B354AB2" w14:textId="77777777" w:rsidR="005A60D6" w:rsidRPr="005A60D6" w:rsidRDefault="005A60D6" w:rsidP="001946F9">
            <w:pPr>
              <w:pStyle w:val="TableText"/>
              <w:jc w:val="right"/>
            </w:pPr>
            <w:r w:rsidRPr="005A60D6">
              <w:t>0%</w:t>
            </w:r>
          </w:p>
        </w:tc>
      </w:tr>
      <w:tr w:rsidR="005A60D6" w:rsidRPr="005A60D6" w14:paraId="1A4C413B" w14:textId="77777777" w:rsidTr="00187450">
        <w:trPr>
          <w:trHeight w:val="300"/>
        </w:trPr>
        <w:tc>
          <w:tcPr>
            <w:tcW w:w="4087" w:type="dxa"/>
            <w:noWrap/>
            <w:hideMark/>
          </w:tcPr>
          <w:p w14:paraId="4ED0A5F1" w14:textId="77777777" w:rsidR="005A60D6" w:rsidRPr="005A60D6" w:rsidRDefault="005A60D6" w:rsidP="0019212F">
            <w:pPr>
              <w:pStyle w:val="TableText"/>
            </w:pPr>
            <w:r w:rsidRPr="005A60D6">
              <w:t>Other costs (speaker fees)</w:t>
            </w:r>
          </w:p>
        </w:tc>
        <w:tc>
          <w:tcPr>
            <w:tcW w:w="2305" w:type="dxa"/>
            <w:noWrap/>
            <w:hideMark/>
          </w:tcPr>
          <w:p w14:paraId="357AF8F3" w14:textId="0D27B3B2" w:rsidR="005A60D6" w:rsidRPr="005A60D6" w:rsidRDefault="005A60D6" w:rsidP="001946F9">
            <w:pPr>
              <w:pStyle w:val="TableText"/>
              <w:jc w:val="right"/>
            </w:pPr>
            <w:r w:rsidRPr="005A60D6">
              <w:t xml:space="preserve">$550 </w:t>
            </w:r>
          </w:p>
        </w:tc>
        <w:tc>
          <w:tcPr>
            <w:tcW w:w="821" w:type="dxa"/>
            <w:noWrap/>
            <w:hideMark/>
          </w:tcPr>
          <w:p w14:paraId="49AD596B" w14:textId="77777777" w:rsidR="005A60D6" w:rsidRPr="005A60D6" w:rsidRDefault="005A60D6" w:rsidP="001946F9">
            <w:pPr>
              <w:pStyle w:val="TableText"/>
              <w:jc w:val="right"/>
            </w:pPr>
          </w:p>
        </w:tc>
      </w:tr>
      <w:tr w:rsidR="00920103" w:rsidRPr="005A60D6" w14:paraId="04751971" w14:textId="77777777" w:rsidTr="00920103">
        <w:trPr>
          <w:trHeight w:val="300"/>
        </w:trPr>
        <w:tc>
          <w:tcPr>
            <w:tcW w:w="4087" w:type="dxa"/>
            <w:shd w:val="clear" w:color="auto" w:fill="FFF8CB" w:themeFill="accent1" w:themeFillTint="33"/>
            <w:noWrap/>
          </w:tcPr>
          <w:p w14:paraId="18F19C5A" w14:textId="6EF0DF69" w:rsidR="00920103" w:rsidRPr="005A60D6" w:rsidRDefault="00920103" w:rsidP="00920103">
            <w:pPr>
              <w:pStyle w:val="TableText"/>
            </w:pPr>
            <w:r w:rsidRPr="005E0AF5">
              <w:t>Essay competition</w:t>
            </w:r>
          </w:p>
        </w:tc>
        <w:tc>
          <w:tcPr>
            <w:tcW w:w="2305" w:type="dxa"/>
            <w:shd w:val="clear" w:color="auto" w:fill="FFF8CB" w:themeFill="accent1" w:themeFillTint="33"/>
            <w:noWrap/>
          </w:tcPr>
          <w:p w14:paraId="0807E1A5" w14:textId="2D3D379B" w:rsidR="00920103" w:rsidRPr="005A60D6" w:rsidRDefault="00920103" w:rsidP="001946F9">
            <w:pPr>
              <w:pStyle w:val="TableText"/>
              <w:jc w:val="right"/>
            </w:pPr>
            <w:r w:rsidRPr="005E0AF5">
              <w:t xml:space="preserve">$2,295 </w:t>
            </w:r>
          </w:p>
        </w:tc>
        <w:tc>
          <w:tcPr>
            <w:tcW w:w="821" w:type="dxa"/>
            <w:shd w:val="clear" w:color="auto" w:fill="FFF8CB" w:themeFill="accent1" w:themeFillTint="33"/>
            <w:noWrap/>
          </w:tcPr>
          <w:p w14:paraId="31682C37" w14:textId="5C1767B2" w:rsidR="00920103" w:rsidRPr="005A60D6" w:rsidRDefault="00891E29" w:rsidP="001946F9">
            <w:pPr>
              <w:pStyle w:val="TableText"/>
              <w:jc w:val="right"/>
            </w:pPr>
            <w:r>
              <w:t>1%</w:t>
            </w:r>
          </w:p>
        </w:tc>
      </w:tr>
      <w:tr w:rsidR="00920103" w:rsidRPr="005A60D6" w14:paraId="4440659B" w14:textId="77777777" w:rsidTr="00187450">
        <w:trPr>
          <w:trHeight w:val="300"/>
        </w:trPr>
        <w:tc>
          <w:tcPr>
            <w:tcW w:w="4087" w:type="dxa"/>
            <w:noWrap/>
          </w:tcPr>
          <w:p w14:paraId="39240557" w14:textId="06D046B4" w:rsidR="00920103" w:rsidRPr="005A60D6" w:rsidRDefault="00920103" w:rsidP="00920103">
            <w:pPr>
              <w:pStyle w:val="TableText"/>
            </w:pPr>
            <w:r w:rsidRPr="005E0AF5">
              <w:t>Other costs (advertising and promotion)</w:t>
            </w:r>
          </w:p>
        </w:tc>
        <w:tc>
          <w:tcPr>
            <w:tcW w:w="2305" w:type="dxa"/>
            <w:noWrap/>
          </w:tcPr>
          <w:p w14:paraId="35EDA1CA" w14:textId="0C5BA72E" w:rsidR="00920103" w:rsidRPr="005A60D6" w:rsidRDefault="001946F9" w:rsidP="001946F9">
            <w:pPr>
              <w:pStyle w:val="TableText"/>
              <w:jc w:val="right"/>
            </w:pPr>
            <w:r>
              <w:t>$</w:t>
            </w:r>
            <w:r w:rsidR="00920103" w:rsidRPr="005E0AF5">
              <w:t>544.67</w:t>
            </w:r>
          </w:p>
        </w:tc>
        <w:tc>
          <w:tcPr>
            <w:tcW w:w="821" w:type="dxa"/>
            <w:noWrap/>
          </w:tcPr>
          <w:p w14:paraId="78648B49" w14:textId="77777777" w:rsidR="00920103" w:rsidRPr="005A60D6" w:rsidRDefault="00920103" w:rsidP="001946F9">
            <w:pPr>
              <w:pStyle w:val="TableText"/>
              <w:jc w:val="right"/>
            </w:pPr>
          </w:p>
        </w:tc>
      </w:tr>
      <w:tr w:rsidR="00920103" w:rsidRPr="005A60D6" w14:paraId="5A55BD3B" w14:textId="77777777" w:rsidTr="00187450">
        <w:trPr>
          <w:trHeight w:val="300"/>
        </w:trPr>
        <w:tc>
          <w:tcPr>
            <w:tcW w:w="4087" w:type="dxa"/>
            <w:noWrap/>
          </w:tcPr>
          <w:p w14:paraId="41D5A680" w14:textId="7EF7B580" w:rsidR="00920103" w:rsidRPr="005A60D6" w:rsidRDefault="00920103" w:rsidP="00920103">
            <w:pPr>
              <w:pStyle w:val="TableText"/>
            </w:pPr>
            <w:r w:rsidRPr="005E0AF5">
              <w:t xml:space="preserve">Other costs (Prize money to top </w:t>
            </w:r>
            <w:r w:rsidR="00392ED8">
              <w:t>three</w:t>
            </w:r>
            <w:r w:rsidRPr="005E0AF5">
              <w:t xml:space="preserve"> winners)</w:t>
            </w:r>
          </w:p>
        </w:tc>
        <w:tc>
          <w:tcPr>
            <w:tcW w:w="2305" w:type="dxa"/>
            <w:noWrap/>
          </w:tcPr>
          <w:p w14:paraId="3C61585D" w14:textId="3F4378A0" w:rsidR="00920103" w:rsidRPr="005A60D6" w:rsidRDefault="001946F9" w:rsidP="001946F9">
            <w:pPr>
              <w:pStyle w:val="TableText"/>
              <w:jc w:val="right"/>
            </w:pPr>
            <w:r>
              <w:t>$</w:t>
            </w:r>
            <w:r w:rsidR="00920103" w:rsidRPr="005E0AF5">
              <w:t>1</w:t>
            </w:r>
            <w:r>
              <w:t>,</w:t>
            </w:r>
            <w:r w:rsidR="00920103" w:rsidRPr="005E0AF5">
              <w:t>750</w:t>
            </w:r>
          </w:p>
        </w:tc>
        <w:tc>
          <w:tcPr>
            <w:tcW w:w="821" w:type="dxa"/>
            <w:noWrap/>
          </w:tcPr>
          <w:p w14:paraId="7D87B5C8" w14:textId="77777777" w:rsidR="00920103" w:rsidRPr="005A60D6" w:rsidRDefault="00920103" w:rsidP="001946F9">
            <w:pPr>
              <w:pStyle w:val="TableText"/>
              <w:jc w:val="right"/>
            </w:pPr>
          </w:p>
        </w:tc>
      </w:tr>
      <w:tr w:rsidR="005A60D6" w:rsidRPr="005A60D6" w14:paraId="7B0E4BE7" w14:textId="77777777" w:rsidTr="00CB3A22">
        <w:trPr>
          <w:trHeight w:val="300"/>
        </w:trPr>
        <w:tc>
          <w:tcPr>
            <w:tcW w:w="6392" w:type="dxa"/>
            <w:gridSpan w:val="2"/>
            <w:shd w:val="clear" w:color="auto" w:fill="DDF2EC" w:themeFill="background2" w:themeFillTint="33"/>
            <w:noWrap/>
            <w:hideMark/>
          </w:tcPr>
          <w:p w14:paraId="7A6F225D" w14:textId="77777777" w:rsidR="005A60D6" w:rsidRPr="005A60D6" w:rsidRDefault="005A60D6" w:rsidP="0019212F">
            <w:pPr>
              <w:pStyle w:val="TableText"/>
            </w:pPr>
            <w:r w:rsidRPr="005A60D6">
              <w:t>Merchandise &amp; Resources</w:t>
            </w:r>
          </w:p>
        </w:tc>
        <w:tc>
          <w:tcPr>
            <w:tcW w:w="821" w:type="dxa"/>
            <w:shd w:val="clear" w:color="auto" w:fill="DDF2EC" w:themeFill="background2" w:themeFillTint="33"/>
            <w:noWrap/>
            <w:hideMark/>
          </w:tcPr>
          <w:p w14:paraId="148630E4" w14:textId="327C3BF8" w:rsidR="005A60D6" w:rsidRPr="005A60D6" w:rsidRDefault="00B34275" w:rsidP="001946F9">
            <w:pPr>
              <w:pStyle w:val="TableText"/>
              <w:jc w:val="right"/>
            </w:pPr>
            <w:r>
              <w:t>7%</w:t>
            </w:r>
          </w:p>
        </w:tc>
      </w:tr>
      <w:tr w:rsidR="005A60D6" w:rsidRPr="005A60D6" w14:paraId="21B86639" w14:textId="77777777" w:rsidTr="00187450">
        <w:trPr>
          <w:trHeight w:val="300"/>
        </w:trPr>
        <w:tc>
          <w:tcPr>
            <w:tcW w:w="4087" w:type="dxa"/>
            <w:noWrap/>
            <w:hideMark/>
          </w:tcPr>
          <w:p w14:paraId="6E82DC25" w14:textId="77777777" w:rsidR="005A60D6" w:rsidRPr="005A60D6" w:rsidRDefault="005A60D6" w:rsidP="0019212F">
            <w:pPr>
              <w:pStyle w:val="TableText"/>
            </w:pPr>
            <w:r w:rsidRPr="005A60D6">
              <w:t>Order, print and postage</w:t>
            </w:r>
          </w:p>
        </w:tc>
        <w:tc>
          <w:tcPr>
            <w:tcW w:w="2305" w:type="dxa"/>
            <w:noWrap/>
            <w:hideMark/>
          </w:tcPr>
          <w:p w14:paraId="2D4461C4" w14:textId="51C7B1D3" w:rsidR="005A60D6" w:rsidRPr="005A60D6" w:rsidRDefault="005A60D6" w:rsidP="00F27D20">
            <w:pPr>
              <w:pStyle w:val="TableText"/>
              <w:jc w:val="right"/>
            </w:pPr>
            <w:r w:rsidRPr="005A60D6">
              <w:t xml:space="preserve">$14,603 </w:t>
            </w:r>
          </w:p>
        </w:tc>
        <w:tc>
          <w:tcPr>
            <w:tcW w:w="821" w:type="dxa"/>
            <w:noWrap/>
            <w:hideMark/>
          </w:tcPr>
          <w:p w14:paraId="33676C74" w14:textId="6AFD25C2" w:rsidR="005A60D6" w:rsidRPr="005A60D6" w:rsidRDefault="005A60D6" w:rsidP="00F27D20">
            <w:pPr>
              <w:pStyle w:val="TableText"/>
              <w:jc w:val="right"/>
            </w:pPr>
          </w:p>
        </w:tc>
      </w:tr>
      <w:tr w:rsidR="00E14692" w:rsidRPr="005A60D6" w14:paraId="4988CFF0" w14:textId="77777777" w:rsidTr="00187450">
        <w:trPr>
          <w:trHeight w:val="300"/>
        </w:trPr>
        <w:tc>
          <w:tcPr>
            <w:tcW w:w="4087" w:type="dxa"/>
            <w:noWrap/>
          </w:tcPr>
          <w:p w14:paraId="5C6C883F" w14:textId="3D257C18" w:rsidR="00E14692" w:rsidRPr="005A60D6" w:rsidRDefault="00E14692" w:rsidP="0019212F">
            <w:pPr>
              <w:pStyle w:val="TableText"/>
            </w:pPr>
            <w:r>
              <w:t>Booklet – First Nations resources</w:t>
            </w:r>
          </w:p>
        </w:tc>
        <w:tc>
          <w:tcPr>
            <w:tcW w:w="2305" w:type="dxa"/>
            <w:noWrap/>
          </w:tcPr>
          <w:p w14:paraId="4AB3C695" w14:textId="72D852BE" w:rsidR="00E14692" w:rsidRPr="005A60D6" w:rsidRDefault="002E122E" w:rsidP="00F27D20">
            <w:pPr>
              <w:pStyle w:val="TableText"/>
              <w:jc w:val="right"/>
            </w:pPr>
            <w:r>
              <w:t>$1,750</w:t>
            </w:r>
          </w:p>
        </w:tc>
        <w:tc>
          <w:tcPr>
            <w:tcW w:w="821" w:type="dxa"/>
            <w:noWrap/>
          </w:tcPr>
          <w:p w14:paraId="6DD618F8" w14:textId="77777777" w:rsidR="00E14692" w:rsidRPr="005A60D6" w:rsidRDefault="00E14692" w:rsidP="00F27D20">
            <w:pPr>
              <w:pStyle w:val="TableText"/>
              <w:jc w:val="right"/>
            </w:pPr>
          </w:p>
        </w:tc>
      </w:tr>
      <w:tr w:rsidR="005A60D6" w:rsidRPr="005A60D6" w14:paraId="422CDD2A" w14:textId="77777777" w:rsidTr="00CB3A22">
        <w:trPr>
          <w:trHeight w:val="300"/>
        </w:trPr>
        <w:tc>
          <w:tcPr>
            <w:tcW w:w="4087" w:type="dxa"/>
            <w:shd w:val="clear" w:color="auto" w:fill="9AD9C8" w:themeFill="background2" w:themeFillTint="99"/>
            <w:noWrap/>
            <w:hideMark/>
          </w:tcPr>
          <w:p w14:paraId="3A366882" w14:textId="77777777" w:rsidR="005A60D6" w:rsidRPr="005A60D6" w:rsidRDefault="005A60D6" w:rsidP="0019212F">
            <w:pPr>
              <w:pStyle w:val="TableText"/>
            </w:pPr>
            <w:r w:rsidRPr="005A60D6">
              <w:t>Total</w:t>
            </w:r>
          </w:p>
        </w:tc>
        <w:tc>
          <w:tcPr>
            <w:tcW w:w="2305" w:type="dxa"/>
            <w:shd w:val="clear" w:color="auto" w:fill="9AD9C8" w:themeFill="background2" w:themeFillTint="99"/>
            <w:noWrap/>
            <w:hideMark/>
          </w:tcPr>
          <w:p w14:paraId="545407DC" w14:textId="2E069381" w:rsidR="005A60D6" w:rsidRPr="005A60D6" w:rsidRDefault="005A60D6" w:rsidP="00F27D20">
            <w:pPr>
              <w:pStyle w:val="TableText"/>
              <w:jc w:val="right"/>
            </w:pPr>
            <w:r w:rsidRPr="005A60D6">
              <w:t>$22</w:t>
            </w:r>
            <w:r w:rsidR="00891E29">
              <w:t>6,464</w:t>
            </w:r>
          </w:p>
        </w:tc>
        <w:tc>
          <w:tcPr>
            <w:tcW w:w="821" w:type="dxa"/>
            <w:shd w:val="clear" w:color="auto" w:fill="9AD9C8" w:themeFill="background2" w:themeFillTint="99"/>
            <w:noWrap/>
            <w:hideMark/>
          </w:tcPr>
          <w:p w14:paraId="36BE6B73" w14:textId="77777777" w:rsidR="005A60D6" w:rsidRPr="005A60D6" w:rsidRDefault="005A60D6" w:rsidP="00F27D20">
            <w:pPr>
              <w:pStyle w:val="TableText"/>
              <w:jc w:val="right"/>
            </w:pPr>
            <w:r w:rsidRPr="005A60D6">
              <w:t>100%</w:t>
            </w:r>
          </w:p>
        </w:tc>
      </w:tr>
    </w:tbl>
    <w:p w14:paraId="7F499F0B" w14:textId="119853E0" w:rsidR="005A60D6" w:rsidRDefault="00D81EEE" w:rsidP="00D81EEE">
      <w:pPr>
        <w:pStyle w:val="Caption"/>
      </w:pPr>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17</w:t>
      </w:r>
      <w:r>
        <w:fldChar w:fldCharType="end"/>
      </w:r>
      <w:r>
        <w:t>: 2024 PIF expenditure on activities</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620" w:firstRow="1" w:lastRow="0" w:firstColumn="0" w:lastColumn="0" w:noHBand="1" w:noVBand="1"/>
      </w:tblPr>
      <w:tblGrid>
        <w:gridCol w:w="5079"/>
        <w:gridCol w:w="1329"/>
        <w:gridCol w:w="805"/>
      </w:tblGrid>
      <w:tr w:rsidR="00812613" w:rsidRPr="00812613" w14:paraId="55E397AF" w14:textId="77777777" w:rsidTr="00D740B8">
        <w:trPr>
          <w:cnfStyle w:val="100000000000" w:firstRow="1" w:lastRow="0" w:firstColumn="0" w:lastColumn="0" w:oddVBand="0" w:evenVBand="0" w:oddHBand="0" w:evenHBand="0" w:firstRowFirstColumn="0" w:firstRowLastColumn="0" w:lastRowFirstColumn="0" w:lastRowLastColumn="0"/>
          <w:trHeight w:val="300"/>
          <w:tblHeader/>
        </w:trPr>
        <w:tc>
          <w:tcPr>
            <w:tcW w:w="5079" w:type="dxa"/>
            <w:noWrap/>
            <w:hideMark/>
          </w:tcPr>
          <w:p w14:paraId="3EFDB337" w14:textId="77777777" w:rsidR="00812613" w:rsidRPr="00812613" w:rsidRDefault="00812613" w:rsidP="00710EBE">
            <w:pPr>
              <w:pStyle w:val="TableHeading"/>
            </w:pPr>
            <w:r w:rsidRPr="00812613">
              <w:t>PIF events &amp; activities</w:t>
            </w:r>
          </w:p>
        </w:tc>
        <w:tc>
          <w:tcPr>
            <w:tcW w:w="1329" w:type="dxa"/>
            <w:noWrap/>
            <w:hideMark/>
          </w:tcPr>
          <w:p w14:paraId="25D129D6" w14:textId="77777777" w:rsidR="00812613" w:rsidRPr="00812613" w:rsidRDefault="00812613" w:rsidP="00710EBE">
            <w:pPr>
              <w:pStyle w:val="TableHeading"/>
            </w:pPr>
            <w:r w:rsidRPr="00812613">
              <w:t>Total spent (ex. GST)</w:t>
            </w:r>
          </w:p>
        </w:tc>
        <w:tc>
          <w:tcPr>
            <w:tcW w:w="805" w:type="dxa"/>
            <w:noWrap/>
            <w:hideMark/>
          </w:tcPr>
          <w:p w14:paraId="643EBCF3" w14:textId="0B45C18A" w:rsidR="00812613" w:rsidRPr="00812613" w:rsidRDefault="00812613" w:rsidP="00710EBE">
            <w:pPr>
              <w:pStyle w:val="TableHeading"/>
            </w:pPr>
            <w:r w:rsidRPr="00812613">
              <w:t xml:space="preserve">% </w:t>
            </w:r>
            <w:r w:rsidR="001C0BB4">
              <w:t xml:space="preserve">of </w:t>
            </w:r>
            <w:r w:rsidRPr="00812613">
              <w:t>total spent</w:t>
            </w:r>
          </w:p>
        </w:tc>
      </w:tr>
      <w:tr w:rsidR="00812613" w:rsidRPr="00812613" w14:paraId="4A0C20AA" w14:textId="77777777" w:rsidTr="00D740B8">
        <w:trPr>
          <w:trHeight w:val="300"/>
        </w:trPr>
        <w:tc>
          <w:tcPr>
            <w:tcW w:w="6408" w:type="dxa"/>
            <w:gridSpan w:val="2"/>
            <w:shd w:val="clear" w:color="auto" w:fill="DDF2EC" w:themeFill="background2" w:themeFillTint="33"/>
            <w:noWrap/>
            <w:hideMark/>
          </w:tcPr>
          <w:p w14:paraId="173EF383" w14:textId="77777777" w:rsidR="00812613" w:rsidRPr="00812613" w:rsidRDefault="00812613" w:rsidP="00710EBE">
            <w:pPr>
              <w:pStyle w:val="TableText"/>
            </w:pPr>
            <w:r w:rsidRPr="00812613">
              <w:t>External events &amp; activities</w:t>
            </w:r>
          </w:p>
        </w:tc>
        <w:tc>
          <w:tcPr>
            <w:tcW w:w="805" w:type="dxa"/>
            <w:shd w:val="clear" w:color="auto" w:fill="DDF2EC" w:themeFill="background2" w:themeFillTint="33"/>
            <w:noWrap/>
            <w:hideMark/>
          </w:tcPr>
          <w:p w14:paraId="6510A162" w14:textId="77777777" w:rsidR="00812613" w:rsidRPr="00812613" w:rsidRDefault="00812613" w:rsidP="00710EBE">
            <w:pPr>
              <w:pStyle w:val="TableText"/>
            </w:pPr>
          </w:p>
        </w:tc>
      </w:tr>
      <w:tr w:rsidR="00812613" w:rsidRPr="00812613" w14:paraId="19437B1A" w14:textId="77777777" w:rsidTr="00D740B8">
        <w:trPr>
          <w:trHeight w:val="300"/>
        </w:trPr>
        <w:tc>
          <w:tcPr>
            <w:tcW w:w="5079" w:type="dxa"/>
            <w:shd w:val="clear" w:color="auto" w:fill="FFF8CB" w:themeFill="accent1" w:themeFillTint="33"/>
            <w:noWrap/>
            <w:hideMark/>
          </w:tcPr>
          <w:p w14:paraId="4E4E0175" w14:textId="5B4595C0" w:rsidR="00812613" w:rsidRPr="00812613" w:rsidRDefault="00812613" w:rsidP="00710EBE">
            <w:pPr>
              <w:pStyle w:val="TableText"/>
            </w:pPr>
            <w:r w:rsidRPr="00812613">
              <w:t>AMSA</w:t>
            </w:r>
          </w:p>
        </w:tc>
        <w:tc>
          <w:tcPr>
            <w:tcW w:w="1329" w:type="dxa"/>
            <w:shd w:val="clear" w:color="auto" w:fill="FFF8CB" w:themeFill="accent1" w:themeFillTint="33"/>
            <w:noWrap/>
            <w:hideMark/>
          </w:tcPr>
          <w:p w14:paraId="219ACE55" w14:textId="426A6B60" w:rsidR="00812613" w:rsidRPr="00812613" w:rsidRDefault="00710EBE" w:rsidP="004F770B">
            <w:pPr>
              <w:pStyle w:val="TableText"/>
              <w:jc w:val="right"/>
            </w:pPr>
            <w:r>
              <w:t>$</w:t>
            </w:r>
            <w:r w:rsidR="00812613" w:rsidRPr="00812613">
              <w:t>31</w:t>
            </w:r>
            <w:r>
              <w:t>,</w:t>
            </w:r>
            <w:r w:rsidR="00812613" w:rsidRPr="00812613">
              <w:t>790</w:t>
            </w:r>
          </w:p>
        </w:tc>
        <w:tc>
          <w:tcPr>
            <w:tcW w:w="805" w:type="dxa"/>
            <w:shd w:val="clear" w:color="auto" w:fill="FFF8CB" w:themeFill="accent1" w:themeFillTint="33"/>
            <w:noWrap/>
            <w:hideMark/>
          </w:tcPr>
          <w:p w14:paraId="4AEA4AC6" w14:textId="1C28FC7B" w:rsidR="00812613" w:rsidRPr="00812613" w:rsidRDefault="00812613" w:rsidP="004F770B">
            <w:pPr>
              <w:pStyle w:val="TableText"/>
              <w:jc w:val="right"/>
            </w:pPr>
            <w:r w:rsidRPr="00812613">
              <w:t>1</w:t>
            </w:r>
            <w:r w:rsidR="00930873">
              <w:t>3</w:t>
            </w:r>
            <w:r w:rsidRPr="00812613">
              <w:t>%</w:t>
            </w:r>
          </w:p>
        </w:tc>
      </w:tr>
      <w:tr w:rsidR="00812613" w:rsidRPr="00812613" w14:paraId="605556BB" w14:textId="77777777" w:rsidTr="00D740B8">
        <w:trPr>
          <w:trHeight w:val="300"/>
        </w:trPr>
        <w:tc>
          <w:tcPr>
            <w:tcW w:w="5079" w:type="dxa"/>
            <w:noWrap/>
            <w:hideMark/>
          </w:tcPr>
          <w:p w14:paraId="4CD660DF" w14:textId="77777777" w:rsidR="00812613" w:rsidRPr="00812613" w:rsidRDefault="00812613" w:rsidP="00710EBE">
            <w:pPr>
              <w:pStyle w:val="TableText"/>
            </w:pPr>
            <w:r w:rsidRPr="00812613">
              <w:t>Other costs (staff travel, speaker fees)</w:t>
            </w:r>
          </w:p>
        </w:tc>
        <w:tc>
          <w:tcPr>
            <w:tcW w:w="1329" w:type="dxa"/>
            <w:noWrap/>
            <w:hideMark/>
          </w:tcPr>
          <w:p w14:paraId="574F2F57" w14:textId="70E82CD5" w:rsidR="00812613" w:rsidRPr="00812613" w:rsidRDefault="00710EBE" w:rsidP="004F770B">
            <w:pPr>
              <w:pStyle w:val="TableText"/>
              <w:jc w:val="right"/>
            </w:pPr>
            <w:r>
              <w:t>$</w:t>
            </w:r>
            <w:r w:rsidR="00812613" w:rsidRPr="00812613">
              <w:t>4</w:t>
            </w:r>
            <w:r>
              <w:t>,</w:t>
            </w:r>
            <w:r w:rsidR="00812613" w:rsidRPr="00812613">
              <w:t>913</w:t>
            </w:r>
          </w:p>
        </w:tc>
        <w:tc>
          <w:tcPr>
            <w:tcW w:w="805" w:type="dxa"/>
            <w:noWrap/>
            <w:hideMark/>
          </w:tcPr>
          <w:p w14:paraId="13D7FEC4" w14:textId="77777777" w:rsidR="00812613" w:rsidRPr="00812613" w:rsidRDefault="00812613" w:rsidP="004F770B">
            <w:pPr>
              <w:pStyle w:val="TableText"/>
              <w:jc w:val="right"/>
            </w:pPr>
          </w:p>
        </w:tc>
      </w:tr>
      <w:tr w:rsidR="00812613" w:rsidRPr="00812613" w14:paraId="2D19D729" w14:textId="77777777" w:rsidTr="00D740B8">
        <w:trPr>
          <w:trHeight w:val="300"/>
        </w:trPr>
        <w:tc>
          <w:tcPr>
            <w:tcW w:w="5079" w:type="dxa"/>
            <w:noWrap/>
            <w:hideMark/>
          </w:tcPr>
          <w:p w14:paraId="44ED203F" w14:textId="77777777" w:rsidR="00812613" w:rsidRPr="00812613" w:rsidRDefault="00812613" w:rsidP="00710EBE">
            <w:pPr>
              <w:pStyle w:val="TableText"/>
            </w:pPr>
            <w:r w:rsidRPr="00812613">
              <w:t>Sponsorships</w:t>
            </w:r>
          </w:p>
        </w:tc>
        <w:tc>
          <w:tcPr>
            <w:tcW w:w="1329" w:type="dxa"/>
            <w:noWrap/>
            <w:hideMark/>
          </w:tcPr>
          <w:p w14:paraId="57FAE255" w14:textId="5852F469" w:rsidR="00812613" w:rsidRPr="00812613" w:rsidRDefault="00710EBE" w:rsidP="004F770B">
            <w:pPr>
              <w:pStyle w:val="TableText"/>
              <w:jc w:val="right"/>
            </w:pPr>
            <w:r>
              <w:t>$</w:t>
            </w:r>
            <w:r w:rsidR="00812613" w:rsidRPr="00812613">
              <w:t>26</w:t>
            </w:r>
            <w:r>
              <w:t>,</w:t>
            </w:r>
            <w:r w:rsidR="00812613" w:rsidRPr="00812613">
              <w:t>876</w:t>
            </w:r>
          </w:p>
        </w:tc>
        <w:tc>
          <w:tcPr>
            <w:tcW w:w="805" w:type="dxa"/>
            <w:noWrap/>
            <w:hideMark/>
          </w:tcPr>
          <w:p w14:paraId="4EC9C1BA" w14:textId="77777777" w:rsidR="00812613" w:rsidRPr="00812613" w:rsidRDefault="00812613" w:rsidP="004F770B">
            <w:pPr>
              <w:pStyle w:val="TableText"/>
              <w:jc w:val="right"/>
            </w:pPr>
          </w:p>
        </w:tc>
      </w:tr>
      <w:tr w:rsidR="00812613" w:rsidRPr="00812613" w14:paraId="7399031C" w14:textId="77777777" w:rsidTr="00D740B8">
        <w:trPr>
          <w:trHeight w:val="300"/>
        </w:trPr>
        <w:tc>
          <w:tcPr>
            <w:tcW w:w="5079" w:type="dxa"/>
            <w:shd w:val="clear" w:color="auto" w:fill="FFF8CB" w:themeFill="accent1" w:themeFillTint="33"/>
            <w:noWrap/>
            <w:hideMark/>
          </w:tcPr>
          <w:p w14:paraId="53600A86" w14:textId="77777777" w:rsidR="00812613" w:rsidRPr="00812613" w:rsidRDefault="00812613" w:rsidP="00710EBE">
            <w:pPr>
              <w:pStyle w:val="TableText"/>
            </w:pPr>
            <w:r w:rsidRPr="00812613">
              <w:t>Pacific Region Indigenous Doctors Congress (PRIDoC, Adelaide)</w:t>
            </w:r>
          </w:p>
        </w:tc>
        <w:tc>
          <w:tcPr>
            <w:tcW w:w="1329" w:type="dxa"/>
            <w:shd w:val="clear" w:color="auto" w:fill="FFF8CB" w:themeFill="accent1" w:themeFillTint="33"/>
            <w:noWrap/>
            <w:hideMark/>
          </w:tcPr>
          <w:p w14:paraId="26808D39" w14:textId="06B4329D" w:rsidR="00812613" w:rsidRPr="00812613" w:rsidRDefault="00710EBE" w:rsidP="004F770B">
            <w:pPr>
              <w:pStyle w:val="TableText"/>
              <w:jc w:val="right"/>
            </w:pPr>
            <w:r>
              <w:t>$</w:t>
            </w:r>
            <w:r w:rsidR="00812613" w:rsidRPr="00812613">
              <w:t>25</w:t>
            </w:r>
            <w:r>
              <w:t>,</w:t>
            </w:r>
            <w:r w:rsidR="00812613" w:rsidRPr="00812613">
              <w:t>09</w:t>
            </w:r>
            <w:r>
              <w:t>7</w:t>
            </w:r>
          </w:p>
        </w:tc>
        <w:tc>
          <w:tcPr>
            <w:tcW w:w="805" w:type="dxa"/>
            <w:shd w:val="clear" w:color="auto" w:fill="FFF8CB" w:themeFill="accent1" w:themeFillTint="33"/>
            <w:noWrap/>
            <w:hideMark/>
          </w:tcPr>
          <w:p w14:paraId="2CB695AE" w14:textId="1DF65E72" w:rsidR="00812613" w:rsidRPr="00812613" w:rsidRDefault="00812613" w:rsidP="004F770B">
            <w:pPr>
              <w:pStyle w:val="TableText"/>
              <w:jc w:val="right"/>
            </w:pPr>
            <w:r w:rsidRPr="00812613">
              <w:t>1</w:t>
            </w:r>
            <w:r w:rsidR="00930873">
              <w:t>0</w:t>
            </w:r>
            <w:r w:rsidRPr="00812613">
              <w:t>%</w:t>
            </w:r>
          </w:p>
        </w:tc>
      </w:tr>
      <w:tr w:rsidR="00812613" w:rsidRPr="00812613" w14:paraId="4D552E96" w14:textId="77777777" w:rsidTr="00D740B8">
        <w:trPr>
          <w:trHeight w:val="300"/>
        </w:trPr>
        <w:tc>
          <w:tcPr>
            <w:tcW w:w="5079" w:type="dxa"/>
            <w:noWrap/>
            <w:hideMark/>
          </w:tcPr>
          <w:p w14:paraId="50192D47" w14:textId="77777777" w:rsidR="00812613" w:rsidRPr="00812613" w:rsidRDefault="00812613" w:rsidP="00710EBE">
            <w:pPr>
              <w:pStyle w:val="TableText"/>
            </w:pPr>
            <w:r w:rsidRPr="00812613">
              <w:t>Sponsorships</w:t>
            </w:r>
          </w:p>
        </w:tc>
        <w:tc>
          <w:tcPr>
            <w:tcW w:w="1329" w:type="dxa"/>
            <w:noWrap/>
            <w:hideMark/>
          </w:tcPr>
          <w:p w14:paraId="70EACA0B" w14:textId="78224846" w:rsidR="00812613" w:rsidRPr="00812613" w:rsidRDefault="00710EBE" w:rsidP="004F770B">
            <w:pPr>
              <w:pStyle w:val="TableText"/>
              <w:jc w:val="right"/>
            </w:pPr>
            <w:r>
              <w:t>$</w:t>
            </w:r>
            <w:r w:rsidR="00812613" w:rsidRPr="00812613">
              <w:t>22</w:t>
            </w:r>
            <w:r>
              <w:t>,</w:t>
            </w:r>
            <w:r w:rsidR="00812613" w:rsidRPr="00812613">
              <w:t>727</w:t>
            </w:r>
          </w:p>
        </w:tc>
        <w:tc>
          <w:tcPr>
            <w:tcW w:w="805" w:type="dxa"/>
            <w:noWrap/>
            <w:hideMark/>
          </w:tcPr>
          <w:p w14:paraId="7A55EC3F" w14:textId="77777777" w:rsidR="00812613" w:rsidRPr="00812613" w:rsidRDefault="00812613" w:rsidP="004F770B">
            <w:pPr>
              <w:pStyle w:val="TableText"/>
              <w:jc w:val="right"/>
            </w:pPr>
          </w:p>
        </w:tc>
      </w:tr>
      <w:tr w:rsidR="00812613" w:rsidRPr="00812613" w14:paraId="663F830E" w14:textId="77777777" w:rsidTr="00D740B8">
        <w:trPr>
          <w:trHeight w:val="300"/>
        </w:trPr>
        <w:tc>
          <w:tcPr>
            <w:tcW w:w="5079" w:type="dxa"/>
            <w:noWrap/>
            <w:hideMark/>
          </w:tcPr>
          <w:p w14:paraId="57E91A84" w14:textId="77777777" w:rsidR="00812613" w:rsidRPr="00812613" w:rsidRDefault="00812613" w:rsidP="00710EBE">
            <w:pPr>
              <w:pStyle w:val="TableText"/>
            </w:pPr>
            <w:r w:rsidRPr="00812613">
              <w:t>Other costs (staff travel)</w:t>
            </w:r>
          </w:p>
        </w:tc>
        <w:tc>
          <w:tcPr>
            <w:tcW w:w="1329" w:type="dxa"/>
            <w:noWrap/>
            <w:hideMark/>
          </w:tcPr>
          <w:p w14:paraId="24AB149E" w14:textId="7D1450F1" w:rsidR="00812613" w:rsidRPr="00812613" w:rsidRDefault="002E7CD1" w:rsidP="004F770B">
            <w:pPr>
              <w:pStyle w:val="TableText"/>
              <w:jc w:val="right"/>
            </w:pPr>
            <w:r>
              <w:t>$</w:t>
            </w:r>
            <w:r w:rsidR="00812613" w:rsidRPr="00812613">
              <w:t>2</w:t>
            </w:r>
            <w:r>
              <w:t>,</w:t>
            </w:r>
            <w:r w:rsidR="00812613" w:rsidRPr="00812613">
              <w:t>370</w:t>
            </w:r>
          </w:p>
        </w:tc>
        <w:tc>
          <w:tcPr>
            <w:tcW w:w="805" w:type="dxa"/>
            <w:noWrap/>
            <w:hideMark/>
          </w:tcPr>
          <w:p w14:paraId="5242C2FF" w14:textId="77777777" w:rsidR="00812613" w:rsidRPr="00812613" w:rsidRDefault="00812613" w:rsidP="004F770B">
            <w:pPr>
              <w:pStyle w:val="TableText"/>
              <w:jc w:val="right"/>
            </w:pPr>
          </w:p>
        </w:tc>
      </w:tr>
      <w:tr w:rsidR="00812613" w:rsidRPr="00812613" w14:paraId="16F828C6" w14:textId="77777777" w:rsidTr="00D740B8">
        <w:trPr>
          <w:trHeight w:val="300"/>
        </w:trPr>
        <w:tc>
          <w:tcPr>
            <w:tcW w:w="5079" w:type="dxa"/>
            <w:shd w:val="clear" w:color="auto" w:fill="FFF8CB" w:themeFill="accent1" w:themeFillTint="33"/>
            <w:noWrap/>
            <w:hideMark/>
          </w:tcPr>
          <w:p w14:paraId="2D93A8CC" w14:textId="77777777" w:rsidR="00812613" w:rsidRPr="00812613" w:rsidRDefault="00812613" w:rsidP="00710EBE">
            <w:pPr>
              <w:pStyle w:val="TableText"/>
            </w:pPr>
            <w:r w:rsidRPr="00812613">
              <w:t>PIF Support to Rural School or Regional Training Hub</w:t>
            </w:r>
          </w:p>
        </w:tc>
        <w:tc>
          <w:tcPr>
            <w:tcW w:w="1329" w:type="dxa"/>
            <w:shd w:val="clear" w:color="auto" w:fill="FFF8CB" w:themeFill="accent1" w:themeFillTint="33"/>
            <w:noWrap/>
            <w:hideMark/>
          </w:tcPr>
          <w:p w14:paraId="14BF657D" w14:textId="1E70B198" w:rsidR="00812613" w:rsidRPr="00812613" w:rsidRDefault="002E7CD1" w:rsidP="004F770B">
            <w:pPr>
              <w:pStyle w:val="TableText"/>
              <w:jc w:val="right"/>
            </w:pPr>
            <w:r>
              <w:t>$</w:t>
            </w:r>
            <w:r w:rsidR="00812613" w:rsidRPr="00812613">
              <w:t>1</w:t>
            </w:r>
            <w:r>
              <w:t>,</w:t>
            </w:r>
            <w:r w:rsidR="00812613" w:rsidRPr="00812613">
              <w:t>000</w:t>
            </w:r>
          </w:p>
        </w:tc>
        <w:tc>
          <w:tcPr>
            <w:tcW w:w="805" w:type="dxa"/>
            <w:shd w:val="clear" w:color="auto" w:fill="FFF8CB" w:themeFill="accent1" w:themeFillTint="33"/>
            <w:noWrap/>
            <w:hideMark/>
          </w:tcPr>
          <w:p w14:paraId="0DA53BEA" w14:textId="77777777" w:rsidR="00812613" w:rsidRPr="00812613" w:rsidRDefault="00812613" w:rsidP="004F770B">
            <w:pPr>
              <w:pStyle w:val="TableText"/>
              <w:jc w:val="right"/>
            </w:pPr>
            <w:r w:rsidRPr="00812613">
              <w:t>0%</w:t>
            </w:r>
          </w:p>
        </w:tc>
      </w:tr>
      <w:tr w:rsidR="00812613" w:rsidRPr="00812613" w14:paraId="5754ED2A" w14:textId="77777777" w:rsidTr="00D740B8">
        <w:trPr>
          <w:trHeight w:val="300"/>
        </w:trPr>
        <w:tc>
          <w:tcPr>
            <w:tcW w:w="5079" w:type="dxa"/>
            <w:noWrap/>
            <w:hideMark/>
          </w:tcPr>
          <w:p w14:paraId="4940E036" w14:textId="77777777" w:rsidR="00812613" w:rsidRPr="00812613" w:rsidRDefault="00812613" w:rsidP="00710EBE">
            <w:pPr>
              <w:pStyle w:val="TableText"/>
            </w:pPr>
            <w:r w:rsidRPr="00812613">
              <w:t>Sponsorships</w:t>
            </w:r>
          </w:p>
        </w:tc>
        <w:tc>
          <w:tcPr>
            <w:tcW w:w="1329" w:type="dxa"/>
            <w:noWrap/>
            <w:hideMark/>
          </w:tcPr>
          <w:p w14:paraId="58E65EDE" w14:textId="63788EB2" w:rsidR="00812613" w:rsidRPr="00812613" w:rsidRDefault="002E7CD1" w:rsidP="004F770B">
            <w:pPr>
              <w:pStyle w:val="TableText"/>
              <w:jc w:val="right"/>
            </w:pPr>
            <w:r>
              <w:t>$</w:t>
            </w:r>
            <w:r w:rsidR="00812613" w:rsidRPr="00812613">
              <w:t>1</w:t>
            </w:r>
            <w:r w:rsidR="00EC17D8">
              <w:t>,</w:t>
            </w:r>
            <w:r w:rsidR="00812613" w:rsidRPr="00812613">
              <w:t>000</w:t>
            </w:r>
          </w:p>
        </w:tc>
        <w:tc>
          <w:tcPr>
            <w:tcW w:w="805" w:type="dxa"/>
            <w:noWrap/>
            <w:hideMark/>
          </w:tcPr>
          <w:p w14:paraId="18D25007" w14:textId="77777777" w:rsidR="00812613" w:rsidRPr="00812613" w:rsidRDefault="00812613" w:rsidP="004F770B">
            <w:pPr>
              <w:pStyle w:val="TableText"/>
              <w:jc w:val="right"/>
            </w:pPr>
          </w:p>
        </w:tc>
      </w:tr>
      <w:tr w:rsidR="00812613" w:rsidRPr="00812613" w14:paraId="19D12810" w14:textId="77777777" w:rsidTr="00D740B8">
        <w:trPr>
          <w:trHeight w:val="300"/>
        </w:trPr>
        <w:tc>
          <w:tcPr>
            <w:tcW w:w="5079" w:type="dxa"/>
            <w:shd w:val="clear" w:color="auto" w:fill="FFF8CB" w:themeFill="accent1" w:themeFillTint="33"/>
            <w:noWrap/>
            <w:hideMark/>
          </w:tcPr>
          <w:p w14:paraId="701B4F2E" w14:textId="77777777" w:rsidR="00812613" w:rsidRPr="00812613" w:rsidRDefault="00812613" w:rsidP="00710EBE">
            <w:pPr>
              <w:pStyle w:val="TableText"/>
            </w:pPr>
            <w:r w:rsidRPr="00812613">
              <w:t>External career expo</w:t>
            </w:r>
          </w:p>
        </w:tc>
        <w:tc>
          <w:tcPr>
            <w:tcW w:w="1329" w:type="dxa"/>
            <w:shd w:val="clear" w:color="auto" w:fill="FFF8CB" w:themeFill="accent1" w:themeFillTint="33"/>
            <w:noWrap/>
            <w:hideMark/>
          </w:tcPr>
          <w:p w14:paraId="62B97944" w14:textId="3CE77E90" w:rsidR="00812613" w:rsidRPr="00812613" w:rsidRDefault="003B4DA0" w:rsidP="004F770B">
            <w:pPr>
              <w:pStyle w:val="TableText"/>
              <w:jc w:val="right"/>
            </w:pPr>
            <w:r>
              <w:t>$</w:t>
            </w:r>
            <w:r w:rsidR="00812613" w:rsidRPr="00812613">
              <w:t>2</w:t>
            </w:r>
            <w:r>
              <w:t>,</w:t>
            </w:r>
            <w:r w:rsidR="00812613" w:rsidRPr="00812613">
              <w:t>025</w:t>
            </w:r>
          </w:p>
        </w:tc>
        <w:tc>
          <w:tcPr>
            <w:tcW w:w="805" w:type="dxa"/>
            <w:shd w:val="clear" w:color="auto" w:fill="FFF8CB" w:themeFill="accent1" w:themeFillTint="33"/>
            <w:noWrap/>
            <w:hideMark/>
          </w:tcPr>
          <w:p w14:paraId="006E12BA" w14:textId="77777777" w:rsidR="00812613" w:rsidRPr="00812613" w:rsidRDefault="00812613" w:rsidP="004F770B">
            <w:pPr>
              <w:pStyle w:val="TableText"/>
              <w:jc w:val="right"/>
            </w:pPr>
            <w:r w:rsidRPr="00812613">
              <w:t>1%</w:t>
            </w:r>
          </w:p>
        </w:tc>
      </w:tr>
      <w:tr w:rsidR="00812613" w:rsidRPr="00812613" w14:paraId="0BD102FF" w14:textId="77777777" w:rsidTr="00D740B8">
        <w:trPr>
          <w:trHeight w:val="300"/>
        </w:trPr>
        <w:tc>
          <w:tcPr>
            <w:tcW w:w="5079" w:type="dxa"/>
            <w:noWrap/>
            <w:hideMark/>
          </w:tcPr>
          <w:p w14:paraId="07FAB406" w14:textId="77777777" w:rsidR="00812613" w:rsidRPr="00812613" w:rsidRDefault="00812613" w:rsidP="00710EBE">
            <w:pPr>
              <w:pStyle w:val="TableText"/>
            </w:pPr>
            <w:r w:rsidRPr="00812613">
              <w:t>Other costs (speaker fees)</w:t>
            </w:r>
          </w:p>
        </w:tc>
        <w:tc>
          <w:tcPr>
            <w:tcW w:w="1329" w:type="dxa"/>
            <w:noWrap/>
            <w:hideMark/>
          </w:tcPr>
          <w:p w14:paraId="37D910BA" w14:textId="4153EBC6" w:rsidR="00812613" w:rsidRPr="00812613" w:rsidRDefault="00ED5303" w:rsidP="004F770B">
            <w:pPr>
              <w:pStyle w:val="TableText"/>
              <w:jc w:val="right"/>
            </w:pPr>
            <w:r>
              <w:t>$</w:t>
            </w:r>
            <w:r w:rsidR="00812613" w:rsidRPr="00812613">
              <w:t>450</w:t>
            </w:r>
          </w:p>
        </w:tc>
        <w:tc>
          <w:tcPr>
            <w:tcW w:w="805" w:type="dxa"/>
            <w:noWrap/>
            <w:hideMark/>
          </w:tcPr>
          <w:p w14:paraId="1D6376CB" w14:textId="77777777" w:rsidR="00812613" w:rsidRPr="00812613" w:rsidRDefault="00812613" w:rsidP="004F770B">
            <w:pPr>
              <w:pStyle w:val="TableText"/>
              <w:jc w:val="right"/>
            </w:pPr>
          </w:p>
        </w:tc>
      </w:tr>
      <w:tr w:rsidR="00812613" w:rsidRPr="00812613" w14:paraId="75DB8062" w14:textId="77777777" w:rsidTr="00D740B8">
        <w:trPr>
          <w:trHeight w:val="300"/>
        </w:trPr>
        <w:tc>
          <w:tcPr>
            <w:tcW w:w="5079" w:type="dxa"/>
            <w:noWrap/>
            <w:hideMark/>
          </w:tcPr>
          <w:p w14:paraId="6C6C9B6B" w14:textId="77777777" w:rsidR="00812613" w:rsidRPr="00812613" w:rsidRDefault="00812613" w:rsidP="00710EBE">
            <w:pPr>
              <w:pStyle w:val="TableText"/>
            </w:pPr>
            <w:r w:rsidRPr="00812613">
              <w:t>Sponsorships</w:t>
            </w:r>
          </w:p>
        </w:tc>
        <w:tc>
          <w:tcPr>
            <w:tcW w:w="1329" w:type="dxa"/>
            <w:noWrap/>
            <w:hideMark/>
          </w:tcPr>
          <w:p w14:paraId="1D934D36" w14:textId="53F3CC90" w:rsidR="00812613" w:rsidRPr="00812613" w:rsidRDefault="00ED5303" w:rsidP="004F770B">
            <w:pPr>
              <w:pStyle w:val="TableText"/>
              <w:jc w:val="right"/>
            </w:pPr>
            <w:r>
              <w:t>$</w:t>
            </w:r>
            <w:r w:rsidR="00812613" w:rsidRPr="00812613">
              <w:t>1</w:t>
            </w:r>
            <w:r>
              <w:t>,</w:t>
            </w:r>
            <w:r w:rsidR="00812613" w:rsidRPr="00812613">
              <w:t>575</w:t>
            </w:r>
          </w:p>
        </w:tc>
        <w:tc>
          <w:tcPr>
            <w:tcW w:w="805" w:type="dxa"/>
            <w:noWrap/>
            <w:hideMark/>
          </w:tcPr>
          <w:p w14:paraId="3705D57A" w14:textId="77777777" w:rsidR="00812613" w:rsidRPr="00812613" w:rsidRDefault="00812613" w:rsidP="004F770B">
            <w:pPr>
              <w:pStyle w:val="TableText"/>
              <w:jc w:val="right"/>
            </w:pPr>
          </w:p>
        </w:tc>
      </w:tr>
      <w:tr w:rsidR="00812613" w:rsidRPr="00812613" w14:paraId="74F736E8" w14:textId="77777777" w:rsidTr="00D740B8">
        <w:trPr>
          <w:trHeight w:val="300"/>
        </w:trPr>
        <w:tc>
          <w:tcPr>
            <w:tcW w:w="5079" w:type="dxa"/>
            <w:shd w:val="clear" w:color="auto" w:fill="FFF8CB" w:themeFill="accent1" w:themeFillTint="33"/>
            <w:noWrap/>
            <w:hideMark/>
          </w:tcPr>
          <w:p w14:paraId="00D9325B" w14:textId="555ACF78" w:rsidR="00812613" w:rsidRPr="00812613" w:rsidRDefault="00812613" w:rsidP="00710EBE">
            <w:pPr>
              <w:pStyle w:val="TableText"/>
            </w:pPr>
            <w:r w:rsidRPr="00812613">
              <w:t>Faculty of Forensic Psychiatry</w:t>
            </w:r>
            <w:r w:rsidR="00E76251">
              <w:t xml:space="preserve"> –</w:t>
            </w:r>
            <w:r w:rsidRPr="00812613">
              <w:t xml:space="preserve"> Networking evening</w:t>
            </w:r>
          </w:p>
        </w:tc>
        <w:tc>
          <w:tcPr>
            <w:tcW w:w="1329" w:type="dxa"/>
            <w:shd w:val="clear" w:color="auto" w:fill="FFF8CB" w:themeFill="accent1" w:themeFillTint="33"/>
            <w:noWrap/>
            <w:hideMark/>
          </w:tcPr>
          <w:p w14:paraId="276D7F30" w14:textId="6A4BD750" w:rsidR="00812613" w:rsidRPr="00812613" w:rsidRDefault="00ED5303" w:rsidP="004F770B">
            <w:pPr>
              <w:pStyle w:val="TableText"/>
              <w:jc w:val="right"/>
            </w:pPr>
            <w:r>
              <w:t>$</w:t>
            </w:r>
            <w:r w:rsidR="00812613" w:rsidRPr="00812613">
              <w:t>213</w:t>
            </w:r>
          </w:p>
        </w:tc>
        <w:tc>
          <w:tcPr>
            <w:tcW w:w="805" w:type="dxa"/>
            <w:shd w:val="clear" w:color="auto" w:fill="FFF8CB" w:themeFill="accent1" w:themeFillTint="33"/>
            <w:noWrap/>
            <w:hideMark/>
          </w:tcPr>
          <w:p w14:paraId="2EB51BC6" w14:textId="77777777" w:rsidR="00812613" w:rsidRPr="00812613" w:rsidRDefault="00812613" w:rsidP="004F770B">
            <w:pPr>
              <w:pStyle w:val="TableText"/>
              <w:jc w:val="right"/>
            </w:pPr>
            <w:r w:rsidRPr="00812613">
              <w:t>0%</w:t>
            </w:r>
          </w:p>
        </w:tc>
      </w:tr>
      <w:tr w:rsidR="00812613" w:rsidRPr="00812613" w14:paraId="7A3FBAED" w14:textId="77777777" w:rsidTr="00D740B8">
        <w:trPr>
          <w:trHeight w:val="300"/>
        </w:trPr>
        <w:tc>
          <w:tcPr>
            <w:tcW w:w="5079" w:type="dxa"/>
            <w:noWrap/>
            <w:hideMark/>
          </w:tcPr>
          <w:p w14:paraId="4B025EC6" w14:textId="77777777" w:rsidR="00812613" w:rsidRPr="00812613" w:rsidRDefault="00812613" w:rsidP="00710EBE">
            <w:pPr>
              <w:pStyle w:val="TableText"/>
            </w:pPr>
            <w:r w:rsidRPr="00812613">
              <w:t>Other costs (staff travel)</w:t>
            </w:r>
          </w:p>
        </w:tc>
        <w:tc>
          <w:tcPr>
            <w:tcW w:w="1329" w:type="dxa"/>
            <w:noWrap/>
            <w:hideMark/>
          </w:tcPr>
          <w:p w14:paraId="34FAB729" w14:textId="242ECE7E" w:rsidR="00812613" w:rsidRPr="00812613" w:rsidRDefault="00ED5303" w:rsidP="004F770B">
            <w:pPr>
              <w:pStyle w:val="TableText"/>
              <w:jc w:val="right"/>
            </w:pPr>
            <w:r>
              <w:t>$</w:t>
            </w:r>
            <w:r w:rsidR="00812613" w:rsidRPr="00812613">
              <w:t>213</w:t>
            </w:r>
          </w:p>
        </w:tc>
        <w:tc>
          <w:tcPr>
            <w:tcW w:w="805" w:type="dxa"/>
            <w:noWrap/>
            <w:hideMark/>
          </w:tcPr>
          <w:p w14:paraId="11516295" w14:textId="77777777" w:rsidR="00812613" w:rsidRPr="00812613" w:rsidRDefault="00812613" w:rsidP="004F770B">
            <w:pPr>
              <w:pStyle w:val="TableText"/>
              <w:jc w:val="right"/>
            </w:pPr>
          </w:p>
        </w:tc>
      </w:tr>
      <w:tr w:rsidR="00812613" w:rsidRPr="00812613" w14:paraId="518BD5E8" w14:textId="77777777" w:rsidTr="00D740B8">
        <w:trPr>
          <w:trHeight w:val="300"/>
        </w:trPr>
        <w:tc>
          <w:tcPr>
            <w:tcW w:w="5079" w:type="dxa"/>
            <w:shd w:val="clear" w:color="auto" w:fill="FFF8CB" w:themeFill="accent1" w:themeFillTint="33"/>
            <w:noWrap/>
            <w:hideMark/>
          </w:tcPr>
          <w:p w14:paraId="79F31D44" w14:textId="77777777" w:rsidR="00812613" w:rsidRPr="00812613" w:rsidRDefault="00812613" w:rsidP="00710EBE">
            <w:pPr>
              <w:pStyle w:val="TableText"/>
            </w:pPr>
            <w:r w:rsidRPr="00812613">
              <w:t>Grant to University Medical and Psychiatry Society</w:t>
            </w:r>
          </w:p>
        </w:tc>
        <w:tc>
          <w:tcPr>
            <w:tcW w:w="1329" w:type="dxa"/>
            <w:shd w:val="clear" w:color="auto" w:fill="FFF8CB" w:themeFill="accent1" w:themeFillTint="33"/>
            <w:noWrap/>
            <w:hideMark/>
          </w:tcPr>
          <w:p w14:paraId="7EB6AD9D" w14:textId="7B2998A0" w:rsidR="00812613" w:rsidRPr="00812613" w:rsidRDefault="00ED5303" w:rsidP="004F770B">
            <w:pPr>
              <w:pStyle w:val="TableText"/>
              <w:jc w:val="right"/>
            </w:pPr>
            <w:r>
              <w:t>$</w:t>
            </w:r>
            <w:r w:rsidR="00812613" w:rsidRPr="00812613">
              <w:t>11</w:t>
            </w:r>
            <w:r>
              <w:t>,</w:t>
            </w:r>
            <w:r w:rsidR="00812613" w:rsidRPr="00812613">
              <w:t>998.73</w:t>
            </w:r>
          </w:p>
        </w:tc>
        <w:tc>
          <w:tcPr>
            <w:tcW w:w="805" w:type="dxa"/>
            <w:shd w:val="clear" w:color="auto" w:fill="FFF8CB" w:themeFill="accent1" w:themeFillTint="33"/>
            <w:noWrap/>
            <w:hideMark/>
          </w:tcPr>
          <w:p w14:paraId="412F603D" w14:textId="77777777" w:rsidR="00812613" w:rsidRPr="00812613" w:rsidRDefault="00812613" w:rsidP="004F770B">
            <w:pPr>
              <w:pStyle w:val="TableText"/>
              <w:jc w:val="right"/>
            </w:pPr>
            <w:r w:rsidRPr="00812613">
              <w:t>5%</w:t>
            </w:r>
          </w:p>
        </w:tc>
      </w:tr>
      <w:tr w:rsidR="00812613" w:rsidRPr="00812613" w14:paraId="6DFE90B7" w14:textId="77777777" w:rsidTr="00D740B8">
        <w:trPr>
          <w:trHeight w:val="300"/>
        </w:trPr>
        <w:tc>
          <w:tcPr>
            <w:tcW w:w="5079" w:type="dxa"/>
            <w:noWrap/>
            <w:hideMark/>
          </w:tcPr>
          <w:p w14:paraId="7C9A05A3" w14:textId="77777777" w:rsidR="00812613" w:rsidRPr="00812613" w:rsidRDefault="00812613" w:rsidP="00710EBE">
            <w:pPr>
              <w:pStyle w:val="TableText"/>
            </w:pPr>
            <w:r w:rsidRPr="00812613">
              <w:t>Sponsorships</w:t>
            </w:r>
          </w:p>
        </w:tc>
        <w:tc>
          <w:tcPr>
            <w:tcW w:w="1329" w:type="dxa"/>
            <w:noWrap/>
            <w:hideMark/>
          </w:tcPr>
          <w:p w14:paraId="3BD72EAF" w14:textId="7042B63C" w:rsidR="00812613" w:rsidRPr="00812613" w:rsidRDefault="00ED5303" w:rsidP="004F770B">
            <w:pPr>
              <w:pStyle w:val="TableText"/>
              <w:jc w:val="right"/>
            </w:pPr>
            <w:r>
              <w:t>$</w:t>
            </w:r>
            <w:r w:rsidR="00812613" w:rsidRPr="00812613">
              <w:t>11</w:t>
            </w:r>
            <w:r>
              <w:t>,</w:t>
            </w:r>
            <w:r w:rsidR="00812613" w:rsidRPr="00812613">
              <w:t>998.73</w:t>
            </w:r>
          </w:p>
        </w:tc>
        <w:tc>
          <w:tcPr>
            <w:tcW w:w="805" w:type="dxa"/>
            <w:noWrap/>
            <w:hideMark/>
          </w:tcPr>
          <w:p w14:paraId="4926BBC7" w14:textId="77777777" w:rsidR="00812613" w:rsidRPr="00812613" w:rsidRDefault="00812613" w:rsidP="004F770B">
            <w:pPr>
              <w:pStyle w:val="TableText"/>
              <w:jc w:val="right"/>
            </w:pPr>
          </w:p>
        </w:tc>
      </w:tr>
      <w:tr w:rsidR="00812613" w:rsidRPr="00812613" w14:paraId="0FF226F4" w14:textId="77777777" w:rsidTr="00D740B8">
        <w:trPr>
          <w:trHeight w:val="300"/>
        </w:trPr>
        <w:tc>
          <w:tcPr>
            <w:tcW w:w="6408" w:type="dxa"/>
            <w:gridSpan w:val="2"/>
            <w:shd w:val="clear" w:color="auto" w:fill="DDF2EC" w:themeFill="background2" w:themeFillTint="33"/>
            <w:noWrap/>
            <w:hideMark/>
          </w:tcPr>
          <w:p w14:paraId="5A02AB00" w14:textId="77777777" w:rsidR="00812613" w:rsidRPr="00812613" w:rsidRDefault="00812613" w:rsidP="004F770B">
            <w:pPr>
              <w:pStyle w:val="TableText"/>
            </w:pPr>
            <w:r w:rsidRPr="00812613">
              <w:t>Internal events &amp; activities</w:t>
            </w:r>
          </w:p>
        </w:tc>
        <w:tc>
          <w:tcPr>
            <w:tcW w:w="805" w:type="dxa"/>
            <w:shd w:val="clear" w:color="auto" w:fill="DDF2EC" w:themeFill="background2" w:themeFillTint="33"/>
            <w:noWrap/>
            <w:hideMark/>
          </w:tcPr>
          <w:p w14:paraId="3366F5D8" w14:textId="77777777" w:rsidR="00812613" w:rsidRPr="00812613" w:rsidRDefault="00812613" w:rsidP="004F770B">
            <w:pPr>
              <w:pStyle w:val="TableText"/>
              <w:jc w:val="right"/>
            </w:pPr>
          </w:p>
        </w:tc>
      </w:tr>
      <w:tr w:rsidR="00812613" w:rsidRPr="00812613" w14:paraId="7B95C3DD" w14:textId="77777777" w:rsidTr="00D740B8">
        <w:trPr>
          <w:trHeight w:val="300"/>
        </w:trPr>
        <w:tc>
          <w:tcPr>
            <w:tcW w:w="5079" w:type="dxa"/>
            <w:shd w:val="clear" w:color="auto" w:fill="FFF8CB" w:themeFill="accent1" w:themeFillTint="33"/>
            <w:noWrap/>
            <w:hideMark/>
          </w:tcPr>
          <w:p w14:paraId="57CD1D0E" w14:textId="77777777" w:rsidR="00812613" w:rsidRPr="00812613" w:rsidRDefault="00812613" w:rsidP="00710EBE">
            <w:pPr>
              <w:pStyle w:val="TableText"/>
            </w:pPr>
            <w:r w:rsidRPr="00812613">
              <w:t>Branch sponsorships</w:t>
            </w:r>
          </w:p>
        </w:tc>
        <w:tc>
          <w:tcPr>
            <w:tcW w:w="1329" w:type="dxa"/>
            <w:shd w:val="clear" w:color="auto" w:fill="FFF8CB" w:themeFill="accent1" w:themeFillTint="33"/>
            <w:noWrap/>
            <w:hideMark/>
          </w:tcPr>
          <w:p w14:paraId="72E087B0" w14:textId="4245FA31" w:rsidR="00812613" w:rsidRPr="00812613" w:rsidRDefault="003B4DA0" w:rsidP="004F770B">
            <w:pPr>
              <w:pStyle w:val="TableText"/>
              <w:jc w:val="right"/>
            </w:pPr>
            <w:r>
              <w:t>$</w:t>
            </w:r>
            <w:r w:rsidR="00812613" w:rsidRPr="00812613">
              <w:t>3</w:t>
            </w:r>
            <w:r>
              <w:t>,</w:t>
            </w:r>
            <w:r w:rsidR="00812613" w:rsidRPr="00812613">
              <w:t>69</w:t>
            </w:r>
            <w:r>
              <w:t>4</w:t>
            </w:r>
          </w:p>
        </w:tc>
        <w:tc>
          <w:tcPr>
            <w:tcW w:w="805" w:type="dxa"/>
            <w:shd w:val="clear" w:color="auto" w:fill="FFF8CB" w:themeFill="accent1" w:themeFillTint="33"/>
            <w:noWrap/>
            <w:hideMark/>
          </w:tcPr>
          <w:p w14:paraId="2AC25078" w14:textId="77777777" w:rsidR="00812613" w:rsidRPr="00812613" w:rsidRDefault="00812613" w:rsidP="004F770B">
            <w:pPr>
              <w:pStyle w:val="TableText"/>
              <w:jc w:val="right"/>
            </w:pPr>
            <w:r w:rsidRPr="00812613">
              <w:t>2%</w:t>
            </w:r>
          </w:p>
        </w:tc>
      </w:tr>
      <w:tr w:rsidR="00812613" w:rsidRPr="00812613" w14:paraId="657835CA" w14:textId="77777777" w:rsidTr="00D740B8">
        <w:trPr>
          <w:trHeight w:val="300"/>
        </w:trPr>
        <w:tc>
          <w:tcPr>
            <w:tcW w:w="5079" w:type="dxa"/>
            <w:noWrap/>
            <w:hideMark/>
          </w:tcPr>
          <w:p w14:paraId="3B87DEEF" w14:textId="77777777" w:rsidR="00812613" w:rsidRPr="00812613" w:rsidRDefault="00812613" w:rsidP="00710EBE">
            <w:pPr>
              <w:pStyle w:val="TableText"/>
            </w:pPr>
            <w:r w:rsidRPr="00812613">
              <w:t>Sponsorships</w:t>
            </w:r>
          </w:p>
        </w:tc>
        <w:tc>
          <w:tcPr>
            <w:tcW w:w="1329" w:type="dxa"/>
            <w:noWrap/>
            <w:hideMark/>
          </w:tcPr>
          <w:p w14:paraId="66805528" w14:textId="627D978C" w:rsidR="00812613" w:rsidRPr="00812613" w:rsidRDefault="003B4DA0" w:rsidP="004F770B">
            <w:pPr>
              <w:pStyle w:val="TableText"/>
              <w:jc w:val="right"/>
            </w:pPr>
            <w:r>
              <w:t>$</w:t>
            </w:r>
            <w:r w:rsidR="00812613" w:rsidRPr="00812613">
              <w:t>3</w:t>
            </w:r>
            <w:r>
              <w:t>,</w:t>
            </w:r>
            <w:r w:rsidR="00812613" w:rsidRPr="00812613">
              <w:t>694</w:t>
            </w:r>
          </w:p>
        </w:tc>
        <w:tc>
          <w:tcPr>
            <w:tcW w:w="805" w:type="dxa"/>
            <w:noWrap/>
            <w:hideMark/>
          </w:tcPr>
          <w:p w14:paraId="644FD3AB" w14:textId="77777777" w:rsidR="00812613" w:rsidRPr="00812613" w:rsidRDefault="00812613" w:rsidP="004F770B">
            <w:pPr>
              <w:pStyle w:val="TableText"/>
              <w:jc w:val="right"/>
            </w:pPr>
          </w:p>
        </w:tc>
      </w:tr>
      <w:tr w:rsidR="00812613" w:rsidRPr="00812613" w14:paraId="2914121E" w14:textId="77777777" w:rsidTr="00D740B8">
        <w:trPr>
          <w:trHeight w:val="300"/>
        </w:trPr>
        <w:tc>
          <w:tcPr>
            <w:tcW w:w="5079" w:type="dxa"/>
            <w:shd w:val="clear" w:color="auto" w:fill="FFF8CB" w:themeFill="accent1" w:themeFillTint="33"/>
            <w:noWrap/>
            <w:hideMark/>
          </w:tcPr>
          <w:p w14:paraId="4FB46B16" w14:textId="77777777" w:rsidR="00812613" w:rsidRPr="00812613" w:rsidRDefault="00812613" w:rsidP="00710EBE">
            <w:pPr>
              <w:pStyle w:val="TableText"/>
            </w:pPr>
            <w:r w:rsidRPr="00812613">
              <w:t>Facilitated Networking Activity</w:t>
            </w:r>
          </w:p>
        </w:tc>
        <w:tc>
          <w:tcPr>
            <w:tcW w:w="1329" w:type="dxa"/>
            <w:shd w:val="clear" w:color="auto" w:fill="FFF8CB" w:themeFill="accent1" w:themeFillTint="33"/>
            <w:noWrap/>
            <w:hideMark/>
          </w:tcPr>
          <w:p w14:paraId="577D09A0" w14:textId="233FADC8" w:rsidR="00812613" w:rsidRPr="00812613" w:rsidRDefault="003B4DA0" w:rsidP="004F770B">
            <w:pPr>
              <w:pStyle w:val="TableText"/>
              <w:jc w:val="right"/>
            </w:pPr>
            <w:r>
              <w:t>$</w:t>
            </w:r>
            <w:r w:rsidR="00812613" w:rsidRPr="00812613">
              <w:t>2</w:t>
            </w:r>
            <w:r>
              <w:t>,</w:t>
            </w:r>
            <w:r w:rsidR="00812613" w:rsidRPr="00812613">
              <w:t>69</w:t>
            </w:r>
            <w:r>
              <w:t>9</w:t>
            </w:r>
          </w:p>
        </w:tc>
        <w:tc>
          <w:tcPr>
            <w:tcW w:w="805" w:type="dxa"/>
            <w:shd w:val="clear" w:color="auto" w:fill="FFF8CB" w:themeFill="accent1" w:themeFillTint="33"/>
            <w:noWrap/>
            <w:hideMark/>
          </w:tcPr>
          <w:p w14:paraId="72E728C5" w14:textId="77777777" w:rsidR="00812613" w:rsidRPr="00812613" w:rsidRDefault="00812613" w:rsidP="004F770B">
            <w:pPr>
              <w:pStyle w:val="TableText"/>
              <w:jc w:val="right"/>
            </w:pPr>
            <w:r w:rsidRPr="00812613">
              <w:t>1%</w:t>
            </w:r>
          </w:p>
        </w:tc>
      </w:tr>
      <w:tr w:rsidR="00812613" w:rsidRPr="00812613" w14:paraId="521B0223" w14:textId="77777777" w:rsidTr="00D740B8">
        <w:trPr>
          <w:trHeight w:val="300"/>
        </w:trPr>
        <w:tc>
          <w:tcPr>
            <w:tcW w:w="5079" w:type="dxa"/>
            <w:noWrap/>
            <w:hideMark/>
          </w:tcPr>
          <w:p w14:paraId="0207C8D1" w14:textId="77777777" w:rsidR="00812613" w:rsidRPr="00812613" w:rsidRDefault="00812613" w:rsidP="00710EBE">
            <w:pPr>
              <w:pStyle w:val="TableText"/>
            </w:pPr>
            <w:r w:rsidRPr="00812613">
              <w:t>Other costs (speaker fees, venue, catering, speaker travel)</w:t>
            </w:r>
          </w:p>
        </w:tc>
        <w:tc>
          <w:tcPr>
            <w:tcW w:w="1329" w:type="dxa"/>
            <w:noWrap/>
            <w:hideMark/>
          </w:tcPr>
          <w:p w14:paraId="7FAFAB13" w14:textId="6FB03B7D" w:rsidR="00812613" w:rsidRPr="00812613" w:rsidRDefault="003B4DA0" w:rsidP="004F770B">
            <w:pPr>
              <w:pStyle w:val="TableText"/>
              <w:jc w:val="right"/>
            </w:pPr>
            <w:r>
              <w:t>$</w:t>
            </w:r>
            <w:r w:rsidR="00812613" w:rsidRPr="00812613">
              <w:t>2</w:t>
            </w:r>
            <w:r>
              <w:t>,</w:t>
            </w:r>
            <w:r w:rsidR="00812613" w:rsidRPr="00812613">
              <w:t>699</w:t>
            </w:r>
          </w:p>
        </w:tc>
        <w:tc>
          <w:tcPr>
            <w:tcW w:w="805" w:type="dxa"/>
            <w:noWrap/>
            <w:hideMark/>
          </w:tcPr>
          <w:p w14:paraId="1142FE1B" w14:textId="77777777" w:rsidR="00812613" w:rsidRPr="00812613" w:rsidRDefault="00812613" w:rsidP="004F770B">
            <w:pPr>
              <w:pStyle w:val="TableText"/>
              <w:jc w:val="right"/>
            </w:pPr>
          </w:p>
        </w:tc>
      </w:tr>
      <w:tr w:rsidR="00812613" w:rsidRPr="00812613" w14:paraId="16C388AC" w14:textId="77777777" w:rsidTr="00D740B8">
        <w:trPr>
          <w:trHeight w:val="300"/>
        </w:trPr>
        <w:tc>
          <w:tcPr>
            <w:tcW w:w="5079" w:type="dxa"/>
            <w:shd w:val="clear" w:color="auto" w:fill="FFF8CB" w:themeFill="accent1" w:themeFillTint="33"/>
            <w:noWrap/>
            <w:hideMark/>
          </w:tcPr>
          <w:p w14:paraId="712DD89F" w14:textId="77777777" w:rsidR="00812613" w:rsidRPr="00812613" w:rsidRDefault="00812613" w:rsidP="00710EBE">
            <w:pPr>
              <w:pStyle w:val="TableText"/>
            </w:pPr>
            <w:r w:rsidRPr="00812613">
              <w:t>PIF Introduction to Psychiatry Online Short Course</w:t>
            </w:r>
          </w:p>
        </w:tc>
        <w:tc>
          <w:tcPr>
            <w:tcW w:w="1329" w:type="dxa"/>
            <w:shd w:val="clear" w:color="auto" w:fill="FFF8CB" w:themeFill="accent1" w:themeFillTint="33"/>
            <w:noWrap/>
            <w:hideMark/>
          </w:tcPr>
          <w:p w14:paraId="06DC38C9" w14:textId="7D0A2F9A" w:rsidR="00812613" w:rsidRPr="00812613" w:rsidRDefault="003B4DA0" w:rsidP="004F770B">
            <w:pPr>
              <w:pStyle w:val="TableText"/>
              <w:jc w:val="right"/>
            </w:pPr>
            <w:r>
              <w:t>$</w:t>
            </w:r>
            <w:r w:rsidR="00812613" w:rsidRPr="00812613">
              <w:t>1</w:t>
            </w:r>
            <w:r>
              <w:t>,</w:t>
            </w:r>
            <w:r w:rsidR="00812613" w:rsidRPr="00812613">
              <w:t>658</w:t>
            </w:r>
          </w:p>
        </w:tc>
        <w:tc>
          <w:tcPr>
            <w:tcW w:w="805" w:type="dxa"/>
            <w:shd w:val="clear" w:color="auto" w:fill="FFF8CB" w:themeFill="accent1" w:themeFillTint="33"/>
            <w:noWrap/>
            <w:hideMark/>
          </w:tcPr>
          <w:p w14:paraId="497B3596" w14:textId="77777777" w:rsidR="00812613" w:rsidRPr="00812613" w:rsidRDefault="00812613" w:rsidP="004F770B">
            <w:pPr>
              <w:pStyle w:val="TableText"/>
              <w:jc w:val="right"/>
            </w:pPr>
            <w:r w:rsidRPr="00812613">
              <w:t>1%</w:t>
            </w:r>
          </w:p>
        </w:tc>
      </w:tr>
      <w:tr w:rsidR="00812613" w:rsidRPr="00812613" w14:paraId="54083EBB" w14:textId="77777777" w:rsidTr="00D740B8">
        <w:trPr>
          <w:trHeight w:val="300"/>
        </w:trPr>
        <w:tc>
          <w:tcPr>
            <w:tcW w:w="5079" w:type="dxa"/>
            <w:noWrap/>
            <w:hideMark/>
          </w:tcPr>
          <w:p w14:paraId="665EE568" w14:textId="77777777" w:rsidR="00812613" w:rsidRPr="00812613" w:rsidRDefault="00812613" w:rsidP="00710EBE">
            <w:pPr>
              <w:pStyle w:val="TableText"/>
            </w:pPr>
            <w:r w:rsidRPr="00812613">
              <w:t>Other costs (speaker fees)</w:t>
            </w:r>
          </w:p>
        </w:tc>
        <w:tc>
          <w:tcPr>
            <w:tcW w:w="1329" w:type="dxa"/>
            <w:noWrap/>
            <w:hideMark/>
          </w:tcPr>
          <w:p w14:paraId="6193A617" w14:textId="1372DE39" w:rsidR="00812613" w:rsidRPr="00812613" w:rsidRDefault="003B4DA0" w:rsidP="004F770B">
            <w:pPr>
              <w:pStyle w:val="TableText"/>
              <w:jc w:val="right"/>
            </w:pPr>
            <w:r>
              <w:t>$</w:t>
            </w:r>
            <w:r w:rsidR="00812613" w:rsidRPr="00812613">
              <w:t>1</w:t>
            </w:r>
            <w:r>
              <w:t>,</w:t>
            </w:r>
            <w:r w:rsidR="00812613" w:rsidRPr="00812613">
              <w:t>658</w:t>
            </w:r>
          </w:p>
        </w:tc>
        <w:tc>
          <w:tcPr>
            <w:tcW w:w="805" w:type="dxa"/>
            <w:noWrap/>
            <w:hideMark/>
          </w:tcPr>
          <w:p w14:paraId="78579BFD" w14:textId="77777777" w:rsidR="00812613" w:rsidRPr="00812613" w:rsidRDefault="00812613" w:rsidP="004F770B">
            <w:pPr>
              <w:pStyle w:val="TableText"/>
              <w:jc w:val="right"/>
            </w:pPr>
          </w:p>
        </w:tc>
      </w:tr>
      <w:tr w:rsidR="00812613" w:rsidRPr="00812613" w14:paraId="6BDD5374" w14:textId="77777777" w:rsidTr="00D740B8">
        <w:trPr>
          <w:trHeight w:val="300"/>
        </w:trPr>
        <w:tc>
          <w:tcPr>
            <w:tcW w:w="5079" w:type="dxa"/>
            <w:shd w:val="clear" w:color="auto" w:fill="FFF8CB" w:themeFill="accent1" w:themeFillTint="33"/>
            <w:noWrap/>
            <w:hideMark/>
          </w:tcPr>
          <w:p w14:paraId="5B5B75A8" w14:textId="77777777" w:rsidR="00812613" w:rsidRPr="00812613" w:rsidRDefault="00812613" w:rsidP="00710EBE">
            <w:pPr>
              <w:pStyle w:val="TableText"/>
            </w:pPr>
            <w:r w:rsidRPr="00812613">
              <w:t>PIF Introduction to Psychiatry Short Course (Orange)</w:t>
            </w:r>
          </w:p>
        </w:tc>
        <w:tc>
          <w:tcPr>
            <w:tcW w:w="1329" w:type="dxa"/>
            <w:shd w:val="clear" w:color="auto" w:fill="FFF8CB" w:themeFill="accent1" w:themeFillTint="33"/>
            <w:noWrap/>
            <w:hideMark/>
          </w:tcPr>
          <w:p w14:paraId="5EBD932F" w14:textId="5460B993" w:rsidR="00812613" w:rsidRPr="00812613" w:rsidRDefault="003B4DA0" w:rsidP="004F770B">
            <w:pPr>
              <w:pStyle w:val="TableText"/>
              <w:jc w:val="right"/>
            </w:pPr>
            <w:r>
              <w:t>$</w:t>
            </w:r>
            <w:r w:rsidR="00812613" w:rsidRPr="00812613">
              <w:t>20</w:t>
            </w:r>
            <w:r>
              <w:t>,</w:t>
            </w:r>
            <w:r w:rsidR="00812613" w:rsidRPr="00812613">
              <w:t>27</w:t>
            </w:r>
            <w:r>
              <w:t>7</w:t>
            </w:r>
          </w:p>
        </w:tc>
        <w:tc>
          <w:tcPr>
            <w:tcW w:w="805" w:type="dxa"/>
            <w:shd w:val="clear" w:color="auto" w:fill="FFF8CB" w:themeFill="accent1" w:themeFillTint="33"/>
            <w:noWrap/>
            <w:hideMark/>
          </w:tcPr>
          <w:p w14:paraId="29C45428" w14:textId="710B7D37" w:rsidR="00812613" w:rsidRPr="00812613" w:rsidRDefault="00930873" w:rsidP="004F770B">
            <w:pPr>
              <w:pStyle w:val="TableText"/>
              <w:jc w:val="right"/>
            </w:pPr>
            <w:r>
              <w:t>8</w:t>
            </w:r>
            <w:r w:rsidR="00812613" w:rsidRPr="00812613">
              <w:t>%</w:t>
            </w:r>
          </w:p>
        </w:tc>
      </w:tr>
      <w:tr w:rsidR="00812613" w:rsidRPr="00812613" w14:paraId="3D193E63" w14:textId="77777777" w:rsidTr="00D740B8">
        <w:trPr>
          <w:trHeight w:val="300"/>
        </w:trPr>
        <w:tc>
          <w:tcPr>
            <w:tcW w:w="5079" w:type="dxa"/>
            <w:noWrap/>
            <w:hideMark/>
          </w:tcPr>
          <w:p w14:paraId="24D76993" w14:textId="77777777" w:rsidR="00812613" w:rsidRPr="00812613" w:rsidRDefault="00812613" w:rsidP="00710EBE">
            <w:pPr>
              <w:pStyle w:val="TableText"/>
            </w:pPr>
            <w:r w:rsidRPr="00812613">
              <w:t>Other costs (catering, speaker fees, staff travel, speaker travel)</w:t>
            </w:r>
          </w:p>
        </w:tc>
        <w:tc>
          <w:tcPr>
            <w:tcW w:w="1329" w:type="dxa"/>
            <w:noWrap/>
            <w:hideMark/>
          </w:tcPr>
          <w:p w14:paraId="76F9FD8C" w14:textId="5FC0D194" w:rsidR="00812613" w:rsidRPr="00812613" w:rsidRDefault="003B4DA0" w:rsidP="004F770B">
            <w:pPr>
              <w:pStyle w:val="TableText"/>
              <w:jc w:val="right"/>
            </w:pPr>
            <w:r>
              <w:t>$</w:t>
            </w:r>
            <w:r w:rsidR="00812613" w:rsidRPr="00812613">
              <w:t>10</w:t>
            </w:r>
            <w:r>
              <w:t>,</w:t>
            </w:r>
            <w:r w:rsidR="00812613" w:rsidRPr="00812613">
              <w:t>540</w:t>
            </w:r>
          </w:p>
        </w:tc>
        <w:tc>
          <w:tcPr>
            <w:tcW w:w="805" w:type="dxa"/>
            <w:noWrap/>
            <w:hideMark/>
          </w:tcPr>
          <w:p w14:paraId="6F80D932" w14:textId="77777777" w:rsidR="00812613" w:rsidRPr="00812613" w:rsidRDefault="00812613" w:rsidP="004F770B">
            <w:pPr>
              <w:pStyle w:val="TableText"/>
              <w:jc w:val="right"/>
            </w:pPr>
          </w:p>
        </w:tc>
      </w:tr>
      <w:tr w:rsidR="00812613" w:rsidRPr="00812613" w14:paraId="60ACF166" w14:textId="77777777" w:rsidTr="00D740B8">
        <w:trPr>
          <w:trHeight w:val="300"/>
        </w:trPr>
        <w:tc>
          <w:tcPr>
            <w:tcW w:w="5079" w:type="dxa"/>
            <w:noWrap/>
            <w:hideMark/>
          </w:tcPr>
          <w:p w14:paraId="0C7B331C" w14:textId="77777777" w:rsidR="00812613" w:rsidRPr="00812613" w:rsidRDefault="00812613" w:rsidP="00710EBE">
            <w:pPr>
              <w:pStyle w:val="TableText"/>
            </w:pPr>
            <w:r w:rsidRPr="00812613">
              <w:t>Sponsorships</w:t>
            </w:r>
          </w:p>
        </w:tc>
        <w:tc>
          <w:tcPr>
            <w:tcW w:w="1329" w:type="dxa"/>
            <w:noWrap/>
            <w:hideMark/>
          </w:tcPr>
          <w:p w14:paraId="6D647629" w14:textId="1CAB2F07" w:rsidR="00812613" w:rsidRPr="00812613" w:rsidRDefault="003B4DA0" w:rsidP="004F770B">
            <w:pPr>
              <w:pStyle w:val="TableText"/>
              <w:jc w:val="right"/>
            </w:pPr>
            <w:r>
              <w:t>$</w:t>
            </w:r>
            <w:r w:rsidR="00812613" w:rsidRPr="00812613">
              <w:t>9</w:t>
            </w:r>
            <w:r>
              <w:t>,</w:t>
            </w:r>
            <w:r w:rsidR="00812613" w:rsidRPr="00812613">
              <w:t>737</w:t>
            </w:r>
          </w:p>
        </w:tc>
        <w:tc>
          <w:tcPr>
            <w:tcW w:w="805" w:type="dxa"/>
            <w:noWrap/>
            <w:hideMark/>
          </w:tcPr>
          <w:p w14:paraId="4215FD8D" w14:textId="77777777" w:rsidR="00812613" w:rsidRPr="00812613" w:rsidRDefault="00812613" w:rsidP="004F770B">
            <w:pPr>
              <w:pStyle w:val="TableText"/>
              <w:jc w:val="right"/>
            </w:pPr>
          </w:p>
        </w:tc>
      </w:tr>
      <w:tr w:rsidR="00812613" w:rsidRPr="00812613" w14:paraId="4312AF71" w14:textId="77777777" w:rsidTr="00D740B8">
        <w:trPr>
          <w:trHeight w:val="300"/>
        </w:trPr>
        <w:tc>
          <w:tcPr>
            <w:tcW w:w="5079" w:type="dxa"/>
            <w:shd w:val="clear" w:color="auto" w:fill="FFF8CB" w:themeFill="accent1" w:themeFillTint="33"/>
            <w:noWrap/>
            <w:hideMark/>
          </w:tcPr>
          <w:p w14:paraId="65B5B476" w14:textId="77777777" w:rsidR="00812613" w:rsidRPr="00812613" w:rsidRDefault="00812613" w:rsidP="00710EBE">
            <w:pPr>
              <w:pStyle w:val="TableText"/>
            </w:pPr>
            <w:r w:rsidRPr="00812613">
              <w:t>PIF program at Congress (Canberra)</w:t>
            </w:r>
          </w:p>
        </w:tc>
        <w:tc>
          <w:tcPr>
            <w:tcW w:w="1329" w:type="dxa"/>
            <w:shd w:val="clear" w:color="auto" w:fill="FFF8CB" w:themeFill="accent1" w:themeFillTint="33"/>
            <w:noWrap/>
            <w:hideMark/>
          </w:tcPr>
          <w:p w14:paraId="06D90DFA" w14:textId="533149AA" w:rsidR="00812613" w:rsidRPr="00812613" w:rsidRDefault="003B4DA0" w:rsidP="004F770B">
            <w:pPr>
              <w:pStyle w:val="TableText"/>
              <w:jc w:val="right"/>
            </w:pPr>
            <w:r>
              <w:t>$</w:t>
            </w:r>
            <w:r w:rsidR="00812613" w:rsidRPr="00812613">
              <w:t>81</w:t>
            </w:r>
            <w:r>
              <w:t>,</w:t>
            </w:r>
            <w:r w:rsidR="00812613" w:rsidRPr="00812613">
              <w:t>922</w:t>
            </w:r>
          </w:p>
        </w:tc>
        <w:tc>
          <w:tcPr>
            <w:tcW w:w="805" w:type="dxa"/>
            <w:shd w:val="clear" w:color="auto" w:fill="FFF8CB" w:themeFill="accent1" w:themeFillTint="33"/>
            <w:noWrap/>
            <w:hideMark/>
          </w:tcPr>
          <w:p w14:paraId="4FF9F401" w14:textId="5EE998AF" w:rsidR="00812613" w:rsidRPr="00812613" w:rsidRDefault="00812613" w:rsidP="004F770B">
            <w:pPr>
              <w:pStyle w:val="TableText"/>
              <w:jc w:val="right"/>
            </w:pPr>
            <w:r w:rsidRPr="00812613">
              <w:t>3</w:t>
            </w:r>
            <w:r w:rsidR="00930873">
              <w:t>4</w:t>
            </w:r>
            <w:r w:rsidRPr="00812613">
              <w:t>%</w:t>
            </w:r>
          </w:p>
        </w:tc>
      </w:tr>
      <w:tr w:rsidR="00812613" w:rsidRPr="00812613" w14:paraId="455B7A80" w14:textId="77777777" w:rsidTr="00D740B8">
        <w:trPr>
          <w:trHeight w:val="300"/>
        </w:trPr>
        <w:tc>
          <w:tcPr>
            <w:tcW w:w="5079" w:type="dxa"/>
            <w:noWrap/>
            <w:hideMark/>
          </w:tcPr>
          <w:p w14:paraId="3EE15D2A" w14:textId="77777777" w:rsidR="00812613" w:rsidRPr="00812613" w:rsidRDefault="00812613" w:rsidP="00710EBE">
            <w:pPr>
              <w:pStyle w:val="TableText"/>
            </w:pPr>
            <w:r w:rsidRPr="00812613">
              <w:t>Other costs (booth, catering, staff travel, speaker fees)</w:t>
            </w:r>
          </w:p>
        </w:tc>
        <w:tc>
          <w:tcPr>
            <w:tcW w:w="1329" w:type="dxa"/>
            <w:noWrap/>
            <w:hideMark/>
          </w:tcPr>
          <w:p w14:paraId="66BFE94D" w14:textId="0B5DC7B8" w:rsidR="00812613" w:rsidRPr="00812613" w:rsidRDefault="003B4DA0" w:rsidP="004F770B">
            <w:pPr>
              <w:pStyle w:val="TableText"/>
              <w:jc w:val="right"/>
            </w:pPr>
            <w:r>
              <w:t>$</w:t>
            </w:r>
            <w:r w:rsidR="00812613" w:rsidRPr="00812613">
              <w:t>11</w:t>
            </w:r>
            <w:r>
              <w:t>,</w:t>
            </w:r>
            <w:r w:rsidR="00812613" w:rsidRPr="00812613">
              <w:t>063</w:t>
            </w:r>
          </w:p>
        </w:tc>
        <w:tc>
          <w:tcPr>
            <w:tcW w:w="805" w:type="dxa"/>
            <w:noWrap/>
            <w:hideMark/>
          </w:tcPr>
          <w:p w14:paraId="6B660F07" w14:textId="77777777" w:rsidR="00812613" w:rsidRPr="00812613" w:rsidRDefault="00812613" w:rsidP="004F770B">
            <w:pPr>
              <w:pStyle w:val="TableText"/>
              <w:jc w:val="right"/>
            </w:pPr>
          </w:p>
        </w:tc>
      </w:tr>
      <w:tr w:rsidR="00812613" w:rsidRPr="00812613" w14:paraId="031EDF02" w14:textId="77777777" w:rsidTr="00D740B8">
        <w:trPr>
          <w:trHeight w:val="300"/>
        </w:trPr>
        <w:tc>
          <w:tcPr>
            <w:tcW w:w="5079" w:type="dxa"/>
            <w:noWrap/>
            <w:hideMark/>
          </w:tcPr>
          <w:p w14:paraId="61775D2F" w14:textId="77777777" w:rsidR="00812613" w:rsidRPr="00812613" w:rsidRDefault="00812613" w:rsidP="00710EBE">
            <w:pPr>
              <w:pStyle w:val="TableText"/>
            </w:pPr>
            <w:r w:rsidRPr="00812613">
              <w:t>Sponsorships</w:t>
            </w:r>
          </w:p>
        </w:tc>
        <w:tc>
          <w:tcPr>
            <w:tcW w:w="1329" w:type="dxa"/>
            <w:noWrap/>
            <w:hideMark/>
          </w:tcPr>
          <w:p w14:paraId="3B3EC85D" w14:textId="0B167EE7" w:rsidR="00812613" w:rsidRPr="00812613" w:rsidRDefault="003B4DA0" w:rsidP="004F770B">
            <w:pPr>
              <w:pStyle w:val="TableText"/>
              <w:jc w:val="right"/>
            </w:pPr>
            <w:r>
              <w:t>$</w:t>
            </w:r>
            <w:r w:rsidR="00812613" w:rsidRPr="00812613">
              <w:t>70</w:t>
            </w:r>
            <w:r>
              <w:t>,</w:t>
            </w:r>
            <w:r w:rsidR="00812613" w:rsidRPr="00812613">
              <w:t>859</w:t>
            </w:r>
          </w:p>
        </w:tc>
        <w:tc>
          <w:tcPr>
            <w:tcW w:w="805" w:type="dxa"/>
            <w:noWrap/>
            <w:hideMark/>
          </w:tcPr>
          <w:p w14:paraId="72996E06" w14:textId="77777777" w:rsidR="00812613" w:rsidRPr="00812613" w:rsidRDefault="00812613" w:rsidP="004F770B">
            <w:pPr>
              <w:pStyle w:val="TableText"/>
              <w:jc w:val="right"/>
            </w:pPr>
          </w:p>
        </w:tc>
      </w:tr>
      <w:tr w:rsidR="00812613" w:rsidRPr="00812613" w14:paraId="767A3352" w14:textId="77777777" w:rsidTr="00D740B8">
        <w:trPr>
          <w:trHeight w:val="300"/>
        </w:trPr>
        <w:tc>
          <w:tcPr>
            <w:tcW w:w="5079" w:type="dxa"/>
            <w:shd w:val="clear" w:color="auto" w:fill="FFF8CB" w:themeFill="accent1" w:themeFillTint="33"/>
            <w:noWrap/>
            <w:hideMark/>
          </w:tcPr>
          <w:p w14:paraId="525E08E5" w14:textId="77777777" w:rsidR="00812613" w:rsidRPr="00812613" w:rsidRDefault="00812613" w:rsidP="00710EBE">
            <w:pPr>
              <w:pStyle w:val="TableText"/>
            </w:pPr>
            <w:r w:rsidRPr="00812613">
              <w:t>PIF Retreat (Brisbane)</w:t>
            </w:r>
          </w:p>
        </w:tc>
        <w:tc>
          <w:tcPr>
            <w:tcW w:w="1329" w:type="dxa"/>
            <w:shd w:val="clear" w:color="auto" w:fill="FFF8CB" w:themeFill="accent1" w:themeFillTint="33"/>
            <w:noWrap/>
            <w:hideMark/>
          </w:tcPr>
          <w:p w14:paraId="7C8829BC" w14:textId="100E4F30" w:rsidR="00812613" w:rsidRPr="00812613" w:rsidRDefault="003B4DA0" w:rsidP="004F770B">
            <w:pPr>
              <w:pStyle w:val="TableText"/>
              <w:jc w:val="right"/>
            </w:pPr>
            <w:r>
              <w:t>$</w:t>
            </w:r>
            <w:r w:rsidR="00812613" w:rsidRPr="00812613">
              <w:t>33</w:t>
            </w:r>
            <w:r>
              <w:t>,</w:t>
            </w:r>
            <w:r w:rsidR="00812613" w:rsidRPr="00812613">
              <w:t>52</w:t>
            </w:r>
            <w:r>
              <w:t>8</w:t>
            </w:r>
          </w:p>
        </w:tc>
        <w:tc>
          <w:tcPr>
            <w:tcW w:w="805" w:type="dxa"/>
            <w:shd w:val="clear" w:color="auto" w:fill="FFF8CB" w:themeFill="accent1" w:themeFillTint="33"/>
            <w:noWrap/>
            <w:hideMark/>
          </w:tcPr>
          <w:p w14:paraId="0EB5FB66" w14:textId="77777777" w:rsidR="00812613" w:rsidRPr="00812613" w:rsidRDefault="00812613" w:rsidP="004F770B">
            <w:pPr>
              <w:pStyle w:val="TableText"/>
              <w:jc w:val="right"/>
            </w:pPr>
            <w:r w:rsidRPr="00812613">
              <w:t>14%</w:t>
            </w:r>
          </w:p>
        </w:tc>
      </w:tr>
      <w:tr w:rsidR="00812613" w:rsidRPr="00812613" w14:paraId="0479E30A" w14:textId="77777777" w:rsidTr="00D740B8">
        <w:trPr>
          <w:trHeight w:val="300"/>
        </w:trPr>
        <w:tc>
          <w:tcPr>
            <w:tcW w:w="5079" w:type="dxa"/>
            <w:noWrap/>
            <w:hideMark/>
          </w:tcPr>
          <w:p w14:paraId="490FC4A1" w14:textId="77777777" w:rsidR="00812613" w:rsidRPr="00812613" w:rsidRDefault="00812613" w:rsidP="00710EBE">
            <w:pPr>
              <w:pStyle w:val="TableText"/>
            </w:pPr>
            <w:r w:rsidRPr="00812613">
              <w:t>Other costs (staff travel, venue hire, IT support for recordings, catering, speaker fees &amp; parking)</w:t>
            </w:r>
          </w:p>
        </w:tc>
        <w:tc>
          <w:tcPr>
            <w:tcW w:w="1329" w:type="dxa"/>
            <w:noWrap/>
            <w:hideMark/>
          </w:tcPr>
          <w:p w14:paraId="7CF7276E" w14:textId="1884F7B6" w:rsidR="00812613" w:rsidRPr="00812613" w:rsidRDefault="00334827" w:rsidP="004F770B">
            <w:pPr>
              <w:pStyle w:val="TableText"/>
              <w:jc w:val="right"/>
            </w:pPr>
            <w:r>
              <w:t>$</w:t>
            </w:r>
            <w:r w:rsidR="00812613" w:rsidRPr="00812613">
              <w:t>13</w:t>
            </w:r>
            <w:r>
              <w:t>,</w:t>
            </w:r>
            <w:r w:rsidR="00812613" w:rsidRPr="00812613">
              <w:t>028</w:t>
            </w:r>
          </w:p>
        </w:tc>
        <w:tc>
          <w:tcPr>
            <w:tcW w:w="805" w:type="dxa"/>
            <w:noWrap/>
            <w:hideMark/>
          </w:tcPr>
          <w:p w14:paraId="30B0AA16" w14:textId="77777777" w:rsidR="00812613" w:rsidRPr="00812613" w:rsidRDefault="00812613" w:rsidP="004F770B">
            <w:pPr>
              <w:pStyle w:val="TableText"/>
              <w:jc w:val="right"/>
            </w:pPr>
          </w:p>
        </w:tc>
      </w:tr>
      <w:tr w:rsidR="00812613" w:rsidRPr="00812613" w14:paraId="090B6EFB" w14:textId="77777777" w:rsidTr="00D740B8">
        <w:trPr>
          <w:trHeight w:val="300"/>
        </w:trPr>
        <w:tc>
          <w:tcPr>
            <w:tcW w:w="5079" w:type="dxa"/>
            <w:noWrap/>
            <w:hideMark/>
          </w:tcPr>
          <w:p w14:paraId="5307B054" w14:textId="77777777" w:rsidR="00812613" w:rsidRPr="002A6B41" w:rsidRDefault="00812613" w:rsidP="00710EBE">
            <w:pPr>
              <w:pStyle w:val="TableText"/>
            </w:pPr>
            <w:r w:rsidRPr="002A6B41">
              <w:t>Sponsorships</w:t>
            </w:r>
          </w:p>
        </w:tc>
        <w:tc>
          <w:tcPr>
            <w:tcW w:w="1329" w:type="dxa"/>
            <w:noWrap/>
            <w:hideMark/>
          </w:tcPr>
          <w:p w14:paraId="69045B1C" w14:textId="5A24BCF8" w:rsidR="00812613" w:rsidRPr="002A6B41" w:rsidRDefault="00334827" w:rsidP="004F770B">
            <w:pPr>
              <w:pStyle w:val="TableText"/>
              <w:jc w:val="right"/>
            </w:pPr>
            <w:r w:rsidRPr="002A6B41">
              <w:t>$</w:t>
            </w:r>
            <w:r w:rsidR="00812613" w:rsidRPr="002A6B41">
              <w:t>20</w:t>
            </w:r>
            <w:r w:rsidRPr="002A6B41">
              <w:t>,</w:t>
            </w:r>
            <w:r w:rsidR="00812613" w:rsidRPr="002A6B41">
              <w:t>50</w:t>
            </w:r>
            <w:r w:rsidRPr="002A6B41">
              <w:t>0</w:t>
            </w:r>
          </w:p>
        </w:tc>
        <w:tc>
          <w:tcPr>
            <w:tcW w:w="805" w:type="dxa"/>
            <w:noWrap/>
            <w:hideMark/>
          </w:tcPr>
          <w:p w14:paraId="67281DC8" w14:textId="77777777" w:rsidR="00812613" w:rsidRPr="002A6B41" w:rsidRDefault="00812613" w:rsidP="004F770B">
            <w:pPr>
              <w:pStyle w:val="TableText"/>
              <w:jc w:val="right"/>
            </w:pPr>
          </w:p>
        </w:tc>
      </w:tr>
      <w:tr w:rsidR="00812613" w:rsidRPr="00812613" w14:paraId="6724D651" w14:textId="77777777" w:rsidTr="00D740B8">
        <w:trPr>
          <w:trHeight w:val="300"/>
        </w:trPr>
        <w:tc>
          <w:tcPr>
            <w:tcW w:w="5079" w:type="dxa"/>
            <w:shd w:val="clear" w:color="auto" w:fill="FFF8CB" w:themeFill="accent1" w:themeFillTint="33"/>
            <w:noWrap/>
            <w:hideMark/>
          </w:tcPr>
          <w:p w14:paraId="16AD4730" w14:textId="77777777" w:rsidR="00812613" w:rsidRPr="00812613" w:rsidRDefault="00812613" w:rsidP="00710EBE">
            <w:pPr>
              <w:pStyle w:val="TableText"/>
            </w:pPr>
            <w:r w:rsidRPr="00812613">
              <w:t>Webinar</w:t>
            </w:r>
          </w:p>
        </w:tc>
        <w:tc>
          <w:tcPr>
            <w:tcW w:w="1329" w:type="dxa"/>
            <w:shd w:val="clear" w:color="auto" w:fill="FFF8CB" w:themeFill="accent1" w:themeFillTint="33"/>
            <w:noWrap/>
            <w:hideMark/>
          </w:tcPr>
          <w:p w14:paraId="1090B22A" w14:textId="7561B16A" w:rsidR="00812613" w:rsidRPr="00812613" w:rsidRDefault="00334827" w:rsidP="004F770B">
            <w:pPr>
              <w:pStyle w:val="TableText"/>
              <w:jc w:val="right"/>
            </w:pPr>
            <w:r>
              <w:t>$</w:t>
            </w:r>
            <w:r w:rsidR="00812613" w:rsidRPr="00812613">
              <w:t>900</w:t>
            </w:r>
          </w:p>
        </w:tc>
        <w:tc>
          <w:tcPr>
            <w:tcW w:w="805" w:type="dxa"/>
            <w:shd w:val="clear" w:color="auto" w:fill="FFF8CB" w:themeFill="accent1" w:themeFillTint="33"/>
            <w:noWrap/>
            <w:hideMark/>
          </w:tcPr>
          <w:p w14:paraId="1A0FB1CD" w14:textId="77777777" w:rsidR="00812613" w:rsidRPr="00812613" w:rsidRDefault="00812613" w:rsidP="004F770B">
            <w:pPr>
              <w:pStyle w:val="TableText"/>
              <w:jc w:val="right"/>
            </w:pPr>
            <w:r w:rsidRPr="00812613">
              <w:t>0%</w:t>
            </w:r>
          </w:p>
        </w:tc>
      </w:tr>
      <w:tr w:rsidR="00812613" w:rsidRPr="00812613" w14:paraId="21E2DABC" w14:textId="77777777" w:rsidTr="00D740B8">
        <w:trPr>
          <w:trHeight w:val="300"/>
        </w:trPr>
        <w:tc>
          <w:tcPr>
            <w:tcW w:w="5079" w:type="dxa"/>
            <w:noWrap/>
            <w:hideMark/>
          </w:tcPr>
          <w:p w14:paraId="0B3EE142" w14:textId="77777777" w:rsidR="00812613" w:rsidRPr="00812613" w:rsidRDefault="00812613" w:rsidP="00710EBE">
            <w:pPr>
              <w:pStyle w:val="TableText"/>
            </w:pPr>
            <w:r w:rsidRPr="00812613">
              <w:t>Other costs (speaker fees)</w:t>
            </w:r>
          </w:p>
        </w:tc>
        <w:tc>
          <w:tcPr>
            <w:tcW w:w="1329" w:type="dxa"/>
            <w:noWrap/>
            <w:hideMark/>
          </w:tcPr>
          <w:p w14:paraId="06544FD0" w14:textId="19848DCE" w:rsidR="00812613" w:rsidRPr="00812613" w:rsidRDefault="00334827" w:rsidP="004F770B">
            <w:pPr>
              <w:pStyle w:val="TableText"/>
              <w:jc w:val="right"/>
            </w:pPr>
            <w:r>
              <w:t>$</w:t>
            </w:r>
            <w:r w:rsidR="00812613" w:rsidRPr="00812613">
              <w:t>900</w:t>
            </w:r>
          </w:p>
        </w:tc>
        <w:tc>
          <w:tcPr>
            <w:tcW w:w="805" w:type="dxa"/>
            <w:noWrap/>
            <w:hideMark/>
          </w:tcPr>
          <w:p w14:paraId="6B867FD4" w14:textId="77777777" w:rsidR="00812613" w:rsidRPr="00812613" w:rsidRDefault="00812613" w:rsidP="004F770B">
            <w:pPr>
              <w:pStyle w:val="TableText"/>
              <w:jc w:val="right"/>
            </w:pPr>
          </w:p>
        </w:tc>
      </w:tr>
      <w:tr w:rsidR="00D740B8" w:rsidRPr="00812613" w14:paraId="1CABA339" w14:textId="77777777" w:rsidTr="00D740B8">
        <w:trPr>
          <w:trHeight w:val="300"/>
        </w:trPr>
        <w:tc>
          <w:tcPr>
            <w:tcW w:w="5079" w:type="dxa"/>
            <w:noWrap/>
          </w:tcPr>
          <w:p w14:paraId="50C97E1F" w14:textId="7D8E88C2" w:rsidR="00D740B8" w:rsidRPr="00812613" w:rsidRDefault="00D740B8" w:rsidP="00710EBE">
            <w:pPr>
              <w:pStyle w:val="TableText"/>
            </w:pPr>
            <w:r>
              <w:t>Essay competition winners</w:t>
            </w:r>
          </w:p>
        </w:tc>
        <w:tc>
          <w:tcPr>
            <w:tcW w:w="1329" w:type="dxa"/>
            <w:noWrap/>
          </w:tcPr>
          <w:p w14:paraId="5CF83D9B" w14:textId="7807F345" w:rsidR="00D740B8" w:rsidRDefault="00D740B8" w:rsidP="004F770B">
            <w:pPr>
              <w:pStyle w:val="TableText"/>
              <w:jc w:val="right"/>
            </w:pPr>
            <w:r>
              <w:t>$1,750</w:t>
            </w:r>
          </w:p>
        </w:tc>
        <w:tc>
          <w:tcPr>
            <w:tcW w:w="805" w:type="dxa"/>
            <w:noWrap/>
          </w:tcPr>
          <w:p w14:paraId="3A60550D" w14:textId="77777777" w:rsidR="00D740B8" w:rsidRPr="00812613" w:rsidRDefault="00D740B8" w:rsidP="004F770B">
            <w:pPr>
              <w:pStyle w:val="TableText"/>
              <w:jc w:val="right"/>
            </w:pPr>
          </w:p>
        </w:tc>
      </w:tr>
      <w:tr w:rsidR="00812613" w:rsidRPr="00812613" w14:paraId="67CD8A16" w14:textId="77777777" w:rsidTr="00D740B8">
        <w:trPr>
          <w:trHeight w:val="300"/>
        </w:trPr>
        <w:tc>
          <w:tcPr>
            <w:tcW w:w="6408" w:type="dxa"/>
            <w:gridSpan w:val="2"/>
            <w:shd w:val="clear" w:color="auto" w:fill="DDF2EC" w:themeFill="background2" w:themeFillTint="33"/>
            <w:noWrap/>
            <w:hideMark/>
          </w:tcPr>
          <w:p w14:paraId="16EE155F" w14:textId="77777777" w:rsidR="00812613" w:rsidRPr="00812613" w:rsidRDefault="00812613" w:rsidP="00F133A0">
            <w:pPr>
              <w:pStyle w:val="TableText"/>
            </w:pPr>
            <w:r w:rsidRPr="00812613">
              <w:t>Merchandise &amp; Resources</w:t>
            </w:r>
          </w:p>
        </w:tc>
        <w:tc>
          <w:tcPr>
            <w:tcW w:w="805" w:type="dxa"/>
            <w:shd w:val="clear" w:color="auto" w:fill="DDF2EC" w:themeFill="background2" w:themeFillTint="33"/>
            <w:noWrap/>
            <w:hideMark/>
          </w:tcPr>
          <w:p w14:paraId="46B6A465" w14:textId="3B158334" w:rsidR="00812613" w:rsidRPr="00812613" w:rsidRDefault="00E82A03" w:rsidP="004F770B">
            <w:pPr>
              <w:pStyle w:val="TableText"/>
              <w:jc w:val="right"/>
            </w:pPr>
            <w:r>
              <w:t>10%</w:t>
            </w:r>
          </w:p>
        </w:tc>
      </w:tr>
      <w:tr w:rsidR="00812613" w:rsidRPr="00812613" w14:paraId="6F45ABFE" w14:textId="77777777" w:rsidTr="00D740B8">
        <w:trPr>
          <w:trHeight w:val="300"/>
        </w:trPr>
        <w:tc>
          <w:tcPr>
            <w:tcW w:w="5079" w:type="dxa"/>
            <w:noWrap/>
            <w:hideMark/>
          </w:tcPr>
          <w:p w14:paraId="53374E33" w14:textId="77777777" w:rsidR="00812613" w:rsidRPr="00812613" w:rsidRDefault="00812613" w:rsidP="00710EBE">
            <w:pPr>
              <w:pStyle w:val="TableText"/>
            </w:pPr>
            <w:r w:rsidRPr="00812613">
              <w:t>Order, print and postage</w:t>
            </w:r>
          </w:p>
        </w:tc>
        <w:tc>
          <w:tcPr>
            <w:tcW w:w="1329" w:type="dxa"/>
            <w:noWrap/>
            <w:hideMark/>
          </w:tcPr>
          <w:p w14:paraId="0BBFDD10" w14:textId="0C351C7D" w:rsidR="00812613" w:rsidRPr="00812613" w:rsidRDefault="00170CD9" w:rsidP="004F770B">
            <w:pPr>
              <w:pStyle w:val="TableText"/>
              <w:jc w:val="right"/>
            </w:pPr>
            <w:r>
              <w:t>$</w:t>
            </w:r>
            <w:r w:rsidR="00812613" w:rsidRPr="00812613">
              <w:t>18</w:t>
            </w:r>
            <w:r w:rsidR="001C0BB4">
              <w:t>,</w:t>
            </w:r>
            <w:r w:rsidR="00812613" w:rsidRPr="00812613">
              <w:t>581</w:t>
            </w:r>
          </w:p>
        </w:tc>
        <w:tc>
          <w:tcPr>
            <w:tcW w:w="805" w:type="dxa"/>
            <w:noWrap/>
            <w:hideMark/>
          </w:tcPr>
          <w:p w14:paraId="5A905CD1" w14:textId="4DF1F901" w:rsidR="00812613" w:rsidRPr="00812613" w:rsidRDefault="00812613" w:rsidP="004F770B">
            <w:pPr>
              <w:pStyle w:val="TableText"/>
              <w:jc w:val="right"/>
            </w:pPr>
          </w:p>
        </w:tc>
      </w:tr>
      <w:tr w:rsidR="00930873" w:rsidRPr="00812613" w14:paraId="6B3B8F01" w14:textId="77777777" w:rsidTr="00D740B8">
        <w:trPr>
          <w:trHeight w:val="300"/>
        </w:trPr>
        <w:tc>
          <w:tcPr>
            <w:tcW w:w="5079" w:type="dxa"/>
            <w:noWrap/>
          </w:tcPr>
          <w:p w14:paraId="72572344" w14:textId="24FA90EB" w:rsidR="00930873" w:rsidRPr="00812613" w:rsidRDefault="00930873" w:rsidP="00710EBE">
            <w:pPr>
              <w:pStyle w:val="TableText"/>
            </w:pPr>
            <w:r>
              <w:t>Booklet – First Nations resource</w:t>
            </w:r>
          </w:p>
        </w:tc>
        <w:tc>
          <w:tcPr>
            <w:tcW w:w="1329" w:type="dxa"/>
            <w:noWrap/>
          </w:tcPr>
          <w:p w14:paraId="13F0E86F" w14:textId="61EA5D3A" w:rsidR="00930873" w:rsidRPr="00812613" w:rsidRDefault="00170CD9" w:rsidP="004F770B">
            <w:pPr>
              <w:pStyle w:val="TableText"/>
              <w:jc w:val="right"/>
            </w:pPr>
            <w:r>
              <w:t>$6,489</w:t>
            </w:r>
          </w:p>
        </w:tc>
        <w:tc>
          <w:tcPr>
            <w:tcW w:w="805" w:type="dxa"/>
            <w:noWrap/>
          </w:tcPr>
          <w:p w14:paraId="1C11A033" w14:textId="77777777" w:rsidR="00930873" w:rsidRPr="00812613" w:rsidRDefault="00930873" w:rsidP="004F770B">
            <w:pPr>
              <w:pStyle w:val="TableText"/>
              <w:jc w:val="right"/>
            </w:pPr>
          </w:p>
        </w:tc>
      </w:tr>
      <w:tr w:rsidR="00812613" w:rsidRPr="00812613" w14:paraId="3058377E" w14:textId="77777777" w:rsidTr="00D740B8">
        <w:trPr>
          <w:trHeight w:val="300"/>
        </w:trPr>
        <w:tc>
          <w:tcPr>
            <w:tcW w:w="5079" w:type="dxa"/>
            <w:shd w:val="clear" w:color="auto" w:fill="9AD9C8" w:themeFill="background2" w:themeFillTint="99"/>
            <w:noWrap/>
            <w:hideMark/>
          </w:tcPr>
          <w:p w14:paraId="5EE428F5" w14:textId="77777777" w:rsidR="00812613" w:rsidRPr="00812613" w:rsidRDefault="00812613" w:rsidP="00710EBE">
            <w:pPr>
              <w:pStyle w:val="TableText"/>
            </w:pPr>
            <w:r w:rsidRPr="00812613">
              <w:t>Total</w:t>
            </w:r>
          </w:p>
        </w:tc>
        <w:tc>
          <w:tcPr>
            <w:tcW w:w="1329" w:type="dxa"/>
            <w:shd w:val="clear" w:color="auto" w:fill="9AD9C8" w:themeFill="background2" w:themeFillTint="99"/>
            <w:noWrap/>
            <w:hideMark/>
          </w:tcPr>
          <w:p w14:paraId="7204183E" w14:textId="5F7489C9" w:rsidR="00812613" w:rsidRPr="00812613" w:rsidRDefault="001C0BB4" w:rsidP="004F770B">
            <w:pPr>
              <w:pStyle w:val="TableText"/>
              <w:jc w:val="right"/>
            </w:pPr>
            <w:r>
              <w:t>$</w:t>
            </w:r>
            <w:r w:rsidR="00170CD9">
              <w:t>241,875</w:t>
            </w:r>
            <w:r w:rsidR="00812613" w:rsidRPr="00812613">
              <w:t xml:space="preserve"> </w:t>
            </w:r>
          </w:p>
        </w:tc>
        <w:tc>
          <w:tcPr>
            <w:tcW w:w="805" w:type="dxa"/>
            <w:shd w:val="clear" w:color="auto" w:fill="9AD9C8" w:themeFill="background2" w:themeFillTint="99"/>
            <w:noWrap/>
            <w:hideMark/>
          </w:tcPr>
          <w:p w14:paraId="2222E92D" w14:textId="77777777" w:rsidR="00812613" w:rsidRPr="00812613" w:rsidRDefault="00812613" w:rsidP="004F770B">
            <w:pPr>
              <w:pStyle w:val="TableText"/>
              <w:jc w:val="right"/>
            </w:pPr>
            <w:r w:rsidRPr="00812613">
              <w:t>100%</w:t>
            </w:r>
          </w:p>
        </w:tc>
      </w:tr>
    </w:tbl>
    <w:p w14:paraId="251B2DFB" w14:textId="51664887" w:rsidR="00D81EEE" w:rsidRDefault="00B44A76" w:rsidP="00B44A76">
      <w:pPr>
        <w:pStyle w:val="Caption"/>
      </w:pPr>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18</w:t>
      </w:r>
      <w:r>
        <w:fldChar w:fldCharType="end"/>
      </w:r>
      <w:r>
        <w:t>: 2025</w:t>
      </w:r>
      <w:r w:rsidR="005F163F">
        <w:t xml:space="preserve"> (Jan</w:t>
      </w:r>
      <w:r w:rsidR="002A327D">
        <w:t>–</w:t>
      </w:r>
      <w:r w:rsidR="005F163F">
        <w:t>Jun) PIF expenditure on activities</w:t>
      </w:r>
    </w:p>
    <w:tbl>
      <w:tblPr>
        <w:tblStyle w:val="HMAdefaulttable"/>
        <w:tblW w:w="7449" w:type="dxa"/>
        <w:tblBorders>
          <w:top w:val="none" w:sz="0" w:space="0" w:color="auto"/>
          <w:bottom w:val="none" w:sz="0" w:space="0" w:color="auto"/>
          <w:insideH w:val="none" w:sz="0" w:space="0" w:color="auto"/>
        </w:tblBorders>
        <w:tblCellMar>
          <w:top w:w="0" w:type="dxa"/>
          <w:left w:w="108" w:type="dxa"/>
          <w:bottom w:w="0" w:type="dxa"/>
          <w:right w:w="108" w:type="dxa"/>
        </w:tblCellMar>
        <w:tblLook w:val="0620" w:firstRow="1" w:lastRow="0" w:firstColumn="0" w:lastColumn="0" w:noHBand="1" w:noVBand="1"/>
      </w:tblPr>
      <w:tblGrid>
        <w:gridCol w:w="4812"/>
        <w:gridCol w:w="1464"/>
        <w:gridCol w:w="1173"/>
      </w:tblGrid>
      <w:tr w:rsidR="00A33E36" w:rsidRPr="00A33E36" w14:paraId="702E5D51" w14:textId="77777777" w:rsidTr="00AF1EFD">
        <w:trPr>
          <w:cnfStyle w:val="100000000000" w:firstRow="1" w:lastRow="0" w:firstColumn="0" w:lastColumn="0" w:oddVBand="0" w:evenVBand="0" w:oddHBand="0" w:evenHBand="0" w:firstRowFirstColumn="0" w:firstRowLastColumn="0" w:lastRowFirstColumn="0" w:lastRowLastColumn="0"/>
          <w:trHeight w:val="300"/>
          <w:tblHeader/>
        </w:trPr>
        <w:tc>
          <w:tcPr>
            <w:tcW w:w="4812" w:type="dxa"/>
            <w:noWrap/>
            <w:hideMark/>
          </w:tcPr>
          <w:p w14:paraId="048D5D71" w14:textId="77777777" w:rsidR="00A33E36" w:rsidRPr="00A33E36" w:rsidRDefault="00A33E36" w:rsidP="002E1F8C">
            <w:pPr>
              <w:pStyle w:val="TableHeading"/>
            </w:pPr>
            <w:r w:rsidRPr="00A33E36">
              <w:t>PIF events &amp; activities</w:t>
            </w:r>
          </w:p>
        </w:tc>
        <w:tc>
          <w:tcPr>
            <w:tcW w:w="1464" w:type="dxa"/>
            <w:noWrap/>
            <w:hideMark/>
          </w:tcPr>
          <w:p w14:paraId="3E465CCE" w14:textId="77777777" w:rsidR="00A33E36" w:rsidRPr="00A33E36" w:rsidRDefault="00A33E36" w:rsidP="002E1F8C">
            <w:pPr>
              <w:pStyle w:val="TableHeading"/>
            </w:pPr>
            <w:r w:rsidRPr="00A33E36">
              <w:t>Total spent (ex. GST)</w:t>
            </w:r>
          </w:p>
        </w:tc>
        <w:tc>
          <w:tcPr>
            <w:tcW w:w="1173" w:type="dxa"/>
            <w:noWrap/>
            <w:hideMark/>
          </w:tcPr>
          <w:p w14:paraId="2C631521" w14:textId="77777777" w:rsidR="00A33E36" w:rsidRPr="00A33E36" w:rsidRDefault="00A33E36" w:rsidP="002E1F8C">
            <w:pPr>
              <w:pStyle w:val="TableHeading"/>
            </w:pPr>
            <w:r w:rsidRPr="00A33E36">
              <w:t>% of total spent</w:t>
            </w:r>
          </w:p>
        </w:tc>
      </w:tr>
      <w:tr w:rsidR="00A33E36" w:rsidRPr="00A33E36" w14:paraId="442501A4" w14:textId="77777777" w:rsidTr="00AF1EFD">
        <w:trPr>
          <w:trHeight w:val="300"/>
        </w:trPr>
        <w:tc>
          <w:tcPr>
            <w:tcW w:w="6276" w:type="dxa"/>
            <w:gridSpan w:val="2"/>
            <w:shd w:val="clear" w:color="auto" w:fill="DDF2EC" w:themeFill="background2" w:themeFillTint="33"/>
            <w:noWrap/>
            <w:hideMark/>
          </w:tcPr>
          <w:p w14:paraId="3DBECD75" w14:textId="77777777" w:rsidR="00A33E36" w:rsidRPr="00A33E36" w:rsidRDefault="00A33E36" w:rsidP="002E1F8C">
            <w:pPr>
              <w:pStyle w:val="TableText"/>
              <w:spacing w:line="360" w:lineRule="auto"/>
            </w:pPr>
            <w:r w:rsidRPr="00A33E36">
              <w:t>External events &amp; activities</w:t>
            </w:r>
          </w:p>
        </w:tc>
        <w:tc>
          <w:tcPr>
            <w:tcW w:w="1173" w:type="dxa"/>
            <w:shd w:val="clear" w:color="auto" w:fill="DDF2EC" w:themeFill="background2" w:themeFillTint="33"/>
            <w:noWrap/>
            <w:hideMark/>
          </w:tcPr>
          <w:p w14:paraId="5BDCE409" w14:textId="77777777" w:rsidR="00A33E36" w:rsidRPr="00A33E36" w:rsidRDefault="00A33E36" w:rsidP="002E1F8C">
            <w:pPr>
              <w:pStyle w:val="TableText"/>
              <w:spacing w:line="360" w:lineRule="auto"/>
            </w:pPr>
          </w:p>
        </w:tc>
      </w:tr>
      <w:tr w:rsidR="00A33E36" w:rsidRPr="00A33E36" w14:paraId="560DF69F" w14:textId="77777777" w:rsidTr="00AF1EFD">
        <w:trPr>
          <w:trHeight w:val="300"/>
        </w:trPr>
        <w:tc>
          <w:tcPr>
            <w:tcW w:w="4812" w:type="dxa"/>
            <w:shd w:val="clear" w:color="auto" w:fill="FFF8CB" w:themeFill="accent1" w:themeFillTint="33"/>
            <w:noWrap/>
            <w:hideMark/>
          </w:tcPr>
          <w:p w14:paraId="5ABCB848" w14:textId="66F8C9D4" w:rsidR="00A33E36" w:rsidRPr="00A33E36" w:rsidRDefault="00A33E36" w:rsidP="002E1F8C">
            <w:pPr>
              <w:pStyle w:val="TableText"/>
              <w:spacing w:line="360" w:lineRule="auto"/>
            </w:pPr>
            <w:r w:rsidRPr="00A33E36">
              <w:t>AMSA</w:t>
            </w:r>
          </w:p>
        </w:tc>
        <w:tc>
          <w:tcPr>
            <w:tcW w:w="1464" w:type="dxa"/>
            <w:shd w:val="clear" w:color="auto" w:fill="FFF8CB" w:themeFill="accent1" w:themeFillTint="33"/>
            <w:noWrap/>
            <w:hideMark/>
          </w:tcPr>
          <w:p w14:paraId="14F69BD8" w14:textId="3C5BC0DB" w:rsidR="00A33E36" w:rsidRPr="00A33E36" w:rsidRDefault="005B6432" w:rsidP="002A327D">
            <w:pPr>
              <w:pStyle w:val="TableText"/>
              <w:spacing w:line="360" w:lineRule="auto"/>
              <w:jc w:val="right"/>
            </w:pPr>
            <w:r>
              <w:t>$</w:t>
            </w:r>
            <w:r w:rsidR="00A33E36" w:rsidRPr="00A33E36">
              <w:t>19</w:t>
            </w:r>
            <w:r>
              <w:t>,</w:t>
            </w:r>
            <w:r w:rsidR="00A33E36" w:rsidRPr="00A33E36">
              <w:t>141</w:t>
            </w:r>
          </w:p>
        </w:tc>
        <w:tc>
          <w:tcPr>
            <w:tcW w:w="1173" w:type="dxa"/>
            <w:shd w:val="clear" w:color="auto" w:fill="FFF8CB" w:themeFill="accent1" w:themeFillTint="33"/>
            <w:noWrap/>
            <w:hideMark/>
          </w:tcPr>
          <w:p w14:paraId="53C56058" w14:textId="77777777" w:rsidR="00A33E36" w:rsidRPr="00A33E36" w:rsidRDefault="00A33E36" w:rsidP="002A327D">
            <w:pPr>
              <w:pStyle w:val="TableText"/>
              <w:spacing w:line="360" w:lineRule="auto"/>
              <w:jc w:val="right"/>
            </w:pPr>
            <w:r w:rsidRPr="00A33E36">
              <w:t>12%</w:t>
            </w:r>
          </w:p>
        </w:tc>
      </w:tr>
      <w:tr w:rsidR="00A33E36" w:rsidRPr="00A33E36" w14:paraId="719255CA" w14:textId="77777777" w:rsidTr="00AF1EFD">
        <w:trPr>
          <w:trHeight w:val="300"/>
        </w:trPr>
        <w:tc>
          <w:tcPr>
            <w:tcW w:w="4812" w:type="dxa"/>
            <w:noWrap/>
            <w:hideMark/>
          </w:tcPr>
          <w:p w14:paraId="70BB05C1" w14:textId="77777777" w:rsidR="00A33E36" w:rsidRPr="00A33E36" w:rsidRDefault="00A33E36" w:rsidP="002E1F8C">
            <w:pPr>
              <w:pStyle w:val="TableText"/>
              <w:spacing w:line="360" w:lineRule="auto"/>
            </w:pPr>
            <w:r w:rsidRPr="00A33E36">
              <w:t>Other costs (staff travel, speaker fees)</w:t>
            </w:r>
          </w:p>
        </w:tc>
        <w:tc>
          <w:tcPr>
            <w:tcW w:w="1464" w:type="dxa"/>
            <w:noWrap/>
            <w:hideMark/>
          </w:tcPr>
          <w:p w14:paraId="51D8AEB4" w14:textId="1269DCD8" w:rsidR="00A33E36" w:rsidRPr="00A33E36" w:rsidRDefault="005B6432" w:rsidP="002A327D">
            <w:pPr>
              <w:pStyle w:val="TableText"/>
              <w:spacing w:line="360" w:lineRule="auto"/>
              <w:jc w:val="right"/>
            </w:pPr>
            <w:r>
              <w:t>$</w:t>
            </w:r>
            <w:r w:rsidR="00A33E36" w:rsidRPr="00A33E36">
              <w:t>2</w:t>
            </w:r>
            <w:r>
              <w:t>,</w:t>
            </w:r>
            <w:r w:rsidR="00A33E36" w:rsidRPr="00A33E36">
              <w:t>097</w:t>
            </w:r>
          </w:p>
        </w:tc>
        <w:tc>
          <w:tcPr>
            <w:tcW w:w="1173" w:type="dxa"/>
            <w:noWrap/>
            <w:hideMark/>
          </w:tcPr>
          <w:p w14:paraId="00B31752" w14:textId="77777777" w:rsidR="00A33E36" w:rsidRPr="00A33E36" w:rsidRDefault="00A33E36" w:rsidP="002A327D">
            <w:pPr>
              <w:pStyle w:val="TableText"/>
              <w:spacing w:line="360" w:lineRule="auto"/>
              <w:jc w:val="right"/>
            </w:pPr>
          </w:p>
        </w:tc>
      </w:tr>
      <w:tr w:rsidR="00A33E36" w:rsidRPr="00A33E36" w14:paraId="2EB81417" w14:textId="77777777" w:rsidTr="00AF1EFD">
        <w:trPr>
          <w:trHeight w:val="300"/>
        </w:trPr>
        <w:tc>
          <w:tcPr>
            <w:tcW w:w="4812" w:type="dxa"/>
            <w:noWrap/>
            <w:hideMark/>
          </w:tcPr>
          <w:p w14:paraId="15F21EA6" w14:textId="77777777" w:rsidR="00A33E36" w:rsidRPr="002A6B41" w:rsidRDefault="00A33E36" w:rsidP="002E1F8C">
            <w:pPr>
              <w:pStyle w:val="TableText"/>
              <w:spacing w:line="360" w:lineRule="auto"/>
            </w:pPr>
            <w:r w:rsidRPr="002A6B41">
              <w:t>Sponsorship</w:t>
            </w:r>
          </w:p>
        </w:tc>
        <w:tc>
          <w:tcPr>
            <w:tcW w:w="1464" w:type="dxa"/>
            <w:noWrap/>
            <w:hideMark/>
          </w:tcPr>
          <w:p w14:paraId="048E737E" w14:textId="2903F07A" w:rsidR="00A33E36" w:rsidRPr="002A6B41" w:rsidRDefault="005B6432" w:rsidP="002A327D">
            <w:pPr>
              <w:pStyle w:val="TableText"/>
              <w:spacing w:line="360" w:lineRule="auto"/>
              <w:jc w:val="right"/>
            </w:pPr>
            <w:r w:rsidRPr="002A6B41">
              <w:t>$</w:t>
            </w:r>
            <w:r w:rsidR="00A33E36" w:rsidRPr="002A6B41">
              <w:t>17</w:t>
            </w:r>
            <w:r w:rsidRPr="002A6B41">
              <w:t>,</w:t>
            </w:r>
            <w:r w:rsidR="00A33E36" w:rsidRPr="002A6B41">
              <w:t>043</w:t>
            </w:r>
          </w:p>
        </w:tc>
        <w:tc>
          <w:tcPr>
            <w:tcW w:w="1173" w:type="dxa"/>
            <w:noWrap/>
            <w:hideMark/>
          </w:tcPr>
          <w:p w14:paraId="67F14A30" w14:textId="77777777" w:rsidR="00A33E36" w:rsidRPr="009E7601" w:rsidRDefault="00A33E36" w:rsidP="002A327D">
            <w:pPr>
              <w:pStyle w:val="TableText"/>
              <w:spacing w:line="360" w:lineRule="auto"/>
              <w:jc w:val="right"/>
              <w:rPr>
                <w:b/>
                <w:bCs/>
              </w:rPr>
            </w:pPr>
          </w:p>
        </w:tc>
      </w:tr>
      <w:tr w:rsidR="00A33E36" w:rsidRPr="00A33E36" w14:paraId="22C85FCE" w14:textId="77777777" w:rsidTr="00AF1EFD">
        <w:trPr>
          <w:trHeight w:val="300"/>
        </w:trPr>
        <w:tc>
          <w:tcPr>
            <w:tcW w:w="4812" w:type="dxa"/>
            <w:shd w:val="clear" w:color="auto" w:fill="FFF8CB" w:themeFill="accent1" w:themeFillTint="33"/>
            <w:noWrap/>
            <w:hideMark/>
          </w:tcPr>
          <w:p w14:paraId="66E78B79" w14:textId="77777777" w:rsidR="00A33E36" w:rsidRPr="00A33E36" w:rsidRDefault="00A33E36" w:rsidP="002E1F8C">
            <w:pPr>
              <w:pStyle w:val="TableText"/>
              <w:spacing w:line="360" w:lineRule="auto"/>
            </w:pPr>
            <w:r w:rsidRPr="00A33E36">
              <w:t>External career expo</w:t>
            </w:r>
          </w:p>
        </w:tc>
        <w:tc>
          <w:tcPr>
            <w:tcW w:w="1464" w:type="dxa"/>
            <w:shd w:val="clear" w:color="auto" w:fill="FFF8CB" w:themeFill="accent1" w:themeFillTint="33"/>
            <w:noWrap/>
            <w:hideMark/>
          </w:tcPr>
          <w:p w14:paraId="5BDE87FB" w14:textId="65790424" w:rsidR="00A33E36" w:rsidRPr="00A33E36" w:rsidRDefault="005B6432" w:rsidP="002A327D">
            <w:pPr>
              <w:pStyle w:val="TableText"/>
              <w:spacing w:line="360" w:lineRule="auto"/>
              <w:jc w:val="right"/>
            </w:pPr>
            <w:r>
              <w:t>$</w:t>
            </w:r>
            <w:r w:rsidR="00A33E36" w:rsidRPr="00A33E36">
              <w:t>1</w:t>
            </w:r>
            <w:r>
              <w:t>,</w:t>
            </w:r>
            <w:r w:rsidR="00A33E36" w:rsidRPr="00A33E36">
              <w:t>154</w:t>
            </w:r>
          </w:p>
        </w:tc>
        <w:tc>
          <w:tcPr>
            <w:tcW w:w="1173" w:type="dxa"/>
            <w:shd w:val="clear" w:color="auto" w:fill="FFF8CB" w:themeFill="accent1" w:themeFillTint="33"/>
            <w:noWrap/>
            <w:hideMark/>
          </w:tcPr>
          <w:p w14:paraId="03139F06" w14:textId="77777777" w:rsidR="00A33E36" w:rsidRPr="00A33E36" w:rsidRDefault="00A33E36" w:rsidP="002A327D">
            <w:pPr>
              <w:pStyle w:val="TableText"/>
              <w:spacing w:line="360" w:lineRule="auto"/>
              <w:jc w:val="right"/>
            </w:pPr>
            <w:r w:rsidRPr="00A33E36">
              <w:t>1%</w:t>
            </w:r>
          </w:p>
        </w:tc>
      </w:tr>
      <w:tr w:rsidR="00A33E36" w:rsidRPr="00A33E36" w14:paraId="21099D87" w14:textId="77777777" w:rsidTr="00AF1EFD">
        <w:trPr>
          <w:trHeight w:val="300"/>
        </w:trPr>
        <w:tc>
          <w:tcPr>
            <w:tcW w:w="4812" w:type="dxa"/>
            <w:noWrap/>
            <w:hideMark/>
          </w:tcPr>
          <w:p w14:paraId="7C102545" w14:textId="77777777" w:rsidR="00A33E36" w:rsidRPr="00A33E36" w:rsidRDefault="00A33E36" w:rsidP="002E1F8C">
            <w:pPr>
              <w:pStyle w:val="TableText"/>
              <w:spacing w:line="360" w:lineRule="auto"/>
            </w:pPr>
            <w:r w:rsidRPr="00A33E36">
              <w:t>Other costs (speaker fees, staff travel)</w:t>
            </w:r>
          </w:p>
        </w:tc>
        <w:tc>
          <w:tcPr>
            <w:tcW w:w="1464" w:type="dxa"/>
            <w:noWrap/>
            <w:hideMark/>
          </w:tcPr>
          <w:p w14:paraId="1272CB32" w14:textId="585CFFA6" w:rsidR="00A33E36" w:rsidRPr="00A33E36" w:rsidRDefault="005B6432" w:rsidP="002A327D">
            <w:pPr>
              <w:pStyle w:val="TableText"/>
              <w:spacing w:line="360" w:lineRule="auto"/>
              <w:jc w:val="right"/>
            </w:pPr>
            <w:r>
              <w:t>$</w:t>
            </w:r>
            <w:r w:rsidR="00A33E36" w:rsidRPr="00A33E36">
              <w:t>1</w:t>
            </w:r>
            <w:r>
              <w:t>,</w:t>
            </w:r>
            <w:r w:rsidR="00A33E36" w:rsidRPr="00A33E36">
              <w:t>154</w:t>
            </w:r>
          </w:p>
        </w:tc>
        <w:tc>
          <w:tcPr>
            <w:tcW w:w="1173" w:type="dxa"/>
            <w:noWrap/>
            <w:hideMark/>
          </w:tcPr>
          <w:p w14:paraId="58E9EBD8" w14:textId="77777777" w:rsidR="00A33E36" w:rsidRPr="00A33E36" w:rsidRDefault="00A33E36" w:rsidP="002A327D">
            <w:pPr>
              <w:pStyle w:val="TableText"/>
              <w:spacing w:line="360" w:lineRule="auto"/>
              <w:jc w:val="right"/>
            </w:pPr>
          </w:p>
        </w:tc>
      </w:tr>
      <w:tr w:rsidR="00A33E36" w:rsidRPr="00A33E36" w14:paraId="148F72D3" w14:textId="77777777" w:rsidTr="00AF1EFD">
        <w:trPr>
          <w:trHeight w:val="300"/>
        </w:trPr>
        <w:tc>
          <w:tcPr>
            <w:tcW w:w="4812" w:type="dxa"/>
            <w:shd w:val="clear" w:color="auto" w:fill="FFF8CB" w:themeFill="accent1" w:themeFillTint="33"/>
            <w:noWrap/>
            <w:hideMark/>
          </w:tcPr>
          <w:p w14:paraId="08ED18A4" w14:textId="6911606A" w:rsidR="00A33E36" w:rsidRPr="00A33E36" w:rsidRDefault="00A33E36" w:rsidP="002E1F8C">
            <w:pPr>
              <w:pStyle w:val="TableText"/>
              <w:spacing w:line="360" w:lineRule="auto"/>
            </w:pPr>
            <w:r w:rsidRPr="00A33E36">
              <w:t xml:space="preserve">Grant to </w:t>
            </w:r>
            <w:r w:rsidR="005B6432">
              <w:t xml:space="preserve">the </w:t>
            </w:r>
            <w:r w:rsidRPr="00A33E36">
              <w:t>University Medical and Psychiatry Society</w:t>
            </w:r>
          </w:p>
        </w:tc>
        <w:tc>
          <w:tcPr>
            <w:tcW w:w="1464" w:type="dxa"/>
            <w:shd w:val="clear" w:color="auto" w:fill="FFF8CB" w:themeFill="accent1" w:themeFillTint="33"/>
            <w:noWrap/>
            <w:hideMark/>
          </w:tcPr>
          <w:p w14:paraId="0AD701D4" w14:textId="1010410B" w:rsidR="00A33E36" w:rsidRPr="00A33E36" w:rsidRDefault="005B6432" w:rsidP="002A327D">
            <w:pPr>
              <w:pStyle w:val="TableText"/>
              <w:spacing w:line="360" w:lineRule="auto"/>
              <w:jc w:val="right"/>
            </w:pPr>
            <w:r>
              <w:t>$</w:t>
            </w:r>
            <w:r w:rsidR="00A33E36" w:rsidRPr="00A33E36">
              <w:t>15</w:t>
            </w:r>
            <w:r>
              <w:t>,</w:t>
            </w:r>
            <w:r w:rsidR="00A33E36" w:rsidRPr="00A33E36">
              <w:t>000</w:t>
            </w:r>
          </w:p>
        </w:tc>
        <w:tc>
          <w:tcPr>
            <w:tcW w:w="1173" w:type="dxa"/>
            <w:shd w:val="clear" w:color="auto" w:fill="FFF8CB" w:themeFill="accent1" w:themeFillTint="33"/>
            <w:noWrap/>
            <w:hideMark/>
          </w:tcPr>
          <w:p w14:paraId="756DE8F8" w14:textId="77777777" w:rsidR="00A33E36" w:rsidRPr="00A33E36" w:rsidRDefault="00A33E36" w:rsidP="002A327D">
            <w:pPr>
              <w:pStyle w:val="TableText"/>
              <w:spacing w:line="360" w:lineRule="auto"/>
              <w:jc w:val="right"/>
            </w:pPr>
            <w:r w:rsidRPr="00A33E36">
              <w:t>9%</w:t>
            </w:r>
          </w:p>
        </w:tc>
      </w:tr>
      <w:tr w:rsidR="00A33E36" w:rsidRPr="00A33E36" w14:paraId="64EBB6BB" w14:textId="77777777" w:rsidTr="00AF1EFD">
        <w:trPr>
          <w:trHeight w:val="300"/>
        </w:trPr>
        <w:tc>
          <w:tcPr>
            <w:tcW w:w="4812" w:type="dxa"/>
            <w:noWrap/>
            <w:hideMark/>
          </w:tcPr>
          <w:p w14:paraId="5E34BE86" w14:textId="77777777" w:rsidR="00A33E36" w:rsidRPr="00A33E36" w:rsidRDefault="00A33E36" w:rsidP="002E1F8C">
            <w:pPr>
              <w:pStyle w:val="TableText"/>
              <w:spacing w:line="360" w:lineRule="auto"/>
            </w:pPr>
            <w:r w:rsidRPr="00A33E36">
              <w:t>Sponsorships</w:t>
            </w:r>
          </w:p>
        </w:tc>
        <w:tc>
          <w:tcPr>
            <w:tcW w:w="1464" w:type="dxa"/>
            <w:noWrap/>
            <w:hideMark/>
          </w:tcPr>
          <w:p w14:paraId="287E0B86" w14:textId="1397F2C5" w:rsidR="00A33E36" w:rsidRPr="00A33E36" w:rsidRDefault="009E7601" w:rsidP="002A327D">
            <w:pPr>
              <w:pStyle w:val="TableText"/>
              <w:spacing w:line="360" w:lineRule="auto"/>
              <w:jc w:val="right"/>
            </w:pPr>
            <w:r>
              <w:t>$</w:t>
            </w:r>
            <w:r w:rsidR="00A33E36" w:rsidRPr="00A33E36">
              <w:t>15</w:t>
            </w:r>
            <w:r w:rsidR="005B6432">
              <w:t>,</w:t>
            </w:r>
            <w:r w:rsidR="00A33E36" w:rsidRPr="00A33E36">
              <w:t>000</w:t>
            </w:r>
          </w:p>
        </w:tc>
        <w:tc>
          <w:tcPr>
            <w:tcW w:w="1173" w:type="dxa"/>
            <w:noWrap/>
            <w:hideMark/>
          </w:tcPr>
          <w:p w14:paraId="068CDC4A" w14:textId="77777777" w:rsidR="00A33E36" w:rsidRPr="00A33E36" w:rsidRDefault="00A33E36" w:rsidP="002A327D">
            <w:pPr>
              <w:pStyle w:val="TableText"/>
              <w:spacing w:line="360" w:lineRule="auto"/>
              <w:jc w:val="right"/>
            </w:pPr>
          </w:p>
        </w:tc>
      </w:tr>
      <w:tr w:rsidR="00A33E36" w:rsidRPr="00A33E36" w14:paraId="23913C6A" w14:textId="77777777" w:rsidTr="00AF1EFD">
        <w:trPr>
          <w:trHeight w:val="300"/>
        </w:trPr>
        <w:tc>
          <w:tcPr>
            <w:tcW w:w="6276" w:type="dxa"/>
            <w:gridSpan w:val="2"/>
            <w:shd w:val="clear" w:color="auto" w:fill="DDF2EC" w:themeFill="background2" w:themeFillTint="33"/>
            <w:noWrap/>
            <w:hideMark/>
          </w:tcPr>
          <w:p w14:paraId="41CE1873" w14:textId="77777777" w:rsidR="00A33E36" w:rsidRPr="00A33E36" w:rsidRDefault="00A33E36" w:rsidP="002E1F8C">
            <w:pPr>
              <w:pStyle w:val="TableText"/>
              <w:spacing w:line="360" w:lineRule="auto"/>
            </w:pPr>
            <w:r w:rsidRPr="00A33E36">
              <w:t>Internal events &amp; activities</w:t>
            </w:r>
          </w:p>
        </w:tc>
        <w:tc>
          <w:tcPr>
            <w:tcW w:w="1173" w:type="dxa"/>
            <w:shd w:val="clear" w:color="auto" w:fill="DDF2EC" w:themeFill="background2" w:themeFillTint="33"/>
            <w:noWrap/>
            <w:hideMark/>
          </w:tcPr>
          <w:p w14:paraId="1A8CB890" w14:textId="77777777" w:rsidR="00A33E36" w:rsidRPr="00A33E36" w:rsidRDefault="00A33E36" w:rsidP="002E1F8C">
            <w:pPr>
              <w:pStyle w:val="TableText"/>
              <w:spacing w:line="360" w:lineRule="auto"/>
            </w:pPr>
          </w:p>
        </w:tc>
      </w:tr>
      <w:tr w:rsidR="00A33E36" w:rsidRPr="00A33E36" w14:paraId="3FDAE792" w14:textId="77777777" w:rsidTr="00AF1EFD">
        <w:trPr>
          <w:trHeight w:val="300"/>
        </w:trPr>
        <w:tc>
          <w:tcPr>
            <w:tcW w:w="4812" w:type="dxa"/>
            <w:shd w:val="clear" w:color="auto" w:fill="FFF8CB" w:themeFill="accent1" w:themeFillTint="33"/>
            <w:noWrap/>
            <w:hideMark/>
          </w:tcPr>
          <w:p w14:paraId="15C768A8" w14:textId="77777777" w:rsidR="00A33E36" w:rsidRPr="00A33E36" w:rsidRDefault="00A33E36" w:rsidP="002E1F8C">
            <w:pPr>
              <w:pStyle w:val="TableText"/>
              <w:spacing w:line="360" w:lineRule="auto"/>
            </w:pPr>
            <w:r w:rsidRPr="00A33E36">
              <w:t>Branch sponsorships</w:t>
            </w:r>
          </w:p>
        </w:tc>
        <w:tc>
          <w:tcPr>
            <w:tcW w:w="1464" w:type="dxa"/>
            <w:shd w:val="clear" w:color="auto" w:fill="FFF8CB" w:themeFill="accent1" w:themeFillTint="33"/>
            <w:noWrap/>
            <w:hideMark/>
          </w:tcPr>
          <w:p w14:paraId="1E06A6B6" w14:textId="2DBC6A91" w:rsidR="00A33E36" w:rsidRPr="00A33E36" w:rsidRDefault="00CB5CCB" w:rsidP="002A327D">
            <w:pPr>
              <w:pStyle w:val="TableText"/>
              <w:spacing w:line="360" w:lineRule="auto"/>
              <w:jc w:val="right"/>
            </w:pPr>
            <w:r>
              <w:t>$</w:t>
            </w:r>
            <w:r w:rsidR="00A33E36" w:rsidRPr="00A33E36">
              <w:t>1</w:t>
            </w:r>
            <w:r>
              <w:t>,</w:t>
            </w:r>
            <w:r w:rsidR="00A33E36" w:rsidRPr="00A33E36">
              <w:t>363.63</w:t>
            </w:r>
          </w:p>
        </w:tc>
        <w:tc>
          <w:tcPr>
            <w:tcW w:w="1173" w:type="dxa"/>
            <w:shd w:val="clear" w:color="auto" w:fill="FFF8CB" w:themeFill="accent1" w:themeFillTint="33"/>
            <w:noWrap/>
            <w:hideMark/>
          </w:tcPr>
          <w:p w14:paraId="00365802" w14:textId="77777777" w:rsidR="00A33E36" w:rsidRPr="00A33E36" w:rsidRDefault="00A33E36" w:rsidP="002A327D">
            <w:pPr>
              <w:pStyle w:val="TableText"/>
              <w:spacing w:line="360" w:lineRule="auto"/>
              <w:jc w:val="right"/>
            </w:pPr>
            <w:r w:rsidRPr="00A33E36">
              <w:t>1%</w:t>
            </w:r>
          </w:p>
        </w:tc>
      </w:tr>
      <w:tr w:rsidR="00A33E36" w:rsidRPr="00A33E36" w14:paraId="51CA843E" w14:textId="77777777" w:rsidTr="00AF1EFD">
        <w:trPr>
          <w:trHeight w:val="300"/>
        </w:trPr>
        <w:tc>
          <w:tcPr>
            <w:tcW w:w="4812" w:type="dxa"/>
            <w:noWrap/>
            <w:hideMark/>
          </w:tcPr>
          <w:p w14:paraId="4BF29146" w14:textId="77777777" w:rsidR="00A33E36" w:rsidRPr="00A33E36" w:rsidRDefault="00A33E36" w:rsidP="002E1F8C">
            <w:pPr>
              <w:pStyle w:val="TableText"/>
              <w:spacing w:line="360" w:lineRule="auto"/>
            </w:pPr>
            <w:r w:rsidRPr="00A33E36">
              <w:t>Sponsorships</w:t>
            </w:r>
          </w:p>
        </w:tc>
        <w:tc>
          <w:tcPr>
            <w:tcW w:w="1464" w:type="dxa"/>
            <w:noWrap/>
            <w:hideMark/>
          </w:tcPr>
          <w:p w14:paraId="33BC0C5D" w14:textId="0A638850" w:rsidR="00A33E36" w:rsidRPr="00A33E36" w:rsidRDefault="00CB5CCB" w:rsidP="002A327D">
            <w:pPr>
              <w:pStyle w:val="TableText"/>
              <w:spacing w:line="360" w:lineRule="auto"/>
              <w:jc w:val="right"/>
            </w:pPr>
            <w:r>
              <w:t>$</w:t>
            </w:r>
            <w:r w:rsidR="00A33E36" w:rsidRPr="00A33E36">
              <w:t>1</w:t>
            </w:r>
            <w:r>
              <w:t>,</w:t>
            </w:r>
            <w:r w:rsidR="00A33E36" w:rsidRPr="00A33E36">
              <w:t>363.63</w:t>
            </w:r>
          </w:p>
        </w:tc>
        <w:tc>
          <w:tcPr>
            <w:tcW w:w="1173" w:type="dxa"/>
            <w:noWrap/>
            <w:hideMark/>
          </w:tcPr>
          <w:p w14:paraId="50330EC5" w14:textId="77777777" w:rsidR="00A33E36" w:rsidRPr="00A33E36" w:rsidRDefault="00A33E36" w:rsidP="002A327D">
            <w:pPr>
              <w:pStyle w:val="TableText"/>
              <w:spacing w:line="360" w:lineRule="auto"/>
              <w:jc w:val="right"/>
            </w:pPr>
          </w:p>
        </w:tc>
      </w:tr>
      <w:tr w:rsidR="00A33E36" w:rsidRPr="00A33E36" w14:paraId="1D4193D1" w14:textId="77777777" w:rsidTr="00AF1EFD">
        <w:trPr>
          <w:trHeight w:val="300"/>
        </w:trPr>
        <w:tc>
          <w:tcPr>
            <w:tcW w:w="4812" w:type="dxa"/>
            <w:shd w:val="clear" w:color="auto" w:fill="FFF8CB" w:themeFill="accent1" w:themeFillTint="33"/>
            <w:noWrap/>
            <w:hideMark/>
          </w:tcPr>
          <w:p w14:paraId="61400ED8" w14:textId="77777777" w:rsidR="00A33E36" w:rsidRPr="00A33E36" w:rsidRDefault="00A33E36" w:rsidP="002E1F8C">
            <w:pPr>
              <w:pStyle w:val="TableText"/>
              <w:spacing w:line="360" w:lineRule="auto"/>
            </w:pPr>
            <w:r w:rsidRPr="00A33E36">
              <w:t>PIF Introduction to Psychiatry Online Short Course</w:t>
            </w:r>
          </w:p>
        </w:tc>
        <w:tc>
          <w:tcPr>
            <w:tcW w:w="1464" w:type="dxa"/>
            <w:shd w:val="clear" w:color="auto" w:fill="FFF8CB" w:themeFill="accent1" w:themeFillTint="33"/>
            <w:noWrap/>
            <w:hideMark/>
          </w:tcPr>
          <w:p w14:paraId="718669E1" w14:textId="6F2442F1" w:rsidR="00A33E36" w:rsidRPr="00A33E36" w:rsidRDefault="00CB5CCB" w:rsidP="002A327D">
            <w:pPr>
              <w:pStyle w:val="TableText"/>
              <w:spacing w:line="360" w:lineRule="auto"/>
              <w:jc w:val="right"/>
            </w:pPr>
            <w:r>
              <w:t>$</w:t>
            </w:r>
            <w:r w:rsidR="00A33E36" w:rsidRPr="00A33E36">
              <w:t>1</w:t>
            </w:r>
            <w:r>
              <w:t>,</w:t>
            </w:r>
            <w:r w:rsidR="00A33E36" w:rsidRPr="00A33E36">
              <w:t>300</w:t>
            </w:r>
          </w:p>
        </w:tc>
        <w:tc>
          <w:tcPr>
            <w:tcW w:w="1173" w:type="dxa"/>
            <w:shd w:val="clear" w:color="auto" w:fill="FFF8CB" w:themeFill="accent1" w:themeFillTint="33"/>
            <w:noWrap/>
            <w:hideMark/>
          </w:tcPr>
          <w:p w14:paraId="4C98CEC7" w14:textId="77777777" w:rsidR="00A33E36" w:rsidRPr="00A33E36" w:rsidRDefault="00A33E36" w:rsidP="002A327D">
            <w:pPr>
              <w:pStyle w:val="TableText"/>
              <w:spacing w:line="360" w:lineRule="auto"/>
              <w:jc w:val="right"/>
            </w:pPr>
            <w:r w:rsidRPr="00A33E36">
              <w:t>1%</w:t>
            </w:r>
          </w:p>
        </w:tc>
      </w:tr>
      <w:tr w:rsidR="00A33E36" w:rsidRPr="00A33E36" w14:paraId="7FB4A568" w14:textId="77777777" w:rsidTr="00AF1EFD">
        <w:trPr>
          <w:trHeight w:val="300"/>
        </w:trPr>
        <w:tc>
          <w:tcPr>
            <w:tcW w:w="4812" w:type="dxa"/>
            <w:noWrap/>
            <w:hideMark/>
          </w:tcPr>
          <w:p w14:paraId="77D08580" w14:textId="77777777" w:rsidR="00A33E36" w:rsidRPr="00A33E36" w:rsidRDefault="00A33E36" w:rsidP="002E1F8C">
            <w:pPr>
              <w:pStyle w:val="TableText"/>
              <w:spacing w:line="360" w:lineRule="auto"/>
            </w:pPr>
            <w:r w:rsidRPr="00A33E36">
              <w:t>Other costs (speaker fees)</w:t>
            </w:r>
          </w:p>
        </w:tc>
        <w:tc>
          <w:tcPr>
            <w:tcW w:w="1464" w:type="dxa"/>
            <w:noWrap/>
            <w:hideMark/>
          </w:tcPr>
          <w:p w14:paraId="159E71C5" w14:textId="24090EC5" w:rsidR="00A33E36" w:rsidRPr="00A33E36" w:rsidRDefault="00CB5CCB" w:rsidP="002A327D">
            <w:pPr>
              <w:pStyle w:val="TableText"/>
              <w:spacing w:line="360" w:lineRule="auto"/>
              <w:jc w:val="right"/>
            </w:pPr>
            <w:r>
              <w:t>$</w:t>
            </w:r>
            <w:r w:rsidR="00A33E36" w:rsidRPr="00A33E36">
              <w:t>1</w:t>
            </w:r>
            <w:r>
              <w:t>,</w:t>
            </w:r>
            <w:r w:rsidR="00A33E36" w:rsidRPr="00A33E36">
              <w:t>300</w:t>
            </w:r>
          </w:p>
        </w:tc>
        <w:tc>
          <w:tcPr>
            <w:tcW w:w="1173" w:type="dxa"/>
            <w:noWrap/>
            <w:hideMark/>
          </w:tcPr>
          <w:p w14:paraId="7A7F4630" w14:textId="77777777" w:rsidR="00A33E36" w:rsidRPr="00A33E36" w:rsidRDefault="00A33E36" w:rsidP="002A327D">
            <w:pPr>
              <w:pStyle w:val="TableText"/>
              <w:spacing w:line="360" w:lineRule="auto"/>
              <w:jc w:val="right"/>
            </w:pPr>
          </w:p>
        </w:tc>
      </w:tr>
      <w:tr w:rsidR="00A33E36" w:rsidRPr="00A33E36" w14:paraId="222CD10B" w14:textId="77777777" w:rsidTr="00AF1EFD">
        <w:trPr>
          <w:trHeight w:val="900"/>
        </w:trPr>
        <w:tc>
          <w:tcPr>
            <w:tcW w:w="4812" w:type="dxa"/>
            <w:shd w:val="clear" w:color="auto" w:fill="FFF8CB" w:themeFill="accent1" w:themeFillTint="33"/>
            <w:hideMark/>
          </w:tcPr>
          <w:p w14:paraId="503A7E4B" w14:textId="604B7B8C" w:rsidR="00A33E36" w:rsidRPr="00A33E36" w:rsidRDefault="00A33E36" w:rsidP="002E1F8C">
            <w:pPr>
              <w:pStyle w:val="TableText"/>
              <w:spacing w:line="360" w:lineRule="auto"/>
            </w:pPr>
            <w:r w:rsidRPr="00A33E36">
              <w:t>PIF program at Congress (Gold Coast)</w:t>
            </w:r>
            <w:r w:rsidRPr="00A33E36">
              <w:br/>
              <w:t>Note: *Estimated costs provided</w:t>
            </w:r>
            <w:r w:rsidR="00F133A0">
              <w:t>,</w:t>
            </w:r>
            <w:r w:rsidRPr="00A33E36">
              <w:t xml:space="preserve"> as there are some pending internal reconciliations related to the Congress event </w:t>
            </w:r>
          </w:p>
        </w:tc>
        <w:tc>
          <w:tcPr>
            <w:tcW w:w="1464" w:type="dxa"/>
            <w:shd w:val="clear" w:color="auto" w:fill="FFF8CB" w:themeFill="accent1" w:themeFillTint="33"/>
            <w:noWrap/>
            <w:hideMark/>
          </w:tcPr>
          <w:p w14:paraId="6F0BD24B" w14:textId="02EDB14B" w:rsidR="00A33E36" w:rsidRPr="00A33E36" w:rsidRDefault="00CB5CCB" w:rsidP="002A327D">
            <w:pPr>
              <w:pStyle w:val="TableText"/>
              <w:spacing w:line="360" w:lineRule="auto"/>
              <w:jc w:val="right"/>
            </w:pPr>
            <w:r>
              <w:t>$</w:t>
            </w:r>
            <w:r w:rsidR="00A33E36" w:rsidRPr="00A33E36">
              <w:t>80</w:t>
            </w:r>
            <w:r>
              <w:t>,</w:t>
            </w:r>
            <w:r w:rsidR="00A33E36" w:rsidRPr="00A33E36">
              <w:t>346</w:t>
            </w:r>
          </w:p>
        </w:tc>
        <w:tc>
          <w:tcPr>
            <w:tcW w:w="1173" w:type="dxa"/>
            <w:shd w:val="clear" w:color="auto" w:fill="FFF8CB" w:themeFill="accent1" w:themeFillTint="33"/>
            <w:noWrap/>
            <w:hideMark/>
          </w:tcPr>
          <w:p w14:paraId="338F794A" w14:textId="77777777" w:rsidR="00A33E36" w:rsidRPr="00A33E36" w:rsidRDefault="00A33E36" w:rsidP="002A327D">
            <w:pPr>
              <w:pStyle w:val="TableText"/>
              <w:spacing w:line="360" w:lineRule="auto"/>
              <w:jc w:val="right"/>
            </w:pPr>
            <w:r w:rsidRPr="00A33E36">
              <w:t>50%</w:t>
            </w:r>
          </w:p>
        </w:tc>
      </w:tr>
      <w:tr w:rsidR="00A33E36" w:rsidRPr="00A33E36" w14:paraId="5DA117E4" w14:textId="77777777" w:rsidTr="00AF1EFD">
        <w:trPr>
          <w:trHeight w:val="300"/>
        </w:trPr>
        <w:tc>
          <w:tcPr>
            <w:tcW w:w="4812" w:type="dxa"/>
            <w:noWrap/>
            <w:hideMark/>
          </w:tcPr>
          <w:p w14:paraId="2C5C5F93" w14:textId="77777777" w:rsidR="00A33E36" w:rsidRPr="00A33E36" w:rsidRDefault="00A33E36" w:rsidP="002E1F8C">
            <w:pPr>
              <w:pStyle w:val="TableText"/>
              <w:spacing w:line="360" w:lineRule="auto"/>
            </w:pPr>
            <w:r w:rsidRPr="00A33E36">
              <w:t>Other costs (booth, catering, pre-Congress session venue, speaker fees and staff travel)</w:t>
            </w:r>
          </w:p>
        </w:tc>
        <w:tc>
          <w:tcPr>
            <w:tcW w:w="1464" w:type="dxa"/>
            <w:noWrap/>
            <w:hideMark/>
          </w:tcPr>
          <w:p w14:paraId="6ECB564D" w14:textId="2A28302F" w:rsidR="00A33E36" w:rsidRPr="00A33E36" w:rsidRDefault="00AF1EFD" w:rsidP="002A327D">
            <w:pPr>
              <w:pStyle w:val="TableText"/>
              <w:spacing w:line="360" w:lineRule="auto"/>
              <w:jc w:val="right"/>
            </w:pPr>
            <w:r>
              <w:t>$</w:t>
            </w:r>
            <w:r w:rsidR="00A33E36" w:rsidRPr="00A33E36">
              <w:t>19</w:t>
            </w:r>
            <w:r w:rsidR="00CB5CCB">
              <w:t>,</w:t>
            </w:r>
            <w:r w:rsidR="00A33E36" w:rsidRPr="00A33E36">
              <w:t>170</w:t>
            </w:r>
          </w:p>
        </w:tc>
        <w:tc>
          <w:tcPr>
            <w:tcW w:w="1173" w:type="dxa"/>
            <w:noWrap/>
            <w:hideMark/>
          </w:tcPr>
          <w:p w14:paraId="09BAC841" w14:textId="77777777" w:rsidR="00A33E36" w:rsidRPr="00A33E36" w:rsidRDefault="00A33E36" w:rsidP="002A327D">
            <w:pPr>
              <w:pStyle w:val="TableText"/>
              <w:spacing w:line="360" w:lineRule="auto"/>
              <w:jc w:val="right"/>
            </w:pPr>
          </w:p>
        </w:tc>
      </w:tr>
      <w:tr w:rsidR="00A33E36" w:rsidRPr="00A33E36" w14:paraId="4E449592" w14:textId="77777777" w:rsidTr="00AF1EFD">
        <w:trPr>
          <w:trHeight w:val="300"/>
        </w:trPr>
        <w:tc>
          <w:tcPr>
            <w:tcW w:w="4812" w:type="dxa"/>
            <w:noWrap/>
            <w:hideMark/>
          </w:tcPr>
          <w:p w14:paraId="081E5B1A" w14:textId="77777777" w:rsidR="00A33E36" w:rsidRPr="00A33E36" w:rsidRDefault="00A33E36" w:rsidP="002E1F8C">
            <w:pPr>
              <w:pStyle w:val="TableText"/>
              <w:spacing w:line="360" w:lineRule="auto"/>
            </w:pPr>
            <w:r w:rsidRPr="00A33E36">
              <w:t>Sponsorships</w:t>
            </w:r>
          </w:p>
        </w:tc>
        <w:tc>
          <w:tcPr>
            <w:tcW w:w="1464" w:type="dxa"/>
            <w:noWrap/>
            <w:hideMark/>
          </w:tcPr>
          <w:p w14:paraId="0F999CAF" w14:textId="50BEC182" w:rsidR="00A33E36" w:rsidRPr="00A33E36" w:rsidRDefault="00AF1EFD" w:rsidP="002A327D">
            <w:pPr>
              <w:pStyle w:val="TableText"/>
              <w:spacing w:line="360" w:lineRule="auto"/>
              <w:jc w:val="right"/>
            </w:pPr>
            <w:r>
              <w:t>$</w:t>
            </w:r>
            <w:r w:rsidR="00A33E36" w:rsidRPr="00A33E36">
              <w:t>61</w:t>
            </w:r>
            <w:r w:rsidR="00CB5CCB">
              <w:t>,</w:t>
            </w:r>
            <w:r w:rsidR="00A33E36" w:rsidRPr="00A33E36">
              <w:t>176</w:t>
            </w:r>
          </w:p>
        </w:tc>
        <w:tc>
          <w:tcPr>
            <w:tcW w:w="1173" w:type="dxa"/>
            <w:noWrap/>
            <w:hideMark/>
          </w:tcPr>
          <w:p w14:paraId="131CADCF" w14:textId="77777777" w:rsidR="00A33E36" w:rsidRPr="00A33E36" w:rsidRDefault="00A33E36" w:rsidP="002A327D">
            <w:pPr>
              <w:pStyle w:val="TableText"/>
              <w:spacing w:line="360" w:lineRule="auto"/>
              <w:jc w:val="right"/>
            </w:pPr>
          </w:p>
        </w:tc>
      </w:tr>
      <w:tr w:rsidR="00A33E36" w:rsidRPr="00A33E36" w14:paraId="39B79720" w14:textId="77777777" w:rsidTr="00AF1EFD">
        <w:trPr>
          <w:trHeight w:val="300"/>
        </w:trPr>
        <w:tc>
          <w:tcPr>
            <w:tcW w:w="4812" w:type="dxa"/>
            <w:shd w:val="clear" w:color="auto" w:fill="FFF8CB" w:themeFill="accent1" w:themeFillTint="33"/>
            <w:noWrap/>
            <w:hideMark/>
          </w:tcPr>
          <w:p w14:paraId="382AE4CC" w14:textId="77777777" w:rsidR="00A33E36" w:rsidRPr="00A33E36" w:rsidRDefault="00A33E36" w:rsidP="002E1F8C">
            <w:pPr>
              <w:pStyle w:val="TableText"/>
              <w:spacing w:line="360" w:lineRule="auto"/>
            </w:pPr>
            <w:r w:rsidRPr="00A33E36">
              <w:t>PIF Retreat (Melbourne)</w:t>
            </w:r>
          </w:p>
        </w:tc>
        <w:tc>
          <w:tcPr>
            <w:tcW w:w="1464" w:type="dxa"/>
            <w:shd w:val="clear" w:color="auto" w:fill="FFF8CB" w:themeFill="accent1" w:themeFillTint="33"/>
            <w:noWrap/>
            <w:hideMark/>
          </w:tcPr>
          <w:p w14:paraId="60982905" w14:textId="73B4A17B" w:rsidR="00A33E36" w:rsidRPr="00A33E36" w:rsidRDefault="00AF1EFD" w:rsidP="002A327D">
            <w:pPr>
              <w:pStyle w:val="TableText"/>
              <w:spacing w:line="360" w:lineRule="auto"/>
              <w:jc w:val="right"/>
            </w:pPr>
            <w:r>
              <w:t>$</w:t>
            </w:r>
            <w:r w:rsidR="00A33E36" w:rsidRPr="00A33E36">
              <w:t>25</w:t>
            </w:r>
            <w:r w:rsidR="00CB5CCB">
              <w:t>,</w:t>
            </w:r>
            <w:r w:rsidR="00A33E36" w:rsidRPr="00A33E36">
              <w:t>569.39</w:t>
            </w:r>
          </w:p>
        </w:tc>
        <w:tc>
          <w:tcPr>
            <w:tcW w:w="1173" w:type="dxa"/>
            <w:shd w:val="clear" w:color="auto" w:fill="FFF8CB" w:themeFill="accent1" w:themeFillTint="33"/>
            <w:noWrap/>
            <w:hideMark/>
          </w:tcPr>
          <w:p w14:paraId="486A8686" w14:textId="77777777" w:rsidR="00A33E36" w:rsidRPr="00A33E36" w:rsidRDefault="00A33E36" w:rsidP="002A327D">
            <w:pPr>
              <w:pStyle w:val="TableText"/>
              <w:spacing w:line="360" w:lineRule="auto"/>
              <w:jc w:val="right"/>
            </w:pPr>
            <w:r w:rsidRPr="00A33E36">
              <w:t>16%</w:t>
            </w:r>
          </w:p>
        </w:tc>
      </w:tr>
      <w:tr w:rsidR="00A33E36" w:rsidRPr="00A33E36" w14:paraId="0D1807B7" w14:textId="77777777" w:rsidTr="00AF1EFD">
        <w:trPr>
          <w:trHeight w:val="300"/>
        </w:trPr>
        <w:tc>
          <w:tcPr>
            <w:tcW w:w="4812" w:type="dxa"/>
            <w:noWrap/>
            <w:hideMark/>
          </w:tcPr>
          <w:p w14:paraId="532D754D" w14:textId="77777777" w:rsidR="00A33E36" w:rsidRPr="00A33E36" w:rsidRDefault="00A33E36" w:rsidP="002E1F8C">
            <w:pPr>
              <w:pStyle w:val="TableText"/>
              <w:spacing w:line="360" w:lineRule="auto"/>
            </w:pPr>
            <w:r w:rsidRPr="00A33E36">
              <w:t>Other costs (catering, speaker parking, excursion to Dax centre, speaker fees)</w:t>
            </w:r>
          </w:p>
        </w:tc>
        <w:tc>
          <w:tcPr>
            <w:tcW w:w="1464" w:type="dxa"/>
            <w:noWrap/>
            <w:hideMark/>
          </w:tcPr>
          <w:p w14:paraId="11F9DA2D" w14:textId="102586F4" w:rsidR="00A33E36" w:rsidRPr="00A33E36" w:rsidRDefault="00AF1EFD" w:rsidP="002A327D">
            <w:pPr>
              <w:pStyle w:val="TableText"/>
              <w:spacing w:line="360" w:lineRule="auto"/>
              <w:jc w:val="right"/>
            </w:pPr>
            <w:r>
              <w:t>$</w:t>
            </w:r>
            <w:r w:rsidR="00A33E36" w:rsidRPr="00A33E36">
              <w:t>6</w:t>
            </w:r>
            <w:r w:rsidR="00CB5CCB">
              <w:t>,</w:t>
            </w:r>
            <w:r w:rsidR="00A33E36" w:rsidRPr="00A33E36">
              <w:t>294.09</w:t>
            </w:r>
          </w:p>
        </w:tc>
        <w:tc>
          <w:tcPr>
            <w:tcW w:w="1173" w:type="dxa"/>
            <w:noWrap/>
            <w:hideMark/>
          </w:tcPr>
          <w:p w14:paraId="3933A399" w14:textId="77777777" w:rsidR="00A33E36" w:rsidRPr="00A33E36" w:rsidRDefault="00A33E36" w:rsidP="002A327D">
            <w:pPr>
              <w:pStyle w:val="TableText"/>
              <w:spacing w:line="360" w:lineRule="auto"/>
              <w:jc w:val="right"/>
            </w:pPr>
          </w:p>
        </w:tc>
      </w:tr>
      <w:tr w:rsidR="00A33E36" w:rsidRPr="00A33E36" w14:paraId="51B3AA7F" w14:textId="77777777" w:rsidTr="00AF1EFD">
        <w:trPr>
          <w:trHeight w:val="300"/>
        </w:trPr>
        <w:tc>
          <w:tcPr>
            <w:tcW w:w="4812" w:type="dxa"/>
            <w:noWrap/>
            <w:hideMark/>
          </w:tcPr>
          <w:p w14:paraId="6DECB6DE" w14:textId="77777777" w:rsidR="00A33E36" w:rsidRPr="00A33E36" w:rsidRDefault="00A33E36" w:rsidP="002E1F8C">
            <w:pPr>
              <w:pStyle w:val="TableText"/>
              <w:spacing w:line="360" w:lineRule="auto"/>
            </w:pPr>
            <w:r w:rsidRPr="00A33E36">
              <w:t>Sponsorships</w:t>
            </w:r>
          </w:p>
        </w:tc>
        <w:tc>
          <w:tcPr>
            <w:tcW w:w="1464" w:type="dxa"/>
            <w:noWrap/>
            <w:hideMark/>
          </w:tcPr>
          <w:p w14:paraId="2D30561D" w14:textId="5520CC98" w:rsidR="00A33E36" w:rsidRPr="00A33E36" w:rsidRDefault="00AF1EFD" w:rsidP="002A327D">
            <w:pPr>
              <w:pStyle w:val="TableText"/>
              <w:spacing w:line="360" w:lineRule="auto"/>
              <w:jc w:val="right"/>
            </w:pPr>
            <w:r>
              <w:t>$</w:t>
            </w:r>
            <w:r w:rsidR="00A33E36" w:rsidRPr="00A33E36">
              <w:t>19</w:t>
            </w:r>
            <w:r w:rsidR="00CB5CCB">
              <w:t>,</w:t>
            </w:r>
            <w:r w:rsidR="00A33E36" w:rsidRPr="00A33E36">
              <w:t>275.3</w:t>
            </w:r>
          </w:p>
        </w:tc>
        <w:tc>
          <w:tcPr>
            <w:tcW w:w="1173" w:type="dxa"/>
            <w:noWrap/>
            <w:hideMark/>
          </w:tcPr>
          <w:p w14:paraId="32646CEE" w14:textId="77777777" w:rsidR="00A33E36" w:rsidRPr="00A33E36" w:rsidRDefault="00A33E36" w:rsidP="002A327D">
            <w:pPr>
              <w:pStyle w:val="TableText"/>
              <w:spacing w:line="360" w:lineRule="auto"/>
              <w:jc w:val="right"/>
            </w:pPr>
          </w:p>
        </w:tc>
      </w:tr>
      <w:tr w:rsidR="00DA580C" w:rsidRPr="00A33E36" w14:paraId="40AFE644" w14:textId="77777777" w:rsidTr="00AF1EFD">
        <w:trPr>
          <w:trHeight w:val="300"/>
        </w:trPr>
        <w:tc>
          <w:tcPr>
            <w:tcW w:w="4812" w:type="dxa"/>
            <w:shd w:val="clear" w:color="auto" w:fill="FFF8CB" w:themeFill="accent1" w:themeFillTint="33"/>
            <w:noWrap/>
          </w:tcPr>
          <w:p w14:paraId="19D31E43" w14:textId="55E01009" w:rsidR="00DA580C" w:rsidRPr="00A33E36" w:rsidRDefault="00DA580C" w:rsidP="002E1F8C">
            <w:pPr>
              <w:pStyle w:val="TableText"/>
              <w:spacing w:line="360" w:lineRule="auto"/>
            </w:pPr>
            <w:r>
              <w:t>Essay competition winners</w:t>
            </w:r>
          </w:p>
        </w:tc>
        <w:tc>
          <w:tcPr>
            <w:tcW w:w="1464" w:type="dxa"/>
            <w:shd w:val="clear" w:color="auto" w:fill="FFF8CB" w:themeFill="accent1" w:themeFillTint="33"/>
            <w:noWrap/>
          </w:tcPr>
          <w:p w14:paraId="533CBE57" w14:textId="601F1DFB" w:rsidR="00DA580C" w:rsidRPr="00A33E36" w:rsidRDefault="00DA580C" w:rsidP="002A327D">
            <w:pPr>
              <w:pStyle w:val="TableText"/>
              <w:spacing w:line="360" w:lineRule="auto"/>
              <w:jc w:val="right"/>
            </w:pPr>
            <w:r>
              <w:t>$2,000</w:t>
            </w:r>
          </w:p>
        </w:tc>
        <w:tc>
          <w:tcPr>
            <w:tcW w:w="1173" w:type="dxa"/>
            <w:shd w:val="clear" w:color="auto" w:fill="FFF8CB" w:themeFill="accent1" w:themeFillTint="33"/>
            <w:noWrap/>
          </w:tcPr>
          <w:p w14:paraId="5C5EECD1" w14:textId="10EFB8CF" w:rsidR="00DA580C" w:rsidRPr="00A33E36" w:rsidRDefault="005C7A86" w:rsidP="002A327D">
            <w:pPr>
              <w:pStyle w:val="TableText"/>
              <w:spacing w:line="360" w:lineRule="auto"/>
              <w:jc w:val="right"/>
            </w:pPr>
            <w:r>
              <w:t>1%</w:t>
            </w:r>
          </w:p>
        </w:tc>
      </w:tr>
      <w:tr w:rsidR="00A33E36" w:rsidRPr="00A33E36" w14:paraId="38A3FA40" w14:textId="77777777" w:rsidTr="00AF1EFD">
        <w:trPr>
          <w:trHeight w:val="300"/>
        </w:trPr>
        <w:tc>
          <w:tcPr>
            <w:tcW w:w="6276" w:type="dxa"/>
            <w:gridSpan w:val="2"/>
            <w:shd w:val="clear" w:color="auto" w:fill="DDF2EC" w:themeFill="background2" w:themeFillTint="33"/>
            <w:noWrap/>
            <w:hideMark/>
          </w:tcPr>
          <w:p w14:paraId="74A0A147" w14:textId="77777777" w:rsidR="00A33E36" w:rsidRPr="00A33E36" w:rsidRDefault="00A33E36" w:rsidP="0049089A">
            <w:pPr>
              <w:pStyle w:val="TableText"/>
              <w:keepNext/>
              <w:spacing w:line="360" w:lineRule="auto"/>
            </w:pPr>
            <w:r w:rsidRPr="00A33E36">
              <w:t>Merchandise &amp; Resources</w:t>
            </w:r>
          </w:p>
        </w:tc>
        <w:tc>
          <w:tcPr>
            <w:tcW w:w="1173" w:type="dxa"/>
            <w:shd w:val="clear" w:color="auto" w:fill="DDF2EC" w:themeFill="background2" w:themeFillTint="33"/>
            <w:noWrap/>
            <w:hideMark/>
          </w:tcPr>
          <w:p w14:paraId="51580426" w14:textId="77777777" w:rsidR="00A33E36" w:rsidRPr="00A33E36" w:rsidRDefault="00A33E36" w:rsidP="0049089A">
            <w:pPr>
              <w:pStyle w:val="TableText"/>
              <w:keepNext/>
              <w:spacing w:line="360" w:lineRule="auto"/>
            </w:pPr>
          </w:p>
        </w:tc>
      </w:tr>
      <w:tr w:rsidR="00A33E36" w:rsidRPr="00A33E36" w14:paraId="3BF6D4D6" w14:textId="77777777" w:rsidTr="00AF1EFD">
        <w:trPr>
          <w:trHeight w:val="300"/>
        </w:trPr>
        <w:tc>
          <w:tcPr>
            <w:tcW w:w="4812" w:type="dxa"/>
            <w:noWrap/>
            <w:hideMark/>
          </w:tcPr>
          <w:p w14:paraId="05C437EE" w14:textId="77777777" w:rsidR="00A33E36" w:rsidRPr="00A33E36" w:rsidRDefault="00A33E36" w:rsidP="002E1F8C">
            <w:pPr>
              <w:pStyle w:val="TableText"/>
              <w:spacing w:line="360" w:lineRule="auto"/>
            </w:pPr>
            <w:r w:rsidRPr="00A33E36">
              <w:t>Order, print and postage</w:t>
            </w:r>
          </w:p>
        </w:tc>
        <w:tc>
          <w:tcPr>
            <w:tcW w:w="1464" w:type="dxa"/>
            <w:noWrap/>
            <w:hideMark/>
          </w:tcPr>
          <w:p w14:paraId="53A24E4C" w14:textId="3B7D7D33" w:rsidR="00A33E36" w:rsidRPr="00A33E36" w:rsidRDefault="005C7A86" w:rsidP="002A327D">
            <w:pPr>
              <w:pStyle w:val="TableText"/>
              <w:spacing w:line="360" w:lineRule="auto"/>
              <w:jc w:val="right"/>
            </w:pPr>
            <w:r>
              <w:t>$</w:t>
            </w:r>
            <w:r w:rsidR="00A33E36" w:rsidRPr="00A33E36">
              <w:t>15</w:t>
            </w:r>
            <w:r>
              <w:t>,</w:t>
            </w:r>
            <w:r w:rsidR="00A33E36" w:rsidRPr="00A33E36">
              <w:t>565</w:t>
            </w:r>
          </w:p>
        </w:tc>
        <w:tc>
          <w:tcPr>
            <w:tcW w:w="1173" w:type="dxa"/>
            <w:noWrap/>
            <w:hideMark/>
          </w:tcPr>
          <w:p w14:paraId="14A2933A" w14:textId="77777777" w:rsidR="00A33E36" w:rsidRPr="00A33E36" w:rsidRDefault="00A33E36" w:rsidP="002A327D">
            <w:pPr>
              <w:pStyle w:val="TableText"/>
              <w:spacing w:line="360" w:lineRule="auto"/>
              <w:jc w:val="right"/>
            </w:pPr>
            <w:r w:rsidRPr="00A33E36">
              <w:t>10%</w:t>
            </w:r>
          </w:p>
        </w:tc>
      </w:tr>
      <w:tr w:rsidR="00A33E36" w:rsidRPr="00A33E36" w14:paraId="6E1E21BF" w14:textId="77777777" w:rsidTr="00AF1EFD">
        <w:trPr>
          <w:trHeight w:val="300"/>
        </w:trPr>
        <w:tc>
          <w:tcPr>
            <w:tcW w:w="4812" w:type="dxa"/>
            <w:shd w:val="clear" w:color="auto" w:fill="9AD9C8" w:themeFill="background2" w:themeFillTint="99"/>
            <w:noWrap/>
            <w:hideMark/>
          </w:tcPr>
          <w:p w14:paraId="074FFB80" w14:textId="77777777" w:rsidR="00A33E36" w:rsidRPr="00A33E36" w:rsidRDefault="00A33E36" w:rsidP="002E1F8C">
            <w:pPr>
              <w:pStyle w:val="TableText"/>
              <w:spacing w:line="360" w:lineRule="auto"/>
            </w:pPr>
            <w:r w:rsidRPr="00A33E36">
              <w:t>Total</w:t>
            </w:r>
          </w:p>
        </w:tc>
        <w:tc>
          <w:tcPr>
            <w:tcW w:w="1464" w:type="dxa"/>
            <w:shd w:val="clear" w:color="auto" w:fill="9AD9C8" w:themeFill="background2" w:themeFillTint="99"/>
            <w:noWrap/>
            <w:hideMark/>
          </w:tcPr>
          <w:p w14:paraId="2270043D" w14:textId="526F6066" w:rsidR="00A33E36" w:rsidRPr="00A33E36" w:rsidRDefault="005C7A86" w:rsidP="002A327D">
            <w:pPr>
              <w:pStyle w:val="TableText"/>
              <w:spacing w:line="360" w:lineRule="auto"/>
              <w:jc w:val="right"/>
            </w:pPr>
            <w:r>
              <w:t>$161,439</w:t>
            </w:r>
          </w:p>
        </w:tc>
        <w:tc>
          <w:tcPr>
            <w:tcW w:w="1173" w:type="dxa"/>
            <w:shd w:val="clear" w:color="auto" w:fill="9AD9C8" w:themeFill="background2" w:themeFillTint="99"/>
            <w:noWrap/>
            <w:hideMark/>
          </w:tcPr>
          <w:p w14:paraId="3E5F6E7A" w14:textId="77777777" w:rsidR="00A33E36" w:rsidRPr="00A33E36" w:rsidRDefault="00A33E36" w:rsidP="002A327D">
            <w:pPr>
              <w:pStyle w:val="TableText"/>
              <w:spacing w:line="360" w:lineRule="auto"/>
              <w:jc w:val="right"/>
            </w:pPr>
            <w:r w:rsidRPr="00A33E36">
              <w:t>100%</w:t>
            </w:r>
          </w:p>
        </w:tc>
      </w:tr>
    </w:tbl>
    <w:p w14:paraId="4AE8EC5C" w14:textId="2DD23E9B" w:rsidR="00D81EEE" w:rsidRDefault="00FB363F" w:rsidP="00FB363F">
      <w:pPr>
        <w:pStyle w:val="Caption"/>
      </w:pPr>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19</w:t>
      </w:r>
      <w:r>
        <w:fldChar w:fldCharType="end"/>
      </w:r>
      <w:r w:rsidR="007C06DA">
        <w:t>: Average cost per PIF member transitioned in 2023 and 2024</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1803"/>
        <w:gridCol w:w="1803"/>
        <w:gridCol w:w="1803"/>
        <w:gridCol w:w="1804"/>
      </w:tblGrid>
      <w:tr w:rsidR="007C06DA" w14:paraId="63BFD9A5" w14:textId="77777777" w:rsidTr="00E812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3" w:type="dxa"/>
          </w:tcPr>
          <w:p w14:paraId="5AB150AD" w14:textId="77777777" w:rsidR="007C06DA" w:rsidRDefault="007C06DA" w:rsidP="007C06DA"/>
        </w:tc>
        <w:tc>
          <w:tcPr>
            <w:tcW w:w="1803" w:type="dxa"/>
          </w:tcPr>
          <w:p w14:paraId="5F70E72B" w14:textId="282A3BA1" w:rsidR="007C06DA" w:rsidRDefault="0046373F" w:rsidP="00844959">
            <w:pPr>
              <w:jc w:val="center"/>
              <w:cnfStyle w:val="100000000000" w:firstRow="1" w:lastRow="0" w:firstColumn="0" w:lastColumn="0" w:oddVBand="0" w:evenVBand="0" w:oddHBand="0" w:evenHBand="0" w:firstRowFirstColumn="0" w:firstRowLastColumn="0" w:lastRowFirstColumn="0" w:lastRowLastColumn="0"/>
            </w:pPr>
            <w:r>
              <w:t>2023</w:t>
            </w:r>
          </w:p>
        </w:tc>
        <w:tc>
          <w:tcPr>
            <w:tcW w:w="1803" w:type="dxa"/>
          </w:tcPr>
          <w:p w14:paraId="09615329" w14:textId="2E672E67" w:rsidR="007C06DA" w:rsidRDefault="0046373F" w:rsidP="00844959">
            <w:pPr>
              <w:jc w:val="center"/>
              <w:cnfStyle w:val="100000000000" w:firstRow="1" w:lastRow="0" w:firstColumn="0" w:lastColumn="0" w:oddVBand="0" w:evenVBand="0" w:oddHBand="0" w:evenHBand="0" w:firstRowFirstColumn="0" w:firstRowLastColumn="0" w:lastRowFirstColumn="0" w:lastRowLastColumn="0"/>
            </w:pPr>
            <w:r>
              <w:t>2024</w:t>
            </w:r>
          </w:p>
        </w:tc>
        <w:tc>
          <w:tcPr>
            <w:tcW w:w="1804" w:type="dxa"/>
          </w:tcPr>
          <w:p w14:paraId="75C00D01" w14:textId="4F165D78" w:rsidR="007C06DA" w:rsidRDefault="0046373F" w:rsidP="0049089A">
            <w:pPr>
              <w:jc w:val="right"/>
              <w:cnfStyle w:val="100000000000" w:firstRow="1" w:lastRow="0" w:firstColumn="0" w:lastColumn="0" w:oddVBand="0" w:evenVBand="0" w:oddHBand="0" w:evenHBand="0" w:firstRowFirstColumn="0" w:firstRowLastColumn="0" w:lastRowFirstColumn="0" w:lastRowLastColumn="0"/>
            </w:pPr>
            <w:r>
              <w:t>Average</w:t>
            </w:r>
            <w:r w:rsidR="0053340A">
              <w:t xml:space="preserve"> 2023 and 2024</w:t>
            </w:r>
          </w:p>
        </w:tc>
      </w:tr>
      <w:tr w:rsidR="0046373F" w14:paraId="30154094" w14:textId="77777777" w:rsidTr="007C06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4FA2E39B" w14:textId="4457A2D6" w:rsidR="0046373F" w:rsidRDefault="00852AF2" w:rsidP="0046373F">
            <w:r>
              <w:t>Total PIF expenditure</w:t>
            </w:r>
          </w:p>
        </w:tc>
        <w:tc>
          <w:tcPr>
            <w:tcW w:w="1803" w:type="dxa"/>
          </w:tcPr>
          <w:p w14:paraId="37028A19" w14:textId="45F8A7FD" w:rsidR="0046373F" w:rsidRDefault="0046373F" w:rsidP="00844959">
            <w:pPr>
              <w:jc w:val="right"/>
              <w:cnfStyle w:val="000000100000" w:firstRow="0" w:lastRow="0" w:firstColumn="0" w:lastColumn="0" w:oddVBand="0" w:evenVBand="0" w:oddHBand="1" w:evenHBand="0" w:firstRowFirstColumn="0" w:firstRowLastColumn="0" w:lastRowFirstColumn="0" w:lastRowLastColumn="0"/>
            </w:pPr>
            <w:r>
              <w:t>$</w:t>
            </w:r>
            <w:r w:rsidRPr="002B0931">
              <w:t xml:space="preserve">738,953 </w:t>
            </w:r>
          </w:p>
        </w:tc>
        <w:tc>
          <w:tcPr>
            <w:tcW w:w="1803" w:type="dxa"/>
          </w:tcPr>
          <w:p w14:paraId="7778C449" w14:textId="6F517C62" w:rsidR="0046373F" w:rsidRDefault="0046373F" w:rsidP="00844959">
            <w:pPr>
              <w:jc w:val="right"/>
              <w:cnfStyle w:val="000000100000" w:firstRow="0" w:lastRow="0" w:firstColumn="0" w:lastColumn="0" w:oddVBand="0" w:evenVBand="0" w:oddHBand="1" w:evenHBand="0" w:firstRowFirstColumn="0" w:firstRowLastColumn="0" w:lastRowFirstColumn="0" w:lastRowLastColumn="0"/>
            </w:pPr>
            <w:r>
              <w:t>$</w:t>
            </w:r>
            <w:r w:rsidRPr="002B0931">
              <w:t xml:space="preserve">837,924 </w:t>
            </w:r>
          </w:p>
        </w:tc>
        <w:tc>
          <w:tcPr>
            <w:tcW w:w="1804" w:type="dxa"/>
          </w:tcPr>
          <w:p w14:paraId="6F0F113D" w14:textId="57D930D6" w:rsidR="0046373F" w:rsidRDefault="005E743D" w:rsidP="00844959">
            <w:pPr>
              <w:jc w:val="right"/>
              <w:cnfStyle w:val="000000100000" w:firstRow="0" w:lastRow="0" w:firstColumn="0" w:lastColumn="0" w:oddVBand="0" w:evenVBand="0" w:oddHBand="1" w:evenHBand="0" w:firstRowFirstColumn="0" w:firstRowLastColumn="0" w:lastRowFirstColumn="0" w:lastRowLastColumn="0"/>
            </w:pPr>
            <w:r>
              <w:t>$788,43</w:t>
            </w:r>
            <w:r w:rsidR="00FC56E2">
              <w:t>9</w:t>
            </w:r>
          </w:p>
        </w:tc>
      </w:tr>
      <w:tr w:rsidR="007C06DA" w14:paraId="206051BA" w14:textId="77777777" w:rsidTr="007C06D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2A4C868D" w14:textId="7D2D0AEE" w:rsidR="007C06DA" w:rsidRDefault="00852AF2" w:rsidP="007C06DA">
            <w:r>
              <w:t>Number of PIF members who transition to RANZCP fellowship training</w:t>
            </w:r>
          </w:p>
        </w:tc>
        <w:tc>
          <w:tcPr>
            <w:tcW w:w="1803" w:type="dxa"/>
          </w:tcPr>
          <w:p w14:paraId="54D288D7" w14:textId="59C2F410" w:rsidR="007C06DA" w:rsidRDefault="0086799B" w:rsidP="00844959">
            <w:pPr>
              <w:jc w:val="right"/>
              <w:cnfStyle w:val="000000010000" w:firstRow="0" w:lastRow="0" w:firstColumn="0" w:lastColumn="0" w:oddVBand="0" w:evenVBand="0" w:oddHBand="0" w:evenHBand="1" w:firstRowFirstColumn="0" w:firstRowLastColumn="0" w:lastRowFirstColumn="0" w:lastRowLastColumn="0"/>
            </w:pPr>
            <w:r>
              <w:t>306</w:t>
            </w:r>
          </w:p>
        </w:tc>
        <w:tc>
          <w:tcPr>
            <w:tcW w:w="1803" w:type="dxa"/>
          </w:tcPr>
          <w:p w14:paraId="2BD89419" w14:textId="41220092" w:rsidR="007C06DA" w:rsidRDefault="0086799B" w:rsidP="00844959">
            <w:pPr>
              <w:jc w:val="right"/>
              <w:cnfStyle w:val="000000010000" w:firstRow="0" w:lastRow="0" w:firstColumn="0" w:lastColumn="0" w:oddVBand="0" w:evenVBand="0" w:oddHBand="0" w:evenHBand="1" w:firstRowFirstColumn="0" w:firstRowLastColumn="0" w:lastRowFirstColumn="0" w:lastRowLastColumn="0"/>
            </w:pPr>
            <w:r>
              <w:t>357</w:t>
            </w:r>
          </w:p>
        </w:tc>
        <w:tc>
          <w:tcPr>
            <w:tcW w:w="1804" w:type="dxa"/>
          </w:tcPr>
          <w:p w14:paraId="2EB63D74" w14:textId="175768E6" w:rsidR="007C06DA" w:rsidRDefault="005E743D" w:rsidP="00844959">
            <w:pPr>
              <w:jc w:val="right"/>
              <w:cnfStyle w:val="000000010000" w:firstRow="0" w:lastRow="0" w:firstColumn="0" w:lastColumn="0" w:oddVBand="0" w:evenVBand="0" w:oddHBand="0" w:evenHBand="1" w:firstRowFirstColumn="0" w:firstRowLastColumn="0" w:lastRowFirstColumn="0" w:lastRowLastColumn="0"/>
            </w:pPr>
            <w:r>
              <w:t>33</w:t>
            </w:r>
            <w:r w:rsidR="00E77466">
              <w:t>2</w:t>
            </w:r>
          </w:p>
        </w:tc>
      </w:tr>
      <w:tr w:rsidR="007C06DA" w14:paraId="65C6BD73" w14:textId="77777777" w:rsidTr="007C06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F879AC4" w14:textId="1C5A5A5B" w:rsidR="007C06DA" w:rsidRDefault="00FC56E2" w:rsidP="007C06DA">
            <w:r>
              <w:t>Average cost per PIF member</w:t>
            </w:r>
          </w:p>
        </w:tc>
        <w:tc>
          <w:tcPr>
            <w:tcW w:w="1803" w:type="dxa"/>
          </w:tcPr>
          <w:p w14:paraId="6048FCA9" w14:textId="0EE882E6" w:rsidR="007C06DA" w:rsidRDefault="006D6413" w:rsidP="00844959">
            <w:pPr>
              <w:jc w:val="right"/>
              <w:cnfStyle w:val="000000100000" w:firstRow="0" w:lastRow="0" w:firstColumn="0" w:lastColumn="0" w:oddVBand="0" w:evenVBand="0" w:oddHBand="1" w:evenHBand="0" w:firstRowFirstColumn="0" w:firstRowLastColumn="0" w:lastRowFirstColumn="0" w:lastRowLastColumn="0"/>
            </w:pPr>
            <w:r>
              <w:t>$2,415</w:t>
            </w:r>
          </w:p>
        </w:tc>
        <w:tc>
          <w:tcPr>
            <w:tcW w:w="1803" w:type="dxa"/>
          </w:tcPr>
          <w:p w14:paraId="6B11C6B8" w14:textId="516E61BB" w:rsidR="007C06DA" w:rsidRDefault="00B52EE9" w:rsidP="00844959">
            <w:pPr>
              <w:jc w:val="right"/>
              <w:cnfStyle w:val="000000100000" w:firstRow="0" w:lastRow="0" w:firstColumn="0" w:lastColumn="0" w:oddVBand="0" w:evenVBand="0" w:oddHBand="1" w:evenHBand="0" w:firstRowFirstColumn="0" w:firstRowLastColumn="0" w:lastRowFirstColumn="0" w:lastRowLastColumn="0"/>
            </w:pPr>
            <w:r>
              <w:t>$2,347</w:t>
            </w:r>
          </w:p>
        </w:tc>
        <w:tc>
          <w:tcPr>
            <w:tcW w:w="1804" w:type="dxa"/>
          </w:tcPr>
          <w:p w14:paraId="24016D31" w14:textId="7803D234" w:rsidR="007C06DA" w:rsidRDefault="0068117E" w:rsidP="00844959">
            <w:pPr>
              <w:jc w:val="right"/>
              <w:cnfStyle w:val="000000100000" w:firstRow="0" w:lastRow="0" w:firstColumn="0" w:lastColumn="0" w:oddVBand="0" w:evenVBand="0" w:oddHBand="1" w:evenHBand="0" w:firstRowFirstColumn="0" w:firstRowLastColumn="0" w:lastRowFirstColumn="0" w:lastRowLastColumn="0"/>
            </w:pPr>
            <w:r>
              <w:t>$2,378</w:t>
            </w:r>
          </w:p>
        </w:tc>
      </w:tr>
    </w:tbl>
    <w:p w14:paraId="4DAF2DED" w14:textId="667C8B0F" w:rsidR="007C06DA" w:rsidRDefault="00382BB7" w:rsidP="00382BB7">
      <w:pPr>
        <w:pStyle w:val="Caption"/>
      </w:pPr>
      <w:bookmarkStart w:id="184" w:name="_Ref213708742"/>
      <w:r>
        <w:t xml:space="preserve">Table </w:t>
      </w:r>
      <w:r>
        <w:fldChar w:fldCharType="begin"/>
      </w:r>
      <w:r>
        <w:instrText>STYLEREF 1 \s</w:instrText>
      </w:r>
      <w:r>
        <w:fldChar w:fldCharType="separate"/>
      </w:r>
      <w:r w:rsidR="00E05690">
        <w:rPr>
          <w:noProof/>
        </w:rPr>
        <w:t>10</w:t>
      </w:r>
      <w:r>
        <w:fldChar w:fldCharType="end"/>
      </w:r>
      <w:r w:rsidR="00EC77C7">
        <w:t>.</w:t>
      </w:r>
      <w:r>
        <w:fldChar w:fldCharType="begin"/>
      </w:r>
      <w:r>
        <w:instrText>SEQ Table \* ARABIC \s 1</w:instrText>
      </w:r>
      <w:r>
        <w:fldChar w:fldCharType="separate"/>
      </w:r>
      <w:r w:rsidR="00E05690">
        <w:rPr>
          <w:noProof/>
        </w:rPr>
        <w:t>20</w:t>
      </w:r>
      <w:r>
        <w:fldChar w:fldCharType="end"/>
      </w:r>
      <w:bookmarkEnd w:id="184"/>
      <w:r>
        <w:t>: PIF staff resources</w:t>
      </w:r>
    </w:p>
    <w:tbl>
      <w:tblPr>
        <w:tblStyle w:val="HMAdefaulttable"/>
        <w:tblW w:w="0" w:type="auto"/>
        <w:tblBorders>
          <w:top w:val="none" w:sz="0" w:space="0" w:color="auto"/>
          <w:bottom w:val="none" w:sz="0" w:space="0" w:color="auto"/>
          <w:insideH w:val="none" w:sz="0" w:space="0" w:color="auto"/>
        </w:tblBorders>
        <w:tblCellMar>
          <w:top w:w="0" w:type="dxa"/>
          <w:left w:w="108" w:type="dxa"/>
          <w:bottom w:w="0" w:type="dxa"/>
          <w:right w:w="108" w:type="dxa"/>
        </w:tblCellMar>
        <w:tblLook w:val="04A0" w:firstRow="1" w:lastRow="0" w:firstColumn="1" w:lastColumn="0" w:noHBand="0" w:noVBand="1"/>
      </w:tblPr>
      <w:tblGrid>
        <w:gridCol w:w="3119"/>
        <w:gridCol w:w="1276"/>
        <w:gridCol w:w="1417"/>
        <w:gridCol w:w="1401"/>
      </w:tblGrid>
      <w:tr w:rsidR="00382BB7" w14:paraId="4000DE18" w14:textId="77777777" w:rsidTr="00E812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tcPr>
          <w:p w14:paraId="3B792E12" w14:textId="1E95743B" w:rsidR="00382BB7" w:rsidRDefault="006911FD" w:rsidP="00277EEF">
            <w:pPr>
              <w:pStyle w:val="TableHeading"/>
            </w:pPr>
            <w:r>
              <w:t>PIF staff FTE</w:t>
            </w:r>
          </w:p>
        </w:tc>
        <w:tc>
          <w:tcPr>
            <w:tcW w:w="1276" w:type="dxa"/>
          </w:tcPr>
          <w:p w14:paraId="32E947C6" w14:textId="792ADD38" w:rsidR="00382BB7" w:rsidRDefault="00901F3A" w:rsidP="00277EEF">
            <w:pPr>
              <w:pStyle w:val="TableHeading"/>
              <w:cnfStyle w:val="100000000000" w:firstRow="1" w:lastRow="0" w:firstColumn="0" w:lastColumn="0" w:oddVBand="0" w:evenVBand="0" w:oddHBand="0" w:evenHBand="0" w:firstRowFirstColumn="0" w:firstRowLastColumn="0" w:lastRowFirstColumn="0" w:lastRowLastColumn="0"/>
            </w:pPr>
            <w:r>
              <w:t>2023</w:t>
            </w:r>
          </w:p>
        </w:tc>
        <w:tc>
          <w:tcPr>
            <w:tcW w:w="1417" w:type="dxa"/>
          </w:tcPr>
          <w:p w14:paraId="3A734B99" w14:textId="53A07D8B" w:rsidR="00382BB7" w:rsidRDefault="00901F3A" w:rsidP="00277EEF">
            <w:pPr>
              <w:pStyle w:val="TableHeading"/>
              <w:cnfStyle w:val="100000000000" w:firstRow="1" w:lastRow="0" w:firstColumn="0" w:lastColumn="0" w:oddVBand="0" w:evenVBand="0" w:oddHBand="0" w:evenHBand="0" w:firstRowFirstColumn="0" w:firstRowLastColumn="0" w:lastRowFirstColumn="0" w:lastRowLastColumn="0"/>
            </w:pPr>
            <w:r>
              <w:t>2024</w:t>
            </w:r>
          </w:p>
        </w:tc>
        <w:tc>
          <w:tcPr>
            <w:tcW w:w="1401" w:type="dxa"/>
          </w:tcPr>
          <w:p w14:paraId="00285696" w14:textId="426A9466" w:rsidR="00277EEF" w:rsidRDefault="00901F3A" w:rsidP="00277EEF">
            <w:pPr>
              <w:pStyle w:val="TableHeading"/>
              <w:cnfStyle w:val="100000000000" w:firstRow="1" w:lastRow="0" w:firstColumn="0" w:lastColumn="0" w:oddVBand="0" w:evenVBand="0" w:oddHBand="0" w:evenHBand="0" w:firstRowFirstColumn="0" w:firstRowLastColumn="0" w:lastRowFirstColumn="0" w:lastRowLastColumn="0"/>
              <w:rPr>
                <w:caps w:val="0"/>
              </w:rPr>
            </w:pPr>
            <w:r>
              <w:t>2025</w:t>
            </w:r>
          </w:p>
          <w:p w14:paraId="74281029" w14:textId="40C5D27A" w:rsidR="00382BB7" w:rsidRPr="00277EEF" w:rsidRDefault="00901F3A" w:rsidP="00277EEF">
            <w:pPr>
              <w:pStyle w:val="TableHeading"/>
              <w:cnfStyle w:val="100000000000" w:firstRow="1" w:lastRow="0" w:firstColumn="0" w:lastColumn="0" w:oddVBand="0" w:evenVBand="0" w:oddHBand="0" w:evenHBand="0" w:firstRowFirstColumn="0" w:firstRowLastColumn="0" w:lastRowFirstColumn="0" w:lastRowLastColumn="0"/>
              <w:rPr>
                <w:caps w:val="0"/>
              </w:rPr>
            </w:pPr>
            <w:r>
              <w:t>(Jan to Jun)</w:t>
            </w:r>
          </w:p>
        </w:tc>
      </w:tr>
      <w:tr w:rsidR="00CD07F6" w14:paraId="4C25D0A7" w14:textId="77777777" w:rsidTr="00277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C551974" w14:textId="34B4D98B" w:rsidR="00CD07F6" w:rsidRDefault="00CD07F6" w:rsidP="00277EEF">
            <w:pPr>
              <w:pStyle w:val="TableText"/>
            </w:pPr>
            <w:r>
              <w:t>Total staff FTE</w:t>
            </w:r>
          </w:p>
        </w:tc>
        <w:tc>
          <w:tcPr>
            <w:tcW w:w="1276" w:type="dxa"/>
          </w:tcPr>
          <w:p w14:paraId="67BE7611" w14:textId="1FA54C1C" w:rsidR="00CD07F6" w:rsidRDefault="00CD07F6" w:rsidP="00277EEF">
            <w:pPr>
              <w:pStyle w:val="TableText"/>
              <w:cnfStyle w:val="000000100000" w:firstRow="0" w:lastRow="0" w:firstColumn="0" w:lastColumn="0" w:oddVBand="0" w:evenVBand="0" w:oddHBand="1" w:evenHBand="0" w:firstRowFirstColumn="0" w:firstRowLastColumn="0" w:lastRowFirstColumn="0" w:lastRowLastColumn="0"/>
            </w:pPr>
            <w:r w:rsidRPr="00E94AB7">
              <w:t>3.4 FTE</w:t>
            </w:r>
          </w:p>
        </w:tc>
        <w:tc>
          <w:tcPr>
            <w:tcW w:w="1417" w:type="dxa"/>
          </w:tcPr>
          <w:p w14:paraId="10C45EFE" w14:textId="23658792" w:rsidR="00CD07F6" w:rsidRDefault="00CD07F6" w:rsidP="00277EEF">
            <w:pPr>
              <w:pStyle w:val="TableText"/>
              <w:cnfStyle w:val="000000100000" w:firstRow="0" w:lastRow="0" w:firstColumn="0" w:lastColumn="0" w:oddVBand="0" w:evenVBand="0" w:oddHBand="1" w:evenHBand="0" w:firstRowFirstColumn="0" w:firstRowLastColumn="0" w:lastRowFirstColumn="0" w:lastRowLastColumn="0"/>
            </w:pPr>
            <w:r w:rsidRPr="00E94AB7">
              <w:t>3.6 FTE</w:t>
            </w:r>
          </w:p>
        </w:tc>
        <w:tc>
          <w:tcPr>
            <w:tcW w:w="1401" w:type="dxa"/>
          </w:tcPr>
          <w:p w14:paraId="587CF091" w14:textId="090EA4C3" w:rsidR="00CD07F6" w:rsidRDefault="00CD07F6" w:rsidP="00277EEF">
            <w:pPr>
              <w:pStyle w:val="TableText"/>
              <w:cnfStyle w:val="000000100000" w:firstRow="0" w:lastRow="0" w:firstColumn="0" w:lastColumn="0" w:oddVBand="0" w:evenVBand="0" w:oddHBand="1" w:evenHBand="0" w:firstRowFirstColumn="0" w:firstRowLastColumn="0" w:lastRowFirstColumn="0" w:lastRowLastColumn="0"/>
            </w:pPr>
            <w:r w:rsidRPr="00E94AB7">
              <w:t>4.0 FTE</w:t>
            </w:r>
          </w:p>
        </w:tc>
      </w:tr>
      <w:tr w:rsidR="00CD07F6" w14:paraId="7F17E9CA" w14:textId="77777777" w:rsidTr="00277E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0676A247" w14:textId="77777777" w:rsidR="00277EEF" w:rsidRDefault="00277EEF" w:rsidP="00277EEF">
            <w:pPr>
              <w:pStyle w:val="TableText"/>
              <w:rPr>
                <w:rFonts w:ascii="Bahnschrift Light" w:hAnsi="Bahnschrift Light"/>
              </w:rPr>
            </w:pPr>
            <w:r>
              <w:t>Average</w:t>
            </w:r>
            <w:r w:rsidR="00CD07F6">
              <w:t xml:space="preserve"> staff FTE</w:t>
            </w:r>
          </w:p>
          <w:p w14:paraId="61C278AC" w14:textId="3ACE6D4E" w:rsidR="00277EEF" w:rsidRDefault="00277EEF" w:rsidP="00277EEF">
            <w:pPr>
              <w:pStyle w:val="TableText"/>
            </w:pPr>
            <w:r>
              <w:t>(due to staff turnover)</w:t>
            </w:r>
          </w:p>
        </w:tc>
        <w:tc>
          <w:tcPr>
            <w:tcW w:w="1276" w:type="dxa"/>
          </w:tcPr>
          <w:p w14:paraId="7C9C4ECC" w14:textId="11D39393" w:rsidR="00CD07F6" w:rsidRDefault="00CD07F6" w:rsidP="00277EEF">
            <w:pPr>
              <w:pStyle w:val="TableText"/>
              <w:cnfStyle w:val="000000010000" w:firstRow="0" w:lastRow="0" w:firstColumn="0" w:lastColumn="0" w:oddVBand="0" w:evenVBand="0" w:oddHBand="0" w:evenHBand="1" w:firstRowFirstColumn="0" w:firstRowLastColumn="0" w:lastRowFirstColumn="0" w:lastRowLastColumn="0"/>
            </w:pPr>
            <w:r w:rsidRPr="00E94AB7">
              <w:t>3.06 FTE</w:t>
            </w:r>
          </w:p>
        </w:tc>
        <w:tc>
          <w:tcPr>
            <w:tcW w:w="1417" w:type="dxa"/>
          </w:tcPr>
          <w:p w14:paraId="1387F308" w14:textId="7CD133DC" w:rsidR="00CD07F6" w:rsidRDefault="00CD07F6" w:rsidP="00277EEF">
            <w:pPr>
              <w:pStyle w:val="TableText"/>
              <w:cnfStyle w:val="000000010000" w:firstRow="0" w:lastRow="0" w:firstColumn="0" w:lastColumn="0" w:oddVBand="0" w:evenVBand="0" w:oddHBand="0" w:evenHBand="1" w:firstRowFirstColumn="0" w:firstRowLastColumn="0" w:lastRowFirstColumn="0" w:lastRowLastColumn="0"/>
            </w:pPr>
            <w:r w:rsidRPr="00E94AB7">
              <w:t>3.5 FTE</w:t>
            </w:r>
          </w:p>
        </w:tc>
        <w:tc>
          <w:tcPr>
            <w:tcW w:w="1401" w:type="dxa"/>
          </w:tcPr>
          <w:p w14:paraId="61832464" w14:textId="00BF6760" w:rsidR="00CD07F6" w:rsidRDefault="00CD07F6" w:rsidP="00277EEF">
            <w:pPr>
              <w:pStyle w:val="TableText"/>
              <w:cnfStyle w:val="000000010000" w:firstRow="0" w:lastRow="0" w:firstColumn="0" w:lastColumn="0" w:oddVBand="0" w:evenVBand="0" w:oddHBand="0" w:evenHBand="1" w:firstRowFirstColumn="0" w:firstRowLastColumn="0" w:lastRowFirstColumn="0" w:lastRowLastColumn="0"/>
            </w:pPr>
            <w:r w:rsidRPr="00E94AB7">
              <w:t>3.37 FTE</w:t>
            </w:r>
          </w:p>
        </w:tc>
      </w:tr>
    </w:tbl>
    <w:p w14:paraId="50F8D83E" w14:textId="4D8D79F5" w:rsidR="00D81EEE" w:rsidRPr="005A60D6" w:rsidRDefault="00076342" w:rsidP="00E8128E">
      <w:pPr>
        <w:pStyle w:val="Tablenotes"/>
      </w:pPr>
      <w:r>
        <w:t xml:space="preserve">PIF staff include one manager, two project officers, </w:t>
      </w:r>
      <w:r w:rsidR="006911FD">
        <w:t>one administrative officer, and one marketing and administrative officer</w:t>
      </w:r>
    </w:p>
    <w:p w14:paraId="010377FC" w14:textId="77777777" w:rsidR="00C55869" w:rsidRDefault="00C55869" w:rsidP="00DF5B43">
      <w:pPr>
        <w:pStyle w:val="Heading-Appendix"/>
        <w:sectPr w:rsidR="00C55869" w:rsidSect="00C55869">
          <w:type w:val="continuous"/>
          <w:pgSz w:w="16838" w:h="11906" w:orient="landscape" w:code="9"/>
          <w:pgMar w:top="851" w:right="851" w:bottom="851" w:left="851" w:header="709" w:footer="567" w:gutter="0"/>
          <w:cols w:num="2" w:space="709"/>
          <w:docGrid w:linePitch="360"/>
        </w:sectPr>
      </w:pPr>
    </w:p>
    <w:bookmarkStart w:id="185" w:name="_Toc215738825" w:displacedByCustomXml="next"/>
    <w:sdt>
      <w:sdtPr>
        <w:rPr>
          <w:rFonts w:asciiTheme="minorHAnsi" w:eastAsiaTheme="minorEastAsia" w:hAnsiTheme="minorHAnsi" w:cstheme="minorBidi"/>
          <w:caps w:val="0"/>
          <w:color w:val="auto"/>
          <w:spacing w:val="0"/>
          <w:sz w:val="20"/>
          <w:szCs w:val="20"/>
        </w:rPr>
        <w:id w:val="-694147295"/>
        <w:docPartObj>
          <w:docPartGallery w:val="Bibliographies"/>
          <w:docPartUnique/>
        </w:docPartObj>
      </w:sdtPr>
      <w:sdtEndPr/>
      <w:sdtContent>
        <w:p w14:paraId="0CF7C6D8" w14:textId="7E2C7FB7" w:rsidR="006F6B56" w:rsidRDefault="006F6B56">
          <w:pPr>
            <w:pStyle w:val="Heading1"/>
            <w:framePr w:wrap="around"/>
          </w:pPr>
          <w:r>
            <w:t>References</w:t>
          </w:r>
          <w:bookmarkEnd w:id="185"/>
        </w:p>
        <w:sdt>
          <w:sdtPr>
            <w:id w:val="-573587230"/>
            <w:bibliography/>
          </w:sdtPr>
          <w:sdtEndPr/>
          <w:sdtContent>
            <w:p w14:paraId="4F5C5CDB" w14:textId="77777777" w:rsidR="00913394" w:rsidRDefault="006F6B56" w:rsidP="006F6B56">
              <w:pPr>
                <w:rPr>
                  <w:noProof/>
                  <w:sz w:val="22"/>
                </w:rPr>
              </w:pPr>
              <w:r w:rsidRPr="006F6B56">
                <w:fldChar w:fldCharType="begin"/>
              </w:r>
              <w:r w:rsidRPr="006F6B56">
                <w:instrText xml:space="preserve"> BIBLIOGRAPHY </w:instrText>
              </w:r>
              <w:r w:rsidRPr="006F6B56">
                <w:fldChar w:fldCharType="separate"/>
              </w:r>
            </w:p>
            <w:tbl>
              <w:tblPr>
                <w:tblStyle w:val="TableGridLight"/>
                <w:tblW w:w="5000" w:type="pct"/>
                <w:tblLayout w:type="fixed"/>
                <w:tblLook w:val="04A0" w:firstRow="1" w:lastRow="0" w:firstColumn="1" w:lastColumn="0" w:noHBand="0" w:noVBand="1"/>
              </w:tblPr>
              <w:tblGrid>
                <w:gridCol w:w="523"/>
                <w:gridCol w:w="14603"/>
              </w:tblGrid>
              <w:tr w:rsidR="00913394" w14:paraId="23AED208" w14:textId="77777777" w:rsidTr="00E8128E">
                <w:trPr>
                  <w:divId w:val="1232621540"/>
                </w:trPr>
                <w:tc>
                  <w:tcPr>
                    <w:tcW w:w="172" w:type="pct"/>
                    <w:hideMark/>
                  </w:tcPr>
                  <w:p w14:paraId="76998731" w14:textId="72480107" w:rsidR="00913394" w:rsidRDefault="00913394">
                    <w:pPr>
                      <w:pStyle w:val="Bibliography"/>
                      <w:rPr>
                        <w:noProof/>
                        <w:sz w:val="24"/>
                        <w:szCs w:val="24"/>
                      </w:rPr>
                    </w:pPr>
                    <w:r>
                      <w:rPr>
                        <w:noProof/>
                      </w:rPr>
                      <w:t xml:space="preserve">[1] </w:t>
                    </w:r>
                  </w:p>
                </w:tc>
                <w:tc>
                  <w:tcPr>
                    <w:tcW w:w="4798" w:type="pct"/>
                    <w:hideMark/>
                  </w:tcPr>
                  <w:p w14:paraId="7AE44EC5" w14:textId="77777777" w:rsidR="00913394" w:rsidRDefault="00913394">
                    <w:pPr>
                      <w:pStyle w:val="Bibliography"/>
                      <w:rPr>
                        <w:noProof/>
                      </w:rPr>
                    </w:pPr>
                    <w:r>
                      <w:rPr>
                        <w:noProof/>
                      </w:rPr>
                      <w:t>The Royal Australian and New Zealand College of Psychiatrists, “Rural Psychiatry Roadmap 2021-31,” 2021.</w:t>
                    </w:r>
                  </w:p>
                </w:tc>
              </w:tr>
              <w:tr w:rsidR="00913394" w14:paraId="452E1DFB" w14:textId="77777777" w:rsidTr="00E8128E">
                <w:trPr>
                  <w:divId w:val="1232621540"/>
                </w:trPr>
                <w:tc>
                  <w:tcPr>
                    <w:tcW w:w="172" w:type="pct"/>
                    <w:hideMark/>
                  </w:tcPr>
                  <w:p w14:paraId="04BC3721" w14:textId="77777777" w:rsidR="00913394" w:rsidRDefault="00913394">
                    <w:pPr>
                      <w:pStyle w:val="Bibliography"/>
                      <w:rPr>
                        <w:noProof/>
                      </w:rPr>
                    </w:pPr>
                    <w:r>
                      <w:rPr>
                        <w:noProof/>
                      </w:rPr>
                      <w:t xml:space="preserve">[2] </w:t>
                    </w:r>
                  </w:p>
                </w:tc>
                <w:tc>
                  <w:tcPr>
                    <w:tcW w:w="4798" w:type="pct"/>
                    <w:hideMark/>
                  </w:tcPr>
                  <w:p w14:paraId="439BA5A2" w14:textId="77777777" w:rsidR="00913394" w:rsidRDefault="00913394">
                    <w:pPr>
                      <w:pStyle w:val="Bibliography"/>
                      <w:rPr>
                        <w:noProof/>
                      </w:rPr>
                    </w:pPr>
                    <w:r>
                      <w:rPr>
                        <w:noProof/>
                      </w:rPr>
                      <w:t>“Productivity Commission Inquiry Report: Mental Health,” Productivity Commission, 2020.</w:t>
                    </w:r>
                  </w:p>
                </w:tc>
              </w:tr>
              <w:tr w:rsidR="00913394" w14:paraId="2BAC3D50" w14:textId="77777777" w:rsidTr="00E8128E">
                <w:trPr>
                  <w:divId w:val="1232621540"/>
                </w:trPr>
                <w:tc>
                  <w:tcPr>
                    <w:tcW w:w="172" w:type="pct"/>
                    <w:hideMark/>
                  </w:tcPr>
                  <w:p w14:paraId="1540EFC4" w14:textId="77777777" w:rsidR="00913394" w:rsidRDefault="00913394">
                    <w:pPr>
                      <w:pStyle w:val="Bibliography"/>
                      <w:rPr>
                        <w:noProof/>
                      </w:rPr>
                    </w:pPr>
                    <w:r>
                      <w:rPr>
                        <w:noProof/>
                      </w:rPr>
                      <w:t xml:space="preserve">[3] </w:t>
                    </w:r>
                  </w:p>
                </w:tc>
                <w:tc>
                  <w:tcPr>
                    <w:tcW w:w="4798" w:type="pct"/>
                    <w:hideMark/>
                  </w:tcPr>
                  <w:p w14:paraId="773AF3EA" w14:textId="77777777" w:rsidR="00913394" w:rsidRDefault="00913394">
                    <w:pPr>
                      <w:pStyle w:val="Bibliography"/>
                      <w:rPr>
                        <w:noProof/>
                      </w:rPr>
                    </w:pPr>
                    <w:r>
                      <w:rPr>
                        <w:noProof/>
                      </w:rPr>
                      <w:t>“Ministers Department of Health and Aged Care,” 11 May 2021. [Online]. Available: https://www.health.gov.au/ministers/the-hon-greg-hunt-mp/media/historic-23-billion-national-mental-health-and-suicide-prevention-plan#:~:text=Home-,Historic%20%242.3%20billion%20National%20Mental%20Health%20and%20Suicide%20Prevention%20Plan,treatment%20fo.</w:t>
                    </w:r>
                  </w:p>
                </w:tc>
              </w:tr>
              <w:tr w:rsidR="00913394" w14:paraId="71F2ABDC" w14:textId="77777777" w:rsidTr="00E8128E">
                <w:trPr>
                  <w:divId w:val="1232621540"/>
                </w:trPr>
                <w:tc>
                  <w:tcPr>
                    <w:tcW w:w="172" w:type="pct"/>
                    <w:hideMark/>
                  </w:tcPr>
                  <w:p w14:paraId="09B8EFB8" w14:textId="77777777" w:rsidR="00913394" w:rsidRDefault="00913394">
                    <w:pPr>
                      <w:pStyle w:val="Bibliography"/>
                      <w:rPr>
                        <w:noProof/>
                      </w:rPr>
                    </w:pPr>
                    <w:r>
                      <w:rPr>
                        <w:noProof/>
                      </w:rPr>
                      <w:t xml:space="preserve">[4] </w:t>
                    </w:r>
                  </w:p>
                </w:tc>
                <w:tc>
                  <w:tcPr>
                    <w:tcW w:w="4798" w:type="pct"/>
                    <w:hideMark/>
                  </w:tcPr>
                  <w:p w14:paraId="16D12E87" w14:textId="77777777" w:rsidR="00913394" w:rsidRDefault="00913394">
                    <w:pPr>
                      <w:pStyle w:val="Bibliography"/>
                      <w:rPr>
                        <w:noProof/>
                      </w:rPr>
                    </w:pPr>
                    <w:r>
                      <w:rPr>
                        <w:noProof/>
                      </w:rPr>
                      <w:t>“Australian Government Department of Health and Aged Care,” The Australian Government's National Mental Health and Suicide Prevention Plan, 12 May 2021. [Online]. Available: https://www.health.gov.au/sites/default/files/documents/2021/05/the-australian-government-s-national-mental-health-and-suicide-prevention-plan-national-mental-health-and-suicide-prevention-plan.pdf. [Accessed 4 August 2023].</w:t>
                    </w:r>
                  </w:p>
                </w:tc>
              </w:tr>
              <w:tr w:rsidR="00913394" w14:paraId="39480E12" w14:textId="77777777" w:rsidTr="00E8128E">
                <w:trPr>
                  <w:divId w:val="1232621540"/>
                </w:trPr>
                <w:tc>
                  <w:tcPr>
                    <w:tcW w:w="172" w:type="pct"/>
                    <w:hideMark/>
                  </w:tcPr>
                  <w:p w14:paraId="05B80751" w14:textId="77777777" w:rsidR="00913394" w:rsidRDefault="00913394">
                    <w:pPr>
                      <w:pStyle w:val="Bibliography"/>
                      <w:rPr>
                        <w:noProof/>
                      </w:rPr>
                    </w:pPr>
                    <w:r>
                      <w:rPr>
                        <w:noProof/>
                      </w:rPr>
                      <w:t xml:space="preserve">[5] </w:t>
                    </w:r>
                  </w:p>
                </w:tc>
                <w:tc>
                  <w:tcPr>
                    <w:tcW w:w="4798" w:type="pct"/>
                    <w:hideMark/>
                  </w:tcPr>
                  <w:p w14:paraId="7FFD7395" w14:textId="77777777" w:rsidR="00913394" w:rsidRDefault="00913394">
                    <w:pPr>
                      <w:pStyle w:val="Bibliography"/>
                      <w:rPr>
                        <w:noProof/>
                      </w:rPr>
                    </w:pPr>
                    <w:r>
                      <w:rPr>
                        <w:noProof/>
                      </w:rPr>
                      <w:t>“Improving access to psychiatry,” Ministers Department of Health and Aged Care, 27 June 2023. [Online]. Available: https://www.health.gov.au/ministers/the-hon-emma-mcbride-mp/media/improving-access-to-psychiatry. [Accessed 4 August 2023].</w:t>
                    </w:r>
                  </w:p>
                </w:tc>
              </w:tr>
              <w:tr w:rsidR="00913394" w14:paraId="61C88C26" w14:textId="77777777" w:rsidTr="00E8128E">
                <w:trPr>
                  <w:divId w:val="1232621540"/>
                </w:trPr>
                <w:tc>
                  <w:tcPr>
                    <w:tcW w:w="172" w:type="pct"/>
                    <w:hideMark/>
                  </w:tcPr>
                  <w:p w14:paraId="1C509498" w14:textId="77777777" w:rsidR="00913394" w:rsidRDefault="00913394">
                    <w:pPr>
                      <w:pStyle w:val="Bibliography"/>
                      <w:rPr>
                        <w:noProof/>
                      </w:rPr>
                    </w:pPr>
                    <w:r>
                      <w:rPr>
                        <w:noProof/>
                      </w:rPr>
                      <w:t xml:space="preserve">[6] </w:t>
                    </w:r>
                  </w:p>
                </w:tc>
                <w:tc>
                  <w:tcPr>
                    <w:tcW w:w="4798" w:type="pct"/>
                    <w:hideMark/>
                  </w:tcPr>
                  <w:p w14:paraId="5A614CB4" w14:textId="77777777" w:rsidR="00913394" w:rsidRDefault="00913394">
                    <w:pPr>
                      <w:pStyle w:val="Bibliography"/>
                      <w:rPr>
                        <w:noProof/>
                      </w:rPr>
                    </w:pPr>
                    <w:r>
                      <w:rPr>
                        <w:noProof/>
                      </w:rPr>
                      <w:t>Department of Health, “Australia’s Future Health Workforce – Psychiatry,” 2016.</w:t>
                    </w:r>
                  </w:p>
                </w:tc>
              </w:tr>
              <w:tr w:rsidR="00913394" w14:paraId="40AF6E05" w14:textId="77777777" w:rsidTr="00E8128E">
                <w:trPr>
                  <w:divId w:val="1232621540"/>
                </w:trPr>
                <w:tc>
                  <w:tcPr>
                    <w:tcW w:w="172" w:type="pct"/>
                    <w:hideMark/>
                  </w:tcPr>
                  <w:p w14:paraId="65B58A2F" w14:textId="77777777" w:rsidR="00913394" w:rsidRDefault="00913394">
                    <w:pPr>
                      <w:pStyle w:val="Bibliography"/>
                      <w:rPr>
                        <w:noProof/>
                      </w:rPr>
                    </w:pPr>
                    <w:r>
                      <w:rPr>
                        <w:noProof/>
                      </w:rPr>
                      <w:t xml:space="preserve">[7] </w:t>
                    </w:r>
                  </w:p>
                </w:tc>
                <w:tc>
                  <w:tcPr>
                    <w:tcW w:w="4798" w:type="pct"/>
                    <w:hideMark/>
                  </w:tcPr>
                  <w:p w14:paraId="00831B00" w14:textId="77777777" w:rsidR="00913394" w:rsidRDefault="00913394">
                    <w:pPr>
                      <w:pStyle w:val="Bibliography"/>
                      <w:rPr>
                        <w:noProof/>
                      </w:rPr>
                    </w:pPr>
                    <w:r>
                      <w:rPr>
                        <w:noProof/>
                      </w:rPr>
                      <w:t>Department of Health, Disability and Ageing, “Psychiatry supply profile,” [Online]. Available: https://app.powerbi.com/view?r=eyJrIjoiNTE4ODg1OWYtZmU4Yi00OWI3LWFhMjItMDc0NjlkZGFlN2MwIiwidCI6IjM0YTM5MjljLTczY2YtNDk1NC1hYmZlLTE0N2RjMzUxNzg5MiJ9&amp;pageName=495726075041b360714e. [Accessed 11 September 2025].</w:t>
                    </w:r>
                  </w:p>
                </w:tc>
              </w:tr>
              <w:tr w:rsidR="00913394" w14:paraId="776E5CD6" w14:textId="77777777" w:rsidTr="00E8128E">
                <w:trPr>
                  <w:divId w:val="1232621540"/>
                </w:trPr>
                <w:tc>
                  <w:tcPr>
                    <w:tcW w:w="172" w:type="pct"/>
                    <w:hideMark/>
                  </w:tcPr>
                  <w:p w14:paraId="251C974D" w14:textId="77777777" w:rsidR="00913394" w:rsidRDefault="00913394">
                    <w:pPr>
                      <w:pStyle w:val="Bibliography"/>
                      <w:rPr>
                        <w:noProof/>
                      </w:rPr>
                    </w:pPr>
                    <w:r>
                      <w:rPr>
                        <w:noProof/>
                      </w:rPr>
                      <w:t xml:space="preserve">[8] </w:t>
                    </w:r>
                  </w:p>
                </w:tc>
                <w:tc>
                  <w:tcPr>
                    <w:tcW w:w="4798" w:type="pct"/>
                    <w:hideMark/>
                  </w:tcPr>
                  <w:p w14:paraId="54E52FFA" w14:textId="77777777" w:rsidR="00913394" w:rsidRDefault="00913394">
                    <w:pPr>
                      <w:pStyle w:val="Bibliography"/>
                      <w:rPr>
                        <w:noProof/>
                      </w:rPr>
                    </w:pPr>
                    <w:r>
                      <w:rPr>
                        <w:noProof/>
                      </w:rPr>
                      <w:t>Department of Health, Disability and Ageing, “Psychiatry Supply and Demand Compendium Report,” 2025.</w:t>
                    </w:r>
                  </w:p>
                </w:tc>
              </w:tr>
              <w:tr w:rsidR="00913394" w14:paraId="4D5E9352" w14:textId="77777777" w:rsidTr="00E8128E">
                <w:trPr>
                  <w:divId w:val="1232621540"/>
                </w:trPr>
                <w:tc>
                  <w:tcPr>
                    <w:tcW w:w="172" w:type="pct"/>
                    <w:hideMark/>
                  </w:tcPr>
                  <w:p w14:paraId="5FEC87D5" w14:textId="77777777" w:rsidR="00913394" w:rsidRDefault="00913394">
                    <w:pPr>
                      <w:pStyle w:val="Bibliography"/>
                      <w:rPr>
                        <w:noProof/>
                      </w:rPr>
                    </w:pPr>
                    <w:r>
                      <w:rPr>
                        <w:noProof/>
                      </w:rPr>
                      <w:t xml:space="preserve">[9] </w:t>
                    </w:r>
                  </w:p>
                </w:tc>
                <w:tc>
                  <w:tcPr>
                    <w:tcW w:w="4798" w:type="pct"/>
                    <w:hideMark/>
                  </w:tcPr>
                  <w:p w14:paraId="1023ED98" w14:textId="77777777" w:rsidR="00913394" w:rsidRDefault="00913394">
                    <w:pPr>
                      <w:pStyle w:val="Bibliography"/>
                      <w:rPr>
                        <w:noProof/>
                      </w:rPr>
                    </w:pPr>
                    <w:r>
                      <w:rPr>
                        <w:noProof/>
                      </w:rPr>
                      <w:t>Medical Deans Australia and New Zealand, “2025 Medical Deans National Data Report,” 2025.</w:t>
                    </w:r>
                  </w:p>
                </w:tc>
              </w:tr>
              <w:tr w:rsidR="00913394" w14:paraId="3FA19D10" w14:textId="77777777" w:rsidTr="00E8128E">
                <w:trPr>
                  <w:divId w:val="1232621540"/>
                </w:trPr>
                <w:tc>
                  <w:tcPr>
                    <w:tcW w:w="172" w:type="pct"/>
                    <w:hideMark/>
                  </w:tcPr>
                  <w:p w14:paraId="404685FC" w14:textId="77777777" w:rsidR="00913394" w:rsidRDefault="00913394">
                    <w:pPr>
                      <w:pStyle w:val="Bibliography"/>
                      <w:rPr>
                        <w:noProof/>
                      </w:rPr>
                    </w:pPr>
                    <w:r>
                      <w:rPr>
                        <w:noProof/>
                      </w:rPr>
                      <w:t xml:space="preserve">[10] </w:t>
                    </w:r>
                  </w:p>
                </w:tc>
                <w:tc>
                  <w:tcPr>
                    <w:tcW w:w="4798" w:type="pct"/>
                    <w:hideMark/>
                  </w:tcPr>
                  <w:p w14:paraId="6C8EDC2D" w14:textId="77777777" w:rsidR="00913394" w:rsidRDefault="00913394">
                    <w:pPr>
                      <w:pStyle w:val="Bibliography"/>
                      <w:rPr>
                        <w:noProof/>
                      </w:rPr>
                    </w:pPr>
                    <w:r>
                      <w:rPr>
                        <w:noProof/>
                      </w:rPr>
                      <w:t>Australian Health Practitioner Regulatory Agency, “2024 Medical Training Survey,” AHPRA, 2024.</w:t>
                    </w:r>
                  </w:p>
                </w:tc>
              </w:tr>
              <w:tr w:rsidR="00913394" w14:paraId="2C68BDC0" w14:textId="77777777" w:rsidTr="00E8128E">
                <w:trPr>
                  <w:divId w:val="1232621540"/>
                </w:trPr>
                <w:tc>
                  <w:tcPr>
                    <w:tcW w:w="172" w:type="pct"/>
                    <w:hideMark/>
                  </w:tcPr>
                  <w:p w14:paraId="36134C40" w14:textId="77777777" w:rsidR="00913394" w:rsidRDefault="00913394">
                    <w:pPr>
                      <w:pStyle w:val="Bibliography"/>
                      <w:rPr>
                        <w:noProof/>
                      </w:rPr>
                    </w:pPr>
                    <w:r>
                      <w:rPr>
                        <w:noProof/>
                      </w:rPr>
                      <w:t xml:space="preserve">[11] </w:t>
                    </w:r>
                  </w:p>
                </w:tc>
                <w:tc>
                  <w:tcPr>
                    <w:tcW w:w="4798" w:type="pct"/>
                    <w:hideMark/>
                  </w:tcPr>
                  <w:p w14:paraId="1D60FA22" w14:textId="77777777" w:rsidR="00913394" w:rsidRDefault="00913394">
                    <w:pPr>
                      <w:pStyle w:val="Bibliography"/>
                      <w:rPr>
                        <w:noProof/>
                      </w:rPr>
                    </w:pPr>
                    <w:r>
                      <w:rPr>
                        <w:noProof/>
                      </w:rPr>
                      <w:t>Australian Charities and Not-for-profits Commission, “Charities and administration costs,” [Online]. Available: https://www.acnc.gov.au/for-public/understanding-charities/charities-and-administration-costs. [Accessed 15 September 2025].</w:t>
                    </w:r>
                  </w:p>
                </w:tc>
              </w:tr>
              <w:tr w:rsidR="00913394" w14:paraId="723F671E" w14:textId="77777777" w:rsidTr="00E8128E">
                <w:trPr>
                  <w:divId w:val="1232621540"/>
                </w:trPr>
                <w:tc>
                  <w:tcPr>
                    <w:tcW w:w="172" w:type="pct"/>
                    <w:hideMark/>
                  </w:tcPr>
                  <w:p w14:paraId="49442898" w14:textId="77777777" w:rsidR="00913394" w:rsidRDefault="00913394">
                    <w:pPr>
                      <w:pStyle w:val="Bibliography"/>
                      <w:rPr>
                        <w:noProof/>
                      </w:rPr>
                    </w:pPr>
                    <w:r>
                      <w:rPr>
                        <w:noProof/>
                      </w:rPr>
                      <w:t xml:space="preserve">[12] </w:t>
                    </w:r>
                  </w:p>
                </w:tc>
                <w:tc>
                  <w:tcPr>
                    <w:tcW w:w="4798" w:type="pct"/>
                    <w:hideMark/>
                  </w:tcPr>
                  <w:p w14:paraId="56D631C0" w14:textId="77777777" w:rsidR="00913394" w:rsidRDefault="00913394">
                    <w:pPr>
                      <w:pStyle w:val="Bibliography"/>
                      <w:rPr>
                        <w:noProof/>
                      </w:rPr>
                    </w:pPr>
                    <w:r>
                      <w:rPr>
                        <w:noProof/>
                      </w:rPr>
                      <w:t>Centre for Social Impact, Philanthropy Australia, Social Ventures Australia, “Paying what it takes: funding indirect cost to create long-term impact,” Social Ventures Australia, 2022.</w:t>
                    </w:r>
                  </w:p>
                </w:tc>
              </w:tr>
              <w:tr w:rsidR="00913394" w14:paraId="41F5539E" w14:textId="77777777" w:rsidTr="00E8128E">
                <w:trPr>
                  <w:divId w:val="1232621540"/>
                </w:trPr>
                <w:tc>
                  <w:tcPr>
                    <w:tcW w:w="172" w:type="pct"/>
                    <w:hideMark/>
                  </w:tcPr>
                  <w:p w14:paraId="0563D7F9" w14:textId="77777777" w:rsidR="00913394" w:rsidRDefault="00913394">
                    <w:pPr>
                      <w:pStyle w:val="Bibliography"/>
                      <w:rPr>
                        <w:noProof/>
                      </w:rPr>
                    </w:pPr>
                    <w:r>
                      <w:rPr>
                        <w:noProof/>
                      </w:rPr>
                      <w:t xml:space="preserve">[13] </w:t>
                    </w:r>
                  </w:p>
                </w:tc>
                <w:tc>
                  <w:tcPr>
                    <w:tcW w:w="4798" w:type="pct"/>
                    <w:hideMark/>
                  </w:tcPr>
                  <w:p w14:paraId="6261187D" w14:textId="77777777" w:rsidR="00913394" w:rsidRDefault="00913394">
                    <w:pPr>
                      <w:pStyle w:val="Bibliography"/>
                      <w:rPr>
                        <w:noProof/>
                      </w:rPr>
                    </w:pPr>
                    <w:r>
                      <w:rPr>
                        <w:noProof/>
                      </w:rPr>
                      <w:t>Australian Government Department of Finance, “ALP001 Mental Health,” [Online]. Available: https://www.electioncostings.gov.au/costings/alp001-mental-health#:~:text=b)%20Continuing%20to%20support%20the,July%202026%20to%20December%202028.</w:t>
                    </w:r>
                  </w:p>
                </w:tc>
              </w:tr>
              <w:tr w:rsidR="00913394" w14:paraId="08685F3D" w14:textId="77777777" w:rsidTr="00E8128E">
                <w:trPr>
                  <w:divId w:val="1232621540"/>
                </w:trPr>
                <w:tc>
                  <w:tcPr>
                    <w:tcW w:w="172" w:type="pct"/>
                    <w:hideMark/>
                  </w:tcPr>
                  <w:p w14:paraId="7B95B6ED" w14:textId="77777777" w:rsidR="00913394" w:rsidRDefault="00913394">
                    <w:pPr>
                      <w:pStyle w:val="Bibliography"/>
                      <w:rPr>
                        <w:noProof/>
                      </w:rPr>
                    </w:pPr>
                    <w:r>
                      <w:rPr>
                        <w:noProof/>
                      </w:rPr>
                      <w:t xml:space="preserve">[14] </w:t>
                    </w:r>
                  </w:p>
                </w:tc>
                <w:tc>
                  <w:tcPr>
                    <w:tcW w:w="4798" w:type="pct"/>
                    <w:hideMark/>
                  </w:tcPr>
                  <w:p w14:paraId="39979CD5" w14:textId="77777777" w:rsidR="00913394" w:rsidRDefault="00913394">
                    <w:pPr>
                      <w:pStyle w:val="Bibliography"/>
                      <w:rPr>
                        <w:noProof/>
                      </w:rPr>
                    </w:pPr>
                    <w:r>
                      <w:rPr>
                        <w:noProof/>
                      </w:rPr>
                      <w:t>Royal Australian and New Zealand College of Psychiatrists, “Supervisor Handbook - Fellowship Program,” 2025.</w:t>
                    </w:r>
                  </w:p>
                </w:tc>
              </w:tr>
            </w:tbl>
            <w:p w14:paraId="271A620E" w14:textId="77777777" w:rsidR="00913394" w:rsidRDefault="00913394">
              <w:pPr>
                <w:divId w:val="1232621540"/>
                <w:rPr>
                  <w:rFonts w:eastAsia="Times New Roman"/>
                  <w:noProof/>
                </w:rPr>
              </w:pPr>
            </w:p>
            <w:p w14:paraId="18940E09" w14:textId="5AFB850F" w:rsidR="006F6B56" w:rsidRPr="006F6B56" w:rsidRDefault="006F6B56" w:rsidP="00E8128E">
              <w:r w:rsidRPr="006F6B56">
                <w:rPr>
                  <w:noProof/>
                </w:rPr>
                <w:fldChar w:fldCharType="end"/>
              </w:r>
            </w:p>
          </w:sdtContent>
        </w:sdt>
      </w:sdtContent>
    </w:sdt>
    <w:sectPr w:rsidR="006F6B56" w:rsidRPr="006F6B56" w:rsidSect="002A5FDC">
      <w:pgSz w:w="16838" w:h="11906" w:orient="landscape" w:code="9"/>
      <w:pgMar w:top="851" w:right="851" w:bottom="851" w:left="851" w:header="709"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7FB69" w14:textId="77777777" w:rsidR="00106DF8" w:rsidRDefault="00106DF8" w:rsidP="00C37A29">
      <w:pPr>
        <w:spacing w:after="0"/>
      </w:pPr>
      <w:r>
        <w:separator/>
      </w:r>
    </w:p>
  </w:endnote>
  <w:endnote w:type="continuationSeparator" w:id="0">
    <w:p w14:paraId="4BA0AD1D" w14:textId="77777777" w:rsidR="00106DF8" w:rsidRDefault="00106DF8" w:rsidP="00C37A29">
      <w:pPr>
        <w:spacing w:after="0"/>
      </w:pPr>
      <w:r>
        <w:continuationSeparator/>
      </w:r>
    </w:p>
  </w:endnote>
  <w:endnote w:type="continuationNotice" w:id="1">
    <w:p w14:paraId="13DD7A13" w14:textId="77777777" w:rsidR="00106DF8" w:rsidRDefault="00106DF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ue Haas Grotesk Text Pro">
    <w:charset w:val="00"/>
    <w:family w:val="swiss"/>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Franklin Gothic Demi">
    <w:panose1 w:val="020B07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0349" w14:textId="72401DC1" w:rsidR="0078301E" w:rsidRDefault="0078301E">
    <w:pPr>
      <w:pStyle w:val="Footer"/>
    </w:pPr>
    <w:r>
      <w:rPr>
        <w:noProof/>
      </w:rPr>
      <mc:AlternateContent>
        <mc:Choice Requires="wps">
          <w:drawing>
            <wp:anchor distT="0" distB="0" distL="0" distR="0" simplePos="0" relativeHeight="251658243" behindDoc="0" locked="0" layoutInCell="1" allowOverlap="1" wp14:anchorId="20C26D61" wp14:editId="5DEADACF">
              <wp:simplePos x="635" y="635"/>
              <wp:positionH relativeFrom="page">
                <wp:align>center</wp:align>
              </wp:positionH>
              <wp:positionV relativeFrom="page">
                <wp:align>bottom</wp:align>
              </wp:positionV>
              <wp:extent cx="609600" cy="428625"/>
              <wp:effectExtent l="0" t="0" r="0" b="0"/>
              <wp:wrapNone/>
              <wp:docPr id="50593323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8625"/>
                      </a:xfrm>
                      <a:prstGeom prst="rect">
                        <a:avLst/>
                      </a:prstGeom>
                      <a:noFill/>
                      <a:ln>
                        <a:noFill/>
                      </a:ln>
                    </wps:spPr>
                    <wps:txbx>
                      <w:txbxContent>
                        <w:p w14:paraId="443B951F" w14:textId="3CD4ADF7"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C26D61" id="_x0000_t202" coordsize="21600,21600" o:spt="202" path="m,l,21600r21600,l21600,xe">
              <v:stroke joinstyle="miter"/>
              <v:path gradientshapeok="t" o:connecttype="rect"/>
            </v:shapetype>
            <v:shape id="Text Box 10" o:spid="_x0000_s1027" type="#_x0000_t202" alt="OFFICIAL" style="position:absolute;margin-left:0;margin-top:0;width:48pt;height:33.7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baCwIAABwEAAAOAAAAZHJzL2Uyb0RvYy54bWysU8Fu2zAMvQ/YPwi6L3aCNWiNOEXWIsOA&#10;oC2QDj0rshQbkEWBUmJnXz9Kjpu222nYRaZJ6pF8fFrc9q1hR4W+AVvy6STnTFkJVWP3Jf/5vP5y&#10;zZkPwlbCgFUlPynPb5efPy06V6gZ1GAqhYxArC86V/I6BFdkmZe1aoWfgFOWghqwFYF+cZ9VKDpC&#10;b002y/N51gFWDkEq78l7PwT5MuFrrWR41NqrwEzJqbeQTkznLp7ZciGKPQpXN/LchviHLlrRWCr6&#10;CnUvgmAHbP6AahuJ4EGHiYQ2A60bqdIMNM00/zDNthZOpVmIHO9eafL/D1Y+HLfuCVnov0FPC4yE&#10;dM4Xnpxxnl5jG7/UKaM4UXh6pU31gUlyzvObeU4RSaGvs+v57CqiZJfLDn34rqBl0Sg50lYSWeK4&#10;8WFIHVNiLQvrxpi0GWPfOQgzerJLh9EK/a5nTfWm+x1UJxoKYdi3d3LdUOmN8OFJIC2YuiXRhkc6&#10;tIGu5HC2OKsBf/3NH/OJd4py1pFgSm5J0ZyZH5b2EbU1Gjgau2RMb/KrSI89tHdAMpzSi3AymeTF&#10;YEZTI7QvJOdVLEQhYSWVK/luNO/CoFx6DlKtVimJZORE2NitkxE60hW5fO5fBLoz4YE29QCjmkTx&#10;gfchN970bnUIxH5aSqR2IPLMOEkwrfX8XKLG3/6nrMujXv4GAAD//wMAUEsDBBQABgAIAAAAIQBY&#10;rPL42gAAAAMBAAAPAAAAZHJzL2Rvd25yZXYueG1sTI/BbsIwEETvlfgHa5F6Kw4g0hLiIITUE1Ul&#10;oJfejL0kaeN1FDsQ/r7bXsplpNGsZt7m68E14oJdqD0pmE4SEEjG25pKBR/H16cXECFqsrrxhApu&#10;GGBdjB5ynVl/pT1eDrEUXEIh0wqqGNtMymAqdDpMfIvE2dl3Tke2XSltp69c7ho5S5JUOl0TL1S6&#10;xW2F5vvQOwWLfXzr3+k4/xxmt69duzXz884o9TgeNisQEYf4fwy/+IwOBTOdfE82iEYBPxL/lLNl&#10;yu6kIH1egCxyec9e/AAAAP//AwBQSwECLQAUAAYACAAAACEAtoM4kv4AAADhAQAAEwAAAAAAAAAA&#10;AAAAAAAAAAAAW0NvbnRlbnRfVHlwZXNdLnhtbFBLAQItABQABgAIAAAAIQA4/SH/1gAAAJQBAAAL&#10;AAAAAAAAAAAAAAAAAC8BAABfcmVscy8ucmVsc1BLAQItABQABgAIAAAAIQAQlnbaCwIAABwEAAAO&#10;AAAAAAAAAAAAAAAAAC4CAABkcnMvZTJvRG9jLnhtbFBLAQItABQABgAIAAAAIQBYrPL42gAAAAMB&#10;AAAPAAAAAAAAAAAAAAAAAGUEAABkcnMvZG93bnJldi54bWxQSwUGAAAAAAQABADzAAAAbAUAAAAA&#10;" filled="f" stroked="f">
              <v:textbox style="mso-fit-shape-to-text:t" inset="0,0,0,15pt">
                <w:txbxContent>
                  <w:p w14:paraId="443B951F" w14:textId="3CD4ADF7"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0FE6" w14:textId="3941F910" w:rsidR="000D7EE8" w:rsidRDefault="0078301E" w:rsidP="00531096">
    <w:pPr>
      <w:pStyle w:val="FooterLeft"/>
      <w:framePr w:wrap="around"/>
    </w:pPr>
    <w:r>
      <w:rPr>
        <w:noProof/>
      </w:rPr>
      <mc:AlternateContent>
        <mc:Choice Requires="wps">
          <w:drawing>
            <wp:anchor distT="0" distB="0" distL="0" distR="0" simplePos="0" relativeHeight="251658244" behindDoc="0" locked="0" layoutInCell="1" allowOverlap="1" wp14:anchorId="32FCA19F" wp14:editId="20D11D31">
              <wp:simplePos x="635" y="635"/>
              <wp:positionH relativeFrom="page">
                <wp:align>center</wp:align>
              </wp:positionH>
              <wp:positionV relativeFrom="page">
                <wp:align>bottom</wp:align>
              </wp:positionV>
              <wp:extent cx="609600" cy="428625"/>
              <wp:effectExtent l="0" t="0" r="0" b="0"/>
              <wp:wrapNone/>
              <wp:docPr id="202560871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8625"/>
                      </a:xfrm>
                      <a:prstGeom prst="rect">
                        <a:avLst/>
                      </a:prstGeom>
                      <a:noFill/>
                      <a:ln>
                        <a:noFill/>
                      </a:ln>
                    </wps:spPr>
                    <wps:txbx>
                      <w:txbxContent>
                        <w:p w14:paraId="362CA75C" w14:textId="6A1D4C4F"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FCA19F" id="_x0000_t202" coordsize="21600,21600" o:spt="202" path="m,l,21600r21600,l21600,xe">
              <v:stroke joinstyle="miter"/>
              <v:path gradientshapeok="t" o:connecttype="rect"/>
            </v:shapetype>
            <v:shape id="Text Box 11" o:spid="_x0000_s1028" type="#_x0000_t202" alt="OFFICIAL" style="position:absolute;margin-left:0;margin-top:0;width:48pt;height:33.7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GcDQIAABwEAAAOAAAAZHJzL2Uyb0RvYy54bWysU8Fu2zAMvQ/YPwi6L3aCNWiNOEXWIsOA&#10;oC2QDj0rshQbkEWBUmJnXz9KjpOt22nYRaZJ6pF8fFrc961hR4W+AVvy6STnTFkJVWP3Jf/+uv50&#10;y5kPwlbCgFUlPynP75cfPyw6V6gZ1GAqhYxArC86V/I6BFdkmZe1aoWfgFOWghqwFYF+cZ9VKDpC&#10;b002y/N51gFWDkEq78n7OAT5MuFrrWR41tqrwEzJqbeQTkznLp7ZciGKPQpXN/LchviHLlrRWCp6&#10;gXoUQbADNn9AtY1E8KDDREKbgdaNVGkGmmaav5tmWwun0ixEjncXmvz/g5VPx617QRb6L9DTAiMh&#10;nfOFJ2ecp9fYxi91yihOFJ4utKk+MEnOeX43zykiKfR5djuf3USU7HrZoQ9fFbQsGiVH2koiSxw3&#10;PgypY0qsZWHdGJM2Y+xvDsKMnuzaYbRCv+tZU5V8Nna/g+pEQyEM+/ZOrhsqvRE+vAikBVO3JNrw&#10;TIc20JUczhZnNeCPv/ljPvFOUc46EkzJLSmaM/PN0j6itkYDR2OXjOldfhPpsYf2AUiGU3oRTiaT&#10;vBjMaGqE9o3kvIqFKCSspHIl343mQxiUS89BqtUqJZGMnAgbu3UyQke6Ipev/ZtAdyY80KaeYFST&#10;KN7xPuTGm96tDoHYT0uJ1A5EnhknCaa1np9L1Piv/ynr+qiXPwEAAP//AwBQSwMEFAAGAAgAAAAh&#10;AFis8vjaAAAAAwEAAA8AAABkcnMvZG93bnJldi54bWxMj8FuwjAQRO+V+AdrkXorDiDSEuIghNQT&#10;VSWgl96MvSRp43UUOxD+vtteymWk0axm3ubrwTXigl2oPSmYThIQSMbbmkoFH8fXpxcQIWqyuvGE&#10;Cm4YYF2MHnKdWX+lPV4OsRRcQiHTCqoY20zKYCp0Okx8i8TZ2XdOR7ZdKW2nr1zuGjlLklQ6XRMv&#10;VLrFbYXm+9A7BYt9fOvf6Tj/HGa3r127NfPzzij1OB42KxARh/h/DL/4jA4FM518TzaIRgE/Ev+U&#10;s2XK7qQgfV6ALHJ5z178AAAA//8DAFBLAQItABQABgAIAAAAIQC2gziS/gAAAOEBAAATAAAAAAAA&#10;AAAAAAAAAAAAAABbQ29udGVudF9UeXBlc10ueG1sUEsBAi0AFAAGAAgAAAAhADj9If/WAAAAlAEA&#10;AAsAAAAAAAAAAAAAAAAALwEAAF9yZWxzLy5yZWxzUEsBAi0AFAAGAAgAAAAhAKdXoZwNAgAAHAQA&#10;AA4AAAAAAAAAAAAAAAAALgIAAGRycy9lMm9Eb2MueG1sUEsBAi0AFAAGAAgAAAAhAFis8vjaAAAA&#10;AwEAAA8AAAAAAAAAAAAAAAAAZwQAAGRycy9kb3ducmV2LnhtbFBLBQYAAAAABAAEAPMAAABuBQAA&#10;AAA=&#10;" filled="f" stroked="f">
              <v:textbox style="mso-fit-shape-to-text:t" inset="0,0,0,15pt">
                <w:txbxContent>
                  <w:p w14:paraId="362CA75C" w14:textId="6A1D4C4F"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v:textbox>
              <w10:wrap anchorx="page" anchory="page"/>
            </v:shape>
          </w:pict>
        </mc:Fallback>
      </mc:AlternateContent>
    </w:r>
  </w:p>
  <w:p w14:paraId="069FE54B" w14:textId="77777777" w:rsidR="00531096" w:rsidRPr="00531096" w:rsidRDefault="00531096" w:rsidP="00531096">
    <w:pPr>
      <w:pStyle w:val="FooterRight"/>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71DC" w14:textId="20846BA4" w:rsidR="0078301E" w:rsidRDefault="0078301E">
    <w:pPr>
      <w:pStyle w:val="Footer"/>
    </w:pPr>
    <w:r>
      <w:rPr>
        <w:noProof/>
      </w:rPr>
      <mc:AlternateContent>
        <mc:Choice Requires="wps">
          <w:drawing>
            <wp:anchor distT="0" distB="0" distL="0" distR="0" simplePos="0" relativeHeight="251658242" behindDoc="0" locked="0" layoutInCell="1" allowOverlap="1" wp14:anchorId="132234BE" wp14:editId="224E1F69">
              <wp:simplePos x="635" y="635"/>
              <wp:positionH relativeFrom="page">
                <wp:align>center</wp:align>
              </wp:positionH>
              <wp:positionV relativeFrom="page">
                <wp:align>bottom</wp:align>
              </wp:positionV>
              <wp:extent cx="609600" cy="428625"/>
              <wp:effectExtent l="0" t="0" r="0" b="0"/>
              <wp:wrapNone/>
              <wp:docPr id="201443346"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8625"/>
                      </a:xfrm>
                      <a:prstGeom prst="rect">
                        <a:avLst/>
                      </a:prstGeom>
                      <a:noFill/>
                      <a:ln>
                        <a:noFill/>
                      </a:ln>
                    </wps:spPr>
                    <wps:txbx>
                      <w:txbxContent>
                        <w:p w14:paraId="6F8A519D" w14:textId="2869E674"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2234BE" id="_x0000_t202" coordsize="21600,21600" o:spt="202" path="m,l,21600r21600,l21600,xe">
              <v:stroke joinstyle="miter"/>
              <v:path gradientshapeok="t" o:connecttype="rect"/>
            </v:shapetype>
            <v:shape id="Text Box 9" o:spid="_x0000_s1030" type="#_x0000_t202" alt="OFFICIAL" style="position:absolute;margin-left:0;margin-top:0;width:48pt;height:33.7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A4RDAIAABwEAAAOAAAAZHJzL2Uyb0RvYy54bWysU8Fu2zAMvQ/YPwi6L3aCNWiNOEXWIsOA&#10;oC2QDj0rshQbkEWBUmJnXz9KjpOt22nYRaZJ6pF8fFrc961hR4W+AVvy6STnTFkJVWP3Jf/+uv50&#10;y5kPwlbCgFUlPynP75cfPyw6V6gZ1GAqhYxArC86V/I6BFdkmZe1aoWfgFOWghqwFYF+cZ9VKDpC&#10;b002y/N51gFWDkEq78n7OAT5MuFrrWR41tqrwEzJqbeQTkznLp7ZciGKPQpXN/LchviHLlrRWCp6&#10;gXoUQbADNn9AtY1E8KDDREKbgdaNVGkGmmaav5tmWwun0ixEjncXmvz/g5VPx617QRb6L9DTAiMh&#10;nfOFJ2ecp9fYxi91yihOFJ4utKk+MEnOeX43zykiKfR5djuf3USU7HrZoQ9fFbQsGiVH2koiSxw3&#10;PgypY0qsZWHdGJM2Y+xvDsKMnuzaYbRCv+tZU1HxsfsdVCcaCmHYt3dy3VDpjfDhRSAtmLol0YZn&#10;OrSBruRwtjirAX/8zR/ziXeKctaRYEpuSdGcmW+W9hG1NRo4GrtkTO/ym0iPPbQPQDKc0otwMpnk&#10;xWBGUyO0byTnVSxEIWEllSv5bjQfwqBceg5SrVYpiWTkRNjYrZMROtIVuXzt3wS6M+GBNvUEo5pE&#10;8Y73ITfe9G51CMR+WkqkdiDyzDhJMK31/Fyixn/9T1nXR738CQAA//8DAFBLAwQUAAYACAAAACEA&#10;WKzy+N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CB9XoAscnnPXvwAAAD//wMAUEsBAi0AFAAGAAgAAAAhALaDOJL+AAAA4QEAABMAAAAAAAAA&#10;AAAAAAAAAAAAAFtDb250ZW50X1R5cGVzXS54bWxQSwECLQAUAAYACAAAACEAOP0h/9YAAACUAQAA&#10;CwAAAAAAAAAAAAAAAAAvAQAAX3JlbHMvLnJlbHNQSwECLQAUAAYACAAAACEAydQOEQwCAAAcBAAA&#10;DgAAAAAAAAAAAAAAAAAuAgAAZHJzL2Uyb0RvYy54bWxQSwECLQAUAAYACAAAACEAWKzy+NoAAAAD&#10;AQAADwAAAAAAAAAAAAAAAABmBAAAZHJzL2Rvd25yZXYueG1sUEsFBgAAAAAEAAQA8wAAAG0FAAAA&#10;AA==&#10;" filled="f" stroked="f">
              <v:textbox style="mso-fit-shape-to-text:t" inset="0,0,0,15pt">
                <w:txbxContent>
                  <w:p w14:paraId="6F8A519D" w14:textId="2869E674"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6E87" w14:textId="6B3E2E08" w:rsidR="00506462" w:rsidRDefault="0078301E" w:rsidP="00506462">
    <w:pPr>
      <w:pStyle w:val="FooterLeft"/>
      <w:framePr w:wrap="around"/>
      <w:rPr>
        <w:noProof/>
        <w:lang w:eastAsia="en-AU"/>
      </w:rPr>
    </w:pPr>
    <w:r>
      <w:rPr>
        <w:rFonts w:ascii="Franklin Gothic Demi" w:hAnsi="Franklin Gothic Demi"/>
        <w:noProof/>
        <w:color w:val="266655" w:themeColor="background2" w:themeShade="80"/>
      </w:rPr>
      <mc:AlternateContent>
        <mc:Choice Requires="wps">
          <w:drawing>
            <wp:anchor distT="0" distB="0" distL="0" distR="0" simplePos="0" relativeHeight="251658245" behindDoc="0" locked="0" layoutInCell="1" allowOverlap="1" wp14:anchorId="1D5CF5A4" wp14:editId="12485445">
              <wp:simplePos x="635" y="635"/>
              <wp:positionH relativeFrom="page">
                <wp:align>center</wp:align>
              </wp:positionH>
              <wp:positionV relativeFrom="page">
                <wp:align>bottom</wp:align>
              </wp:positionV>
              <wp:extent cx="609600" cy="428625"/>
              <wp:effectExtent l="0" t="0" r="0" b="0"/>
              <wp:wrapNone/>
              <wp:docPr id="1726535248"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8625"/>
                      </a:xfrm>
                      <a:prstGeom prst="rect">
                        <a:avLst/>
                      </a:prstGeom>
                      <a:noFill/>
                      <a:ln>
                        <a:noFill/>
                      </a:ln>
                    </wps:spPr>
                    <wps:txbx>
                      <w:txbxContent>
                        <w:p w14:paraId="4D0EE20B" w14:textId="4F02A4ED"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5CF5A4" id="_x0000_t202" coordsize="21600,21600" o:spt="202" path="m,l,21600r21600,l21600,xe">
              <v:stroke joinstyle="miter"/>
              <v:path gradientshapeok="t" o:connecttype="rect"/>
            </v:shapetype>
            <v:shape id="Text Box 12" o:spid="_x0000_s1031" type="#_x0000_t202" alt="OFFICIAL" style="position:absolute;margin-left:0;margin-top:0;width:48pt;height:33.7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7wsDAIAABwEAAAOAAAAZHJzL2Uyb0RvYy54bWysU8Fu2zAMvQ/YPwi6L3aCNWiNOEXWIsOA&#10;oC2QDj3LshQbkEWBUmJnXz9KiZOt22nYRaZJ6pF8fFrcD51hB4W+BVvy6STnTFkJdWt3Jf/+uv50&#10;y5kPwtbCgFUlPyrP75cfPyx6V6gZNGBqhYxArC96V/ImBFdkmZeN6oSfgFOWghqwE4F+cZfVKHpC&#10;70w2y/N51gPWDkEq78n7eAryZcLXWsnwrLVXgZmSU28hnZjOKp7ZciGKHQrXtPLchviHLjrRWip6&#10;gXoUQbA9tn9Ada1E8KDDREKXgdatVGkGmmaav5tm2win0ixEjncXmvz/g5VPh617QRaGLzDQAiMh&#10;vfOFJ2ecZ9DYxS91yihOFB4vtKkhMEnOeX43zykiKfR5djuf3USU7HrZoQ9fFXQsGiVH2koiSxw2&#10;PpxSx5RYy8K6NSZtxtjfHIQZPdm1w2iFoRpYW5c81Y2eCuojDYVw2rd3ct1S6Y3w4UUgLZi6JdGG&#10;Zzq0gb7kcLY4awB//M0f84l3inLWk2BKbknRnJlvlvYRtTUaOBpVMqZ3+U2kx+67ByAZTulFOJlM&#10;8mIwo6kRujeS8yoWopCwksqVvBrNh3BSLj0HqVarlEQyciJs7NbJCB3pily+Dm8C3ZnwQJt6glFN&#10;onjH+yk33vRutQ/EflrKlcgz4yTBtNbzc4ka//U/ZV0f9fInAAAA//8DAFBLAwQUAAYACAAAACEA&#10;WKzy+N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CB9XoAscnnPXvwAAAD//wMAUEsBAi0AFAAGAAgAAAAhALaDOJL+AAAA4QEAABMAAAAAAAAA&#10;AAAAAAAAAAAAAFtDb250ZW50X1R5cGVzXS54bWxQSwECLQAUAAYACAAAACEAOP0h/9YAAACUAQAA&#10;CwAAAAAAAAAAAAAAAAAvAQAAX3JlbHMvLnJlbHNQSwECLQAUAAYACAAAACEApGu8LAwCAAAcBAAA&#10;DgAAAAAAAAAAAAAAAAAuAgAAZHJzL2Uyb0RvYy54bWxQSwECLQAUAAYACAAAACEAWKzy+NoAAAAD&#10;AQAADwAAAAAAAAAAAAAAAABmBAAAZHJzL2Rvd25yZXYueG1sUEsFBgAAAAAEAAQA8wAAAG0FAAAA&#10;AA==&#10;" filled="f" stroked="f">
              <v:textbox style="mso-fit-shape-to-text:t" inset="0,0,0,15pt">
                <w:txbxContent>
                  <w:p w14:paraId="4D0EE20B" w14:textId="4F02A4ED"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v:textbox>
              <w10:wrap anchorx="page" anchory="page"/>
            </v:shape>
          </w:pict>
        </mc:Fallback>
      </mc:AlternateContent>
    </w:r>
    <w:r w:rsidR="00203230" w:rsidRPr="00A026C3">
      <w:rPr>
        <w:rStyle w:val="PageNumber"/>
      </w:rPr>
      <w:fldChar w:fldCharType="begin"/>
    </w:r>
    <w:r w:rsidR="00203230">
      <w:instrText xml:space="preserve"> PAGE   \* MERGEFORMAT </w:instrText>
    </w:r>
    <w:r w:rsidR="00203230" w:rsidRPr="00A026C3">
      <w:rPr>
        <w:rStyle w:val="PageNumber"/>
      </w:rPr>
      <w:fldChar w:fldCharType="separate"/>
    </w:r>
    <w:r w:rsidR="5C7100F8">
      <w:rPr>
        <w:rStyle w:val="PageNumber"/>
      </w:rPr>
      <w:t>i</w:t>
    </w:r>
    <w:r w:rsidR="00203230" w:rsidRPr="00A026C3">
      <w:rPr>
        <w:rStyle w:val="PageNumber"/>
      </w:rPr>
      <w:fldChar w:fldCharType="end"/>
    </w:r>
    <w:r w:rsidR="5C7100F8" w:rsidRPr="00A026C3">
      <w:rPr>
        <w:rStyle w:val="FooterProjectTitleChar"/>
      </w:rPr>
      <w:t xml:space="preserve"> </w:t>
    </w:r>
    <w:r w:rsidR="5C7100F8">
      <w:rPr>
        <w:rStyle w:val="FooterProjectTitleChar"/>
      </w:rPr>
      <w:t>•</w:t>
    </w:r>
    <w:r w:rsidR="5C7100F8" w:rsidRPr="00840813">
      <w:rPr>
        <w:rStyle w:val="FooterProjectTitleChar"/>
      </w:rPr>
      <w:t xml:space="preserve"> </w:t>
    </w:r>
    <w:sdt>
      <w:sdtPr>
        <w:rPr>
          <w:rStyle w:val="FooterProjectTitleChar"/>
        </w:rPr>
        <w:alias w:val="Client Name"/>
        <w:tag w:val="Client Name"/>
        <w:id w:val="-661696436"/>
        <w:placeholder>
          <w:docPart w:val="F3B55ACD3F244F9780943BF987B8DE12"/>
        </w:placeholder>
        <w:dataBinding w:prefixMappings="xmlns:ns0='http://schemas.openxmlformats.org/officeDocument/2006/extended-properties' " w:xpath="/ns0:Properties[1]/ns0:Company[1]" w:storeItemID="{6668398D-A668-4E3E-A5EB-62B293D839F1}"/>
        <w:text/>
      </w:sdtPr>
      <w:sdtEndPr>
        <w:rPr>
          <w:rStyle w:val="FooterProjectTitleChar"/>
        </w:rPr>
      </w:sdtEndPr>
      <w:sdtContent>
        <w:r w:rsidR="00E5085F">
          <w:rPr>
            <w:rStyle w:val="FooterProjectTitleChar"/>
          </w:rPr>
          <w:t>Australian Government Department of Health, Disability and Ageing</w:t>
        </w:r>
      </w:sdtContent>
    </w:sdt>
    <w:r w:rsidR="5C7100F8">
      <w:rPr>
        <w:rStyle w:val="FooterProjectTitleChar"/>
      </w:rPr>
      <w:t xml:space="preserve"> •</w:t>
    </w:r>
    <w:r w:rsidR="5C7100F8" w:rsidRPr="00840813">
      <w:rPr>
        <w:rStyle w:val="FooterProjectTitleChar"/>
      </w:rPr>
      <w:t xml:space="preserve"> </w:t>
    </w:r>
    <w:sdt>
      <w:sdtPr>
        <w:rPr>
          <w:rStyle w:val="FooterProjectTitleChar"/>
        </w:rPr>
        <w:alias w:val="Title"/>
        <w:tag w:val=""/>
        <w:id w:val="-866512590"/>
        <w:placeholder>
          <w:docPart w:val="0D967B96863540F19A11E44DDCFC9043"/>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Fonts w:ascii="Arial" w:hAnsi="Arial" w:cstheme="minorBidi"/>
          <w:color w:val="auto"/>
          <w:spacing w:val="0"/>
          <w:sz w:val="18"/>
          <w:szCs w:val="18"/>
        </w:rPr>
      </w:sdtEndPr>
      <w:sdtContent>
        <w:r w:rsidR="5C7100F8">
          <w:rPr>
            <w:rStyle w:val="FooterProjectTitleChar"/>
          </w:rPr>
          <w:t>Evaluation of the Psychiatry Workforce Program</w:t>
        </w:r>
      </w:sdtContent>
    </w:sdt>
    <w:r w:rsidR="5C7100F8">
      <w:rPr>
        <w:noProof/>
        <w:lang w:eastAsia="en-AU"/>
      </w:rPr>
      <w:t xml:space="preserve"> </w:t>
    </w:r>
  </w:p>
  <w:p w14:paraId="495C1C44" w14:textId="77777777" w:rsidR="00506462" w:rsidRPr="0042508F" w:rsidRDefault="00106DF8" w:rsidP="00506462">
    <w:pPr>
      <w:pStyle w:val="FooterRight"/>
      <w:framePr w:wrap="around"/>
    </w:pPr>
    <w:sdt>
      <w:sdtPr>
        <w:alias w:val="Category"/>
        <w:tag w:val=""/>
        <w:id w:val="-443616185"/>
        <w:placeholder>
          <w:docPart w:val="2BE793D38C5E490C839B46D95368BAEE"/>
        </w:placeholder>
        <w:dataBinding w:prefixMappings="xmlns:ns0='http://purl.org/dc/elements/1.1/' xmlns:ns1='http://schemas.openxmlformats.org/package/2006/metadata/core-properties' " w:xpath="/ns1:coreProperties[1]/ns1:category[1]" w:storeItemID="{6C3C8BC8-F283-45AE-878A-BAB7291924A1}"/>
        <w:text w:multiLine="1"/>
      </w:sdtPr>
      <w:sdtEndPr/>
      <w:sdtContent>
        <w:r w:rsidR="00506462">
          <w:t>Final Report</w:t>
        </w:r>
      </w:sdtContent>
    </w:sdt>
  </w:p>
  <w:p w14:paraId="40345E1D" w14:textId="5559ACD4" w:rsidR="00531096" w:rsidRPr="00531096" w:rsidRDefault="00531096" w:rsidP="005310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F621A" w14:textId="3C345328" w:rsidR="00531096" w:rsidRDefault="0078301E" w:rsidP="00531096">
    <w:pPr>
      <w:pStyle w:val="FooterLeft"/>
      <w:framePr w:wrap="around"/>
      <w:rPr>
        <w:noProof/>
        <w:lang w:eastAsia="en-AU"/>
      </w:rPr>
    </w:pPr>
    <w:r>
      <w:rPr>
        <w:rFonts w:ascii="Franklin Gothic Demi" w:hAnsi="Franklin Gothic Demi"/>
        <w:noProof/>
        <w:color w:val="266655" w:themeColor="background2" w:themeShade="80"/>
      </w:rPr>
      <mc:AlternateContent>
        <mc:Choice Requires="wps">
          <w:drawing>
            <wp:anchor distT="0" distB="0" distL="0" distR="0" simplePos="0" relativeHeight="251658246" behindDoc="0" locked="0" layoutInCell="1" allowOverlap="1" wp14:anchorId="24E9CACB" wp14:editId="38158305">
              <wp:simplePos x="635" y="635"/>
              <wp:positionH relativeFrom="page">
                <wp:align>center</wp:align>
              </wp:positionH>
              <wp:positionV relativeFrom="page">
                <wp:align>bottom</wp:align>
              </wp:positionV>
              <wp:extent cx="609600" cy="428625"/>
              <wp:effectExtent l="0" t="0" r="0" b="0"/>
              <wp:wrapNone/>
              <wp:docPr id="275432262"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8625"/>
                      </a:xfrm>
                      <a:prstGeom prst="rect">
                        <a:avLst/>
                      </a:prstGeom>
                      <a:noFill/>
                      <a:ln>
                        <a:noFill/>
                      </a:ln>
                    </wps:spPr>
                    <wps:txbx>
                      <w:txbxContent>
                        <w:p w14:paraId="1C3F0502" w14:textId="38AFCE95"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E9CACB" id="_x0000_t202" coordsize="21600,21600" o:spt="202" path="m,l,21600r21600,l21600,xe">
              <v:stroke joinstyle="miter"/>
              <v:path gradientshapeok="t" o:connecttype="rect"/>
            </v:shapetype>
            <v:shape id="Text Box 13" o:spid="_x0000_s1032" type="#_x0000_t202" alt="OFFICIAL" style="position:absolute;margin-left:0;margin-top:0;width:48pt;height:33.7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tqDAIAABwEAAAOAAAAZHJzL2Uyb0RvYy54bWysU8Fu2zAMvQ/YPwi6L3aCNWiNOEXWIsOA&#10;oC2QDj0rshQbkEWBUmJnXz9KjpOt22nYRaZJ6pF8fFrc961hR4W+AVvy6STnTFkJVWP3Jf/+uv50&#10;y5kPwlbCgFUlPynP75cfPyw6V6gZ1GAqhYxArC86V/I6BFdkmZe1aoWfgFOWghqwFYF+cZ9VKDpC&#10;b002y/N51gFWDkEq78n7OAT5MuFrrWR41tqrwEzJqbeQTkznLp7ZciGKPQpXN/LchviHLlrRWCp6&#10;gXoUQbADNn9AtY1E8KDDREKbgdaNVGkGmmaav5tmWwun0ixEjncXmvz/g5VPx617QRb6L9DTAiMh&#10;nfOFJ2ecp9fYxi91yihOFJ4utKk+MEnOeX43zykiKfR5djuf3USU7HrZoQ9fFbQsGiVH2koiSxw3&#10;PgypY0qsZWHdGJM2Y+xvDsKMnuzaYbRCv+tZU1EjY/c7qE40FMKwb+/kuqHSG+HDi0BaMHVLog3P&#10;dGgDXcnhbHFWA/74mz/mE+8U5awjwZTckqI5M98s7SNqazRwNHbJmN7lN5Eee2gfgGQ4pRfhZDLJ&#10;i8GMpkZo30jOq1iIQsJKKlfy3Wg+hEG59BykWq1SEsnIibCxWycjdKQrcvnavwl0Z8IDbeoJRjWJ&#10;4h3vQ2686d3qEIj9tJRI7UDkmXGSYFrr+blEjf/6n7Kuj3r5EwAA//8DAFBLAwQUAAYACAAAACEA&#10;WKzy+N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CB9XoAscnnPXvwAAAD//wMAUEsBAi0AFAAGAAgAAAAhALaDOJL+AAAA4QEAABMAAAAAAAAA&#10;AAAAAAAAAAAAAFtDb250ZW50X1R5cGVzXS54bWxQSwECLQAUAAYACAAAACEAOP0h/9YAAACUAQAA&#10;CwAAAAAAAAAAAAAAAAAvAQAAX3JlbHMvLnJlbHNQSwECLQAUAAYACAAAACEAE6pragwCAAAcBAAA&#10;DgAAAAAAAAAAAAAAAAAuAgAAZHJzL2Uyb0RvYy54bWxQSwECLQAUAAYACAAAACEAWKzy+NoAAAAD&#10;AQAADwAAAAAAAAAAAAAAAABmBAAAZHJzL2Rvd25yZXYueG1sUEsFBgAAAAAEAAQA8wAAAG0FAAAA&#10;AA==&#10;" filled="f" stroked="f">
              <v:textbox style="mso-fit-shape-to-text:t" inset="0,0,0,15pt">
                <w:txbxContent>
                  <w:p w14:paraId="1C3F0502" w14:textId="38AFCE95"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v:textbox>
              <w10:wrap anchorx="page" anchory="page"/>
            </v:shape>
          </w:pict>
        </mc:Fallback>
      </mc:AlternateContent>
    </w:r>
    <w:r w:rsidR="00531096" w:rsidRPr="00A026C3">
      <w:rPr>
        <w:rStyle w:val="PageNumber"/>
      </w:rPr>
      <w:fldChar w:fldCharType="begin"/>
    </w:r>
    <w:r w:rsidR="00531096" w:rsidRPr="00A026C3">
      <w:rPr>
        <w:rStyle w:val="PageNumber"/>
      </w:rPr>
      <w:instrText>PAGE   \* MERGEFORMAT</w:instrText>
    </w:r>
    <w:r w:rsidR="00531096" w:rsidRPr="00A026C3">
      <w:rPr>
        <w:rStyle w:val="PageNumber"/>
      </w:rPr>
      <w:fldChar w:fldCharType="separate"/>
    </w:r>
    <w:r w:rsidR="00531096">
      <w:rPr>
        <w:rStyle w:val="PageNumber"/>
      </w:rPr>
      <w:t>i</w:t>
    </w:r>
    <w:r w:rsidR="00531096" w:rsidRPr="00A026C3">
      <w:rPr>
        <w:rStyle w:val="PageNumber"/>
      </w:rPr>
      <w:fldChar w:fldCharType="end"/>
    </w:r>
    <w:r w:rsidR="00531096" w:rsidRPr="00A026C3">
      <w:rPr>
        <w:rStyle w:val="FooterProjectTitleChar"/>
      </w:rPr>
      <w:t xml:space="preserve"> </w:t>
    </w:r>
    <w:r w:rsidR="00531096">
      <w:rPr>
        <w:rStyle w:val="FooterProjectTitleChar"/>
      </w:rPr>
      <w:t>•</w:t>
    </w:r>
    <w:r w:rsidR="00531096" w:rsidRPr="00840813">
      <w:rPr>
        <w:rStyle w:val="FooterProjectTitleChar"/>
      </w:rPr>
      <w:t xml:space="preserve"> </w:t>
    </w:r>
    <w:sdt>
      <w:sdtPr>
        <w:rPr>
          <w:rStyle w:val="FooterProjectTitleChar"/>
        </w:rPr>
        <w:alias w:val="Client Name"/>
        <w:tag w:val="Client Name"/>
        <w:id w:val="-1639407005"/>
        <w:placeholder>
          <w:docPart w:val="55B3A89EB4464C72A3747B10C20A5206"/>
        </w:placeholder>
        <w:dataBinding w:prefixMappings="xmlns:ns0='http://schemas.openxmlformats.org/officeDocument/2006/extended-properties' " w:xpath="/ns0:Properties[1]/ns0:Company[1]" w:storeItemID="{6668398D-A668-4E3E-A5EB-62B293D839F1}"/>
        <w:text/>
      </w:sdtPr>
      <w:sdtEndPr>
        <w:rPr>
          <w:rStyle w:val="FooterProjectTitleChar"/>
        </w:rPr>
      </w:sdtEndPr>
      <w:sdtContent>
        <w:r w:rsidR="00E5085F">
          <w:rPr>
            <w:rStyle w:val="FooterProjectTitleChar"/>
          </w:rPr>
          <w:t>Australian Government Department of Health, Disability and Ageing</w:t>
        </w:r>
      </w:sdtContent>
    </w:sdt>
    <w:r w:rsidR="00531096">
      <w:rPr>
        <w:rStyle w:val="FooterProjectTitleChar"/>
      </w:rPr>
      <w:t xml:space="preserve"> •</w:t>
    </w:r>
    <w:r w:rsidR="00531096" w:rsidRPr="00840813">
      <w:rPr>
        <w:rStyle w:val="FooterProjectTitleChar"/>
      </w:rPr>
      <w:t xml:space="preserve"> </w:t>
    </w:r>
    <w:sdt>
      <w:sdtPr>
        <w:rPr>
          <w:rStyle w:val="FooterProjectTitleChar"/>
        </w:rPr>
        <w:alias w:val="Title"/>
        <w:tag w:val=""/>
        <w:id w:val="392317623"/>
        <w:placeholder>
          <w:docPart w:val="BE74E21EB70D431BBB7E8AFA14AC11FD"/>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Fonts w:ascii="Arial" w:hAnsi="Arial" w:cstheme="minorBidi"/>
          <w:color w:val="auto"/>
          <w:spacing w:val="0"/>
          <w:sz w:val="18"/>
          <w:szCs w:val="22"/>
        </w:rPr>
      </w:sdtEndPr>
      <w:sdtContent>
        <w:r w:rsidR="00595557">
          <w:rPr>
            <w:rStyle w:val="FooterProjectTitleChar"/>
          </w:rPr>
          <w:t>Evaluation of the Psychiatry Workforce Program</w:t>
        </w:r>
      </w:sdtContent>
    </w:sdt>
    <w:r w:rsidR="00531096">
      <w:rPr>
        <w:noProof/>
        <w:lang w:eastAsia="en-AU"/>
      </w:rPr>
      <w:t xml:space="preserve"> </w:t>
    </w:r>
  </w:p>
  <w:p w14:paraId="4FA34042" w14:textId="5F982817" w:rsidR="00531096" w:rsidRPr="0042508F" w:rsidRDefault="00106DF8" w:rsidP="00531096">
    <w:pPr>
      <w:pStyle w:val="FooterRight"/>
      <w:framePr w:wrap="around"/>
    </w:pPr>
    <w:sdt>
      <w:sdtPr>
        <w:alias w:val="Category"/>
        <w:tag w:val=""/>
        <w:id w:val="-1533645505"/>
        <w:placeholder>
          <w:docPart w:val="1072CABBA4B84851A3EEBB74AB90408E"/>
        </w:placeholder>
        <w:dataBinding w:prefixMappings="xmlns:ns0='http://purl.org/dc/elements/1.1/' xmlns:ns1='http://schemas.openxmlformats.org/package/2006/metadata/core-properties' " w:xpath="/ns1:coreProperties[1]/ns1:category[1]" w:storeItemID="{6C3C8BC8-F283-45AE-878A-BAB7291924A1}"/>
        <w:text w:multiLine="1"/>
      </w:sdtPr>
      <w:sdtEndPr/>
      <w:sdtContent>
        <w:r w:rsidR="009C3353">
          <w:t>Final Report</w:t>
        </w:r>
      </w:sdtContent>
    </w:sdt>
  </w:p>
  <w:p w14:paraId="44E50263" w14:textId="77777777" w:rsidR="00531096" w:rsidRPr="00531096" w:rsidRDefault="00531096" w:rsidP="005310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C5CCA" w14:textId="1253DAAF" w:rsidR="007C373F" w:rsidRDefault="0078301E" w:rsidP="00531096">
    <w:pPr>
      <w:pStyle w:val="FooterLeft"/>
      <w:framePr w:wrap="around"/>
      <w:rPr>
        <w:noProof/>
        <w:lang w:eastAsia="en-AU"/>
      </w:rPr>
    </w:pPr>
    <w:r>
      <w:rPr>
        <w:rFonts w:ascii="Franklin Gothic Demi" w:hAnsi="Franklin Gothic Demi"/>
        <w:noProof/>
        <w:color w:val="266655" w:themeColor="background2" w:themeShade="80"/>
      </w:rPr>
      <mc:AlternateContent>
        <mc:Choice Requires="wps">
          <w:drawing>
            <wp:anchor distT="0" distB="0" distL="0" distR="0" simplePos="0" relativeHeight="251658247" behindDoc="0" locked="0" layoutInCell="1" allowOverlap="1" wp14:anchorId="3779FA85" wp14:editId="5D8C943C">
              <wp:simplePos x="635" y="635"/>
              <wp:positionH relativeFrom="page">
                <wp:align>center</wp:align>
              </wp:positionH>
              <wp:positionV relativeFrom="page">
                <wp:align>bottom</wp:align>
              </wp:positionV>
              <wp:extent cx="609600" cy="428625"/>
              <wp:effectExtent l="0" t="0" r="0" b="0"/>
              <wp:wrapNone/>
              <wp:docPr id="1227042538"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8625"/>
                      </a:xfrm>
                      <a:prstGeom prst="rect">
                        <a:avLst/>
                      </a:prstGeom>
                      <a:noFill/>
                      <a:ln>
                        <a:noFill/>
                      </a:ln>
                    </wps:spPr>
                    <wps:txbx>
                      <w:txbxContent>
                        <w:p w14:paraId="5B2670EB" w14:textId="6CC6BE83"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79FA85" id="_x0000_t202" coordsize="21600,21600" o:spt="202" path="m,l,21600r21600,l21600,xe">
              <v:stroke joinstyle="miter"/>
              <v:path gradientshapeok="t" o:connecttype="rect"/>
            </v:shapetype>
            <v:shape id="Text Box 14" o:spid="_x0000_s1033" type="#_x0000_t202" alt="OFFICIAL" style="position:absolute;margin-left:0;margin-top:0;width:48pt;height:33.7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XDQIAABwEAAAOAAAAZHJzL2Uyb0RvYy54bWysU8Fu2zAMvQ/YPwi6L3aCNWu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eX4zzykiKfR5dj2fXUWU7HLZoQ/fFBgWjZIjbSWRJY4b&#10;H4bUMSXWsrBu2jZtprW/OQgzerJLh9EK/a5nTVXyL2P3O6hONBTCsG/v5Lqh0hvhw5NAWjB1S6IN&#10;j3ToFrqSw9nirAb8+Td/zCfeKcpZR4IpuSVFc9Z+t7SPqK3RwNHYJWN6k19FeuzB3AHJcEovwslk&#10;khdDO5oawbyQnFexEIWElVSu5LvRvAuDcuk5SLVapSSSkRNhY7dORuhIV+TyuX8R6M6EB9rUA4xq&#10;EsU73ofceNO71SEQ+2kpkdqByDPjJMG01vNziRp/+5+yLo96+QsAAP//AwBQSwMEFAAGAAgAAAAh&#10;AFis8vjaAAAAAwEAAA8AAABkcnMvZG93bnJldi54bWxMj8FuwjAQRO+V+AdrkXorDiDSEuIghNQT&#10;VSWgl96MvSRp43UUOxD+vtteymWk0axm3ubrwTXigl2oPSmYThIQSMbbmkoFH8fXpxcQIWqyuvGE&#10;Cm4YYF2MHnKdWX+lPV4OsRRcQiHTCqoY20zKYCp0Okx8i8TZ2XdOR7ZdKW2nr1zuGjlLklQ6XRMv&#10;VLrFbYXm+9A7BYt9fOvf6Tj/HGa3r127NfPzzij1OB42KxARh/h/DL/4jA4FM518TzaIRgE/Ev+U&#10;s2XK7qQgfV6ALHJ5z178AAAA//8DAFBLAQItABQABgAIAAAAIQC2gziS/gAAAOEBAAATAAAAAAAA&#10;AAAAAAAAAAAAAABbQ29udGVudF9UeXBlc10ueG1sUEsBAi0AFAAGAAgAAAAhADj9If/WAAAAlAEA&#10;AAsAAAAAAAAAAAAAAAAALwEAAF9yZWxzLy5yZWxzUEsBAi0AFAAGAAgAAAAhAH4V2VcNAgAAHAQA&#10;AA4AAAAAAAAAAAAAAAAALgIAAGRycy9lMm9Eb2MueG1sUEsBAi0AFAAGAAgAAAAhAFis8vjaAAAA&#10;AwEAAA8AAAAAAAAAAAAAAAAAZwQAAGRycy9kb3ducmV2LnhtbFBLBQYAAAAABAAEAPMAAABuBQAA&#10;AAA=&#10;" filled="f" stroked="f">
              <v:textbox style="mso-fit-shape-to-text:t" inset="0,0,0,15pt">
                <w:txbxContent>
                  <w:p w14:paraId="5B2670EB" w14:textId="6CC6BE83"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v:textbox>
              <w10:wrap anchorx="page" anchory="page"/>
            </v:shape>
          </w:pict>
        </mc:Fallback>
      </mc:AlternateContent>
    </w:r>
    <w:r w:rsidR="007C373F" w:rsidRPr="00A026C3">
      <w:rPr>
        <w:rStyle w:val="PageNumber"/>
      </w:rPr>
      <w:fldChar w:fldCharType="begin"/>
    </w:r>
    <w:r w:rsidR="007C373F" w:rsidRPr="00A026C3">
      <w:rPr>
        <w:rStyle w:val="PageNumber"/>
      </w:rPr>
      <w:instrText>PAGE   \* MERGEFORMAT</w:instrText>
    </w:r>
    <w:r w:rsidR="007C373F" w:rsidRPr="00A026C3">
      <w:rPr>
        <w:rStyle w:val="PageNumber"/>
      </w:rPr>
      <w:fldChar w:fldCharType="separate"/>
    </w:r>
    <w:r w:rsidR="007C373F">
      <w:rPr>
        <w:rStyle w:val="PageNumber"/>
      </w:rPr>
      <w:t>i</w:t>
    </w:r>
    <w:r w:rsidR="007C373F" w:rsidRPr="00A026C3">
      <w:rPr>
        <w:rStyle w:val="PageNumber"/>
      </w:rPr>
      <w:fldChar w:fldCharType="end"/>
    </w:r>
    <w:r w:rsidR="007C373F" w:rsidRPr="00A026C3">
      <w:rPr>
        <w:rStyle w:val="FooterProjectTitleChar"/>
      </w:rPr>
      <w:t xml:space="preserve"> </w:t>
    </w:r>
    <w:r w:rsidR="007C373F">
      <w:rPr>
        <w:rStyle w:val="FooterProjectTitleChar"/>
      </w:rPr>
      <w:t>•</w:t>
    </w:r>
    <w:r w:rsidR="007C373F" w:rsidRPr="00840813">
      <w:rPr>
        <w:rStyle w:val="FooterProjectTitleChar"/>
      </w:rPr>
      <w:t xml:space="preserve"> </w:t>
    </w:r>
    <w:sdt>
      <w:sdtPr>
        <w:rPr>
          <w:rStyle w:val="FooterProjectTitleChar"/>
        </w:rPr>
        <w:alias w:val="Client Name"/>
        <w:tag w:val="Client Name"/>
        <w:id w:val="1013882427"/>
        <w:dataBinding w:prefixMappings="xmlns:ns0='http://schemas.openxmlformats.org/officeDocument/2006/extended-properties' " w:xpath="/ns0:Properties[1]/ns0:Company[1]" w:storeItemID="{6668398D-A668-4E3E-A5EB-62B293D839F1}"/>
        <w:text/>
      </w:sdtPr>
      <w:sdtEndPr>
        <w:rPr>
          <w:rStyle w:val="FooterProjectTitleChar"/>
        </w:rPr>
      </w:sdtEndPr>
      <w:sdtContent>
        <w:r w:rsidR="00E5085F">
          <w:rPr>
            <w:rStyle w:val="FooterProjectTitleChar"/>
          </w:rPr>
          <w:t>Australian Government Department of Health, Disability and Ageing</w:t>
        </w:r>
      </w:sdtContent>
    </w:sdt>
    <w:r w:rsidR="007C373F">
      <w:rPr>
        <w:rStyle w:val="FooterProjectTitleChar"/>
      </w:rPr>
      <w:t xml:space="preserve"> •</w:t>
    </w:r>
    <w:r w:rsidR="007C373F" w:rsidRPr="00840813">
      <w:rPr>
        <w:rStyle w:val="FooterProjectTitleChar"/>
      </w:rPr>
      <w:t xml:space="preserve"> </w:t>
    </w:r>
    <w:sdt>
      <w:sdtPr>
        <w:rPr>
          <w:rStyle w:val="FooterProjectTitleChar"/>
        </w:rPr>
        <w:alias w:val="Title"/>
        <w:tag w:val=""/>
        <w:id w:val="-1869211775"/>
        <w:dataBinding w:prefixMappings="xmlns:ns0='http://purl.org/dc/elements/1.1/' xmlns:ns1='http://schemas.openxmlformats.org/package/2006/metadata/core-properties' " w:xpath="/ns1:coreProperties[1]/ns0:title[1]" w:storeItemID="{6C3C8BC8-F283-45AE-878A-BAB7291924A1}"/>
        <w:text/>
      </w:sdtPr>
      <w:sdtEndPr>
        <w:rPr>
          <w:rStyle w:val="DefaultParagraphFont"/>
          <w:rFonts w:ascii="Arial" w:hAnsi="Arial" w:cstheme="minorBidi"/>
          <w:color w:val="auto"/>
          <w:spacing w:val="0"/>
          <w:sz w:val="18"/>
          <w:szCs w:val="22"/>
        </w:rPr>
      </w:sdtEndPr>
      <w:sdtContent>
        <w:r w:rsidR="00595557">
          <w:rPr>
            <w:rStyle w:val="FooterProjectTitleChar"/>
          </w:rPr>
          <w:t>Evaluation of the Psychiatry Workforce Program</w:t>
        </w:r>
      </w:sdtContent>
    </w:sdt>
    <w:r w:rsidR="007C373F">
      <w:rPr>
        <w:noProof/>
        <w:lang w:eastAsia="en-AU"/>
      </w:rPr>
      <w:t xml:space="preserve"> </w:t>
    </w:r>
  </w:p>
  <w:p w14:paraId="31F06B14" w14:textId="1A0D53E5" w:rsidR="007C373F" w:rsidRPr="0042508F" w:rsidRDefault="00106DF8" w:rsidP="00531096">
    <w:pPr>
      <w:pStyle w:val="FooterRight"/>
      <w:framePr w:wrap="around"/>
    </w:pPr>
    <w:sdt>
      <w:sdtPr>
        <w:alias w:val="Category"/>
        <w:tag w:val=""/>
        <w:id w:val="-135732317"/>
        <w:dataBinding w:prefixMappings="xmlns:ns0='http://purl.org/dc/elements/1.1/' xmlns:ns1='http://schemas.openxmlformats.org/package/2006/metadata/core-properties' " w:xpath="/ns1:coreProperties[1]/ns1:category[1]" w:storeItemID="{6C3C8BC8-F283-45AE-878A-BAB7291924A1}"/>
        <w:text w:multiLine="1"/>
      </w:sdtPr>
      <w:sdtEndPr/>
      <w:sdtContent>
        <w:r w:rsidR="009C3353">
          <w:t>Final Report</w:t>
        </w:r>
      </w:sdtContent>
    </w:sdt>
  </w:p>
  <w:p w14:paraId="6F48B2DB" w14:textId="77777777" w:rsidR="007C373F" w:rsidRPr="00531096" w:rsidRDefault="007C373F" w:rsidP="0053109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E40B6" w14:textId="214FE4FC" w:rsidR="00696713" w:rsidRDefault="0078301E" w:rsidP="00531096">
    <w:pPr>
      <w:pStyle w:val="FooterLeft"/>
      <w:framePr w:wrap="around"/>
      <w:rPr>
        <w:noProof/>
        <w:lang w:eastAsia="en-AU"/>
      </w:rPr>
    </w:pPr>
    <w:r>
      <w:rPr>
        <w:rFonts w:ascii="Franklin Gothic Demi" w:hAnsi="Franklin Gothic Demi"/>
        <w:noProof/>
        <w:color w:val="266655" w:themeColor="background2" w:themeShade="80"/>
      </w:rPr>
      <mc:AlternateContent>
        <mc:Choice Requires="wps">
          <w:drawing>
            <wp:anchor distT="0" distB="0" distL="0" distR="0" simplePos="0" relativeHeight="251658248" behindDoc="0" locked="0" layoutInCell="1" allowOverlap="1" wp14:anchorId="0DCDAA1A" wp14:editId="26035048">
              <wp:simplePos x="635" y="635"/>
              <wp:positionH relativeFrom="page">
                <wp:align>center</wp:align>
              </wp:positionH>
              <wp:positionV relativeFrom="page">
                <wp:align>bottom</wp:align>
              </wp:positionV>
              <wp:extent cx="609600" cy="428625"/>
              <wp:effectExtent l="0" t="0" r="0" b="0"/>
              <wp:wrapNone/>
              <wp:docPr id="47549896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8625"/>
                      </a:xfrm>
                      <a:prstGeom prst="rect">
                        <a:avLst/>
                      </a:prstGeom>
                      <a:noFill/>
                      <a:ln>
                        <a:noFill/>
                      </a:ln>
                    </wps:spPr>
                    <wps:txbx>
                      <w:txbxContent>
                        <w:p w14:paraId="6F9C6FB2" w14:textId="5F75E56A"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CDAA1A" id="_x0000_t202" coordsize="21600,21600" o:spt="202" path="m,l,21600r21600,l21600,xe">
              <v:stroke joinstyle="miter"/>
              <v:path gradientshapeok="t" o:connecttype="rect"/>
            </v:shapetype>
            <v:shape id="Text Box 15" o:spid="_x0000_s1034" type="#_x0000_t202" alt="OFFICIAL" style="position:absolute;margin-left:0;margin-top:0;width:48pt;height:33.7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CDRDQIAABwEAAAOAAAAZHJzL2Uyb0RvYy54bWysU8Fu2zAMvQ/YPwi6L3aCNUiNOEXWIsOA&#10;oC2QDj0rshwbkESBUmJnXz9Kjput22nYRaZJ6pF8fFre9Uazk0Lfgi35dJJzpqyEqrWHkn9/2Xxa&#10;cOaDsJXQYFXJz8rzu9XHD8vOFWoGDehKISMQ64vOlbwJwRVZ5mWjjPATcMpSsAY0ItAvHrIKRUfo&#10;RmezPJ9nHWDlEKTynrwPQ5CvEn5dKxme6tqrwHTJqbeQTkznPp7ZaimKAwrXtPLShviHLoxoLRV9&#10;g3oQQbAjtn9AmVYieKjDRILJoK5bqdIMNM00fzfNrhFOpVmIHO/eaPL/D1Y+nnbuGVnov0BPC4yE&#10;dM4Xnpxxnr5GE7/UKaM4UXh+o031gUlyzvPbeU4RSaHPs8V8dhNRsutlhz58VWBYNEqOtJVEljht&#10;fRhSx5RYy8Km1TptRtvfHIQZPdm1w2iFft+ztir5Yux+D9WZhkIY9u2d3LRUeit8eBZIC6ZuSbTh&#10;iY5aQ1dyuFicNYA//uaP+cQ7RTnrSDAlt6RozvQ3S/uI2hoNHI19Mqa3+U2kxx7NPZAMp/QinEwm&#10;eTHo0awRzCvJeR0LUUhYSeVKvh/N+zAol56DVOt1SiIZORG2dudkhI50RS5f+leB7kJ4oE09wqgm&#10;UbzjfciNN71bHwOxn5YSqR2IvDBOEkxrvTyXqPFf/1PW9VGvfgIAAP//AwBQSwMEFAAGAAgAAAAh&#10;AFis8vjaAAAAAwEAAA8AAABkcnMvZG93bnJldi54bWxMj8FuwjAQRO+V+AdrkXorDiDSEuIghNQT&#10;VSWgl96MvSRp43UUOxD+vtteymWk0axm3ubrwTXigl2oPSmYThIQSMbbmkoFH8fXpxcQIWqyuvGE&#10;Cm4YYF2MHnKdWX+lPV4OsRRcQiHTCqoY20zKYCp0Okx8i8TZ2XdOR7ZdKW2nr1zuGjlLklQ6XRMv&#10;VLrFbYXm+9A7BYt9fOvf6Tj/HGa3r127NfPzzij1OB42KxARh/h/DL/4jA4FM518TzaIRgE/Ev+U&#10;s2XK7qQgfV6ALHJ5z178AAAA//8DAFBLAQItABQABgAIAAAAIQC2gziS/gAAAOEBAAATAAAAAAAA&#10;AAAAAAAAAAAAAABbQ29udGVudF9UeXBlc10ueG1sUEsBAi0AFAAGAAgAAAAhADj9If/WAAAAlAEA&#10;AAsAAAAAAAAAAAAAAAAALwEAAF9yZWxzLy5yZWxzUEsBAi0AFAAGAAgAAAAhAFTUINENAgAAHAQA&#10;AA4AAAAAAAAAAAAAAAAALgIAAGRycy9lMm9Eb2MueG1sUEsBAi0AFAAGAAgAAAAhAFis8vjaAAAA&#10;AwEAAA8AAAAAAAAAAAAAAAAAZwQAAGRycy9kb3ducmV2LnhtbFBLBQYAAAAABAAEAPMAAABuBQAA&#10;AAA=&#10;" filled="f" stroked="f">
              <v:textbox style="mso-fit-shape-to-text:t" inset="0,0,0,15pt">
                <w:txbxContent>
                  <w:p w14:paraId="6F9C6FB2" w14:textId="5F75E56A"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v:textbox>
              <w10:wrap anchorx="page" anchory="page"/>
            </v:shape>
          </w:pict>
        </mc:Fallback>
      </mc:AlternateContent>
    </w:r>
    <w:r w:rsidR="00696713" w:rsidRPr="00A026C3">
      <w:rPr>
        <w:rStyle w:val="PageNumber"/>
      </w:rPr>
      <w:fldChar w:fldCharType="begin"/>
    </w:r>
    <w:r w:rsidR="00696713" w:rsidRPr="00A026C3">
      <w:rPr>
        <w:rStyle w:val="PageNumber"/>
      </w:rPr>
      <w:instrText>PAGE   \* MERGEFORMAT</w:instrText>
    </w:r>
    <w:r w:rsidR="00696713" w:rsidRPr="00A026C3">
      <w:rPr>
        <w:rStyle w:val="PageNumber"/>
      </w:rPr>
      <w:fldChar w:fldCharType="separate"/>
    </w:r>
    <w:r w:rsidR="00696713">
      <w:rPr>
        <w:rStyle w:val="PageNumber"/>
      </w:rPr>
      <w:t>in</w:t>
    </w:r>
    <w:r w:rsidR="00696713" w:rsidRPr="00A026C3">
      <w:rPr>
        <w:rStyle w:val="PageNumber"/>
      </w:rPr>
      <w:fldChar w:fldCharType="end"/>
    </w:r>
    <w:r w:rsidR="00696713" w:rsidRPr="00A026C3">
      <w:rPr>
        <w:rStyle w:val="FooterProjectTitleChar"/>
      </w:rPr>
      <w:t xml:space="preserve"> </w:t>
    </w:r>
    <w:r w:rsidR="00696713">
      <w:rPr>
        <w:rStyle w:val="FooterProjectTitleChar"/>
      </w:rPr>
      <w:t>•</w:t>
    </w:r>
    <w:r w:rsidR="00696713" w:rsidRPr="00840813">
      <w:rPr>
        <w:rStyle w:val="FooterProjectTitleChar"/>
      </w:rPr>
      <w:t xml:space="preserve"> </w:t>
    </w:r>
    <w:sdt>
      <w:sdtPr>
        <w:rPr>
          <w:rStyle w:val="FooterProjectTitleChar"/>
        </w:rPr>
        <w:alias w:val="Client Name"/>
        <w:tag w:val="Client Name"/>
        <w:id w:val="-1516606719"/>
        <w:dataBinding w:prefixMappings="xmlns:ns0='http://schemas.openxmlformats.org/officeDocument/2006/extended-properties' " w:xpath="/ns0:Properties[1]/ns0:Company[1]" w:storeItemID="{6668398D-A668-4E3E-A5EB-62B293D839F1}"/>
        <w:text/>
      </w:sdtPr>
      <w:sdtEndPr>
        <w:rPr>
          <w:rStyle w:val="FooterProjectTitleChar"/>
        </w:rPr>
      </w:sdtEndPr>
      <w:sdtContent>
        <w:r w:rsidR="00E5085F">
          <w:rPr>
            <w:rStyle w:val="FooterProjectTitleChar"/>
          </w:rPr>
          <w:t>Australian Government Department of Health, Disability and Ageing</w:t>
        </w:r>
      </w:sdtContent>
    </w:sdt>
    <w:r w:rsidR="00696713">
      <w:rPr>
        <w:rStyle w:val="FooterProjectTitleChar"/>
      </w:rPr>
      <w:t xml:space="preserve"> •</w:t>
    </w:r>
    <w:r w:rsidR="00696713" w:rsidRPr="00840813">
      <w:rPr>
        <w:rStyle w:val="FooterProjectTitleChar"/>
      </w:rPr>
      <w:t xml:space="preserve"> </w:t>
    </w:r>
    <w:sdt>
      <w:sdtPr>
        <w:rPr>
          <w:rStyle w:val="FooterProjectTitleChar"/>
        </w:rPr>
        <w:alias w:val="Title"/>
        <w:tag w:val=""/>
        <w:id w:val="1452586751"/>
        <w:dataBinding w:prefixMappings="xmlns:ns0='http://purl.org/dc/elements/1.1/' xmlns:ns1='http://schemas.openxmlformats.org/package/2006/metadata/core-properties' " w:xpath="/ns1:coreProperties[1]/ns0:title[1]" w:storeItemID="{6C3C8BC8-F283-45AE-878A-BAB7291924A1}"/>
        <w:text/>
      </w:sdtPr>
      <w:sdtEndPr>
        <w:rPr>
          <w:rStyle w:val="DefaultParagraphFont"/>
          <w:rFonts w:ascii="Arial" w:hAnsi="Arial" w:cstheme="minorBidi"/>
          <w:color w:val="auto"/>
          <w:spacing w:val="0"/>
          <w:sz w:val="18"/>
          <w:szCs w:val="22"/>
        </w:rPr>
      </w:sdtEndPr>
      <w:sdtContent>
        <w:r w:rsidR="00696713">
          <w:rPr>
            <w:rStyle w:val="FooterProjectTitleChar"/>
          </w:rPr>
          <w:t>Evaluation of the Psychiatry Workforce Program</w:t>
        </w:r>
      </w:sdtContent>
    </w:sdt>
    <w:r w:rsidR="00696713">
      <w:rPr>
        <w:noProof/>
        <w:lang w:eastAsia="en-AU"/>
      </w:rPr>
      <w:t xml:space="preserve"> </w:t>
    </w:r>
  </w:p>
  <w:p w14:paraId="3ED56E58" w14:textId="7BB5FD62" w:rsidR="00696713" w:rsidRPr="0042508F" w:rsidRDefault="00106DF8" w:rsidP="00531096">
    <w:pPr>
      <w:pStyle w:val="FooterRight"/>
      <w:framePr w:wrap="around"/>
    </w:pPr>
    <w:sdt>
      <w:sdtPr>
        <w:alias w:val="Category"/>
        <w:tag w:val=""/>
        <w:id w:val="-910924843"/>
        <w:dataBinding w:prefixMappings="xmlns:ns0='http://purl.org/dc/elements/1.1/' xmlns:ns1='http://schemas.openxmlformats.org/package/2006/metadata/core-properties' " w:xpath="/ns1:coreProperties[1]/ns1:category[1]" w:storeItemID="{6C3C8BC8-F283-45AE-878A-BAB7291924A1}"/>
        <w:text w:multiLine="1"/>
      </w:sdtPr>
      <w:sdtEndPr/>
      <w:sdtContent>
        <w:r w:rsidR="009C3353">
          <w:t>Final Report</w:t>
        </w:r>
      </w:sdtContent>
    </w:sdt>
  </w:p>
  <w:p w14:paraId="1CF6F2EC" w14:textId="77777777" w:rsidR="00696713" w:rsidRPr="00531096" w:rsidRDefault="00696713" w:rsidP="00E81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9A090" w14:textId="77777777" w:rsidR="00106DF8" w:rsidRDefault="00106DF8" w:rsidP="00C37A29">
      <w:pPr>
        <w:spacing w:after="0"/>
      </w:pPr>
      <w:r>
        <w:separator/>
      </w:r>
    </w:p>
  </w:footnote>
  <w:footnote w:type="continuationSeparator" w:id="0">
    <w:p w14:paraId="7A957FFB" w14:textId="77777777" w:rsidR="00106DF8" w:rsidRDefault="00106DF8" w:rsidP="00C37A29">
      <w:pPr>
        <w:spacing w:after="0"/>
      </w:pPr>
      <w:r>
        <w:continuationSeparator/>
      </w:r>
    </w:p>
  </w:footnote>
  <w:footnote w:type="continuationNotice" w:id="1">
    <w:p w14:paraId="607D15DD" w14:textId="77777777" w:rsidR="00106DF8" w:rsidRDefault="00106DF8">
      <w:pPr>
        <w:spacing w:before="0" w:after="0"/>
      </w:pPr>
    </w:p>
  </w:footnote>
  <w:footnote w:id="2">
    <w:p w14:paraId="75280FDA" w14:textId="59A351EB" w:rsidR="004408F5" w:rsidRPr="004408F5" w:rsidRDefault="004408F5">
      <w:pPr>
        <w:pStyle w:val="FootnoteText"/>
        <w:rPr>
          <w:sz w:val="16"/>
          <w:szCs w:val="16"/>
        </w:rPr>
      </w:pPr>
      <w:r w:rsidRPr="004408F5">
        <w:rPr>
          <w:rStyle w:val="FootnoteReference"/>
          <w:sz w:val="16"/>
          <w:szCs w:val="16"/>
        </w:rPr>
        <w:footnoteRef/>
      </w:r>
      <w:r w:rsidRPr="004408F5">
        <w:rPr>
          <w:sz w:val="16"/>
          <w:szCs w:val="16"/>
        </w:rPr>
        <w:t xml:space="preserve"> Julian King Economic Evaluation and Value for Money Available at </w:t>
      </w:r>
      <w:hyperlink r:id="rId1" w:history="1">
        <w:r w:rsidRPr="004408F5">
          <w:rPr>
            <w:rStyle w:val="Hyperlink"/>
            <w:sz w:val="16"/>
            <w:szCs w:val="16"/>
          </w:rPr>
          <w:t>https://www.julianking.co.nz/vfi/econ/</w:t>
        </w:r>
      </w:hyperlink>
      <w:r w:rsidRPr="004408F5">
        <w:rPr>
          <w:sz w:val="16"/>
          <w:szCs w:val="16"/>
        </w:rPr>
        <w:t xml:space="preserve"> </w:t>
      </w:r>
    </w:p>
  </w:footnote>
  <w:footnote w:id="3">
    <w:p w14:paraId="2B3163C5" w14:textId="77777777" w:rsidR="00AF56E0" w:rsidRPr="004408F5" w:rsidRDefault="00AF56E0" w:rsidP="00AF56E0">
      <w:pPr>
        <w:pStyle w:val="FootnoteText"/>
        <w:rPr>
          <w:sz w:val="16"/>
          <w:szCs w:val="16"/>
        </w:rPr>
      </w:pPr>
      <w:r w:rsidRPr="004408F5">
        <w:rPr>
          <w:rStyle w:val="FootnoteReference"/>
          <w:sz w:val="16"/>
          <w:szCs w:val="16"/>
        </w:rPr>
        <w:footnoteRef/>
      </w:r>
      <w:r w:rsidRPr="004408F5">
        <w:rPr>
          <w:sz w:val="16"/>
          <w:szCs w:val="16"/>
        </w:rPr>
        <w:t xml:space="preserve"> Julian King Economic Evaluation and Value for Money Available at </w:t>
      </w:r>
      <w:hyperlink r:id="rId2" w:history="1">
        <w:r w:rsidRPr="004408F5">
          <w:rPr>
            <w:rStyle w:val="Hyperlink"/>
            <w:sz w:val="16"/>
            <w:szCs w:val="16"/>
          </w:rPr>
          <w:t>https://www.julianking.co.nz/vfi/econ/</w:t>
        </w:r>
      </w:hyperlink>
      <w:r w:rsidRPr="004408F5">
        <w:rPr>
          <w:sz w:val="16"/>
          <w:szCs w:val="16"/>
        </w:rPr>
        <w:t xml:space="preserve"> </w:t>
      </w:r>
    </w:p>
  </w:footnote>
  <w:footnote w:id="4">
    <w:p w14:paraId="73EF0501" w14:textId="0BEC762C" w:rsidR="006E5ECB" w:rsidRPr="002932B7" w:rsidRDefault="006E5ECB">
      <w:pPr>
        <w:pStyle w:val="FootnoteText"/>
        <w:rPr>
          <w:sz w:val="16"/>
          <w:szCs w:val="16"/>
          <w:lang w:val="en-US"/>
        </w:rPr>
      </w:pPr>
      <w:r w:rsidRPr="002932B7">
        <w:rPr>
          <w:rStyle w:val="FootnoteReference"/>
          <w:sz w:val="16"/>
          <w:szCs w:val="16"/>
        </w:rPr>
        <w:footnoteRef/>
      </w:r>
      <w:r w:rsidRPr="002932B7">
        <w:rPr>
          <w:sz w:val="16"/>
          <w:szCs w:val="16"/>
        </w:rPr>
        <w:t xml:space="preserve"> </w:t>
      </w:r>
      <w:r w:rsidR="002932B7" w:rsidRPr="002932B7">
        <w:rPr>
          <w:sz w:val="16"/>
          <w:szCs w:val="16"/>
          <w:lang w:val="en-US"/>
        </w:rPr>
        <w:t xml:space="preserve">As reported in RANZCPs 2024 Annual Review </w:t>
      </w:r>
      <w:hyperlink r:id="rId3" w:history="1">
        <w:r w:rsidR="002932B7" w:rsidRPr="002932B7">
          <w:rPr>
            <w:rStyle w:val="Hyperlink"/>
            <w:sz w:val="16"/>
            <w:szCs w:val="16"/>
            <w:lang w:val="en-US"/>
          </w:rPr>
          <w:t>https://www.ranzcp.org/college-committees/annual-reports-plans-and-evaluations/annual-reports-and-strategy</w:t>
        </w:r>
      </w:hyperlink>
      <w:r w:rsidR="002932B7" w:rsidRPr="002932B7">
        <w:rPr>
          <w:sz w:val="16"/>
          <w:szCs w:val="16"/>
          <w:lang w:val="en-US"/>
        </w:rPr>
        <w:t xml:space="preserve"> </w:t>
      </w:r>
    </w:p>
  </w:footnote>
  <w:footnote w:id="5">
    <w:p w14:paraId="23B2FBD0" w14:textId="77777777" w:rsidR="00C02886" w:rsidRDefault="00C02886" w:rsidP="00C02886">
      <w:pPr>
        <w:pStyle w:val="FootnoteText"/>
      </w:pPr>
      <w:r>
        <w:rPr>
          <w:rStyle w:val="FootnoteReference"/>
        </w:rPr>
        <w:footnoteRef/>
      </w:r>
      <w:r>
        <w:t xml:space="preserve"> </w:t>
      </w:r>
      <w:r w:rsidRPr="008512D5">
        <w:rPr>
          <w:sz w:val="16"/>
          <w:szCs w:val="16"/>
        </w:rPr>
        <w:t xml:space="preserve">Julian King Economic Evaluation and Value for Money Available at </w:t>
      </w:r>
      <w:hyperlink r:id="rId4" w:history="1">
        <w:r w:rsidRPr="008512D5">
          <w:rPr>
            <w:rStyle w:val="Hyperlink"/>
            <w:sz w:val="16"/>
            <w:szCs w:val="16"/>
          </w:rPr>
          <w:t>https://www.julianking.co.nz/vfi/econ/</w:t>
        </w:r>
      </w:hyperlink>
      <w:r>
        <w:t xml:space="preserve"> </w:t>
      </w:r>
    </w:p>
  </w:footnote>
  <w:footnote w:id="6">
    <w:p w14:paraId="71BDCF31" w14:textId="06712E42" w:rsidR="00236331" w:rsidRPr="00910AC5" w:rsidRDefault="00236331">
      <w:pPr>
        <w:pStyle w:val="FootnoteText"/>
        <w:rPr>
          <w:sz w:val="16"/>
          <w:szCs w:val="16"/>
        </w:rPr>
      </w:pPr>
      <w:r w:rsidRPr="00910AC5">
        <w:rPr>
          <w:rStyle w:val="FootnoteReference"/>
          <w:sz w:val="16"/>
          <w:szCs w:val="16"/>
        </w:rPr>
        <w:footnoteRef/>
      </w:r>
      <w:r w:rsidRPr="00910AC5">
        <w:rPr>
          <w:sz w:val="16"/>
          <w:szCs w:val="16"/>
        </w:rPr>
        <w:t xml:space="preserve"> Home address classified as MM2</w:t>
      </w:r>
      <w:r w:rsidR="00584D3D">
        <w:rPr>
          <w:sz w:val="16"/>
          <w:szCs w:val="16"/>
        </w:rPr>
        <w:t>–</w:t>
      </w:r>
      <w:r w:rsidRPr="00910AC5">
        <w:rPr>
          <w:sz w:val="16"/>
          <w:szCs w:val="16"/>
        </w:rPr>
        <w:t>7 for a minimum cumulative period of 10 years and/or minimum of five consecutive years</w:t>
      </w:r>
    </w:p>
  </w:footnote>
  <w:footnote w:id="7">
    <w:p w14:paraId="709EE6C1" w14:textId="77777777" w:rsidR="001F73A9" w:rsidRPr="009D3B47" w:rsidRDefault="001F73A9" w:rsidP="001F73A9">
      <w:pPr>
        <w:pStyle w:val="FootnoteText"/>
        <w:rPr>
          <w:sz w:val="16"/>
          <w:szCs w:val="16"/>
        </w:rPr>
      </w:pPr>
      <w:r w:rsidRPr="009D3B47">
        <w:rPr>
          <w:rStyle w:val="FootnoteReference"/>
          <w:sz w:val="16"/>
          <w:szCs w:val="16"/>
        </w:rPr>
        <w:footnoteRef/>
      </w:r>
      <w:r w:rsidRPr="009D3B47">
        <w:rPr>
          <w:sz w:val="16"/>
          <w:szCs w:val="16"/>
        </w:rPr>
        <w:t xml:space="preserve"> Governance Institute of Australia, Foundations of good governance Available at </w:t>
      </w:r>
      <w:hyperlink r:id="rId5" w:history="1">
        <w:r w:rsidRPr="009D3B47">
          <w:rPr>
            <w:rStyle w:val="Hyperlink"/>
            <w:sz w:val="16"/>
            <w:szCs w:val="16"/>
          </w:rPr>
          <w:t>https://www.governanceinstitute.com.au/resources/what-is-governance/governance-foundations/</w:t>
        </w:r>
      </w:hyperlink>
      <w:r w:rsidRPr="009D3B47">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A6E7" w14:textId="08C524ED" w:rsidR="0078301E" w:rsidRDefault="0078301E">
    <w:pPr>
      <w:pStyle w:val="Header"/>
    </w:pPr>
    <w:r>
      <w:rPr>
        <w:noProof/>
      </w:rPr>
      <mc:AlternateContent>
        <mc:Choice Requires="wps">
          <w:drawing>
            <wp:anchor distT="0" distB="0" distL="0" distR="0" simplePos="0" relativeHeight="251658241" behindDoc="0" locked="0" layoutInCell="1" allowOverlap="1" wp14:anchorId="0E26547E" wp14:editId="6EC2F9F5">
              <wp:simplePos x="635" y="635"/>
              <wp:positionH relativeFrom="page">
                <wp:align>center</wp:align>
              </wp:positionH>
              <wp:positionV relativeFrom="page">
                <wp:align>top</wp:align>
              </wp:positionV>
              <wp:extent cx="609600" cy="428625"/>
              <wp:effectExtent l="0" t="0" r="0" b="9525"/>
              <wp:wrapNone/>
              <wp:docPr id="11375842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28625"/>
                      </a:xfrm>
                      <a:prstGeom prst="rect">
                        <a:avLst/>
                      </a:prstGeom>
                      <a:noFill/>
                      <a:ln>
                        <a:noFill/>
                      </a:ln>
                    </wps:spPr>
                    <wps:txbx>
                      <w:txbxContent>
                        <w:p w14:paraId="3E99D59A" w14:textId="2EA4439F"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26547E" id="_x0000_t202" coordsize="21600,21600" o:spt="202" path="m,l,21600r21600,l21600,xe">
              <v:stroke joinstyle="miter"/>
              <v:path gradientshapeok="t" o:connecttype="rect"/>
            </v:shapetype>
            <v:shape id="Text Box 2" o:spid="_x0000_s1026" type="#_x0000_t202" alt="OFFICIAL" style="position:absolute;margin-left:0;margin-top:0;width:48pt;height:33.7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r9CAIAABUEAAAOAAAAZHJzL2Uyb0RvYy54bWysU8Fu2zAMvQ/YPwi6L3aCNWiNOEXWIsOA&#10;oC2QDj0rshQbsERBYmJnXz9KsZOt22nYRaZJ6pF8fFrc96ZlR+VDA7bk00nOmbISqsbuS/79df3p&#10;lrOAwlaiBatKflKB3y8/flh0rlAzqKGtlGcEYkPRuZLXiK7IsiBrZUSYgFOWghq8EUi/fp9VXnSE&#10;btpslufzrANfOQ9ShUDex3OQLxO+1kris9ZBIWtLTr1hOn06d/HMlgtR7L1wdSOHNsQ/dGFEY6no&#10;BepRoGAH3/wBZRrpIYDGiQSTgdaNVGkGmmaav5tmWwun0ixETnAXmsL/g5VPx6178Qz7L9DTAiMh&#10;nQtFIGecp9fexC91yihOFJ4utKkemSTnPL+b5xSRFPo8u53PbiJKdr3sfMCvCgyLRsk9bSWRJY6b&#10;gOfUMSXWsrBu2jZtprW/OQgzerJrh9HCftcPbe+gOtE0Hs6LDk6uG6q5EQFfhKfNUpukVnymQ7fQ&#10;lRwGi7Ma/I+/+WM+EU5RzjpSSsktSZmz9pulRURRJWN6l99EFvzo3o2GPZgHIP1N6Sk4mcyYh+1o&#10;ag/mjXS8ioUoJKykciXH0XzAs2TpHUi1WqUk0o8TuLFbJyN05CmS+Nq/Ce8GppFW9ASjjETxjvBz&#10;brwZ3OqARHvaRuT0TORANWkv7XN4J1Hcv/6nrOtrXv4EAAD//wMAUEsDBBQABgAIAAAAIQC7Xy5H&#10;2QAAAAMBAAAPAAAAZHJzL2Rvd25yZXYueG1sTI/BTsMwEETvSPyDtUjcqBOkBEizqSqkHnorpXB2&#10;420SiNdR7LahX8/CBS4jjWY187ZcTK5XJxpD5xkhnSWgiGtvO24Qdq+ru0dQIRq2pvdMCF8UYFFd&#10;X5WmsP7ML3TaxkZJCYfCILQxDoXWoW7JmTDzA7FkBz86E8WOjbajOUu56/V9kuTamY5loTUDPbdU&#10;f26PDqHLlj6m9LZefby71KeXzTq7bBBvb6blHFSkKf4dww++oEMlTHt/ZBtUjyCPxF+V7CkXt0fI&#10;HzLQVan/s1ffAAAA//8DAFBLAQItABQABgAIAAAAIQC2gziS/gAAAOEBAAATAAAAAAAAAAAAAAAA&#10;AAAAAABbQ29udGVudF9UeXBlc10ueG1sUEsBAi0AFAAGAAgAAAAhADj9If/WAAAAlAEAAAsAAAAA&#10;AAAAAAAAAAAALwEAAF9yZWxzLy5yZWxzUEsBAi0AFAAGAAgAAAAhAO5Civ0IAgAAFQQAAA4AAAAA&#10;AAAAAAAAAAAALgIAAGRycy9lMm9Eb2MueG1sUEsBAi0AFAAGAAgAAAAhALtfLkfZAAAAAwEAAA8A&#10;AAAAAAAAAAAAAAAAYgQAAGRycy9kb3ducmV2LnhtbFBLBQYAAAAABAAEAPMAAABoBQAAAAA=&#10;" filled="f" stroked="f">
              <v:textbox style="mso-fit-shape-to-text:t" inset="0,15pt,0,0">
                <w:txbxContent>
                  <w:p w14:paraId="3E99D59A" w14:textId="2EA4439F"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EF50" w14:textId="5CD4BD9C" w:rsidR="0078301E" w:rsidRDefault="0078301E">
    <w:pPr>
      <w:pStyle w:val="Header"/>
    </w:pPr>
    <w:r>
      <w:rPr>
        <w:noProof/>
      </w:rPr>
      <mc:AlternateContent>
        <mc:Choice Requires="wps">
          <w:drawing>
            <wp:anchor distT="0" distB="0" distL="0" distR="0" simplePos="0" relativeHeight="251658240" behindDoc="0" locked="0" layoutInCell="1" allowOverlap="1" wp14:anchorId="687AF378" wp14:editId="7954745A">
              <wp:simplePos x="635" y="635"/>
              <wp:positionH relativeFrom="page">
                <wp:align>center</wp:align>
              </wp:positionH>
              <wp:positionV relativeFrom="page">
                <wp:align>top</wp:align>
              </wp:positionV>
              <wp:extent cx="609600" cy="428625"/>
              <wp:effectExtent l="0" t="0" r="0" b="9525"/>
              <wp:wrapNone/>
              <wp:docPr id="104026581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28625"/>
                      </a:xfrm>
                      <a:prstGeom prst="rect">
                        <a:avLst/>
                      </a:prstGeom>
                      <a:noFill/>
                      <a:ln>
                        <a:noFill/>
                      </a:ln>
                    </wps:spPr>
                    <wps:txbx>
                      <w:txbxContent>
                        <w:p w14:paraId="49C9C059" w14:textId="5BE4F33E"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7AF378" id="_x0000_t202" coordsize="21600,21600" o:spt="202" path="m,l,21600r21600,l21600,xe">
              <v:stroke joinstyle="miter"/>
              <v:path gradientshapeok="t" o:connecttype="rect"/>
            </v:shapetype>
            <v:shape id="Text Box 1" o:spid="_x0000_s1029" type="#_x0000_t202" alt="OFFICIAL" style="position:absolute;margin-left:0;margin-top:0;width:48pt;height:33.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0IVDQ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c9v5jlFJIW+zK7ns6uIkl0uOx/wm4KWRaPknraSyBLH&#10;TcAhdUyJtSysG2PSZoz9zUGY0ZNdOowW9rueNVXJP4/d76A60VAehn0HJ9cNld6IgE/C04KpWxIt&#10;PtKhDXQlh7PFWQ3+59/8MZ94pyhnHQmm5JYUzZn5bmkfUVvJmN7kV5EMP7p3o2EP7R2QDKf0IpxM&#10;ZsxDM5raQ/tCcl7FQhQSVlK5kuNo3uGgXHoOUq1WKYlk5ARu7NbJCB3pilw+9y/CuzPhSJt6gFFN&#10;onjH+5Abbwa3OiCxn5YSqR2IPDNOEkxrPT+XqPG3/ynr8qiXvwAAAP//AwBQSwMEFAAGAAgAAAAh&#10;ALtfLkfZAAAAAwEAAA8AAABkcnMvZG93bnJldi54bWxMj8FOwzAQRO9I/IO1SNyoE6QESLOpKqQe&#10;eiulcHbjbRKI11HstqFfz8IFLiONZjXztlxMrlcnGkPnGSGdJaCIa287bhB2r6u7R1AhGram90wI&#10;XxRgUV1flaaw/swvdNrGRkkJh8IgtDEOhdahbsmZMPMDsWQHPzoTxY6NtqM5S7nr9X2S5NqZjmWh&#10;NQM9t1R/bo8OocuWPqb0tl59vLvUp5fNOrtsEG9vpuUcVKQp/h3DD76gQyVMe39kG1SPII/EX5Xs&#10;KRe3R8gfMtBVqf+zV98AAAD//wMAUEsBAi0AFAAGAAgAAAAhALaDOJL+AAAA4QEAABMAAAAAAAAA&#10;AAAAAAAAAAAAAFtDb250ZW50X1R5cGVzXS54bWxQSwECLQAUAAYACAAAACEAOP0h/9YAAACUAQAA&#10;CwAAAAAAAAAAAAAAAAAvAQAAX3JlbHMvLnJlbHNQSwECLQAUAAYACAAAACEAVC9CFQ0CAAAcBAAA&#10;DgAAAAAAAAAAAAAAAAAuAgAAZHJzL2Uyb0RvYy54bWxQSwECLQAUAAYACAAAACEAu18uR9kAAAAD&#10;AQAADwAAAAAAAAAAAAAAAABnBAAAZHJzL2Rvd25yZXYueG1sUEsFBgAAAAAEAAQA8wAAAG0FAAAA&#10;AA==&#10;" filled="f" stroked="f">
              <v:textbox style="mso-fit-shape-to-text:t" inset="0,15pt,0,0">
                <w:txbxContent>
                  <w:p w14:paraId="49C9C059" w14:textId="5BE4F33E" w:rsidR="0078301E" w:rsidRPr="0078301E" w:rsidRDefault="0078301E" w:rsidP="0078301E">
                    <w:pPr>
                      <w:spacing w:after="0"/>
                      <w:rPr>
                        <w:rFonts w:ascii="Aptos" w:eastAsia="Aptos" w:hAnsi="Aptos" w:cs="Aptos"/>
                        <w:noProof/>
                        <w:color w:val="FF0000"/>
                        <w:sz w:val="24"/>
                        <w:szCs w:val="24"/>
                      </w:rPr>
                    </w:pPr>
                    <w:r w:rsidRPr="0078301E">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4A6EB" w14:textId="51282B2E" w:rsidR="008F3F46" w:rsidRDefault="008F3F46" w:rsidP="008F3F46">
    <w:pPr>
      <w:pStyle w:val="HeaderA"/>
      <w:rPr>
        <w:rStyle w:val="HeaderBChar"/>
        <w:rFonts w:eastAsia="Garamond"/>
        <w:caps w:val="0"/>
      </w:rPr>
    </w:pPr>
    <w:r w:rsidRPr="00555292">
      <w:t>HEALTHCARE MANAGEMENT ADVISORS</w:t>
    </w:r>
    <w:r w:rsidRPr="00555292">
      <w:tab/>
    </w:r>
    <w:r w:rsidRPr="00A10EE0">
      <w:rPr>
        <w:rStyle w:val="HeaderBChar"/>
        <w:rFonts w:eastAsia="Garamond"/>
        <w:caps w:val="0"/>
        <w:color w:val="auto"/>
      </w:rPr>
      <w:t xml:space="preserve">Helping create better health services </w:t>
    </w:r>
  </w:p>
  <w:p w14:paraId="6864565E" w14:textId="39CA107F" w:rsidR="008F3F46" w:rsidRPr="00D36AF1" w:rsidRDefault="008F3F46" w:rsidP="00D36AF1">
    <w:pPr>
      <w:pStyle w:val="HeaderSectionTitle-nonumber"/>
    </w:pPr>
    <w:r w:rsidRPr="00D36AF1">
      <w:fldChar w:fldCharType="begin"/>
    </w:r>
    <w:r w:rsidRPr="00D36AF1">
      <w:instrText xml:space="preserve"> STYLEREF  "</w:instrText>
    </w:r>
    <w:r w:rsidR="00742350">
      <w:instrText xml:space="preserve">TOC </w:instrText>
    </w:r>
    <w:r w:rsidRPr="00D36AF1">
      <w:instrText xml:space="preserve">Heading"  \* MERGEFORMAT </w:instrText>
    </w:r>
    <w:r w:rsidRPr="00D36AF1">
      <w:fldChar w:fldCharType="separate"/>
    </w:r>
    <w:r w:rsidR="00A35CC0" w:rsidRPr="00A35CC0">
      <w:rPr>
        <w:b/>
        <w:bCs/>
        <w:lang w:val="en-US"/>
      </w:rPr>
      <w:t>Table of Contents</w:t>
    </w:r>
    <w:r w:rsidRPr="00D36AF1">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F51A" w14:textId="3D6DDD4E" w:rsidR="00D42B68" w:rsidRPr="007F47EC" w:rsidRDefault="00D42B68" w:rsidP="008F3F46">
    <w:pPr>
      <w:pStyle w:val="HeaderA"/>
      <w:rPr>
        <w:rStyle w:val="HeaderBChar"/>
        <w:rFonts w:eastAsia="Garamond"/>
        <w:caps w:val="0"/>
        <w:color w:val="auto"/>
      </w:rPr>
    </w:pPr>
    <w:r w:rsidRPr="00555292">
      <w:t>HEALTHCARE MANAGEMENT ADVISORS</w:t>
    </w:r>
    <w:r w:rsidRPr="00555292">
      <w:tab/>
    </w:r>
    <w:r w:rsidRPr="007F47EC">
      <w:rPr>
        <w:rStyle w:val="HeaderBChar"/>
        <w:rFonts w:eastAsia="Garamond"/>
        <w:caps w:val="0"/>
        <w:color w:val="auto"/>
      </w:rPr>
      <w:t xml:space="preserve">Helping create better health services </w:t>
    </w:r>
  </w:p>
  <w:p w14:paraId="5A46E081" w14:textId="70459980" w:rsidR="00D42B68" w:rsidRPr="00D36AF1" w:rsidRDefault="00D42B68" w:rsidP="00D42B68">
    <w:pPr>
      <w:pStyle w:val="HeaderSectionTitle-nonumber"/>
      <w:tabs>
        <w:tab w:val="left" w:pos="720"/>
        <w:tab w:val="left" w:pos="1440"/>
        <w:tab w:val="left" w:pos="2160"/>
        <w:tab w:val="left" w:pos="10528"/>
      </w:tabs>
    </w:pPr>
    <w:r w:rsidRPr="004D564C">
      <w:rPr>
        <w:lang w:val="en-US"/>
      </w:rPr>
      <w:fldChar w:fldCharType="begin"/>
    </w:r>
    <w:r w:rsidRPr="004D564C">
      <w:rPr>
        <w:lang w:val="en-US"/>
      </w:rPr>
      <w:instrText xml:space="preserve"> STYLEREF  "Heading 1-No Number"  \* MERGEFORMAT </w:instrText>
    </w:r>
    <w:r w:rsidRPr="004D564C">
      <w:rPr>
        <w:lang w:val="en-US"/>
      </w:rPr>
      <w:fldChar w:fldCharType="separate"/>
    </w:r>
    <w:r w:rsidR="00E5085F">
      <w:rPr>
        <w:lang w:val="en-US"/>
      </w:rPr>
      <w:t>Abbreviations</w:t>
    </w:r>
    <w:r w:rsidRPr="004D564C">
      <w:rPr>
        <w:lang w:val="en-U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F27F" w14:textId="4BEC6108" w:rsidR="001150FB" w:rsidRPr="007F47EC" w:rsidRDefault="001150FB" w:rsidP="008F3F46">
    <w:pPr>
      <w:pStyle w:val="HeaderA"/>
      <w:rPr>
        <w:rStyle w:val="HeaderBChar"/>
        <w:rFonts w:eastAsia="Garamond"/>
        <w:caps w:val="0"/>
        <w:color w:val="auto"/>
      </w:rPr>
    </w:pPr>
    <w:r w:rsidRPr="00555292">
      <w:t>HEALTHCARE MANAGEMENT ADVISORS</w:t>
    </w:r>
    <w:r w:rsidRPr="00555292">
      <w:tab/>
    </w:r>
    <w:r w:rsidRPr="007F47EC">
      <w:rPr>
        <w:rStyle w:val="HeaderBChar"/>
        <w:rFonts w:eastAsia="Garamond"/>
        <w:caps w:val="0"/>
        <w:color w:val="auto"/>
      </w:rPr>
      <w:t xml:space="preserve">Helping create better health services </w:t>
    </w:r>
  </w:p>
  <w:p w14:paraId="11F4C948" w14:textId="60E7BBD2" w:rsidR="001150FB" w:rsidRPr="00597301" w:rsidRDefault="001150FB" w:rsidP="008F3F46">
    <w:pPr>
      <w:pStyle w:val="HeaderSectionTitle-nonumber"/>
      <w:tabs>
        <w:tab w:val="left" w:pos="720"/>
        <w:tab w:val="left" w:pos="1440"/>
        <w:tab w:val="left" w:pos="2160"/>
        <w:tab w:val="left" w:pos="10528"/>
      </w:tabs>
    </w:pPr>
    <w:r w:rsidRPr="004D564C">
      <w:rPr>
        <w:lang w:val="en-US"/>
      </w:rPr>
      <w:fldChar w:fldCharType="begin"/>
    </w:r>
    <w:r w:rsidRPr="004D564C">
      <w:rPr>
        <w:lang w:val="en-US"/>
      </w:rPr>
      <w:instrText xml:space="preserve"> STYLEREF  "Heading 1</w:instrText>
    </w:r>
    <w:r w:rsidR="007C373F" w:rsidRPr="004D564C">
      <w:rPr>
        <w:lang w:val="en-US"/>
      </w:rPr>
      <w:instrText>-No Number</w:instrText>
    </w:r>
    <w:r w:rsidRPr="004D564C">
      <w:rPr>
        <w:lang w:val="en-US"/>
      </w:rPr>
      <w:instrText xml:space="preserve">"  \* MERGEFORMAT </w:instrText>
    </w:r>
    <w:r w:rsidRPr="004D564C">
      <w:rPr>
        <w:lang w:val="en-US"/>
      </w:rPr>
      <w:fldChar w:fldCharType="separate"/>
    </w:r>
    <w:r w:rsidR="00E5085F">
      <w:rPr>
        <w:lang w:val="en-US"/>
      </w:rPr>
      <w:t>Executive summary</w:t>
    </w:r>
    <w:r w:rsidRPr="004D564C">
      <w:rPr>
        <w:lang w:val="en-U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5E4E" w14:textId="6561421D" w:rsidR="007C373F" w:rsidRPr="007F47EC" w:rsidRDefault="007C373F" w:rsidP="008F3F46">
    <w:pPr>
      <w:pStyle w:val="HeaderA"/>
      <w:rPr>
        <w:rStyle w:val="HeaderBChar"/>
        <w:rFonts w:eastAsia="Garamond"/>
        <w:caps w:val="0"/>
        <w:color w:val="auto"/>
      </w:rPr>
    </w:pPr>
    <w:r w:rsidRPr="00555292">
      <w:t>HEALTHCARE MANAGEMENT ADVISORS</w:t>
    </w:r>
    <w:r w:rsidRPr="00555292">
      <w:tab/>
    </w:r>
    <w:r w:rsidRPr="007F47EC">
      <w:rPr>
        <w:rStyle w:val="HeaderBChar"/>
        <w:rFonts w:eastAsia="Garamond"/>
        <w:caps w:val="0"/>
        <w:color w:val="auto"/>
      </w:rPr>
      <w:t xml:space="preserve">Helping create better health services </w:t>
    </w:r>
  </w:p>
  <w:p w14:paraId="5D63950D" w14:textId="5DF408F8" w:rsidR="007C373F" w:rsidRPr="00597301" w:rsidRDefault="00E5085F" w:rsidP="008F3F46">
    <w:pPr>
      <w:pStyle w:val="HeaderSectionTitle-nonumber"/>
      <w:tabs>
        <w:tab w:val="left" w:pos="720"/>
        <w:tab w:val="left" w:pos="1440"/>
        <w:tab w:val="left" w:pos="2160"/>
        <w:tab w:val="left" w:pos="10528"/>
      </w:tabs>
    </w:pPr>
    <w:fldSimple w:instr="STYLEREF  &quot;Heading 1&quot; \n  \* MERGEFORMAT">
      <w:r>
        <w:rPr>
          <w:rFonts w:hint="cs"/>
          <w:cs/>
        </w:rPr>
        <w:t>‎</w:t>
      </w:r>
      <w:r>
        <w:t>2</w:t>
      </w:r>
    </w:fldSimple>
    <w:r w:rsidR="007C373F">
      <w:tab/>
    </w:r>
    <w:r w:rsidR="007C373F">
      <w:rPr>
        <w:lang w:val="en-US"/>
      </w:rPr>
      <w:fldChar w:fldCharType="begin"/>
    </w:r>
    <w:r w:rsidR="007C373F">
      <w:rPr>
        <w:lang w:val="en-US"/>
      </w:rPr>
      <w:instrText xml:space="preserve"> STYLEREF  "Heading 1"  \* MERGEFORMAT </w:instrText>
    </w:r>
    <w:r w:rsidR="007C373F">
      <w:rPr>
        <w:lang w:val="en-US"/>
      </w:rPr>
      <w:fldChar w:fldCharType="separate"/>
    </w:r>
    <w:r>
      <w:rPr>
        <w:lang w:val="en-US"/>
      </w:rPr>
      <w:t>Method</w:t>
    </w:r>
    <w:r w:rsidR="007C373F">
      <w:rPr>
        <w:lang w:val="en-U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F577C" w14:textId="6EB4F3D7" w:rsidR="00696713" w:rsidRPr="007F47EC" w:rsidRDefault="00696713" w:rsidP="008F3F46">
    <w:pPr>
      <w:pStyle w:val="HeaderA"/>
      <w:rPr>
        <w:rStyle w:val="HeaderBChar"/>
        <w:rFonts w:eastAsia="Garamond"/>
        <w:caps w:val="0"/>
        <w:color w:val="auto"/>
      </w:rPr>
    </w:pPr>
    <w:r w:rsidRPr="00555292">
      <w:t>HEALTHCARE MANAGEMENT ADVISORS</w:t>
    </w:r>
    <w:r w:rsidRPr="00555292">
      <w:tab/>
    </w:r>
    <w:r w:rsidRPr="007F47EC">
      <w:rPr>
        <w:rStyle w:val="HeaderBChar"/>
        <w:rFonts w:eastAsia="Garamond"/>
        <w:caps w:val="0"/>
        <w:color w:val="auto"/>
      </w:rPr>
      <w:t xml:space="preserve">Helping create better health services </w:t>
    </w:r>
  </w:p>
  <w:p w14:paraId="20BC076A" w14:textId="1F3216BD" w:rsidR="00696713" w:rsidRPr="00597301" w:rsidRDefault="00E5085F" w:rsidP="008F3F46">
    <w:pPr>
      <w:pStyle w:val="HeaderSectionTitle-nonumber"/>
      <w:tabs>
        <w:tab w:val="left" w:pos="720"/>
        <w:tab w:val="left" w:pos="1440"/>
        <w:tab w:val="left" w:pos="2160"/>
        <w:tab w:val="left" w:pos="10528"/>
      </w:tabs>
    </w:pPr>
    <w:fldSimple w:instr="STYLEREF  &quot;Heading 1&quot; \n  \* MERGEFORMAT">
      <w:r>
        <w:rPr>
          <w:rFonts w:hint="cs"/>
          <w:cs/>
        </w:rPr>
        <w:t>‎</w:t>
      </w:r>
      <w:r>
        <w:t>11</w:t>
      </w:r>
    </w:fldSimple>
    <w:r w:rsidR="00696713">
      <w:tab/>
    </w:r>
    <w:r w:rsidR="00696713">
      <w:rPr>
        <w:lang w:val="en-US"/>
      </w:rPr>
      <w:fldChar w:fldCharType="begin"/>
    </w:r>
    <w:r w:rsidR="00696713">
      <w:rPr>
        <w:lang w:val="en-US"/>
      </w:rPr>
      <w:instrText xml:space="preserve"> STYLEREF  "Heading 1"  \* MERGEFORMAT </w:instrText>
    </w:r>
    <w:r w:rsidR="00696713">
      <w:rPr>
        <w:lang w:val="en-US"/>
      </w:rPr>
      <w:fldChar w:fldCharType="separate"/>
    </w:r>
    <w:r>
      <w:rPr>
        <w:lang w:val="en-US"/>
      </w:rPr>
      <w:t>References</w:t>
    </w:r>
    <w:r w:rsidR="00696713">
      <w:rPr>
        <w:lang w:val="en-US"/>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NhwksgGK" int2:invalidationBookmarkName="" int2:hashCode="gRnn8xnJknss7m" int2:id="EQTcWdpM">
      <int2:state int2:value="Rejected" int2:type="gram"/>
    </int2:bookmark>
    <int2:bookmark int2:bookmarkName="_Int_xwYz1cfT" int2:invalidationBookmarkName="" int2:hashCode="gRnn8xnJknss7m" int2:id="V0imQouk">
      <int2:state int2:value="Rejected" int2:type="gram"/>
    </int2:bookmark>
    <int2:bookmark int2:bookmarkName="_Int_IxsYbpPF" int2:invalidationBookmarkName="" int2:hashCode="gdmu6g4aQI1ltm" int2:id="VlkKuNMf">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56240A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0174325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0F575F"/>
    <w:multiLevelType w:val="multilevel"/>
    <w:tmpl w:val="25F8F0EE"/>
    <w:styleLink w:val="TableBullets"/>
    <w:lvl w:ilvl="0">
      <w:start w:val="1"/>
      <w:numFmt w:val="bullet"/>
      <w:lvlText w:val="•"/>
      <w:lvlJc w:val="left"/>
      <w:pPr>
        <w:ind w:left="227" w:hanging="170"/>
      </w:pPr>
      <w:rPr>
        <w:rFonts w:ascii="Garamond" w:hAnsi="Garamond" w:hint="default"/>
        <w:color w:val="000000" w:themeColor="text1"/>
        <w:sz w:val="22"/>
      </w:rPr>
    </w:lvl>
    <w:lvl w:ilvl="1">
      <w:start w:val="1"/>
      <w:numFmt w:val="bullet"/>
      <w:lvlText w:val="–"/>
      <w:lvlJc w:val="left"/>
      <w:pPr>
        <w:ind w:left="227" w:hanging="170"/>
      </w:pPr>
      <w:rPr>
        <w:rFonts w:ascii="Garamond" w:hAnsi="Garamond" w:hint="default"/>
        <w:color w:val="54565B" w:themeColor="text2"/>
      </w:rPr>
    </w:lvl>
    <w:lvl w:ilvl="2">
      <w:start w:val="1"/>
      <w:numFmt w:val="bullet"/>
      <w:lvlText w:val="–"/>
      <w:lvlJc w:val="left"/>
      <w:pPr>
        <w:ind w:left="624" w:hanging="170"/>
      </w:pPr>
      <w:rPr>
        <w:rFonts w:ascii="Garamond" w:hAnsi="Garamond" w:hint="default"/>
        <w:color w:val="54565B" w:themeColor="text2"/>
      </w:rPr>
    </w:lvl>
    <w:lvl w:ilvl="3">
      <w:start w:val="1"/>
      <w:numFmt w:val="decimal"/>
      <w:lvlText w:val="%4."/>
      <w:lvlJc w:val="left"/>
      <w:pPr>
        <w:ind w:left="227" w:hanging="170"/>
      </w:pPr>
      <w:rPr>
        <w:rFonts w:hint="default"/>
        <w:color w:val="54565B" w:themeColor="text2"/>
      </w:rPr>
    </w:lvl>
    <w:lvl w:ilvl="4">
      <w:start w:val="1"/>
      <w:numFmt w:val="bullet"/>
      <w:lvlText w:val="•"/>
      <w:lvlJc w:val="left"/>
      <w:pPr>
        <w:ind w:left="227" w:hanging="170"/>
      </w:pPr>
      <w:rPr>
        <w:rFonts w:ascii="Garamond" w:hAnsi="Garamond" w:hint="default"/>
        <w:color w:val="000000" w:themeColor="text1"/>
      </w:rPr>
    </w:lvl>
    <w:lvl w:ilvl="5">
      <w:start w:val="1"/>
      <w:numFmt w:val="bullet"/>
      <w:lvlText w:val="–"/>
      <w:lvlJc w:val="left"/>
      <w:pPr>
        <w:ind w:left="454" w:hanging="227"/>
      </w:pPr>
      <w:rPr>
        <w:rFonts w:ascii="Garamond" w:hAnsi="Garamond" w:hint="default"/>
        <w:color w:val="54565B" w:themeColor="text2"/>
      </w:rPr>
    </w:lvl>
    <w:lvl w:ilvl="6">
      <w:start w:val="1"/>
      <w:numFmt w:val="bullet"/>
      <w:lvlText w:val="–"/>
      <w:lvlJc w:val="left"/>
      <w:pPr>
        <w:ind w:left="624" w:hanging="170"/>
      </w:pPr>
      <w:rPr>
        <w:rFonts w:ascii="Garamond" w:hAnsi="Garamond" w:hint="default"/>
        <w:color w:val="54565B" w:themeColor="text2"/>
      </w:rPr>
    </w:lvl>
    <w:lvl w:ilvl="7">
      <w:start w:val="1"/>
      <w:numFmt w:val="bullet"/>
      <w:lvlText w:val="-"/>
      <w:lvlJc w:val="left"/>
      <w:pPr>
        <w:ind w:left="765" w:hanging="141"/>
      </w:pPr>
      <w:rPr>
        <w:rFonts w:ascii="Garamond" w:hAnsi="Garamond" w:hint="default"/>
        <w:color w:val="54565B" w:themeColor="text2"/>
      </w:rPr>
    </w:lvl>
    <w:lvl w:ilvl="8">
      <w:start w:val="1"/>
      <w:numFmt w:val="bullet"/>
      <w:lvlText w:val="•"/>
      <w:lvlJc w:val="left"/>
      <w:pPr>
        <w:ind w:left="170" w:hanging="170"/>
      </w:pPr>
      <w:rPr>
        <w:rFonts w:ascii="Garamond" w:hAnsi="Garamond" w:hint="default"/>
        <w:color w:val="000000" w:themeColor="text1"/>
      </w:rPr>
    </w:lvl>
  </w:abstractNum>
  <w:abstractNum w:abstractNumId="3" w15:restartNumberingAfterBreak="0">
    <w:nsid w:val="0AC2735F"/>
    <w:multiLevelType w:val="multilevel"/>
    <w:tmpl w:val="DE24CCC0"/>
    <w:styleLink w:val="ListHeadings"/>
    <w:lvl w:ilvl="0">
      <w:start w:val="1"/>
      <w:numFmt w:val="decimal"/>
      <w:pStyle w:val="Heading1"/>
      <w:lvlText w:val="%1"/>
      <w:lvlJc w:val="left"/>
      <w:pPr>
        <w:ind w:left="907" w:hanging="907"/>
      </w:pPr>
      <w:rPr>
        <w:rFonts w:hint="default"/>
      </w:rPr>
    </w:lvl>
    <w:lvl w:ilvl="1">
      <w:start w:val="1"/>
      <w:numFmt w:val="decimal"/>
      <w:pStyle w:val="Heading2"/>
      <w:lvlText w:val="%1.%2"/>
      <w:lvlJc w:val="left"/>
      <w:pPr>
        <w:ind w:left="907" w:hanging="907"/>
      </w:pPr>
      <w:rPr>
        <w:rFonts w:hint="default"/>
      </w:rPr>
    </w:lvl>
    <w:lvl w:ilvl="2">
      <w:start w:val="1"/>
      <w:numFmt w:val="decimal"/>
      <w:pStyle w:val="Heading3"/>
      <w:lvlText w:val="%1.%2.%3"/>
      <w:lvlJc w:val="left"/>
      <w:pPr>
        <w:ind w:left="907" w:hanging="907"/>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C83D66"/>
    <w:multiLevelType w:val="hybridMultilevel"/>
    <w:tmpl w:val="D422DE6C"/>
    <w:lvl w:ilvl="0" w:tplc="B5C4B44E">
      <w:start w:val="1"/>
      <w:numFmt w:val="bullet"/>
      <w:lvlText w:val="—"/>
      <w:lvlJc w:val="left"/>
      <w:pPr>
        <w:ind w:left="927" w:hanging="360"/>
      </w:pPr>
      <w:rPr>
        <w:rFonts w:ascii="Neue Haas Grotesk Text Pro" w:hAnsi="Neue Haas Grotesk Text Pr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00293"/>
    <w:multiLevelType w:val="hybridMultilevel"/>
    <w:tmpl w:val="C68A2688"/>
    <w:lvl w:ilvl="0" w:tplc="95A2124E">
      <w:numFmt w:val="bullet"/>
      <w:pStyle w:val="ListBullet2"/>
      <w:lvlText w:val="—"/>
      <w:lvlJc w:val="left"/>
      <w:pPr>
        <w:ind w:left="1004" w:hanging="360"/>
      </w:pPr>
      <w:rPr>
        <w:rFonts w:ascii="Neue Haas Grotesk Text Pro" w:eastAsiaTheme="minorHAnsi" w:hAnsi="Neue Haas Grotesk Text Pro"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0DC87674"/>
    <w:multiLevelType w:val="hybridMultilevel"/>
    <w:tmpl w:val="81D8D3DA"/>
    <w:lvl w:ilvl="0" w:tplc="0332CD12">
      <w:start w:val="1"/>
      <w:numFmt w:val="bullet"/>
      <w:pStyle w:val="TableBulletssmall2"/>
      <w:lvlText w:val="—"/>
      <w:lvlJc w:val="left"/>
      <w:pPr>
        <w:ind w:left="720" w:hanging="360"/>
      </w:pPr>
      <w:rPr>
        <w:rFonts w:ascii="Neue Haas Grotesk Text Pro" w:hAnsi="Neue Haas Grotesk Text Pr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6F37EA"/>
    <w:multiLevelType w:val="multilevel"/>
    <w:tmpl w:val="B532EB14"/>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247" w:hanging="1247"/>
      </w:pPr>
      <w:rPr>
        <w:rFonts w:hint="default"/>
      </w:rPr>
    </w:lvl>
    <w:lvl w:ilvl="4">
      <w:start w:val="1"/>
      <w:numFmt w:val="decimal"/>
      <w:pStyle w:val="ListNumber5"/>
      <w:lvlText w:val="%1.%2.%3.%4.%5"/>
      <w:lvlJc w:val="left"/>
      <w:pPr>
        <w:ind w:left="1588" w:hanging="158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8" w15:restartNumberingAfterBreak="0">
    <w:nsid w:val="16155739"/>
    <w:multiLevelType w:val="multilevel"/>
    <w:tmpl w:val="3E1C08E6"/>
    <w:styleLink w:val="Lettered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9" w15:restartNumberingAfterBreak="0">
    <w:nsid w:val="16FB52BA"/>
    <w:multiLevelType w:val="hybridMultilevel"/>
    <w:tmpl w:val="5EEE5C1E"/>
    <w:lvl w:ilvl="0" w:tplc="9A622650">
      <w:start w:val="1"/>
      <w:numFmt w:val="bullet"/>
      <w:pStyle w:val="TableBulletssmall1"/>
      <w:lvlText w:val="•"/>
      <w:lvlJc w:val="left"/>
      <w:pPr>
        <w:ind w:left="720" w:hanging="360"/>
      </w:pPr>
      <w:rPr>
        <w:rFonts w:ascii="Neue Haas Grotesk Text Pro" w:hAnsi="Neue Haas Grotesk Text Pr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7777EA"/>
    <w:multiLevelType w:val="hybridMultilevel"/>
    <w:tmpl w:val="A28A09B4"/>
    <w:lvl w:ilvl="0" w:tplc="EDF22248">
      <w:start w:val="1"/>
      <w:numFmt w:val="decimal"/>
      <w:pStyle w:val="Findings"/>
      <w:lvlText w:val="FINDING %1"/>
      <w:lvlJc w:val="left"/>
      <w:pPr>
        <w:ind w:left="360" w:hanging="360"/>
      </w:pPr>
      <w:rPr>
        <w:rFonts w:ascii="Franklin Gothic Medium" w:hAnsi="Franklin Gothic Medium" w:hint="default"/>
      </w:r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11" w15:restartNumberingAfterBreak="0">
    <w:nsid w:val="1D004A50"/>
    <w:multiLevelType w:val="multilevel"/>
    <w:tmpl w:val="C5A6FCAE"/>
    <w:styleLink w:val="TableBullets0"/>
    <w:lvl w:ilvl="0">
      <w:start w:val="1"/>
      <w:numFmt w:val="bullet"/>
      <w:lvlText w:val="•"/>
      <w:lvlJc w:val="left"/>
      <w:pPr>
        <w:ind w:left="227" w:hanging="170"/>
      </w:pPr>
      <w:rPr>
        <w:rFonts w:ascii="Garamond" w:hAnsi="Garamond" w:hint="default"/>
        <w:color w:val="000000" w:themeColor="text1"/>
        <w:sz w:val="22"/>
      </w:rPr>
    </w:lvl>
    <w:lvl w:ilvl="1">
      <w:start w:val="1"/>
      <w:numFmt w:val="bullet"/>
      <w:lvlText w:val="–"/>
      <w:lvlJc w:val="left"/>
      <w:pPr>
        <w:ind w:left="227" w:hanging="170"/>
      </w:pPr>
      <w:rPr>
        <w:rFonts w:ascii="Garamond" w:hAnsi="Garamond" w:hint="default"/>
        <w:color w:val="54565B" w:themeColor="text2"/>
      </w:rPr>
    </w:lvl>
    <w:lvl w:ilvl="2">
      <w:start w:val="1"/>
      <w:numFmt w:val="bullet"/>
      <w:lvlText w:val="–"/>
      <w:lvlJc w:val="left"/>
      <w:pPr>
        <w:ind w:left="624" w:hanging="170"/>
      </w:pPr>
      <w:rPr>
        <w:rFonts w:ascii="Garamond" w:hAnsi="Garamond" w:hint="default"/>
        <w:color w:val="54565B" w:themeColor="text2"/>
      </w:rPr>
    </w:lvl>
    <w:lvl w:ilvl="3">
      <w:start w:val="1"/>
      <w:numFmt w:val="decimal"/>
      <w:lvlText w:val="%4."/>
      <w:lvlJc w:val="left"/>
      <w:pPr>
        <w:ind w:left="227" w:hanging="170"/>
      </w:pPr>
      <w:rPr>
        <w:rFonts w:hint="default"/>
        <w:color w:val="54565B" w:themeColor="text2"/>
      </w:rPr>
    </w:lvl>
    <w:lvl w:ilvl="4">
      <w:start w:val="1"/>
      <w:numFmt w:val="bullet"/>
      <w:lvlText w:val="•"/>
      <w:lvlJc w:val="left"/>
      <w:pPr>
        <w:ind w:left="227" w:hanging="170"/>
      </w:pPr>
      <w:rPr>
        <w:rFonts w:ascii="Garamond" w:hAnsi="Garamond" w:hint="default"/>
        <w:color w:val="000000" w:themeColor="text1"/>
      </w:rPr>
    </w:lvl>
    <w:lvl w:ilvl="5">
      <w:start w:val="1"/>
      <w:numFmt w:val="bullet"/>
      <w:lvlText w:val="–"/>
      <w:lvlJc w:val="left"/>
      <w:pPr>
        <w:ind w:left="454" w:hanging="227"/>
      </w:pPr>
      <w:rPr>
        <w:rFonts w:ascii="Garamond" w:hAnsi="Garamond" w:hint="default"/>
        <w:color w:val="54565B" w:themeColor="text2"/>
      </w:rPr>
    </w:lvl>
    <w:lvl w:ilvl="6">
      <w:start w:val="1"/>
      <w:numFmt w:val="bullet"/>
      <w:lvlText w:val="–"/>
      <w:lvlJc w:val="left"/>
      <w:pPr>
        <w:ind w:left="624" w:hanging="170"/>
      </w:pPr>
      <w:rPr>
        <w:rFonts w:ascii="Garamond" w:hAnsi="Garamond" w:hint="default"/>
        <w:color w:val="54565B" w:themeColor="text2"/>
      </w:rPr>
    </w:lvl>
    <w:lvl w:ilvl="7">
      <w:start w:val="1"/>
      <w:numFmt w:val="bullet"/>
      <w:lvlText w:val="-"/>
      <w:lvlJc w:val="left"/>
      <w:pPr>
        <w:ind w:left="765" w:hanging="141"/>
      </w:pPr>
      <w:rPr>
        <w:rFonts w:ascii="Garamond" w:hAnsi="Garamond" w:hint="default"/>
        <w:color w:val="54565B" w:themeColor="text2"/>
      </w:rPr>
    </w:lvl>
    <w:lvl w:ilvl="8">
      <w:start w:val="1"/>
      <w:numFmt w:val="bullet"/>
      <w:lvlText w:val="•"/>
      <w:lvlJc w:val="left"/>
      <w:pPr>
        <w:ind w:left="170" w:hanging="170"/>
      </w:pPr>
      <w:rPr>
        <w:rFonts w:ascii="Garamond" w:hAnsi="Garamond" w:hint="default"/>
        <w:color w:val="000000" w:themeColor="text1"/>
      </w:rPr>
    </w:lvl>
  </w:abstractNum>
  <w:abstractNum w:abstractNumId="12" w15:restartNumberingAfterBreak="0">
    <w:nsid w:val="22FF4F3A"/>
    <w:multiLevelType w:val="multilevel"/>
    <w:tmpl w:val="B8CA9C86"/>
    <w:styleLink w:val="SectionList"/>
    <w:lvl w:ilvl="0">
      <w:start w:val="1"/>
      <w:numFmt w:val="upperLetter"/>
      <w:pStyle w:val="SectionTitle"/>
      <w:lvlText w:val="Section %1"/>
      <w:lvlJc w:val="left"/>
      <w:pPr>
        <w:ind w:left="1871" w:hanging="1871"/>
      </w:pPr>
      <w:rPr>
        <w:rFonts w:hint="default"/>
      </w:rPr>
    </w:lvl>
    <w:lvl w:ilvl="1">
      <w:start w:val="1"/>
      <w:numFmt w:val="none"/>
      <w:lvlText w:val="Section %1"/>
      <w:lvlJc w:val="left"/>
      <w:pPr>
        <w:ind w:left="1871" w:hanging="1871"/>
      </w:pPr>
      <w:rPr>
        <w:rFonts w:hint="default"/>
      </w:rPr>
    </w:lvl>
    <w:lvl w:ilvl="2">
      <w:start w:val="1"/>
      <w:numFmt w:val="none"/>
      <w:lvlText w:val="Section %1"/>
      <w:lvlJc w:val="left"/>
      <w:pPr>
        <w:ind w:left="1871" w:hanging="1871"/>
      </w:pPr>
      <w:rPr>
        <w:rFonts w:hint="default"/>
      </w:rPr>
    </w:lvl>
    <w:lvl w:ilvl="3">
      <w:start w:val="1"/>
      <w:numFmt w:val="none"/>
      <w:lvlText w:val="Section %1"/>
      <w:lvlJc w:val="left"/>
      <w:pPr>
        <w:ind w:left="1871" w:hanging="1871"/>
      </w:pPr>
      <w:rPr>
        <w:rFonts w:hint="default"/>
      </w:rPr>
    </w:lvl>
    <w:lvl w:ilvl="4">
      <w:start w:val="1"/>
      <w:numFmt w:val="none"/>
      <w:lvlText w:val="Section %1"/>
      <w:lvlJc w:val="left"/>
      <w:pPr>
        <w:ind w:left="1871" w:hanging="1871"/>
      </w:pPr>
      <w:rPr>
        <w:rFonts w:hint="default"/>
      </w:rPr>
    </w:lvl>
    <w:lvl w:ilvl="5">
      <w:start w:val="1"/>
      <w:numFmt w:val="none"/>
      <w:lvlText w:val="Section %1"/>
      <w:lvlJc w:val="left"/>
      <w:pPr>
        <w:ind w:left="1871" w:hanging="1871"/>
      </w:pPr>
      <w:rPr>
        <w:rFonts w:hint="default"/>
      </w:rPr>
    </w:lvl>
    <w:lvl w:ilvl="6">
      <w:start w:val="1"/>
      <w:numFmt w:val="none"/>
      <w:lvlText w:val="Section %1"/>
      <w:lvlJc w:val="left"/>
      <w:pPr>
        <w:ind w:left="1871" w:hanging="1871"/>
      </w:pPr>
      <w:rPr>
        <w:rFonts w:hint="default"/>
      </w:rPr>
    </w:lvl>
    <w:lvl w:ilvl="7">
      <w:start w:val="1"/>
      <w:numFmt w:val="none"/>
      <w:lvlText w:val="Section %1"/>
      <w:lvlJc w:val="left"/>
      <w:pPr>
        <w:ind w:left="1871" w:hanging="1871"/>
      </w:pPr>
      <w:rPr>
        <w:rFonts w:hint="default"/>
      </w:rPr>
    </w:lvl>
    <w:lvl w:ilvl="8">
      <w:start w:val="1"/>
      <w:numFmt w:val="none"/>
      <w:lvlText w:val="Section %1"/>
      <w:lvlJc w:val="left"/>
      <w:pPr>
        <w:ind w:left="1871" w:hanging="1871"/>
      </w:pPr>
      <w:rPr>
        <w:rFonts w:hint="default"/>
      </w:rPr>
    </w:lvl>
  </w:abstractNum>
  <w:abstractNum w:abstractNumId="13" w15:restartNumberingAfterBreak="0">
    <w:nsid w:val="24435EB6"/>
    <w:multiLevelType w:val="hybridMultilevel"/>
    <w:tmpl w:val="F094049E"/>
    <w:lvl w:ilvl="0" w:tplc="293E975E">
      <w:start w:val="1"/>
      <w:numFmt w:val="decimal"/>
      <w:pStyle w:val="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DFF459B"/>
    <w:multiLevelType w:val="hybridMultilevel"/>
    <w:tmpl w:val="338A8566"/>
    <w:lvl w:ilvl="0" w:tplc="F7D41F5C">
      <w:start w:val="1"/>
      <w:numFmt w:val="bullet"/>
      <w:pStyle w:val="List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541F3"/>
    <w:multiLevelType w:val="hybridMultilevel"/>
    <w:tmpl w:val="A3F09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4A0D46"/>
    <w:multiLevelType w:val="hybridMultilevel"/>
    <w:tmpl w:val="04A4667A"/>
    <w:lvl w:ilvl="0" w:tplc="433CC670">
      <w:start w:val="1"/>
      <w:numFmt w:val="decimal"/>
      <w:pStyle w:val="Recommendations"/>
      <w:lvlText w:val="Recommendation %1"/>
      <w:lvlJc w:val="left"/>
      <w:pPr>
        <w:ind w:left="360" w:hanging="360"/>
      </w:pPr>
      <w:rPr>
        <w:rFonts w:ascii="Franklin Gothic Medium" w:hAnsi="Franklin Gothic Medium" w:cs="Franklin Gothic Medium"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CEA706F"/>
    <w:multiLevelType w:val="hybridMultilevel"/>
    <w:tmpl w:val="0E22933A"/>
    <w:lvl w:ilvl="0" w:tplc="C94CDFBE">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3DC5917"/>
    <w:multiLevelType w:val="hybridMultilevel"/>
    <w:tmpl w:val="7732552E"/>
    <w:lvl w:ilvl="0" w:tplc="E88006A2">
      <w:start w:val="1"/>
      <w:numFmt w:val="lowerRoman"/>
      <w:pStyle w:val="List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9274E3"/>
    <w:multiLevelType w:val="hybridMultilevel"/>
    <w:tmpl w:val="48BCA572"/>
    <w:lvl w:ilvl="0" w:tplc="B11E6968">
      <w:start w:val="1"/>
      <w:numFmt w:val="lowerLetter"/>
      <w:pStyle w:val="List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0E1502C"/>
    <w:multiLevelType w:val="multilevel"/>
    <w:tmpl w:val="EBE8C360"/>
    <w:styleLink w:va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alibri" w:hAnsi="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1" w15:restartNumberingAfterBreak="0">
    <w:nsid w:val="613455CC"/>
    <w:multiLevelType w:val="multilevel"/>
    <w:tmpl w:val="7428BAD4"/>
    <w:styleLink w:val="PartList"/>
    <w:lvl w:ilvl="0">
      <w:start w:val="1"/>
      <w:numFmt w:val="upperLetter"/>
      <w:pStyle w:val="PARTSectionHeading"/>
      <w:lvlText w:val="Part %1"/>
      <w:lvlJc w:val="left"/>
      <w:pPr>
        <w:tabs>
          <w:tab w:val="num" w:pos="5103"/>
        </w:tabs>
        <w:ind w:left="5103" w:hanging="5103"/>
      </w:pPr>
      <w:rPr>
        <w:rFonts w:hint="default"/>
      </w:rPr>
    </w:lvl>
    <w:lvl w:ilvl="1">
      <w:start w:val="1"/>
      <w:numFmt w:val="none"/>
      <w:lvlText w:val="Part %1"/>
      <w:lvlJc w:val="left"/>
      <w:pPr>
        <w:ind w:left="5103" w:hanging="5103"/>
      </w:pPr>
      <w:rPr>
        <w:rFonts w:hint="default"/>
      </w:rPr>
    </w:lvl>
    <w:lvl w:ilvl="2">
      <w:start w:val="1"/>
      <w:numFmt w:val="none"/>
      <w:lvlText w:val="Part %1"/>
      <w:lvlJc w:val="left"/>
      <w:pPr>
        <w:ind w:left="5103" w:hanging="5103"/>
      </w:pPr>
      <w:rPr>
        <w:rFonts w:hint="default"/>
      </w:rPr>
    </w:lvl>
    <w:lvl w:ilvl="3">
      <w:start w:val="1"/>
      <w:numFmt w:val="none"/>
      <w:lvlText w:val="Part %1"/>
      <w:lvlJc w:val="left"/>
      <w:pPr>
        <w:ind w:left="5103" w:hanging="5103"/>
      </w:pPr>
      <w:rPr>
        <w:rFonts w:hint="default"/>
      </w:rPr>
    </w:lvl>
    <w:lvl w:ilvl="4">
      <w:start w:val="1"/>
      <w:numFmt w:val="none"/>
      <w:lvlText w:val="Part %1"/>
      <w:lvlJc w:val="left"/>
      <w:pPr>
        <w:ind w:left="5103" w:hanging="5103"/>
      </w:pPr>
      <w:rPr>
        <w:rFonts w:hint="default"/>
      </w:rPr>
    </w:lvl>
    <w:lvl w:ilvl="5">
      <w:start w:val="1"/>
      <w:numFmt w:val="none"/>
      <w:lvlText w:val="Part %1"/>
      <w:lvlJc w:val="left"/>
      <w:pPr>
        <w:ind w:left="5103" w:hanging="5103"/>
      </w:pPr>
      <w:rPr>
        <w:rFonts w:hint="default"/>
      </w:rPr>
    </w:lvl>
    <w:lvl w:ilvl="6">
      <w:start w:val="1"/>
      <w:numFmt w:val="none"/>
      <w:lvlText w:val="Part %1"/>
      <w:lvlJc w:val="left"/>
      <w:pPr>
        <w:ind w:left="5103" w:hanging="5103"/>
      </w:pPr>
      <w:rPr>
        <w:rFonts w:hint="default"/>
      </w:rPr>
    </w:lvl>
    <w:lvl w:ilvl="7">
      <w:start w:val="1"/>
      <w:numFmt w:val="none"/>
      <w:lvlText w:val="Part %1"/>
      <w:lvlJc w:val="left"/>
      <w:pPr>
        <w:ind w:left="5103" w:hanging="5103"/>
      </w:pPr>
      <w:rPr>
        <w:rFonts w:hint="default"/>
      </w:rPr>
    </w:lvl>
    <w:lvl w:ilvl="8">
      <w:start w:val="1"/>
      <w:numFmt w:val="none"/>
      <w:lvlText w:val="Part %1"/>
      <w:lvlJc w:val="left"/>
      <w:pPr>
        <w:ind w:left="5103" w:hanging="5103"/>
      </w:pPr>
      <w:rPr>
        <w:rFonts w:hint="default"/>
      </w:rPr>
    </w:lvl>
  </w:abstractNum>
  <w:abstractNum w:abstractNumId="22" w15:restartNumberingAfterBreak="0">
    <w:nsid w:val="6CF71C55"/>
    <w:multiLevelType w:val="hybridMultilevel"/>
    <w:tmpl w:val="091CC1E4"/>
    <w:lvl w:ilvl="0" w:tplc="14AC5246">
      <w:start w:val="1"/>
      <w:numFmt w:val="bullet"/>
      <w:pStyle w:val="TableBullets2"/>
      <w:lvlText w:val="—"/>
      <w:lvlJc w:val="left"/>
      <w:pPr>
        <w:ind w:left="417" w:hanging="360"/>
      </w:pPr>
      <w:rPr>
        <w:rFonts w:ascii="Neue Haas Grotesk Text Pro" w:hAnsi="Neue Haas Grotesk Text Pr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322CAB"/>
    <w:multiLevelType w:val="hybridMultilevel"/>
    <w:tmpl w:val="4100F0C8"/>
    <w:lvl w:ilvl="0" w:tplc="B87AC992">
      <w:start w:val="1"/>
      <w:numFmt w:val="bullet"/>
      <w:pStyle w:val="TableBullets1"/>
      <w:lvlText w:val="•"/>
      <w:lvlJc w:val="left"/>
      <w:pPr>
        <w:ind w:left="360" w:hanging="360"/>
      </w:pPr>
      <w:rPr>
        <w:rFonts w:ascii="Neue Haas Grotesk Text Pro" w:hAnsi="Neue Haas Grotesk Text Pro"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6741C77"/>
    <w:multiLevelType w:val="multilevel"/>
    <w:tmpl w:val="5E288740"/>
    <w:styleLink w:val="AppendixHeadingList"/>
    <w:lvl w:ilvl="0">
      <w:start w:val="1"/>
      <w:numFmt w:val="upperLetter"/>
      <w:pStyle w:val="Heading-Appendix"/>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03418277">
    <w:abstractNumId w:val="20"/>
  </w:num>
  <w:num w:numId="2" w16cid:durableId="846598071">
    <w:abstractNumId w:val="7"/>
  </w:num>
  <w:num w:numId="3" w16cid:durableId="659580476">
    <w:abstractNumId w:val="3"/>
  </w:num>
  <w:num w:numId="4" w16cid:durableId="444039133">
    <w:abstractNumId w:val="8"/>
  </w:num>
  <w:num w:numId="5" w16cid:durableId="100730259">
    <w:abstractNumId w:val="11"/>
  </w:num>
  <w:num w:numId="6" w16cid:durableId="1785298186">
    <w:abstractNumId w:val="21"/>
  </w:num>
  <w:num w:numId="7" w16cid:durableId="1069504136">
    <w:abstractNumId w:val="12"/>
  </w:num>
  <w:num w:numId="8" w16cid:durableId="173226504">
    <w:abstractNumId w:val="24"/>
  </w:num>
  <w:num w:numId="9" w16cid:durableId="83647004">
    <w:abstractNumId w:val="19"/>
  </w:num>
  <w:num w:numId="10" w16cid:durableId="1562911073">
    <w:abstractNumId w:val="18"/>
  </w:num>
  <w:num w:numId="11" w16cid:durableId="853498348">
    <w:abstractNumId w:val="4"/>
  </w:num>
  <w:num w:numId="12" w16cid:durableId="569462229">
    <w:abstractNumId w:val="2"/>
  </w:num>
  <w:num w:numId="13" w16cid:durableId="854266464">
    <w:abstractNumId w:val="9"/>
  </w:num>
  <w:num w:numId="14" w16cid:durableId="703872872">
    <w:abstractNumId w:val="6"/>
  </w:num>
  <w:num w:numId="15" w16cid:durableId="1940017751">
    <w:abstractNumId w:val="23"/>
  </w:num>
  <w:num w:numId="16" w16cid:durableId="1917744502">
    <w:abstractNumId w:val="22"/>
  </w:num>
  <w:num w:numId="17" w16cid:durableId="1129470804">
    <w:abstractNumId w:val="13"/>
    <w:lvlOverride w:ilvl="0">
      <w:startOverride w:val="1"/>
    </w:lvlOverride>
  </w:num>
  <w:num w:numId="18" w16cid:durableId="1259632455">
    <w:abstractNumId w:val="13"/>
  </w:num>
  <w:num w:numId="19" w16cid:durableId="162822151">
    <w:abstractNumId w:val="13"/>
    <w:lvlOverride w:ilvl="0">
      <w:startOverride w:val="1"/>
    </w:lvlOverride>
  </w:num>
  <w:num w:numId="20" w16cid:durableId="1968506072">
    <w:abstractNumId w:val="13"/>
    <w:lvlOverride w:ilvl="0">
      <w:startOverride w:val="1"/>
    </w:lvlOverride>
  </w:num>
  <w:num w:numId="21" w16cid:durableId="883566608">
    <w:abstractNumId w:val="14"/>
  </w:num>
  <w:num w:numId="22" w16cid:durableId="1337538917">
    <w:abstractNumId w:val="5"/>
  </w:num>
  <w:num w:numId="23" w16cid:durableId="1175220277">
    <w:abstractNumId w:val="17"/>
    <w:lvlOverride w:ilvl="0">
      <w:startOverride w:val="1"/>
    </w:lvlOverride>
  </w:num>
  <w:num w:numId="24" w16cid:durableId="1900942726">
    <w:abstractNumId w:val="13"/>
    <w:lvlOverride w:ilvl="0">
      <w:startOverride w:val="1"/>
    </w:lvlOverride>
  </w:num>
  <w:num w:numId="25" w16cid:durableId="1564178814">
    <w:abstractNumId w:val="13"/>
    <w:lvlOverride w:ilvl="0">
      <w:startOverride w:val="1"/>
    </w:lvlOverride>
  </w:num>
  <w:num w:numId="26" w16cid:durableId="109135196">
    <w:abstractNumId w:val="13"/>
    <w:lvlOverride w:ilvl="0">
      <w:startOverride w:val="1"/>
    </w:lvlOverride>
  </w:num>
  <w:num w:numId="27" w16cid:durableId="1608347859">
    <w:abstractNumId w:val="13"/>
    <w:lvlOverride w:ilvl="0">
      <w:startOverride w:val="1"/>
    </w:lvlOverride>
  </w:num>
  <w:num w:numId="28" w16cid:durableId="774518750">
    <w:abstractNumId w:val="13"/>
    <w:lvlOverride w:ilvl="0">
      <w:startOverride w:val="1"/>
    </w:lvlOverride>
  </w:num>
  <w:num w:numId="29" w16cid:durableId="405305915">
    <w:abstractNumId w:val="13"/>
    <w:lvlOverride w:ilvl="0">
      <w:startOverride w:val="1"/>
    </w:lvlOverride>
  </w:num>
  <w:num w:numId="30" w16cid:durableId="1180854127">
    <w:abstractNumId w:val="10"/>
  </w:num>
  <w:num w:numId="31" w16cid:durableId="2024016945">
    <w:abstractNumId w:val="24"/>
  </w:num>
  <w:num w:numId="32" w16cid:durableId="1801025760">
    <w:abstractNumId w:val="3"/>
  </w:num>
  <w:num w:numId="33" w16cid:durableId="1607926411">
    <w:abstractNumId w:val="7"/>
  </w:num>
  <w:num w:numId="34" w16cid:durableId="1842158551">
    <w:abstractNumId w:val="21"/>
  </w:num>
  <w:num w:numId="35" w16cid:durableId="1043168258">
    <w:abstractNumId w:val="16"/>
  </w:num>
  <w:num w:numId="36" w16cid:durableId="606616533">
    <w:abstractNumId w:val="12"/>
  </w:num>
  <w:num w:numId="37" w16cid:durableId="318193642">
    <w:abstractNumId w:val="17"/>
  </w:num>
  <w:num w:numId="38" w16cid:durableId="1693148443">
    <w:abstractNumId w:val="0"/>
  </w:num>
  <w:num w:numId="39" w16cid:durableId="134951103">
    <w:abstractNumId w:val="17"/>
    <w:lvlOverride w:ilvl="0">
      <w:startOverride w:val="1"/>
    </w:lvlOverride>
  </w:num>
  <w:num w:numId="40" w16cid:durableId="1648365481">
    <w:abstractNumId w:val="17"/>
    <w:lvlOverride w:ilvl="0">
      <w:startOverride w:val="1"/>
    </w:lvlOverride>
  </w:num>
  <w:num w:numId="41" w16cid:durableId="1127549940">
    <w:abstractNumId w:val="15"/>
  </w:num>
  <w:num w:numId="42" w16cid:durableId="411511451">
    <w:abstractNumId w:val="17"/>
    <w:lvlOverride w:ilvl="0">
      <w:startOverride w:val="1"/>
    </w:lvlOverride>
  </w:num>
  <w:num w:numId="43" w16cid:durableId="1753812545">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02"/>
    <w:rsid w:val="00000045"/>
    <w:rsid w:val="000005E0"/>
    <w:rsid w:val="00000648"/>
    <w:rsid w:val="0000069B"/>
    <w:rsid w:val="00000714"/>
    <w:rsid w:val="000007BE"/>
    <w:rsid w:val="00000A4B"/>
    <w:rsid w:val="00000BE8"/>
    <w:rsid w:val="00000CE4"/>
    <w:rsid w:val="00000E3A"/>
    <w:rsid w:val="000012AE"/>
    <w:rsid w:val="00001389"/>
    <w:rsid w:val="00001391"/>
    <w:rsid w:val="0000149C"/>
    <w:rsid w:val="00001524"/>
    <w:rsid w:val="000017CB"/>
    <w:rsid w:val="00001A2E"/>
    <w:rsid w:val="00001C21"/>
    <w:rsid w:val="00001E46"/>
    <w:rsid w:val="00001F72"/>
    <w:rsid w:val="00001FB7"/>
    <w:rsid w:val="00002020"/>
    <w:rsid w:val="000022D7"/>
    <w:rsid w:val="0000239D"/>
    <w:rsid w:val="000024A3"/>
    <w:rsid w:val="00002758"/>
    <w:rsid w:val="00002A47"/>
    <w:rsid w:val="00002BDA"/>
    <w:rsid w:val="00002E1C"/>
    <w:rsid w:val="00002EF0"/>
    <w:rsid w:val="00002FDA"/>
    <w:rsid w:val="0000363A"/>
    <w:rsid w:val="0000369D"/>
    <w:rsid w:val="00003A23"/>
    <w:rsid w:val="00003A5E"/>
    <w:rsid w:val="00003A9B"/>
    <w:rsid w:val="00003AC6"/>
    <w:rsid w:val="00003B09"/>
    <w:rsid w:val="00003B77"/>
    <w:rsid w:val="0000400A"/>
    <w:rsid w:val="0000450E"/>
    <w:rsid w:val="00004886"/>
    <w:rsid w:val="00004924"/>
    <w:rsid w:val="00004AC8"/>
    <w:rsid w:val="00004FAB"/>
    <w:rsid w:val="00005907"/>
    <w:rsid w:val="00005DA5"/>
    <w:rsid w:val="00005DB0"/>
    <w:rsid w:val="00005DDB"/>
    <w:rsid w:val="00005E2D"/>
    <w:rsid w:val="0000606F"/>
    <w:rsid w:val="00006535"/>
    <w:rsid w:val="000065C7"/>
    <w:rsid w:val="00006651"/>
    <w:rsid w:val="00006AAB"/>
    <w:rsid w:val="00006BD0"/>
    <w:rsid w:val="00006C4A"/>
    <w:rsid w:val="00006ECF"/>
    <w:rsid w:val="00006F45"/>
    <w:rsid w:val="0000714E"/>
    <w:rsid w:val="0000738C"/>
    <w:rsid w:val="000076ED"/>
    <w:rsid w:val="0000770C"/>
    <w:rsid w:val="0000783A"/>
    <w:rsid w:val="00007A9D"/>
    <w:rsid w:val="00007FD4"/>
    <w:rsid w:val="0001033B"/>
    <w:rsid w:val="0001037A"/>
    <w:rsid w:val="00010749"/>
    <w:rsid w:val="000108CE"/>
    <w:rsid w:val="000109B0"/>
    <w:rsid w:val="00010ACE"/>
    <w:rsid w:val="00010E7F"/>
    <w:rsid w:val="00010EA5"/>
    <w:rsid w:val="000110CE"/>
    <w:rsid w:val="00011123"/>
    <w:rsid w:val="00011180"/>
    <w:rsid w:val="00011507"/>
    <w:rsid w:val="00011876"/>
    <w:rsid w:val="00011970"/>
    <w:rsid w:val="00011BD2"/>
    <w:rsid w:val="00011C63"/>
    <w:rsid w:val="00011CAD"/>
    <w:rsid w:val="00011D03"/>
    <w:rsid w:val="00011DBC"/>
    <w:rsid w:val="00012105"/>
    <w:rsid w:val="00012493"/>
    <w:rsid w:val="000124DA"/>
    <w:rsid w:val="00013361"/>
    <w:rsid w:val="0001356B"/>
    <w:rsid w:val="000136FB"/>
    <w:rsid w:val="000138A2"/>
    <w:rsid w:val="00013BB7"/>
    <w:rsid w:val="00013D1D"/>
    <w:rsid w:val="00013E5B"/>
    <w:rsid w:val="00013EC9"/>
    <w:rsid w:val="00013F20"/>
    <w:rsid w:val="00013F70"/>
    <w:rsid w:val="00014006"/>
    <w:rsid w:val="00014623"/>
    <w:rsid w:val="00014667"/>
    <w:rsid w:val="00014691"/>
    <w:rsid w:val="0001471B"/>
    <w:rsid w:val="00014AA9"/>
    <w:rsid w:val="00014ED6"/>
    <w:rsid w:val="000151A3"/>
    <w:rsid w:val="000154AA"/>
    <w:rsid w:val="00015614"/>
    <w:rsid w:val="00015858"/>
    <w:rsid w:val="00015869"/>
    <w:rsid w:val="00015F2D"/>
    <w:rsid w:val="0001658F"/>
    <w:rsid w:val="00016880"/>
    <w:rsid w:val="0001696A"/>
    <w:rsid w:val="00017968"/>
    <w:rsid w:val="00017991"/>
    <w:rsid w:val="00017AC3"/>
    <w:rsid w:val="00017BEC"/>
    <w:rsid w:val="00017E0C"/>
    <w:rsid w:val="000201C2"/>
    <w:rsid w:val="000201E2"/>
    <w:rsid w:val="00020204"/>
    <w:rsid w:val="000202CA"/>
    <w:rsid w:val="00020490"/>
    <w:rsid w:val="00020614"/>
    <w:rsid w:val="00020AD0"/>
    <w:rsid w:val="00020B09"/>
    <w:rsid w:val="00020DD5"/>
    <w:rsid w:val="00020E24"/>
    <w:rsid w:val="00020EC2"/>
    <w:rsid w:val="0002137B"/>
    <w:rsid w:val="00021403"/>
    <w:rsid w:val="00021408"/>
    <w:rsid w:val="000214F6"/>
    <w:rsid w:val="00021529"/>
    <w:rsid w:val="00022745"/>
    <w:rsid w:val="00022BAA"/>
    <w:rsid w:val="00022CC4"/>
    <w:rsid w:val="00022CCF"/>
    <w:rsid w:val="00022F2A"/>
    <w:rsid w:val="0002304A"/>
    <w:rsid w:val="0002311D"/>
    <w:rsid w:val="000236F5"/>
    <w:rsid w:val="000238B9"/>
    <w:rsid w:val="00023D68"/>
    <w:rsid w:val="00024514"/>
    <w:rsid w:val="000247C4"/>
    <w:rsid w:val="00024857"/>
    <w:rsid w:val="000249D3"/>
    <w:rsid w:val="00024BDC"/>
    <w:rsid w:val="00024C4F"/>
    <w:rsid w:val="00024C9B"/>
    <w:rsid w:val="00024D3E"/>
    <w:rsid w:val="00024D44"/>
    <w:rsid w:val="00024EA2"/>
    <w:rsid w:val="00024F78"/>
    <w:rsid w:val="00024F79"/>
    <w:rsid w:val="00025751"/>
    <w:rsid w:val="00025802"/>
    <w:rsid w:val="00025C28"/>
    <w:rsid w:val="00025C45"/>
    <w:rsid w:val="00025C60"/>
    <w:rsid w:val="00025DB4"/>
    <w:rsid w:val="00026B40"/>
    <w:rsid w:val="00026D7F"/>
    <w:rsid w:val="000271D0"/>
    <w:rsid w:val="000275F7"/>
    <w:rsid w:val="00027CA1"/>
    <w:rsid w:val="00027D24"/>
    <w:rsid w:val="00027F16"/>
    <w:rsid w:val="000300AF"/>
    <w:rsid w:val="000301B7"/>
    <w:rsid w:val="000304FD"/>
    <w:rsid w:val="00030A88"/>
    <w:rsid w:val="00031326"/>
    <w:rsid w:val="00031412"/>
    <w:rsid w:val="0003142C"/>
    <w:rsid w:val="00031538"/>
    <w:rsid w:val="000316D8"/>
    <w:rsid w:val="000316F9"/>
    <w:rsid w:val="00031A6C"/>
    <w:rsid w:val="00031B23"/>
    <w:rsid w:val="00031F0D"/>
    <w:rsid w:val="00032667"/>
    <w:rsid w:val="000326CD"/>
    <w:rsid w:val="000327C9"/>
    <w:rsid w:val="000327E8"/>
    <w:rsid w:val="0003281E"/>
    <w:rsid w:val="00032DDF"/>
    <w:rsid w:val="00033110"/>
    <w:rsid w:val="0003381A"/>
    <w:rsid w:val="00033A49"/>
    <w:rsid w:val="00033C95"/>
    <w:rsid w:val="00034157"/>
    <w:rsid w:val="00034765"/>
    <w:rsid w:val="00034D06"/>
    <w:rsid w:val="00034E30"/>
    <w:rsid w:val="00034F05"/>
    <w:rsid w:val="000351D4"/>
    <w:rsid w:val="0003543F"/>
    <w:rsid w:val="00035534"/>
    <w:rsid w:val="00035746"/>
    <w:rsid w:val="000359CB"/>
    <w:rsid w:val="00035A42"/>
    <w:rsid w:val="00035AD8"/>
    <w:rsid w:val="00035C7C"/>
    <w:rsid w:val="00035EA1"/>
    <w:rsid w:val="00035FD4"/>
    <w:rsid w:val="00036A26"/>
    <w:rsid w:val="00036EA4"/>
    <w:rsid w:val="00037180"/>
    <w:rsid w:val="00037210"/>
    <w:rsid w:val="00037321"/>
    <w:rsid w:val="000374D8"/>
    <w:rsid w:val="00037681"/>
    <w:rsid w:val="000377D2"/>
    <w:rsid w:val="0003795B"/>
    <w:rsid w:val="00037E0C"/>
    <w:rsid w:val="00037EE5"/>
    <w:rsid w:val="000400BB"/>
    <w:rsid w:val="000400FF"/>
    <w:rsid w:val="00040381"/>
    <w:rsid w:val="0004067E"/>
    <w:rsid w:val="000406CB"/>
    <w:rsid w:val="00040967"/>
    <w:rsid w:val="00040BF2"/>
    <w:rsid w:val="00041103"/>
    <w:rsid w:val="00041323"/>
    <w:rsid w:val="00041459"/>
    <w:rsid w:val="0004182A"/>
    <w:rsid w:val="00042361"/>
    <w:rsid w:val="0004270D"/>
    <w:rsid w:val="00042795"/>
    <w:rsid w:val="00042B7E"/>
    <w:rsid w:val="00042C34"/>
    <w:rsid w:val="00042D5A"/>
    <w:rsid w:val="00042DB8"/>
    <w:rsid w:val="00042F68"/>
    <w:rsid w:val="00043049"/>
    <w:rsid w:val="0004330F"/>
    <w:rsid w:val="000437CD"/>
    <w:rsid w:val="0004394A"/>
    <w:rsid w:val="00043CC2"/>
    <w:rsid w:val="00043D40"/>
    <w:rsid w:val="00043F2B"/>
    <w:rsid w:val="00044292"/>
    <w:rsid w:val="00044386"/>
    <w:rsid w:val="00044437"/>
    <w:rsid w:val="000445D9"/>
    <w:rsid w:val="000445F8"/>
    <w:rsid w:val="00044969"/>
    <w:rsid w:val="00044A7A"/>
    <w:rsid w:val="00044B2D"/>
    <w:rsid w:val="00044FE1"/>
    <w:rsid w:val="0004529D"/>
    <w:rsid w:val="00045391"/>
    <w:rsid w:val="00045432"/>
    <w:rsid w:val="0004559A"/>
    <w:rsid w:val="00045844"/>
    <w:rsid w:val="00045876"/>
    <w:rsid w:val="00045938"/>
    <w:rsid w:val="00045A6E"/>
    <w:rsid w:val="00045BE9"/>
    <w:rsid w:val="00045C2B"/>
    <w:rsid w:val="00045CCA"/>
    <w:rsid w:val="00045E61"/>
    <w:rsid w:val="000465A5"/>
    <w:rsid w:val="00046692"/>
    <w:rsid w:val="0004688E"/>
    <w:rsid w:val="00046AAB"/>
    <w:rsid w:val="00046F89"/>
    <w:rsid w:val="000471EB"/>
    <w:rsid w:val="00047442"/>
    <w:rsid w:val="000476A8"/>
    <w:rsid w:val="00047749"/>
    <w:rsid w:val="0004797D"/>
    <w:rsid w:val="00047E8B"/>
    <w:rsid w:val="00047EF8"/>
    <w:rsid w:val="000501E8"/>
    <w:rsid w:val="000501FF"/>
    <w:rsid w:val="000502D8"/>
    <w:rsid w:val="000508C0"/>
    <w:rsid w:val="00050B6B"/>
    <w:rsid w:val="00050C32"/>
    <w:rsid w:val="00051017"/>
    <w:rsid w:val="000511B2"/>
    <w:rsid w:val="000516EC"/>
    <w:rsid w:val="00051959"/>
    <w:rsid w:val="00051D15"/>
    <w:rsid w:val="000527C7"/>
    <w:rsid w:val="00052819"/>
    <w:rsid w:val="0005283B"/>
    <w:rsid w:val="000528A2"/>
    <w:rsid w:val="00052A49"/>
    <w:rsid w:val="000531A9"/>
    <w:rsid w:val="00053485"/>
    <w:rsid w:val="000536F9"/>
    <w:rsid w:val="0005388A"/>
    <w:rsid w:val="00053B41"/>
    <w:rsid w:val="00053B60"/>
    <w:rsid w:val="00053B65"/>
    <w:rsid w:val="00053C7C"/>
    <w:rsid w:val="00053D4F"/>
    <w:rsid w:val="00053F4E"/>
    <w:rsid w:val="00054368"/>
    <w:rsid w:val="00054A35"/>
    <w:rsid w:val="00054C7D"/>
    <w:rsid w:val="000552D9"/>
    <w:rsid w:val="00055C7C"/>
    <w:rsid w:val="000561FC"/>
    <w:rsid w:val="000564E3"/>
    <w:rsid w:val="000565E1"/>
    <w:rsid w:val="0005660F"/>
    <w:rsid w:val="0005669E"/>
    <w:rsid w:val="0005693B"/>
    <w:rsid w:val="00056D7C"/>
    <w:rsid w:val="000570E8"/>
    <w:rsid w:val="000571F7"/>
    <w:rsid w:val="00057741"/>
    <w:rsid w:val="00057866"/>
    <w:rsid w:val="000578BB"/>
    <w:rsid w:val="000578E1"/>
    <w:rsid w:val="00057A30"/>
    <w:rsid w:val="00057B4F"/>
    <w:rsid w:val="00057E30"/>
    <w:rsid w:val="0006000E"/>
    <w:rsid w:val="000600E2"/>
    <w:rsid w:val="000605BD"/>
    <w:rsid w:val="000609B1"/>
    <w:rsid w:val="00060B98"/>
    <w:rsid w:val="00060BA6"/>
    <w:rsid w:val="00060D8B"/>
    <w:rsid w:val="00060DAB"/>
    <w:rsid w:val="00060E48"/>
    <w:rsid w:val="00060F1F"/>
    <w:rsid w:val="000610AF"/>
    <w:rsid w:val="000614D2"/>
    <w:rsid w:val="00061676"/>
    <w:rsid w:val="000618FA"/>
    <w:rsid w:val="0006193A"/>
    <w:rsid w:val="0006193B"/>
    <w:rsid w:val="00061C60"/>
    <w:rsid w:val="0006200F"/>
    <w:rsid w:val="000627F4"/>
    <w:rsid w:val="00062E39"/>
    <w:rsid w:val="00063068"/>
    <w:rsid w:val="0006310A"/>
    <w:rsid w:val="0006370E"/>
    <w:rsid w:val="00063876"/>
    <w:rsid w:val="00063898"/>
    <w:rsid w:val="00063B4B"/>
    <w:rsid w:val="00063B8D"/>
    <w:rsid w:val="00063C38"/>
    <w:rsid w:val="00063ED4"/>
    <w:rsid w:val="000641D3"/>
    <w:rsid w:val="0006457C"/>
    <w:rsid w:val="00064749"/>
    <w:rsid w:val="00064876"/>
    <w:rsid w:val="00064E3D"/>
    <w:rsid w:val="000650F2"/>
    <w:rsid w:val="0006521E"/>
    <w:rsid w:val="000652D3"/>
    <w:rsid w:val="000653FB"/>
    <w:rsid w:val="00065515"/>
    <w:rsid w:val="00065526"/>
    <w:rsid w:val="0006577B"/>
    <w:rsid w:val="000657CE"/>
    <w:rsid w:val="000658A4"/>
    <w:rsid w:val="000658C9"/>
    <w:rsid w:val="00065AC9"/>
    <w:rsid w:val="00065B28"/>
    <w:rsid w:val="00066128"/>
    <w:rsid w:val="00066435"/>
    <w:rsid w:val="0006645F"/>
    <w:rsid w:val="00066EF7"/>
    <w:rsid w:val="00066F1A"/>
    <w:rsid w:val="00067025"/>
    <w:rsid w:val="00067169"/>
    <w:rsid w:val="000675B0"/>
    <w:rsid w:val="0006778B"/>
    <w:rsid w:val="0006782D"/>
    <w:rsid w:val="00067864"/>
    <w:rsid w:val="00067BCE"/>
    <w:rsid w:val="00067F95"/>
    <w:rsid w:val="0007016B"/>
    <w:rsid w:val="000708E1"/>
    <w:rsid w:val="00070BD3"/>
    <w:rsid w:val="00070C4F"/>
    <w:rsid w:val="00071087"/>
    <w:rsid w:val="00071583"/>
    <w:rsid w:val="00071666"/>
    <w:rsid w:val="00071E08"/>
    <w:rsid w:val="000724AE"/>
    <w:rsid w:val="00072724"/>
    <w:rsid w:val="000727D8"/>
    <w:rsid w:val="00072849"/>
    <w:rsid w:val="00072F52"/>
    <w:rsid w:val="00072FB8"/>
    <w:rsid w:val="00073238"/>
    <w:rsid w:val="0007354A"/>
    <w:rsid w:val="00073608"/>
    <w:rsid w:val="00073922"/>
    <w:rsid w:val="00073C18"/>
    <w:rsid w:val="00074131"/>
    <w:rsid w:val="00074D31"/>
    <w:rsid w:val="00074E15"/>
    <w:rsid w:val="00074F90"/>
    <w:rsid w:val="0007513B"/>
    <w:rsid w:val="0007525E"/>
    <w:rsid w:val="00075912"/>
    <w:rsid w:val="00075A80"/>
    <w:rsid w:val="00075E18"/>
    <w:rsid w:val="00075EDD"/>
    <w:rsid w:val="00076311"/>
    <w:rsid w:val="00076342"/>
    <w:rsid w:val="000763E7"/>
    <w:rsid w:val="00076414"/>
    <w:rsid w:val="00076553"/>
    <w:rsid w:val="00076646"/>
    <w:rsid w:val="00076AD1"/>
    <w:rsid w:val="00076B38"/>
    <w:rsid w:val="00076BD5"/>
    <w:rsid w:val="00077024"/>
    <w:rsid w:val="00077F9A"/>
    <w:rsid w:val="00077FED"/>
    <w:rsid w:val="0008037D"/>
    <w:rsid w:val="000807D2"/>
    <w:rsid w:val="000808EF"/>
    <w:rsid w:val="00080978"/>
    <w:rsid w:val="00080B38"/>
    <w:rsid w:val="00080E6B"/>
    <w:rsid w:val="00080F43"/>
    <w:rsid w:val="00080FF6"/>
    <w:rsid w:val="00081156"/>
    <w:rsid w:val="000812C0"/>
    <w:rsid w:val="000813FC"/>
    <w:rsid w:val="0008177E"/>
    <w:rsid w:val="00082088"/>
    <w:rsid w:val="0008222A"/>
    <w:rsid w:val="00082322"/>
    <w:rsid w:val="00082375"/>
    <w:rsid w:val="0008237F"/>
    <w:rsid w:val="0008297D"/>
    <w:rsid w:val="00083210"/>
    <w:rsid w:val="0008341B"/>
    <w:rsid w:val="00083814"/>
    <w:rsid w:val="00083831"/>
    <w:rsid w:val="0008386C"/>
    <w:rsid w:val="000839F1"/>
    <w:rsid w:val="00083A52"/>
    <w:rsid w:val="00083DA6"/>
    <w:rsid w:val="00083EF8"/>
    <w:rsid w:val="00083F76"/>
    <w:rsid w:val="0008404E"/>
    <w:rsid w:val="000840BE"/>
    <w:rsid w:val="000841D3"/>
    <w:rsid w:val="00084593"/>
    <w:rsid w:val="00084738"/>
    <w:rsid w:val="00084791"/>
    <w:rsid w:val="000847E5"/>
    <w:rsid w:val="000848A6"/>
    <w:rsid w:val="00084F9F"/>
    <w:rsid w:val="00084FAE"/>
    <w:rsid w:val="00085022"/>
    <w:rsid w:val="000850E8"/>
    <w:rsid w:val="00085646"/>
    <w:rsid w:val="00085A14"/>
    <w:rsid w:val="0008614A"/>
    <w:rsid w:val="00086711"/>
    <w:rsid w:val="0008689D"/>
    <w:rsid w:val="00086C6A"/>
    <w:rsid w:val="00086DCB"/>
    <w:rsid w:val="000871EA"/>
    <w:rsid w:val="00087261"/>
    <w:rsid w:val="0008751C"/>
    <w:rsid w:val="00087634"/>
    <w:rsid w:val="00087776"/>
    <w:rsid w:val="00087C33"/>
    <w:rsid w:val="00087FD2"/>
    <w:rsid w:val="0009029F"/>
    <w:rsid w:val="000904CB"/>
    <w:rsid w:val="000904D5"/>
    <w:rsid w:val="0009052F"/>
    <w:rsid w:val="00090535"/>
    <w:rsid w:val="00090640"/>
    <w:rsid w:val="00090666"/>
    <w:rsid w:val="00090670"/>
    <w:rsid w:val="00090766"/>
    <w:rsid w:val="000909F2"/>
    <w:rsid w:val="00090CD8"/>
    <w:rsid w:val="00090E08"/>
    <w:rsid w:val="000915E2"/>
    <w:rsid w:val="000916ED"/>
    <w:rsid w:val="00091CF5"/>
    <w:rsid w:val="00091D18"/>
    <w:rsid w:val="00091D67"/>
    <w:rsid w:val="000922A9"/>
    <w:rsid w:val="0009244E"/>
    <w:rsid w:val="000926A8"/>
    <w:rsid w:val="000929E5"/>
    <w:rsid w:val="00092B44"/>
    <w:rsid w:val="00092E89"/>
    <w:rsid w:val="00093277"/>
    <w:rsid w:val="00093416"/>
    <w:rsid w:val="000936FF"/>
    <w:rsid w:val="000939DF"/>
    <w:rsid w:val="00093D2A"/>
    <w:rsid w:val="00093DA4"/>
    <w:rsid w:val="00093E0B"/>
    <w:rsid w:val="00093F0E"/>
    <w:rsid w:val="00093FBE"/>
    <w:rsid w:val="0009415B"/>
    <w:rsid w:val="0009436E"/>
    <w:rsid w:val="000944FE"/>
    <w:rsid w:val="000946A8"/>
    <w:rsid w:val="00094795"/>
    <w:rsid w:val="000948E5"/>
    <w:rsid w:val="00094AB4"/>
    <w:rsid w:val="00094D53"/>
    <w:rsid w:val="00094DDD"/>
    <w:rsid w:val="00095376"/>
    <w:rsid w:val="00095493"/>
    <w:rsid w:val="0009575E"/>
    <w:rsid w:val="00095799"/>
    <w:rsid w:val="000957D0"/>
    <w:rsid w:val="00095AB1"/>
    <w:rsid w:val="00095C94"/>
    <w:rsid w:val="00095D25"/>
    <w:rsid w:val="00096123"/>
    <w:rsid w:val="00096179"/>
    <w:rsid w:val="00096319"/>
    <w:rsid w:val="000963EC"/>
    <w:rsid w:val="0009643A"/>
    <w:rsid w:val="00096839"/>
    <w:rsid w:val="00096923"/>
    <w:rsid w:val="00096A6B"/>
    <w:rsid w:val="00096D8A"/>
    <w:rsid w:val="000971A2"/>
    <w:rsid w:val="00097393"/>
    <w:rsid w:val="000979A2"/>
    <w:rsid w:val="00097BFE"/>
    <w:rsid w:val="00097F33"/>
    <w:rsid w:val="00097F9C"/>
    <w:rsid w:val="000A0139"/>
    <w:rsid w:val="000A08C3"/>
    <w:rsid w:val="000A08CA"/>
    <w:rsid w:val="000A0962"/>
    <w:rsid w:val="000A0B5A"/>
    <w:rsid w:val="000A0B99"/>
    <w:rsid w:val="000A0E65"/>
    <w:rsid w:val="000A0EFF"/>
    <w:rsid w:val="000A0F74"/>
    <w:rsid w:val="000A1040"/>
    <w:rsid w:val="000A122F"/>
    <w:rsid w:val="000A1549"/>
    <w:rsid w:val="000A15A9"/>
    <w:rsid w:val="000A1733"/>
    <w:rsid w:val="000A1823"/>
    <w:rsid w:val="000A1A53"/>
    <w:rsid w:val="000A1B3E"/>
    <w:rsid w:val="000A204B"/>
    <w:rsid w:val="000A2063"/>
    <w:rsid w:val="000A235C"/>
    <w:rsid w:val="000A25EB"/>
    <w:rsid w:val="000A26A9"/>
    <w:rsid w:val="000A26F0"/>
    <w:rsid w:val="000A285B"/>
    <w:rsid w:val="000A2999"/>
    <w:rsid w:val="000A2DC9"/>
    <w:rsid w:val="000A2E94"/>
    <w:rsid w:val="000A2FE3"/>
    <w:rsid w:val="000A3055"/>
    <w:rsid w:val="000A309E"/>
    <w:rsid w:val="000A333F"/>
    <w:rsid w:val="000A33EC"/>
    <w:rsid w:val="000A3607"/>
    <w:rsid w:val="000A3B1D"/>
    <w:rsid w:val="000A3C8B"/>
    <w:rsid w:val="000A3CB6"/>
    <w:rsid w:val="000A4029"/>
    <w:rsid w:val="000A4377"/>
    <w:rsid w:val="000A44CC"/>
    <w:rsid w:val="000A4731"/>
    <w:rsid w:val="000A478D"/>
    <w:rsid w:val="000A4D75"/>
    <w:rsid w:val="000A52A4"/>
    <w:rsid w:val="000A574E"/>
    <w:rsid w:val="000A58F6"/>
    <w:rsid w:val="000A5B9E"/>
    <w:rsid w:val="000A5BB3"/>
    <w:rsid w:val="000A5F02"/>
    <w:rsid w:val="000A65D8"/>
    <w:rsid w:val="000A6960"/>
    <w:rsid w:val="000A6CB4"/>
    <w:rsid w:val="000A6D94"/>
    <w:rsid w:val="000A6EF8"/>
    <w:rsid w:val="000A7023"/>
    <w:rsid w:val="000A78F5"/>
    <w:rsid w:val="000A7982"/>
    <w:rsid w:val="000A7DA0"/>
    <w:rsid w:val="000A7FA6"/>
    <w:rsid w:val="000B0377"/>
    <w:rsid w:val="000B0488"/>
    <w:rsid w:val="000B0520"/>
    <w:rsid w:val="000B05BF"/>
    <w:rsid w:val="000B0745"/>
    <w:rsid w:val="000B09D2"/>
    <w:rsid w:val="000B0A08"/>
    <w:rsid w:val="000B0A52"/>
    <w:rsid w:val="000B0B54"/>
    <w:rsid w:val="000B0C06"/>
    <w:rsid w:val="000B0D00"/>
    <w:rsid w:val="000B0D59"/>
    <w:rsid w:val="000B11D7"/>
    <w:rsid w:val="000B141F"/>
    <w:rsid w:val="000B149A"/>
    <w:rsid w:val="000B1F04"/>
    <w:rsid w:val="000B1FB4"/>
    <w:rsid w:val="000B2191"/>
    <w:rsid w:val="000B21AD"/>
    <w:rsid w:val="000B21DA"/>
    <w:rsid w:val="000B24ED"/>
    <w:rsid w:val="000B2810"/>
    <w:rsid w:val="000B2BC1"/>
    <w:rsid w:val="000B2EED"/>
    <w:rsid w:val="000B3136"/>
    <w:rsid w:val="000B3204"/>
    <w:rsid w:val="000B3427"/>
    <w:rsid w:val="000B35E8"/>
    <w:rsid w:val="000B36A4"/>
    <w:rsid w:val="000B3709"/>
    <w:rsid w:val="000B40AE"/>
    <w:rsid w:val="000B41DC"/>
    <w:rsid w:val="000B420E"/>
    <w:rsid w:val="000B429E"/>
    <w:rsid w:val="000B440A"/>
    <w:rsid w:val="000B4435"/>
    <w:rsid w:val="000B497F"/>
    <w:rsid w:val="000B4DED"/>
    <w:rsid w:val="000B4E3D"/>
    <w:rsid w:val="000B4F97"/>
    <w:rsid w:val="000B501C"/>
    <w:rsid w:val="000B536C"/>
    <w:rsid w:val="000B5BD4"/>
    <w:rsid w:val="000B603C"/>
    <w:rsid w:val="000B643B"/>
    <w:rsid w:val="000B666B"/>
    <w:rsid w:val="000B6CB7"/>
    <w:rsid w:val="000B6D49"/>
    <w:rsid w:val="000B6F53"/>
    <w:rsid w:val="000B6FC3"/>
    <w:rsid w:val="000B6FF9"/>
    <w:rsid w:val="000B713F"/>
    <w:rsid w:val="000B72D6"/>
    <w:rsid w:val="000B740B"/>
    <w:rsid w:val="000B74D1"/>
    <w:rsid w:val="000B75A9"/>
    <w:rsid w:val="000B7898"/>
    <w:rsid w:val="000B7B01"/>
    <w:rsid w:val="000B7E5B"/>
    <w:rsid w:val="000C0459"/>
    <w:rsid w:val="000C0470"/>
    <w:rsid w:val="000C048E"/>
    <w:rsid w:val="000C0571"/>
    <w:rsid w:val="000C08C4"/>
    <w:rsid w:val="000C0A79"/>
    <w:rsid w:val="000C0A8E"/>
    <w:rsid w:val="000C0B47"/>
    <w:rsid w:val="000C0E84"/>
    <w:rsid w:val="000C0F81"/>
    <w:rsid w:val="000C1590"/>
    <w:rsid w:val="000C1A96"/>
    <w:rsid w:val="000C1D51"/>
    <w:rsid w:val="000C1DBA"/>
    <w:rsid w:val="000C1EBF"/>
    <w:rsid w:val="000C1FCE"/>
    <w:rsid w:val="000C2093"/>
    <w:rsid w:val="000C21F0"/>
    <w:rsid w:val="000C24A0"/>
    <w:rsid w:val="000C262B"/>
    <w:rsid w:val="000C2804"/>
    <w:rsid w:val="000C2AC8"/>
    <w:rsid w:val="000C2EAC"/>
    <w:rsid w:val="000C2F37"/>
    <w:rsid w:val="000C33E4"/>
    <w:rsid w:val="000C3ACC"/>
    <w:rsid w:val="000C4658"/>
    <w:rsid w:val="000C4941"/>
    <w:rsid w:val="000C4F75"/>
    <w:rsid w:val="000C50B8"/>
    <w:rsid w:val="000C54E3"/>
    <w:rsid w:val="000C54F4"/>
    <w:rsid w:val="000C5670"/>
    <w:rsid w:val="000C5858"/>
    <w:rsid w:val="000C5A16"/>
    <w:rsid w:val="000C5F0A"/>
    <w:rsid w:val="000C5FF0"/>
    <w:rsid w:val="000C69B6"/>
    <w:rsid w:val="000C6BBE"/>
    <w:rsid w:val="000C6C58"/>
    <w:rsid w:val="000C6C60"/>
    <w:rsid w:val="000C75E3"/>
    <w:rsid w:val="000C766C"/>
    <w:rsid w:val="000C797C"/>
    <w:rsid w:val="000C7C5A"/>
    <w:rsid w:val="000C7D48"/>
    <w:rsid w:val="000C7F81"/>
    <w:rsid w:val="000C7FDD"/>
    <w:rsid w:val="000D0191"/>
    <w:rsid w:val="000D041D"/>
    <w:rsid w:val="000D08F6"/>
    <w:rsid w:val="000D0A17"/>
    <w:rsid w:val="000D0A5B"/>
    <w:rsid w:val="000D0C15"/>
    <w:rsid w:val="000D0EE8"/>
    <w:rsid w:val="000D13C7"/>
    <w:rsid w:val="000D171A"/>
    <w:rsid w:val="000D2074"/>
    <w:rsid w:val="000D20C1"/>
    <w:rsid w:val="000D2334"/>
    <w:rsid w:val="000D28E2"/>
    <w:rsid w:val="000D2F30"/>
    <w:rsid w:val="000D3293"/>
    <w:rsid w:val="000D335B"/>
    <w:rsid w:val="000D3642"/>
    <w:rsid w:val="000D373B"/>
    <w:rsid w:val="000D37E8"/>
    <w:rsid w:val="000D3830"/>
    <w:rsid w:val="000D3934"/>
    <w:rsid w:val="000D3C45"/>
    <w:rsid w:val="000D4248"/>
    <w:rsid w:val="000D435A"/>
    <w:rsid w:val="000D47D7"/>
    <w:rsid w:val="000D4A85"/>
    <w:rsid w:val="000D4D1F"/>
    <w:rsid w:val="000D4D8A"/>
    <w:rsid w:val="000D4EC8"/>
    <w:rsid w:val="000D5418"/>
    <w:rsid w:val="000D5512"/>
    <w:rsid w:val="000D5B18"/>
    <w:rsid w:val="000D5CA4"/>
    <w:rsid w:val="000D5FEF"/>
    <w:rsid w:val="000D609B"/>
    <w:rsid w:val="000D622D"/>
    <w:rsid w:val="000D65E1"/>
    <w:rsid w:val="000D6B3E"/>
    <w:rsid w:val="000D6B66"/>
    <w:rsid w:val="000D6C97"/>
    <w:rsid w:val="000D6DF6"/>
    <w:rsid w:val="000D7030"/>
    <w:rsid w:val="000D72EF"/>
    <w:rsid w:val="000D7EE8"/>
    <w:rsid w:val="000E0006"/>
    <w:rsid w:val="000E0109"/>
    <w:rsid w:val="000E013A"/>
    <w:rsid w:val="000E01E6"/>
    <w:rsid w:val="000E07BE"/>
    <w:rsid w:val="000E09B5"/>
    <w:rsid w:val="000E0CB9"/>
    <w:rsid w:val="000E0CE2"/>
    <w:rsid w:val="000E0CFA"/>
    <w:rsid w:val="000E0DD8"/>
    <w:rsid w:val="000E1388"/>
    <w:rsid w:val="000E1751"/>
    <w:rsid w:val="000E1929"/>
    <w:rsid w:val="000E1EDB"/>
    <w:rsid w:val="000E1F44"/>
    <w:rsid w:val="000E25FA"/>
    <w:rsid w:val="000E2661"/>
    <w:rsid w:val="000E2CA9"/>
    <w:rsid w:val="000E30DA"/>
    <w:rsid w:val="000E3352"/>
    <w:rsid w:val="000E35A3"/>
    <w:rsid w:val="000E35F0"/>
    <w:rsid w:val="000E38CD"/>
    <w:rsid w:val="000E3A37"/>
    <w:rsid w:val="000E3D7D"/>
    <w:rsid w:val="000E3DE3"/>
    <w:rsid w:val="000E3E2B"/>
    <w:rsid w:val="000E3F72"/>
    <w:rsid w:val="000E3FC1"/>
    <w:rsid w:val="000E4181"/>
    <w:rsid w:val="000E445E"/>
    <w:rsid w:val="000E452E"/>
    <w:rsid w:val="000E45FC"/>
    <w:rsid w:val="000E490F"/>
    <w:rsid w:val="000E497B"/>
    <w:rsid w:val="000E4C42"/>
    <w:rsid w:val="000E4C82"/>
    <w:rsid w:val="000E4D64"/>
    <w:rsid w:val="000E4E20"/>
    <w:rsid w:val="000E4E26"/>
    <w:rsid w:val="000E51A8"/>
    <w:rsid w:val="000E5660"/>
    <w:rsid w:val="000E587B"/>
    <w:rsid w:val="000E5A98"/>
    <w:rsid w:val="000E5CDA"/>
    <w:rsid w:val="000E61E7"/>
    <w:rsid w:val="000E622B"/>
    <w:rsid w:val="000E63EF"/>
    <w:rsid w:val="000E6568"/>
    <w:rsid w:val="000E664B"/>
    <w:rsid w:val="000E720E"/>
    <w:rsid w:val="000E73D5"/>
    <w:rsid w:val="000E744C"/>
    <w:rsid w:val="000E7487"/>
    <w:rsid w:val="000F00AB"/>
    <w:rsid w:val="000F035E"/>
    <w:rsid w:val="000F05C1"/>
    <w:rsid w:val="000F0792"/>
    <w:rsid w:val="000F09D9"/>
    <w:rsid w:val="000F0B54"/>
    <w:rsid w:val="000F0E3C"/>
    <w:rsid w:val="000F1379"/>
    <w:rsid w:val="000F15EF"/>
    <w:rsid w:val="000F1803"/>
    <w:rsid w:val="000F1BF1"/>
    <w:rsid w:val="000F2490"/>
    <w:rsid w:val="000F24BD"/>
    <w:rsid w:val="000F27C5"/>
    <w:rsid w:val="000F29D3"/>
    <w:rsid w:val="000F2A3C"/>
    <w:rsid w:val="000F2B52"/>
    <w:rsid w:val="000F2BEF"/>
    <w:rsid w:val="000F2D38"/>
    <w:rsid w:val="000F2E21"/>
    <w:rsid w:val="000F2EC9"/>
    <w:rsid w:val="000F2F32"/>
    <w:rsid w:val="000F2FA5"/>
    <w:rsid w:val="000F30E9"/>
    <w:rsid w:val="000F32BA"/>
    <w:rsid w:val="000F373E"/>
    <w:rsid w:val="000F3A4F"/>
    <w:rsid w:val="000F3AEE"/>
    <w:rsid w:val="000F3D77"/>
    <w:rsid w:val="000F3F94"/>
    <w:rsid w:val="000F3F9C"/>
    <w:rsid w:val="000F419E"/>
    <w:rsid w:val="000F41CC"/>
    <w:rsid w:val="000F427E"/>
    <w:rsid w:val="000F436F"/>
    <w:rsid w:val="000F4640"/>
    <w:rsid w:val="000F48B8"/>
    <w:rsid w:val="000F4977"/>
    <w:rsid w:val="000F4B17"/>
    <w:rsid w:val="000F4E5A"/>
    <w:rsid w:val="000F532F"/>
    <w:rsid w:val="000F5588"/>
    <w:rsid w:val="000F56F1"/>
    <w:rsid w:val="000F5A82"/>
    <w:rsid w:val="000F5C5C"/>
    <w:rsid w:val="000F5EB8"/>
    <w:rsid w:val="000F5EBF"/>
    <w:rsid w:val="000F603F"/>
    <w:rsid w:val="000F622A"/>
    <w:rsid w:val="000F67CD"/>
    <w:rsid w:val="000F69ED"/>
    <w:rsid w:val="000F6A7A"/>
    <w:rsid w:val="000F6BDB"/>
    <w:rsid w:val="000F6C51"/>
    <w:rsid w:val="000F6E47"/>
    <w:rsid w:val="000F6EAE"/>
    <w:rsid w:val="000F713F"/>
    <w:rsid w:val="000F76B8"/>
    <w:rsid w:val="000F7A1D"/>
    <w:rsid w:val="000F7BE1"/>
    <w:rsid w:val="000F7CBF"/>
    <w:rsid w:val="000F7D64"/>
    <w:rsid w:val="000F7E13"/>
    <w:rsid w:val="000F7E73"/>
    <w:rsid w:val="0010009D"/>
    <w:rsid w:val="00100106"/>
    <w:rsid w:val="0010014D"/>
    <w:rsid w:val="00100508"/>
    <w:rsid w:val="00100E80"/>
    <w:rsid w:val="001015B2"/>
    <w:rsid w:val="00101897"/>
    <w:rsid w:val="00102031"/>
    <w:rsid w:val="001021F1"/>
    <w:rsid w:val="0010221D"/>
    <w:rsid w:val="00102412"/>
    <w:rsid w:val="00102844"/>
    <w:rsid w:val="00102E07"/>
    <w:rsid w:val="00102E8E"/>
    <w:rsid w:val="00103131"/>
    <w:rsid w:val="001033FB"/>
    <w:rsid w:val="0010340A"/>
    <w:rsid w:val="00103445"/>
    <w:rsid w:val="00103564"/>
    <w:rsid w:val="00103A3C"/>
    <w:rsid w:val="00103A60"/>
    <w:rsid w:val="00103BD7"/>
    <w:rsid w:val="00104100"/>
    <w:rsid w:val="00104738"/>
    <w:rsid w:val="00104836"/>
    <w:rsid w:val="0010494C"/>
    <w:rsid w:val="00104A4E"/>
    <w:rsid w:val="00104D1B"/>
    <w:rsid w:val="00105089"/>
    <w:rsid w:val="001052BD"/>
    <w:rsid w:val="00105323"/>
    <w:rsid w:val="0010534C"/>
    <w:rsid w:val="0010536C"/>
    <w:rsid w:val="001053CC"/>
    <w:rsid w:val="0010550D"/>
    <w:rsid w:val="001056AF"/>
    <w:rsid w:val="00105896"/>
    <w:rsid w:val="00105CDA"/>
    <w:rsid w:val="00105D57"/>
    <w:rsid w:val="00106072"/>
    <w:rsid w:val="001060C5"/>
    <w:rsid w:val="001060DB"/>
    <w:rsid w:val="001064B4"/>
    <w:rsid w:val="0010653C"/>
    <w:rsid w:val="001066F3"/>
    <w:rsid w:val="00106876"/>
    <w:rsid w:val="00106B5B"/>
    <w:rsid w:val="00106BAF"/>
    <w:rsid w:val="00106DF8"/>
    <w:rsid w:val="00106FCB"/>
    <w:rsid w:val="00106FCD"/>
    <w:rsid w:val="0010727F"/>
    <w:rsid w:val="001072B1"/>
    <w:rsid w:val="001073A6"/>
    <w:rsid w:val="00107432"/>
    <w:rsid w:val="001074D2"/>
    <w:rsid w:val="001074EC"/>
    <w:rsid w:val="00107514"/>
    <w:rsid w:val="0010758A"/>
    <w:rsid w:val="00107608"/>
    <w:rsid w:val="00107995"/>
    <w:rsid w:val="00107BA2"/>
    <w:rsid w:val="00107BED"/>
    <w:rsid w:val="001107F5"/>
    <w:rsid w:val="00110859"/>
    <w:rsid w:val="0011096B"/>
    <w:rsid w:val="00110ACB"/>
    <w:rsid w:val="00110F73"/>
    <w:rsid w:val="00111394"/>
    <w:rsid w:val="001113B2"/>
    <w:rsid w:val="0011143E"/>
    <w:rsid w:val="001115C6"/>
    <w:rsid w:val="0011187A"/>
    <w:rsid w:val="00111B1A"/>
    <w:rsid w:val="00111DCC"/>
    <w:rsid w:val="0011223C"/>
    <w:rsid w:val="001123A7"/>
    <w:rsid w:val="0011248F"/>
    <w:rsid w:val="001125D6"/>
    <w:rsid w:val="00112BB8"/>
    <w:rsid w:val="00112E8F"/>
    <w:rsid w:val="00112F70"/>
    <w:rsid w:val="00113028"/>
    <w:rsid w:val="0011347A"/>
    <w:rsid w:val="00113534"/>
    <w:rsid w:val="001139CB"/>
    <w:rsid w:val="00113B90"/>
    <w:rsid w:val="00113FB8"/>
    <w:rsid w:val="00114024"/>
    <w:rsid w:val="0011439D"/>
    <w:rsid w:val="00114708"/>
    <w:rsid w:val="001150FB"/>
    <w:rsid w:val="0011511F"/>
    <w:rsid w:val="001155D1"/>
    <w:rsid w:val="0011565C"/>
    <w:rsid w:val="00115C15"/>
    <w:rsid w:val="00115CD2"/>
    <w:rsid w:val="00115DBA"/>
    <w:rsid w:val="00115E6F"/>
    <w:rsid w:val="00115F8A"/>
    <w:rsid w:val="00115FBB"/>
    <w:rsid w:val="00115FED"/>
    <w:rsid w:val="0011668D"/>
    <w:rsid w:val="00116BA5"/>
    <w:rsid w:val="00116DF3"/>
    <w:rsid w:val="0011704B"/>
    <w:rsid w:val="001178AF"/>
    <w:rsid w:val="00117911"/>
    <w:rsid w:val="00117960"/>
    <w:rsid w:val="00117C5E"/>
    <w:rsid w:val="00117D9A"/>
    <w:rsid w:val="00117F66"/>
    <w:rsid w:val="00120189"/>
    <w:rsid w:val="00120444"/>
    <w:rsid w:val="001204D0"/>
    <w:rsid w:val="0012053E"/>
    <w:rsid w:val="001206DA"/>
    <w:rsid w:val="00120A1E"/>
    <w:rsid w:val="00120B2C"/>
    <w:rsid w:val="00120D45"/>
    <w:rsid w:val="00120D56"/>
    <w:rsid w:val="00120FBB"/>
    <w:rsid w:val="00121047"/>
    <w:rsid w:val="00121252"/>
    <w:rsid w:val="001214D2"/>
    <w:rsid w:val="001216E3"/>
    <w:rsid w:val="00121B27"/>
    <w:rsid w:val="00121CA2"/>
    <w:rsid w:val="00121CC2"/>
    <w:rsid w:val="00121DCB"/>
    <w:rsid w:val="00121DE9"/>
    <w:rsid w:val="0012217C"/>
    <w:rsid w:val="0012300B"/>
    <w:rsid w:val="0012302D"/>
    <w:rsid w:val="00123077"/>
    <w:rsid w:val="0012326A"/>
    <w:rsid w:val="00123460"/>
    <w:rsid w:val="001234A8"/>
    <w:rsid w:val="00123617"/>
    <w:rsid w:val="00123622"/>
    <w:rsid w:val="00123783"/>
    <w:rsid w:val="00123A16"/>
    <w:rsid w:val="00123B25"/>
    <w:rsid w:val="00124052"/>
    <w:rsid w:val="001247B9"/>
    <w:rsid w:val="00124A0B"/>
    <w:rsid w:val="00124B90"/>
    <w:rsid w:val="00124D6F"/>
    <w:rsid w:val="00124D78"/>
    <w:rsid w:val="00124E09"/>
    <w:rsid w:val="00124E70"/>
    <w:rsid w:val="00124FDB"/>
    <w:rsid w:val="001254B7"/>
    <w:rsid w:val="0012586B"/>
    <w:rsid w:val="0012588A"/>
    <w:rsid w:val="001259CC"/>
    <w:rsid w:val="00125A93"/>
    <w:rsid w:val="00125B13"/>
    <w:rsid w:val="00125E07"/>
    <w:rsid w:val="00126455"/>
    <w:rsid w:val="0012648C"/>
    <w:rsid w:val="00126664"/>
    <w:rsid w:val="001268BC"/>
    <w:rsid w:val="00126F1A"/>
    <w:rsid w:val="001270B2"/>
    <w:rsid w:val="001272CD"/>
    <w:rsid w:val="001273A1"/>
    <w:rsid w:val="001273E2"/>
    <w:rsid w:val="001274BB"/>
    <w:rsid w:val="00127785"/>
    <w:rsid w:val="00127BEB"/>
    <w:rsid w:val="00127F89"/>
    <w:rsid w:val="0013044C"/>
    <w:rsid w:val="00130494"/>
    <w:rsid w:val="00130A1B"/>
    <w:rsid w:val="00130CD7"/>
    <w:rsid w:val="00130FBB"/>
    <w:rsid w:val="00131313"/>
    <w:rsid w:val="001314BC"/>
    <w:rsid w:val="00131DFA"/>
    <w:rsid w:val="001323BD"/>
    <w:rsid w:val="001327CE"/>
    <w:rsid w:val="00132BD3"/>
    <w:rsid w:val="00132F9A"/>
    <w:rsid w:val="001330A4"/>
    <w:rsid w:val="001339CA"/>
    <w:rsid w:val="00133CDB"/>
    <w:rsid w:val="00133DA0"/>
    <w:rsid w:val="00133F2E"/>
    <w:rsid w:val="00134318"/>
    <w:rsid w:val="00134363"/>
    <w:rsid w:val="001347E7"/>
    <w:rsid w:val="00134847"/>
    <w:rsid w:val="001348B4"/>
    <w:rsid w:val="001349F5"/>
    <w:rsid w:val="00134B29"/>
    <w:rsid w:val="00134E29"/>
    <w:rsid w:val="00135023"/>
    <w:rsid w:val="0013572A"/>
    <w:rsid w:val="00135A72"/>
    <w:rsid w:val="00135B89"/>
    <w:rsid w:val="0013608F"/>
    <w:rsid w:val="001360E8"/>
    <w:rsid w:val="0013638C"/>
    <w:rsid w:val="0013640A"/>
    <w:rsid w:val="001368D7"/>
    <w:rsid w:val="00136AE0"/>
    <w:rsid w:val="00136FD5"/>
    <w:rsid w:val="00137057"/>
    <w:rsid w:val="0013747F"/>
    <w:rsid w:val="001375DB"/>
    <w:rsid w:val="00137C67"/>
    <w:rsid w:val="00137CDB"/>
    <w:rsid w:val="00137E53"/>
    <w:rsid w:val="001401E8"/>
    <w:rsid w:val="00140321"/>
    <w:rsid w:val="00140483"/>
    <w:rsid w:val="00140769"/>
    <w:rsid w:val="00140BA1"/>
    <w:rsid w:val="00140BBB"/>
    <w:rsid w:val="00140C8B"/>
    <w:rsid w:val="00141380"/>
    <w:rsid w:val="001413AA"/>
    <w:rsid w:val="00141730"/>
    <w:rsid w:val="00141803"/>
    <w:rsid w:val="0014196C"/>
    <w:rsid w:val="00141C61"/>
    <w:rsid w:val="00141F37"/>
    <w:rsid w:val="0014206E"/>
    <w:rsid w:val="00142501"/>
    <w:rsid w:val="00142609"/>
    <w:rsid w:val="00142DBB"/>
    <w:rsid w:val="001430DD"/>
    <w:rsid w:val="00143E4F"/>
    <w:rsid w:val="0014408E"/>
    <w:rsid w:val="00144286"/>
    <w:rsid w:val="001443CB"/>
    <w:rsid w:val="00144573"/>
    <w:rsid w:val="00144B39"/>
    <w:rsid w:val="00144BB4"/>
    <w:rsid w:val="00144CBA"/>
    <w:rsid w:val="00144D0B"/>
    <w:rsid w:val="00144EC2"/>
    <w:rsid w:val="001450EA"/>
    <w:rsid w:val="00145117"/>
    <w:rsid w:val="00145418"/>
    <w:rsid w:val="0014544D"/>
    <w:rsid w:val="001459EC"/>
    <w:rsid w:val="00145AA2"/>
    <w:rsid w:val="00145C08"/>
    <w:rsid w:val="00146127"/>
    <w:rsid w:val="00146149"/>
    <w:rsid w:val="00146231"/>
    <w:rsid w:val="001468A5"/>
    <w:rsid w:val="00146C8B"/>
    <w:rsid w:val="00147304"/>
    <w:rsid w:val="0014731A"/>
    <w:rsid w:val="001473B4"/>
    <w:rsid w:val="0014746D"/>
    <w:rsid w:val="001474E1"/>
    <w:rsid w:val="00147584"/>
    <w:rsid w:val="001476DC"/>
    <w:rsid w:val="00147923"/>
    <w:rsid w:val="001479B2"/>
    <w:rsid w:val="00147ABE"/>
    <w:rsid w:val="00147EC4"/>
    <w:rsid w:val="00150018"/>
    <w:rsid w:val="001500AB"/>
    <w:rsid w:val="001501D6"/>
    <w:rsid w:val="00150235"/>
    <w:rsid w:val="00150363"/>
    <w:rsid w:val="0015052C"/>
    <w:rsid w:val="00150723"/>
    <w:rsid w:val="00150AF2"/>
    <w:rsid w:val="00150F10"/>
    <w:rsid w:val="00150FB5"/>
    <w:rsid w:val="0015110D"/>
    <w:rsid w:val="00151229"/>
    <w:rsid w:val="001512E4"/>
    <w:rsid w:val="00151494"/>
    <w:rsid w:val="001516BA"/>
    <w:rsid w:val="001517C3"/>
    <w:rsid w:val="00151DE7"/>
    <w:rsid w:val="00152249"/>
    <w:rsid w:val="001526F3"/>
    <w:rsid w:val="00152AC0"/>
    <w:rsid w:val="00152B0C"/>
    <w:rsid w:val="00152B1E"/>
    <w:rsid w:val="00152B71"/>
    <w:rsid w:val="00152CB4"/>
    <w:rsid w:val="00153226"/>
    <w:rsid w:val="001533AF"/>
    <w:rsid w:val="001534CA"/>
    <w:rsid w:val="00153A34"/>
    <w:rsid w:val="0015402F"/>
    <w:rsid w:val="001541FE"/>
    <w:rsid w:val="00154246"/>
    <w:rsid w:val="00154294"/>
    <w:rsid w:val="0015447C"/>
    <w:rsid w:val="00154624"/>
    <w:rsid w:val="001548E7"/>
    <w:rsid w:val="00154971"/>
    <w:rsid w:val="00155214"/>
    <w:rsid w:val="00155714"/>
    <w:rsid w:val="00155BED"/>
    <w:rsid w:val="00155C96"/>
    <w:rsid w:val="00155E33"/>
    <w:rsid w:val="001562E8"/>
    <w:rsid w:val="001567AD"/>
    <w:rsid w:val="001567BE"/>
    <w:rsid w:val="001567D2"/>
    <w:rsid w:val="00156AC5"/>
    <w:rsid w:val="0015709F"/>
    <w:rsid w:val="00157813"/>
    <w:rsid w:val="001578E2"/>
    <w:rsid w:val="00157A02"/>
    <w:rsid w:val="00157F6F"/>
    <w:rsid w:val="00157FE4"/>
    <w:rsid w:val="0016043D"/>
    <w:rsid w:val="00160C78"/>
    <w:rsid w:val="00160E41"/>
    <w:rsid w:val="00160F0C"/>
    <w:rsid w:val="001613A3"/>
    <w:rsid w:val="00161557"/>
    <w:rsid w:val="00161A20"/>
    <w:rsid w:val="00161B53"/>
    <w:rsid w:val="00161ED9"/>
    <w:rsid w:val="0016254B"/>
    <w:rsid w:val="00162606"/>
    <w:rsid w:val="00162D4E"/>
    <w:rsid w:val="00162D92"/>
    <w:rsid w:val="001632A4"/>
    <w:rsid w:val="0016359C"/>
    <w:rsid w:val="00163D8E"/>
    <w:rsid w:val="00163DE9"/>
    <w:rsid w:val="001644A0"/>
    <w:rsid w:val="001644CB"/>
    <w:rsid w:val="00164577"/>
    <w:rsid w:val="001648CE"/>
    <w:rsid w:val="00164BCE"/>
    <w:rsid w:val="00164E2F"/>
    <w:rsid w:val="00164F0F"/>
    <w:rsid w:val="001651F9"/>
    <w:rsid w:val="001652DA"/>
    <w:rsid w:val="001652F1"/>
    <w:rsid w:val="0016544C"/>
    <w:rsid w:val="0016580A"/>
    <w:rsid w:val="00165A5F"/>
    <w:rsid w:val="00165C22"/>
    <w:rsid w:val="00165D72"/>
    <w:rsid w:val="001663B8"/>
    <w:rsid w:val="001663CE"/>
    <w:rsid w:val="00166587"/>
    <w:rsid w:val="001667EC"/>
    <w:rsid w:val="00166973"/>
    <w:rsid w:val="00166B89"/>
    <w:rsid w:val="00166E3E"/>
    <w:rsid w:val="00166F31"/>
    <w:rsid w:val="00166F5A"/>
    <w:rsid w:val="001670F5"/>
    <w:rsid w:val="0016769C"/>
    <w:rsid w:val="001679C3"/>
    <w:rsid w:val="00167CDD"/>
    <w:rsid w:val="00167FAD"/>
    <w:rsid w:val="00170036"/>
    <w:rsid w:val="0017023A"/>
    <w:rsid w:val="001702C2"/>
    <w:rsid w:val="0017033E"/>
    <w:rsid w:val="0017087D"/>
    <w:rsid w:val="00170904"/>
    <w:rsid w:val="001709D7"/>
    <w:rsid w:val="00170CD9"/>
    <w:rsid w:val="00170D6D"/>
    <w:rsid w:val="001716EF"/>
    <w:rsid w:val="001717C4"/>
    <w:rsid w:val="00171BFA"/>
    <w:rsid w:val="0017218D"/>
    <w:rsid w:val="00172854"/>
    <w:rsid w:val="00172918"/>
    <w:rsid w:val="00172DF7"/>
    <w:rsid w:val="00172EAC"/>
    <w:rsid w:val="00172F95"/>
    <w:rsid w:val="0017314F"/>
    <w:rsid w:val="00173389"/>
    <w:rsid w:val="00173479"/>
    <w:rsid w:val="00173A35"/>
    <w:rsid w:val="00173B8D"/>
    <w:rsid w:val="00173F34"/>
    <w:rsid w:val="00173F71"/>
    <w:rsid w:val="0017412E"/>
    <w:rsid w:val="00174204"/>
    <w:rsid w:val="001744B9"/>
    <w:rsid w:val="0017457D"/>
    <w:rsid w:val="00174785"/>
    <w:rsid w:val="001747BD"/>
    <w:rsid w:val="001749CD"/>
    <w:rsid w:val="00174B79"/>
    <w:rsid w:val="00174BAF"/>
    <w:rsid w:val="00175069"/>
    <w:rsid w:val="00175621"/>
    <w:rsid w:val="00175736"/>
    <w:rsid w:val="001759F0"/>
    <w:rsid w:val="00175D91"/>
    <w:rsid w:val="00175E62"/>
    <w:rsid w:val="00175F49"/>
    <w:rsid w:val="0017634C"/>
    <w:rsid w:val="001765EC"/>
    <w:rsid w:val="00176CD0"/>
    <w:rsid w:val="00176E32"/>
    <w:rsid w:val="001775E3"/>
    <w:rsid w:val="00177BD1"/>
    <w:rsid w:val="00177C8F"/>
    <w:rsid w:val="00177D8F"/>
    <w:rsid w:val="00177DC2"/>
    <w:rsid w:val="00177FAD"/>
    <w:rsid w:val="001800D4"/>
    <w:rsid w:val="0018011D"/>
    <w:rsid w:val="00180166"/>
    <w:rsid w:val="001802A0"/>
    <w:rsid w:val="00180822"/>
    <w:rsid w:val="00180DFB"/>
    <w:rsid w:val="00181115"/>
    <w:rsid w:val="001811C0"/>
    <w:rsid w:val="0018120D"/>
    <w:rsid w:val="0018122A"/>
    <w:rsid w:val="0018126C"/>
    <w:rsid w:val="00181302"/>
    <w:rsid w:val="001813AA"/>
    <w:rsid w:val="001817E3"/>
    <w:rsid w:val="001817F9"/>
    <w:rsid w:val="00181842"/>
    <w:rsid w:val="001819A3"/>
    <w:rsid w:val="00182196"/>
    <w:rsid w:val="001821C8"/>
    <w:rsid w:val="00182387"/>
    <w:rsid w:val="0018274A"/>
    <w:rsid w:val="001828D1"/>
    <w:rsid w:val="00182CFD"/>
    <w:rsid w:val="00183011"/>
    <w:rsid w:val="00183103"/>
    <w:rsid w:val="00183110"/>
    <w:rsid w:val="00183514"/>
    <w:rsid w:val="00183565"/>
    <w:rsid w:val="00183604"/>
    <w:rsid w:val="00183750"/>
    <w:rsid w:val="00183A22"/>
    <w:rsid w:val="00183C89"/>
    <w:rsid w:val="00183CE3"/>
    <w:rsid w:val="00183EA2"/>
    <w:rsid w:val="00183F1D"/>
    <w:rsid w:val="00183F7A"/>
    <w:rsid w:val="00184155"/>
    <w:rsid w:val="0018416B"/>
    <w:rsid w:val="00184245"/>
    <w:rsid w:val="00184385"/>
    <w:rsid w:val="0018449A"/>
    <w:rsid w:val="001844CA"/>
    <w:rsid w:val="00184F2C"/>
    <w:rsid w:val="00185279"/>
    <w:rsid w:val="00185378"/>
    <w:rsid w:val="001853F3"/>
    <w:rsid w:val="00185441"/>
    <w:rsid w:val="00185859"/>
    <w:rsid w:val="00185AF0"/>
    <w:rsid w:val="00185E29"/>
    <w:rsid w:val="00185F40"/>
    <w:rsid w:val="0018617F"/>
    <w:rsid w:val="001865E3"/>
    <w:rsid w:val="00186A76"/>
    <w:rsid w:val="00186EBC"/>
    <w:rsid w:val="00187303"/>
    <w:rsid w:val="001873C6"/>
    <w:rsid w:val="00187450"/>
    <w:rsid w:val="0018764C"/>
    <w:rsid w:val="0018784E"/>
    <w:rsid w:val="00187D90"/>
    <w:rsid w:val="00187F1C"/>
    <w:rsid w:val="00187F3E"/>
    <w:rsid w:val="00190025"/>
    <w:rsid w:val="00190290"/>
    <w:rsid w:val="0019069D"/>
    <w:rsid w:val="00190C5C"/>
    <w:rsid w:val="00190D09"/>
    <w:rsid w:val="00190E2B"/>
    <w:rsid w:val="00190FF3"/>
    <w:rsid w:val="00191105"/>
    <w:rsid w:val="00191210"/>
    <w:rsid w:val="00191276"/>
    <w:rsid w:val="001912CE"/>
    <w:rsid w:val="001916FD"/>
    <w:rsid w:val="0019189C"/>
    <w:rsid w:val="00191A38"/>
    <w:rsid w:val="00191B57"/>
    <w:rsid w:val="00191E06"/>
    <w:rsid w:val="0019212F"/>
    <w:rsid w:val="00192AB0"/>
    <w:rsid w:val="00192C1A"/>
    <w:rsid w:val="00192D8D"/>
    <w:rsid w:val="00193443"/>
    <w:rsid w:val="001936E4"/>
    <w:rsid w:val="0019382D"/>
    <w:rsid w:val="00193893"/>
    <w:rsid w:val="0019392D"/>
    <w:rsid w:val="001939CA"/>
    <w:rsid w:val="00193A28"/>
    <w:rsid w:val="00193A51"/>
    <w:rsid w:val="00193F0B"/>
    <w:rsid w:val="001942A5"/>
    <w:rsid w:val="001943A8"/>
    <w:rsid w:val="001946CC"/>
    <w:rsid w:val="001946F9"/>
    <w:rsid w:val="00195C0A"/>
    <w:rsid w:val="00195D4D"/>
    <w:rsid w:val="00196E1A"/>
    <w:rsid w:val="001975C8"/>
    <w:rsid w:val="0019761F"/>
    <w:rsid w:val="00197BB7"/>
    <w:rsid w:val="00197C49"/>
    <w:rsid w:val="00197CD8"/>
    <w:rsid w:val="00197DD4"/>
    <w:rsid w:val="00197F44"/>
    <w:rsid w:val="001A02C4"/>
    <w:rsid w:val="001A0341"/>
    <w:rsid w:val="001A0C93"/>
    <w:rsid w:val="001A0D77"/>
    <w:rsid w:val="001A1049"/>
    <w:rsid w:val="001A1557"/>
    <w:rsid w:val="001A1638"/>
    <w:rsid w:val="001A18BA"/>
    <w:rsid w:val="001A1B54"/>
    <w:rsid w:val="001A1FF8"/>
    <w:rsid w:val="001A273A"/>
    <w:rsid w:val="001A29B7"/>
    <w:rsid w:val="001A2AB1"/>
    <w:rsid w:val="001A2D0A"/>
    <w:rsid w:val="001A31FD"/>
    <w:rsid w:val="001A327A"/>
    <w:rsid w:val="001A32E6"/>
    <w:rsid w:val="001A34C4"/>
    <w:rsid w:val="001A3A47"/>
    <w:rsid w:val="001A4193"/>
    <w:rsid w:val="001A47D5"/>
    <w:rsid w:val="001A4895"/>
    <w:rsid w:val="001A4923"/>
    <w:rsid w:val="001A4989"/>
    <w:rsid w:val="001A49D4"/>
    <w:rsid w:val="001A4AB1"/>
    <w:rsid w:val="001A4B96"/>
    <w:rsid w:val="001A4E28"/>
    <w:rsid w:val="001A541C"/>
    <w:rsid w:val="001A544F"/>
    <w:rsid w:val="001A5586"/>
    <w:rsid w:val="001A58B2"/>
    <w:rsid w:val="001A5DCC"/>
    <w:rsid w:val="001A604C"/>
    <w:rsid w:val="001A62F6"/>
    <w:rsid w:val="001A6448"/>
    <w:rsid w:val="001A6826"/>
    <w:rsid w:val="001A6863"/>
    <w:rsid w:val="001A6BCA"/>
    <w:rsid w:val="001A6C16"/>
    <w:rsid w:val="001A6C21"/>
    <w:rsid w:val="001A6CA7"/>
    <w:rsid w:val="001A7138"/>
    <w:rsid w:val="001A74F0"/>
    <w:rsid w:val="001A74F9"/>
    <w:rsid w:val="001A79E5"/>
    <w:rsid w:val="001A7E4B"/>
    <w:rsid w:val="001A7E64"/>
    <w:rsid w:val="001B0108"/>
    <w:rsid w:val="001B03BC"/>
    <w:rsid w:val="001B06CA"/>
    <w:rsid w:val="001B0A5F"/>
    <w:rsid w:val="001B0D3A"/>
    <w:rsid w:val="001B0F68"/>
    <w:rsid w:val="001B117B"/>
    <w:rsid w:val="001B11A5"/>
    <w:rsid w:val="001B1255"/>
    <w:rsid w:val="001B13BE"/>
    <w:rsid w:val="001B13F5"/>
    <w:rsid w:val="001B1A3B"/>
    <w:rsid w:val="001B2730"/>
    <w:rsid w:val="001B2746"/>
    <w:rsid w:val="001B2BBF"/>
    <w:rsid w:val="001B2CFC"/>
    <w:rsid w:val="001B2DD8"/>
    <w:rsid w:val="001B2E6C"/>
    <w:rsid w:val="001B38B5"/>
    <w:rsid w:val="001B3D77"/>
    <w:rsid w:val="001B3DFD"/>
    <w:rsid w:val="001B4094"/>
    <w:rsid w:val="001B4171"/>
    <w:rsid w:val="001B4379"/>
    <w:rsid w:val="001B4811"/>
    <w:rsid w:val="001B4997"/>
    <w:rsid w:val="001B4F19"/>
    <w:rsid w:val="001B4FA3"/>
    <w:rsid w:val="001B50F1"/>
    <w:rsid w:val="001B55DC"/>
    <w:rsid w:val="001B5643"/>
    <w:rsid w:val="001B574C"/>
    <w:rsid w:val="001B5A03"/>
    <w:rsid w:val="001B5AB2"/>
    <w:rsid w:val="001B5AC9"/>
    <w:rsid w:val="001B5D4C"/>
    <w:rsid w:val="001B5EA7"/>
    <w:rsid w:val="001B5F6F"/>
    <w:rsid w:val="001B6010"/>
    <w:rsid w:val="001B6041"/>
    <w:rsid w:val="001B6213"/>
    <w:rsid w:val="001B6712"/>
    <w:rsid w:val="001B680B"/>
    <w:rsid w:val="001B6C2B"/>
    <w:rsid w:val="001B6E6A"/>
    <w:rsid w:val="001B71F7"/>
    <w:rsid w:val="001B732F"/>
    <w:rsid w:val="001B7355"/>
    <w:rsid w:val="001B7366"/>
    <w:rsid w:val="001B7D8E"/>
    <w:rsid w:val="001B7DA2"/>
    <w:rsid w:val="001C0257"/>
    <w:rsid w:val="001C027F"/>
    <w:rsid w:val="001C037D"/>
    <w:rsid w:val="001C053E"/>
    <w:rsid w:val="001C0691"/>
    <w:rsid w:val="001C0963"/>
    <w:rsid w:val="001C0BB4"/>
    <w:rsid w:val="001C0C2A"/>
    <w:rsid w:val="001C0DC4"/>
    <w:rsid w:val="001C0F13"/>
    <w:rsid w:val="001C101E"/>
    <w:rsid w:val="001C16D9"/>
    <w:rsid w:val="001C18EA"/>
    <w:rsid w:val="001C1993"/>
    <w:rsid w:val="001C19B9"/>
    <w:rsid w:val="001C1B56"/>
    <w:rsid w:val="001C1BD5"/>
    <w:rsid w:val="001C1D82"/>
    <w:rsid w:val="001C1E97"/>
    <w:rsid w:val="001C1EF1"/>
    <w:rsid w:val="001C2339"/>
    <w:rsid w:val="001C2557"/>
    <w:rsid w:val="001C2C98"/>
    <w:rsid w:val="001C2D5A"/>
    <w:rsid w:val="001C2F34"/>
    <w:rsid w:val="001C3342"/>
    <w:rsid w:val="001C337E"/>
    <w:rsid w:val="001C34F6"/>
    <w:rsid w:val="001C35A4"/>
    <w:rsid w:val="001C3606"/>
    <w:rsid w:val="001C3A4C"/>
    <w:rsid w:val="001C3F56"/>
    <w:rsid w:val="001C3F62"/>
    <w:rsid w:val="001C48A1"/>
    <w:rsid w:val="001C4FCB"/>
    <w:rsid w:val="001C5422"/>
    <w:rsid w:val="001C55E5"/>
    <w:rsid w:val="001C585D"/>
    <w:rsid w:val="001C5FB5"/>
    <w:rsid w:val="001C60FC"/>
    <w:rsid w:val="001C65AD"/>
    <w:rsid w:val="001C65D5"/>
    <w:rsid w:val="001C668F"/>
    <w:rsid w:val="001C6990"/>
    <w:rsid w:val="001C69EA"/>
    <w:rsid w:val="001C70F5"/>
    <w:rsid w:val="001C7188"/>
    <w:rsid w:val="001C724A"/>
    <w:rsid w:val="001C7633"/>
    <w:rsid w:val="001C76E8"/>
    <w:rsid w:val="001C7835"/>
    <w:rsid w:val="001D0296"/>
    <w:rsid w:val="001D0444"/>
    <w:rsid w:val="001D05C2"/>
    <w:rsid w:val="001D088A"/>
    <w:rsid w:val="001D0A06"/>
    <w:rsid w:val="001D1433"/>
    <w:rsid w:val="001D14BA"/>
    <w:rsid w:val="001D14E4"/>
    <w:rsid w:val="001D169B"/>
    <w:rsid w:val="001D18A8"/>
    <w:rsid w:val="001D1FD9"/>
    <w:rsid w:val="001D219F"/>
    <w:rsid w:val="001D22E2"/>
    <w:rsid w:val="001D2355"/>
    <w:rsid w:val="001D2995"/>
    <w:rsid w:val="001D2B3B"/>
    <w:rsid w:val="001D311A"/>
    <w:rsid w:val="001D361B"/>
    <w:rsid w:val="001D3BBC"/>
    <w:rsid w:val="001D3BC0"/>
    <w:rsid w:val="001D3FA2"/>
    <w:rsid w:val="001D4C6C"/>
    <w:rsid w:val="001D51D3"/>
    <w:rsid w:val="001D539B"/>
    <w:rsid w:val="001D53BA"/>
    <w:rsid w:val="001D550A"/>
    <w:rsid w:val="001D56BB"/>
    <w:rsid w:val="001D57EA"/>
    <w:rsid w:val="001D5C0C"/>
    <w:rsid w:val="001D648A"/>
    <w:rsid w:val="001D6896"/>
    <w:rsid w:val="001D68B0"/>
    <w:rsid w:val="001D6DC3"/>
    <w:rsid w:val="001D7345"/>
    <w:rsid w:val="001D7B5A"/>
    <w:rsid w:val="001D7C63"/>
    <w:rsid w:val="001D7DB1"/>
    <w:rsid w:val="001D7F51"/>
    <w:rsid w:val="001E00C0"/>
    <w:rsid w:val="001E0179"/>
    <w:rsid w:val="001E085B"/>
    <w:rsid w:val="001E0CDE"/>
    <w:rsid w:val="001E0D11"/>
    <w:rsid w:val="001E0FDD"/>
    <w:rsid w:val="001E1052"/>
    <w:rsid w:val="001E11D4"/>
    <w:rsid w:val="001E12DE"/>
    <w:rsid w:val="001E1370"/>
    <w:rsid w:val="001E138E"/>
    <w:rsid w:val="001E14A5"/>
    <w:rsid w:val="001E14DC"/>
    <w:rsid w:val="001E1C7E"/>
    <w:rsid w:val="001E1CBD"/>
    <w:rsid w:val="001E1E9C"/>
    <w:rsid w:val="001E1FEF"/>
    <w:rsid w:val="001E20B0"/>
    <w:rsid w:val="001E2548"/>
    <w:rsid w:val="001E259E"/>
    <w:rsid w:val="001E2683"/>
    <w:rsid w:val="001E2849"/>
    <w:rsid w:val="001E2D84"/>
    <w:rsid w:val="001E2F67"/>
    <w:rsid w:val="001E304F"/>
    <w:rsid w:val="001E3498"/>
    <w:rsid w:val="001E3912"/>
    <w:rsid w:val="001E3A34"/>
    <w:rsid w:val="001E3D97"/>
    <w:rsid w:val="001E3FFC"/>
    <w:rsid w:val="001E415B"/>
    <w:rsid w:val="001E45CF"/>
    <w:rsid w:val="001E4621"/>
    <w:rsid w:val="001E4C19"/>
    <w:rsid w:val="001E4C81"/>
    <w:rsid w:val="001E4EDB"/>
    <w:rsid w:val="001E4F02"/>
    <w:rsid w:val="001E5262"/>
    <w:rsid w:val="001E57DF"/>
    <w:rsid w:val="001E5AF8"/>
    <w:rsid w:val="001E5F64"/>
    <w:rsid w:val="001E60DF"/>
    <w:rsid w:val="001E6950"/>
    <w:rsid w:val="001E6AE4"/>
    <w:rsid w:val="001E7127"/>
    <w:rsid w:val="001E7132"/>
    <w:rsid w:val="001E723E"/>
    <w:rsid w:val="001E7593"/>
    <w:rsid w:val="001E7871"/>
    <w:rsid w:val="001E7DBF"/>
    <w:rsid w:val="001E7F95"/>
    <w:rsid w:val="001F01EE"/>
    <w:rsid w:val="001F03E3"/>
    <w:rsid w:val="001F0A78"/>
    <w:rsid w:val="001F0C2B"/>
    <w:rsid w:val="001F13C1"/>
    <w:rsid w:val="001F1814"/>
    <w:rsid w:val="001F1841"/>
    <w:rsid w:val="001F1BCB"/>
    <w:rsid w:val="001F1DCF"/>
    <w:rsid w:val="001F202C"/>
    <w:rsid w:val="001F208E"/>
    <w:rsid w:val="001F2933"/>
    <w:rsid w:val="001F321A"/>
    <w:rsid w:val="001F33EB"/>
    <w:rsid w:val="001F3822"/>
    <w:rsid w:val="001F3867"/>
    <w:rsid w:val="001F3A6B"/>
    <w:rsid w:val="001F3C57"/>
    <w:rsid w:val="001F42EE"/>
    <w:rsid w:val="001F446D"/>
    <w:rsid w:val="001F4715"/>
    <w:rsid w:val="001F47AE"/>
    <w:rsid w:val="001F4987"/>
    <w:rsid w:val="001F4BCD"/>
    <w:rsid w:val="001F4DAE"/>
    <w:rsid w:val="001F4ED7"/>
    <w:rsid w:val="001F508C"/>
    <w:rsid w:val="001F5149"/>
    <w:rsid w:val="001F5753"/>
    <w:rsid w:val="001F5843"/>
    <w:rsid w:val="001F58B4"/>
    <w:rsid w:val="001F59E9"/>
    <w:rsid w:val="001F5CA2"/>
    <w:rsid w:val="001F5D04"/>
    <w:rsid w:val="001F5D2B"/>
    <w:rsid w:val="001F5D7C"/>
    <w:rsid w:val="001F5FF1"/>
    <w:rsid w:val="001F607C"/>
    <w:rsid w:val="001F6314"/>
    <w:rsid w:val="001F6383"/>
    <w:rsid w:val="001F6EDB"/>
    <w:rsid w:val="001F6EFF"/>
    <w:rsid w:val="001F6F77"/>
    <w:rsid w:val="001F6F7F"/>
    <w:rsid w:val="001F7034"/>
    <w:rsid w:val="001F70C5"/>
    <w:rsid w:val="001F73A9"/>
    <w:rsid w:val="001F73D1"/>
    <w:rsid w:val="001F7537"/>
    <w:rsid w:val="001F7E4D"/>
    <w:rsid w:val="002000FD"/>
    <w:rsid w:val="00200B27"/>
    <w:rsid w:val="0020119C"/>
    <w:rsid w:val="0020122E"/>
    <w:rsid w:val="00201490"/>
    <w:rsid w:val="002014CE"/>
    <w:rsid w:val="00201584"/>
    <w:rsid w:val="00201661"/>
    <w:rsid w:val="00201AE9"/>
    <w:rsid w:val="00201D8C"/>
    <w:rsid w:val="00201E21"/>
    <w:rsid w:val="00201E5E"/>
    <w:rsid w:val="00201FC5"/>
    <w:rsid w:val="00202139"/>
    <w:rsid w:val="002021D9"/>
    <w:rsid w:val="00202271"/>
    <w:rsid w:val="0020234E"/>
    <w:rsid w:val="002026EC"/>
    <w:rsid w:val="0020285F"/>
    <w:rsid w:val="00203230"/>
    <w:rsid w:val="002032B8"/>
    <w:rsid w:val="002037E9"/>
    <w:rsid w:val="002037F6"/>
    <w:rsid w:val="00203CA1"/>
    <w:rsid w:val="00203CF6"/>
    <w:rsid w:val="00204264"/>
    <w:rsid w:val="00204299"/>
    <w:rsid w:val="002042ED"/>
    <w:rsid w:val="0020437A"/>
    <w:rsid w:val="0020440A"/>
    <w:rsid w:val="002047C1"/>
    <w:rsid w:val="002049EA"/>
    <w:rsid w:val="00204A28"/>
    <w:rsid w:val="00204C30"/>
    <w:rsid w:val="0020518B"/>
    <w:rsid w:val="002051BB"/>
    <w:rsid w:val="002051F2"/>
    <w:rsid w:val="0020536C"/>
    <w:rsid w:val="0020541E"/>
    <w:rsid w:val="002054AA"/>
    <w:rsid w:val="00205D18"/>
    <w:rsid w:val="00205EC7"/>
    <w:rsid w:val="00206076"/>
    <w:rsid w:val="00206162"/>
    <w:rsid w:val="00206228"/>
    <w:rsid w:val="0020634C"/>
    <w:rsid w:val="002066FB"/>
    <w:rsid w:val="002068CA"/>
    <w:rsid w:val="00206B6D"/>
    <w:rsid w:val="00206F56"/>
    <w:rsid w:val="00206FB5"/>
    <w:rsid w:val="002071B5"/>
    <w:rsid w:val="00207209"/>
    <w:rsid w:val="0020725F"/>
    <w:rsid w:val="002075F6"/>
    <w:rsid w:val="00207759"/>
    <w:rsid w:val="00207BD1"/>
    <w:rsid w:val="00210935"/>
    <w:rsid w:val="00210CCE"/>
    <w:rsid w:val="00211176"/>
    <w:rsid w:val="00211305"/>
    <w:rsid w:val="0021136A"/>
    <w:rsid w:val="002113EC"/>
    <w:rsid w:val="002114DB"/>
    <w:rsid w:val="0021188A"/>
    <w:rsid w:val="002118D3"/>
    <w:rsid w:val="0021196C"/>
    <w:rsid w:val="002122F3"/>
    <w:rsid w:val="002123AD"/>
    <w:rsid w:val="00212B79"/>
    <w:rsid w:val="00212E73"/>
    <w:rsid w:val="00212F05"/>
    <w:rsid w:val="002130AB"/>
    <w:rsid w:val="0021320D"/>
    <w:rsid w:val="002139B6"/>
    <w:rsid w:val="00213A7B"/>
    <w:rsid w:val="00213C6C"/>
    <w:rsid w:val="00213CE3"/>
    <w:rsid w:val="00214030"/>
    <w:rsid w:val="002142F6"/>
    <w:rsid w:val="002143D9"/>
    <w:rsid w:val="0021464A"/>
    <w:rsid w:val="002146D7"/>
    <w:rsid w:val="0021477A"/>
    <w:rsid w:val="002147A2"/>
    <w:rsid w:val="002148F6"/>
    <w:rsid w:val="0021493A"/>
    <w:rsid w:val="00215073"/>
    <w:rsid w:val="0021537D"/>
    <w:rsid w:val="002155CC"/>
    <w:rsid w:val="0021590F"/>
    <w:rsid w:val="00215F60"/>
    <w:rsid w:val="00215FC9"/>
    <w:rsid w:val="00216185"/>
    <w:rsid w:val="0021646F"/>
    <w:rsid w:val="0021649D"/>
    <w:rsid w:val="002165A5"/>
    <w:rsid w:val="0021669C"/>
    <w:rsid w:val="00216895"/>
    <w:rsid w:val="00216BDE"/>
    <w:rsid w:val="00216DB0"/>
    <w:rsid w:val="00216ED5"/>
    <w:rsid w:val="00216EF5"/>
    <w:rsid w:val="00216F7A"/>
    <w:rsid w:val="0021734E"/>
    <w:rsid w:val="00217467"/>
    <w:rsid w:val="002177A7"/>
    <w:rsid w:val="00217DDA"/>
    <w:rsid w:val="00217EDA"/>
    <w:rsid w:val="002203BC"/>
    <w:rsid w:val="00220765"/>
    <w:rsid w:val="00220816"/>
    <w:rsid w:val="0022093B"/>
    <w:rsid w:val="00220BFE"/>
    <w:rsid w:val="00220F29"/>
    <w:rsid w:val="00220FB1"/>
    <w:rsid w:val="00221008"/>
    <w:rsid w:val="00221079"/>
    <w:rsid w:val="002210DA"/>
    <w:rsid w:val="00221216"/>
    <w:rsid w:val="00221354"/>
    <w:rsid w:val="0022135C"/>
    <w:rsid w:val="002214E1"/>
    <w:rsid w:val="002215CE"/>
    <w:rsid w:val="002216C3"/>
    <w:rsid w:val="00221A8A"/>
    <w:rsid w:val="00221AB7"/>
    <w:rsid w:val="00221B4A"/>
    <w:rsid w:val="00221E94"/>
    <w:rsid w:val="00221FD8"/>
    <w:rsid w:val="00222055"/>
    <w:rsid w:val="002221ED"/>
    <w:rsid w:val="002223C8"/>
    <w:rsid w:val="002227B4"/>
    <w:rsid w:val="002227DE"/>
    <w:rsid w:val="00222889"/>
    <w:rsid w:val="00222D3E"/>
    <w:rsid w:val="00222EEC"/>
    <w:rsid w:val="0022304A"/>
    <w:rsid w:val="00223097"/>
    <w:rsid w:val="00223131"/>
    <w:rsid w:val="002232E8"/>
    <w:rsid w:val="00223ABF"/>
    <w:rsid w:val="00223F4F"/>
    <w:rsid w:val="00224449"/>
    <w:rsid w:val="002246DF"/>
    <w:rsid w:val="00224929"/>
    <w:rsid w:val="002249B8"/>
    <w:rsid w:val="00224BEA"/>
    <w:rsid w:val="00224D00"/>
    <w:rsid w:val="00224D7D"/>
    <w:rsid w:val="00224F30"/>
    <w:rsid w:val="00225094"/>
    <w:rsid w:val="002250D6"/>
    <w:rsid w:val="0022565B"/>
    <w:rsid w:val="0022571F"/>
    <w:rsid w:val="002257C1"/>
    <w:rsid w:val="00225DE3"/>
    <w:rsid w:val="00225F3D"/>
    <w:rsid w:val="00225F50"/>
    <w:rsid w:val="0022626A"/>
    <w:rsid w:val="0022627A"/>
    <w:rsid w:val="0022646B"/>
    <w:rsid w:val="00226DA2"/>
    <w:rsid w:val="00226F10"/>
    <w:rsid w:val="00227128"/>
    <w:rsid w:val="00227258"/>
    <w:rsid w:val="00227673"/>
    <w:rsid w:val="002276D9"/>
    <w:rsid w:val="002279AD"/>
    <w:rsid w:val="002301A4"/>
    <w:rsid w:val="00230331"/>
    <w:rsid w:val="00230389"/>
    <w:rsid w:val="0023066C"/>
    <w:rsid w:val="00230743"/>
    <w:rsid w:val="00230AA4"/>
    <w:rsid w:val="00230C0C"/>
    <w:rsid w:val="00230EE5"/>
    <w:rsid w:val="00230FBE"/>
    <w:rsid w:val="002311F1"/>
    <w:rsid w:val="00231363"/>
    <w:rsid w:val="00231376"/>
    <w:rsid w:val="0023158D"/>
    <w:rsid w:val="002317E8"/>
    <w:rsid w:val="00231919"/>
    <w:rsid w:val="002319B1"/>
    <w:rsid w:val="00231F44"/>
    <w:rsid w:val="0023207D"/>
    <w:rsid w:val="00232375"/>
    <w:rsid w:val="002326BC"/>
    <w:rsid w:val="0023324B"/>
    <w:rsid w:val="00233289"/>
    <w:rsid w:val="00233317"/>
    <w:rsid w:val="002334DA"/>
    <w:rsid w:val="00233519"/>
    <w:rsid w:val="002337E1"/>
    <w:rsid w:val="00233A22"/>
    <w:rsid w:val="00233E17"/>
    <w:rsid w:val="00234033"/>
    <w:rsid w:val="002341D5"/>
    <w:rsid w:val="002342CA"/>
    <w:rsid w:val="002345B9"/>
    <w:rsid w:val="002345D3"/>
    <w:rsid w:val="002348C0"/>
    <w:rsid w:val="002348CC"/>
    <w:rsid w:val="002349E0"/>
    <w:rsid w:val="00234D78"/>
    <w:rsid w:val="00234DFB"/>
    <w:rsid w:val="002353A9"/>
    <w:rsid w:val="0023558A"/>
    <w:rsid w:val="002355A2"/>
    <w:rsid w:val="0023590E"/>
    <w:rsid w:val="00235AF9"/>
    <w:rsid w:val="00235BB5"/>
    <w:rsid w:val="00235BBE"/>
    <w:rsid w:val="00235BE7"/>
    <w:rsid w:val="00235C65"/>
    <w:rsid w:val="0023618C"/>
    <w:rsid w:val="002361C9"/>
    <w:rsid w:val="002361D6"/>
    <w:rsid w:val="00236272"/>
    <w:rsid w:val="002362E7"/>
    <w:rsid w:val="00236331"/>
    <w:rsid w:val="002367E9"/>
    <w:rsid w:val="00236E45"/>
    <w:rsid w:val="00236F83"/>
    <w:rsid w:val="0023716A"/>
    <w:rsid w:val="00237282"/>
    <w:rsid w:val="002375BD"/>
    <w:rsid w:val="002376D2"/>
    <w:rsid w:val="00237913"/>
    <w:rsid w:val="00237B51"/>
    <w:rsid w:val="00237C4A"/>
    <w:rsid w:val="00237D56"/>
    <w:rsid w:val="0024012F"/>
    <w:rsid w:val="00240667"/>
    <w:rsid w:val="0024079E"/>
    <w:rsid w:val="002408F4"/>
    <w:rsid w:val="00240ADE"/>
    <w:rsid w:val="00240CFC"/>
    <w:rsid w:val="00240E77"/>
    <w:rsid w:val="002410D0"/>
    <w:rsid w:val="0024136B"/>
    <w:rsid w:val="00241A98"/>
    <w:rsid w:val="00241BF5"/>
    <w:rsid w:val="002420D7"/>
    <w:rsid w:val="00242639"/>
    <w:rsid w:val="0024290E"/>
    <w:rsid w:val="00242C41"/>
    <w:rsid w:val="00242C6A"/>
    <w:rsid w:val="002431AD"/>
    <w:rsid w:val="00243380"/>
    <w:rsid w:val="0024358E"/>
    <w:rsid w:val="002438B8"/>
    <w:rsid w:val="00243B14"/>
    <w:rsid w:val="00243BF6"/>
    <w:rsid w:val="00243E1E"/>
    <w:rsid w:val="00243E55"/>
    <w:rsid w:val="00243EBD"/>
    <w:rsid w:val="00244390"/>
    <w:rsid w:val="002445F2"/>
    <w:rsid w:val="00244756"/>
    <w:rsid w:val="00244914"/>
    <w:rsid w:val="002449AA"/>
    <w:rsid w:val="00244DA1"/>
    <w:rsid w:val="00244EF8"/>
    <w:rsid w:val="00244F9A"/>
    <w:rsid w:val="002450FD"/>
    <w:rsid w:val="0024524A"/>
    <w:rsid w:val="00245798"/>
    <w:rsid w:val="00245943"/>
    <w:rsid w:val="002459CC"/>
    <w:rsid w:val="00245B91"/>
    <w:rsid w:val="00245B97"/>
    <w:rsid w:val="00246033"/>
    <w:rsid w:val="00246435"/>
    <w:rsid w:val="0024650A"/>
    <w:rsid w:val="002468A9"/>
    <w:rsid w:val="00246BB8"/>
    <w:rsid w:val="00246BCC"/>
    <w:rsid w:val="00246BCF"/>
    <w:rsid w:val="002474BD"/>
    <w:rsid w:val="00247914"/>
    <w:rsid w:val="00247DBD"/>
    <w:rsid w:val="00247E80"/>
    <w:rsid w:val="00247FA6"/>
    <w:rsid w:val="00250390"/>
    <w:rsid w:val="0025054E"/>
    <w:rsid w:val="00250577"/>
    <w:rsid w:val="002506A1"/>
    <w:rsid w:val="00250E4D"/>
    <w:rsid w:val="00250F77"/>
    <w:rsid w:val="00251097"/>
    <w:rsid w:val="002512A1"/>
    <w:rsid w:val="002512C3"/>
    <w:rsid w:val="00251334"/>
    <w:rsid w:val="002516CB"/>
    <w:rsid w:val="00251708"/>
    <w:rsid w:val="00251CCA"/>
    <w:rsid w:val="002524B1"/>
    <w:rsid w:val="002525E8"/>
    <w:rsid w:val="0025275E"/>
    <w:rsid w:val="002528FF"/>
    <w:rsid w:val="002529F2"/>
    <w:rsid w:val="00252C6D"/>
    <w:rsid w:val="00253C25"/>
    <w:rsid w:val="0025404C"/>
    <w:rsid w:val="00254178"/>
    <w:rsid w:val="00254790"/>
    <w:rsid w:val="00254AC0"/>
    <w:rsid w:val="00254D76"/>
    <w:rsid w:val="002552AE"/>
    <w:rsid w:val="0025575E"/>
    <w:rsid w:val="0025588D"/>
    <w:rsid w:val="00255CA4"/>
    <w:rsid w:val="00256753"/>
    <w:rsid w:val="0025698B"/>
    <w:rsid w:val="0025698F"/>
    <w:rsid w:val="00256AB6"/>
    <w:rsid w:val="00256C92"/>
    <w:rsid w:val="00256D5A"/>
    <w:rsid w:val="00257093"/>
    <w:rsid w:val="00257583"/>
    <w:rsid w:val="0025795E"/>
    <w:rsid w:val="00257D27"/>
    <w:rsid w:val="00257E62"/>
    <w:rsid w:val="00260059"/>
    <w:rsid w:val="002600F4"/>
    <w:rsid w:val="002606B7"/>
    <w:rsid w:val="00260723"/>
    <w:rsid w:val="00260BDB"/>
    <w:rsid w:val="00260C21"/>
    <w:rsid w:val="00260E78"/>
    <w:rsid w:val="00261042"/>
    <w:rsid w:val="0026113E"/>
    <w:rsid w:val="0026125A"/>
    <w:rsid w:val="002615FA"/>
    <w:rsid w:val="0026189F"/>
    <w:rsid w:val="00261924"/>
    <w:rsid w:val="00261994"/>
    <w:rsid w:val="00261D33"/>
    <w:rsid w:val="00261EA7"/>
    <w:rsid w:val="00262213"/>
    <w:rsid w:val="00262263"/>
    <w:rsid w:val="00262267"/>
    <w:rsid w:val="002623C7"/>
    <w:rsid w:val="002625A0"/>
    <w:rsid w:val="00262CC2"/>
    <w:rsid w:val="00262F1F"/>
    <w:rsid w:val="00262FB9"/>
    <w:rsid w:val="00263060"/>
    <w:rsid w:val="002630FC"/>
    <w:rsid w:val="002632D7"/>
    <w:rsid w:val="00263375"/>
    <w:rsid w:val="00263631"/>
    <w:rsid w:val="002639F1"/>
    <w:rsid w:val="00263A5D"/>
    <w:rsid w:val="00263E44"/>
    <w:rsid w:val="00263F88"/>
    <w:rsid w:val="00264276"/>
    <w:rsid w:val="00264663"/>
    <w:rsid w:val="00264921"/>
    <w:rsid w:val="00264A91"/>
    <w:rsid w:val="00264F72"/>
    <w:rsid w:val="00265165"/>
    <w:rsid w:val="00265178"/>
    <w:rsid w:val="00265844"/>
    <w:rsid w:val="00265891"/>
    <w:rsid w:val="002659E0"/>
    <w:rsid w:val="00265B2F"/>
    <w:rsid w:val="00265BE1"/>
    <w:rsid w:val="00265CFC"/>
    <w:rsid w:val="00265D6B"/>
    <w:rsid w:val="00266051"/>
    <w:rsid w:val="0026628E"/>
    <w:rsid w:val="002664E3"/>
    <w:rsid w:val="002664FC"/>
    <w:rsid w:val="002666F7"/>
    <w:rsid w:val="0026672A"/>
    <w:rsid w:val="0026695F"/>
    <w:rsid w:val="00266C4A"/>
    <w:rsid w:val="00266D70"/>
    <w:rsid w:val="00267144"/>
    <w:rsid w:val="00267190"/>
    <w:rsid w:val="00267248"/>
    <w:rsid w:val="0026786D"/>
    <w:rsid w:val="00267BE8"/>
    <w:rsid w:val="00267D3D"/>
    <w:rsid w:val="00267D64"/>
    <w:rsid w:val="00270256"/>
    <w:rsid w:val="0027056D"/>
    <w:rsid w:val="002705CF"/>
    <w:rsid w:val="00270834"/>
    <w:rsid w:val="00270917"/>
    <w:rsid w:val="00270BFE"/>
    <w:rsid w:val="0027107C"/>
    <w:rsid w:val="0027123E"/>
    <w:rsid w:val="0027165D"/>
    <w:rsid w:val="0027166B"/>
    <w:rsid w:val="002716F1"/>
    <w:rsid w:val="00271BB3"/>
    <w:rsid w:val="00271C92"/>
    <w:rsid w:val="00271E20"/>
    <w:rsid w:val="00271FBE"/>
    <w:rsid w:val="00272000"/>
    <w:rsid w:val="00272233"/>
    <w:rsid w:val="002724D1"/>
    <w:rsid w:val="00272551"/>
    <w:rsid w:val="0027295D"/>
    <w:rsid w:val="00272CF0"/>
    <w:rsid w:val="00273072"/>
    <w:rsid w:val="00273A1E"/>
    <w:rsid w:val="00274033"/>
    <w:rsid w:val="0027438F"/>
    <w:rsid w:val="002743C4"/>
    <w:rsid w:val="00274871"/>
    <w:rsid w:val="002748DA"/>
    <w:rsid w:val="00274E3C"/>
    <w:rsid w:val="00274F6F"/>
    <w:rsid w:val="0027552D"/>
    <w:rsid w:val="00275A0C"/>
    <w:rsid w:val="00275B15"/>
    <w:rsid w:val="00275BF7"/>
    <w:rsid w:val="00275CD0"/>
    <w:rsid w:val="00275D88"/>
    <w:rsid w:val="00275F3B"/>
    <w:rsid w:val="002763BF"/>
    <w:rsid w:val="00276881"/>
    <w:rsid w:val="00276EBC"/>
    <w:rsid w:val="00276FD8"/>
    <w:rsid w:val="002771A4"/>
    <w:rsid w:val="00277351"/>
    <w:rsid w:val="0027760E"/>
    <w:rsid w:val="002776ED"/>
    <w:rsid w:val="00277760"/>
    <w:rsid w:val="00277879"/>
    <w:rsid w:val="00277E25"/>
    <w:rsid w:val="00277EEF"/>
    <w:rsid w:val="002802EA"/>
    <w:rsid w:val="00280419"/>
    <w:rsid w:val="00280803"/>
    <w:rsid w:val="002814E6"/>
    <w:rsid w:val="00281543"/>
    <w:rsid w:val="002817B8"/>
    <w:rsid w:val="002818D6"/>
    <w:rsid w:val="00281B21"/>
    <w:rsid w:val="00281CEC"/>
    <w:rsid w:val="00281D5D"/>
    <w:rsid w:val="00281F98"/>
    <w:rsid w:val="002823F6"/>
    <w:rsid w:val="00282515"/>
    <w:rsid w:val="00282568"/>
    <w:rsid w:val="0028293B"/>
    <w:rsid w:val="00282A50"/>
    <w:rsid w:val="00282C69"/>
    <w:rsid w:val="002832DD"/>
    <w:rsid w:val="002833A6"/>
    <w:rsid w:val="0028345E"/>
    <w:rsid w:val="002838B7"/>
    <w:rsid w:val="00283C6F"/>
    <w:rsid w:val="00283CD9"/>
    <w:rsid w:val="00283CDC"/>
    <w:rsid w:val="00283EE6"/>
    <w:rsid w:val="002840D4"/>
    <w:rsid w:val="00284D67"/>
    <w:rsid w:val="00284DF8"/>
    <w:rsid w:val="002851F3"/>
    <w:rsid w:val="00285233"/>
    <w:rsid w:val="00285234"/>
    <w:rsid w:val="0028537E"/>
    <w:rsid w:val="002853E8"/>
    <w:rsid w:val="00285569"/>
    <w:rsid w:val="00285581"/>
    <w:rsid w:val="0028596D"/>
    <w:rsid w:val="00285B56"/>
    <w:rsid w:val="002861D9"/>
    <w:rsid w:val="002866C2"/>
    <w:rsid w:val="002866C4"/>
    <w:rsid w:val="002867BC"/>
    <w:rsid w:val="0028681B"/>
    <w:rsid w:val="002868B3"/>
    <w:rsid w:val="00286B5B"/>
    <w:rsid w:val="00287410"/>
    <w:rsid w:val="00287453"/>
    <w:rsid w:val="00287598"/>
    <w:rsid w:val="00287A67"/>
    <w:rsid w:val="00287AE1"/>
    <w:rsid w:val="00287EB6"/>
    <w:rsid w:val="002900B2"/>
    <w:rsid w:val="00290522"/>
    <w:rsid w:val="00290709"/>
    <w:rsid w:val="00290790"/>
    <w:rsid w:val="00291BBA"/>
    <w:rsid w:val="00291DF3"/>
    <w:rsid w:val="0029210F"/>
    <w:rsid w:val="002921AE"/>
    <w:rsid w:val="00292235"/>
    <w:rsid w:val="00292333"/>
    <w:rsid w:val="00292747"/>
    <w:rsid w:val="002928A3"/>
    <w:rsid w:val="002928E4"/>
    <w:rsid w:val="00292B74"/>
    <w:rsid w:val="00292CB9"/>
    <w:rsid w:val="00292CC9"/>
    <w:rsid w:val="00292E4F"/>
    <w:rsid w:val="002930A1"/>
    <w:rsid w:val="002932B7"/>
    <w:rsid w:val="00293422"/>
    <w:rsid w:val="002934DE"/>
    <w:rsid w:val="002935F2"/>
    <w:rsid w:val="00293612"/>
    <w:rsid w:val="00293D2F"/>
    <w:rsid w:val="00293FD7"/>
    <w:rsid w:val="002940E0"/>
    <w:rsid w:val="002943AE"/>
    <w:rsid w:val="00294417"/>
    <w:rsid w:val="002944B5"/>
    <w:rsid w:val="00294AD7"/>
    <w:rsid w:val="00294FBF"/>
    <w:rsid w:val="00294FFB"/>
    <w:rsid w:val="0029503B"/>
    <w:rsid w:val="0029506E"/>
    <w:rsid w:val="002951D9"/>
    <w:rsid w:val="002952CF"/>
    <w:rsid w:val="00295553"/>
    <w:rsid w:val="0029561B"/>
    <w:rsid w:val="00295700"/>
    <w:rsid w:val="00295A92"/>
    <w:rsid w:val="00296390"/>
    <w:rsid w:val="00296470"/>
    <w:rsid w:val="00296477"/>
    <w:rsid w:val="002965C0"/>
    <w:rsid w:val="002976B9"/>
    <w:rsid w:val="002977ED"/>
    <w:rsid w:val="002978D8"/>
    <w:rsid w:val="002979DD"/>
    <w:rsid w:val="002A000A"/>
    <w:rsid w:val="002A046B"/>
    <w:rsid w:val="002A058B"/>
    <w:rsid w:val="002A0703"/>
    <w:rsid w:val="002A09EF"/>
    <w:rsid w:val="002A0BC8"/>
    <w:rsid w:val="002A0FD3"/>
    <w:rsid w:val="002A1000"/>
    <w:rsid w:val="002A1506"/>
    <w:rsid w:val="002A1A0F"/>
    <w:rsid w:val="002A1D49"/>
    <w:rsid w:val="002A2055"/>
    <w:rsid w:val="002A2086"/>
    <w:rsid w:val="002A21C5"/>
    <w:rsid w:val="002A2BDB"/>
    <w:rsid w:val="002A2C57"/>
    <w:rsid w:val="002A2E50"/>
    <w:rsid w:val="002A3063"/>
    <w:rsid w:val="002A3279"/>
    <w:rsid w:val="002A327D"/>
    <w:rsid w:val="002A335E"/>
    <w:rsid w:val="002A33C2"/>
    <w:rsid w:val="002A3580"/>
    <w:rsid w:val="002A3C49"/>
    <w:rsid w:val="002A3CE9"/>
    <w:rsid w:val="002A3F45"/>
    <w:rsid w:val="002A40A1"/>
    <w:rsid w:val="002A4294"/>
    <w:rsid w:val="002A4458"/>
    <w:rsid w:val="002A4920"/>
    <w:rsid w:val="002A4991"/>
    <w:rsid w:val="002A5008"/>
    <w:rsid w:val="002A5037"/>
    <w:rsid w:val="002A55DF"/>
    <w:rsid w:val="002A5826"/>
    <w:rsid w:val="002A5DCF"/>
    <w:rsid w:val="002A5FDC"/>
    <w:rsid w:val="002A600C"/>
    <w:rsid w:val="002A62EE"/>
    <w:rsid w:val="002A6300"/>
    <w:rsid w:val="002A63AB"/>
    <w:rsid w:val="002A6409"/>
    <w:rsid w:val="002A6615"/>
    <w:rsid w:val="002A67C5"/>
    <w:rsid w:val="002A6B41"/>
    <w:rsid w:val="002A6BDA"/>
    <w:rsid w:val="002A6CFA"/>
    <w:rsid w:val="002A6F70"/>
    <w:rsid w:val="002A700E"/>
    <w:rsid w:val="002A70BE"/>
    <w:rsid w:val="002A7113"/>
    <w:rsid w:val="002A7461"/>
    <w:rsid w:val="002A75AC"/>
    <w:rsid w:val="002A78CC"/>
    <w:rsid w:val="002A7CAE"/>
    <w:rsid w:val="002A7D1F"/>
    <w:rsid w:val="002A7FB1"/>
    <w:rsid w:val="002B0218"/>
    <w:rsid w:val="002B04F5"/>
    <w:rsid w:val="002B0931"/>
    <w:rsid w:val="002B0A9E"/>
    <w:rsid w:val="002B0AD8"/>
    <w:rsid w:val="002B0E6A"/>
    <w:rsid w:val="002B0F24"/>
    <w:rsid w:val="002B13DD"/>
    <w:rsid w:val="002B1671"/>
    <w:rsid w:val="002B1CFF"/>
    <w:rsid w:val="002B1DEB"/>
    <w:rsid w:val="002B267B"/>
    <w:rsid w:val="002B2A3B"/>
    <w:rsid w:val="002B2CA6"/>
    <w:rsid w:val="002B2F92"/>
    <w:rsid w:val="002B2FD9"/>
    <w:rsid w:val="002B3423"/>
    <w:rsid w:val="002B359B"/>
    <w:rsid w:val="002B3767"/>
    <w:rsid w:val="002B397C"/>
    <w:rsid w:val="002B3981"/>
    <w:rsid w:val="002B3E31"/>
    <w:rsid w:val="002B3E32"/>
    <w:rsid w:val="002B3FCE"/>
    <w:rsid w:val="002B430E"/>
    <w:rsid w:val="002B49BA"/>
    <w:rsid w:val="002B4AC6"/>
    <w:rsid w:val="002B4DAB"/>
    <w:rsid w:val="002B5050"/>
    <w:rsid w:val="002B507A"/>
    <w:rsid w:val="002B573C"/>
    <w:rsid w:val="002B5921"/>
    <w:rsid w:val="002B641A"/>
    <w:rsid w:val="002B652B"/>
    <w:rsid w:val="002B65CB"/>
    <w:rsid w:val="002B6807"/>
    <w:rsid w:val="002B6C89"/>
    <w:rsid w:val="002B6F0F"/>
    <w:rsid w:val="002B72A8"/>
    <w:rsid w:val="002B753D"/>
    <w:rsid w:val="002B766E"/>
    <w:rsid w:val="002B76C2"/>
    <w:rsid w:val="002B7818"/>
    <w:rsid w:val="002B7A79"/>
    <w:rsid w:val="002B7ABF"/>
    <w:rsid w:val="002C011A"/>
    <w:rsid w:val="002C04F2"/>
    <w:rsid w:val="002C0947"/>
    <w:rsid w:val="002C0DFC"/>
    <w:rsid w:val="002C0F30"/>
    <w:rsid w:val="002C0F57"/>
    <w:rsid w:val="002C11BA"/>
    <w:rsid w:val="002C1314"/>
    <w:rsid w:val="002C13AB"/>
    <w:rsid w:val="002C1462"/>
    <w:rsid w:val="002C16ED"/>
    <w:rsid w:val="002C175F"/>
    <w:rsid w:val="002C1C44"/>
    <w:rsid w:val="002C1D8B"/>
    <w:rsid w:val="002C1E3A"/>
    <w:rsid w:val="002C1E43"/>
    <w:rsid w:val="002C211B"/>
    <w:rsid w:val="002C23FD"/>
    <w:rsid w:val="002C24E2"/>
    <w:rsid w:val="002C267F"/>
    <w:rsid w:val="002C272D"/>
    <w:rsid w:val="002C2932"/>
    <w:rsid w:val="002C2AB9"/>
    <w:rsid w:val="002C2C10"/>
    <w:rsid w:val="002C33F6"/>
    <w:rsid w:val="002C3850"/>
    <w:rsid w:val="002C3B49"/>
    <w:rsid w:val="002C3B88"/>
    <w:rsid w:val="002C3DC3"/>
    <w:rsid w:val="002C4087"/>
    <w:rsid w:val="002C491B"/>
    <w:rsid w:val="002C4C7D"/>
    <w:rsid w:val="002C50EB"/>
    <w:rsid w:val="002C5646"/>
    <w:rsid w:val="002C5681"/>
    <w:rsid w:val="002C57CD"/>
    <w:rsid w:val="002C5CA5"/>
    <w:rsid w:val="002C5ED5"/>
    <w:rsid w:val="002C6061"/>
    <w:rsid w:val="002C66EB"/>
    <w:rsid w:val="002C6C53"/>
    <w:rsid w:val="002C6EB9"/>
    <w:rsid w:val="002C6F59"/>
    <w:rsid w:val="002C7282"/>
    <w:rsid w:val="002C7695"/>
    <w:rsid w:val="002C79CE"/>
    <w:rsid w:val="002C7A5B"/>
    <w:rsid w:val="002C7D29"/>
    <w:rsid w:val="002C7EE8"/>
    <w:rsid w:val="002C7F25"/>
    <w:rsid w:val="002C7F38"/>
    <w:rsid w:val="002D007B"/>
    <w:rsid w:val="002D0202"/>
    <w:rsid w:val="002D0232"/>
    <w:rsid w:val="002D025F"/>
    <w:rsid w:val="002D02A9"/>
    <w:rsid w:val="002D07BA"/>
    <w:rsid w:val="002D0DB7"/>
    <w:rsid w:val="002D0FF4"/>
    <w:rsid w:val="002D1120"/>
    <w:rsid w:val="002D1197"/>
    <w:rsid w:val="002D14FF"/>
    <w:rsid w:val="002D1825"/>
    <w:rsid w:val="002D1A1C"/>
    <w:rsid w:val="002D1D3D"/>
    <w:rsid w:val="002D2594"/>
    <w:rsid w:val="002D25A1"/>
    <w:rsid w:val="002D289B"/>
    <w:rsid w:val="002D28BC"/>
    <w:rsid w:val="002D29C2"/>
    <w:rsid w:val="002D2B0C"/>
    <w:rsid w:val="002D2B12"/>
    <w:rsid w:val="002D2C21"/>
    <w:rsid w:val="002D2CE8"/>
    <w:rsid w:val="002D2F00"/>
    <w:rsid w:val="002D3093"/>
    <w:rsid w:val="002D311B"/>
    <w:rsid w:val="002D3622"/>
    <w:rsid w:val="002D3D9B"/>
    <w:rsid w:val="002D4023"/>
    <w:rsid w:val="002D456E"/>
    <w:rsid w:val="002D465B"/>
    <w:rsid w:val="002D4664"/>
    <w:rsid w:val="002D46AA"/>
    <w:rsid w:val="002D47E7"/>
    <w:rsid w:val="002D49C6"/>
    <w:rsid w:val="002D4CD0"/>
    <w:rsid w:val="002D4E02"/>
    <w:rsid w:val="002D5400"/>
    <w:rsid w:val="002D58C2"/>
    <w:rsid w:val="002D5BF0"/>
    <w:rsid w:val="002D5CF3"/>
    <w:rsid w:val="002D5F27"/>
    <w:rsid w:val="002D60DA"/>
    <w:rsid w:val="002D6209"/>
    <w:rsid w:val="002D64AD"/>
    <w:rsid w:val="002D6860"/>
    <w:rsid w:val="002D7197"/>
    <w:rsid w:val="002D7B69"/>
    <w:rsid w:val="002D7DA6"/>
    <w:rsid w:val="002E0165"/>
    <w:rsid w:val="002E02D9"/>
    <w:rsid w:val="002E090B"/>
    <w:rsid w:val="002E0EDA"/>
    <w:rsid w:val="002E11E6"/>
    <w:rsid w:val="002E122E"/>
    <w:rsid w:val="002E151C"/>
    <w:rsid w:val="002E19EB"/>
    <w:rsid w:val="002E1F8C"/>
    <w:rsid w:val="002E20AA"/>
    <w:rsid w:val="002E2176"/>
    <w:rsid w:val="002E24BF"/>
    <w:rsid w:val="002E25E0"/>
    <w:rsid w:val="002E26FB"/>
    <w:rsid w:val="002E2A17"/>
    <w:rsid w:val="002E2B1B"/>
    <w:rsid w:val="002E2D4B"/>
    <w:rsid w:val="002E3043"/>
    <w:rsid w:val="002E327F"/>
    <w:rsid w:val="002E32DA"/>
    <w:rsid w:val="002E3570"/>
    <w:rsid w:val="002E36F0"/>
    <w:rsid w:val="002E3A0E"/>
    <w:rsid w:val="002E3AEF"/>
    <w:rsid w:val="002E3AF4"/>
    <w:rsid w:val="002E3B23"/>
    <w:rsid w:val="002E3B49"/>
    <w:rsid w:val="002E4299"/>
    <w:rsid w:val="002E43A6"/>
    <w:rsid w:val="002E4B99"/>
    <w:rsid w:val="002E4E2E"/>
    <w:rsid w:val="002E4F73"/>
    <w:rsid w:val="002E4FA2"/>
    <w:rsid w:val="002E537A"/>
    <w:rsid w:val="002E556A"/>
    <w:rsid w:val="002E5932"/>
    <w:rsid w:val="002E5951"/>
    <w:rsid w:val="002E60A9"/>
    <w:rsid w:val="002E62F3"/>
    <w:rsid w:val="002E6480"/>
    <w:rsid w:val="002E65FD"/>
    <w:rsid w:val="002E67BF"/>
    <w:rsid w:val="002E67C2"/>
    <w:rsid w:val="002E68B3"/>
    <w:rsid w:val="002E6976"/>
    <w:rsid w:val="002E69C0"/>
    <w:rsid w:val="002E6C4D"/>
    <w:rsid w:val="002E6DDD"/>
    <w:rsid w:val="002E73A6"/>
    <w:rsid w:val="002E7A9E"/>
    <w:rsid w:val="002E7CC9"/>
    <w:rsid w:val="002E7CD1"/>
    <w:rsid w:val="002E7E67"/>
    <w:rsid w:val="002F02AB"/>
    <w:rsid w:val="002F0564"/>
    <w:rsid w:val="002F0B67"/>
    <w:rsid w:val="002F0BFF"/>
    <w:rsid w:val="002F0CED"/>
    <w:rsid w:val="002F0D29"/>
    <w:rsid w:val="002F1484"/>
    <w:rsid w:val="002F1978"/>
    <w:rsid w:val="002F1B2B"/>
    <w:rsid w:val="002F1BEB"/>
    <w:rsid w:val="002F1CCC"/>
    <w:rsid w:val="002F1EF7"/>
    <w:rsid w:val="002F203C"/>
    <w:rsid w:val="002F211C"/>
    <w:rsid w:val="002F24CC"/>
    <w:rsid w:val="002F2680"/>
    <w:rsid w:val="002F2859"/>
    <w:rsid w:val="002F296B"/>
    <w:rsid w:val="002F29C3"/>
    <w:rsid w:val="002F2A4C"/>
    <w:rsid w:val="002F2B87"/>
    <w:rsid w:val="002F2E91"/>
    <w:rsid w:val="002F316E"/>
    <w:rsid w:val="002F3343"/>
    <w:rsid w:val="002F338C"/>
    <w:rsid w:val="002F3915"/>
    <w:rsid w:val="002F3981"/>
    <w:rsid w:val="002F3A6A"/>
    <w:rsid w:val="002F3ABE"/>
    <w:rsid w:val="002F4017"/>
    <w:rsid w:val="002F42C1"/>
    <w:rsid w:val="002F439A"/>
    <w:rsid w:val="002F4498"/>
    <w:rsid w:val="002F4759"/>
    <w:rsid w:val="002F4A2D"/>
    <w:rsid w:val="002F4BD6"/>
    <w:rsid w:val="002F4EE8"/>
    <w:rsid w:val="002F50B3"/>
    <w:rsid w:val="002F5294"/>
    <w:rsid w:val="002F5490"/>
    <w:rsid w:val="002F5AF0"/>
    <w:rsid w:val="002F5D61"/>
    <w:rsid w:val="002F5DF7"/>
    <w:rsid w:val="002F6772"/>
    <w:rsid w:val="002F6DD0"/>
    <w:rsid w:val="002F6FC2"/>
    <w:rsid w:val="002F7267"/>
    <w:rsid w:val="002F75CA"/>
    <w:rsid w:val="002F7B8C"/>
    <w:rsid w:val="003000EF"/>
    <w:rsid w:val="00300113"/>
    <w:rsid w:val="0030070F"/>
    <w:rsid w:val="00300784"/>
    <w:rsid w:val="00300910"/>
    <w:rsid w:val="00300954"/>
    <w:rsid w:val="003009E6"/>
    <w:rsid w:val="003014C0"/>
    <w:rsid w:val="003015A5"/>
    <w:rsid w:val="00301BC8"/>
    <w:rsid w:val="00301E2F"/>
    <w:rsid w:val="00301FE6"/>
    <w:rsid w:val="003021B2"/>
    <w:rsid w:val="00302497"/>
    <w:rsid w:val="003025C9"/>
    <w:rsid w:val="00302645"/>
    <w:rsid w:val="00302A47"/>
    <w:rsid w:val="00302F7A"/>
    <w:rsid w:val="003031E7"/>
    <w:rsid w:val="00303420"/>
    <w:rsid w:val="00303839"/>
    <w:rsid w:val="0030393F"/>
    <w:rsid w:val="00303A66"/>
    <w:rsid w:val="003040A0"/>
    <w:rsid w:val="00304375"/>
    <w:rsid w:val="003043A7"/>
    <w:rsid w:val="0030478B"/>
    <w:rsid w:val="0030494E"/>
    <w:rsid w:val="00305171"/>
    <w:rsid w:val="00305368"/>
    <w:rsid w:val="003053AD"/>
    <w:rsid w:val="0030577C"/>
    <w:rsid w:val="00305811"/>
    <w:rsid w:val="00305C81"/>
    <w:rsid w:val="00305D53"/>
    <w:rsid w:val="00305D8E"/>
    <w:rsid w:val="00306194"/>
    <w:rsid w:val="003061D9"/>
    <w:rsid w:val="00306341"/>
    <w:rsid w:val="00306736"/>
    <w:rsid w:val="00306EF2"/>
    <w:rsid w:val="003072B1"/>
    <w:rsid w:val="003072C9"/>
    <w:rsid w:val="0030790D"/>
    <w:rsid w:val="00307E74"/>
    <w:rsid w:val="003101BF"/>
    <w:rsid w:val="0031053D"/>
    <w:rsid w:val="00310A7C"/>
    <w:rsid w:val="00310C10"/>
    <w:rsid w:val="00311268"/>
    <w:rsid w:val="0031133F"/>
    <w:rsid w:val="0031150D"/>
    <w:rsid w:val="00311615"/>
    <w:rsid w:val="00311BBC"/>
    <w:rsid w:val="00311E71"/>
    <w:rsid w:val="0031214F"/>
    <w:rsid w:val="003121E6"/>
    <w:rsid w:val="0031246C"/>
    <w:rsid w:val="00312778"/>
    <w:rsid w:val="0031279A"/>
    <w:rsid w:val="003127D1"/>
    <w:rsid w:val="003127F1"/>
    <w:rsid w:val="003128A2"/>
    <w:rsid w:val="00312944"/>
    <w:rsid w:val="00312E8D"/>
    <w:rsid w:val="0031335F"/>
    <w:rsid w:val="003133FF"/>
    <w:rsid w:val="003135B6"/>
    <w:rsid w:val="00313788"/>
    <w:rsid w:val="003137AA"/>
    <w:rsid w:val="003138A0"/>
    <w:rsid w:val="00313AE4"/>
    <w:rsid w:val="00313B58"/>
    <w:rsid w:val="0031406B"/>
    <w:rsid w:val="003140F4"/>
    <w:rsid w:val="00314217"/>
    <w:rsid w:val="0031437B"/>
    <w:rsid w:val="003145E0"/>
    <w:rsid w:val="0031470B"/>
    <w:rsid w:val="00314738"/>
    <w:rsid w:val="00314E77"/>
    <w:rsid w:val="00314F1D"/>
    <w:rsid w:val="00314F65"/>
    <w:rsid w:val="003153BC"/>
    <w:rsid w:val="003153E2"/>
    <w:rsid w:val="00315432"/>
    <w:rsid w:val="00315484"/>
    <w:rsid w:val="003154F2"/>
    <w:rsid w:val="00315722"/>
    <w:rsid w:val="003157A2"/>
    <w:rsid w:val="00315D4E"/>
    <w:rsid w:val="00315DCC"/>
    <w:rsid w:val="00315E27"/>
    <w:rsid w:val="003162B2"/>
    <w:rsid w:val="003168C0"/>
    <w:rsid w:val="00316AD7"/>
    <w:rsid w:val="00316BA8"/>
    <w:rsid w:val="00316C48"/>
    <w:rsid w:val="00316E10"/>
    <w:rsid w:val="003173FB"/>
    <w:rsid w:val="00317605"/>
    <w:rsid w:val="00317656"/>
    <w:rsid w:val="0031793B"/>
    <w:rsid w:val="0031797C"/>
    <w:rsid w:val="0031798F"/>
    <w:rsid w:val="00317B22"/>
    <w:rsid w:val="00317F48"/>
    <w:rsid w:val="003206E8"/>
    <w:rsid w:val="00320938"/>
    <w:rsid w:val="00320AC0"/>
    <w:rsid w:val="00320B73"/>
    <w:rsid w:val="00320F31"/>
    <w:rsid w:val="003213A0"/>
    <w:rsid w:val="003213EF"/>
    <w:rsid w:val="00321B2A"/>
    <w:rsid w:val="00321C8C"/>
    <w:rsid w:val="00322080"/>
    <w:rsid w:val="003222F3"/>
    <w:rsid w:val="003228D6"/>
    <w:rsid w:val="00322EC5"/>
    <w:rsid w:val="00322FEE"/>
    <w:rsid w:val="003231A6"/>
    <w:rsid w:val="0032353D"/>
    <w:rsid w:val="003235FB"/>
    <w:rsid w:val="003239C9"/>
    <w:rsid w:val="00323A92"/>
    <w:rsid w:val="00323B5A"/>
    <w:rsid w:val="00323F3F"/>
    <w:rsid w:val="00323F6C"/>
    <w:rsid w:val="0032424A"/>
    <w:rsid w:val="0032475D"/>
    <w:rsid w:val="0032486A"/>
    <w:rsid w:val="00324F70"/>
    <w:rsid w:val="003252F9"/>
    <w:rsid w:val="00325704"/>
    <w:rsid w:val="00325D2F"/>
    <w:rsid w:val="00325E7A"/>
    <w:rsid w:val="003261D1"/>
    <w:rsid w:val="003266C1"/>
    <w:rsid w:val="0032676E"/>
    <w:rsid w:val="003268C0"/>
    <w:rsid w:val="00327203"/>
    <w:rsid w:val="003279DE"/>
    <w:rsid w:val="00327C57"/>
    <w:rsid w:val="00327DD7"/>
    <w:rsid w:val="00327E4E"/>
    <w:rsid w:val="00330604"/>
    <w:rsid w:val="00330B9D"/>
    <w:rsid w:val="00330F84"/>
    <w:rsid w:val="00330FA1"/>
    <w:rsid w:val="003311C3"/>
    <w:rsid w:val="003314EE"/>
    <w:rsid w:val="00331665"/>
    <w:rsid w:val="003317E1"/>
    <w:rsid w:val="00331875"/>
    <w:rsid w:val="00331890"/>
    <w:rsid w:val="00331914"/>
    <w:rsid w:val="00331950"/>
    <w:rsid w:val="00331A5A"/>
    <w:rsid w:val="00331C4D"/>
    <w:rsid w:val="00331E7A"/>
    <w:rsid w:val="00331FC6"/>
    <w:rsid w:val="003323AC"/>
    <w:rsid w:val="003325DE"/>
    <w:rsid w:val="00332A39"/>
    <w:rsid w:val="00332C23"/>
    <w:rsid w:val="00332DBB"/>
    <w:rsid w:val="00332F28"/>
    <w:rsid w:val="0033313A"/>
    <w:rsid w:val="003332EF"/>
    <w:rsid w:val="003335E3"/>
    <w:rsid w:val="003338BA"/>
    <w:rsid w:val="003339B9"/>
    <w:rsid w:val="00333C7B"/>
    <w:rsid w:val="00333CFE"/>
    <w:rsid w:val="00333D26"/>
    <w:rsid w:val="00333F1D"/>
    <w:rsid w:val="00333F36"/>
    <w:rsid w:val="003340B3"/>
    <w:rsid w:val="003340C3"/>
    <w:rsid w:val="00334270"/>
    <w:rsid w:val="00334289"/>
    <w:rsid w:val="00334455"/>
    <w:rsid w:val="0033462A"/>
    <w:rsid w:val="0033476B"/>
    <w:rsid w:val="00334827"/>
    <w:rsid w:val="0033487B"/>
    <w:rsid w:val="0033490C"/>
    <w:rsid w:val="00334980"/>
    <w:rsid w:val="003349BE"/>
    <w:rsid w:val="003352A7"/>
    <w:rsid w:val="003359A7"/>
    <w:rsid w:val="00335D49"/>
    <w:rsid w:val="00335EF8"/>
    <w:rsid w:val="00335FF1"/>
    <w:rsid w:val="003361AC"/>
    <w:rsid w:val="00336539"/>
    <w:rsid w:val="00336732"/>
    <w:rsid w:val="0033697D"/>
    <w:rsid w:val="00336B5C"/>
    <w:rsid w:val="00336CFE"/>
    <w:rsid w:val="003378A8"/>
    <w:rsid w:val="003379CF"/>
    <w:rsid w:val="003379FD"/>
    <w:rsid w:val="00337EAF"/>
    <w:rsid w:val="0034011B"/>
    <w:rsid w:val="003404FB"/>
    <w:rsid w:val="0034055F"/>
    <w:rsid w:val="0034103E"/>
    <w:rsid w:val="003411CD"/>
    <w:rsid w:val="003413D8"/>
    <w:rsid w:val="0034156D"/>
    <w:rsid w:val="0034158F"/>
    <w:rsid w:val="003415EF"/>
    <w:rsid w:val="0034189C"/>
    <w:rsid w:val="00341986"/>
    <w:rsid w:val="00341A99"/>
    <w:rsid w:val="00341E1F"/>
    <w:rsid w:val="00341E52"/>
    <w:rsid w:val="00341EB9"/>
    <w:rsid w:val="00341F30"/>
    <w:rsid w:val="00342054"/>
    <w:rsid w:val="003422D5"/>
    <w:rsid w:val="00342622"/>
    <w:rsid w:val="003426C3"/>
    <w:rsid w:val="003428F9"/>
    <w:rsid w:val="00342CF4"/>
    <w:rsid w:val="00342DD2"/>
    <w:rsid w:val="00342EF3"/>
    <w:rsid w:val="0034327E"/>
    <w:rsid w:val="003434CE"/>
    <w:rsid w:val="003438D0"/>
    <w:rsid w:val="003439D1"/>
    <w:rsid w:val="00343C08"/>
    <w:rsid w:val="00343C3E"/>
    <w:rsid w:val="003440E8"/>
    <w:rsid w:val="003442DB"/>
    <w:rsid w:val="003442DE"/>
    <w:rsid w:val="003444C8"/>
    <w:rsid w:val="00344591"/>
    <w:rsid w:val="0034478D"/>
    <w:rsid w:val="00344812"/>
    <w:rsid w:val="003449D2"/>
    <w:rsid w:val="00344A80"/>
    <w:rsid w:val="00344E0E"/>
    <w:rsid w:val="00345054"/>
    <w:rsid w:val="00345184"/>
    <w:rsid w:val="00345336"/>
    <w:rsid w:val="00345F39"/>
    <w:rsid w:val="00346288"/>
    <w:rsid w:val="00346436"/>
    <w:rsid w:val="0034680A"/>
    <w:rsid w:val="0034691E"/>
    <w:rsid w:val="00346D49"/>
    <w:rsid w:val="003470C1"/>
    <w:rsid w:val="003470DB"/>
    <w:rsid w:val="003470DF"/>
    <w:rsid w:val="00347341"/>
    <w:rsid w:val="003478A4"/>
    <w:rsid w:val="00347B46"/>
    <w:rsid w:val="00347C4F"/>
    <w:rsid w:val="0035031A"/>
    <w:rsid w:val="00350423"/>
    <w:rsid w:val="0035070A"/>
    <w:rsid w:val="00350974"/>
    <w:rsid w:val="0035097A"/>
    <w:rsid w:val="00350CE1"/>
    <w:rsid w:val="00350F3B"/>
    <w:rsid w:val="00350F98"/>
    <w:rsid w:val="0035102C"/>
    <w:rsid w:val="003510DF"/>
    <w:rsid w:val="00351103"/>
    <w:rsid w:val="00351331"/>
    <w:rsid w:val="003513C5"/>
    <w:rsid w:val="00351503"/>
    <w:rsid w:val="003516AC"/>
    <w:rsid w:val="0035179F"/>
    <w:rsid w:val="00351F00"/>
    <w:rsid w:val="00352004"/>
    <w:rsid w:val="00352518"/>
    <w:rsid w:val="003526A0"/>
    <w:rsid w:val="00352819"/>
    <w:rsid w:val="00352DB3"/>
    <w:rsid w:val="00352F6F"/>
    <w:rsid w:val="00353317"/>
    <w:rsid w:val="003539FB"/>
    <w:rsid w:val="00353C3F"/>
    <w:rsid w:val="00353CDD"/>
    <w:rsid w:val="00353D3F"/>
    <w:rsid w:val="00353E73"/>
    <w:rsid w:val="003540B0"/>
    <w:rsid w:val="00354160"/>
    <w:rsid w:val="003541DF"/>
    <w:rsid w:val="00354252"/>
    <w:rsid w:val="0035453E"/>
    <w:rsid w:val="00354640"/>
    <w:rsid w:val="00354997"/>
    <w:rsid w:val="00354B7B"/>
    <w:rsid w:val="00354D0E"/>
    <w:rsid w:val="003550B7"/>
    <w:rsid w:val="00355129"/>
    <w:rsid w:val="003553AB"/>
    <w:rsid w:val="00355545"/>
    <w:rsid w:val="003556C9"/>
    <w:rsid w:val="003559DE"/>
    <w:rsid w:val="00355EEA"/>
    <w:rsid w:val="00356168"/>
    <w:rsid w:val="00356547"/>
    <w:rsid w:val="00356E51"/>
    <w:rsid w:val="003576E4"/>
    <w:rsid w:val="00357B0C"/>
    <w:rsid w:val="00357E8C"/>
    <w:rsid w:val="00357F1B"/>
    <w:rsid w:val="003600C3"/>
    <w:rsid w:val="003602D1"/>
    <w:rsid w:val="00360531"/>
    <w:rsid w:val="00360836"/>
    <w:rsid w:val="0036098F"/>
    <w:rsid w:val="00360C1B"/>
    <w:rsid w:val="0036123C"/>
    <w:rsid w:val="00361300"/>
    <w:rsid w:val="00361345"/>
    <w:rsid w:val="003613BC"/>
    <w:rsid w:val="003614C6"/>
    <w:rsid w:val="0036155C"/>
    <w:rsid w:val="00361615"/>
    <w:rsid w:val="00361678"/>
    <w:rsid w:val="003618A1"/>
    <w:rsid w:val="00361A79"/>
    <w:rsid w:val="00361DD5"/>
    <w:rsid w:val="00361DE6"/>
    <w:rsid w:val="00361EAA"/>
    <w:rsid w:val="003620C6"/>
    <w:rsid w:val="0036216F"/>
    <w:rsid w:val="00362546"/>
    <w:rsid w:val="00362649"/>
    <w:rsid w:val="003626A3"/>
    <w:rsid w:val="003626F5"/>
    <w:rsid w:val="003628F2"/>
    <w:rsid w:val="00362E9C"/>
    <w:rsid w:val="003633F3"/>
    <w:rsid w:val="00363602"/>
    <w:rsid w:val="00363683"/>
    <w:rsid w:val="00363778"/>
    <w:rsid w:val="00363888"/>
    <w:rsid w:val="00363BDF"/>
    <w:rsid w:val="00363DE0"/>
    <w:rsid w:val="00363FF8"/>
    <w:rsid w:val="00364017"/>
    <w:rsid w:val="003644FC"/>
    <w:rsid w:val="0036504C"/>
    <w:rsid w:val="0036517B"/>
    <w:rsid w:val="003651A8"/>
    <w:rsid w:val="00365427"/>
    <w:rsid w:val="00365465"/>
    <w:rsid w:val="003655F4"/>
    <w:rsid w:val="00365752"/>
    <w:rsid w:val="003657BB"/>
    <w:rsid w:val="003658F3"/>
    <w:rsid w:val="00365AAE"/>
    <w:rsid w:val="00365B0D"/>
    <w:rsid w:val="00365D1C"/>
    <w:rsid w:val="00365DEC"/>
    <w:rsid w:val="00365EDA"/>
    <w:rsid w:val="00366202"/>
    <w:rsid w:val="00366795"/>
    <w:rsid w:val="003668EB"/>
    <w:rsid w:val="00366D82"/>
    <w:rsid w:val="00366EDA"/>
    <w:rsid w:val="00367058"/>
    <w:rsid w:val="00367190"/>
    <w:rsid w:val="00367501"/>
    <w:rsid w:val="003676AA"/>
    <w:rsid w:val="00367797"/>
    <w:rsid w:val="0036786C"/>
    <w:rsid w:val="00367E11"/>
    <w:rsid w:val="00367E9B"/>
    <w:rsid w:val="003703DB"/>
    <w:rsid w:val="00370538"/>
    <w:rsid w:val="0037069F"/>
    <w:rsid w:val="003706F4"/>
    <w:rsid w:val="0037079A"/>
    <w:rsid w:val="003707E5"/>
    <w:rsid w:val="00370A4D"/>
    <w:rsid w:val="00370AB4"/>
    <w:rsid w:val="00370EC3"/>
    <w:rsid w:val="00370FCA"/>
    <w:rsid w:val="00371114"/>
    <w:rsid w:val="00371817"/>
    <w:rsid w:val="00371831"/>
    <w:rsid w:val="00371940"/>
    <w:rsid w:val="003719F2"/>
    <w:rsid w:val="00371E21"/>
    <w:rsid w:val="0037219C"/>
    <w:rsid w:val="003722F9"/>
    <w:rsid w:val="00372452"/>
    <w:rsid w:val="00372472"/>
    <w:rsid w:val="003724E7"/>
    <w:rsid w:val="003725F5"/>
    <w:rsid w:val="00372730"/>
    <w:rsid w:val="00372807"/>
    <w:rsid w:val="00372862"/>
    <w:rsid w:val="00372925"/>
    <w:rsid w:val="0037309B"/>
    <w:rsid w:val="0037340E"/>
    <w:rsid w:val="003739CD"/>
    <w:rsid w:val="00373BA6"/>
    <w:rsid w:val="00374133"/>
    <w:rsid w:val="003745D3"/>
    <w:rsid w:val="00374837"/>
    <w:rsid w:val="00374847"/>
    <w:rsid w:val="00374DB5"/>
    <w:rsid w:val="003752DF"/>
    <w:rsid w:val="003758C2"/>
    <w:rsid w:val="00375BBA"/>
    <w:rsid w:val="00375BC0"/>
    <w:rsid w:val="00375DCC"/>
    <w:rsid w:val="00376B97"/>
    <w:rsid w:val="0037716A"/>
    <w:rsid w:val="0037721D"/>
    <w:rsid w:val="0037766B"/>
    <w:rsid w:val="00377B9B"/>
    <w:rsid w:val="00380278"/>
    <w:rsid w:val="00380DF5"/>
    <w:rsid w:val="0038102A"/>
    <w:rsid w:val="003810E4"/>
    <w:rsid w:val="003813C3"/>
    <w:rsid w:val="00381479"/>
    <w:rsid w:val="00381689"/>
    <w:rsid w:val="003819D2"/>
    <w:rsid w:val="00381D8C"/>
    <w:rsid w:val="00382115"/>
    <w:rsid w:val="003821BC"/>
    <w:rsid w:val="003822A4"/>
    <w:rsid w:val="0038231B"/>
    <w:rsid w:val="00382676"/>
    <w:rsid w:val="003826AD"/>
    <w:rsid w:val="0038282A"/>
    <w:rsid w:val="00382909"/>
    <w:rsid w:val="003829F2"/>
    <w:rsid w:val="00382BB7"/>
    <w:rsid w:val="003830AE"/>
    <w:rsid w:val="003833AD"/>
    <w:rsid w:val="003833EE"/>
    <w:rsid w:val="00383A14"/>
    <w:rsid w:val="00383F26"/>
    <w:rsid w:val="00383F50"/>
    <w:rsid w:val="00383F58"/>
    <w:rsid w:val="003840B2"/>
    <w:rsid w:val="003843B9"/>
    <w:rsid w:val="00384630"/>
    <w:rsid w:val="00384AFF"/>
    <w:rsid w:val="00384B36"/>
    <w:rsid w:val="00384C0F"/>
    <w:rsid w:val="00385567"/>
    <w:rsid w:val="003855FF"/>
    <w:rsid w:val="00386360"/>
    <w:rsid w:val="003864E9"/>
    <w:rsid w:val="00386511"/>
    <w:rsid w:val="00386992"/>
    <w:rsid w:val="00386A3E"/>
    <w:rsid w:val="003873C2"/>
    <w:rsid w:val="0038772B"/>
    <w:rsid w:val="00387ECA"/>
    <w:rsid w:val="00387F71"/>
    <w:rsid w:val="003903AC"/>
    <w:rsid w:val="003905E6"/>
    <w:rsid w:val="003906EE"/>
    <w:rsid w:val="00390759"/>
    <w:rsid w:val="003907AD"/>
    <w:rsid w:val="00390D73"/>
    <w:rsid w:val="00390F62"/>
    <w:rsid w:val="0039135B"/>
    <w:rsid w:val="00391564"/>
    <w:rsid w:val="0039161C"/>
    <w:rsid w:val="00392125"/>
    <w:rsid w:val="003927C2"/>
    <w:rsid w:val="00392BB3"/>
    <w:rsid w:val="00392ED8"/>
    <w:rsid w:val="003932E3"/>
    <w:rsid w:val="003934AF"/>
    <w:rsid w:val="003936ED"/>
    <w:rsid w:val="003937D4"/>
    <w:rsid w:val="00393897"/>
    <w:rsid w:val="00393DA9"/>
    <w:rsid w:val="00394013"/>
    <w:rsid w:val="003941D2"/>
    <w:rsid w:val="00394450"/>
    <w:rsid w:val="00394A09"/>
    <w:rsid w:val="00394E61"/>
    <w:rsid w:val="00395006"/>
    <w:rsid w:val="00395240"/>
    <w:rsid w:val="003956EC"/>
    <w:rsid w:val="003958AA"/>
    <w:rsid w:val="00395B8D"/>
    <w:rsid w:val="00395D5E"/>
    <w:rsid w:val="00395F1E"/>
    <w:rsid w:val="00395FC1"/>
    <w:rsid w:val="00396020"/>
    <w:rsid w:val="00396043"/>
    <w:rsid w:val="0039625D"/>
    <w:rsid w:val="003962F2"/>
    <w:rsid w:val="0039632D"/>
    <w:rsid w:val="00396347"/>
    <w:rsid w:val="00396410"/>
    <w:rsid w:val="0039657C"/>
    <w:rsid w:val="0039685E"/>
    <w:rsid w:val="00396BA8"/>
    <w:rsid w:val="00396C5E"/>
    <w:rsid w:val="00396D39"/>
    <w:rsid w:val="00397120"/>
    <w:rsid w:val="0039798A"/>
    <w:rsid w:val="00397A07"/>
    <w:rsid w:val="00397D67"/>
    <w:rsid w:val="00397E16"/>
    <w:rsid w:val="003A0549"/>
    <w:rsid w:val="003A054C"/>
    <w:rsid w:val="003A05C4"/>
    <w:rsid w:val="003A0AFF"/>
    <w:rsid w:val="003A0D06"/>
    <w:rsid w:val="003A186C"/>
    <w:rsid w:val="003A1D13"/>
    <w:rsid w:val="003A2022"/>
    <w:rsid w:val="003A20B3"/>
    <w:rsid w:val="003A2816"/>
    <w:rsid w:val="003A28CD"/>
    <w:rsid w:val="003A295A"/>
    <w:rsid w:val="003A2BBF"/>
    <w:rsid w:val="003A2D09"/>
    <w:rsid w:val="003A2F8C"/>
    <w:rsid w:val="003A2F96"/>
    <w:rsid w:val="003A308C"/>
    <w:rsid w:val="003A309E"/>
    <w:rsid w:val="003A342B"/>
    <w:rsid w:val="003A3646"/>
    <w:rsid w:val="003A38F3"/>
    <w:rsid w:val="003A3C71"/>
    <w:rsid w:val="003A3CEB"/>
    <w:rsid w:val="003A3DE1"/>
    <w:rsid w:val="003A41C3"/>
    <w:rsid w:val="003A46FA"/>
    <w:rsid w:val="003A472A"/>
    <w:rsid w:val="003A47BC"/>
    <w:rsid w:val="003A47D7"/>
    <w:rsid w:val="003A4944"/>
    <w:rsid w:val="003A4A86"/>
    <w:rsid w:val="003A4E98"/>
    <w:rsid w:val="003A546E"/>
    <w:rsid w:val="003A57BF"/>
    <w:rsid w:val="003A5840"/>
    <w:rsid w:val="003A5AEB"/>
    <w:rsid w:val="003A5C55"/>
    <w:rsid w:val="003A5F5F"/>
    <w:rsid w:val="003A6079"/>
    <w:rsid w:val="003A60E6"/>
    <w:rsid w:val="003A6576"/>
    <w:rsid w:val="003A65A2"/>
    <w:rsid w:val="003A6A8A"/>
    <w:rsid w:val="003A6C5B"/>
    <w:rsid w:val="003A6DE1"/>
    <w:rsid w:val="003A6F2D"/>
    <w:rsid w:val="003A7044"/>
    <w:rsid w:val="003A70C3"/>
    <w:rsid w:val="003A7132"/>
    <w:rsid w:val="003A719C"/>
    <w:rsid w:val="003A73E9"/>
    <w:rsid w:val="003A75CB"/>
    <w:rsid w:val="003A7714"/>
    <w:rsid w:val="003A7807"/>
    <w:rsid w:val="003A7999"/>
    <w:rsid w:val="003A79A0"/>
    <w:rsid w:val="003B0115"/>
    <w:rsid w:val="003B0171"/>
    <w:rsid w:val="003B02CC"/>
    <w:rsid w:val="003B039F"/>
    <w:rsid w:val="003B05C5"/>
    <w:rsid w:val="003B0B44"/>
    <w:rsid w:val="003B0E54"/>
    <w:rsid w:val="003B0EC0"/>
    <w:rsid w:val="003B1617"/>
    <w:rsid w:val="003B167D"/>
    <w:rsid w:val="003B1776"/>
    <w:rsid w:val="003B1A0E"/>
    <w:rsid w:val="003B1A5D"/>
    <w:rsid w:val="003B1AB4"/>
    <w:rsid w:val="003B1B0A"/>
    <w:rsid w:val="003B200E"/>
    <w:rsid w:val="003B205A"/>
    <w:rsid w:val="003B2336"/>
    <w:rsid w:val="003B25F5"/>
    <w:rsid w:val="003B265B"/>
    <w:rsid w:val="003B2894"/>
    <w:rsid w:val="003B2D8C"/>
    <w:rsid w:val="003B2ECF"/>
    <w:rsid w:val="003B2F23"/>
    <w:rsid w:val="003B3790"/>
    <w:rsid w:val="003B38E0"/>
    <w:rsid w:val="003B3CED"/>
    <w:rsid w:val="003B3D55"/>
    <w:rsid w:val="003B3F53"/>
    <w:rsid w:val="003B3FA3"/>
    <w:rsid w:val="003B44EF"/>
    <w:rsid w:val="003B454D"/>
    <w:rsid w:val="003B476F"/>
    <w:rsid w:val="003B487F"/>
    <w:rsid w:val="003B497D"/>
    <w:rsid w:val="003B4B45"/>
    <w:rsid w:val="003B4DA0"/>
    <w:rsid w:val="003B4E89"/>
    <w:rsid w:val="003B4E99"/>
    <w:rsid w:val="003B5206"/>
    <w:rsid w:val="003B5529"/>
    <w:rsid w:val="003B56D8"/>
    <w:rsid w:val="003B5CD2"/>
    <w:rsid w:val="003B6249"/>
    <w:rsid w:val="003B632E"/>
    <w:rsid w:val="003B6436"/>
    <w:rsid w:val="003B6580"/>
    <w:rsid w:val="003B673D"/>
    <w:rsid w:val="003B6A9D"/>
    <w:rsid w:val="003B6B15"/>
    <w:rsid w:val="003B6CA6"/>
    <w:rsid w:val="003B6F5E"/>
    <w:rsid w:val="003B7446"/>
    <w:rsid w:val="003B79CD"/>
    <w:rsid w:val="003B7ED8"/>
    <w:rsid w:val="003C005B"/>
    <w:rsid w:val="003C04F6"/>
    <w:rsid w:val="003C0598"/>
    <w:rsid w:val="003C100D"/>
    <w:rsid w:val="003C1061"/>
    <w:rsid w:val="003C106F"/>
    <w:rsid w:val="003C143C"/>
    <w:rsid w:val="003C1647"/>
    <w:rsid w:val="003C1776"/>
    <w:rsid w:val="003C1AD2"/>
    <w:rsid w:val="003C1C4C"/>
    <w:rsid w:val="003C1D84"/>
    <w:rsid w:val="003C1EA3"/>
    <w:rsid w:val="003C212F"/>
    <w:rsid w:val="003C2154"/>
    <w:rsid w:val="003C25BF"/>
    <w:rsid w:val="003C268A"/>
    <w:rsid w:val="003C26BC"/>
    <w:rsid w:val="003C27BD"/>
    <w:rsid w:val="003C2942"/>
    <w:rsid w:val="003C3B06"/>
    <w:rsid w:val="003C3B73"/>
    <w:rsid w:val="003C3EDC"/>
    <w:rsid w:val="003C4224"/>
    <w:rsid w:val="003C434F"/>
    <w:rsid w:val="003C45E5"/>
    <w:rsid w:val="003C4641"/>
    <w:rsid w:val="003C46E5"/>
    <w:rsid w:val="003C46ED"/>
    <w:rsid w:val="003C485C"/>
    <w:rsid w:val="003C494A"/>
    <w:rsid w:val="003C4B62"/>
    <w:rsid w:val="003C4EC2"/>
    <w:rsid w:val="003C4F0D"/>
    <w:rsid w:val="003C50AD"/>
    <w:rsid w:val="003C52A8"/>
    <w:rsid w:val="003C58AC"/>
    <w:rsid w:val="003C5AC5"/>
    <w:rsid w:val="003C5B99"/>
    <w:rsid w:val="003C5F1A"/>
    <w:rsid w:val="003C60EC"/>
    <w:rsid w:val="003C6439"/>
    <w:rsid w:val="003C649C"/>
    <w:rsid w:val="003C683E"/>
    <w:rsid w:val="003C6A89"/>
    <w:rsid w:val="003C6D3E"/>
    <w:rsid w:val="003C6FA4"/>
    <w:rsid w:val="003C7299"/>
    <w:rsid w:val="003C72FA"/>
    <w:rsid w:val="003C739B"/>
    <w:rsid w:val="003C7678"/>
    <w:rsid w:val="003C7899"/>
    <w:rsid w:val="003C790A"/>
    <w:rsid w:val="003C7A1D"/>
    <w:rsid w:val="003D0228"/>
    <w:rsid w:val="003D066D"/>
    <w:rsid w:val="003D0750"/>
    <w:rsid w:val="003D0798"/>
    <w:rsid w:val="003D0B18"/>
    <w:rsid w:val="003D0D37"/>
    <w:rsid w:val="003D130B"/>
    <w:rsid w:val="003D13DA"/>
    <w:rsid w:val="003D1433"/>
    <w:rsid w:val="003D1672"/>
    <w:rsid w:val="003D16C0"/>
    <w:rsid w:val="003D19CC"/>
    <w:rsid w:val="003D1A06"/>
    <w:rsid w:val="003D1B93"/>
    <w:rsid w:val="003D1BF0"/>
    <w:rsid w:val="003D1DDE"/>
    <w:rsid w:val="003D23A3"/>
    <w:rsid w:val="003D23C9"/>
    <w:rsid w:val="003D243F"/>
    <w:rsid w:val="003D2578"/>
    <w:rsid w:val="003D25B8"/>
    <w:rsid w:val="003D25D3"/>
    <w:rsid w:val="003D26CF"/>
    <w:rsid w:val="003D2868"/>
    <w:rsid w:val="003D2ABC"/>
    <w:rsid w:val="003D31B9"/>
    <w:rsid w:val="003D362D"/>
    <w:rsid w:val="003D3729"/>
    <w:rsid w:val="003D37A0"/>
    <w:rsid w:val="003D38BD"/>
    <w:rsid w:val="003D3C3B"/>
    <w:rsid w:val="003D3EB6"/>
    <w:rsid w:val="003D4396"/>
    <w:rsid w:val="003D4407"/>
    <w:rsid w:val="003D45B9"/>
    <w:rsid w:val="003D4805"/>
    <w:rsid w:val="003D4874"/>
    <w:rsid w:val="003D499A"/>
    <w:rsid w:val="003D4AA1"/>
    <w:rsid w:val="003D5030"/>
    <w:rsid w:val="003D509F"/>
    <w:rsid w:val="003D5606"/>
    <w:rsid w:val="003D57FD"/>
    <w:rsid w:val="003D5856"/>
    <w:rsid w:val="003D59C2"/>
    <w:rsid w:val="003D5B4D"/>
    <w:rsid w:val="003D5DBE"/>
    <w:rsid w:val="003D60E2"/>
    <w:rsid w:val="003D6578"/>
    <w:rsid w:val="003D6781"/>
    <w:rsid w:val="003D68E0"/>
    <w:rsid w:val="003D694D"/>
    <w:rsid w:val="003D69E9"/>
    <w:rsid w:val="003D73BB"/>
    <w:rsid w:val="003D76BD"/>
    <w:rsid w:val="003D7B25"/>
    <w:rsid w:val="003D7CF0"/>
    <w:rsid w:val="003D7D7F"/>
    <w:rsid w:val="003D7F5A"/>
    <w:rsid w:val="003D7F97"/>
    <w:rsid w:val="003E0142"/>
    <w:rsid w:val="003E0184"/>
    <w:rsid w:val="003E019A"/>
    <w:rsid w:val="003E0237"/>
    <w:rsid w:val="003E02DA"/>
    <w:rsid w:val="003E041D"/>
    <w:rsid w:val="003E0634"/>
    <w:rsid w:val="003E0882"/>
    <w:rsid w:val="003E090B"/>
    <w:rsid w:val="003E0957"/>
    <w:rsid w:val="003E0F05"/>
    <w:rsid w:val="003E0FC9"/>
    <w:rsid w:val="003E1298"/>
    <w:rsid w:val="003E168C"/>
    <w:rsid w:val="003E1EB9"/>
    <w:rsid w:val="003E1FDB"/>
    <w:rsid w:val="003E2449"/>
    <w:rsid w:val="003E285C"/>
    <w:rsid w:val="003E2962"/>
    <w:rsid w:val="003E2A08"/>
    <w:rsid w:val="003E34FA"/>
    <w:rsid w:val="003E37FB"/>
    <w:rsid w:val="003E386E"/>
    <w:rsid w:val="003E3941"/>
    <w:rsid w:val="003E4122"/>
    <w:rsid w:val="003E479F"/>
    <w:rsid w:val="003E4898"/>
    <w:rsid w:val="003E49AB"/>
    <w:rsid w:val="003E4A16"/>
    <w:rsid w:val="003E4C31"/>
    <w:rsid w:val="003E4CEC"/>
    <w:rsid w:val="003E4E75"/>
    <w:rsid w:val="003E5622"/>
    <w:rsid w:val="003E5767"/>
    <w:rsid w:val="003E5952"/>
    <w:rsid w:val="003E5998"/>
    <w:rsid w:val="003E5B90"/>
    <w:rsid w:val="003E6282"/>
    <w:rsid w:val="003E6370"/>
    <w:rsid w:val="003E679A"/>
    <w:rsid w:val="003E6EAC"/>
    <w:rsid w:val="003E7200"/>
    <w:rsid w:val="003E743A"/>
    <w:rsid w:val="003E7A61"/>
    <w:rsid w:val="003E7ABE"/>
    <w:rsid w:val="003E7C54"/>
    <w:rsid w:val="003E7CDA"/>
    <w:rsid w:val="003E7D2A"/>
    <w:rsid w:val="003E7E12"/>
    <w:rsid w:val="003F010B"/>
    <w:rsid w:val="003F035E"/>
    <w:rsid w:val="003F0401"/>
    <w:rsid w:val="003F04F3"/>
    <w:rsid w:val="003F0EF4"/>
    <w:rsid w:val="003F0F5C"/>
    <w:rsid w:val="003F1130"/>
    <w:rsid w:val="003F16F7"/>
    <w:rsid w:val="003F1A12"/>
    <w:rsid w:val="003F1AD5"/>
    <w:rsid w:val="003F1CD6"/>
    <w:rsid w:val="003F1F41"/>
    <w:rsid w:val="003F21CD"/>
    <w:rsid w:val="003F2268"/>
    <w:rsid w:val="003F2286"/>
    <w:rsid w:val="003F25F5"/>
    <w:rsid w:val="003F276A"/>
    <w:rsid w:val="003F2905"/>
    <w:rsid w:val="003F3A31"/>
    <w:rsid w:val="003F3C6B"/>
    <w:rsid w:val="003F3D7F"/>
    <w:rsid w:val="003F3DE2"/>
    <w:rsid w:val="003F3FC7"/>
    <w:rsid w:val="003F41B4"/>
    <w:rsid w:val="003F430D"/>
    <w:rsid w:val="003F43F2"/>
    <w:rsid w:val="003F489E"/>
    <w:rsid w:val="003F4DA7"/>
    <w:rsid w:val="003F4FD7"/>
    <w:rsid w:val="003F51D0"/>
    <w:rsid w:val="003F53E9"/>
    <w:rsid w:val="003F540E"/>
    <w:rsid w:val="003F5475"/>
    <w:rsid w:val="003F55F3"/>
    <w:rsid w:val="003F575C"/>
    <w:rsid w:val="003F5A2F"/>
    <w:rsid w:val="003F5A43"/>
    <w:rsid w:val="003F61FB"/>
    <w:rsid w:val="003F62E4"/>
    <w:rsid w:val="003F6456"/>
    <w:rsid w:val="003F6601"/>
    <w:rsid w:val="003F662E"/>
    <w:rsid w:val="003F6747"/>
    <w:rsid w:val="003F6759"/>
    <w:rsid w:val="003F686C"/>
    <w:rsid w:val="003F6A7D"/>
    <w:rsid w:val="003F6B27"/>
    <w:rsid w:val="003F6C1A"/>
    <w:rsid w:val="003F6ED3"/>
    <w:rsid w:val="003F75CA"/>
    <w:rsid w:val="003F7A94"/>
    <w:rsid w:val="003F7C22"/>
    <w:rsid w:val="003F7C3D"/>
    <w:rsid w:val="0040033C"/>
    <w:rsid w:val="00400CB2"/>
    <w:rsid w:val="00400D56"/>
    <w:rsid w:val="00400ED7"/>
    <w:rsid w:val="00400EF0"/>
    <w:rsid w:val="004010B7"/>
    <w:rsid w:val="00401427"/>
    <w:rsid w:val="00401727"/>
    <w:rsid w:val="0040197C"/>
    <w:rsid w:val="00401BA8"/>
    <w:rsid w:val="00401CC6"/>
    <w:rsid w:val="00401F64"/>
    <w:rsid w:val="004021F1"/>
    <w:rsid w:val="0040227A"/>
    <w:rsid w:val="00402838"/>
    <w:rsid w:val="00402945"/>
    <w:rsid w:val="00402BD5"/>
    <w:rsid w:val="0040300C"/>
    <w:rsid w:val="0040370B"/>
    <w:rsid w:val="00403A74"/>
    <w:rsid w:val="00403F4B"/>
    <w:rsid w:val="00403F7A"/>
    <w:rsid w:val="00404580"/>
    <w:rsid w:val="004046C6"/>
    <w:rsid w:val="00404B3B"/>
    <w:rsid w:val="00404D89"/>
    <w:rsid w:val="00404E14"/>
    <w:rsid w:val="00404E4F"/>
    <w:rsid w:val="00404EDC"/>
    <w:rsid w:val="00404F03"/>
    <w:rsid w:val="00404F3E"/>
    <w:rsid w:val="00404FE4"/>
    <w:rsid w:val="00405088"/>
    <w:rsid w:val="00405171"/>
    <w:rsid w:val="0040571E"/>
    <w:rsid w:val="0040609D"/>
    <w:rsid w:val="00406521"/>
    <w:rsid w:val="00406592"/>
    <w:rsid w:val="00406A83"/>
    <w:rsid w:val="00406D4F"/>
    <w:rsid w:val="00406E15"/>
    <w:rsid w:val="0040739B"/>
    <w:rsid w:val="004073AB"/>
    <w:rsid w:val="00407436"/>
    <w:rsid w:val="004074FC"/>
    <w:rsid w:val="00407593"/>
    <w:rsid w:val="00407659"/>
    <w:rsid w:val="00407756"/>
    <w:rsid w:val="00407795"/>
    <w:rsid w:val="00407BE1"/>
    <w:rsid w:val="00407BFF"/>
    <w:rsid w:val="00407D3B"/>
    <w:rsid w:val="00407FF6"/>
    <w:rsid w:val="004102B8"/>
    <w:rsid w:val="0041031A"/>
    <w:rsid w:val="00410418"/>
    <w:rsid w:val="00410444"/>
    <w:rsid w:val="0041053F"/>
    <w:rsid w:val="00410855"/>
    <w:rsid w:val="00410AAC"/>
    <w:rsid w:val="00410E96"/>
    <w:rsid w:val="004116E0"/>
    <w:rsid w:val="004119CB"/>
    <w:rsid w:val="0041219D"/>
    <w:rsid w:val="004121E3"/>
    <w:rsid w:val="004121F7"/>
    <w:rsid w:val="0041231E"/>
    <w:rsid w:val="00412497"/>
    <w:rsid w:val="00412564"/>
    <w:rsid w:val="0041264D"/>
    <w:rsid w:val="00412747"/>
    <w:rsid w:val="004129D6"/>
    <w:rsid w:val="00412CDA"/>
    <w:rsid w:val="00412F43"/>
    <w:rsid w:val="00412FF2"/>
    <w:rsid w:val="00413050"/>
    <w:rsid w:val="0041326B"/>
    <w:rsid w:val="00413397"/>
    <w:rsid w:val="004141A9"/>
    <w:rsid w:val="004141BB"/>
    <w:rsid w:val="004144EE"/>
    <w:rsid w:val="00414B52"/>
    <w:rsid w:val="00414C4E"/>
    <w:rsid w:val="00414CC0"/>
    <w:rsid w:val="00415220"/>
    <w:rsid w:val="004157AA"/>
    <w:rsid w:val="00415862"/>
    <w:rsid w:val="00415BC6"/>
    <w:rsid w:val="00415F6E"/>
    <w:rsid w:val="00416104"/>
    <w:rsid w:val="0041630C"/>
    <w:rsid w:val="0041666F"/>
    <w:rsid w:val="004166D7"/>
    <w:rsid w:val="0041673A"/>
    <w:rsid w:val="0041674F"/>
    <w:rsid w:val="0041683A"/>
    <w:rsid w:val="00416BD7"/>
    <w:rsid w:val="00416D3A"/>
    <w:rsid w:val="00417128"/>
    <w:rsid w:val="00417282"/>
    <w:rsid w:val="00417918"/>
    <w:rsid w:val="00417DCD"/>
    <w:rsid w:val="00417EA5"/>
    <w:rsid w:val="004206C0"/>
    <w:rsid w:val="00420A09"/>
    <w:rsid w:val="00420AD6"/>
    <w:rsid w:val="00420CE0"/>
    <w:rsid w:val="00420D9B"/>
    <w:rsid w:val="00420F46"/>
    <w:rsid w:val="00420F94"/>
    <w:rsid w:val="00421CBB"/>
    <w:rsid w:val="00422047"/>
    <w:rsid w:val="004223D4"/>
    <w:rsid w:val="0042241D"/>
    <w:rsid w:val="00422440"/>
    <w:rsid w:val="0042250D"/>
    <w:rsid w:val="0042285E"/>
    <w:rsid w:val="00422EAA"/>
    <w:rsid w:val="004230B7"/>
    <w:rsid w:val="0042339A"/>
    <w:rsid w:val="004238B6"/>
    <w:rsid w:val="00423E0C"/>
    <w:rsid w:val="00423FFF"/>
    <w:rsid w:val="00424016"/>
    <w:rsid w:val="004241B6"/>
    <w:rsid w:val="004242E9"/>
    <w:rsid w:val="00424424"/>
    <w:rsid w:val="00424648"/>
    <w:rsid w:val="004246AF"/>
    <w:rsid w:val="004246F3"/>
    <w:rsid w:val="00424A2B"/>
    <w:rsid w:val="00424B35"/>
    <w:rsid w:val="00424B5D"/>
    <w:rsid w:val="00424E7D"/>
    <w:rsid w:val="0042508F"/>
    <w:rsid w:val="00425606"/>
    <w:rsid w:val="00425669"/>
    <w:rsid w:val="00425A34"/>
    <w:rsid w:val="00425AFB"/>
    <w:rsid w:val="00425AFF"/>
    <w:rsid w:val="00425D6F"/>
    <w:rsid w:val="00425F61"/>
    <w:rsid w:val="00426109"/>
    <w:rsid w:val="00426263"/>
    <w:rsid w:val="00426773"/>
    <w:rsid w:val="00426EEE"/>
    <w:rsid w:val="004275A4"/>
    <w:rsid w:val="00427952"/>
    <w:rsid w:val="00427A04"/>
    <w:rsid w:val="00427BBD"/>
    <w:rsid w:val="00427F86"/>
    <w:rsid w:val="00430257"/>
    <w:rsid w:val="00430CE0"/>
    <w:rsid w:val="00430EBB"/>
    <w:rsid w:val="004310E0"/>
    <w:rsid w:val="00431172"/>
    <w:rsid w:val="004312AE"/>
    <w:rsid w:val="00431324"/>
    <w:rsid w:val="00431346"/>
    <w:rsid w:val="00431546"/>
    <w:rsid w:val="00431A93"/>
    <w:rsid w:val="00431E3E"/>
    <w:rsid w:val="00431F90"/>
    <w:rsid w:val="004320E6"/>
    <w:rsid w:val="0043226A"/>
    <w:rsid w:val="0043233B"/>
    <w:rsid w:val="004329A2"/>
    <w:rsid w:val="00432D03"/>
    <w:rsid w:val="00433365"/>
    <w:rsid w:val="00433858"/>
    <w:rsid w:val="00433B6E"/>
    <w:rsid w:val="00434234"/>
    <w:rsid w:val="0043444F"/>
    <w:rsid w:val="0043515C"/>
    <w:rsid w:val="004352D1"/>
    <w:rsid w:val="004354E8"/>
    <w:rsid w:val="004356F7"/>
    <w:rsid w:val="00435857"/>
    <w:rsid w:val="00435A1B"/>
    <w:rsid w:val="0043625D"/>
    <w:rsid w:val="0043635C"/>
    <w:rsid w:val="0043651D"/>
    <w:rsid w:val="00436A4C"/>
    <w:rsid w:val="00436DFB"/>
    <w:rsid w:val="00437F79"/>
    <w:rsid w:val="004408A8"/>
    <w:rsid w:val="004408F5"/>
    <w:rsid w:val="00440A3E"/>
    <w:rsid w:val="00440F5D"/>
    <w:rsid w:val="00441125"/>
    <w:rsid w:val="004412B9"/>
    <w:rsid w:val="004412F8"/>
    <w:rsid w:val="00441490"/>
    <w:rsid w:val="00441884"/>
    <w:rsid w:val="00442008"/>
    <w:rsid w:val="004420E2"/>
    <w:rsid w:val="0044284E"/>
    <w:rsid w:val="0044298E"/>
    <w:rsid w:val="00442C74"/>
    <w:rsid w:val="00443669"/>
    <w:rsid w:val="00443DAC"/>
    <w:rsid w:val="00443F40"/>
    <w:rsid w:val="00443F58"/>
    <w:rsid w:val="004441F9"/>
    <w:rsid w:val="0044460D"/>
    <w:rsid w:val="00444705"/>
    <w:rsid w:val="00444D72"/>
    <w:rsid w:val="00444DDC"/>
    <w:rsid w:val="004459FF"/>
    <w:rsid w:val="00445C2A"/>
    <w:rsid w:val="00445E9D"/>
    <w:rsid w:val="0044614C"/>
    <w:rsid w:val="00446253"/>
    <w:rsid w:val="00446326"/>
    <w:rsid w:val="0044636F"/>
    <w:rsid w:val="004463DA"/>
    <w:rsid w:val="004464FE"/>
    <w:rsid w:val="00446933"/>
    <w:rsid w:val="00446CB7"/>
    <w:rsid w:val="00446E7B"/>
    <w:rsid w:val="0044779C"/>
    <w:rsid w:val="004479AC"/>
    <w:rsid w:val="00447BF0"/>
    <w:rsid w:val="00447C4C"/>
    <w:rsid w:val="00447CCD"/>
    <w:rsid w:val="00447D9A"/>
    <w:rsid w:val="00447EA3"/>
    <w:rsid w:val="00447EDF"/>
    <w:rsid w:val="00450336"/>
    <w:rsid w:val="0045066E"/>
    <w:rsid w:val="004507A6"/>
    <w:rsid w:val="004507D8"/>
    <w:rsid w:val="00450B01"/>
    <w:rsid w:val="00450F95"/>
    <w:rsid w:val="004510A5"/>
    <w:rsid w:val="004510D5"/>
    <w:rsid w:val="00451437"/>
    <w:rsid w:val="00451A10"/>
    <w:rsid w:val="00451A5C"/>
    <w:rsid w:val="00451D4F"/>
    <w:rsid w:val="00451D87"/>
    <w:rsid w:val="00451E91"/>
    <w:rsid w:val="0045218D"/>
    <w:rsid w:val="00452408"/>
    <w:rsid w:val="004525CF"/>
    <w:rsid w:val="0045278A"/>
    <w:rsid w:val="004528D6"/>
    <w:rsid w:val="00452AA8"/>
    <w:rsid w:val="004530D4"/>
    <w:rsid w:val="004532A9"/>
    <w:rsid w:val="004532B2"/>
    <w:rsid w:val="004533BD"/>
    <w:rsid w:val="00453568"/>
    <w:rsid w:val="0045377F"/>
    <w:rsid w:val="00453852"/>
    <w:rsid w:val="00453A0F"/>
    <w:rsid w:val="00453C2E"/>
    <w:rsid w:val="00453EE9"/>
    <w:rsid w:val="00453F83"/>
    <w:rsid w:val="00454400"/>
    <w:rsid w:val="00454595"/>
    <w:rsid w:val="00454696"/>
    <w:rsid w:val="00454755"/>
    <w:rsid w:val="00454996"/>
    <w:rsid w:val="00454CA8"/>
    <w:rsid w:val="00454CC5"/>
    <w:rsid w:val="00454F58"/>
    <w:rsid w:val="00455669"/>
    <w:rsid w:val="00455A50"/>
    <w:rsid w:val="00455A60"/>
    <w:rsid w:val="00455CE4"/>
    <w:rsid w:val="00455D2C"/>
    <w:rsid w:val="004560D5"/>
    <w:rsid w:val="004566C1"/>
    <w:rsid w:val="00456BA4"/>
    <w:rsid w:val="00456DE8"/>
    <w:rsid w:val="00456F13"/>
    <w:rsid w:val="00457017"/>
    <w:rsid w:val="004576EC"/>
    <w:rsid w:val="00457A27"/>
    <w:rsid w:val="00457D17"/>
    <w:rsid w:val="00457D20"/>
    <w:rsid w:val="00460088"/>
    <w:rsid w:val="00460211"/>
    <w:rsid w:val="00460D44"/>
    <w:rsid w:val="00460E7D"/>
    <w:rsid w:val="0046113F"/>
    <w:rsid w:val="00461345"/>
    <w:rsid w:val="00461434"/>
    <w:rsid w:val="00461724"/>
    <w:rsid w:val="004619C1"/>
    <w:rsid w:val="00461D36"/>
    <w:rsid w:val="00461DC8"/>
    <w:rsid w:val="00461E84"/>
    <w:rsid w:val="004621B4"/>
    <w:rsid w:val="00462468"/>
    <w:rsid w:val="00462B55"/>
    <w:rsid w:val="00462C53"/>
    <w:rsid w:val="00462DE3"/>
    <w:rsid w:val="00462E66"/>
    <w:rsid w:val="0046302A"/>
    <w:rsid w:val="00463460"/>
    <w:rsid w:val="004635FD"/>
    <w:rsid w:val="0046373F"/>
    <w:rsid w:val="00463B78"/>
    <w:rsid w:val="00463BFB"/>
    <w:rsid w:val="00463C9D"/>
    <w:rsid w:val="00463E4A"/>
    <w:rsid w:val="00463F34"/>
    <w:rsid w:val="00463F65"/>
    <w:rsid w:val="00464059"/>
    <w:rsid w:val="0046414F"/>
    <w:rsid w:val="00464194"/>
    <w:rsid w:val="00464364"/>
    <w:rsid w:val="004643AF"/>
    <w:rsid w:val="00464500"/>
    <w:rsid w:val="004645FA"/>
    <w:rsid w:val="00464790"/>
    <w:rsid w:val="004649CD"/>
    <w:rsid w:val="00464D5D"/>
    <w:rsid w:val="00464E2C"/>
    <w:rsid w:val="00465175"/>
    <w:rsid w:val="00465385"/>
    <w:rsid w:val="00465783"/>
    <w:rsid w:val="00465F40"/>
    <w:rsid w:val="00466159"/>
    <w:rsid w:val="004662AA"/>
    <w:rsid w:val="0046631B"/>
    <w:rsid w:val="00466324"/>
    <w:rsid w:val="004664F1"/>
    <w:rsid w:val="00466ABF"/>
    <w:rsid w:val="00466D1E"/>
    <w:rsid w:val="004671EF"/>
    <w:rsid w:val="00467237"/>
    <w:rsid w:val="004674AC"/>
    <w:rsid w:val="00467B25"/>
    <w:rsid w:val="00467DF6"/>
    <w:rsid w:val="00467F11"/>
    <w:rsid w:val="0047018F"/>
    <w:rsid w:val="004705C9"/>
    <w:rsid w:val="00470834"/>
    <w:rsid w:val="00470A02"/>
    <w:rsid w:val="00470ACF"/>
    <w:rsid w:val="00470B25"/>
    <w:rsid w:val="00470C39"/>
    <w:rsid w:val="0047144F"/>
    <w:rsid w:val="00471735"/>
    <w:rsid w:val="00471795"/>
    <w:rsid w:val="004717CE"/>
    <w:rsid w:val="00471A79"/>
    <w:rsid w:val="004720FE"/>
    <w:rsid w:val="004723C2"/>
    <w:rsid w:val="004725D5"/>
    <w:rsid w:val="00472607"/>
    <w:rsid w:val="004727C5"/>
    <w:rsid w:val="004728C0"/>
    <w:rsid w:val="00472B0F"/>
    <w:rsid w:val="00472CFD"/>
    <w:rsid w:val="00472D43"/>
    <w:rsid w:val="00472E53"/>
    <w:rsid w:val="00472FD3"/>
    <w:rsid w:val="0047313F"/>
    <w:rsid w:val="0047319E"/>
    <w:rsid w:val="00473375"/>
    <w:rsid w:val="004733C5"/>
    <w:rsid w:val="004733CA"/>
    <w:rsid w:val="0047344F"/>
    <w:rsid w:val="00473584"/>
    <w:rsid w:val="004736F3"/>
    <w:rsid w:val="00473B9F"/>
    <w:rsid w:val="00473FB8"/>
    <w:rsid w:val="0047403C"/>
    <w:rsid w:val="00474950"/>
    <w:rsid w:val="00474AEC"/>
    <w:rsid w:val="00474DB2"/>
    <w:rsid w:val="00475082"/>
    <w:rsid w:val="00475111"/>
    <w:rsid w:val="004752C8"/>
    <w:rsid w:val="0047538C"/>
    <w:rsid w:val="004755DF"/>
    <w:rsid w:val="0047579C"/>
    <w:rsid w:val="004758B2"/>
    <w:rsid w:val="00475944"/>
    <w:rsid w:val="00475C52"/>
    <w:rsid w:val="00475EE2"/>
    <w:rsid w:val="004762B1"/>
    <w:rsid w:val="00476703"/>
    <w:rsid w:val="00476AA1"/>
    <w:rsid w:val="00476AEE"/>
    <w:rsid w:val="00476B89"/>
    <w:rsid w:val="00476F37"/>
    <w:rsid w:val="0047703D"/>
    <w:rsid w:val="004770FC"/>
    <w:rsid w:val="00477C51"/>
    <w:rsid w:val="00480564"/>
    <w:rsid w:val="00480C2F"/>
    <w:rsid w:val="00480CEB"/>
    <w:rsid w:val="00480D12"/>
    <w:rsid w:val="00480D98"/>
    <w:rsid w:val="00481879"/>
    <w:rsid w:val="004819CC"/>
    <w:rsid w:val="00481C7F"/>
    <w:rsid w:val="00481CE4"/>
    <w:rsid w:val="00481DCB"/>
    <w:rsid w:val="00482016"/>
    <w:rsid w:val="00482298"/>
    <w:rsid w:val="0048257A"/>
    <w:rsid w:val="004825ED"/>
    <w:rsid w:val="00482DE0"/>
    <w:rsid w:val="00483744"/>
    <w:rsid w:val="00483787"/>
    <w:rsid w:val="00483A71"/>
    <w:rsid w:val="00483B76"/>
    <w:rsid w:val="00483E75"/>
    <w:rsid w:val="00484E79"/>
    <w:rsid w:val="00484EB2"/>
    <w:rsid w:val="00484EBC"/>
    <w:rsid w:val="00485135"/>
    <w:rsid w:val="004851B5"/>
    <w:rsid w:val="004854C7"/>
    <w:rsid w:val="0048572E"/>
    <w:rsid w:val="004859D5"/>
    <w:rsid w:val="00485BBF"/>
    <w:rsid w:val="00485CBA"/>
    <w:rsid w:val="00485EDB"/>
    <w:rsid w:val="00485F3B"/>
    <w:rsid w:val="00486C28"/>
    <w:rsid w:val="00486E6C"/>
    <w:rsid w:val="004870B1"/>
    <w:rsid w:val="0048740D"/>
    <w:rsid w:val="0048763E"/>
    <w:rsid w:val="0048769A"/>
    <w:rsid w:val="00487A14"/>
    <w:rsid w:val="00487E2C"/>
    <w:rsid w:val="00490314"/>
    <w:rsid w:val="00490664"/>
    <w:rsid w:val="00490747"/>
    <w:rsid w:val="0049089A"/>
    <w:rsid w:val="00490B07"/>
    <w:rsid w:val="00490D33"/>
    <w:rsid w:val="00490D8F"/>
    <w:rsid w:val="00490D97"/>
    <w:rsid w:val="0049105E"/>
    <w:rsid w:val="004910F4"/>
    <w:rsid w:val="004917DC"/>
    <w:rsid w:val="00491D4E"/>
    <w:rsid w:val="00491E60"/>
    <w:rsid w:val="00492001"/>
    <w:rsid w:val="00492179"/>
    <w:rsid w:val="00492311"/>
    <w:rsid w:val="0049268A"/>
    <w:rsid w:val="00492AB9"/>
    <w:rsid w:val="00492CBD"/>
    <w:rsid w:val="00492D7C"/>
    <w:rsid w:val="00492FAD"/>
    <w:rsid w:val="00493202"/>
    <w:rsid w:val="00493463"/>
    <w:rsid w:val="00493AEF"/>
    <w:rsid w:val="00493D72"/>
    <w:rsid w:val="004941C4"/>
    <w:rsid w:val="004941FF"/>
    <w:rsid w:val="004943CC"/>
    <w:rsid w:val="004944F0"/>
    <w:rsid w:val="0049485D"/>
    <w:rsid w:val="0049489D"/>
    <w:rsid w:val="0049490F"/>
    <w:rsid w:val="00494948"/>
    <w:rsid w:val="00494992"/>
    <w:rsid w:val="00494B4C"/>
    <w:rsid w:val="00495319"/>
    <w:rsid w:val="004955CE"/>
    <w:rsid w:val="00495617"/>
    <w:rsid w:val="00495CD2"/>
    <w:rsid w:val="00496046"/>
    <w:rsid w:val="00496079"/>
    <w:rsid w:val="0049648B"/>
    <w:rsid w:val="004965CB"/>
    <w:rsid w:val="0049674F"/>
    <w:rsid w:val="00496876"/>
    <w:rsid w:val="00496A02"/>
    <w:rsid w:val="00496A38"/>
    <w:rsid w:val="00496BD5"/>
    <w:rsid w:val="00496D9C"/>
    <w:rsid w:val="00496FC4"/>
    <w:rsid w:val="0049736B"/>
    <w:rsid w:val="0049794D"/>
    <w:rsid w:val="00497D96"/>
    <w:rsid w:val="004A005B"/>
    <w:rsid w:val="004A0153"/>
    <w:rsid w:val="004A0386"/>
    <w:rsid w:val="004A0733"/>
    <w:rsid w:val="004A0865"/>
    <w:rsid w:val="004A0CB4"/>
    <w:rsid w:val="004A1022"/>
    <w:rsid w:val="004A108D"/>
    <w:rsid w:val="004A11E1"/>
    <w:rsid w:val="004A12C5"/>
    <w:rsid w:val="004A15A9"/>
    <w:rsid w:val="004A1B41"/>
    <w:rsid w:val="004A1B49"/>
    <w:rsid w:val="004A1D5D"/>
    <w:rsid w:val="004A1E63"/>
    <w:rsid w:val="004A2622"/>
    <w:rsid w:val="004A2BD7"/>
    <w:rsid w:val="004A2E8C"/>
    <w:rsid w:val="004A2FCB"/>
    <w:rsid w:val="004A30A0"/>
    <w:rsid w:val="004A3289"/>
    <w:rsid w:val="004A3333"/>
    <w:rsid w:val="004A3A21"/>
    <w:rsid w:val="004A3BBF"/>
    <w:rsid w:val="004A406F"/>
    <w:rsid w:val="004A409B"/>
    <w:rsid w:val="004A41D1"/>
    <w:rsid w:val="004A447D"/>
    <w:rsid w:val="004A46D3"/>
    <w:rsid w:val="004A4B8B"/>
    <w:rsid w:val="004A52F8"/>
    <w:rsid w:val="004A5333"/>
    <w:rsid w:val="004A5372"/>
    <w:rsid w:val="004A5587"/>
    <w:rsid w:val="004A563E"/>
    <w:rsid w:val="004A5715"/>
    <w:rsid w:val="004A596A"/>
    <w:rsid w:val="004A5A83"/>
    <w:rsid w:val="004A5F17"/>
    <w:rsid w:val="004A6375"/>
    <w:rsid w:val="004A638B"/>
    <w:rsid w:val="004A653F"/>
    <w:rsid w:val="004A65AC"/>
    <w:rsid w:val="004A6724"/>
    <w:rsid w:val="004A6971"/>
    <w:rsid w:val="004A6A66"/>
    <w:rsid w:val="004A7874"/>
    <w:rsid w:val="004A798D"/>
    <w:rsid w:val="004A7AF9"/>
    <w:rsid w:val="004A7C8E"/>
    <w:rsid w:val="004A7DD0"/>
    <w:rsid w:val="004B09B5"/>
    <w:rsid w:val="004B0D3E"/>
    <w:rsid w:val="004B0D6A"/>
    <w:rsid w:val="004B1347"/>
    <w:rsid w:val="004B153A"/>
    <w:rsid w:val="004B1D9E"/>
    <w:rsid w:val="004B1E28"/>
    <w:rsid w:val="004B22B7"/>
    <w:rsid w:val="004B242D"/>
    <w:rsid w:val="004B2BD6"/>
    <w:rsid w:val="004B2DD6"/>
    <w:rsid w:val="004B3205"/>
    <w:rsid w:val="004B33B3"/>
    <w:rsid w:val="004B39CB"/>
    <w:rsid w:val="004B406B"/>
    <w:rsid w:val="004B4226"/>
    <w:rsid w:val="004B4312"/>
    <w:rsid w:val="004B4387"/>
    <w:rsid w:val="004B43AE"/>
    <w:rsid w:val="004B4535"/>
    <w:rsid w:val="004B4551"/>
    <w:rsid w:val="004B480D"/>
    <w:rsid w:val="004B4955"/>
    <w:rsid w:val="004B4A1D"/>
    <w:rsid w:val="004B4C7E"/>
    <w:rsid w:val="004B4F6B"/>
    <w:rsid w:val="004B5018"/>
    <w:rsid w:val="004B54D6"/>
    <w:rsid w:val="004B56CF"/>
    <w:rsid w:val="004B5A7F"/>
    <w:rsid w:val="004B5E88"/>
    <w:rsid w:val="004B609E"/>
    <w:rsid w:val="004B631A"/>
    <w:rsid w:val="004B648A"/>
    <w:rsid w:val="004B660D"/>
    <w:rsid w:val="004B6909"/>
    <w:rsid w:val="004B69D8"/>
    <w:rsid w:val="004B6A67"/>
    <w:rsid w:val="004B6EEA"/>
    <w:rsid w:val="004B7583"/>
    <w:rsid w:val="004B764C"/>
    <w:rsid w:val="004B7700"/>
    <w:rsid w:val="004B799B"/>
    <w:rsid w:val="004B7A4C"/>
    <w:rsid w:val="004B7C45"/>
    <w:rsid w:val="004B7CB7"/>
    <w:rsid w:val="004B7DF0"/>
    <w:rsid w:val="004C0039"/>
    <w:rsid w:val="004C00C4"/>
    <w:rsid w:val="004C0634"/>
    <w:rsid w:val="004C0684"/>
    <w:rsid w:val="004C077C"/>
    <w:rsid w:val="004C07BC"/>
    <w:rsid w:val="004C0AFD"/>
    <w:rsid w:val="004C0BD1"/>
    <w:rsid w:val="004C0D0A"/>
    <w:rsid w:val="004C0D39"/>
    <w:rsid w:val="004C0FF4"/>
    <w:rsid w:val="004C1059"/>
    <w:rsid w:val="004C139E"/>
    <w:rsid w:val="004C1455"/>
    <w:rsid w:val="004C1485"/>
    <w:rsid w:val="004C1503"/>
    <w:rsid w:val="004C1762"/>
    <w:rsid w:val="004C1BBD"/>
    <w:rsid w:val="004C1DC1"/>
    <w:rsid w:val="004C2114"/>
    <w:rsid w:val="004C21AC"/>
    <w:rsid w:val="004C2438"/>
    <w:rsid w:val="004C287F"/>
    <w:rsid w:val="004C28E3"/>
    <w:rsid w:val="004C2EA5"/>
    <w:rsid w:val="004C31B4"/>
    <w:rsid w:val="004C33F5"/>
    <w:rsid w:val="004C3534"/>
    <w:rsid w:val="004C3835"/>
    <w:rsid w:val="004C3BB7"/>
    <w:rsid w:val="004C3DB5"/>
    <w:rsid w:val="004C3DD1"/>
    <w:rsid w:val="004C3E22"/>
    <w:rsid w:val="004C3E8C"/>
    <w:rsid w:val="004C40BE"/>
    <w:rsid w:val="004C4154"/>
    <w:rsid w:val="004C422F"/>
    <w:rsid w:val="004C4296"/>
    <w:rsid w:val="004C449B"/>
    <w:rsid w:val="004C45DC"/>
    <w:rsid w:val="004C477E"/>
    <w:rsid w:val="004C4799"/>
    <w:rsid w:val="004C496D"/>
    <w:rsid w:val="004C4B28"/>
    <w:rsid w:val="004C4E1F"/>
    <w:rsid w:val="004C4FB0"/>
    <w:rsid w:val="004C5525"/>
    <w:rsid w:val="004C59E1"/>
    <w:rsid w:val="004C5A56"/>
    <w:rsid w:val="004C5B1F"/>
    <w:rsid w:val="004C5DED"/>
    <w:rsid w:val="004C60EC"/>
    <w:rsid w:val="004C6412"/>
    <w:rsid w:val="004C6490"/>
    <w:rsid w:val="004C64F9"/>
    <w:rsid w:val="004C6C69"/>
    <w:rsid w:val="004C6F2D"/>
    <w:rsid w:val="004C6F5B"/>
    <w:rsid w:val="004C6FDD"/>
    <w:rsid w:val="004C7081"/>
    <w:rsid w:val="004C709B"/>
    <w:rsid w:val="004C74DC"/>
    <w:rsid w:val="004C7949"/>
    <w:rsid w:val="004C79FF"/>
    <w:rsid w:val="004C7AFA"/>
    <w:rsid w:val="004C7B14"/>
    <w:rsid w:val="004C7BF2"/>
    <w:rsid w:val="004D0103"/>
    <w:rsid w:val="004D0322"/>
    <w:rsid w:val="004D0592"/>
    <w:rsid w:val="004D0594"/>
    <w:rsid w:val="004D06D5"/>
    <w:rsid w:val="004D0806"/>
    <w:rsid w:val="004D09F0"/>
    <w:rsid w:val="004D0B24"/>
    <w:rsid w:val="004D0B9B"/>
    <w:rsid w:val="004D109E"/>
    <w:rsid w:val="004D13D7"/>
    <w:rsid w:val="004D13FB"/>
    <w:rsid w:val="004D1526"/>
    <w:rsid w:val="004D157E"/>
    <w:rsid w:val="004D1618"/>
    <w:rsid w:val="004D1769"/>
    <w:rsid w:val="004D1FE5"/>
    <w:rsid w:val="004D22A5"/>
    <w:rsid w:val="004D249F"/>
    <w:rsid w:val="004D2527"/>
    <w:rsid w:val="004D26C1"/>
    <w:rsid w:val="004D2807"/>
    <w:rsid w:val="004D2912"/>
    <w:rsid w:val="004D2A20"/>
    <w:rsid w:val="004D321E"/>
    <w:rsid w:val="004D32E3"/>
    <w:rsid w:val="004D3399"/>
    <w:rsid w:val="004D3591"/>
    <w:rsid w:val="004D3615"/>
    <w:rsid w:val="004D36AF"/>
    <w:rsid w:val="004D3980"/>
    <w:rsid w:val="004D3C3F"/>
    <w:rsid w:val="004D42A3"/>
    <w:rsid w:val="004D4336"/>
    <w:rsid w:val="004D443C"/>
    <w:rsid w:val="004D49CE"/>
    <w:rsid w:val="004D4D78"/>
    <w:rsid w:val="004D5321"/>
    <w:rsid w:val="004D536A"/>
    <w:rsid w:val="004D53B8"/>
    <w:rsid w:val="004D546B"/>
    <w:rsid w:val="004D564C"/>
    <w:rsid w:val="004D59BB"/>
    <w:rsid w:val="004D5F02"/>
    <w:rsid w:val="004D609B"/>
    <w:rsid w:val="004D620C"/>
    <w:rsid w:val="004D62F7"/>
    <w:rsid w:val="004D666D"/>
    <w:rsid w:val="004D66B9"/>
    <w:rsid w:val="004D67BF"/>
    <w:rsid w:val="004D6818"/>
    <w:rsid w:val="004D6A62"/>
    <w:rsid w:val="004D6AA9"/>
    <w:rsid w:val="004D6AEF"/>
    <w:rsid w:val="004D6D30"/>
    <w:rsid w:val="004D7065"/>
    <w:rsid w:val="004D72B8"/>
    <w:rsid w:val="004D733A"/>
    <w:rsid w:val="004D7BEE"/>
    <w:rsid w:val="004E0291"/>
    <w:rsid w:val="004E0625"/>
    <w:rsid w:val="004E06B0"/>
    <w:rsid w:val="004E0833"/>
    <w:rsid w:val="004E135B"/>
    <w:rsid w:val="004E13ED"/>
    <w:rsid w:val="004E191C"/>
    <w:rsid w:val="004E1968"/>
    <w:rsid w:val="004E1AF5"/>
    <w:rsid w:val="004E1E9E"/>
    <w:rsid w:val="004E1FEA"/>
    <w:rsid w:val="004E212B"/>
    <w:rsid w:val="004E236B"/>
    <w:rsid w:val="004E274F"/>
    <w:rsid w:val="004E28C6"/>
    <w:rsid w:val="004E28CE"/>
    <w:rsid w:val="004E2A69"/>
    <w:rsid w:val="004E2B76"/>
    <w:rsid w:val="004E2D27"/>
    <w:rsid w:val="004E2EE1"/>
    <w:rsid w:val="004E346E"/>
    <w:rsid w:val="004E352E"/>
    <w:rsid w:val="004E36B4"/>
    <w:rsid w:val="004E3758"/>
    <w:rsid w:val="004E3832"/>
    <w:rsid w:val="004E403C"/>
    <w:rsid w:val="004E4104"/>
    <w:rsid w:val="004E413D"/>
    <w:rsid w:val="004E416B"/>
    <w:rsid w:val="004E4481"/>
    <w:rsid w:val="004E4671"/>
    <w:rsid w:val="004E4CD9"/>
    <w:rsid w:val="004E4E9F"/>
    <w:rsid w:val="004E4F4C"/>
    <w:rsid w:val="004E510C"/>
    <w:rsid w:val="004E5171"/>
    <w:rsid w:val="004E5787"/>
    <w:rsid w:val="004E59DC"/>
    <w:rsid w:val="004E5DED"/>
    <w:rsid w:val="004E673A"/>
    <w:rsid w:val="004E6B20"/>
    <w:rsid w:val="004E6DE7"/>
    <w:rsid w:val="004E7227"/>
    <w:rsid w:val="004E7400"/>
    <w:rsid w:val="004E771A"/>
    <w:rsid w:val="004E7ED5"/>
    <w:rsid w:val="004F00D0"/>
    <w:rsid w:val="004F00DB"/>
    <w:rsid w:val="004F017F"/>
    <w:rsid w:val="004F0781"/>
    <w:rsid w:val="004F0798"/>
    <w:rsid w:val="004F0981"/>
    <w:rsid w:val="004F0CD1"/>
    <w:rsid w:val="004F0CD3"/>
    <w:rsid w:val="004F0E5D"/>
    <w:rsid w:val="004F138F"/>
    <w:rsid w:val="004F152B"/>
    <w:rsid w:val="004F15F3"/>
    <w:rsid w:val="004F16DC"/>
    <w:rsid w:val="004F1AE1"/>
    <w:rsid w:val="004F1C92"/>
    <w:rsid w:val="004F215E"/>
    <w:rsid w:val="004F2ACF"/>
    <w:rsid w:val="004F2C8D"/>
    <w:rsid w:val="004F2D37"/>
    <w:rsid w:val="004F2D62"/>
    <w:rsid w:val="004F339D"/>
    <w:rsid w:val="004F37E3"/>
    <w:rsid w:val="004F39CC"/>
    <w:rsid w:val="004F3F44"/>
    <w:rsid w:val="004F42BB"/>
    <w:rsid w:val="004F47BD"/>
    <w:rsid w:val="004F4B7A"/>
    <w:rsid w:val="004F4DCC"/>
    <w:rsid w:val="004F510E"/>
    <w:rsid w:val="004F573E"/>
    <w:rsid w:val="004F5892"/>
    <w:rsid w:val="004F5945"/>
    <w:rsid w:val="004F5B0D"/>
    <w:rsid w:val="004F5B2B"/>
    <w:rsid w:val="004F5CA8"/>
    <w:rsid w:val="004F5E68"/>
    <w:rsid w:val="004F5E9D"/>
    <w:rsid w:val="004F6539"/>
    <w:rsid w:val="004F6E3D"/>
    <w:rsid w:val="004F6EB2"/>
    <w:rsid w:val="004F7389"/>
    <w:rsid w:val="004F74B6"/>
    <w:rsid w:val="004F74B8"/>
    <w:rsid w:val="004F7540"/>
    <w:rsid w:val="004F7652"/>
    <w:rsid w:val="004F770B"/>
    <w:rsid w:val="004F7A71"/>
    <w:rsid w:val="004F7AAB"/>
    <w:rsid w:val="004F7B29"/>
    <w:rsid w:val="004F7D72"/>
    <w:rsid w:val="004F7E2D"/>
    <w:rsid w:val="004F7F7E"/>
    <w:rsid w:val="00500004"/>
    <w:rsid w:val="00500507"/>
    <w:rsid w:val="00500BAA"/>
    <w:rsid w:val="00500C61"/>
    <w:rsid w:val="00500C8B"/>
    <w:rsid w:val="00500D34"/>
    <w:rsid w:val="00500E9B"/>
    <w:rsid w:val="00501000"/>
    <w:rsid w:val="005013BD"/>
    <w:rsid w:val="00501889"/>
    <w:rsid w:val="00501914"/>
    <w:rsid w:val="00501B1D"/>
    <w:rsid w:val="00501B90"/>
    <w:rsid w:val="00501DA0"/>
    <w:rsid w:val="00501E36"/>
    <w:rsid w:val="00502144"/>
    <w:rsid w:val="00502D17"/>
    <w:rsid w:val="00502F4B"/>
    <w:rsid w:val="00503518"/>
    <w:rsid w:val="00503808"/>
    <w:rsid w:val="00503CCB"/>
    <w:rsid w:val="00503D62"/>
    <w:rsid w:val="00503D65"/>
    <w:rsid w:val="00503D80"/>
    <w:rsid w:val="00503EE3"/>
    <w:rsid w:val="00504892"/>
    <w:rsid w:val="005049AD"/>
    <w:rsid w:val="00504CC8"/>
    <w:rsid w:val="00504E41"/>
    <w:rsid w:val="00505282"/>
    <w:rsid w:val="005054F5"/>
    <w:rsid w:val="00505524"/>
    <w:rsid w:val="00505546"/>
    <w:rsid w:val="0050572C"/>
    <w:rsid w:val="00505A78"/>
    <w:rsid w:val="00506283"/>
    <w:rsid w:val="005063DA"/>
    <w:rsid w:val="00506462"/>
    <w:rsid w:val="00506680"/>
    <w:rsid w:val="0050670B"/>
    <w:rsid w:val="00506886"/>
    <w:rsid w:val="00506D93"/>
    <w:rsid w:val="00506DC0"/>
    <w:rsid w:val="00506F0F"/>
    <w:rsid w:val="005073B7"/>
    <w:rsid w:val="0050774C"/>
    <w:rsid w:val="005077C1"/>
    <w:rsid w:val="00507968"/>
    <w:rsid w:val="00507982"/>
    <w:rsid w:val="00507E59"/>
    <w:rsid w:val="0051009B"/>
    <w:rsid w:val="005101BD"/>
    <w:rsid w:val="00510215"/>
    <w:rsid w:val="00510429"/>
    <w:rsid w:val="005109B6"/>
    <w:rsid w:val="00510D22"/>
    <w:rsid w:val="00510D34"/>
    <w:rsid w:val="00511205"/>
    <w:rsid w:val="0051126F"/>
    <w:rsid w:val="00511427"/>
    <w:rsid w:val="00511959"/>
    <w:rsid w:val="005121FF"/>
    <w:rsid w:val="00512388"/>
    <w:rsid w:val="00512541"/>
    <w:rsid w:val="005125DA"/>
    <w:rsid w:val="005129FB"/>
    <w:rsid w:val="00512C4B"/>
    <w:rsid w:val="00513271"/>
    <w:rsid w:val="0051337C"/>
    <w:rsid w:val="00513512"/>
    <w:rsid w:val="005137CA"/>
    <w:rsid w:val="005137FC"/>
    <w:rsid w:val="00513C61"/>
    <w:rsid w:val="00513E97"/>
    <w:rsid w:val="00513EBE"/>
    <w:rsid w:val="0051409A"/>
    <w:rsid w:val="005140EC"/>
    <w:rsid w:val="005141E8"/>
    <w:rsid w:val="0051457D"/>
    <w:rsid w:val="005148FA"/>
    <w:rsid w:val="00514A3B"/>
    <w:rsid w:val="00514BE8"/>
    <w:rsid w:val="00514C1D"/>
    <w:rsid w:val="00514E0C"/>
    <w:rsid w:val="00514E2E"/>
    <w:rsid w:val="0051507A"/>
    <w:rsid w:val="0051508E"/>
    <w:rsid w:val="00515147"/>
    <w:rsid w:val="0051542D"/>
    <w:rsid w:val="00515632"/>
    <w:rsid w:val="0051567B"/>
    <w:rsid w:val="005157A5"/>
    <w:rsid w:val="005158AC"/>
    <w:rsid w:val="00515AB6"/>
    <w:rsid w:val="00515B6A"/>
    <w:rsid w:val="00515BDC"/>
    <w:rsid w:val="00515DE1"/>
    <w:rsid w:val="00515EC0"/>
    <w:rsid w:val="0051608A"/>
    <w:rsid w:val="0051679C"/>
    <w:rsid w:val="00516926"/>
    <w:rsid w:val="00516A07"/>
    <w:rsid w:val="00516BEC"/>
    <w:rsid w:val="00516DAA"/>
    <w:rsid w:val="00516DBF"/>
    <w:rsid w:val="00516F5B"/>
    <w:rsid w:val="00516F5E"/>
    <w:rsid w:val="005170BA"/>
    <w:rsid w:val="005170BB"/>
    <w:rsid w:val="00517141"/>
    <w:rsid w:val="005175D9"/>
    <w:rsid w:val="0051761E"/>
    <w:rsid w:val="00517788"/>
    <w:rsid w:val="00517A51"/>
    <w:rsid w:val="00517CBF"/>
    <w:rsid w:val="00517D3C"/>
    <w:rsid w:val="00517EDA"/>
    <w:rsid w:val="00520048"/>
    <w:rsid w:val="005207D9"/>
    <w:rsid w:val="00520802"/>
    <w:rsid w:val="0052085A"/>
    <w:rsid w:val="00520B4D"/>
    <w:rsid w:val="00520FAE"/>
    <w:rsid w:val="00521063"/>
    <w:rsid w:val="005210DF"/>
    <w:rsid w:val="005213D5"/>
    <w:rsid w:val="00521408"/>
    <w:rsid w:val="005217E9"/>
    <w:rsid w:val="00521AD9"/>
    <w:rsid w:val="00521E0E"/>
    <w:rsid w:val="00521FB2"/>
    <w:rsid w:val="00522259"/>
    <w:rsid w:val="005224CA"/>
    <w:rsid w:val="0052265F"/>
    <w:rsid w:val="005227CB"/>
    <w:rsid w:val="00522915"/>
    <w:rsid w:val="00522A0C"/>
    <w:rsid w:val="00522AAE"/>
    <w:rsid w:val="00522B86"/>
    <w:rsid w:val="00522CDC"/>
    <w:rsid w:val="00522E5B"/>
    <w:rsid w:val="005236AE"/>
    <w:rsid w:val="0052371E"/>
    <w:rsid w:val="00523AB3"/>
    <w:rsid w:val="00523C5A"/>
    <w:rsid w:val="005245A4"/>
    <w:rsid w:val="005249F6"/>
    <w:rsid w:val="00524BFF"/>
    <w:rsid w:val="00524EBA"/>
    <w:rsid w:val="0052513A"/>
    <w:rsid w:val="0052558F"/>
    <w:rsid w:val="005257CD"/>
    <w:rsid w:val="005257EA"/>
    <w:rsid w:val="00525A23"/>
    <w:rsid w:val="00525DBC"/>
    <w:rsid w:val="005260FF"/>
    <w:rsid w:val="00526895"/>
    <w:rsid w:val="0052719A"/>
    <w:rsid w:val="00527620"/>
    <w:rsid w:val="00530264"/>
    <w:rsid w:val="00530913"/>
    <w:rsid w:val="00530A20"/>
    <w:rsid w:val="00530C01"/>
    <w:rsid w:val="00530E54"/>
    <w:rsid w:val="00530F60"/>
    <w:rsid w:val="00531096"/>
    <w:rsid w:val="005312A5"/>
    <w:rsid w:val="00531385"/>
    <w:rsid w:val="0053152C"/>
    <w:rsid w:val="0053171F"/>
    <w:rsid w:val="005317AC"/>
    <w:rsid w:val="005319DF"/>
    <w:rsid w:val="00531A3F"/>
    <w:rsid w:val="005320B1"/>
    <w:rsid w:val="005322B6"/>
    <w:rsid w:val="00532A9D"/>
    <w:rsid w:val="00532AF2"/>
    <w:rsid w:val="00532EE8"/>
    <w:rsid w:val="0053329C"/>
    <w:rsid w:val="0053330D"/>
    <w:rsid w:val="0053340A"/>
    <w:rsid w:val="00533803"/>
    <w:rsid w:val="00533AF3"/>
    <w:rsid w:val="00533B14"/>
    <w:rsid w:val="00533B16"/>
    <w:rsid w:val="00533C4D"/>
    <w:rsid w:val="00533D6F"/>
    <w:rsid w:val="005340E2"/>
    <w:rsid w:val="005342B3"/>
    <w:rsid w:val="005345DF"/>
    <w:rsid w:val="00534666"/>
    <w:rsid w:val="00534674"/>
    <w:rsid w:val="00534C62"/>
    <w:rsid w:val="00534CEE"/>
    <w:rsid w:val="00534D4F"/>
    <w:rsid w:val="00534F6C"/>
    <w:rsid w:val="00535514"/>
    <w:rsid w:val="0053559E"/>
    <w:rsid w:val="005356F1"/>
    <w:rsid w:val="005358F3"/>
    <w:rsid w:val="00535BDE"/>
    <w:rsid w:val="00535FDC"/>
    <w:rsid w:val="0053607A"/>
    <w:rsid w:val="005360D3"/>
    <w:rsid w:val="00536121"/>
    <w:rsid w:val="00536269"/>
    <w:rsid w:val="00536278"/>
    <w:rsid w:val="005363B4"/>
    <w:rsid w:val="00536664"/>
    <w:rsid w:val="00536758"/>
    <w:rsid w:val="00536CD2"/>
    <w:rsid w:val="00537004"/>
    <w:rsid w:val="0053730B"/>
    <w:rsid w:val="0053743B"/>
    <w:rsid w:val="0053746E"/>
    <w:rsid w:val="005375D5"/>
    <w:rsid w:val="00537880"/>
    <w:rsid w:val="00537CB7"/>
    <w:rsid w:val="00537DC0"/>
    <w:rsid w:val="00540055"/>
    <w:rsid w:val="00540340"/>
    <w:rsid w:val="0054087C"/>
    <w:rsid w:val="00540AC7"/>
    <w:rsid w:val="00540F3B"/>
    <w:rsid w:val="00541134"/>
    <w:rsid w:val="0054138D"/>
    <w:rsid w:val="005415B8"/>
    <w:rsid w:val="0054182A"/>
    <w:rsid w:val="00541A6C"/>
    <w:rsid w:val="00541B7C"/>
    <w:rsid w:val="0054232B"/>
    <w:rsid w:val="00542384"/>
    <w:rsid w:val="00542C51"/>
    <w:rsid w:val="00542DA8"/>
    <w:rsid w:val="00542FA0"/>
    <w:rsid w:val="005430DE"/>
    <w:rsid w:val="005430E9"/>
    <w:rsid w:val="0054321B"/>
    <w:rsid w:val="00543345"/>
    <w:rsid w:val="00543416"/>
    <w:rsid w:val="0054398B"/>
    <w:rsid w:val="00543D14"/>
    <w:rsid w:val="00543F6C"/>
    <w:rsid w:val="005442CC"/>
    <w:rsid w:val="00544580"/>
    <w:rsid w:val="005445D9"/>
    <w:rsid w:val="005447FB"/>
    <w:rsid w:val="00544C79"/>
    <w:rsid w:val="00544F90"/>
    <w:rsid w:val="005452C7"/>
    <w:rsid w:val="0054535D"/>
    <w:rsid w:val="00545583"/>
    <w:rsid w:val="0054581D"/>
    <w:rsid w:val="00545827"/>
    <w:rsid w:val="005464AE"/>
    <w:rsid w:val="0054676D"/>
    <w:rsid w:val="00546AA8"/>
    <w:rsid w:val="00546C13"/>
    <w:rsid w:val="0054765A"/>
    <w:rsid w:val="0054794F"/>
    <w:rsid w:val="00547A17"/>
    <w:rsid w:val="00547F0F"/>
    <w:rsid w:val="00550413"/>
    <w:rsid w:val="00550619"/>
    <w:rsid w:val="005508A3"/>
    <w:rsid w:val="0055093D"/>
    <w:rsid w:val="00550A5D"/>
    <w:rsid w:val="00550B15"/>
    <w:rsid w:val="00550C00"/>
    <w:rsid w:val="00550C2D"/>
    <w:rsid w:val="00550C81"/>
    <w:rsid w:val="00550C99"/>
    <w:rsid w:val="00550E7D"/>
    <w:rsid w:val="00550ECD"/>
    <w:rsid w:val="005511EA"/>
    <w:rsid w:val="0055129A"/>
    <w:rsid w:val="0055153E"/>
    <w:rsid w:val="00551557"/>
    <w:rsid w:val="00551639"/>
    <w:rsid w:val="0055182E"/>
    <w:rsid w:val="00551EB7"/>
    <w:rsid w:val="00551F3C"/>
    <w:rsid w:val="0055215F"/>
    <w:rsid w:val="0055247C"/>
    <w:rsid w:val="005526B2"/>
    <w:rsid w:val="0055290C"/>
    <w:rsid w:val="0055299A"/>
    <w:rsid w:val="00552BB5"/>
    <w:rsid w:val="00552F16"/>
    <w:rsid w:val="005531E3"/>
    <w:rsid w:val="0055321A"/>
    <w:rsid w:val="005533E9"/>
    <w:rsid w:val="00553413"/>
    <w:rsid w:val="00553414"/>
    <w:rsid w:val="00553625"/>
    <w:rsid w:val="005538A5"/>
    <w:rsid w:val="00553B0F"/>
    <w:rsid w:val="00553DA6"/>
    <w:rsid w:val="00553EA3"/>
    <w:rsid w:val="00553F3B"/>
    <w:rsid w:val="00554080"/>
    <w:rsid w:val="0055446D"/>
    <w:rsid w:val="00554BD4"/>
    <w:rsid w:val="00554C4D"/>
    <w:rsid w:val="00554E3C"/>
    <w:rsid w:val="0055544D"/>
    <w:rsid w:val="00555742"/>
    <w:rsid w:val="0055574F"/>
    <w:rsid w:val="00555AF9"/>
    <w:rsid w:val="00555B22"/>
    <w:rsid w:val="00555D7D"/>
    <w:rsid w:val="00555FF0"/>
    <w:rsid w:val="00556008"/>
    <w:rsid w:val="00556153"/>
    <w:rsid w:val="005562C7"/>
    <w:rsid w:val="0055641B"/>
    <w:rsid w:val="00556620"/>
    <w:rsid w:val="0055674E"/>
    <w:rsid w:val="00556C38"/>
    <w:rsid w:val="00556D48"/>
    <w:rsid w:val="00556DFC"/>
    <w:rsid w:val="00556F3C"/>
    <w:rsid w:val="00557A38"/>
    <w:rsid w:val="00557A47"/>
    <w:rsid w:val="00557D4D"/>
    <w:rsid w:val="00560041"/>
    <w:rsid w:val="0056010B"/>
    <w:rsid w:val="0056015D"/>
    <w:rsid w:val="005603FA"/>
    <w:rsid w:val="005608D4"/>
    <w:rsid w:val="00560A7B"/>
    <w:rsid w:val="00560AC3"/>
    <w:rsid w:val="00561282"/>
    <w:rsid w:val="005612AC"/>
    <w:rsid w:val="00561412"/>
    <w:rsid w:val="005618CA"/>
    <w:rsid w:val="00561915"/>
    <w:rsid w:val="0056199A"/>
    <w:rsid w:val="00561A07"/>
    <w:rsid w:val="00561C8A"/>
    <w:rsid w:val="00561DE4"/>
    <w:rsid w:val="00561E3E"/>
    <w:rsid w:val="00562262"/>
    <w:rsid w:val="00562343"/>
    <w:rsid w:val="00562459"/>
    <w:rsid w:val="005625E3"/>
    <w:rsid w:val="00562BD1"/>
    <w:rsid w:val="00562D64"/>
    <w:rsid w:val="005630EB"/>
    <w:rsid w:val="00563561"/>
    <w:rsid w:val="00563690"/>
    <w:rsid w:val="00563795"/>
    <w:rsid w:val="00563AB0"/>
    <w:rsid w:val="00563BEF"/>
    <w:rsid w:val="00563C1A"/>
    <w:rsid w:val="00563CD1"/>
    <w:rsid w:val="00563E9E"/>
    <w:rsid w:val="00564230"/>
    <w:rsid w:val="0056447F"/>
    <w:rsid w:val="0056468B"/>
    <w:rsid w:val="00564745"/>
    <w:rsid w:val="00564820"/>
    <w:rsid w:val="005648FE"/>
    <w:rsid w:val="0056493D"/>
    <w:rsid w:val="00564A13"/>
    <w:rsid w:val="00564C17"/>
    <w:rsid w:val="00564CDF"/>
    <w:rsid w:val="00564F29"/>
    <w:rsid w:val="00564F3B"/>
    <w:rsid w:val="00565083"/>
    <w:rsid w:val="005652FC"/>
    <w:rsid w:val="0056567E"/>
    <w:rsid w:val="005656BA"/>
    <w:rsid w:val="005657E4"/>
    <w:rsid w:val="00565D60"/>
    <w:rsid w:val="00565D7B"/>
    <w:rsid w:val="00565F34"/>
    <w:rsid w:val="00566005"/>
    <w:rsid w:val="005660C4"/>
    <w:rsid w:val="005665DA"/>
    <w:rsid w:val="00566F9A"/>
    <w:rsid w:val="005670C7"/>
    <w:rsid w:val="00567268"/>
    <w:rsid w:val="0056762D"/>
    <w:rsid w:val="00567B45"/>
    <w:rsid w:val="00567BD8"/>
    <w:rsid w:val="00567EDD"/>
    <w:rsid w:val="00567F4B"/>
    <w:rsid w:val="00567F8A"/>
    <w:rsid w:val="0057001D"/>
    <w:rsid w:val="00570033"/>
    <w:rsid w:val="00570208"/>
    <w:rsid w:val="005702B5"/>
    <w:rsid w:val="00570324"/>
    <w:rsid w:val="0057047D"/>
    <w:rsid w:val="0057064F"/>
    <w:rsid w:val="00570AEF"/>
    <w:rsid w:val="00570BF4"/>
    <w:rsid w:val="00570E24"/>
    <w:rsid w:val="00571008"/>
    <w:rsid w:val="005716D9"/>
    <w:rsid w:val="00571A03"/>
    <w:rsid w:val="00571A0A"/>
    <w:rsid w:val="00571C89"/>
    <w:rsid w:val="00571D0A"/>
    <w:rsid w:val="00572173"/>
    <w:rsid w:val="0057226B"/>
    <w:rsid w:val="00572681"/>
    <w:rsid w:val="00572773"/>
    <w:rsid w:val="005728E6"/>
    <w:rsid w:val="00572917"/>
    <w:rsid w:val="00573009"/>
    <w:rsid w:val="005731FF"/>
    <w:rsid w:val="0057321C"/>
    <w:rsid w:val="00573283"/>
    <w:rsid w:val="00573E8B"/>
    <w:rsid w:val="00574748"/>
    <w:rsid w:val="0057480C"/>
    <w:rsid w:val="0057493F"/>
    <w:rsid w:val="00575321"/>
    <w:rsid w:val="005753D8"/>
    <w:rsid w:val="00575460"/>
    <w:rsid w:val="00575704"/>
    <w:rsid w:val="005760E7"/>
    <w:rsid w:val="005761CF"/>
    <w:rsid w:val="005762E7"/>
    <w:rsid w:val="005762ED"/>
    <w:rsid w:val="005764C7"/>
    <w:rsid w:val="005765B6"/>
    <w:rsid w:val="00576AFF"/>
    <w:rsid w:val="00576C73"/>
    <w:rsid w:val="00577111"/>
    <w:rsid w:val="0057712F"/>
    <w:rsid w:val="005774A7"/>
    <w:rsid w:val="00577D52"/>
    <w:rsid w:val="00577D6A"/>
    <w:rsid w:val="00577E2E"/>
    <w:rsid w:val="00577EDF"/>
    <w:rsid w:val="005804D2"/>
    <w:rsid w:val="0058082F"/>
    <w:rsid w:val="005808A4"/>
    <w:rsid w:val="00581192"/>
    <w:rsid w:val="00581239"/>
    <w:rsid w:val="00581318"/>
    <w:rsid w:val="005813F5"/>
    <w:rsid w:val="005817E8"/>
    <w:rsid w:val="00581965"/>
    <w:rsid w:val="00581E46"/>
    <w:rsid w:val="005820F9"/>
    <w:rsid w:val="0058210A"/>
    <w:rsid w:val="0058281B"/>
    <w:rsid w:val="00582AE5"/>
    <w:rsid w:val="00582AF6"/>
    <w:rsid w:val="00582C95"/>
    <w:rsid w:val="00583071"/>
    <w:rsid w:val="005830CA"/>
    <w:rsid w:val="00583202"/>
    <w:rsid w:val="00583307"/>
    <w:rsid w:val="0058349E"/>
    <w:rsid w:val="005834E3"/>
    <w:rsid w:val="0058361B"/>
    <w:rsid w:val="0058369E"/>
    <w:rsid w:val="005837F6"/>
    <w:rsid w:val="0058435E"/>
    <w:rsid w:val="00584886"/>
    <w:rsid w:val="00584BC9"/>
    <w:rsid w:val="00584D3D"/>
    <w:rsid w:val="00584D7B"/>
    <w:rsid w:val="00584FE0"/>
    <w:rsid w:val="005852F3"/>
    <w:rsid w:val="005853E8"/>
    <w:rsid w:val="00585B0C"/>
    <w:rsid w:val="00585E83"/>
    <w:rsid w:val="005864EA"/>
    <w:rsid w:val="00586B1F"/>
    <w:rsid w:val="00586C11"/>
    <w:rsid w:val="00586D1D"/>
    <w:rsid w:val="00586DD1"/>
    <w:rsid w:val="0058747A"/>
    <w:rsid w:val="0058772C"/>
    <w:rsid w:val="005877B4"/>
    <w:rsid w:val="005877C4"/>
    <w:rsid w:val="00587C4C"/>
    <w:rsid w:val="00590149"/>
    <w:rsid w:val="005901B7"/>
    <w:rsid w:val="0059021D"/>
    <w:rsid w:val="00590233"/>
    <w:rsid w:val="005902F3"/>
    <w:rsid w:val="0059055A"/>
    <w:rsid w:val="0059072F"/>
    <w:rsid w:val="00590876"/>
    <w:rsid w:val="005908F7"/>
    <w:rsid w:val="00590B3F"/>
    <w:rsid w:val="00590B4B"/>
    <w:rsid w:val="00590B57"/>
    <w:rsid w:val="00591009"/>
    <w:rsid w:val="0059123D"/>
    <w:rsid w:val="005915A9"/>
    <w:rsid w:val="005915BA"/>
    <w:rsid w:val="00591644"/>
    <w:rsid w:val="00591725"/>
    <w:rsid w:val="00591751"/>
    <w:rsid w:val="005918FC"/>
    <w:rsid w:val="005918FE"/>
    <w:rsid w:val="00591E75"/>
    <w:rsid w:val="00591F31"/>
    <w:rsid w:val="005920E8"/>
    <w:rsid w:val="005920F9"/>
    <w:rsid w:val="00592418"/>
    <w:rsid w:val="0059245A"/>
    <w:rsid w:val="0059262A"/>
    <w:rsid w:val="00592B9C"/>
    <w:rsid w:val="00592C1E"/>
    <w:rsid w:val="00593314"/>
    <w:rsid w:val="0059352E"/>
    <w:rsid w:val="005935F1"/>
    <w:rsid w:val="00593C36"/>
    <w:rsid w:val="00593DD9"/>
    <w:rsid w:val="00594107"/>
    <w:rsid w:val="00594496"/>
    <w:rsid w:val="005946FD"/>
    <w:rsid w:val="00594914"/>
    <w:rsid w:val="005949DE"/>
    <w:rsid w:val="00594B27"/>
    <w:rsid w:val="00594C3D"/>
    <w:rsid w:val="00594C9C"/>
    <w:rsid w:val="00594E6E"/>
    <w:rsid w:val="00594F37"/>
    <w:rsid w:val="00594F8E"/>
    <w:rsid w:val="005951CC"/>
    <w:rsid w:val="00595552"/>
    <w:rsid w:val="00595557"/>
    <w:rsid w:val="0059592C"/>
    <w:rsid w:val="005959BE"/>
    <w:rsid w:val="00595C20"/>
    <w:rsid w:val="00595C52"/>
    <w:rsid w:val="00595FC6"/>
    <w:rsid w:val="0059620F"/>
    <w:rsid w:val="0059641F"/>
    <w:rsid w:val="00597007"/>
    <w:rsid w:val="005977D3"/>
    <w:rsid w:val="00597983"/>
    <w:rsid w:val="00597A59"/>
    <w:rsid w:val="00597B84"/>
    <w:rsid w:val="005A02C8"/>
    <w:rsid w:val="005A031D"/>
    <w:rsid w:val="005A089B"/>
    <w:rsid w:val="005A0B61"/>
    <w:rsid w:val="005A0CE7"/>
    <w:rsid w:val="005A0F30"/>
    <w:rsid w:val="005A1063"/>
    <w:rsid w:val="005A10C4"/>
    <w:rsid w:val="005A10ED"/>
    <w:rsid w:val="005A12C6"/>
    <w:rsid w:val="005A1923"/>
    <w:rsid w:val="005A1986"/>
    <w:rsid w:val="005A1EF2"/>
    <w:rsid w:val="005A2786"/>
    <w:rsid w:val="005A2C10"/>
    <w:rsid w:val="005A2D95"/>
    <w:rsid w:val="005A2E47"/>
    <w:rsid w:val="005A355B"/>
    <w:rsid w:val="005A38D1"/>
    <w:rsid w:val="005A3C73"/>
    <w:rsid w:val="005A42D7"/>
    <w:rsid w:val="005A493A"/>
    <w:rsid w:val="005A4DF4"/>
    <w:rsid w:val="005A4E46"/>
    <w:rsid w:val="005A4F74"/>
    <w:rsid w:val="005A50F3"/>
    <w:rsid w:val="005A56BF"/>
    <w:rsid w:val="005A58E8"/>
    <w:rsid w:val="005A60CA"/>
    <w:rsid w:val="005A60D6"/>
    <w:rsid w:val="005A6230"/>
    <w:rsid w:val="005A655D"/>
    <w:rsid w:val="005A6621"/>
    <w:rsid w:val="005A6AD9"/>
    <w:rsid w:val="005A6E7F"/>
    <w:rsid w:val="005A6FC0"/>
    <w:rsid w:val="005A714A"/>
    <w:rsid w:val="005A717D"/>
    <w:rsid w:val="005A7770"/>
    <w:rsid w:val="005A7AFF"/>
    <w:rsid w:val="005A7CF2"/>
    <w:rsid w:val="005A7EFB"/>
    <w:rsid w:val="005B05A9"/>
    <w:rsid w:val="005B0631"/>
    <w:rsid w:val="005B06C6"/>
    <w:rsid w:val="005B0C99"/>
    <w:rsid w:val="005B12D9"/>
    <w:rsid w:val="005B1586"/>
    <w:rsid w:val="005B1DD9"/>
    <w:rsid w:val="005B2399"/>
    <w:rsid w:val="005B23F9"/>
    <w:rsid w:val="005B26E5"/>
    <w:rsid w:val="005B28A4"/>
    <w:rsid w:val="005B2909"/>
    <w:rsid w:val="005B2A2F"/>
    <w:rsid w:val="005B2A46"/>
    <w:rsid w:val="005B2CD2"/>
    <w:rsid w:val="005B2CE6"/>
    <w:rsid w:val="005B30A8"/>
    <w:rsid w:val="005B3717"/>
    <w:rsid w:val="005B3BA6"/>
    <w:rsid w:val="005B3E68"/>
    <w:rsid w:val="005B3F14"/>
    <w:rsid w:val="005B4028"/>
    <w:rsid w:val="005B409E"/>
    <w:rsid w:val="005B410A"/>
    <w:rsid w:val="005B4217"/>
    <w:rsid w:val="005B463D"/>
    <w:rsid w:val="005B5358"/>
    <w:rsid w:val="005B57ED"/>
    <w:rsid w:val="005B5843"/>
    <w:rsid w:val="005B58D1"/>
    <w:rsid w:val="005B5906"/>
    <w:rsid w:val="005B59BF"/>
    <w:rsid w:val="005B5A9E"/>
    <w:rsid w:val="005B5B99"/>
    <w:rsid w:val="005B5C25"/>
    <w:rsid w:val="005B5CBB"/>
    <w:rsid w:val="005B5E8B"/>
    <w:rsid w:val="005B5ECD"/>
    <w:rsid w:val="005B61D8"/>
    <w:rsid w:val="005B6390"/>
    <w:rsid w:val="005B6432"/>
    <w:rsid w:val="005B648B"/>
    <w:rsid w:val="005B687E"/>
    <w:rsid w:val="005B6BE7"/>
    <w:rsid w:val="005B6DC6"/>
    <w:rsid w:val="005B6F8C"/>
    <w:rsid w:val="005B70C7"/>
    <w:rsid w:val="005B70D6"/>
    <w:rsid w:val="005B7439"/>
    <w:rsid w:val="005B7605"/>
    <w:rsid w:val="005B784B"/>
    <w:rsid w:val="005B79E8"/>
    <w:rsid w:val="005B7B96"/>
    <w:rsid w:val="005C000F"/>
    <w:rsid w:val="005C024E"/>
    <w:rsid w:val="005C02D7"/>
    <w:rsid w:val="005C070B"/>
    <w:rsid w:val="005C0E7A"/>
    <w:rsid w:val="005C13D7"/>
    <w:rsid w:val="005C1430"/>
    <w:rsid w:val="005C153F"/>
    <w:rsid w:val="005C1AEE"/>
    <w:rsid w:val="005C1B3A"/>
    <w:rsid w:val="005C1E18"/>
    <w:rsid w:val="005C2156"/>
    <w:rsid w:val="005C25CF"/>
    <w:rsid w:val="005C2750"/>
    <w:rsid w:val="005C27F3"/>
    <w:rsid w:val="005C28C1"/>
    <w:rsid w:val="005C2CF1"/>
    <w:rsid w:val="005C30E7"/>
    <w:rsid w:val="005C31E5"/>
    <w:rsid w:val="005C32A9"/>
    <w:rsid w:val="005C33F6"/>
    <w:rsid w:val="005C34D3"/>
    <w:rsid w:val="005C3532"/>
    <w:rsid w:val="005C37A7"/>
    <w:rsid w:val="005C3BFE"/>
    <w:rsid w:val="005C3E09"/>
    <w:rsid w:val="005C422E"/>
    <w:rsid w:val="005C42E1"/>
    <w:rsid w:val="005C4383"/>
    <w:rsid w:val="005C4470"/>
    <w:rsid w:val="005C46DC"/>
    <w:rsid w:val="005C48FE"/>
    <w:rsid w:val="005C49A2"/>
    <w:rsid w:val="005C4A73"/>
    <w:rsid w:val="005C4D6E"/>
    <w:rsid w:val="005C4E87"/>
    <w:rsid w:val="005C520F"/>
    <w:rsid w:val="005C52F1"/>
    <w:rsid w:val="005C5384"/>
    <w:rsid w:val="005C54B4"/>
    <w:rsid w:val="005C568F"/>
    <w:rsid w:val="005C57B3"/>
    <w:rsid w:val="005C589B"/>
    <w:rsid w:val="005C5D71"/>
    <w:rsid w:val="005C5F30"/>
    <w:rsid w:val="005C6618"/>
    <w:rsid w:val="005C6945"/>
    <w:rsid w:val="005C695C"/>
    <w:rsid w:val="005C6B7A"/>
    <w:rsid w:val="005C70BB"/>
    <w:rsid w:val="005C72AE"/>
    <w:rsid w:val="005C7A86"/>
    <w:rsid w:val="005C7E16"/>
    <w:rsid w:val="005D0009"/>
    <w:rsid w:val="005D0083"/>
    <w:rsid w:val="005D029D"/>
    <w:rsid w:val="005D046B"/>
    <w:rsid w:val="005D0507"/>
    <w:rsid w:val="005D059A"/>
    <w:rsid w:val="005D06D5"/>
    <w:rsid w:val="005D0909"/>
    <w:rsid w:val="005D115F"/>
    <w:rsid w:val="005D1279"/>
    <w:rsid w:val="005D1332"/>
    <w:rsid w:val="005D133B"/>
    <w:rsid w:val="005D16E7"/>
    <w:rsid w:val="005D194D"/>
    <w:rsid w:val="005D1B12"/>
    <w:rsid w:val="005D1BD9"/>
    <w:rsid w:val="005D1C38"/>
    <w:rsid w:val="005D1D5A"/>
    <w:rsid w:val="005D1E61"/>
    <w:rsid w:val="005D1EB1"/>
    <w:rsid w:val="005D1F5D"/>
    <w:rsid w:val="005D1FAC"/>
    <w:rsid w:val="005D224F"/>
    <w:rsid w:val="005D22F0"/>
    <w:rsid w:val="005D23A2"/>
    <w:rsid w:val="005D2B93"/>
    <w:rsid w:val="005D2BBF"/>
    <w:rsid w:val="005D2C3D"/>
    <w:rsid w:val="005D2D44"/>
    <w:rsid w:val="005D2DE0"/>
    <w:rsid w:val="005D30B6"/>
    <w:rsid w:val="005D30C5"/>
    <w:rsid w:val="005D30F6"/>
    <w:rsid w:val="005D3223"/>
    <w:rsid w:val="005D330D"/>
    <w:rsid w:val="005D33ED"/>
    <w:rsid w:val="005D3476"/>
    <w:rsid w:val="005D3726"/>
    <w:rsid w:val="005D3BC3"/>
    <w:rsid w:val="005D3CEA"/>
    <w:rsid w:val="005D3D09"/>
    <w:rsid w:val="005D3D8A"/>
    <w:rsid w:val="005D3F56"/>
    <w:rsid w:val="005D3F68"/>
    <w:rsid w:val="005D3FB0"/>
    <w:rsid w:val="005D429D"/>
    <w:rsid w:val="005D43EF"/>
    <w:rsid w:val="005D4771"/>
    <w:rsid w:val="005D4815"/>
    <w:rsid w:val="005D48A6"/>
    <w:rsid w:val="005D49E5"/>
    <w:rsid w:val="005D4D5E"/>
    <w:rsid w:val="005D5049"/>
    <w:rsid w:val="005D51FC"/>
    <w:rsid w:val="005D589C"/>
    <w:rsid w:val="005D598F"/>
    <w:rsid w:val="005D5D11"/>
    <w:rsid w:val="005D5E43"/>
    <w:rsid w:val="005D6203"/>
    <w:rsid w:val="005D6266"/>
    <w:rsid w:val="005D6274"/>
    <w:rsid w:val="005D68F0"/>
    <w:rsid w:val="005D6ADC"/>
    <w:rsid w:val="005D6F90"/>
    <w:rsid w:val="005D74A6"/>
    <w:rsid w:val="005D74EC"/>
    <w:rsid w:val="005D76ED"/>
    <w:rsid w:val="005D7719"/>
    <w:rsid w:val="005D78E0"/>
    <w:rsid w:val="005D79BB"/>
    <w:rsid w:val="005D7C83"/>
    <w:rsid w:val="005D7D21"/>
    <w:rsid w:val="005D7DC3"/>
    <w:rsid w:val="005D7DF1"/>
    <w:rsid w:val="005D7DF2"/>
    <w:rsid w:val="005E072C"/>
    <w:rsid w:val="005E0A27"/>
    <w:rsid w:val="005E0BD3"/>
    <w:rsid w:val="005E0C10"/>
    <w:rsid w:val="005E0F58"/>
    <w:rsid w:val="005E0FED"/>
    <w:rsid w:val="005E1052"/>
    <w:rsid w:val="005E1063"/>
    <w:rsid w:val="005E1078"/>
    <w:rsid w:val="005E11A2"/>
    <w:rsid w:val="005E14AD"/>
    <w:rsid w:val="005E1A0B"/>
    <w:rsid w:val="005E1B31"/>
    <w:rsid w:val="005E1ED9"/>
    <w:rsid w:val="005E2057"/>
    <w:rsid w:val="005E21F8"/>
    <w:rsid w:val="005E2321"/>
    <w:rsid w:val="005E23F2"/>
    <w:rsid w:val="005E26E1"/>
    <w:rsid w:val="005E2AE3"/>
    <w:rsid w:val="005E2C44"/>
    <w:rsid w:val="005E2E8D"/>
    <w:rsid w:val="005E2F5F"/>
    <w:rsid w:val="005E3113"/>
    <w:rsid w:val="005E336D"/>
    <w:rsid w:val="005E355C"/>
    <w:rsid w:val="005E35AE"/>
    <w:rsid w:val="005E3D02"/>
    <w:rsid w:val="005E3D4A"/>
    <w:rsid w:val="005E3FC8"/>
    <w:rsid w:val="005E42DE"/>
    <w:rsid w:val="005E4A21"/>
    <w:rsid w:val="005E4DA7"/>
    <w:rsid w:val="005E4EF4"/>
    <w:rsid w:val="005E4F15"/>
    <w:rsid w:val="005E4F22"/>
    <w:rsid w:val="005E5100"/>
    <w:rsid w:val="005E5207"/>
    <w:rsid w:val="005E5369"/>
    <w:rsid w:val="005E5610"/>
    <w:rsid w:val="005E5676"/>
    <w:rsid w:val="005E5841"/>
    <w:rsid w:val="005E5F32"/>
    <w:rsid w:val="005E5FCE"/>
    <w:rsid w:val="005E60A5"/>
    <w:rsid w:val="005E6D31"/>
    <w:rsid w:val="005E6E66"/>
    <w:rsid w:val="005E716A"/>
    <w:rsid w:val="005E743D"/>
    <w:rsid w:val="005F01FB"/>
    <w:rsid w:val="005F0627"/>
    <w:rsid w:val="005F06B0"/>
    <w:rsid w:val="005F072A"/>
    <w:rsid w:val="005F0872"/>
    <w:rsid w:val="005F09D8"/>
    <w:rsid w:val="005F0F08"/>
    <w:rsid w:val="005F1054"/>
    <w:rsid w:val="005F126F"/>
    <w:rsid w:val="005F1297"/>
    <w:rsid w:val="005F132B"/>
    <w:rsid w:val="005F163F"/>
    <w:rsid w:val="005F1D08"/>
    <w:rsid w:val="005F1D10"/>
    <w:rsid w:val="005F20C8"/>
    <w:rsid w:val="005F2863"/>
    <w:rsid w:val="005F2B20"/>
    <w:rsid w:val="005F2CC5"/>
    <w:rsid w:val="005F2D0A"/>
    <w:rsid w:val="005F2DEF"/>
    <w:rsid w:val="005F2E06"/>
    <w:rsid w:val="005F2E0F"/>
    <w:rsid w:val="005F2EC7"/>
    <w:rsid w:val="005F2ED9"/>
    <w:rsid w:val="005F3398"/>
    <w:rsid w:val="005F384B"/>
    <w:rsid w:val="005F3CE0"/>
    <w:rsid w:val="005F4044"/>
    <w:rsid w:val="005F42CB"/>
    <w:rsid w:val="005F4428"/>
    <w:rsid w:val="005F4745"/>
    <w:rsid w:val="005F4BFE"/>
    <w:rsid w:val="005F4FDE"/>
    <w:rsid w:val="005F508E"/>
    <w:rsid w:val="005F51AB"/>
    <w:rsid w:val="005F51DD"/>
    <w:rsid w:val="005F55E3"/>
    <w:rsid w:val="005F5727"/>
    <w:rsid w:val="005F577E"/>
    <w:rsid w:val="005F5A7D"/>
    <w:rsid w:val="005F5D90"/>
    <w:rsid w:val="005F5E73"/>
    <w:rsid w:val="005F608E"/>
    <w:rsid w:val="005F61B4"/>
    <w:rsid w:val="005F63B0"/>
    <w:rsid w:val="005F6BED"/>
    <w:rsid w:val="005F6FA6"/>
    <w:rsid w:val="005F71B3"/>
    <w:rsid w:val="005F765D"/>
    <w:rsid w:val="005F76BC"/>
    <w:rsid w:val="005F7882"/>
    <w:rsid w:val="005F7A27"/>
    <w:rsid w:val="005F7C16"/>
    <w:rsid w:val="005F7DF4"/>
    <w:rsid w:val="006005EA"/>
    <w:rsid w:val="006007FA"/>
    <w:rsid w:val="006008C2"/>
    <w:rsid w:val="00600976"/>
    <w:rsid w:val="006009FC"/>
    <w:rsid w:val="00601201"/>
    <w:rsid w:val="00601373"/>
    <w:rsid w:val="0060140C"/>
    <w:rsid w:val="00601DF3"/>
    <w:rsid w:val="0060229B"/>
    <w:rsid w:val="00602319"/>
    <w:rsid w:val="0060265B"/>
    <w:rsid w:val="00602C13"/>
    <w:rsid w:val="00602D13"/>
    <w:rsid w:val="00602D35"/>
    <w:rsid w:val="00602DF3"/>
    <w:rsid w:val="00603501"/>
    <w:rsid w:val="006035ED"/>
    <w:rsid w:val="00603762"/>
    <w:rsid w:val="00603939"/>
    <w:rsid w:val="00603ADA"/>
    <w:rsid w:val="00603D03"/>
    <w:rsid w:val="00603EFB"/>
    <w:rsid w:val="00603FD5"/>
    <w:rsid w:val="00604539"/>
    <w:rsid w:val="006045F2"/>
    <w:rsid w:val="00604BDF"/>
    <w:rsid w:val="00604DAB"/>
    <w:rsid w:val="006059AD"/>
    <w:rsid w:val="00605B49"/>
    <w:rsid w:val="00605CCD"/>
    <w:rsid w:val="00606191"/>
    <w:rsid w:val="006061C1"/>
    <w:rsid w:val="00606447"/>
    <w:rsid w:val="0060648D"/>
    <w:rsid w:val="00606A8C"/>
    <w:rsid w:val="00606E03"/>
    <w:rsid w:val="00606E0E"/>
    <w:rsid w:val="00607914"/>
    <w:rsid w:val="00607D4A"/>
    <w:rsid w:val="00607DF7"/>
    <w:rsid w:val="00607EDB"/>
    <w:rsid w:val="006104FA"/>
    <w:rsid w:val="006105B3"/>
    <w:rsid w:val="006106D2"/>
    <w:rsid w:val="006109DB"/>
    <w:rsid w:val="00610B92"/>
    <w:rsid w:val="00610E7C"/>
    <w:rsid w:val="00611032"/>
    <w:rsid w:val="006116DA"/>
    <w:rsid w:val="0061172E"/>
    <w:rsid w:val="00611BDC"/>
    <w:rsid w:val="00611D96"/>
    <w:rsid w:val="006120BC"/>
    <w:rsid w:val="00612106"/>
    <w:rsid w:val="0061217A"/>
    <w:rsid w:val="0061274C"/>
    <w:rsid w:val="00612ABA"/>
    <w:rsid w:val="00612D1C"/>
    <w:rsid w:val="00612D6E"/>
    <w:rsid w:val="00612D89"/>
    <w:rsid w:val="00612DBE"/>
    <w:rsid w:val="00612E37"/>
    <w:rsid w:val="00612F26"/>
    <w:rsid w:val="00613059"/>
    <w:rsid w:val="00613628"/>
    <w:rsid w:val="006139AD"/>
    <w:rsid w:val="00613BAD"/>
    <w:rsid w:val="00613CC8"/>
    <w:rsid w:val="00613E60"/>
    <w:rsid w:val="00613F21"/>
    <w:rsid w:val="006142BD"/>
    <w:rsid w:val="0061441D"/>
    <w:rsid w:val="00614470"/>
    <w:rsid w:val="0061470A"/>
    <w:rsid w:val="006148AC"/>
    <w:rsid w:val="00614AC2"/>
    <w:rsid w:val="006152B3"/>
    <w:rsid w:val="006153EC"/>
    <w:rsid w:val="00615AD5"/>
    <w:rsid w:val="00615D8E"/>
    <w:rsid w:val="00615E7B"/>
    <w:rsid w:val="00615F18"/>
    <w:rsid w:val="00615FED"/>
    <w:rsid w:val="006162C8"/>
    <w:rsid w:val="00616475"/>
    <w:rsid w:val="006168C4"/>
    <w:rsid w:val="00616A21"/>
    <w:rsid w:val="00616B1E"/>
    <w:rsid w:val="00616D7B"/>
    <w:rsid w:val="00616DC8"/>
    <w:rsid w:val="006172BC"/>
    <w:rsid w:val="006174D5"/>
    <w:rsid w:val="00617695"/>
    <w:rsid w:val="006177B5"/>
    <w:rsid w:val="006200ED"/>
    <w:rsid w:val="00620173"/>
    <w:rsid w:val="006201C5"/>
    <w:rsid w:val="00620218"/>
    <w:rsid w:val="006204D1"/>
    <w:rsid w:val="00620568"/>
    <w:rsid w:val="006208B2"/>
    <w:rsid w:val="00620D29"/>
    <w:rsid w:val="0062135A"/>
    <w:rsid w:val="00621417"/>
    <w:rsid w:val="00621E4A"/>
    <w:rsid w:val="0062206A"/>
    <w:rsid w:val="006228E2"/>
    <w:rsid w:val="006228F1"/>
    <w:rsid w:val="00622C68"/>
    <w:rsid w:val="00622E3B"/>
    <w:rsid w:val="006230B0"/>
    <w:rsid w:val="006235C6"/>
    <w:rsid w:val="00623A9A"/>
    <w:rsid w:val="00623AE0"/>
    <w:rsid w:val="00623D88"/>
    <w:rsid w:val="00623F26"/>
    <w:rsid w:val="0062412D"/>
    <w:rsid w:val="00624272"/>
    <w:rsid w:val="00624577"/>
    <w:rsid w:val="00624648"/>
    <w:rsid w:val="0062485F"/>
    <w:rsid w:val="0062501E"/>
    <w:rsid w:val="00625176"/>
    <w:rsid w:val="006251A4"/>
    <w:rsid w:val="006256EF"/>
    <w:rsid w:val="00625804"/>
    <w:rsid w:val="00625C9A"/>
    <w:rsid w:val="00625E84"/>
    <w:rsid w:val="00625EC7"/>
    <w:rsid w:val="00626048"/>
    <w:rsid w:val="0062625B"/>
    <w:rsid w:val="00626354"/>
    <w:rsid w:val="006264C8"/>
    <w:rsid w:val="006265F6"/>
    <w:rsid w:val="006268DE"/>
    <w:rsid w:val="00626D75"/>
    <w:rsid w:val="00626DFC"/>
    <w:rsid w:val="0062740B"/>
    <w:rsid w:val="006275FB"/>
    <w:rsid w:val="006279B8"/>
    <w:rsid w:val="00627A94"/>
    <w:rsid w:val="00627CC1"/>
    <w:rsid w:val="00627D0E"/>
    <w:rsid w:val="006302D5"/>
    <w:rsid w:val="00630912"/>
    <w:rsid w:val="00630D7F"/>
    <w:rsid w:val="00630DFD"/>
    <w:rsid w:val="0063158B"/>
    <w:rsid w:val="00631732"/>
    <w:rsid w:val="006317C8"/>
    <w:rsid w:val="00631BD9"/>
    <w:rsid w:val="00632277"/>
    <w:rsid w:val="00632310"/>
    <w:rsid w:val="00632707"/>
    <w:rsid w:val="00632933"/>
    <w:rsid w:val="00632B57"/>
    <w:rsid w:val="00632C1F"/>
    <w:rsid w:val="00632D13"/>
    <w:rsid w:val="00632DDD"/>
    <w:rsid w:val="00632EB5"/>
    <w:rsid w:val="00632ED9"/>
    <w:rsid w:val="00632FC8"/>
    <w:rsid w:val="0063319E"/>
    <w:rsid w:val="006333B8"/>
    <w:rsid w:val="006333EA"/>
    <w:rsid w:val="006336BF"/>
    <w:rsid w:val="006336ED"/>
    <w:rsid w:val="00633A4E"/>
    <w:rsid w:val="00633BD1"/>
    <w:rsid w:val="00633CA6"/>
    <w:rsid w:val="00633F36"/>
    <w:rsid w:val="00634289"/>
    <w:rsid w:val="00634414"/>
    <w:rsid w:val="0063442C"/>
    <w:rsid w:val="006345DE"/>
    <w:rsid w:val="006348DC"/>
    <w:rsid w:val="006349DF"/>
    <w:rsid w:val="00634CE2"/>
    <w:rsid w:val="00634D5C"/>
    <w:rsid w:val="00634FA8"/>
    <w:rsid w:val="00635747"/>
    <w:rsid w:val="00635768"/>
    <w:rsid w:val="006358A8"/>
    <w:rsid w:val="006359B8"/>
    <w:rsid w:val="00635C0C"/>
    <w:rsid w:val="00635F67"/>
    <w:rsid w:val="00636184"/>
    <w:rsid w:val="0063645A"/>
    <w:rsid w:val="0063681D"/>
    <w:rsid w:val="0063682C"/>
    <w:rsid w:val="00636C65"/>
    <w:rsid w:val="006371C6"/>
    <w:rsid w:val="00637369"/>
    <w:rsid w:val="0063743B"/>
    <w:rsid w:val="00637701"/>
    <w:rsid w:val="00637AED"/>
    <w:rsid w:val="00637FFA"/>
    <w:rsid w:val="00640043"/>
    <w:rsid w:val="0064007B"/>
    <w:rsid w:val="0064030D"/>
    <w:rsid w:val="00640BA3"/>
    <w:rsid w:val="00640C6E"/>
    <w:rsid w:val="00641199"/>
    <w:rsid w:val="006411B3"/>
    <w:rsid w:val="00641669"/>
    <w:rsid w:val="0064168D"/>
    <w:rsid w:val="00641832"/>
    <w:rsid w:val="006418B1"/>
    <w:rsid w:val="00641A6D"/>
    <w:rsid w:val="00641F3A"/>
    <w:rsid w:val="00641F6C"/>
    <w:rsid w:val="0064215F"/>
    <w:rsid w:val="006422DF"/>
    <w:rsid w:val="0064251D"/>
    <w:rsid w:val="00642562"/>
    <w:rsid w:val="006425B5"/>
    <w:rsid w:val="00642695"/>
    <w:rsid w:val="00642736"/>
    <w:rsid w:val="00642B83"/>
    <w:rsid w:val="00642E03"/>
    <w:rsid w:val="00643074"/>
    <w:rsid w:val="0064317B"/>
    <w:rsid w:val="0064347F"/>
    <w:rsid w:val="0064397F"/>
    <w:rsid w:val="00643D0A"/>
    <w:rsid w:val="00643DEC"/>
    <w:rsid w:val="00643DF0"/>
    <w:rsid w:val="00644097"/>
    <w:rsid w:val="006441EF"/>
    <w:rsid w:val="006445C2"/>
    <w:rsid w:val="00644716"/>
    <w:rsid w:val="00645041"/>
    <w:rsid w:val="00645045"/>
    <w:rsid w:val="006451C3"/>
    <w:rsid w:val="0064547B"/>
    <w:rsid w:val="0064549E"/>
    <w:rsid w:val="00645D62"/>
    <w:rsid w:val="00645D74"/>
    <w:rsid w:val="00645DA7"/>
    <w:rsid w:val="00646052"/>
    <w:rsid w:val="006461AD"/>
    <w:rsid w:val="006468E2"/>
    <w:rsid w:val="00646949"/>
    <w:rsid w:val="006473BD"/>
    <w:rsid w:val="006473DA"/>
    <w:rsid w:val="006475AD"/>
    <w:rsid w:val="006479FB"/>
    <w:rsid w:val="00647B50"/>
    <w:rsid w:val="00647D54"/>
    <w:rsid w:val="00647FA8"/>
    <w:rsid w:val="00650157"/>
    <w:rsid w:val="0065055C"/>
    <w:rsid w:val="00650860"/>
    <w:rsid w:val="00650873"/>
    <w:rsid w:val="0065161C"/>
    <w:rsid w:val="006517E6"/>
    <w:rsid w:val="006519BA"/>
    <w:rsid w:val="00651F27"/>
    <w:rsid w:val="006522C1"/>
    <w:rsid w:val="00652934"/>
    <w:rsid w:val="00652A0E"/>
    <w:rsid w:val="00652A27"/>
    <w:rsid w:val="00652A50"/>
    <w:rsid w:val="00652C5C"/>
    <w:rsid w:val="00652C94"/>
    <w:rsid w:val="006533BD"/>
    <w:rsid w:val="0065346F"/>
    <w:rsid w:val="006536C6"/>
    <w:rsid w:val="00653ADB"/>
    <w:rsid w:val="00653B06"/>
    <w:rsid w:val="00653D1B"/>
    <w:rsid w:val="00653D83"/>
    <w:rsid w:val="00653E3A"/>
    <w:rsid w:val="00653F7F"/>
    <w:rsid w:val="00654204"/>
    <w:rsid w:val="00654519"/>
    <w:rsid w:val="0065464D"/>
    <w:rsid w:val="006547F8"/>
    <w:rsid w:val="00654D4B"/>
    <w:rsid w:val="00654F12"/>
    <w:rsid w:val="00655102"/>
    <w:rsid w:val="006552E1"/>
    <w:rsid w:val="006554A2"/>
    <w:rsid w:val="00655942"/>
    <w:rsid w:val="0065594D"/>
    <w:rsid w:val="00655B2B"/>
    <w:rsid w:val="00655C6B"/>
    <w:rsid w:val="006560D4"/>
    <w:rsid w:val="006565F2"/>
    <w:rsid w:val="0065678D"/>
    <w:rsid w:val="00656849"/>
    <w:rsid w:val="00656880"/>
    <w:rsid w:val="00656A95"/>
    <w:rsid w:val="00656FCC"/>
    <w:rsid w:val="00657320"/>
    <w:rsid w:val="00657494"/>
    <w:rsid w:val="006574D1"/>
    <w:rsid w:val="0065769C"/>
    <w:rsid w:val="00657B3D"/>
    <w:rsid w:val="00657E33"/>
    <w:rsid w:val="00657ED1"/>
    <w:rsid w:val="00660184"/>
    <w:rsid w:val="006603A3"/>
    <w:rsid w:val="006604B5"/>
    <w:rsid w:val="006607A7"/>
    <w:rsid w:val="0066081E"/>
    <w:rsid w:val="0066100C"/>
    <w:rsid w:val="00661322"/>
    <w:rsid w:val="006613AF"/>
    <w:rsid w:val="00661778"/>
    <w:rsid w:val="00661789"/>
    <w:rsid w:val="006619C7"/>
    <w:rsid w:val="00661DF0"/>
    <w:rsid w:val="0066241A"/>
    <w:rsid w:val="006626F6"/>
    <w:rsid w:val="00662DB6"/>
    <w:rsid w:val="00662E33"/>
    <w:rsid w:val="00662EC4"/>
    <w:rsid w:val="00662EF5"/>
    <w:rsid w:val="006636CB"/>
    <w:rsid w:val="00663788"/>
    <w:rsid w:val="00663983"/>
    <w:rsid w:val="00663A8D"/>
    <w:rsid w:val="00663B6B"/>
    <w:rsid w:val="00663E0B"/>
    <w:rsid w:val="00663E18"/>
    <w:rsid w:val="00663E43"/>
    <w:rsid w:val="0066420E"/>
    <w:rsid w:val="00664290"/>
    <w:rsid w:val="006645D7"/>
    <w:rsid w:val="0066465D"/>
    <w:rsid w:val="0066468C"/>
    <w:rsid w:val="006647EC"/>
    <w:rsid w:val="00664C40"/>
    <w:rsid w:val="006650B9"/>
    <w:rsid w:val="006651A0"/>
    <w:rsid w:val="006652E4"/>
    <w:rsid w:val="00665364"/>
    <w:rsid w:val="006656D7"/>
    <w:rsid w:val="00665719"/>
    <w:rsid w:val="00665897"/>
    <w:rsid w:val="00665C01"/>
    <w:rsid w:val="00665FCA"/>
    <w:rsid w:val="00665FD4"/>
    <w:rsid w:val="00666061"/>
    <w:rsid w:val="0066633D"/>
    <w:rsid w:val="00666655"/>
    <w:rsid w:val="006666ED"/>
    <w:rsid w:val="00666AC8"/>
    <w:rsid w:val="00666C30"/>
    <w:rsid w:val="00666D83"/>
    <w:rsid w:val="006670AA"/>
    <w:rsid w:val="00667258"/>
    <w:rsid w:val="006673CE"/>
    <w:rsid w:val="00667516"/>
    <w:rsid w:val="006679C1"/>
    <w:rsid w:val="00667AB3"/>
    <w:rsid w:val="00667E97"/>
    <w:rsid w:val="006700D4"/>
    <w:rsid w:val="0067014A"/>
    <w:rsid w:val="0067053C"/>
    <w:rsid w:val="00670AD6"/>
    <w:rsid w:val="00670B40"/>
    <w:rsid w:val="00670B6E"/>
    <w:rsid w:val="00670CD0"/>
    <w:rsid w:val="00670F98"/>
    <w:rsid w:val="0067115C"/>
    <w:rsid w:val="00671345"/>
    <w:rsid w:val="00671386"/>
    <w:rsid w:val="006717D8"/>
    <w:rsid w:val="00671A66"/>
    <w:rsid w:val="00671B17"/>
    <w:rsid w:val="00671C00"/>
    <w:rsid w:val="00671C89"/>
    <w:rsid w:val="00671D4B"/>
    <w:rsid w:val="00671FC4"/>
    <w:rsid w:val="0067215D"/>
    <w:rsid w:val="00672166"/>
    <w:rsid w:val="00672176"/>
    <w:rsid w:val="0067237B"/>
    <w:rsid w:val="006724F0"/>
    <w:rsid w:val="00672595"/>
    <w:rsid w:val="006727F6"/>
    <w:rsid w:val="0067298D"/>
    <w:rsid w:val="006729F1"/>
    <w:rsid w:val="00672BCD"/>
    <w:rsid w:val="0067317A"/>
    <w:rsid w:val="00673537"/>
    <w:rsid w:val="00673667"/>
    <w:rsid w:val="00673962"/>
    <w:rsid w:val="0067396C"/>
    <w:rsid w:val="00673C09"/>
    <w:rsid w:val="00673E62"/>
    <w:rsid w:val="00673EAA"/>
    <w:rsid w:val="0067412D"/>
    <w:rsid w:val="00674639"/>
    <w:rsid w:val="00674795"/>
    <w:rsid w:val="00674C70"/>
    <w:rsid w:val="00674DEF"/>
    <w:rsid w:val="00674FC3"/>
    <w:rsid w:val="0067503D"/>
    <w:rsid w:val="006750F6"/>
    <w:rsid w:val="00675452"/>
    <w:rsid w:val="006755CC"/>
    <w:rsid w:val="006756C3"/>
    <w:rsid w:val="006757CE"/>
    <w:rsid w:val="0067599F"/>
    <w:rsid w:val="00676039"/>
    <w:rsid w:val="006765A4"/>
    <w:rsid w:val="0067676C"/>
    <w:rsid w:val="00676EE4"/>
    <w:rsid w:val="00677209"/>
    <w:rsid w:val="0067740E"/>
    <w:rsid w:val="0067745B"/>
    <w:rsid w:val="00677A62"/>
    <w:rsid w:val="00677F55"/>
    <w:rsid w:val="00677FE9"/>
    <w:rsid w:val="0068007A"/>
    <w:rsid w:val="00680098"/>
    <w:rsid w:val="00680193"/>
    <w:rsid w:val="006801A5"/>
    <w:rsid w:val="0068053B"/>
    <w:rsid w:val="00680870"/>
    <w:rsid w:val="00680D5D"/>
    <w:rsid w:val="00680F2C"/>
    <w:rsid w:val="0068117E"/>
    <w:rsid w:val="0068122F"/>
    <w:rsid w:val="00681428"/>
    <w:rsid w:val="00681675"/>
    <w:rsid w:val="00681F01"/>
    <w:rsid w:val="00682022"/>
    <w:rsid w:val="00682116"/>
    <w:rsid w:val="00682447"/>
    <w:rsid w:val="006824F8"/>
    <w:rsid w:val="006829C2"/>
    <w:rsid w:val="00682B72"/>
    <w:rsid w:val="006830CF"/>
    <w:rsid w:val="00683627"/>
    <w:rsid w:val="0068367D"/>
    <w:rsid w:val="00683734"/>
    <w:rsid w:val="00683AB2"/>
    <w:rsid w:val="00683F62"/>
    <w:rsid w:val="00684006"/>
    <w:rsid w:val="0068408A"/>
    <w:rsid w:val="006843B1"/>
    <w:rsid w:val="00684B75"/>
    <w:rsid w:val="00684E8A"/>
    <w:rsid w:val="00685A28"/>
    <w:rsid w:val="00685C51"/>
    <w:rsid w:val="006860A7"/>
    <w:rsid w:val="00686194"/>
    <w:rsid w:val="006864BB"/>
    <w:rsid w:val="006864DC"/>
    <w:rsid w:val="006865FF"/>
    <w:rsid w:val="006868B5"/>
    <w:rsid w:val="0068724F"/>
    <w:rsid w:val="006874C8"/>
    <w:rsid w:val="006874F0"/>
    <w:rsid w:val="00687A6F"/>
    <w:rsid w:val="00687BAF"/>
    <w:rsid w:val="00687BBE"/>
    <w:rsid w:val="00687BEB"/>
    <w:rsid w:val="0069003A"/>
    <w:rsid w:val="006901A0"/>
    <w:rsid w:val="00690B77"/>
    <w:rsid w:val="00690D27"/>
    <w:rsid w:val="006911FD"/>
    <w:rsid w:val="006916DF"/>
    <w:rsid w:val="00691C70"/>
    <w:rsid w:val="00691CF9"/>
    <w:rsid w:val="00691E25"/>
    <w:rsid w:val="006927D6"/>
    <w:rsid w:val="006928C1"/>
    <w:rsid w:val="00692B07"/>
    <w:rsid w:val="00692D36"/>
    <w:rsid w:val="00693063"/>
    <w:rsid w:val="006931AF"/>
    <w:rsid w:val="006932EE"/>
    <w:rsid w:val="00693358"/>
    <w:rsid w:val="00693499"/>
    <w:rsid w:val="00693BD5"/>
    <w:rsid w:val="00693C38"/>
    <w:rsid w:val="00693F40"/>
    <w:rsid w:val="00694224"/>
    <w:rsid w:val="00694284"/>
    <w:rsid w:val="00694357"/>
    <w:rsid w:val="006943D2"/>
    <w:rsid w:val="00694648"/>
    <w:rsid w:val="00694725"/>
    <w:rsid w:val="0069489E"/>
    <w:rsid w:val="00694E45"/>
    <w:rsid w:val="00694FD6"/>
    <w:rsid w:val="006950C6"/>
    <w:rsid w:val="0069551D"/>
    <w:rsid w:val="00695610"/>
    <w:rsid w:val="006956E6"/>
    <w:rsid w:val="00695909"/>
    <w:rsid w:val="00695955"/>
    <w:rsid w:val="00695BB3"/>
    <w:rsid w:val="00695C8E"/>
    <w:rsid w:val="00696280"/>
    <w:rsid w:val="00696320"/>
    <w:rsid w:val="00696713"/>
    <w:rsid w:val="00696A12"/>
    <w:rsid w:val="00696D08"/>
    <w:rsid w:val="00696F2B"/>
    <w:rsid w:val="006972BC"/>
    <w:rsid w:val="006973E3"/>
    <w:rsid w:val="00697673"/>
    <w:rsid w:val="00697F4A"/>
    <w:rsid w:val="00697FAD"/>
    <w:rsid w:val="006A05C6"/>
    <w:rsid w:val="006A06C7"/>
    <w:rsid w:val="006A093B"/>
    <w:rsid w:val="006A09C2"/>
    <w:rsid w:val="006A0B35"/>
    <w:rsid w:val="006A0FE9"/>
    <w:rsid w:val="006A1089"/>
    <w:rsid w:val="006A1107"/>
    <w:rsid w:val="006A12AC"/>
    <w:rsid w:val="006A17D4"/>
    <w:rsid w:val="006A189A"/>
    <w:rsid w:val="006A1DEF"/>
    <w:rsid w:val="006A230A"/>
    <w:rsid w:val="006A2395"/>
    <w:rsid w:val="006A2467"/>
    <w:rsid w:val="006A25E4"/>
    <w:rsid w:val="006A2FE2"/>
    <w:rsid w:val="006A3037"/>
    <w:rsid w:val="006A31B6"/>
    <w:rsid w:val="006A31B8"/>
    <w:rsid w:val="006A33C5"/>
    <w:rsid w:val="006A36BA"/>
    <w:rsid w:val="006A36FC"/>
    <w:rsid w:val="006A37C5"/>
    <w:rsid w:val="006A37D1"/>
    <w:rsid w:val="006A38E9"/>
    <w:rsid w:val="006A3AC8"/>
    <w:rsid w:val="006A3CF1"/>
    <w:rsid w:val="006A3DFE"/>
    <w:rsid w:val="006A3EB1"/>
    <w:rsid w:val="006A427E"/>
    <w:rsid w:val="006A44FA"/>
    <w:rsid w:val="006A4946"/>
    <w:rsid w:val="006A49E0"/>
    <w:rsid w:val="006A4BB5"/>
    <w:rsid w:val="006A516C"/>
    <w:rsid w:val="006A5549"/>
    <w:rsid w:val="006A5869"/>
    <w:rsid w:val="006A5FEA"/>
    <w:rsid w:val="006A6066"/>
    <w:rsid w:val="006A6294"/>
    <w:rsid w:val="006A64D0"/>
    <w:rsid w:val="006A6555"/>
    <w:rsid w:val="006A66FE"/>
    <w:rsid w:val="006A6B83"/>
    <w:rsid w:val="006A6D1E"/>
    <w:rsid w:val="006A7233"/>
    <w:rsid w:val="006A72B8"/>
    <w:rsid w:val="006A72BB"/>
    <w:rsid w:val="006A7478"/>
    <w:rsid w:val="006A77FC"/>
    <w:rsid w:val="006A7D28"/>
    <w:rsid w:val="006B011A"/>
    <w:rsid w:val="006B022E"/>
    <w:rsid w:val="006B0274"/>
    <w:rsid w:val="006B02F2"/>
    <w:rsid w:val="006B033B"/>
    <w:rsid w:val="006B08E6"/>
    <w:rsid w:val="006B0B38"/>
    <w:rsid w:val="006B0D3D"/>
    <w:rsid w:val="006B103D"/>
    <w:rsid w:val="006B12C7"/>
    <w:rsid w:val="006B13BE"/>
    <w:rsid w:val="006B13EE"/>
    <w:rsid w:val="006B152B"/>
    <w:rsid w:val="006B17B9"/>
    <w:rsid w:val="006B18A6"/>
    <w:rsid w:val="006B1ADA"/>
    <w:rsid w:val="006B1AE7"/>
    <w:rsid w:val="006B1BBE"/>
    <w:rsid w:val="006B1F06"/>
    <w:rsid w:val="006B2403"/>
    <w:rsid w:val="006B244B"/>
    <w:rsid w:val="006B2491"/>
    <w:rsid w:val="006B26E9"/>
    <w:rsid w:val="006B270E"/>
    <w:rsid w:val="006B2834"/>
    <w:rsid w:val="006B2944"/>
    <w:rsid w:val="006B2AC4"/>
    <w:rsid w:val="006B2C90"/>
    <w:rsid w:val="006B3189"/>
    <w:rsid w:val="006B359B"/>
    <w:rsid w:val="006B35CA"/>
    <w:rsid w:val="006B3709"/>
    <w:rsid w:val="006B3B35"/>
    <w:rsid w:val="006B3BC8"/>
    <w:rsid w:val="006B3BD0"/>
    <w:rsid w:val="006B3DA7"/>
    <w:rsid w:val="006B3DB7"/>
    <w:rsid w:val="006B3FF2"/>
    <w:rsid w:val="006B4027"/>
    <w:rsid w:val="006B417F"/>
    <w:rsid w:val="006B43BE"/>
    <w:rsid w:val="006B44DD"/>
    <w:rsid w:val="006B50F8"/>
    <w:rsid w:val="006B53AC"/>
    <w:rsid w:val="006B55A6"/>
    <w:rsid w:val="006B5786"/>
    <w:rsid w:val="006B5A87"/>
    <w:rsid w:val="006B5DAC"/>
    <w:rsid w:val="006B60B4"/>
    <w:rsid w:val="006B621B"/>
    <w:rsid w:val="006B62E0"/>
    <w:rsid w:val="006B64E4"/>
    <w:rsid w:val="006B6711"/>
    <w:rsid w:val="006B6A35"/>
    <w:rsid w:val="006B6CEE"/>
    <w:rsid w:val="006B6D6C"/>
    <w:rsid w:val="006B708C"/>
    <w:rsid w:val="006B716B"/>
    <w:rsid w:val="006B719F"/>
    <w:rsid w:val="006B758F"/>
    <w:rsid w:val="006B771A"/>
    <w:rsid w:val="006B7971"/>
    <w:rsid w:val="006B79FD"/>
    <w:rsid w:val="006B7B97"/>
    <w:rsid w:val="006B7E1A"/>
    <w:rsid w:val="006B7FBE"/>
    <w:rsid w:val="006C0266"/>
    <w:rsid w:val="006C0600"/>
    <w:rsid w:val="006C0DCA"/>
    <w:rsid w:val="006C0FB8"/>
    <w:rsid w:val="006C1200"/>
    <w:rsid w:val="006C1234"/>
    <w:rsid w:val="006C15F8"/>
    <w:rsid w:val="006C17E9"/>
    <w:rsid w:val="006C1851"/>
    <w:rsid w:val="006C1BA0"/>
    <w:rsid w:val="006C1BEB"/>
    <w:rsid w:val="006C1FBA"/>
    <w:rsid w:val="006C2B93"/>
    <w:rsid w:val="006C332E"/>
    <w:rsid w:val="006C349B"/>
    <w:rsid w:val="006C3828"/>
    <w:rsid w:val="006C39F3"/>
    <w:rsid w:val="006C3B5E"/>
    <w:rsid w:val="006C3DD6"/>
    <w:rsid w:val="006C43AC"/>
    <w:rsid w:val="006C4554"/>
    <w:rsid w:val="006C4AF4"/>
    <w:rsid w:val="006C4B35"/>
    <w:rsid w:val="006C5289"/>
    <w:rsid w:val="006C579D"/>
    <w:rsid w:val="006C57B9"/>
    <w:rsid w:val="006C58F0"/>
    <w:rsid w:val="006C5A28"/>
    <w:rsid w:val="006C63A7"/>
    <w:rsid w:val="006C63DE"/>
    <w:rsid w:val="006C6454"/>
    <w:rsid w:val="006C66DA"/>
    <w:rsid w:val="006C6868"/>
    <w:rsid w:val="006C6902"/>
    <w:rsid w:val="006C6D11"/>
    <w:rsid w:val="006C6FF6"/>
    <w:rsid w:val="006C75A5"/>
    <w:rsid w:val="006C77CF"/>
    <w:rsid w:val="006C78E1"/>
    <w:rsid w:val="006C7B75"/>
    <w:rsid w:val="006C7DD8"/>
    <w:rsid w:val="006C7EC6"/>
    <w:rsid w:val="006D00D8"/>
    <w:rsid w:val="006D0126"/>
    <w:rsid w:val="006D0306"/>
    <w:rsid w:val="006D030B"/>
    <w:rsid w:val="006D03E1"/>
    <w:rsid w:val="006D0756"/>
    <w:rsid w:val="006D075E"/>
    <w:rsid w:val="006D08A4"/>
    <w:rsid w:val="006D0985"/>
    <w:rsid w:val="006D0B52"/>
    <w:rsid w:val="006D0CC7"/>
    <w:rsid w:val="006D0FD1"/>
    <w:rsid w:val="006D1029"/>
    <w:rsid w:val="006D1069"/>
    <w:rsid w:val="006D152F"/>
    <w:rsid w:val="006D157B"/>
    <w:rsid w:val="006D1617"/>
    <w:rsid w:val="006D17C6"/>
    <w:rsid w:val="006D17CE"/>
    <w:rsid w:val="006D19AC"/>
    <w:rsid w:val="006D1B6C"/>
    <w:rsid w:val="006D1DC0"/>
    <w:rsid w:val="006D1DF8"/>
    <w:rsid w:val="006D285E"/>
    <w:rsid w:val="006D2E62"/>
    <w:rsid w:val="006D2F67"/>
    <w:rsid w:val="006D301C"/>
    <w:rsid w:val="006D3256"/>
    <w:rsid w:val="006D329D"/>
    <w:rsid w:val="006D382B"/>
    <w:rsid w:val="006D3A74"/>
    <w:rsid w:val="006D3D20"/>
    <w:rsid w:val="006D3F2F"/>
    <w:rsid w:val="006D426C"/>
    <w:rsid w:val="006D4556"/>
    <w:rsid w:val="006D46C9"/>
    <w:rsid w:val="006D4BAE"/>
    <w:rsid w:val="006D535E"/>
    <w:rsid w:val="006D5449"/>
    <w:rsid w:val="006D588D"/>
    <w:rsid w:val="006D5A5E"/>
    <w:rsid w:val="006D5C23"/>
    <w:rsid w:val="006D5E0E"/>
    <w:rsid w:val="006D5E2A"/>
    <w:rsid w:val="006D60CD"/>
    <w:rsid w:val="006D60E6"/>
    <w:rsid w:val="006D6413"/>
    <w:rsid w:val="006D67C2"/>
    <w:rsid w:val="006D6833"/>
    <w:rsid w:val="006D6A37"/>
    <w:rsid w:val="006D6C5B"/>
    <w:rsid w:val="006D6E21"/>
    <w:rsid w:val="006D6EC3"/>
    <w:rsid w:val="006D6FDF"/>
    <w:rsid w:val="006D71CD"/>
    <w:rsid w:val="006D727A"/>
    <w:rsid w:val="006D73CD"/>
    <w:rsid w:val="006D74C2"/>
    <w:rsid w:val="006D7514"/>
    <w:rsid w:val="006D756E"/>
    <w:rsid w:val="006D778B"/>
    <w:rsid w:val="006D790B"/>
    <w:rsid w:val="006D7B2D"/>
    <w:rsid w:val="006D7B7D"/>
    <w:rsid w:val="006E01F3"/>
    <w:rsid w:val="006E02B7"/>
    <w:rsid w:val="006E047B"/>
    <w:rsid w:val="006E08B8"/>
    <w:rsid w:val="006E0D97"/>
    <w:rsid w:val="006E0DFD"/>
    <w:rsid w:val="006E1002"/>
    <w:rsid w:val="006E113D"/>
    <w:rsid w:val="006E1145"/>
    <w:rsid w:val="006E114A"/>
    <w:rsid w:val="006E1163"/>
    <w:rsid w:val="006E1486"/>
    <w:rsid w:val="006E25ED"/>
    <w:rsid w:val="006E2629"/>
    <w:rsid w:val="006E2860"/>
    <w:rsid w:val="006E2902"/>
    <w:rsid w:val="006E29F0"/>
    <w:rsid w:val="006E2B5B"/>
    <w:rsid w:val="006E2E50"/>
    <w:rsid w:val="006E3014"/>
    <w:rsid w:val="006E31B6"/>
    <w:rsid w:val="006E3536"/>
    <w:rsid w:val="006E36D6"/>
    <w:rsid w:val="006E3844"/>
    <w:rsid w:val="006E4C5C"/>
    <w:rsid w:val="006E4DDC"/>
    <w:rsid w:val="006E5091"/>
    <w:rsid w:val="006E5597"/>
    <w:rsid w:val="006E5673"/>
    <w:rsid w:val="006E5776"/>
    <w:rsid w:val="006E57CB"/>
    <w:rsid w:val="006E5CF0"/>
    <w:rsid w:val="006E5ECB"/>
    <w:rsid w:val="006E63B8"/>
    <w:rsid w:val="006E6651"/>
    <w:rsid w:val="006E690A"/>
    <w:rsid w:val="006E6A1C"/>
    <w:rsid w:val="006E6D79"/>
    <w:rsid w:val="006E6F2B"/>
    <w:rsid w:val="006E781A"/>
    <w:rsid w:val="006E7910"/>
    <w:rsid w:val="006E79FC"/>
    <w:rsid w:val="006E7F67"/>
    <w:rsid w:val="006F01D0"/>
    <w:rsid w:val="006F01FD"/>
    <w:rsid w:val="006F0240"/>
    <w:rsid w:val="006F051B"/>
    <w:rsid w:val="006F0776"/>
    <w:rsid w:val="006F0882"/>
    <w:rsid w:val="006F0CA7"/>
    <w:rsid w:val="006F1123"/>
    <w:rsid w:val="006F1239"/>
    <w:rsid w:val="006F1471"/>
    <w:rsid w:val="006F16AA"/>
    <w:rsid w:val="006F179A"/>
    <w:rsid w:val="006F18BB"/>
    <w:rsid w:val="006F195E"/>
    <w:rsid w:val="006F1AEB"/>
    <w:rsid w:val="006F1D7E"/>
    <w:rsid w:val="006F1E05"/>
    <w:rsid w:val="006F1E2D"/>
    <w:rsid w:val="006F2075"/>
    <w:rsid w:val="006F20D5"/>
    <w:rsid w:val="006F224B"/>
    <w:rsid w:val="006F2E3C"/>
    <w:rsid w:val="006F3148"/>
    <w:rsid w:val="006F319E"/>
    <w:rsid w:val="006F33A2"/>
    <w:rsid w:val="006F381F"/>
    <w:rsid w:val="006F3CA6"/>
    <w:rsid w:val="006F3FBF"/>
    <w:rsid w:val="006F4235"/>
    <w:rsid w:val="006F4484"/>
    <w:rsid w:val="006F46B9"/>
    <w:rsid w:val="006F46F8"/>
    <w:rsid w:val="006F4BC1"/>
    <w:rsid w:val="006F4CE4"/>
    <w:rsid w:val="006F52E7"/>
    <w:rsid w:val="006F5445"/>
    <w:rsid w:val="006F55FD"/>
    <w:rsid w:val="006F56A3"/>
    <w:rsid w:val="006F5923"/>
    <w:rsid w:val="006F5B1F"/>
    <w:rsid w:val="006F5EB8"/>
    <w:rsid w:val="006F5EF5"/>
    <w:rsid w:val="006F666A"/>
    <w:rsid w:val="006F6707"/>
    <w:rsid w:val="006F6736"/>
    <w:rsid w:val="006F6949"/>
    <w:rsid w:val="006F6B56"/>
    <w:rsid w:val="006F6D2F"/>
    <w:rsid w:val="006F6D78"/>
    <w:rsid w:val="006F6D9E"/>
    <w:rsid w:val="006F6E4D"/>
    <w:rsid w:val="006F6FBB"/>
    <w:rsid w:val="006F7242"/>
    <w:rsid w:val="006F73BB"/>
    <w:rsid w:val="006F792D"/>
    <w:rsid w:val="006F7C30"/>
    <w:rsid w:val="006F7D6B"/>
    <w:rsid w:val="006F7DF0"/>
    <w:rsid w:val="0070024C"/>
    <w:rsid w:val="00700267"/>
    <w:rsid w:val="007004E3"/>
    <w:rsid w:val="007007A8"/>
    <w:rsid w:val="00700C9C"/>
    <w:rsid w:val="00700D62"/>
    <w:rsid w:val="00700F77"/>
    <w:rsid w:val="007015A0"/>
    <w:rsid w:val="007016D0"/>
    <w:rsid w:val="007019D6"/>
    <w:rsid w:val="00701D07"/>
    <w:rsid w:val="00701E4F"/>
    <w:rsid w:val="00701F3E"/>
    <w:rsid w:val="00701FA2"/>
    <w:rsid w:val="0070201B"/>
    <w:rsid w:val="007020EC"/>
    <w:rsid w:val="0070247F"/>
    <w:rsid w:val="007025B3"/>
    <w:rsid w:val="00702A2E"/>
    <w:rsid w:val="00702E23"/>
    <w:rsid w:val="00702E3D"/>
    <w:rsid w:val="00702E88"/>
    <w:rsid w:val="00702E9D"/>
    <w:rsid w:val="00703195"/>
    <w:rsid w:val="007033ED"/>
    <w:rsid w:val="0070342B"/>
    <w:rsid w:val="00703672"/>
    <w:rsid w:val="00703A58"/>
    <w:rsid w:val="00703AA6"/>
    <w:rsid w:val="007040A8"/>
    <w:rsid w:val="0070440D"/>
    <w:rsid w:val="00704596"/>
    <w:rsid w:val="007045DB"/>
    <w:rsid w:val="00704860"/>
    <w:rsid w:val="00704B2F"/>
    <w:rsid w:val="00704B35"/>
    <w:rsid w:val="0070587F"/>
    <w:rsid w:val="007059EB"/>
    <w:rsid w:val="00705E9D"/>
    <w:rsid w:val="007061C0"/>
    <w:rsid w:val="00706840"/>
    <w:rsid w:val="00706CA6"/>
    <w:rsid w:val="00706CE6"/>
    <w:rsid w:val="00706DC4"/>
    <w:rsid w:val="00706F31"/>
    <w:rsid w:val="00706FD4"/>
    <w:rsid w:val="007072C3"/>
    <w:rsid w:val="00707312"/>
    <w:rsid w:val="00707641"/>
    <w:rsid w:val="007077B7"/>
    <w:rsid w:val="007078BB"/>
    <w:rsid w:val="00707983"/>
    <w:rsid w:val="00707F18"/>
    <w:rsid w:val="0071005D"/>
    <w:rsid w:val="007102D8"/>
    <w:rsid w:val="00710399"/>
    <w:rsid w:val="007103AB"/>
    <w:rsid w:val="00710905"/>
    <w:rsid w:val="00710EBE"/>
    <w:rsid w:val="00710F0E"/>
    <w:rsid w:val="00710FD0"/>
    <w:rsid w:val="007113B8"/>
    <w:rsid w:val="00711C51"/>
    <w:rsid w:val="00711FEF"/>
    <w:rsid w:val="00712258"/>
    <w:rsid w:val="00712349"/>
    <w:rsid w:val="00712667"/>
    <w:rsid w:val="007129F8"/>
    <w:rsid w:val="00712BA5"/>
    <w:rsid w:val="00712BB5"/>
    <w:rsid w:val="00712E09"/>
    <w:rsid w:val="00713047"/>
    <w:rsid w:val="007135C0"/>
    <w:rsid w:val="007135FC"/>
    <w:rsid w:val="0071376E"/>
    <w:rsid w:val="0071394A"/>
    <w:rsid w:val="00713994"/>
    <w:rsid w:val="00713C0B"/>
    <w:rsid w:val="00713C67"/>
    <w:rsid w:val="00713E1B"/>
    <w:rsid w:val="00713F99"/>
    <w:rsid w:val="00714039"/>
    <w:rsid w:val="0071405B"/>
    <w:rsid w:val="007142EB"/>
    <w:rsid w:val="00714488"/>
    <w:rsid w:val="00714888"/>
    <w:rsid w:val="00714A26"/>
    <w:rsid w:val="00714BEE"/>
    <w:rsid w:val="00714CA3"/>
    <w:rsid w:val="00714D95"/>
    <w:rsid w:val="007153BD"/>
    <w:rsid w:val="007155C2"/>
    <w:rsid w:val="00715739"/>
    <w:rsid w:val="00715C52"/>
    <w:rsid w:val="00715E8C"/>
    <w:rsid w:val="0071661D"/>
    <w:rsid w:val="00716981"/>
    <w:rsid w:val="00716A6B"/>
    <w:rsid w:val="00716BDF"/>
    <w:rsid w:val="00716DE0"/>
    <w:rsid w:val="00716FB6"/>
    <w:rsid w:val="007177CF"/>
    <w:rsid w:val="0071780C"/>
    <w:rsid w:val="0071781C"/>
    <w:rsid w:val="0071781F"/>
    <w:rsid w:val="00717828"/>
    <w:rsid w:val="00717BFE"/>
    <w:rsid w:val="00717C7B"/>
    <w:rsid w:val="00717D63"/>
    <w:rsid w:val="007205EC"/>
    <w:rsid w:val="0072061E"/>
    <w:rsid w:val="0072067B"/>
    <w:rsid w:val="007206E3"/>
    <w:rsid w:val="0072071C"/>
    <w:rsid w:val="0072090A"/>
    <w:rsid w:val="00720929"/>
    <w:rsid w:val="00720A93"/>
    <w:rsid w:val="00721058"/>
    <w:rsid w:val="007215B2"/>
    <w:rsid w:val="007217CF"/>
    <w:rsid w:val="00721867"/>
    <w:rsid w:val="00721D11"/>
    <w:rsid w:val="007220BD"/>
    <w:rsid w:val="0072226F"/>
    <w:rsid w:val="00722320"/>
    <w:rsid w:val="0072253A"/>
    <w:rsid w:val="00722731"/>
    <w:rsid w:val="00722C71"/>
    <w:rsid w:val="00723296"/>
    <w:rsid w:val="00723395"/>
    <w:rsid w:val="007237BE"/>
    <w:rsid w:val="007238D6"/>
    <w:rsid w:val="00723BDA"/>
    <w:rsid w:val="00723CBC"/>
    <w:rsid w:val="00723FC2"/>
    <w:rsid w:val="007241BA"/>
    <w:rsid w:val="00724466"/>
    <w:rsid w:val="0072448A"/>
    <w:rsid w:val="00724607"/>
    <w:rsid w:val="00724A02"/>
    <w:rsid w:val="00724A6A"/>
    <w:rsid w:val="00724AC5"/>
    <w:rsid w:val="00724B9C"/>
    <w:rsid w:val="00724D67"/>
    <w:rsid w:val="00725314"/>
    <w:rsid w:val="0072537C"/>
    <w:rsid w:val="00725388"/>
    <w:rsid w:val="007254A7"/>
    <w:rsid w:val="0072567E"/>
    <w:rsid w:val="00725791"/>
    <w:rsid w:val="00725C2E"/>
    <w:rsid w:val="00725D9B"/>
    <w:rsid w:val="00726166"/>
    <w:rsid w:val="007265DC"/>
    <w:rsid w:val="007266D8"/>
    <w:rsid w:val="00726B8B"/>
    <w:rsid w:val="00726BAB"/>
    <w:rsid w:val="00726EBC"/>
    <w:rsid w:val="00727A30"/>
    <w:rsid w:val="00727B0D"/>
    <w:rsid w:val="00730067"/>
    <w:rsid w:val="00730D83"/>
    <w:rsid w:val="00730E4C"/>
    <w:rsid w:val="00731AD1"/>
    <w:rsid w:val="00731EC0"/>
    <w:rsid w:val="00731F74"/>
    <w:rsid w:val="00731FCA"/>
    <w:rsid w:val="00732022"/>
    <w:rsid w:val="0073216A"/>
    <w:rsid w:val="007321CB"/>
    <w:rsid w:val="00732505"/>
    <w:rsid w:val="00732718"/>
    <w:rsid w:val="007328A0"/>
    <w:rsid w:val="007328DC"/>
    <w:rsid w:val="00732A7A"/>
    <w:rsid w:val="007330AC"/>
    <w:rsid w:val="0073320F"/>
    <w:rsid w:val="00733252"/>
    <w:rsid w:val="007333AC"/>
    <w:rsid w:val="007335C1"/>
    <w:rsid w:val="0073380A"/>
    <w:rsid w:val="00733E72"/>
    <w:rsid w:val="00733EB1"/>
    <w:rsid w:val="00734148"/>
    <w:rsid w:val="007342CB"/>
    <w:rsid w:val="0073443F"/>
    <w:rsid w:val="0073444F"/>
    <w:rsid w:val="007344B2"/>
    <w:rsid w:val="007345A7"/>
    <w:rsid w:val="007345AB"/>
    <w:rsid w:val="007348A8"/>
    <w:rsid w:val="00734BBE"/>
    <w:rsid w:val="00734E1D"/>
    <w:rsid w:val="0073508F"/>
    <w:rsid w:val="0073552A"/>
    <w:rsid w:val="007357D3"/>
    <w:rsid w:val="00735AE4"/>
    <w:rsid w:val="00735C63"/>
    <w:rsid w:val="00735F97"/>
    <w:rsid w:val="00736369"/>
    <w:rsid w:val="0073666D"/>
    <w:rsid w:val="00736785"/>
    <w:rsid w:val="0073687E"/>
    <w:rsid w:val="007369AB"/>
    <w:rsid w:val="00737054"/>
    <w:rsid w:val="007371E1"/>
    <w:rsid w:val="00737276"/>
    <w:rsid w:val="00737736"/>
    <w:rsid w:val="007379C3"/>
    <w:rsid w:val="00737A92"/>
    <w:rsid w:val="007402B7"/>
    <w:rsid w:val="0074047D"/>
    <w:rsid w:val="00740740"/>
    <w:rsid w:val="007409E6"/>
    <w:rsid w:val="00740ACB"/>
    <w:rsid w:val="00740BA4"/>
    <w:rsid w:val="00740C89"/>
    <w:rsid w:val="007413FD"/>
    <w:rsid w:val="00741991"/>
    <w:rsid w:val="00741FAF"/>
    <w:rsid w:val="007422D9"/>
    <w:rsid w:val="00742350"/>
    <w:rsid w:val="0074239B"/>
    <w:rsid w:val="007427F4"/>
    <w:rsid w:val="00742881"/>
    <w:rsid w:val="00743249"/>
    <w:rsid w:val="007433EA"/>
    <w:rsid w:val="00743B8A"/>
    <w:rsid w:val="007441E6"/>
    <w:rsid w:val="00744B1F"/>
    <w:rsid w:val="00744B8E"/>
    <w:rsid w:val="007451FA"/>
    <w:rsid w:val="007452D9"/>
    <w:rsid w:val="007453CD"/>
    <w:rsid w:val="00745780"/>
    <w:rsid w:val="00745896"/>
    <w:rsid w:val="007459FE"/>
    <w:rsid w:val="00745AE7"/>
    <w:rsid w:val="00745F22"/>
    <w:rsid w:val="00746065"/>
    <w:rsid w:val="007464DA"/>
    <w:rsid w:val="007467BC"/>
    <w:rsid w:val="00746A6E"/>
    <w:rsid w:val="00746B48"/>
    <w:rsid w:val="00747024"/>
    <w:rsid w:val="007471ED"/>
    <w:rsid w:val="00747638"/>
    <w:rsid w:val="00747985"/>
    <w:rsid w:val="00747C98"/>
    <w:rsid w:val="00747DDF"/>
    <w:rsid w:val="00747FC1"/>
    <w:rsid w:val="007501F2"/>
    <w:rsid w:val="007506CF"/>
    <w:rsid w:val="00750709"/>
    <w:rsid w:val="00750763"/>
    <w:rsid w:val="00750BAB"/>
    <w:rsid w:val="00750C98"/>
    <w:rsid w:val="00750C9F"/>
    <w:rsid w:val="00750E01"/>
    <w:rsid w:val="0075119A"/>
    <w:rsid w:val="007513FC"/>
    <w:rsid w:val="00751627"/>
    <w:rsid w:val="0075163F"/>
    <w:rsid w:val="0075187D"/>
    <w:rsid w:val="00751B4E"/>
    <w:rsid w:val="00751D15"/>
    <w:rsid w:val="00751F25"/>
    <w:rsid w:val="0075201B"/>
    <w:rsid w:val="00752072"/>
    <w:rsid w:val="007524CE"/>
    <w:rsid w:val="00752A3D"/>
    <w:rsid w:val="00752B27"/>
    <w:rsid w:val="00752E02"/>
    <w:rsid w:val="00752F8A"/>
    <w:rsid w:val="007533F5"/>
    <w:rsid w:val="00753417"/>
    <w:rsid w:val="007534F1"/>
    <w:rsid w:val="007535E1"/>
    <w:rsid w:val="007536A5"/>
    <w:rsid w:val="00753754"/>
    <w:rsid w:val="0075395B"/>
    <w:rsid w:val="00753B44"/>
    <w:rsid w:val="00753C69"/>
    <w:rsid w:val="00753E98"/>
    <w:rsid w:val="00753ED9"/>
    <w:rsid w:val="00753EF9"/>
    <w:rsid w:val="00753FBA"/>
    <w:rsid w:val="00754147"/>
    <w:rsid w:val="007543E4"/>
    <w:rsid w:val="00754480"/>
    <w:rsid w:val="007545B9"/>
    <w:rsid w:val="00754720"/>
    <w:rsid w:val="0075492C"/>
    <w:rsid w:val="00754DE2"/>
    <w:rsid w:val="00754FA5"/>
    <w:rsid w:val="00754FCE"/>
    <w:rsid w:val="00755181"/>
    <w:rsid w:val="007556A5"/>
    <w:rsid w:val="00755AE0"/>
    <w:rsid w:val="00755D3C"/>
    <w:rsid w:val="00755DD1"/>
    <w:rsid w:val="00755DD4"/>
    <w:rsid w:val="007561DB"/>
    <w:rsid w:val="007562F3"/>
    <w:rsid w:val="00756481"/>
    <w:rsid w:val="007567A4"/>
    <w:rsid w:val="007567B8"/>
    <w:rsid w:val="00756EA7"/>
    <w:rsid w:val="007570AA"/>
    <w:rsid w:val="00757213"/>
    <w:rsid w:val="007572BD"/>
    <w:rsid w:val="00757654"/>
    <w:rsid w:val="00757A31"/>
    <w:rsid w:val="00757B35"/>
    <w:rsid w:val="00757E35"/>
    <w:rsid w:val="00757E7D"/>
    <w:rsid w:val="007601AA"/>
    <w:rsid w:val="00760339"/>
    <w:rsid w:val="0076041D"/>
    <w:rsid w:val="0076063E"/>
    <w:rsid w:val="00760B25"/>
    <w:rsid w:val="00760B66"/>
    <w:rsid w:val="00760B94"/>
    <w:rsid w:val="00760CB9"/>
    <w:rsid w:val="00760F1D"/>
    <w:rsid w:val="0076108B"/>
    <w:rsid w:val="00761110"/>
    <w:rsid w:val="00761380"/>
    <w:rsid w:val="0076162E"/>
    <w:rsid w:val="0076165F"/>
    <w:rsid w:val="007617AF"/>
    <w:rsid w:val="0076194C"/>
    <w:rsid w:val="00761C10"/>
    <w:rsid w:val="00761EDB"/>
    <w:rsid w:val="0076238F"/>
    <w:rsid w:val="00762A92"/>
    <w:rsid w:val="00762AA9"/>
    <w:rsid w:val="00762E53"/>
    <w:rsid w:val="00763080"/>
    <w:rsid w:val="007630FD"/>
    <w:rsid w:val="007634B0"/>
    <w:rsid w:val="00763C10"/>
    <w:rsid w:val="00764339"/>
    <w:rsid w:val="00764988"/>
    <w:rsid w:val="00764B26"/>
    <w:rsid w:val="00764C25"/>
    <w:rsid w:val="00764E02"/>
    <w:rsid w:val="00765025"/>
    <w:rsid w:val="0076516E"/>
    <w:rsid w:val="007652C9"/>
    <w:rsid w:val="007654DC"/>
    <w:rsid w:val="0076551F"/>
    <w:rsid w:val="007658B3"/>
    <w:rsid w:val="0076598B"/>
    <w:rsid w:val="00765A2D"/>
    <w:rsid w:val="00765DE3"/>
    <w:rsid w:val="0076604D"/>
    <w:rsid w:val="007660FB"/>
    <w:rsid w:val="0076630F"/>
    <w:rsid w:val="007663D7"/>
    <w:rsid w:val="007666F8"/>
    <w:rsid w:val="00766CAB"/>
    <w:rsid w:val="00766CB6"/>
    <w:rsid w:val="00767005"/>
    <w:rsid w:val="00767836"/>
    <w:rsid w:val="00767924"/>
    <w:rsid w:val="00767C09"/>
    <w:rsid w:val="0077061E"/>
    <w:rsid w:val="00770F98"/>
    <w:rsid w:val="00771240"/>
    <w:rsid w:val="007712A4"/>
    <w:rsid w:val="007717D8"/>
    <w:rsid w:val="00771827"/>
    <w:rsid w:val="007720DD"/>
    <w:rsid w:val="00772308"/>
    <w:rsid w:val="007723BA"/>
    <w:rsid w:val="00772614"/>
    <w:rsid w:val="0077273C"/>
    <w:rsid w:val="007728E2"/>
    <w:rsid w:val="00772A6E"/>
    <w:rsid w:val="0077333A"/>
    <w:rsid w:val="007734FF"/>
    <w:rsid w:val="00773631"/>
    <w:rsid w:val="00773C08"/>
    <w:rsid w:val="007741BA"/>
    <w:rsid w:val="007748AC"/>
    <w:rsid w:val="007748C9"/>
    <w:rsid w:val="0077490A"/>
    <w:rsid w:val="00774D13"/>
    <w:rsid w:val="00774E33"/>
    <w:rsid w:val="00774EA1"/>
    <w:rsid w:val="00775191"/>
    <w:rsid w:val="007759B8"/>
    <w:rsid w:val="00775E14"/>
    <w:rsid w:val="00775ECA"/>
    <w:rsid w:val="007763D6"/>
    <w:rsid w:val="00776997"/>
    <w:rsid w:val="00776DD4"/>
    <w:rsid w:val="00776F91"/>
    <w:rsid w:val="00777172"/>
    <w:rsid w:val="00777DD2"/>
    <w:rsid w:val="00777F13"/>
    <w:rsid w:val="007801EE"/>
    <w:rsid w:val="007801F8"/>
    <w:rsid w:val="007803E2"/>
    <w:rsid w:val="0078050D"/>
    <w:rsid w:val="007808DB"/>
    <w:rsid w:val="00780AA5"/>
    <w:rsid w:val="00780EB8"/>
    <w:rsid w:val="00781008"/>
    <w:rsid w:val="0078174B"/>
    <w:rsid w:val="007817C1"/>
    <w:rsid w:val="0078181A"/>
    <w:rsid w:val="00781D2C"/>
    <w:rsid w:val="00781F37"/>
    <w:rsid w:val="00782064"/>
    <w:rsid w:val="00782097"/>
    <w:rsid w:val="00782766"/>
    <w:rsid w:val="0078297F"/>
    <w:rsid w:val="00782B80"/>
    <w:rsid w:val="00782E29"/>
    <w:rsid w:val="00782FAC"/>
    <w:rsid w:val="0078301E"/>
    <w:rsid w:val="0078325B"/>
    <w:rsid w:val="00783294"/>
    <w:rsid w:val="007837C9"/>
    <w:rsid w:val="00783D53"/>
    <w:rsid w:val="00783D85"/>
    <w:rsid w:val="00783D8F"/>
    <w:rsid w:val="00783FA3"/>
    <w:rsid w:val="007842EB"/>
    <w:rsid w:val="00784381"/>
    <w:rsid w:val="00784914"/>
    <w:rsid w:val="007850DF"/>
    <w:rsid w:val="0078524C"/>
    <w:rsid w:val="007855B2"/>
    <w:rsid w:val="00785A61"/>
    <w:rsid w:val="00785C42"/>
    <w:rsid w:val="00785C70"/>
    <w:rsid w:val="00785E6C"/>
    <w:rsid w:val="00786196"/>
    <w:rsid w:val="007861B1"/>
    <w:rsid w:val="00786236"/>
    <w:rsid w:val="00786261"/>
    <w:rsid w:val="00786266"/>
    <w:rsid w:val="00786429"/>
    <w:rsid w:val="0078645D"/>
    <w:rsid w:val="0078683D"/>
    <w:rsid w:val="00786E47"/>
    <w:rsid w:val="00787122"/>
    <w:rsid w:val="00787250"/>
    <w:rsid w:val="0078729B"/>
    <w:rsid w:val="007873E5"/>
    <w:rsid w:val="0078741E"/>
    <w:rsid w:val="00787852"/>
    <w:rsid w:val="00787AC3"/>
    <w:rsid w:val="00787CED"/>
    <w:rsid w:val="00787CF4"/>
    <w:rsid w:val="00790118"/>
    <w:rsid w:val="00790132"/>
    <w:rsid w:val="007903CC"/>
    <w:rsid w:val="00790912"/>
    <w:rsid w:val="00790AC6"/>
    <w:rsid w:val="00790BD0"/>
    <w:rsid w:val="0079102A"/>
    <w:rsid w:val="007915B8"/>
    <w:rsid w:val="007917AB"/>
    <w:rsid w:val="00791E18"/>
    <w:rsid w:val="0079200C"/>
    <w:rsid w:val="0079216C"/>
    <w:rsid w:val="007922E5"/>
    <w:rsid w:val="0079267C"/>
    <w:rsid w:val="00792796"/>
    <w:rsid w:val="00792A9B"/>
    <w:rsid w:val="00792C7B"/>
    <w:rsid w:val="00792CB3"/>
    <w:rsid w:val="0079329A"/>
    <w:rsid w:val="00793487"/>
    <w:rsid w:val="00793509"/>
    <w:rsid w:val="0079354C"/>
    <w:rsid w:val="007935A9"/>
    <w:rsid w:val="00793709"/>
    <w:rsid w:val="00793B0E"/>
    <w:rsid w:val="00793C49"/>
    <w:rsid w:val="00793CD8"/>
    <w:rsid w:val="00793EF8"/>
    <w:rsid w:val="00793F76"/>
    <w:rsid w:val="00793FFA"/>
    <w:rsid w:val="007941EC"/>
    <w:rsid w:val="00794493"/>
    <w:rsid w:val="00794C28"/>
    <w:rsid w:val="007951AD"/>
    <w:rsid w:val="007953DC"/>
    <w:rsid w:val="00795C4B"/>
    <w:rsid w:val="00796361"/>
    <w:rsid w:val="0079643B"/>
    <w:rsid w:val="007966C8"/>
    <w:rsid w:val="0079675D"/>
    <w:rsid w:val="0079678B"/>
    <w:rsid w:val="00796B05"/>
    <w:rsid w:val="00796DED"/>
    <w:rsid w:val="0079702F"/>
    <w:rsid w:val="00797093"/>
    <w:rsid w:val="007970C8"/>
    <w:rsid w:val="00797237"/>
    <w:rsid w:val="00797419"/>
    <w:rsid w:val="007974E3"/>
    <w:rsid w:val="007976E9"/>
    <w:rsid w:val="00797F74"/>
    <w:rsid w:val="007A0363"/>
    <w:rsid w:val="007A0689"/>
    <w:rsid w:val="007A084B"/>
    <w:rsid w:val="007A0B82"/>
    <w:rsid w:val="007A0C54"/>
    <w:rsid w:val="007A0D58"/>
    <w:rsid w:val="007A0DDB"/>
    <w:rsid w:val="007A1135"/>
    <w:rsid w:val="007A13DD"/>
    <w:rsid w:val="007A18F0"/>
    <w:rsid w:val="007A1BEB"/>
    <w:rsid w:val="007A1D3A"/>
    <w:rsid w:val="007A1D3E"/>
    <w:rsid w:val="007A1FC9"/>
    <w:rsid w:val="007A2388"/>
    <w:rsid w:val="007A24A2"/>
    <w:rsid w:val="007A25E8"/>
    <w:rsid w:val="007A26B3"/>
    <w:rsid w:val="007A2881"/>
    <w:rsid w:val="007A28D8"/>
    <w:rsid w:val="007A29B8"/>
    <w:rsid w:val="007A2CB0"/>
    <w:rsid w:val="007A31DB"/>
    <w:rsid w:val="007A34A6"/>
    <w:rsid w:val="007A34E6"/>
    <w:rsid w:val="007A3593"/>
    <w:rsid w:val="007A3B49"/>
    <w:rsid w:val="007A3B83"/>
    <w:rsid w:val="007A3C52"/>
    <w:rsid w:val="007A3E8D"/>
    <w:rsid w:val="007A447D"/>
    <w:rsid w:val="007A4566"/>
    <w:rsid w:val="007A4FA5"/>
    <w:rsid w:val="007A5629"/>
    <w:rsid w:val="007A57F8"/>
    <w:rsid w:val="007A58B7"/>
    <w:rsid w:val="007A5AD6"/>
    <w:rsid w:val="007A5C5B"/>
    <w:rsid w:val="007A6179"/>
    <w:rsid w:val="007A6186"/>
    <w:rsid w:val="007A639B"/>
    <w:rsid w:val="007A6564"/>
    <w:rsid w:val="007A661D"/>
    <w:rsid w:val="007A68AD"/>
    <w:rsid w:val="007A69B9"/>
    <w:rsid w:val="007A6B91"/>
    <w:rsid w:val="007A6C2C"/>
    <w:rsid w:val="007A6E91"/>
    <w:rsid w:val="007A6F86"/>
    <w:rsid w:val="007A6FD1"/>
    <w:rsid w:val="007A70FB"/>
    <w:rsid w:val="007A710B"/>
    <w:rsid w:val="007A7123"/>
    <w:rsid w:val="007A7316"/>
    <w:rsid w:val="007A7E19"/>
    <w:rsid w:val="007A7E2D"/>
    <w:rsid w:val="007A7F39"/>
    <w:rsid w:val="007B022C"/>
    <w:rsid w:val="007B0248"/>
    <w:rsid w:val="007B05B2"/>
    <w:rsid w:val="007B07D5"/>
    <w:rsid w:val="007B09BE"/>
    <w:rsid w:val="007B0D0C"/>
    <w:rsid w:val="007B0DDC"/>
    <w:rsid w:val="007B159B"/>
    <w:rsid w:val="007B161C"/>
    <w:rsid w:val="007B1884"/>
    <w:rsid w:val="007B1AA0"/>
    <w:rsid w:val="007B1E55"/>
    <w:rsid w:val="007B1FA4"/>
    <w:rsid w:val="007B22E4"/>
    <w:rsid w:val="007B22F7"/>
    <w:rsid w:val="007B2719"/>
    <w:rsid w:val="007B285A"/>
    <w:rsid w:val="007B2AB9"/>
    <w:rsid w:val="007B2DE4"/>
    <w:rsid w:val="007B2E01"/>
    <w:rsid w:val="007B2E93"/>
    <w:rsid w:val="007B3095"/>
    <w:rsid w:val="007B3BBE"/>
    <w:rsid w:val="007B3CDF"/>
    <w:rsid w:val="007B3F9B"/>
    <w:rsid w:val="007B4137"/>
    <w:rsid w:val="007B434A"/>
    <w:rsid w:val="007B44EA"/>
    <w:rsid w:val="007B4E52"/>
    <w:rsid w:val="007B501D"/>
    <w:rsid w:val="007B525D"/>
    <w:rsid w:val="007B5377"/>
    <w:rsid w:val="007B53F6"/>
    <w:rsid w:val="007B558A"/>
    <w:rsid w:val="007B55B5"/>
    <w:rsid w:val="007B5EDC"/>
    <w:rsid w:val="007B61EB"/>
    <w:rsid w:val="007B6231"/>
    <w:rsid w:val="007B6932"/>
    <w:rsid w:val="007B6C48"/>
    <w:rsid w:val="007B6D45"/>
    <w:rsid w:val="007B71CA"/>
    <w:rsid w:val="007B7221"/>
    <w:rsid w:val="007B761D"/>
    <w:rsid w:val="007C0334"/>
    <w:rsid w:val="007C06D3"/>
    <w:rsid w:val="007C06DA"/>
    <w:rsid w:val="007C07DA"/>
    <w:rsid w:val="007C0E14"/>
    <w:rsid w:val="007C0EF5"/>
    <w:rsid w:val="007C1275"/>
    <w:rsid w:val="007C19BD"/>
    <w:rsid w:val="007C1A50"/>
    <w:rsid w:val="007C1A5A"/>
    <w:rsid w:val="007C1D9F"/>
    <w:rsid w:val="007C1DC9"/>
    <w:rsid w:val="007C20AA"/>
    <w:rsid w:val="007C27DB"/>
    <w:rsid w:val="007C2D03"/>
    <w:rsid w:val="007C345D"/>
    <w:rsid w:val="007C3559"/>
    <w:rsid w:val="007C358E"/>
    <w:rsid w:val="007C361F"/>
    <w:rsid w:val="007C373F"/>
    <w:rsid w:val="007C37EA"/>
    <w:rsid w:val="007C392B"/>
    <w:rsid w:val="007C3B8F"/>
    <w:rsid w:val="007C3CC7"/>
    <w:rsid w:val="007C40D6"/>
    <w:rsid w:val="007C4582"/>
    <w:rsid w:val="007C4677"/>
    <w:rsid w:val="007C4882"/>
    <w:rsid w:val="007C4993"/>
    <w:rsid w:val="007C4BA6"/>
    <w:rsid w:val="007C511A"/>
    <w:rsid w:val="007C517F"/>
    <w:rsid w:val="007C5383"/>
    <w:rsid w:val="007C5654"/>
    <w:rsid w:val="007C56CB"/>
    <w:rsid w:val="007C58E8"/>
    <w:rsid w:val="007C5E2F"/>
    <w:rsid w:val="007C5FEF"/>
    <w:rsid w:val="007C610A"/>
    <w:rsid w:val="007C611C"/>
    <w:rsid w:val="007C6236"/>
    <w:rsid w:val="007C62BF"/>
    <w:rsid w:val="007C63E6"/>
    <w:rsid w:val="007C66FB"/>
    <w:rsid w:val="007C686E"/>
    <w:rsid w:val="007C6876"/>
    <w:rsid w:val="007C6A93"/>
    <w:rsid w:val="007C6E23"/>
    <w:rsid w:val="007C7462"/>
    <w:rsid w:val="007C753C"/>
    <w:rsid w:val="007C76DC"/>
    <w:rsid w:val="007C795D"/>
    <w:rsid w:val="007C7F0C"/>
    <w:rsid w:val="007D0478"/>
    <w:rsid w:val="007D0AD1"/>
    <w:rsid w:val="007D0D93"/>
    <w:rsid w:val="007D105B"/>
    <w:rsid w:val="007D1275"/>
    <w:rsid w:val="007D1319"/>
    <w:rsid w:val="007D1404"/>
    <w:rsid w:val="007D15CA"/>
    <w:rsid w:val="007D19F1"/>
    <w:rsid w:val="007D23EC"/>
    <w:rsid w:val="007D248D"/>
    <w:rsid w:val="007D272D"/>
    <w:rsid w:val="007D2859"/>
    <w:rsid w:val="007D2889"/>
    <w:rsid w:val="007D28D2"/>
    <w:rsid w:val="007D29A1"/>
    <w:rsid w:val="007D29C4"/>
    <w:rsid w:val="007D2A04"/>
    <w:rsid w:val="007D2B0D"/>
    <w:rsid w:val="007D2E45"/>
    <w:rsid w:val="007D2F1B"/>
    <w:rsid w:val="007D3178"/>
    <w:rsid w:val="007D3187"/>
    <w:rsid w:val="007D3943"/>
    <w:rsid w:val="007D3C0E"/>
    <w:rsid w:val="007D3D51"/>
    <w:rsid w:val="007D3E00"/>
    <w:rsid w:val="007D42ED"/>
    <w:rsid w:val="007D4393"/>
    <w:rsid w:val="007D4837"/>
    <w:rsid w:val="007D4882"/>
    <w:rsid w:val="007D498E"/>
    <w:rsid w:val="007D4BF8"/>
    <w:rsid w:val="007D4C55"/>
    <w:rsid w:val="007D5220"/>
    <w:rsid w:val="007D558A"/>
    <w:rsid w:val="007D55B8"/>
    <w:rsid w:val="007D59A2"/>
    <w:rsid w:val="007D5A7B"/>
    <w:rsid w:val="007D5E10"/>
    <w:rsid w:val="007D6139"/>
    <w:rsid w:val="007D618D"/>
    <w:rsid w:val="007D62D3"/>
    <w:rsid w:val="007D63D1"/>
    <w:rsid w:val="007D692E"/>
    <w:rsid w:val="007D695E"/>
    <w:rsid w:val="007D6CC2"/>
    <w:rsid w:val="007D726A"/>
    <w:rsid w:val="007D727E"/>
    <w:rsid w:val="007D742B"/>
    <w:rsid w:val="007D76E2"/>
    <w:rsid w:val="007D7731"/>
    <w:rsid w:val="007D7804"/>
    <w:rsid w:val="007D7869"/>
    <w:rsid w:val="007D78EF"/>
    <w:rsid w:val="007D7A79"/>
    <w:rsid w:val="007E037B"/>
    <w:rsid w:val="007E0451"/>
    <w:rsid w:val="007E0814"/>
    <w:rsid w:val="007E0B9F"/>
    <w:rsid w:val="007E0CF4"/>
    <w:rsid w:val="007E0DD0"/>
    <w:rsid w:val="007E0F08"/>
    <w:rsid w:val="007E1001"/>
    <w:rsid w:val="007E17D1"/>
    <w:rsid w:val="007E1AFE"/>
    <w:rsid w:val="007E1BA3"/>
    <w:rsid w:val="007E1D5A"/>
    <w:rsid w:val="007E2B3C"/>
    <w:rsid w:val="007E2E66"/>
    <w:rsid w:val="007E30A8"/>
    <w:rsid w:val="007E3440"/>
    <w:rsid w:val="007E34FA"/>
    <w:rsid w:val="007E3540"/>
    <w:rsid w:val="007E359C"/>
    <w:rsid w:val="007E35E5"/>
    <w:rsid w:val="007E3977"/>
    <w:rsid w:val="007E3DA0"/>
    <w:rsid w:val="007E40BF"/>
    <w:rsid w:val="007E4A0A"/>
    <w:rsid w:val="007E4B63"/>
    <w:rsid w:val="007E4D6E"/>
    <w:rsid w:val="007E4DF0"/>
    <w:rsid w:val="007E5116"/>
    <w:rsid w:val="007E5282"/>
    <w:rsid w:val="007E53E1"/>
    <w:rsid w:val="007E5485"/>
    <w:rsid w:val="007E5593"/>
    <w:rsid w:val="007E5B94"/>
    <w:rsid w:val="007E5C94"/>
    <w:rsid w:val="007E5CB9"/>
    <w:rsid w:val="007E5E5E"/>
    <w:rsid w:val="007E5F12"/>
    <w:rsid w:val="007E5FEE"/>
    <w:rsid w:val="007E6185"/>
    <w:rsid w:val="007E6728"/>
    <w:rsid w:val="007E6DFE"/>
    <w:rsid w:val="007E6EB2"/>
    <w:rsid w:val="007E712D"/>
    <w:rsid w:val="007E7531"/>
    <w:rsid w:val="007E77B3"/>
    <w:rsid w:val="007E7B0A"/>
    <w:rsid w:val="007E7F75"/>
    <w:rsid w:val="007F01B4"/>
    <w:rsid w:val="007F0376"/>
    <w:rsid w:val="007F038E"/>
    <w:rsid w:val="007F0573"/>
    <w:rsid w:val="007F06AA"/>
    <w:rsid w:val="007F0C32"/>
    <w:rsid w:val="007F0F68"/>
    <w:rsid w:val="007F16BC"/>
    <w:rsid w:val="007F1751"/>
    <w:rsid w:val="007F1821"/>
    <w:rsid w:val="007F1B3D"/>
    <w:rsid w:val="007F1BB5"/>
    <w:rsid w:val="007F1E6A"/>
    <w:rsid w:val="007F2030"/>
    <w:rsid w:val="007F211D"/>
    <w:rsid w:val="007F27B4"/>
    <w:rsid w:val="007F27CE"/>
    <w:rsid w:val="007F28DF"/>
    <w:rsid w:val="007F2939"/>
    <w:rsid w:val="007F2D62"/>
    <w:rsid w:val="007F2FA1"/>
    <w:rsid w:val="007F32C2"/>
    <w:rsid w:val="007F362A"/>
    <w:rsid w:val="007F38D6"/>
    <w:rsid w:val="007F3950"/>
    <w:rsid w:val="007F3D3F"/>
    <w:rsid w:val="007F416B"/>
    <w:rsid w:val="007F44B4"/>
    <w:rsid w:val="007F47EC"/>
    <w:rsid w:val="007F4B3A"/>
    <w:rsid w:val="007F4CFB"/>
    <w:rsid w:val="007F4E3B"/>
    <w:rsid w:val="007F4E9E"/>
    <w:rsid w:val="007F50EC"/>
    <w:rsid w:val="007F5793"/>
    <w:rsid w:val="007F5DF2"/>
    <w:rsid w:val="007F5E94"/>
    <w:rsid w:val="007F5FAE"/>
    <w:rsid w:val="007F600D"/>
    <w:rsid w:val="007F6274"/>
    <w:rsid w:val="007F6954"/>
    <w:rsid w:val="007F6A69"/>
    <w:rsid w:val="007F6C87"/>
    <w:rsid w:val="007F6ED3"/>
    <w:rsid w:val="007F7306"/>
    <w:rsid w:val="007F757B"/>
    <w:rsid w:val="007F7806"/>
    <w:rsid w:val="007F787C"/>
    <w:rsid w:val="007F7B46"/>
    <w:rsid w:val="007F7EFE"/>
    <w:rsid w:val="00800ADE"/>
    <w:rsid w:val="00800DC6"/>
    <w:rsid w:val="00801052"/>
    <w:rsid w:val="00801189"/>
    <w:rsid w:val="0080146E"/>
    <w:rsid w:val="00801904"/>
    <w:rsid w:val="00801AE3"/>
    <w:rsid w:val="008020DD"/>
    <w:rsid w:val="008021E0"/>
    <w:rsid w:val="008023B5"/>
    <w:rsid w:val="00802787"/>
    <w:rsid w:val="00802A50"/>
    <w:rsid w:val="00802AA1"/>
    <w:rsid w:val="00803635"/>
    <w:rsid w:val="008037E7"/>
    <w:rsid w:val="00803A41"/>
    <w:rsid w:val="00803D0F"/>
    <w:rsid w:val="008043D6"/>
    <w:rsid w:val="00804477"/>
    <w:rsid w:val="008044BD"/>
    <w:rsid w:val="00804618"/>
    <w:rsid w:val="00804A65"/>
    <w:rsid w:val="00804B6D"/>
    <w:rsid w:val="00804CAD"/>
    <w:rsid w:val="00804E64"/>
    <w:rsid w:val="00804F0E"/>
    <w:rsid w:val="00804FEC"/>
    <w:rsid w:val="008050FA"/>
    <w:rsid w:val="0080516C"/>
    <w:rsid w:val="00805840"/>
    <w:rsid w:val="00805A9F"/>
    <w:rsid w:val="00805CC7"/>
    <w:rsid w:val="00805EC0"/>
    <w:rsid w:val="00806143"/>
    <w:rsid w:val="008061F8"/>
    <w:rsid w:val="00806378"/>
    <w:rsid w:val="00806557"/>
    <w:rsid w:val="00806D24"/>
    <w:rsid w:val="00807196"/>
    <w:rsid w:val="008071E6"/>
    <w:rsid w:val="00807206"/>
    <w:rsid w:val="0080741C"/>
    <w:rsid w:val="00807788"/>
    <w:rsid w:val="008077DC"/>
    <w:rsid w:val="00807EDA"/>
    <w:rsid w:val="008100F7"/>
    <w:rsid w:val="00810387"/>
    <w:rsid w:val="00810C4B"/>
    <w:rsid w:val="008114D6"/>
    <w:rsid w:val="0081152A"/>
    <w:rsid w:val="00811755"/>
    <w:rsid w:val="00811C3F"/>
    <w:rsid w:val="00811EAC"/>
    <w:rsid w:val="00811F42"/>
    <w:rsid w:val="00811F77"/>
    <w:rsid w:val="00811FAE"/>
    <w:rsid w:val="008120C5"/>
    <w:rsid w:val="0081229E"/>
    <w:rsid w:val="008122AE"/>
    <w:rsid w:val="008122ED"/>
    <w:rsid w:val="008123CC"/>
    <w:rsid w:val="0081242D"/>
    <w:rsid w:val="008124EC"/>
    <w:rsid w:val="00812613"/>
    <w:rsid w:val="0081290C"/>
    <w:rsid w:val="00812985"/>
    <w:rsid w:val="00812ABD"/>
    <w:rsid w:val="00812C54"/>
    <w:rsid w:val="00812EBE"/>
    <w:rsid w:val="00812FCD"/>
    <w:rsid w:val="00813195"/>
    <w:rsid w:val="00813521"/>
    <w:rsid w:val="0081395B"/>
    <w:rsid w:val="00813BAC"/>
    <w:rsid w:val="00813BE2"/>
    <w:rsid w:val="00813E53"/>
    <w:rsid w:val="00813E81"/>
    <w:rsid w:val="008141CB"/>
    <w:rsid w:val="00814334"/>
    <w:rsid w:val="008144EF"/>
    <w:rsid w:val="00814500"/>
    <w:rsid w:val="0081470F"/>
    <w:rsid w:val="00814C11"/>
    <w:rsid w:val="00814D3F"/>
    <w:rsid w:val="00814FB8"/>
    <w:rsid w:val="008150B9"/>
    <w:rsid w:val="008150D6"/>
    <w:rsid w:val="0081521E"/>
    <w:rsid w:val="0081533C"/>
    <w:rsid w:val="008158E9"/>
    <w:rsid w:val="00815952"/>
    <w:rsid w:val="00815BAA"/>
    <w:rsid w:val="00815C14"/>
    <w:rsid w:val="008160CD"/>
    <w:rsid w:val="008161F1"/>
    <w:rsid w:val="00816516"/>
    <w:rsid w:val="0081658A"/>
    <w:rsid w:val="00816A3C"/>
    <w:rsid w:val="00816DD3"/>
    <w:rsid w:val="008171B1"/>
    <w:rsid w:val="00817594"/>
    <w:rsid w:val="0081763E"/>
    <w:rsid w:val="00820333"/>
    <w:rsid w:val="00820417"/>
    <w:rsid w:val="00820466"/>
    <w:rsid w:val="0082051C"/>
    <w:rsid w:val="008205B2"/>
    <w:rsid w:val="0082078F"/>
    <w:rsid w:val="00820947"/>
    <w:rsid w:val="00820B7C"/>
    <w:rsid w:val="00820CE8"/>
    <w:rsid w:val="00820F8C"/>
    <w:rsid w:val="00821524"/>
    <w:rsid w:val="0082191E"/>
    <w:rsid w:val="00821F03"/>
    <w:rsid w:val="00821F43"/>
    <w:rsid w:val="00822206"/>
    <w:rsid w:val="008222F3"/>
    <w:rsid w:val="00822532"/>
    <w:rsid w:val="0082268C"/>
    <w:rsid w:val="0082271D"/>
    <w:rsid w:val="00822B76"/>
    <w:rsid w:val="00822BFB"/>
    <w:rsid w:val="00822D6C"/>
    <w:rsid w:val="00823072"/>
    <w:rsid w:val="0082344C"/>
    <w:rsid w:val="008234EE"/>
    <w:rsid w:val="0082350D"/>
    <w:rsid w:val="0082387C"/>
    <w:rsid w:val="00823A05"/>
    <w:rsid w:val="00823B1E"/>
    <w:rsid w:val="00823BDA"/>
    <w:rsid w:val="00823DC4"/>
    <w:rsid w:val="00823F9B"/>
    <w:rsid w:val="0082405A"/>
    <w:rsid w:val="0082410C"/>
    <w:rsid w:val="00824270"/>
    <w:rsid w:val="0082431C"/>
    <w:rsid w:val="0082432F"/>
    <w:rsid w:val="00824816"/>
    <w:rsid w:val="00824A47"/>
    <w:rsid w:val="00824E0B"/>
    <w:rsid w:val="008250B2"/>
    <w:rsid w:val="00825186"/>
    <w:rsid w:val="00825593"/>
    <w:rsid w:val="008256E7"/>
    <w:rsid w:val="008259DE"/>
    <w:rsid w:val="00825F57"/>
    <w:rsid w:val="00826129"/>
    <w:rsid w:val="0082651F"/>
    <w:rsid w:val="00826864"/>
    <w:rsid w:val="00826D1C"/>
    <w:rsid w:val="00826E65"/>
    <w:rsid w:val="00826EC4"/>
    <w:rsid w:val="008270EE"/>
    <w:rsid w:val="00827667"/>
    <w:rsid w:val="00827F81"/>
    <w:rsid w:val="0083063D"/>
    <w:rsid w:val="00830D45"/>
    <w:rsid w:val="00830EEA"/>
    <w:rsid w:val="008314E3"/>
    <w:rsid w:val="008314E7"/>
    <w:rsid w:val="00831511"/>
    <w:rsid w:val="008316D5"/>
    <w:rsid w:val="008318C6"/>
    <w:rsid w:val="008318EF"/>
    <w:rsid w:val="00831AD6"/>
    <w:rsid w:val="00831D1B"/>
    <w:rsid w:val="00831ED5"/>
    <w:rsid w:val="00831EF8"/>
    <w:rsid w:val="008325E3"/>
    <w:rsid w:val="00832786"/>
    <w:rsid w:val="00832AD8"/>
    <w:rsid w:val="00832D5A"/>
    <w:rsid w:val="0083309C"/>
    <w:rsid w:val="00833146"/>
    <w:rsid w:val="0083322F"/>
    <w:rsid w:val="00833655"/>
    <w:rsid w:val="008337DE"/>
    <w:rsid w:val="008338F3"/>
    <w:rsid w:val="00833A34"/>
    <w:rsid w:val="00833D99"/>
    <w:rsid w:val="00833FF6"/>
    <w:rsid w:val="00834053"/>
    <w:rsid w:val="008342C2"/>
    <w:rsid w:val="008343E1"/>
    <w:rsid w:val="00834645"/>
    <w:rsid w:val="00834C8C"/>
    <w:rsid w:val="008351EC"/>
    <w:rsid w:val="0083532C"/>
    <w:rsid w:val="00835344"/>
    <w:rsid w:val="008355FF"/>
    <w:rsid w:val="0083562E"/>
    <w:rsid w:val="00835726"/>
    <w:rsid w:val="008357CD"/>
    <w:rsid w:val="0083584A"/>
    <w:rsid w:val="00835ED2"/>
    <w:rsid w:val="00836249"/>
    <w:rsid w:val="00836950"/>
    <w:rsid w:val="00836D0B"/>
    <w:rsid w:val="008375D9"/>
    <w:rsid w:val="0083766E"/>
    <w:rsid w:val="00837C37"/>
    <w:rsid w:val="00837D6F"/>
    <w:rsid w:val="00837E62"/>
    <w:rsid w:val="008400BB"/>
    <w:rsid w:val="008400EE"/>
    <w:rsid w:val="0084015E"/>
    <w:rsid w:val="0084031B"/>
    <w:rsid w:val="00840A81"/>
    <w:rsid w:val="00840B9F"/>
    <w:rsid w:val="00840BD6"/>
    <w:rsid w:val="00840CC0"/>
    <w:rsid w:val="00840D1D"/>
    <w:rsid w:val="00840F02"/>
    <w:rsid w:val="00840F08"/>
    <w:rsid w:val="008411D3"/>
    <w:rsid w:val="0084120B"/>
    <w:rsid w:val="00841A4A"/>
    <w:rsid w:val="008421C0"/>
    <w:rsid w:val="008421FC"/>
    <w:rsid w:val="00842291"/>
    <w:rsid w:val="00842295"/>
    <w:rsid w:val="0084270A"/>
    <w:rsid w:val="008429B6"/>
    <w:rsid w:val="00842F33"/>
    <w:rsid w:val="00843091"/>
    <w:rsid w:val="0084314C"/>
    <w:rsid w:val="008431BC"/>
    <w:rsid w:val="0084347F"/>
    <w:rsid w:val="00843A05"/>
    <w:rsid w:val="00843EFC"/>
    <w:rsid w:val="00844570"/>
    <w:rsid w:val="00844747"/>
    <w:rsid w:val="00844959"/>
    <w:rsid w:val="00844B71"/>
    <w:rsid w:val="00844C5A"/>
    <w:rsid w:val="00844CB2"/>
    <w:rsid w:val="00844DC1"/>
    <w:rsid w:val="00844E95"/>
    <w:rsid w:val="00845103"/>
    <w:rsid w:val="00845219"/>
    <w:rsid w:val="008452E1"/>
    <w:rsid w:val="00845496"/>
    <w:rsid w:val="00845660"/>
    <w:rsid w:val="00845BFF"/>
    <w:rsid w:val="00846738"/>
    <w:rsid w:val="00846746"/>
    <w:rsid w:val="0084684F"/>
    <w:rsid w:val="0084690A"/>
    <w:rsid w:val="00846A94"/>
    <w:rsid w:val="00846BF9"/>
    <w:rsid w:val="008470CF"/>
    <w:rsid w:val="008470F5"/>
    <w:rsid w:val="00847B3C"/>
    <w:rsid w:val="00847C55"/>
    <w:rsid w:val="00850150"/>
    <w:rsid w:val="008502A6"/>
    <w:rsid w:val="00850316"/>
    <w:rsid w:val="0085045F"/>
    <w:rsid w:val="008504D1"/>
    <w:rsid w:val="00850555"/>
    <w:rsid w:val="00850C35"/>
    <w:rsid w:val="00850C5B"/>
    <w:rsid w:val="00850D13"/>
    <w:rsid w:val="00850E42"/>
    <w:rsid w:val="00851403"/>
    <w:rsid w:val="008514DC"/>
    <w:rsid w:val="008517DB"/>
    <w:rsid w:val="008518A3"/>
    <w:rsid w:val="00851C25"/>
    <w:rsid w:val="00851DF8"/>
    <w:rsid w:val="00851E0A"/>
    <w:rsid w:val="00851F40"/>
    <w:rsid w:val="00851FAA"/>
    <w:rsid w:val="008521EE"/>
    <w:rsid w:val="008525E4"/>
    <w:rsid w:val="008526F1"/>
    <w:rsid w:val="0085271A"/>
    <w:rsid w:val="00852A49"/>
    <w:rsid w:val="00852AF2"/>
    <w:rsid w:val="00852CB5"/>
    <w:rsid w:val="00852D06"/>
    <w:rsid w:val="00852EE3"/>
    <w:rsid w:val="00852FAD"/>
    <w:rsid w:val="008530EE"/>
    <w:rsid w:val="00853226"/>
    <w:rsid w:val="008536C8"/>
    <w:rsid w:val="00853700"/>
    <w:rsid w:val="008537D2"/>
    <w:rsid w:val="008537F7"/>
    <w:rsid w:val="00853BEB"/>
    <w:rsid w:val="00853E91"/>
    <w:rsid w:val="00854058"/>
    <w:rsid w:val="0085409A"/>
    <w:rsid w:val="00854133"/>
    <w:rsid w:val="0085439B"/>
    <w:rsid w:val="0085445A"/>
    <w:rsid w:val="00854EDB"/>
    <w:rsid w:val="0085516C"/>
    <w:rsid w:val="0085544D"/>
    <w:rsid w:val="008554AF"/>
    <w:rsid w:val="0085579A"/>
    <w:rsid w:val="00855AAF"/>
    <w:rsid w:val="008561A2"/>
    <w:rsid w:val="008561DB"/>
    <w:rsid w:val="008562D9"/>
    <w:rsid w:val="008564B2"/>
    <w:rsid w:val="0085670C"/>
    <w:rsid w:val="008569CF"/>
    <w:rsid w:val="00856BDE"/>
    <w:rsid w:val="00856C59"/>
    <w:rsid w:val="00856E50"/>
    <w:rsid w:val="00856EE9"/>
    <w:rsid w:val="0085718B"/>
    <w:rsid w:val="0085721E"/>
    <w:rsid w:val="00857342"/>
    <w:rsid w:val="008573E3"/>
    <w:rsid w:val="00857557"/>
    <w:rsid w:val="008579EA"/>
    <w:rsid w:val="00857A43"/>
    <w:rsid w:val="00857EDC"/>
    <w:rsid w:val="00857F74"/>
    <w:rsid w:val="0086017A"/>
    <w:rsid w:val="008606AE"/>
    <w:rsid w:val="008606D4"/>
    <w:rsid w:val="0086091A"/>
    <w:rsid w:val="00860A98"/>
    <w:rsid w:val="00860B44"/>
    <w:rsid w:val="00860C5E"/>
    <w:rsid w:val="00860DD4"/>
    <w:rsid w:val="00861011"/>
    <w:rsid w:val="00861590"/>
    <w:rsid w:val="008617A3"/>
    <w:rsid w:val="008619B7"/>
    <w:rsid w:val="008620FA"/>
    <w:rsid w:val="0086224F"/>
    <w:rsid w:val="00862298"/>
    <w:rsid w:val="00862394"/>
    <w:rsid w:val="00862410"/>
    <w:rsid w:val="0086253E"/>
    <w:rsid w:val="0086289A"/>
    <w:rsid w:val="008628D2"/>
    <w:rsid w:val="00862CCE"/>
    <w:rsid w:val="00862D23"/>
    <w:rsid w:val="00863026"/>
    <w:rsid w:val="0086313A"/>
    <w:rsid w:val="008633F6"/>
    <w:rsid w:val="0086350F"/>
    <w:rsid w:val="00863E86"/>
    <w:rsid w:val="00863F67"/>
    <w:rsid w:val="008640C8"/>
    <w:rsid w:val="0086436D"/>
    <w:rsid w:val="00864759"/>
    <w:rsid w:val="00864A41"/>
    <w:rsid w:val="00864D2A"/>
    <w:rsid w:val="00864D9C"/>
    <w:rsid w:val="00864EF2"/>
    <w:rsid w:val="00865109"/>
    <w:rsid w:val="0086530C"/>
    <w:rsid w:val="00865A99"/>
    <w:rsid w:val="00865C7B"/>
    <w:rsid w:val="008660DD"/>
    <w:rsid w:val="008661D9"/>
    <w:rsid w:val="008666AF"/>
    <w:rsid w:val="00866832"/>
    <w:rsid w:val="00866C5E"/>
    <w:rsid w:val="00866E15"/>
    <w:rsid w:val="00867011"/>
    <w:rsid w:val="00867829"/>
    <w:rsid w:val="0086799B"/>
    <w:rsid w:val="00867C22"/>
    <w:rsid w:val="00867E66"/>
    <w:rsid w:val="00867E72"/>
    <w:rsid w:val="00867F14"/>
    <w:rsid w:val="00867F62"/>
    <w:rsid w:val="0087006F"/>
    <w:rsid w:val="0087011B"/>
    <w:rsid w:val="008701CE"/>
    <w:rsid w:val="0087035D"/>
    <w:rsid w:val="00870950"/>
    <w:rsid w:val="00870959"/>
    <w:rsid w:val="00870A83"/>
    <w:rsid w:val="00870C00"/>
    <w:rsid w:val="00870D43"/>
    <w:rsid w:val="0087109A"/>
    <w:rsid w:val="00871258"/>
    <w:rsid w:val="0087146E"/>
    <w:rsid w:val="00871486"/>
    <w:rsid w:val="00871654"/>
    <w:rsid w:val="00871E5C"/>
    <w:rsid w:val="00871F83"/>
    <w:rsid w:val="0087239F"/>
    <w:rsid w:val="0087248A"/>
    <w:rsid w:val="0087277A"/>
    <w:rsid w:val="008728C8"/>
    <w:rsid w:val="0087383D"/>
    <w:rsid w:val="008738C8"/>
    <w:rsid w:val="0087396D"/>
    <w:rsid w:val="00873A32"/>
    <w:rsid w:val="00873B21"/>
    <w:rsid w:val="00873B29"/>
    <w:rsid w:val="00873C38"/>
    <w:rsid w:val="00873C47"/>
    <w:rsid w:val="00873E8C"/>
    <w:rsid w:val="00873F23"/>
    <w:rsid w:val="008743D2"/>
    <w:rsid w:val="00874429"/>
    <w:rsid w:val="0087468F"/>
    <w:rsid w:val="00874729"/>
    <w:rsid w:val="00874914"/>
    <w:rsid w:val="00874A43"/>
    <w:rsid w:val="008750B4"/>
    <w:rsid w:val="008750E9"/>
    <w:rsid w:val="0087517A"/>
    <w:rsid w:val="00875324"/>
    <w:rsid w:val="008754C4"/>
    <w:rsid w:val="00875768"/>
    <w:rsid w:val="00875D21"/>
    <w:rsid w:val="00875F38"/>
    <w:rsid w:val="0087647F"/>
    <w:rsid w:val="00876905"/>
    <w:rsid w:val="008769A1"/>
    <w:rsid w:val="00876C32"/>
    <w:rsid w:val="00876C75"/>
    <w:rsid w:val="00876FE7"/>
    <w:rsid w:val="0087705B"/>
    <w:rsid w:val="0087707C"/>
    <w:rsid w:val="0087771B"/>
    <w:rsid w:val="00877A1F"/>
    <w:rsid w:val="00877AA5"/>
    <w:rsid w:val="00877C23"/>
    <w:rsid w:val="00877D05"/>
    <w:rsid w:val="008800A3"/>
    <w:rsid w:val="00880221"/>
    <w:rsid w:val="00880354"/>
    <w:rsid w:val="00880641"/>
    <w:rsid w:val="00880686"/>
    <w:rsid w:val="008807E1"/>
    <w:rsid w:val="00880880"/>
    <w:rsid w:val="008808BE"/>
    <w:rsid w:val="00880C19"/>
    <w:rsid w:val="008812CB"/>
    <w:rsid w:val="008812F2"/>
    <w:rsid w:val="008816EF"/>
    <w:rsid w:val="00881768"/>
    <w:rsid w:val="008819C9"/>
    <w:rsid w:val="00881D0B"/>
    <w:rsid w:val="008820AF"/>
    <w:rsid w:val="008825B7"/>
    <w:rsid w:val="00882807"/>
    <w:rsid w:val="00882ADC"/>
    <w:rsid w:val="00882AF9"/>
    <w:rsid w:val="00882BC7"/>
    <w:rsid w:val="00882DA2"/>
    <w:rsid w:val="00882E39"/>
    <w:rsid w:val="00882FE2"/>
    <w:rsid w:val="008835D0"/>
    <w:rsid w:val="0088386D"/>
    <w:rsid w:val="00883FBF"/>
    <w:rsid w:val="00884399"/>
    <w:rsid w:val="00884427"/>
    <w:rsid w:val="00884571"/>
    <w:rsid w:val="008848DC"/>
    <w:rsid w:val="008849C7"/>
    <w:rsid w:val="00884A1A"/>
    <w:rsid w:val="00884B71"/>
    <w:rsid w:val="00884D4C"/>
    <w:rsid w:val="00884E0D"/>
    <w:rsid w:val="00884F6B"/>
    <w:rsid w:val="00884F7F"/>
    <w:rsid w:val="00884FD8"/>
    <w:rsid w:val="0088510C"/>
    <w:rsid w:val="0088516B"/>
    <w:rsid w:val="008852D8"/>
    <w:rsid w:val="00885468"/>
    <w:rsid w:val="008859B4"/>
    <w:rsid w:val="00885B11"/>
    <w:rsid w:val="00885F55"/>
    <w:rsid w:val="00886138"/>
    <w:rsid w:val="00886338"/>
    <w:rsid w:val="00886636"/>
    <w:rsid w:val="0088671D"/>
    <w:rsid w:val="008868DB"/>
    <w:rsid w:val="00886B6D"/>
    <w:rsid w:val="00886CF8"/>
    <w:rsid w:val="00887610"/>
    <w:rsid w:val="00887B04"/>
    <w:rsid w:val="00887C32"/>
    <w:rsid w:val="00887DC8"/>
    <w:rsid w:val="00887DE1"/>
    <w:rsid w:val="0089026B"/>
    <w:rsid w:val="0089045D"/>
    <w:rsid w:val="00890A14"/>
    <w:rsid w:val="00890AF4"/>
    <w:rsid w:val="00890F43"/>
    <w:rsid w:val="00891102"/>
    <w:rsid w:val="00891137"/>
    <w:rsid w:val="00891926"/>
    <w:rsid w:val="00891C9B"/>
    <w:rsid w:val="00891E29"/>
    <w:rsid w:val="008922B6"/>
    <w:rsid w:val="008924EC"/>
    <w:rsid w:val="00892556"/>
    <w:rsid w:val="00892763"/>
    <w:rsid w:val="00892810"/>
    <w:rsid w:val="00892D12"/>
    <w:rsid w:val="00892DC3"/>
    <w:rsid w:val="00892EE0"/>
    <w:rsid w:val="00892FD5"/>
    <w:rsid w:val="00893250"/>
    <w:rsid w:val="0089334E"/>
    <w:rsid w:val="008938C1"/>
    <w:rsid w:val="00893997"/>
    <w:rsid w:val="00893EF7"/>
    <w:rsid w:val="008940AE"/>
    <w:rsid w:val="008948AE"/>
    <w:rsid w:val="00894965"/>
    <w:rsid w:val="00894A45"/>
    <w:rsid w:val="00894C4C"/>
    <w:rsid w:val="00894C7B"/>
    <w:rsid w:val="00894D68"/>
    <w:rsid w:val="00894F76"/>
    <w:rsid w:val="008953CB"/>
    <w:rsid w:val="008954DB"/>
    <w:rsid w:val="00895A28"/>
    <w:rsid w:val="00895F27"/>
    <w:rsid w:val="0089620F"/>
    <w:rsid w:val="00896340"/>
    <w:rsid w:val="008965EE"/>
    <w:rsid w:val="00896A43"/>
    <w:rsid w:val="00896F86"/>
    <w:rsid w:val="008970C3"/>
    <w:rsid w:val="008972DF"/>
    <w:rsid w:val="008974CE"/>
    <w:rsid w:val="00897673"/>
    <w:rsid w:val="00897A2C"/>
    <w:rsid w:val="00897AC1"/>
    <w:rsid w:val="00897C5A"/>
    <w:rsid w:val="00897E74"/>
    <w:rsid w:val="00897FBE"/>
    <w:rsid w:val="008A0337"/>
    <w:rsid w:val="008A09EB"/>
    <w:rsid w:val="008A0B7A"/>
    <w:rsid w:val="008A0FFE"/>
    <w:rsid w:val="008A111A"/>
    <w:rsid w:val="008A1158"/>
    <w:rsid w:val="008A1380"/>
    <w:rsid w:val="008A14E6"/>
    <w:rsid w:val="008A18C9"/>
    <w:rsid w:val="008A1B32"/>
    <w:rsid w:val="008A204F"/>
    <w:rsid w:val="008A2886"/>
    <w:rsid w:val="008A29CE"/>
    <w:rsid w:val="008A2BBF"/>
    <w:rsid w:val="008A2CE9"/>
    <w:rsid w:val="008A2EFF"/>
    <w:rsid w:val="008A2F09"/>
    <w:rsid w:val="008A3501"/>
    <w:rsid w:val="008A3595"/>
    <w:rsid w:val="008A35AE"/>
    <w:rsid w:val="008A3669"/>
    <w:rsid w:val="008A3771"/>
    <w:rsid w:val="008A390B"/>
    <w:rsid w:val="008A39BF"/>
    <w:rsid w:val="008A3A76"/>
    <w:rsid w:val="008A3B5E"/>
    <w:rsid w:val="008A3EE6"/>
    <w:rsid w:val="008A42C1"/>
    <w:rsid w:val="008A43D6"/>
    <w:rsid w:val="008A4608"/>
    <w:rsid w:val="008A4F0F"/>
    <w:rsid w:val="008A4F31"/>
    <w:rsid w:val="008A521B"/>
    <w:rsid w:val="008A5241"/>
    <w:rsid w:val="008A5933"/>
    <w:rsid w:val="008A5CB5"/>
    <w:rsid w:val="008A5D87"/>
    <w:rsid w:val="008A6355"/>
    <w:rsid w:val="008A6AD5"/>
    <w:rsid w:val="008A6DE6"/>
    <w:rsid w:val="008A6FBA"/>
    <w:rsid w:val="008A7518"/>
    <w:rsid w:val="008A758B"/>
    <w:rsid w:val="008A7743"/>
    <w:rsid w:val="008A7BAD"/>
    <w:rsid w:val="008A7FB6"/>
    <w:rsid w:val="008B0177"/>
    <w:rsid w:val="008B02D7"/>
    <w:rsid w:val="008B0479"/>
    <w:rsid w:val="008B0548"/>
    <w:rsid w:val="008B05C3"/>
    <w:rsid w:val="008B07B2"/>
    <w:rsid w:val="008B085C"/>
    <w:rsid w:val="008B0948"/>
    <w:rsid w:val="008B09C6"/>
    <w:rsid w:val="008B0C37"/>
    <w:rsid w:val="008B0C83"/>
    <w:rsid w:val="008B0D69"/>
    <w:rsid w:val="008B1253"/>
    <w:rsid w:val="008B149B"/>
    <w:rsid w:val="008B164C"/>
    <w:rsid w:val="008B1817"/>
    <w:rsid w:val="008B181A"/>
    <w:rsid w:val="008B1887"/>
    <w:rsid w:val="008B1EDF"/>
    <w:rsid w:val="008B1FAB"/>
    <w:rsid w:val="008B20E9"/>
    <w:rsid w:val="008B214C"/>
    <w:rsid w:val="008B250A"/>
    <w:rsid w:val="008B2CC1"/>
    <w:rsid w:val="008B2F27"/>
    <w:rsid w:val="008B3A75"/>
    <w:rsid w:val="008B4082"/>
    <w:rsid w:val="008B4406"/>
    <w:rsid w:val="008B469D"/>
    <w:rsid w:val="008B4965"/>
    <w:rsid w:val="008B4E5C"/>
    <w:rsid w:val="008B4F3F"/>
    <w:rsid w:val="008B5603"/>
    <w:rsid w:val="008B566C"/>
    <w:rsid w:val="008B5750"/>
    <w:rsid w:val="008B598B"/>
    <w:rsid w:val="008B5AE5"/>
    <w:rsid w:val="008B5C0D"/>
    <w:rsid w:val="008B5D18"/>
    <w:rsid w:val="008B5E60"/>
    <w:rsid w:val="008B5ED0"/>
    <w:rsid w:val="008B6201"/>
    <w:rsid w:val="008B624A"/>
    <w:rsid w:val="008B64D5"/>
    <w:rsid w:val="008B6542"/>
    <w:rsid w:val="008B6679"/>
    <w:rsid w:val="008B6DCE"/>
    <w:rsid w:val="008B6E91"/>
    <w:rsid w:val="008B72A7"/>
    <w:rsid w:val="008B72D1"/>
    <w:rsid w:val="008B73A0"/>
    <w:rsid w:val="008B748E"/>
    <w:rsid w:val="008B7701"/>
    <w:rsid w:val="008B79DC"/>
    <w:rsid w:val="008B7DC6"/>
    <w:rsid w:val="008B7EAF"/>
    <w:rsid w:val="008B7FE9"/>
    <w:rsid w:val="008C03B0"/>
    <w:rsid w:val="008C04D2"/>
    <w:rsid w:val="008C0597"/>
    <w:rsid w:val="008C0874"/>
    <w:rsid w:val="008C0B45"/>
    <w:rsid w:val="008C11B6"/>
    <w:rsid w:val="008C1662"/>
    <w:rsid w:val="008C1A76"/>
    <w:rsid w:val="008C1E6E"/>
    <w:rsid w:val="008C1EDB"/>
    <w:rsid w:val="008C2138"/>
    <w:rsid w:val="008C252A"/>
    <w:rsid w:val="008C2702"/>
    <w:rsid w:val="008C2997"/>
    <w:rsid w:val="008C31DF"/>
    <w:rsid w:val="008C3373"/>
    <w:rsid w:val="008C349B"/>
    <w:rsid w:val="008C3694"/>
    <w:rsid w:val="008C3747"/>
    <w:rsid w:val="008C399D"/>
    <w:rsid w:val="008C3AE8"/>
    <w:rsid w:val="008C3F39"/>
    <w:rsid w:val="008C41BA"/>
    <w:rsid w:val="008C41D3"/>
    <w:rsid w:val="008C4329"/>
    <w:rsid w:val="008C464C"/>
    <w:rsid w:val="008C4AD3"/>
    <w:rsid w:val="008C4F26"/>
    <w:rsid w:val="008C4FE9"/>
    <w:rsid w:val="008C52E2"/>
    <w:rsid w:val="008C52EC"/>
    <w:rsid w:val="008C5360"/>
    <w:rsid w:val="008C5406"/>
    <w:rsid w:val="008C5449"/>
    <w:rsid w:val="008C5861"/>
    <w:rsid w:val="008C5B2E"/>
    <w:rsid w:val="008C5B51"/>
    <w:rsid w:val="008C5C0F"/>
    <w:rsid w:val="008C5F4A"/>
    <w:rsid w:val="008C64E5"/>
    <w:rsid w:val="008C6621"/>
    <w:rsid w:val="008C6F0E"/>
    <w:rsid w:val="008C7311"/>
    <w:rsid w:val="008C7479"/>
    <w:rsid w:val="008C75D3"/>
    <w:rsid w:val="008C7F92"/>
    <w:rsid w:val="008D01AD"/>
    <w:rsid w:val="008D0C9B"/>
    <w:rsid w:val="008D0D0D"/>
    <w:rsid w:val="008D0DE6"/>
    <w:rsid w:val="008D19EC"/>
    <w:rsid w:val="008D1A56"/>
    <w:rsid w:val="008D1ABD"/>
    <w:rsid w:val="008D1D1B"/>
    <w:rsid w:val="008D20C4"/>
    <w:rsid w:val="008D21CC"/>
    <w:rsid w:val="008D24BC"/>
    <w:rsid w:val="008D26AB"/>
    <w:rsid w:val="008D26D9"/>
    <w:rsid w:val="008D271A"/>
    <w:rsid w:val="008D2B21"/>
    <w:rsid w:val="008D2EF9"/>
    <w:rsid w:val="008D2FBD"/>
    <w:rsid w:val="008D3142"/>
    <w:rsid w:val="008D395B"/>
    <w:rsid w:val="008D4268"/>
    <w:rsid w:val="008D449C"/>
    <w:rsid w:val="008D4540"/>
    <w:rsid w:val="008D4761"/>
    <w:rsid w:val="008D4D45"/>
    <w:rsid w:val="008D5131"/>
    <w:rsid w:val="008D5396"/>
    <w:rsid w:val="008D55D2"/>
    <w:rsid w:val="008D5CF4"/>
    <w:rsid w:val="008D5D44"/>
    <w:rsid w:val="008D5DDC"/>
    <w:rsid w:val="008D60F8"/>
    <w:rsid w:val="008D6229"/>
    <w:rsid w:val="008D626B"/>
    <w:rsid w:val="008D62C1"/>
    <w:rsid w:val="008D6477"/>
    <w:rsid w:val="008D652F"/>
    <w:rsid w:val="008D6CE1"/>
    <w:rsid w:val="008D6D23"/>
    <w:rsid w:val="008D6E54"/>
    <w:rsid w:val="008D72A8"/>
    <w:rsid w:val="008D72D3"/>
    <w:rsid w:val="008D7333"/>
    <w:rsid w:val="008D7669"/>
    <w:rsid w:val="008D7685"/>
    <w:rsid w:val="008D7B14"/>
    <w:rsid w:val="008D7E01"/>
    <w:rsid w:val="008D7F16"/>
    <w:rsid w:val="008D7FFB"/>
    <w:rsid w:val="008E018C"/>
    <w:rsid w:val="008E0348"/>
    <w:rsid w:val="008E122F"/>
    <w:rsid w:val="008E12A2"/>
    <w:rsid w:val="008E12B2"/>
    <w:rsid w:val="008E1357"/>
    <w:rsid w:val="008E135D"/>
    <w:rsid w:val="008E19DD"/>
    <w:rsid w:val="008E1B41"/>
    <w:rsid w:val="008E1DA0"/>
    <w:rsid w:val="008E229A"/>
    <w:rsid w:val="008E25DF"/>
    <w:rsid w:val="008E26BA"/>
    <w:rsid w:val="008E273F"/>
    <w:rsid w:val="008E2817"/>
    <w:rsid w:val="008E2BFC"/>
    <w:rsid w:val="008E30E4"/>
    <w:rsid w:val="008E337E"/>
    <w:rsid w:val="008E33B9"/>
    <w:rsid w:val="008E35F5"/>
    <w:rsid w:val="008E38EE"/>
    <w:rsid w:val="008E3914"/>
    <w:rsid w:val="008E3998"/>
    <w:rsid w:val="008E3B9D"/>
    <w:rsid w:val="008E417D"/>
    <w:rsid w:val="008E42BE"/>
    <w:rsid w:val="008E4B85"/>
    <w:rsid w:val="008E4BC5"/>
    <w:rsid w:val="008E4C72"/>
    <w:rsid w:val="008E501A"/>
    <w:rsid w:val="008E53EC"/>
    <w:rsid w:val="008E54C5"/>
    <w:rsid w:val="008E582D"/>
    <w:rsid w:val="008E5AC4"/>
    <w:rsid w:val="008E5CA8"/>
    <w:rsid w:val="008E611F"/>
    <w:rsid w:val="008E65BB"/>
    <w:rsid w:val="008E6846"/>
    <w:rsid w:val="008E69CA"/>
    <w:rsid w:val="008E6AFE"/>
    <w:rsid w:val="008E6D1D"/>
    <w:rsid w:val="008E6E92"/>
    <w:rsid w:val="008E7546"/>
    <w:rsid w:val="008E7A73"/>
    <w:rsid w:val="008E7C16"/>
    <w:rsid w:val="008F0200"/>
    <w:rsid w:val="008F02F4"/>
    <w:rsid w:val="008F0BB3"/>
    <w:rsid w:val="008F0C6D"/>
    <w:rsid w:val="008F0CE9"/>
    <w:rsid w:val="008F0D97"/>
    <w:rsid w:val="008F0EFE"/>
    <w:rsid w:val="008F0FBF"/>
    <w:rsid w:val="008F110B"/>
    <w:rsid w:val="008F1121"/>
    <w:rsid w:val="008F115E"/>
    <w:rsid w:val="008F1763"/>
    <w:rsid w:val="008F176A"/>
    <w:rsid w:val="008F176B"/>
    <w:rsid w:val="008F2101"/>
    <w:rsid w:val="008F2228"/>
    <w:rsid w:val="008F2280"/>
    <w:rsid w:val="008F25F4"/>
    <w:rsid w:val="008F27D8"/>
    <w:rsid w:val="008F2E13"/>
    <w:rsid w:val="008F2F57"/>
    <w:rsid w:val="008F3122"/>
    <w:rsid w:val="008F324A"/>
    <w:rsid w:val="008F3410"/>
    <w:rsid w:val="008F38BB"/>
    <w:rsid w:val="008F3C93"/>
    <w:rsid w:val="008F3CC8"/>
    <w:rsid w:val="008F3E69"/>
    <w:rsid w:val="008F3F46"/>
    <w:rsid w:val="008F41D2"/>
    <w:rsid w:val="008F439B"/>
    <w:rsid w:val="008F4411"/>
    <w:rsid w:val="008F45FB"/>
    <w:rsid w:val="008F4B9E"/>
    <w:rsid w:val="008F4FFE"/>
    <w:rsid w:val="008F5143"/>
    <w:rsid w:val="008F5430"/>
    <w:rsid w:val="008F55A4"/>
    <w:rsid w:val="008F566F"/>
    <w:rsid w:val="008F56BF"/>
    <w:rsid w:val="008F571B"/>
    <w:rsid w:val="008F5E75"/>
    <w:rsid w:val="008F649C"/>
    <w:rsid w:val="008F64D8"/>
    <w:rsid w:val="008F68A1"/>
    <w:rsid w:val="008F68C1"/>
    <w:rsid w:val="008F6AFA"/>
    <w:rsid w:val="008F6C45"/>
    <w:rsid w:val="008F70D1"/>
    <w:rsid w:val="008F7415"/>
    <w:rsid w:val="008F7522"/>
    <w:rsid w:val="008F7552"/>
    <w:rsid w:val="008F7567"/>
    <w:rsid w:val="008F76CA"/>
    <w:rsid w:val="008F7702"/>
    <w:rsid w:val="008F781E"/>
    <w:rsid w:val="008F7E20"/>
    <w:rsid w:val="00900149"/>
    <w:rsid w:val="0090014B"/>
    <w:rsid w:val="00900E79"/>
    <w:rsid w:val="0090116E"/>
    <w:rsid w:val="0090117E"/>
    <w:rsid w:val="0090119B"/>
    <w:rsid w:val="0090136F"/>
    <w:rsid w:val="0090137A"/>
    <w:rsid w:val="0090161C"/>
    <w:rsid w:val="0090194F"/>
    <w:rsid w:val="00901D57"/>
    <w:rsid w:val="00901F3A"/>
    <w:rsid w:val="009024B4"/>
    <w:rsid w:val="009024EC"/>
    <w:rsid w:val="0090271F"/>
    <w:rsid w:val="00902AF1"/>
    <w:rsid w:val="00903147"/>
    <w:rsid w:val="0090358C"/>
    <w:rsid w:val="009035F1"/>
    <w:rsid w:val="009038A4"/>
    <w:rsid w:val="00903DB2"/>
    <w:rsid w:val="0090416B"/>
    <w:rsid w:val="0090418F"/>
    <w:rsid w:val="00904358"/>
    <w:rsid w:val="00904675"/>
    <w:rsid w:val="0090472A"/>
    <w:rsid w:val="00904927"/>
    <w:rsid w:val="009051C3"/>
    <w:rsid w:val="0090562D"/>
    <w:rsid w:val="0090589A"/>
    <w:rsid w:val="00905D46"/>
    <w:rsid w:val="00905E30"/>
    <w:rsid w:val="00905E41"/>
    <w:rsid w:val="00905EAC"/>
    <w:rsid w:val="00905ED3"/>
    <w:rsid w:val="009060FD"/>
    <w:rsid w:val="009064B3"/>
    <w:rsid w:val="00906920"/>
    <w:rsid w:val="00906AF2"/>
    <w:rsid w:val="00906B09"/>
    <w:rsid w:val="00906DB2"/>
    <w:rsid w:val="0090708B"/>
    <w:rsid w:val="0090723E"/>
    <w:rsid w:val="00907374"/>
    <w:rsid w:val="0090795F"/>
    <w:rsid w:val="00907AB6"/>
    <w:rsid w:val="00907B16"/>
    <w:rsid w:val="00907D77"/>
    <w:rsid w:val="00907E05"/>
    <w:rsid w:val="00907E51"/>
    <w:rsid w:val="00907E88"/>
    <w:rsid w:val="00907EF7"/>
    <w:rsid w:val="009102CB"/>
    <w:rsid w:val="00910AC5"/>
    <w:rsid w:val="00910DD1"/>
    <w:rsid w:val="00910DE7"/>
    <w:rsid w:val="00910F60"/>
    <w:rsid w:val="009110C6"/>
    <w:rsid w:val="009115EC"/>
    <w:rsid w:val="009117E1"/>
    <w:rsid w:val="009118A8"/>
    <w:rsid w:val="00911B3E"/>
    <w:rsid w:val="00911B5C"/>
    <w:rsid w:val="00911D70"/>
    <w:rsid w:val="009120D9"/>
    <w:rsid w:val="0091231E"/>
    <w:rsid w:val="0091244F"/>
    <w:rsid w:val="009124D1"/>
    <w:rsid w:val="00912DB7"/>
    <w:rsid w:val="00912EA4"/>
    <w:rsid w:val="00912F0E"/>
    <w:rsid w:val="00913078"/>
    <w:rsid w:val="00913394"/>
    <w:rsid w:val="009133D7"/>
    <w:rsid w:val="009134E4"/>
    <w:rsid w:val="00913850"/>
    <w:rsid w:val="00913888"/>
    <w:rsid w:val="00913966"/>
    <w:rsid w:val="00913B52"/>
    <w:rsid w:val="00913CB7"/>
    <w:rsid w:val="00913DFD"/>
    <w:rsid w:val="00913F81"/>
    <w:rsid w:val="009140CE"/>
    <w:rsid w:val="00914121"/>
    <w:rsid w:val="00914234"/>
    <w:rsid w:val="00914CF4"/>
    <w:rsid w:val="00914D7C"/>
    <w:rsid w:val="00915026"/>
    <w:rsid w:val="0091503F"/>
    <w:rsid w:val="009150CA"/>
    <w:rsid w:val="00915153"/>
    <w:rsid w:val="009151AF"/>
    <w:rsid w:val="0091532E"/>
    <w:rsid w:val="0091543C"/>
    <w:rsid w:val="00915663"/>
    <w:rsid w:val="00915C9B"/>
    <w:rsid w:val="00915ECC"/>
    <w:rsid w:val="00915FAE"/>
    <w:rsid w:val="00916094"/>
    <w:rsid w:val="009161A4"/>
    <w:rsid w:val="00916250"/>
    <w:rsid w:val="0091637C"/>
    <w:rsid w:val="00916643"/>
    <w:rsid w:val="0091720B"/>
    <w:rsid w:val="00917535"/>
    <w:rsid w:val="009175DF"/>
    <w:rsid w:val="00917E20"/>
    <w:rsid w:val="00917F33"/>
    <w:rsid w:val="0092009B"/>
    <w:rsid w:val="00920103"/>
    <w:rsid w:val="009204A6"/>
    <w:rsid w:val="0092089B"/>
    <w:rsid w:val="00920ABB"/>
    <w:rsid w:val="00920D2A"/>
    <w:rsid w:val="00920DC4"/>
    <w:rsid w:val="00920E1E"/>
    <w:rsid w:val="00920F14"/>
    <w:rsid w:val="00921399"/>
    <w:rsid w:val="0092194F"/>
    <w:rsid w:val="00921ACB"/>
    <w:rsid w:val="00921CD1"/>
    <w:rsid w:val="00922079"/>
    <w:rsid w:val="0092234C"/>
    <w:rsid w:val="0092287F"/>
    <w:rsid w:val="00922A3D"/>
    <w:rsid w:val="00923016"/>
    <w:rsid w:val="00923092"/>
    <w:rsid w:val="00923551"/>
    <w:rsid w:val="0092368F"/>
    <w:rsid w:val="00923C8F"/>
    <w:rsid w:val="00923EC8"/>
    <w:rsid w:val="009241B2"/>
    <w:rsid w:val="0092427B"/>
    <w:rsid w:val="009243A6"/>
    <w:rsid w:val="00924975"/>
    <w:rsid w:val="009249BE"/>
    <w:rsid w:val="00924A12"/>
    <w:rsid w:val="00924A63"/>
    <w:rsid w:val="00924B32"/>
    <w:rsid w:val="00924EAF"/>
    <w:rsid w:val="00925264"/>
    <w:rsid w:val="00925598"/>
    <w:rsid w:val="0092560C"/>
    <w:rsid w:val="00925623"/>
    <w:rsid w:val="00925965"/>
    <w:rsid w:val="00925B43"/>
    <w:rsid w:val="00925D51"/>
    <w:rsid w:val="00925FA3"/>
    <w:rsid w:val="00926259"/>
    <w:rsid w:val="00926528"/>
    <w:rsid w:val="00926944"/>
    <w:rsid w:val="00926AAA"/>
    <w:rsid w:val="00926BAC"/>
    <w:rsid w:val="00926BBB"/>
    <w:rsid w:val="00926E5B"/>
    <w:rsid w:val="00927742"/>
    <w:rsid w:val="0092779F"/>
    <w:rsid w:val="00927907"/>
    <w:rsid w:val="00927ACC"/>
    <w:rsid w:val="00927DFF"/>
    <w:rsid w:val="00927E61"/>
    <w:rsid w:val="009301A1"/>
    <w:rsid w:val="00930616"/>
    <w:rsid w:val="00930736"/>
    <w:rsid w:val="00930785"/>
    <w:rsid w:val="0093082C"/>
    <w:rsid w:val="00930873"/>
    <w:rsid w:val="00930971"/>
    <w:rsid w:val="00930BF2"/>
    <w:rsid w:val="00931025"/>
    <w:rsid w:val="009311EC"/>
    <w:rsid w:val="00931329"/>
    <w:rsid w:val="009315B6"/>
    <w:rsid w:val="0093192F"/>
    <w:rsid w:val="00931A3F"/>
    <w:rsid w:val="00931A5E"/>
    <w:rsid w:val="00931B9A"/>
    <w:rsid w:val="00932485"/>
    <w:rsid w:val="0093262A"/>
    <w:rsid w:val="00932852"/>
    <w:rsid w:val="00932A66"/>
    <w:rsid w:val="00932B46"/>
    <w:rsid w:val="00932C1F"/>
    <w:rsid w:val="00932C24"/>
    <w:rsid w:val="00932C56"/>
    <w:rsid w:val="00932E13"/>
    <w:rsid w:val="00932F07"/>
    <w:rsid w:val="00933175"/>
    <w:rsid w:val="00933211"/>
    <w:rsid w:val="0093347C"/>
    <w:rsid w:val="00933574"/>
    <w:rsid w:val="00933C69"/>
    <w:rsid w:val="0093411F"/>
    <w:rsid w:val="00934688"/>
    <w:rsid w:val="009349C6"/>
    <w:rsid w:val="00934B78"/>
    <w:rsid w:val="00934BEA"/>
    <w:rsid w:val="00934FE7"/>
    <w:rsid w:val="0093520F"/>
    <w:rsid w:val="00935667"/>
    <w:rsid w:val="00935C14"/>
    <w:rsid w:val="00936068"/>
    <w:rsid w:val="0093670B"/>
    <w:rsid w:val="00936BAA"/>
    <w:rsid w:val="00936E52"/>
    <w:rsid w:val="009370EE"/>
    <w:rsid w:val="00937347"/>
    <w:rsid w:val="009375B5"/>
    <w:rsid w:val="00937644"/>
    <w:rsid w:val="00937A90"/>
    <w:rsid w:val="00940069"/>
    <w:rsid w:val="00940178"/>
    <w:rsid w:val="00940364"/>
    <w:rsid w:val="0094051A"/>
    <w:rsid w:val="009407BD"/>
    <w:rsid w:val="00940948"/>
    <w:rsid w:val="00940CB0"/>
    <w:rsid w:val="00940E22"/>
    <w:rsid w:val="0094104B"/>
    <w:rsid w:val="00941289"/>
    <w:rsid w:val="009412FB"/>
    <w:rsid w:val="0094146D"/>
    <w:rsid w:val="00941637"/>
    <w:rsid w:val="00941828"/>
    <w:rsid w:val="00941984"/>
    <w:rsid w:val="00941A8F"/>
    <w:rsid w:val="00941D78"/>
    <w:rsid w:val="00942306"/>
    <w:rsid w:val="0094270A"/>
    <w:rsid w:val="00942BCA"/>
    <w:rsid w:val="00942C0A"/>
    <w:rsid w:val="00942C36"/>
    <w:rsid w:val="00942CCC"/>
    <w:rsid w:val="00943075"/>
    <w:rsid w:val="00943361"/>
    <w:rsid w:val="009436B5"/>
    <w:rsid w:val="009438F2"/>
    <w:rsid w:val="00943ACE"/>
    <w:rsid w:val="00943BBD"/>
    <w:rsid w:val="00943D10"/>
    <w:rsid w:val="00943D36"/>
    <w:rsid w:val="00943E87"/>
    <w:rsid w:val="00944585"/>
    <w:rsid w:val="009446D4"/>
    <w:rsid w:val="009449A8"/>
    <w:rsid w:val="00944B5B"/>
    <w:rsid w:val="00944C68"/>
    <w:rsid w:val="009450DC"/>
    <w:rsid w:val="009453A8"/>
    <w:rsid w:val="00945603"/>
    <w:rsid w:val="0094597D"/>
    <w:rsid w:val="00945C1E"/>
    <w:rsid w:val="0094609C"/>
    <w:rsid w:val="00946237"/>
    <w:rsid w:val="0094626A"/>
    <w:rsid w:val="00946287"/>
    <w:rsid w:val="00946AFA"/>
    <w:rsid w:val="00946CBE"/>
    <w:rsid w:val="00946E8D"/>
    <w:rsid w:val="00946FBC"/>
    <w:rsid w:val="009471D9"/>
    <w:rsid w:val="00947314"/>
    <w:rsid w:val="00947374"/>
    <w:rsid w:val="0094754D"/>
    <w:rsid w:val="00947679"/>
    <w:rsid w:val="009476BD"/>
    <w:rsid w:val="009477B5"/>
    <w:rsid w:val="00947826"/>
    <w:rsid w:val="00947A39"/>
    <w:rsid w:val="00947F32"/>
    <w:rsid w:val="009501D7"/>
    <w:rsid w:val="009506A7"/>
    <w:rsid w:val="00950A59"/>
    <w:rsid w:val="00950DF8"/>
    <w:rsid w:val="00950F2D"/>
    <w:rsid w:val="009511A8"/>
    <w:rsid w:val="00951378"/>
    <w:rsid w:val="00951437"/>
    <w:rsid w:val="0095143D"/>
    <w:rsid w:val="009514D6"/>
    <w:rsid w:val="009516EC"/>
    <w:rsid w:val="009517CC"/>
    <w:rsid w:val="00951835"/>
    <w:rsid w:val="00951A63"/>
    <w:rsid w:val="00951AA8"/>
    <w:rsid w:val="00951C39"/>
    <w:rsid w:val="00951C54"/>
    <w:rsid w:val="00951D87"/>
    <w:rsid w:val="00952573"/>
    <w:rsid w:val="0095274F"/>
    <w:rsid w:val="009527A9"/>
    <w:rsid w:val="009528BD"/>
    <w:rsid w:val="00952952"/>
    <w:rsid w:val="00952F0D"/>
    <w:rsid w:val="00953249"/>
    <w:rsid w:val="00953B07"/>
    <w:rsid w:val="00953CF4"/>
    <w:rsid w:val="00953E6B"/>
    <w:rsid w:val="009542F3"/>
    <w:rsid w:val="00954410"/>
    <w:rsid w:val="0095469A"/>
    <w:rsid w:val="009547B7"/>
    <w:rsid w:val="00954886"/>
    <w:rsid w:val="00954B52"/>
    <w:rsid w:val="00955587"/>
    <w:rsid w:val="00955A2D"/>
    <w:rsid w:val="00955E7C"/>
    <w:rsid w:val="00955F5E"/>
    <w:rsid w:val="00955FAE"/>
    <w:rsid w:val="00955FD0"/>
    <w:rsid w:val="009560F9"/>
    <w:rsid w:val="00956837"/>
    <w:rsid w:val="009568C0"/>
    <w:rsid w:val="0095696B"/>
    <w:rsid w:val="00956BF3"/>
    <w:rsid w:val="00956CA6"/>
    <w:rsid w:val="00956CED"/>
    <w:rsid w:val="00956D29"/>
    <w:rsid w:val="00956EA5"/>
    <w:rsid w:val="00956EA7"/>
    <w:rsid w:val="009571BD"/>
    <w:rsid w:val="0095739C"/>
    <w:rsid w:val="0096017C"/>
    <w:rsid w:val="009605FA"/>
    <w:rsid w:val="00960609"/>
    <w:rsid w:val="009607A0"/>
    <w:rsid w:val="00960AA1"/>
    <w:rsid w:val="00960AA9"/>
    <w:rsid w:val="00960AD5"/>
    <w:rsid w:val="00961087"/>
    <w:rsid w:val="009613E2"/>
    <w:rsid w:val="00961451"/>
    <w:rsid w:val="009615D4"/>
    <w:rsid w:val="009616E7"/>
    <w:rsid w:val="00961792"/>
    <w:rsid w:val="00961F5F"/>
    <w:rsid w:val="00961FDE"/>
    <w:rsid w:val="0096250F"/>
    <w:rsid w:val="009626DD"/>
    <w:rsid w:val="0096297A"/>
    <w:rsid w:val="00962BCE"/>
    <w:rsid w:val="00963131"/>
    <w:rsid w:val="00963167"/>
    <w:rsid w:val="009633ED"/>
    <w:rsid w:val="009638FB"/>
    <w:rsid w:val="00963905"/>
    <w:rsid w:val="00963A03"/>
    <w:rsid w:val="00963AAA"/>
    <w:rsid w:val="00963DE6"/>
    <w:rsid w:val="00963E87"/>
    <w:rsid w:val="00964296"/>
    <w:rsid w:val="0096446E"/>
    <w:rsid w:val="009646C8"/>
    <w:rsid w:val="00964D9A"/>
    <w:rsid w:val="00965901"/>
    <w:rsid w:val="00965B26"/>
    <w:rsid w:val="00965C22"/>
    <w:rsid w:val="00965DE3"/>
    <w:rsid w:val="00965E21"/>
    <w:rsid w:val="00966058"/>
    <w:rsid w:val="00966237"/>
    <w:rsid w:val="009669F2"/>
    <w:rsid w:val="00966AC1"/>
    <w:rsid w:val="00966E04"/>
    <w:rsid w:val="00967077"/>
    <w:rsid w:val="009672DF"/>
    <w:rsid w:val="009673D3"/>
    <w:rsid w:val="00967A9A"/>
    <w:rsid w:val="00967AE2"/>
    <w:rsid w:val="00970808"/>
    <w:rsid w:val="00970835"/>
    <w:rsid w:val="00970963"/>
    <w:rsid w:val="00970A55"/>
    <w:rsid w:val="00970C44"/>
    <w:rsid w:val="00971161"/>
    <w:rsid w:val="0097116F"/>
    <w:rsid w:val="0097136A"/>
    <w:rsid w:val="0097141F"/>
    <w:rsid w:val="009717B8"/>
    <w:rsid w:val="009717DE"/>
    <w:rsid w:val="009717E6"/>
    <w:rsid w:val="009718E7"/>
    <w:rsid w:val="009719DA"/>
    <w:rsid w:val="00971A41"/>
    <w:rsid w:val="00971A7D"/>
    <w:rsid w:val="00971CF4"/>
    <w:rsid w:val="00972242"/>
    <w:rsid w:val="00972266"/>
    <w:rsid w:val="009722CA"/>
    <w:rsid w:val="00972335"/>
    <w:rsid w:val="009728AC"/>
    <w:rsid w:val="00972D2F"/>
    <w:rsid w:val="00972DA1"/>
    <w:rsid w:val="00972DF4"/>
    <w:rsid w:val="0097301C"/>
    <w:rsid w:val="009730A4"/>
    <w:rsid w:val="009730FF"/>
    <w:rsid w:val="00973118"/>
    <w:rsid w:val="00973599"/>
    <w:rsid w:val="0097382E"/>
    <w:rsid w:val="0097397B"/>
    <w:rsid w:val="00973B93"/>
    <w:rsid w:val="00973EC6"/>
    <w:rsid w:val="0097414B"/>
    <w:rsid w:val="00974227"/>
    <w:rsid w:val="0097450F"/>
    <w:rsid w:val="0097454B"/>
    <w:rsid w:val="0097455E"/>
    <w:rsid w:val="00974677"/>
    <w:rsid w:val="0097484D"/>
    <w:rsid w:val="0097493F"/>
    <w:rsid w:val="00974AA1"/>
    <w:rsid w:val="00974AA8"/>
    <w:rsid w:val="00974B88"/>
    <w:rsid w:val="00974F17"/>
    <w:rsid w:val="00974FE6"/>
    <w:rsid w:val="0097506D"/>
    <w:rsid w:val="0097523D"/>
    <w:rsid w:val="00975705"/>
    <w:rsid w:val="0097574C"/>
    <w:rsid w:val="00975863"/>
    <w:rsid w:val="00975B5D"/>
    <w:rsid w:val="00975C5F"/>
    <w:rsid w:val="00975D73"/>
    <w:rsid w:val="00975F37"/>
    <w:rsid w:val="00975F84"/>
    <w:rsid w:val="00976630"/>
    <w:rsid w:val="00976B0C"/>
    <w:rsid w:val="00976BD9"/>
    <w:rsid w:val="00976EC9"/>
    <w:rsid w:val="0097718B"/>
    <w:rsid w:val="00977A50"/>
    <w:rsid w:val="00977AC9"/>
    <w:rsid w:val="00980160"/>
    <w:rsid w:val="009804D9"/>
    <w:rsid w:val="009808DD"/>
    <w:rsid w:val="00980AD9"/>
    <w:rsid w:val="00980E80"/>
    <w:rsid w:val="009818D6"/>
    <w:rsid w:val="00981997"/>
    <w:rsid w:val="00981CDD"/>
    <w:rsid w:val="00981E36"/>
    <w:rsid w:val="00982A1A"/>
    <w:rsid w:val="00982DB6"/>
    <w:rsid w:val="00982E75"/>
    <w:rsid w:val="00982F0F"/>
    <w:rsid w:val="00983088"/>
    <w:rsid w:val="009830EB"/>
    <w:rsid w:val="009833A3"/>
    <w:rsid w:val="00983599"/>
    <w:rsid w:val="00983717"/>
    <w:rsid w:val="0098395C"/>
    <w:rsid w:val="009839E5"/>
    <w:rsid w:val="00983BB8"/>
    <w:rsid w:val="00983E83"/>
    <w:rsid w:val="00983F5D"/>
    <w:rsid w:val="00984158"/>
    <w:rsid w:val="00984715"/>
    <w:rsid w:val="00984C46"/>
    <w:rsid w:val="00984D50"/>
    <w:rsid w:val="00984F12"/>
    <w:rsid w:val="00985032"/>
    <w:rsid w:val="00985418"/>
    <w:rsid w:val="00985436"/>
    <w:rsid w:val="009855EC"/>
    <w:rsid w:val="00985791"/>
    <w:rsid w:val="009857EF"/>
    <w:rsid w:val="00985815"/>
    <w:rsid w:val="00985E0A"/>
    <w:rsid w:val="00985E7E"/>
    <w:rsid w:val="00985EF7"/>
    <w:rsid w:val="00985FEA"/>
    <w:rsid w:val="00986134"/>
    <w:rsid w:val="009862DF"/>
    <w:rsid w:val="0098641D"/>
    <w:rsid w:val="00986527"/>
    <w:rsid w:val="0098697D"/>
    <w:rsid w:val="00986AE6"/>
    <w:rsid w:val="00986AF0"/>
    <w:rsid w:val="00986CEE"/>
    <w:rsid w:val="00986CF4"/>
    <w:rsid w:val="00986CFD"/>
    <w:rsid w:val="00986DEC"/>
    <w:rsid w:val="00986ED5"/>
    <w:rsid w:val="009872F2"/>
    <w:rsid w:val="00987434"/>
    <w:rsid w:val="0098761B"/>
    <w:rsid w:val="00987A80"/>
    <w:rsid w:val="00987AD2"/>
    <w:rsid w:val="00987D92"/>
    <w:rsid w:val="00987ECF"/>
    <w:rsid w:val="0099006D"/>
    <w:rsid w:val="00990287"/>
    <w:rsid w:val="00990481"/>
    <w:rsid w:val="0099053C"/>
    <w:rsid w:val="009907B9"/>
    <w:rsid w:val="00990A47"/>
    <w:rsid w:val="00990FA8"/>
    <w:rsid w:val="009910D1"/>
    <w:rsid w:val="00991393"/>
    <w:rsid w:val="00991559"/>
    <w:rsid w:val="00991812"/>
    <w:rsid w:val="009918B7"/>
    <w:rsid w:val="009919A0"/>
    <w:rsid w:val="00991EE7"/>
    <w:rsid w:val="009921BA"/>
    <w:rsid w:val="00992402"/>
    <w:rsid w:val="00992543"/>
    <w:rsid w:val="00992583"/>
    <w:rsid w:val="009929B3"/>
    <w:rsid w:val="00992AC3"/>
    <w:rsid w:val="00992B1E"/>
    <w:rsid w:val="00992C13"/>
    <w:rsid w:val="00992CDC"/>
    <w:rsid w:val="009930EA"/>
    <w:rsid w:val="00993216"/>
    <w:rsid w:val="0099346F"/>
    <w:rsid w:val="00993594"/>
    <w:rsid w:val="009935C9"/>
    <w:rsid w:val="00993815"/>
    <w:rsid w:val="00993965"/>
    <w:rsid w:val="009939A7"/>
    <w:rsid w:val="00993CBA"/>
    <w:rsid w:val="00993D46"/>
    <w:rsid w:val="00993D6D"/>
    <w:rsid w:val="00993D6E"/>
    <w:rsid w:val="00993F22"/>
    <w:rsid w:val="00993F4C"/>
    <w:rsid w:val="009940B2"/>
    <w:rsid w:val="0099416C"/>
    <w:rsid w:val="0099475D"/>
    <w:rsid w:val="00994977"/>
    <w:rsid w:val="00994B64"/>
    <w:rsid w:val="00994BD1"/>
    <w:rsid w:val="00994D76"/>
    <w:rsid w:val="00994E04"/>
    <w:rsid w:val="00994F1A"/>
    <w:rsid w:val="00994FA3"/>
    <w:rsid w:val="00994FC3"/>
    <w:rsid w:val="0099516F"/>
    <w:rsid w:val="009951B5"/>
    <w:rsid w:val="009955B4"/>
    <w:rsid w:val="0099578F"/>
    <w:rsid w:val="00995884"/>
    <w:rsid w:val="00995999"/>
    <w:rsid w:val="0099599D"/>
    <w:rsid w:val="00995ADF"/>
    <w:rsid w:val="00995D4F"/>
    <w:rsid w:val="00995DAF"/>
    <w:rsid w:val="00996285"/>
    <w:rsid w:val="00996398"/>
    <w:rsid w:val="00996598"/>
    <w:rsid w:val="0099662D"/>
    <w:rsid w:val="00996CAB"/>
    <w:rsid w:val="00996EE8"/>
    <w:rsid w:val="0099715A"/>
    <w:rsid w:val="0099728C"/>
    <w:rsid w:val="0099735B"/>
    <w:rsid w:val="009976A8"/>
    <w:rsid w:val="009976B4"/>
    <w:rsid w:val="00997767"/>
    <w:rsid w:val="00997ED7"/>
    <w:rsid w:val="00997F76"/>
    <w:rsid w:val="00997FA8"/>
    <w:rsid w:val="009A004A"/>
    <w:rsid w:val="009A0123"/>
    <w:rsid w:val="009A02D6"/>
    <w:rsid w:val="009A038C"/>
    <w:rsid w:val="009A0515"/>
    <w:rsid w:val="009A0610"/>
    <w:rsid w:val="009A06D6"/>
    <w:rsid w:val="009A0CEB"/>
    <w:rsid w:val="009A10AC"/>
    <w:rsid w:val="009A13F9"/>
    <w:rsid w:val="009A1449"/>
    <w:rsid w:val="009A14F8"/>
    <w:rsid w:val="009A1653"/>
    <w:rsid w:val="009A1B98"/>
    <w:rsid w:val="009A1C5E"/>
    <w:rsid w:val="009A1D79"/>
    <w:rsid w:val="009A1DE4"/>
    <w:rsid w:val="009A1EEA"/>
    <w:rsid w:val="009A1EFD"/>
    <w:rsid w:val="009A2088"/>
    <w:rsid w:val="009A2231"/>
    <w:rsid w:val="009A2274"/>
    <w:rsid w:val="009A2416"/>
    <w:rsid w:val="009A2431"/>
    <w:rsid w:val="009A285E"/>
    <w:rsid w:val="009A2C5D"/>
    <w:rsid w:val="009A2ED3"/>
    <w:rsid w:val="009A2F17"/>
    <w:rsid w:val="009A338E"/>
    <w:rsid w:val="009A3431"/>
    <w:rsid w:val="009A3961"/>
    <w:rsid w:val="009A3BE8"/>
    <w:rsid w:val="009A3D92"/>
    <w:rsid w:val="009A4262"/>
    <w:rsid w:val="009A4BA3"/>
    <w:rsid w:val="009A4CD3"/>
    <w:rsid w:val="009A4CD8"/>
    <w:rsid w:val="009A4EA7"/>
    <w:rsid w:val="009A5356"/>
    <w:rsid w:val="009A5807"/>
    <w:rsid w:val="009A5A8B"/>
    <w:rsid w:val="009A5B1A"/>
    <w:rsid w:val="009A5B5C"/>
    <w:rsid w:val="009A646B"/>
    <w:rsid w:val="009A660D"/>
    <w:rsid w:val="009A6B70"/>
    <w:rsid w:val="009A6C35"/>
    <w:rsid w:val="009A6D72"/>
    <w:rsid w:val="009A6DA1"/>
    <w:rsid w:val="009A7367"/>
    <w:rsid w:val="009A763A"/>
    <w:rsid w:val="009A77DC"/>
    <w:rsid w:val="009A7917"/>
    <w:rsid w:val="009A7ABB"/>
    <w:rsid w:val="009A7C82"/>
    <w:rsid w:val="009B00B8"/>
    <w:rsid w:val="009B0245"/>
    <w:rsid w:val="009B0312"/>
    <w:rsid w:val="009B0345"/>
    <w:rsid w:val="009B0A67"/>
    <w:rsid w:val="009B0E69"/>
    <w:rsid w:val="009B1239"/>
    <w:rsid w:val="009B1252"/>
    <w:rsid w:val="009B1623"/>
    <w:rsid w:val="009B1C76"/>
    <w:rsid w:val="009B1F53"/>
    <w:rsid w:val="009B3714"/>
    <w:rsid w:val="009B3732"/>
    <w:rsid w:val="009B3D1E"/>
    <w:rsid w:val="009B3F31"/>
    <w:rsid w:val="009B3F65"/>
    <w:rsid w:val="009B408E"/>
    <w:rsid w:val="009B4130"/>
    <w:rsid w:val="009B4205"/>
    <w:rsid w:val="009B431E"/>
    <w:rsid w:val="009B4502"/>
    <w:rsid w:val="009B45E9"/>
    <w:rsid w:val="009B49EA"/>
    <w:rsid w:val="009B4D8B"/>
    <w:rsid w:val="009B4EB2"/>
    <w:rsid w:val="009B519A"/>
    <w:rsid w:val="009B53A4"/>
    <w:rsid w:val="009B53C9"/>
    <w:rsid w:val="009B56A7"/>
    <w:rsid w:val="009B56F6"/>
    <w:rsid w:val="009B5867"/>
    <w:rsid w:val="009B5C5D"/>
    <w:rsid w:val="009B5C64"/>
    <w:rsid w:val="009B5D0A"/>
    <w:rsid w:val="009B5D9F"/>
    <w:rsid w:val="009B5EA1"/>
    <w:rsid w:val="009B608F"/>
    <w:rsid w:val="009B6259"/>
    <w:rsid w:val="009B62B4"/>
    <w:rsid w:val="009B6496"/>
    <w:rsid w:val="009B65E5"/>
    <w:rsid w:val="009B6680"/>
    <w:rsid w:val="009B70C0"/>
    <w:rsid w:val="009B71CD"/>
    <w:rsid w:val="009B7219"/>
    <w:rsid w:val="009B759C"/>
    <w:rsid w:val="009B7976"/>
    <w:rsid w:val="009C002F"/>
    <w:rsid w:val="009C0159"/>
    <w:rsid w:val="009C0724"/>
    <w:rsid w:val="009C07D6"/>
    <w:rsid w:val="009C09E4"/>
    <w:rsid w:val="009C0C4E"/>
    <w:rsid w:val="009C0CEA"/>
    <w:rsid w:val="009C0D78"/>
    <w:rsid w:val="009C0FB6"/>
    <w:rsid w:val="009C154F"/>
    <w:rsid w:val="009C1AAA"/>
    <w:rsid w:val="009C1CDD"/>
    <w:rsid w:val="009C1FEC"/>
    <w:rsid w:val="009C227F"/>
    <w:rsid w:val="009C237E"/>
    <w:rsid w:val="009C2BFA"/>
    <w:rsid w:val="009C2F63"/>
    <w:rsid w:val="009C3246"/>
    <w:rsid w:val="009C3353"/>
    <w:rsid w:val="009C3630"/>
    <w:rsid w:val="009C3A60"/>
    <w:rsid w:val="009C3F44"/>
    <w:rsid w:val="009C4243"/>
    <w:rsid w:val="009C43AD"/>
    <w:rsid w:val="009C453F"/>
    <w:rsid w:val="009C456A"/>
    <w:rsid w:val="009C4672"/>
    <w:rsid w:val="009C48C9"/>
    <w:rsid w:val="009C4A75"/>
    <w:rsid w:val="009C4D7B"/>
    <w:rsid w:val="009C4F98"/>
    <w:rsid w:val="009C5319"/>
    <w:rsid w:val="009C53CE"/>
    <w:rsid w:val="009C5432"/>
    <w:rsid w:val="009C543D"/>
    <w:rsid w:val="009C5600"/>
    <w:rsid w:val="009C5D39"/>
    <w:rsid w:val="009C5E1C"/>
    <w:rsid w:val="009C613F"/>
    <w:rsid w:val="009C67D3"/>
    <w:rsid w:val="009C69B7"/>
    <w:rsid w:val="009C6EC5"/>
    <w:rsid w:val="009C7126"/>
    <w:rsid w:val="009C71DB"/>
    <w:rsid w:val="009C75AB"/>
    <w:rsid w:val="009C77D4"/>
    <w:rsid w:val="009C7A50"/>
    <w:rsid w:val="009C7DDC"/>
    <w:rsid w:val="009D01D8"/>
    <w:rsid w:val="009D02DF"/>
    <w:rsid w:val="009D0788"/>
    <w:rsid w:val="009D0EDC"/>
    <w:rsid w:val="009D0FA1"/>
    <w:rsid w:val="009D179A"/>
    <w:rsid w:val="009D1927"/>
    <w:rsid w:val="009D1F10"/>
    <w:rsid w:val="009D2362"/>
    <w:rsid w:val="009D24B2"/>
    <w:rsid w:val="009D24C2"/>
    <w:rsid w:val="009D24F5"/>
    <w:rsid w:val="009D2942"/>
    <w:rsid w:val="009D29BE"/>
    <w:rsid w:val="009D2EFB"/>
    <w:rsid w:val="009D3013"/>
    <w:rsid w:val="009D31F1"/>
    <w:rsid w:val="009D32F8"/>
    <w:rsid w:val="009D3508"/>
    <w:rsid w:val="009D3756"/>
    <w:rsid w:val="009D3767"/>
    <w:rsid w:val="009D3AC5"/>
    <w:rsid w:val="009D3C16"/>
    <w:rsid w:val="009D3FFF"/>
    <w:rsid w:val="009D40FF"/>
    <w:rsid w:val="009D4174"/>
    <w:rsid w:val="009D4200"/>
    <w:rsid w:val="009D4576"/>
    <w:rsid w:val="009D4BB5"/>
    <w:rsid w:val="009D5493"/>
    <w:rsid w:val="009D56E0"/>
    <w:rsid w:val="009D580C"/>
    <w:rsid w:val="009D5CE5"/>
    <w:rsid w:val="009D5FBB"/>
    <w:rsid w:val="009D626F"/>
    <w:rsid w:val="009D647A"/>
    <w:rsid w:val="009D64EE"/>
    <w:rsid w:val="009D656A"/>
    <w:rsid w:val="009D6A7F"/>
    <w:rsid w:val="009D6B2A"/>
    <w:rsid w:val="009D6B31"/>
    <w:rsid w:val="009D716E"/>
    <w:rsid w:val="009D7255"/>
    <w:rsid w:val="009D72A5"/>
    <w:rsid w:val="009D7473"/>
    <w:rsid w:val="009D74AC"/>
    <w:rsid w:val="009D77D3"/>
    <w:rsid w:val="009D7C09"/>
    <w:rsid w:val="009E009E"/>
    <w:rsid w:val="009E0147"/>
    <w:rsid w:val="009E0378"/>
    <w:rsid w:val="009E09B1"/>
    <w:rsid w:val="009E0B19"/>
    <w:rsid w:val="009E0CF8"/>
    <w:rsid w:val="009E1375"/>
    <w:rsid w:val="009E15F5"/>
    <w:rsid w:val="009E18AB"/>
    <w:rsid w:val="009E1BC1"/>
    <w:rsid w:val="009E1E3D"/>
    <w:rsid w:val="009E1E70"/>
    <w:rsid w:val="009E214F"/>
    <w:rsid w:val="009E2A7E"/>
    <w:rsid w:val="009E2A9E"/>
    <w:rsid w:val="009E2AE6"/>
    <w:rsid w:val="009E2EA9"/>
    <w:rsid w:val="009E3194"/>
    <w:rsid w:val="009E3880"/>
    <w:rsid w:val="009E3E7E"/>
    <w:rsid w:val="009E462F"/>
    <w:rsid w:val="009E4D4E"/>
    <w:rsid w:val="009E550B"/>
    <w:rsid w:val="009E5570"/>
    <w:rsid w:val="009E5A08"/>
    <w:rsid w:val="009E5B94"/>
    <w:rsid w:val="009E5BEB"/>
    <w:rsid w:val="009E5D9B"/>
    <w:rsid w:val="009E5F2A"/>
    <w:rsid w:val="009E5F61"/>
    <w:rsid w:val="009E5F89"/>
    <w:rsid w:val="009E60E6"/>
    <w:rsid w:val="009E62B0"/>
    <w:rsid w:val="009E6396"/>
    <w:rsid w:val="009E639E"/>
    <w:rsid w:val="009E63B4"/>
    <w:rsid w:val="009E659A"/>
    <w:rsid w:val="009E6660"/>
    <w:rsid w:val="009E6EDF"/>
    <w:rsid w:val="009E75BB"/>
    <w:rsid w:val="009E7601"/>
    <w:rsid w:val="009E7B5B"/>
    <w:rsid w:val="009E7BA2"/>
    <w:rsid w:val="009E7E3C"/>
    <w:rsid w:val="009F0139"/>
    <w:rsid w:val="009F0661"/>
    <w:rsid w:val="009F0751"/>
    <w:rsid w:val="009F088B"/>
    <w:rsid w:val="009F0C13"/>
    <w:rsid w:val="009F0E94"/>
    <w:rsid w:val="009F0EA5"/>
    <w:rsid w:val="009F1173"/>
    <w:rsid w:val="009F1194"/>
    <w:rsid w:val="009F1259"/>
    <w:rsid w:val="009F13BE"/>
    <w:rsid w:val="009F1427"/>
    <w:rsid w:val="009F16E1"/>
    <w:rsid w:val="009F1D6D"/>
    <w:rsid w:val="009F1D93"/>
    <w:rsid w:val="009F2358"/>
    <w:rsid w:val="009F2546"/>
    <w:rsid w:val="009F261F"/>
    <w:rsid w:val="009F26AF"/>
    <w:rsid w:val="009F2974"/>
    <w:rsid w:val="009F2CC6"/>
    <w:rsid w:val="009F2D2A"/>
    <w:rsid w:val="009F3085"/>
    <w:rsid w:val="009F355E"/>
    <w:rsid w:val="009F36A4"/>
    <w:rsid w:val="009F395E"/>
    <w:rsid w:val="009F3F82"/>
    <w:rsid w:val="009F4292"/>
    <w:rsid w:val="009F4376"/>
    <w:rsid w:val="009F4A6E"/>
    <w:rsid w:val="009F4E04"/>
    <w:rsid w:val="009F500C"/>
    <w:rsid w:val="009F5408"/>
    <w:rsid w:val="009F560A"/>
    <w:rsid w:val="009F5634"/>
    <w:rsid w:val="009F57D4"/>
    <w:rsid w:val="009F5EB9"/>
    <w:rsid w:val="009F6A27"/>
    <w:rsid w:val="009F7054"/>
    <w:rsid w:val="009F722A"/>
    <w:rsid w:val="009F75DF"/>
    <w:rsid w:val="009F7CC5"/>
    <w:rsid w:val="009F7DA1"/>
    <w:rsid w:val="009F7E16"/>
    <w:rsid w:val="009F7E2F"/>
    <w:rsid w:val="00A00258"/>
    <w:rsid w:val="00A003EA"/>
    <w:rsid w:val="00A00BE4"/>
    <w:rsid w:val="00A00CBD"/>
    <w:rsid w:val="00A00E29"/>
    <w:rsid w:val="00A00EAE"/>
    <w:rsid w:val="00A00F5C"/>
    <w:rsid w:val="00A00F79"/>
    <w:rsid w:val="00A0105C"/>
    <w:rsid w:val="00A011C7"/>
    <w:rsid w:val="00A012EA"/>
    <w:rsid w:val="00A0136A"/>
    <w:rsid w:val="00A01440"/>
    <w:rsid w:val="00A01671"/>
    <w:rsid w:val="00A01743"/>
    <w:rsid w:val="00A01A1B"/>
    <w:rsid w:val="00A01AC4"/>
    <w:rsid w:val="00A01B62"/>
    <w:rsid w:val="00A01D68"/>
    <w:rsid w:val="00A01DD8"/>
    <w:rsid w:val="00A025D0"/>
    <w:rsid w:val="00A025EC"/>
    <w:rsid w:val="00A0262F"/>
    <w:rsid w:val="00A026C3"/>
    <w:rsid w:val="00A02860"/>
    <w:rsid w:val="00A02A6E"/>
    <w:rsid w:val="00A02B93"/>
    <w:rsid w:val="00A02D6D"/>
    <w:rsid w:val="00A03427"/>
    <w:rsid w:val="00A0439D"/>
    <w:rsid w:val="00A0451E"/>
    <w:rsid w:val="00A04BAD"/>
    <w:rsid w:val="00A04E3E"/>
    <w:rsid w:val="00A05416"/>
    <w:rsid w:val="00A056D5"/>
    <w:rsid w:val="00A057CE"/>
    <w:rsid w:val="00A0666C"/>
    <w:rsid w:val="00A06722"/>
    <w:rsid w:val="00A0673C"/>
    <w:rsid w:val="00A067D0"/>
    <w:rsid w:val="00A067D6"/>
    <w:rsid w:val="00A06986"/>
    <w:rsid w:val="00A06D3D"/>
    <w:rsid w:val="00A06FFB"/>
    <w:rsid w:val="00A07162"/>
    <w:rsid w:val="00A072F8"/>
    <w:rsid w:val="00A07373"/>
    <w:rsid w:val="00A073C0"/>
    <w:rsid w:val="00A0760D"/>
    <w:rsid w:val="00A078AB"/>
    <w:rsid w:val="00A07A27"/>
    <w:rsid w:val="00A07E69"/>
    <w:rsid w:val="00A1024B"/>
    <w:rsid w:val="00A10797"/>
    <w:rsid w:val="00A107A4"/>
    <w:rsid w:val="00A108AF"/>
    <w:rsid w:val="00A108F6"/>
    <w:rsid w:val="00A10E59"/>
    <w:rsid w:val="00A10EE0"/>
    <w:rsid w:val="00A10EF8"/>
    <w:rsid w:val="00A10F25"/>
    <w:rsid w:val="00A114E5"/>
    <w:rsid w:val="00A11546"/>
    <w:rsid w:val="00A11739"/>
    <w:rsid w:val="00A11F15"/>
    <w:rsid w:val="00A121EA"/>
    <w:rsid w:val="00A12A0A"/>
    <w:rsid w:val="00A12B14"/>
    <w:rsid w:val="00A12D18"/>
    <w:rsid w:val="00A12FAE"/>
    <w:rsid w:val="00A13346"/>
    <w:rsid w:val="00A13664"/>
    <w:rsid w:val="00A13795"/>
    <w:rsid w:val="00A138BF"/>
    <w:rsid w:val="00A13933"/>
    <w:rsid w:val="00A13B16"/>
    <w:rsid w:val="00A14275"/>
    <w:rsid w:val="00A14B4C"/>
    <w:rsid w:val="00A14C85"/>
    <w:rsid w:val="00A14DA7"/>
    <w:rsid w:val="00A14F60"/>
    <w:rsid w:val="00A157A3"/>
    <w:rsid w:val="00A15A01"/>
    <w:rsid w:val="00A15B42"/>
    <w:rsid w:val="00A15BAF"/>
    <w:rsid w:val="00A15D01"/>
    <w:rsid w:val="00A15F6C"/>
    <w:rsid w:val="00A160A9"/>
    <w:rsid w:val="00A164D9"/>
    <w:rsid w:val="00A16502"/>
    <w:rsid w:val="00A16913"/>
    <w:rsid w:val="00A16B8C"/>
    <w:rsid w:val="00A16ED4"/>
    <w:rsid w:val="00A16F2C"/>
    <w:rsid w:val="00A16FB3"/>
    <w:rsid w:val="00A1727B"/>
    <w:rsid w:val="00A1754D"/>
    <w:rsid w:val="00A179F2"/>
    <w:rsid w:val="00A202F7"/>
    <w:rsid w:val="00A2079D"/>
    <w:rsid w:val="00A20888"/>
    <w:rsid w:val="00A209D0"/>
    <w:rsid w:val="00A20C3A"/>
    <w:rsid w:val="00A20E45"/>
    <w:rsid w:val="00A20E8A"/>
    <w:rsid w:val="00A20ED1"/>
    <w:rsid w:val="00A20EE5"/>
    <w:rsid w:val="00A212D3"/>
    <w:rsid w:val="00A215DE"/>
    <w:rsid w:val="00A2181D"/>
    <w:rsid w:val="00A2197D"/>
    <w:rsid w:val="00A21B90"/>
    <w:rsid w:val="00A21EA2"/>
    <w:rsid w:val="00A2223C"/>
    <w:rsid w:val="00A22B89"/>
    <w:rsid w:val="00A231F4"/>
    <w:rsid w:val="00A23364"/>
    <w:rsid w:val="00A236B3"/>
    <w:rsid w:val="00A23FBE"/>
    <w:rsid w:val="00A24213"/>
    <w:rsid w:val="00A24221"/>
    <w:rsid w:val="00A24539"/>
    <w:rsid w:val="00A2455D"/>
    <w:rsid w:val="00A24745"/>
    <w:rsid w:val="00A24853"/>
    <w:rsid w:val="00A24DED"/>
    <w:rsid w:val="00A24EF4"/>
    <w:rsid w:val="00A25088"/>
    <w:rsid w:val="00A25135"/>
    <w:rsid w:val="00A25665"/>
    <w:rsid w:val="00A25D26"/>
    <w:rsid w:val="00A25D8F"/>
    <w:rsid w:val="00A25F53"/>
    <w:rsid w:val="00A25FA9"/>
    <w:rsid w:val="00A262A1"/>
    <w:rsid w:val="00A26741"/>
    <w:rsid w:val="00A2679A"/>
    <w:rsid w:val="00A26D21"/>
    <w:rsid w:val="00A26FB2"/>
    <w:rsid w:val="00A27055"/>
    <w:rsid w:val="00A27228"/>
    <w:rsid w:val="00A2742E"/>
    <w:rsid w:val="00A2784E"/>
    <w:rsid w:val="00A27966"/>
    <w:rsid w:val="00A27A5D"/>
    <w:rsid w:val="00A27A62"/>
    <w:rsid w:val="00A27F5C"/>
    <w:rsid w:val="00A27FF8"/>
    <w:rsid w:val="00A302A7"/>
    <w:rsid w:val="00A30575"/>
    <w:rsid w:val="00A3130E"/>
    <w:rsid w:val="00A31402"/>
    <w:rsid w:val="00A31470"/>
    <w:rsid w:val="00A316AB"/>
    <w:rsid w:val="00A3185E"/>
    <w:rsid w:val="00A31BE8"/>
    <w:rsid w:val="00A31E8A"/>
    <w:rsid w:val="00A320C4"/>
    <w:rsid w:val="00A32187"/>
    <w:rsid w:val="00A3244C"/>
    <w:rsid w:val="00A32578"/>
    <w:rsid w:val="00A32579"/>
    <w:rsid w:val="00A32643"/>
    <w:rsid w:val="00A3283B"/>
    <w:rsid w:val="00A32A42"/>
    <w:rsid w:val="00A32C55"/>
    <w:rsid w:val="00A32E93"/>
    <w:rsid w:val="00A336A2"/>
    <w:rsid w:val="00A33747"/>
    <w:rsid w:val="00A338B0"/>
    <w:rsid w:val="00A33A98"/>
    <w:rsid w:val="00A33D6A"/>
    <w:rsid w:val="00A33D8E"/>
    <w:rsid w:val="00A33E36"/>
    <w:rsid w:val="00A34048"/>
    <w:rsid w:val="00A340BD"/>
    <w:rsid w:val="00A342B7"/>
    <w:rsid w:val="00A343C8"/>
    <w:rsid w:val="00A344B8"/>
    <w:rsid w:val="00A344D2"/>
    <w:rsid w:val="00A3460A"/>
    <w:rsid w:val="00A34692"/>
    <w:rsid w:val="00A3488B"/>
    <w:rsid w:val="00A3496B"/>
    <w:rsid w:val="00A34A0A"/>
    <w:rsid w:val="00A34FFC"/>
    <w:rsid w:val="00A35550"/>
    <w:rsid w:val="00A35CC0"/>
    <w:rsid w:val="00A35FE4"/>
    <w:rsid w:val="00A360E2"/>
    <w:rsid w:val="00A3651C"/>
    <w:rsid w:val="00A36884"/>
    <w:rsid w:val="00A370EF"/>
    <w:rsid w:val="00A3719C"/>
    <w:rsid w:val="00A37279"/>
    <w:rsid w:val="00A3727C"/>
    <w:rsid w:val="00A375BE"/>
    <w:rsid w:val="00A378DC"/>
    <w:rsid w:val="00A37946"/>
    <w:rsid w:val="00A37976"/>
    <w:rsid w:val="00A37B2C"/>
    <w:rsid w:val="00A37BD2"/>
    <w:rsid w:val="00A40009"/>
    <w:rsid w:val="00A4035D"/>
    <w:rsid w:val="00A40679"/>
    <w:rsid w:val="00A40912"/>
    <w:rsid w:val="00A40989"/>
    <w:rsid w:val="00A40A76"/>
    <w:rsid w:val="00A40BB5"/>
    <w:rsid w:val="00A40E73"/>
    <w:rsid w:val="00A40EAD"/>
    <w:rsid w:val="00A40FCA"/>
    <w:rsid w:val="00A41049"/>
    <w:rsid w:val="00A4160C"/>
    <w:rsid w:val="00A4196A"/>
    <w:rsid w:val="00A41E3A"/>
    <w:rsid w:val="00A41F92"/>
    <w:rsid w:val="00A4209A"/>
    <w:rsid w:val="00A4241D"/>
    <w:rsid w:val="00A424DE"/>
    <w:rsid w:val="00A42610"/>
    <w:rsid w:val="00A428F6"/>
    <w:rsid w:val="00A42A1E"/>
    <w:rsid w:val="00A42A38"/>
    <w:rsid w:val="00A42AD4"/>
    <w:rsid w:val="00A42BC7"/>
    <w:rsid w:val="00A431B3"/>
    <w:rsid w:val="00A432A2"/>
    <w:rsid w:val="00A435EC"/>
    <w:rsid w:val="00A43A8A"/>
    <w:rsid w:val="00A43B23"/>
    <w:rsid w:val="00A43D0B"/>
    <w:rsid w:val="00A4477E"/>
    <w:rsid w:val="00A44D59"/>
    <w:rsid w:val="00A450AF"/>
    <w:rsid w:val="00A450B4"/>
    <w:rsid w:val="00A45298"/>
    <w:rsid w:val="00A45765"/>
    <w:rsid w:val="00A45CD1"/>
    <w:rsid w:val="00A45CE0"/>
    <w:rsid w:val="00A45F6F"/>
    <w:rsid w:val="00A4601F"/>
    <w:rsid w:val="00A4642A"/>
    <w:rsid w:val="00A4649C"/>
    <w:rsid w:val="00A46C12"/>
    <w:rsid w:val="00A46D67"/>
    <w:rsid w:val="00A46E21"/>
    <w:rsid w:val="00A470E2"/>
    <w:rsid w:val="00A4737D"/>
    <w:rsid w:val="00A47A7E"/>
    <w:rsid w:val="00A47C01"/>
    <w:rsid w:val="00A47C45"/>
    <w:rsid w:val="00A47D89"/>
    <w:rsid w:val="00A47E15"/>
    <w:rsid w:val="00A500E3"/>
    <w:rsid w:val="00A502B3"/>
    <w:rsid w:val="00A50489"/>
    <w:rsid w:val="00A504C8"/>
    <w:rsid w:val="00A5069E"/>
    <w:rsid w:val="00A5096B"/>
    <w:rsid w:val="00A50B23"/>
    <w:rsid w:val="00A50CAA"/>
    <w:rsid w:val="00A50CC9"/>
    <w:rsid w:val="00A50DCD"/>
    <w:rsid w:val="00A50F08"/>
    <w:rsid w:val="00A51BE9"/>
    <w:rsid w:val="00A51C40"/>
    <w:rsid w:val="00A51ED1"/>
    <w:rsid w:val="00A51FA7"/>
    <w:rsid w:val="00A522A1"/>
    <w:rsid w:val="00A52370"/>
    <w:rsid w:val="00A52BB3"/>
    <w:rsid w:val="00A52D90"/>
    <w:rsid w:val="00A52DB0"/>
    <w:rsid w:val="00A52DF9"/>
    <w:rsid w:val="00A52F0B"/>
    <w:rsid w:val="00A5302A"/>
    <w:rsid w:val="00A533A4"/>
    <w:rsid w:val="00A534E8"/>
    <w:rsid w:val="00A53AB0"/>
    <w:rsid w:val="00A53B46"/>
    <w:rsid w:val="00A53B8D"/>
    <w:rsid w:val="00A53EB2"/>
    <w:rsid w:val="00A540EF"/>
    <w:rsid w:val="00A54126"/>
    <w:rsid w:val="00A5428F"/>
    <w:rsid w:val="00A54454"/>
    <w:rsid w:val="00A5448A"/>
    <w:rsid w:val="00A546CE"/>
    <w:rsid w:val="00A54907"/>
    <w:rsid w:val="00A54C57"/>
    <w:rsid w:val="00A550B6"/>
    <w:rsid w:val="00A5538F"/>
    <w:rsid w:val="00A553A4"/>
    <w:rsid w:val="00A55449"/>
    <w:rsid w:val="00A55668"/>
    <w:rsid w:val="00A55A51"/>
    <w:rsid w:val="00A55B3B"/>
    <w:rsid w:val="00A5612C"/>
    <w:rsid w:val="00A5631B"/>
    <w:rsid w:val="00A5637A"/>
    <w:rsid w:val="00A56381"/>
    <w:rsid w:val="00A563CE"/>
    <w:rsid w:val="00A5647A"/>
    <w:rsid w:val="00A56504"/>
    <w:rsid w:val="00A56589"/>
    <w:rsid w:val="00A5669B"/>
    <w:rsid w:val="00A566E2"/>
    <w:rsid w:val="00A56998"/>
    <w:rsid w:val="00A57414"/>
    <w:rsid w:val="00A57558"/>
    <w:rsid w:val="00A57821"/>
    <w:rsid w:val="00A57849"/>
    <w:rsid w:val="00A57F1F"/>
    <w:rsid w:val="00A60275"/>
    <w:rsid w:val="00A604DD"/>
    <w:rsid w:val="00A6058A"/>
    <w:rsid w:val="00A6092F"/>
    <w:rsid w:val="00A60BFE"/>
    <w:rsid w:val="00A60EC4"/>
    <w:rsid w:val="00A6139A"/>
    <w:rsid w:val="00A615D7"/>
    <w:rsid w:val="00A615E2"/>
    <w:rsid w:val="00A61CDA"/>
    <w:rsid w:val="00A61D37"/>
    <w:rsid w:val="00A61D5E"/>
    <w:rsid w:val="00A62139"/>
    <w:rsid w:val="00A625BD"/>
    <w:rsid w:val="00A62611"/>
    <w:rsid w:val="00A626C0"/>
    <w:rsid w:val="00A62B15"/>
    <w:rsid w:val="00A62D03"/>
    <w:rsid w:val="00A62DFD"/>
    <w:rsid w:val="00A633E7"/>
    <w:rsid w:val="00A635F7"/>
    <w:rsid w:val="00A637E1"/>
    <w:rsid w:val="00A63926"/>
    <w:rsid w:val="00A63AAC"/>
    <w:rsid w:val="00A64345"/>
    <w:rsid w:val="00A645AE"/>
    <w:rsid w:val="00A645C3"/>
    <w:rsid w:val="00A649A7"/>
    <w:rsid w:val="00A64A6E"/>
    <w:rsid w:val="00A64A79"/>
    <w:rsid w:val="00A64B89"/>
    <w:rsid w:val="00A64EC2"/>
    <w:rsid w:val="00A65277"/>
    <w:rsid w:val="00A652CE"/>
    <w:rsid w:val="00A652D6"/>
    <w:rsid w:val="00A653E7"/>
    <w:rsid w:val="00A654EF"/>
    <w:rsid w:val="00A65783"/>
    <w:rsid w:val="00A65D1A"/>
    <w:rsid w:val="00A65F0C"/>
    <w:rsid w:val="00A65F51"/>
    <w:rsid w:val="00A6617C"/>
    <w:rsid w:val="00A66549"/>
    <w:rsid w:val="00A66C16"/>
    <w:rsid w:val="00A66CD4"/>
    <w:rsid w:val="00A67086"/>
    <w:rsid w:val="00A67936"/>
    <w:rsid w:val="00A7001E"/>
    <w:rsid w:val="00A70103"/>
    <w:rsid w:val="00A7023F"/>
    <w:rsid w:val="00A70539"/>
    <w:rsid w:val="00A709DB"/>
    <w:rsid w:val="00A70AD8"/>
    <w:rsid w:val="00A70B1C"/>
    <w:rsid w:val="00A70B72"/>
    <w:rsid w:val="00A71002"/>
    <w:rsid w:val="00A71574"/>
    <w:rsid w:val="00A71611"/>
    <w:rsid w:val="00A7164A"/>
    <w:rsid w:val="00A718A0"/>
    <w:rsid w:val="00A71950"/>
    <w:rsid w:val="00A7196E"/>
    <w:rsid w:val="00A71B2D"/>
    <w:rsid w:val="00A71EE6"/>
    <w:rsid w:val="00A721E2"/>
    <w:rsid w:val="00A72480"/>
    <w:rsid w:val="00A72633"/>
    <w:rsid w:val="00A728C4"/>
    <w:rsid w:val="00A72906"/>
    <w:rsid w:val="00A729AF"/>
    <w:rsid w:val="00A72A88"/>
    <w:rsid w:val="00A72C20"/>
    <w:rsid w:val="00A72FA7"/>
    <w:rsid w:val="00A732A1"/>
    <w:rsid w:val="00A73685"/>
    <w:rsid w:val="00A73782"/>
    <w:rsid w:val="00A7382B"/>
    <w:rsid w:val="00A7387B"/>
    <w:rsid w:val="00A738EB"/>
    <w:rsid w:val="00A73993"/>
    <w:rsid w:val="00A73DD2"/>
    <w:rsid w:val="00A73E50"/>
    <w:rsid w:val="00A73FEB"/>
    <w:rsid w:val="00A74004"/>
    <w:rsid w:val="00A7470E"/>
    <w:rsid w:val="00A7488E"/>
    <w:rsid w:val="00A749D9"/>
    <w:rsid w:val="00A74AD9"/>
    <w:rsid w:val="00A74BD6"/>
    <w:rsid w:val="00A74D2B"/>
    <w:rsid w:val="00A74E8C"/>
    <w:rsid w:val="00A7534D"/>
    <w:rsid w:val="00A7535F"/>
    <w:rsid w:val="00A75C0C"/>
    <w:rsid w:val="00A75EDF"/>
    <w:rsid w:val="00A7611D"/>
    <w:rsid w:val="00A7621C"/>
    <w:rsid w:val="00A764E0"/>
    <w:rsid w:val="00A7693F"/>
    <w:rsid w:val="00A76AC6"/>
    <w:rsid w:val="00A76F5D"/>
    <w:rsid w:val="00A77204"/>
    <w:rsid w:val="00A7741A"/>
    <w:rsid w:val="00A77438"/>
    <w:rsid w:val="00A77559"/>
    <w:rsid w:val="00A77DD4"/>
    <w:rsid w:val="00A80158"/>
    <w:rsid w:val="00A801A4"/>
    <w:rsid w:val="00A802D7"/>
    <w:rsid w:val="00A80437"/>
    <w:rsid w:val="00A80A37"/>
    <w:rsid w:val="00A80D81"/>
    <w:rsid w:val="00A80F23"/>
    <w:rsid w:val="00A810DC"/>
    <w:rsid w:val="00A8126F"/>
    <w:rsid w:val="00A81685"/>
    <w:rsid w:val="00A81AD4"/>
    <w:rsid w:val="00A81ED7"/>
    <w:rsid w:val="00A82628"/>
    <w:rsid w:val="00A8273B"/>
    <w:rsid w:val="00A827B9"/>
    <w:rsid w:val="00A827ED"/>
    <w:rsid w:val="00A82A5C"/>
    <w:rsid w:val="00A82B53"/>
    <w:rsid w:val="00A82E1E"/>
    <w:rsid w:val="00A82E8B"/>
    <w:rsid w:val="00A8300F"/>
    <w:rsid w:val="00A8313D"/>
    <w:rsid w:val="00A83431"/>
    <w:rsid w:val="00A83493"/>
    <w:rsid w:val="00A83656"/>
    <w:rsid w:val="00A8431E"/>
    <w:rsid w:val="00A84603"/>
    <w:rsid w:val="00A847CF"/>
    <w:rsid w:val="00A84818"/>
    <w:rsid w:val="00A8481E"/>
    <w:rsid w:val="00A84888"/>
    <w:rsid w:val="00A849FB"/>
    <w:rsid w:val="00A85033"/>
    <w:rsid w:val="00A85170"/>
    <w:rsid w:val="00A854BE"/>
    <w:rsid w:val="00A85505"/>
    <w:rsid w:val="00A85610"/>
    <w:rsid w:val="00A85624"/>
    <w:rsid w:val="00A85CD8"/>
    <w:rsid w:val="00A85E1A"/>
    <w:rsid w:val="00A85E50"/>
    <w:rsid w:val="00A86509"/>
    <w:rsid w:val="00A8658D"/>
    <w:rsid w:val="00A865B0"/>
    <w:rsid w:val="00A867AF"/>
    <w:rsid w:val="00A86BFB"/>
    <w:rsid w:val="00A86C08"/>
    <w:rsid w:val="00A871A5"/>
    <w:rsid w:val="00A87297"/>
    <w:rsid w:val="00A8730C"/>
    <w:rsid w:val="00A87538"/>
    <w:rsid w:val="00A87672"/>
    <w:rsid w:val="00A87845"/>
    <w:rsid w:val="00A878E3"/>
    <w:rsid w:val="00A87C52"/>
    <w:rsid w:val="00A87E60"/>
    <w:rsid w:val="00A90074"/>
    <w:rsid w:val="00A9008A"/>
    <w:rsid w:val="00A90151"/>
    <w:rsid w:val="00A905CD"/>
    <w:rsid w:val="00A90A63"/>
    <w:rsid w:val="00A90AB1"/>
    <w:rsid w:val="00A90DF0"/>
    <w:rsid w:val="00A90EF9"/>
    <w:rsid w:val="00A90F6D"/>
    <w:rsid w:val="00A91281"/>
    <w:rsid w:val="00A912EE"/>
    <w:rsid w:val="00A91529"/>
    <w:rsid w:val="00A91696"/>
    <w:rsid w:val="00A92225"/>
    <w:rsid w:val="00A92478"/>
    <w:rsid w:val="00A9252B"/>
    <w:rsid w:val="00A92BBE"/>
    <w:rsid w:val="00A92C82"/>
    <w:rsid w:val="00A92DB6"/>
    <w:rsid w:val="00A93359"/>
    <w:rsid w:val="00A93577"/>
    <w:rsid w:val="00A9359B"/>
    <w:rsid w:val="00A93684"/>
    <w:rsid w:val="00A93753"/>
    <w:rsid w:val="00A93828"/>
    <w:rsid w:val="00A93B39"/>
    <w:rsid w:val="00A93B99"/>
    <w:rsid w:val="00A93C6A"/>
    <w:rsid w:val="00A941D2"/>
    <w:rsid w:val="00A942DD"/>
    <w:rsid w:val="00A94640"/>
    <w:rsid w:val="00A94685"/>
    <w:rsid w:val="00A9506B"/>
    <w:rsid w:val="00A9507E"/>
    <w:rsid w:val="00A950B3"/>
    <w:rsid w:val="00A9537F"/>
    <w:rsid w:val="00A953AC"/>
    <w:rsid w:val="00A955E9"/>
    <w:rsid w:val="00A956B7"/>
    <w:rsid w:val="00A956DD"/>
    <w:rsid w:val="00A95913"/>
    <w:rsid w:val="00A95A2D"/>
    <w:rsid w:val="00A95B72"/>
    <w:rsid w:val="00A95D18"/>
    <w:rsid w:val="00A96237"/>
    <w:rsid w:val="00A96246"/>
    <w:rsid w:val="00A963F9"/>
    <w:rsid w:val="00A96598"/>
    <w:rsid w:val="00A96CCA"/>
    <w:rsid w:val="00A96D39"/>
    <w:rsid w:val="00A96F58"/>
    <w:rsid w:val="00A9710A"/>
    <w:rsid w:val="00A9734F"/>
    <w:rsid w:val="00A9743B"/>
    <w:rsid w:val="00A97728"/>
    <w:rsid w:val="00A977F1"/>
    <w:rsid w:val="00A9789D"/>
    <w:rsid w:val="00A97A2D"/>
    <w:rsid w:val="00A97CFA"/>
    <w:rsid w:val="00AA02C5"/>
    <w:rsid w:val="00AA045C"/>
    <w:rsid w:val="00AA0900"/>
    <w:rsid w:val="00AA0A06"/>
    <w:rsid w:val="00AA0A9F"/>
    <w:rsid w:val="00AA0C26"/>
    <w:rsid w:val="00AA0DBF"/>
    <w:rsid w:val="00AA1213"/>
    <w:rsid w:val="00AA12D5"/>
    <w:rsid w:val="00AA160E"/>
    <w:rsid w:val="00AA163B"/>
    <w:rsid w:val="00AA1804"/>
    <w:rsid w:val="00AA1D14"/>
    <w:rsid w:val="00AA1E85"/>
    <w:rsid w:val="00AA202E"/>
    <w:rsid w:val="00AA244C"/>
    <w:rsid w:val="00AA24FD"/>
    <w:rsid w:val="00AA25BE"/>
    <w:rsid w:val="00AA26B5"/>
    <w:rsid w:val="00AA2991"/>
    <w:rsid w:val="00AA29C9"/>
    <w:rsid w:val="00AA2B29"/>
    <w:rsid w:val="00AA2B8E"/>
    <w:rsid w:val="00AA2BB0"/>
    <w:rsid w:val="00AA2F88"/>
    <w:rsid w:val="00AA3090"/>
    <w:rsid w:val="00AA35F1"/>
    <w:rsid w:val="00AA36C3"/>
    <w:rsid w:val="00AA3899"/>
    <w:rsid w:val="00AA3BAB"/>
    <w:rsid w:val="00AA40CD"/>
    <w:rsid w:val="00AA4203"/>
    <w:rsid w:val="00AA4712"/>
    <w:rsid w:val="00AA4850"/>
    <w:rsid w:val="00AA4896"/>
    <w:rsid w:val="00AA4A6F"/>
    <w:rsid w:val="00AA4B1E"/>
    <w:rsid w:val="00AA4BBD"/>
    <w:rsid w:val="00AA4C6C"/>
    <w:rsid w:val="00AA4CF5"/>
    <w:rsid w:val="00AA4E1D"/>
    <w:rsid w:val="00AA57BD"/>
    <w:rsid w:val="00AA5E08"/>
    <w:rsid w:val="00AA5F75"/>
    <w:rsid w:val="00AA6367"/>
    <w:rsid w:val="00AA6768"/>
    <w:rsid w:val="00AA6A55"/>
    <w:rsid w:val="00AA6B53"/>
    <w:rsid w:val="00AA6BB2"/>
    <w:rsid w:val="00AA70AC"/>
    <w:rsid w:val="00AA71BF"/>
    <w:rsid w:val="00AA75FF"/>
    <w:rsid w:val="00AA782F"/>
    <w:rsid w:val="00AB001D"/>
    <w:rsid w:val="00AB0C10"/>
    <w:rsid w:val="00AB1009"/>
    <w:rsid w:val="00AB10EC"/>
    <w:rsid w:val="00AB131C"/>
    <w:rsid w:val="00AB1823"/>
    <w:rsid w:val="00AB184B"/>
    <w:rsid w:val="00AB1889"/>
    <w:rsid w:val="00AB197B"/>
    <w:rsid w:val="00AB1A56"/>
    <w:rsid w:val="00AB1C3E"/>
    <w:rsid w:val="00AB1C96"/>
    <w:rsid w:val="00AB20EF"/>
    <w:rsid w:val="00AB22B2"/>
    <w:rsid w:val="00AB2383"/>
    <w:rsid w:val="00AB25D8"/>
    <w:rsid w:val="00AB260F"/>
    <w:rsid w:val="00AB2947"/>
    <w:rsid w:val="00AB2B4C"/>
    <w:rsid w:val="00AB2DDB"/>
    <w:rsid w:val="00AB3215"/>
    <w:rsid w:val="00AB32DE"/>
    <w:rsid w:val="00AB3319"/>
    <w:rsid w:val="00AB33D7"/>
    <w:rsid w:val="00AB38FA"/>
    <w:rsid w:val="00AB3941"/>
    <w:rsid w:val="00AB3A64"/>
    <w:rsid w:val="00AB3DCB"/>
    <w:rsid w:val="00AB3E47"/>
    <w:rsid w:val="00AB43EE"/>
    <w:rsid w:val="00AB43FF"/>
    <w:rsid w:val="00AB445F"/>
    <w:rsid w:val="00AB4781"/>
    <w:rsid w:val="00AB483B"/>
    <w:rsid w:val="00AB49BF"/>
    <w:rsid w:val="00AB49CC"/>
    <w:rsid w:val="00AB4A30"/>
    <w:rsid w:val="00AB4D3F"/>
    <w:rsid w:val="00AB52E2"/>
    <w:rsid w:val="00AB538C"/>
    <w:rsid w:val="00AB53DA"/>
    <w:rsid w:val="00AB53F0"/>
    <w:rsid w:val="00AB549F"/>
    <w:rsid w:val="00AB577D"/>
    <w:rsid w:val="00AB578A"/>
    <w:rsid w:val="00AB5F12"/>
    <w:rsid w:val="00AB61E4"/>
    <w:rsid w:val="00AB64D4"/>
    <w:rsid w:val="00AB64E0"/>
    <w:rsid w:val="00AB6B8F"/>
    <w:rsid w:val="00AB6C35"/>
    <w:rsid w:val="00AB6CF2"/>
    <w:rsid w:val="00AB7080"/>
    <w:rsid w:val="00AB76E6"/>
    <w:rsid w:val="00AB792E"/>
    <w:rsid w:val="00AB793D"/>
    <w:rsid w:val="00AC0121"/>
    <w:rsid w:val="00AC023D"/>
    <w:rsid w:val="00AC0468"/>
    <w:rsid w:val="00AC04D3"/>
    <w:rsid w:val="00AC0558"/>
    <w:rsid w:val="00AC07B0"/>
    <w:rsid w:val="00AC09EF"/>
    <w:rsid w:val="00AC0BC7"/>
    <w:rsid w:val="00AC1071"/>
    <w:rsid w:val="00AC16C8"/>
    <w:rsid w:val="00AC18A1"/>
    <w:rsid w:val="00AC18B2"/>
    <w:rsid w:val="00AC18E7"/>
    <w:rsid w:val="00AC190A"/>
    <w:rsid w:val="00AC1A48"/>
    <w:rsid w:val="00AC1CE7"/>
    <w:rsid w:val="00AC1FFA"/>
    <w:rsid w:val="00AC2384"/>
    <w:rsid w:val="00AC2546"/>
    <w:rsid w:val="00AC25C6"/>
    <w:rsid w:val="00AC29F0"/>
    <w:rsid w:val="00AC2AD4"/>
    <w:rsid w:val="00AC2B9B"/>
    <w:rsid w:val="00AC2D44"/>
    <w:rsid w:val="00AC2F1C"/>
    <w:rsid w:val="00AC2F66"/>
    <w:rsid w:val="00AC30D7"/>
    <w:rsid w:val="00AC319B"/>
    <w:rsid w:val="00AC31F5"/>
    <w:rsid w:val="00AC37A8"/>
    <w:rsid w:val="00AC38C9"/>
    <w:rsid w:val="00AC3E92"/>
    <w:rsid w:val="00AC3FC0"/>
    <w:rsid w:val="00AC4034"/>
    <w:rsid w:val="00AC4099"/>
    <w:rsid w:val="00AC40F3"/>
    <w:rsid w:val="00AC42D0"/>
    <w:rsid w:val="00AC43E6"/>
    <w:rsid w:val="00AC4400"/>
    <w:rsid w:val="00AC4DBE"/>
    <w:rsid w:val="00AC4F3C"/>
    <w:rsid w:val="00AC4FEE"/>
    <w:rsid w:val="00AC547F"/>
    <w:rsid w:val="00AC584C"/>
    <w:rsid w:val="00AC5EF5"/>
    <w:rsid w:val="00AC61F8"/>
    <w:rsid w:val="00AC658E"/>
    <w:rsid w:val="00AC660D"/>
    <w:rsid w:val="00AC674A"/>
    <w:rsid w:val="00AC67DC"/>
    <w:rsid w:val="00AC6D69"/>
    <w:rsid w:val="00AC6F86"/>
    <w:rsid w:val="00AC7094"/>
    <w:rsid w:val="00AC70FD"/>
    <w:rsid w:val="00AC72F3"/>
    <w:rsid w:val="00AC730E"/>
    <w:rsid w:val="00AC75E9"/>
    <w:rsid w:val="00AC7636"/>
    <w:rsid w:val="00AC7744"/>
    <w:rsid w:val="00AC781A"/>
    <w:rsid w:val="00AC7AF4"/>
    <w:rsid w:val="00AC7B0F"/>
    <w:rsid w:val="00AC7DC1"/>
    <w:rsid w:val="00AC7F28"/>
    <w:rsid w:val="00AD06EF"/>
    <w:rsid w:val="00AD0A9B"/>
    <w:rsid w:val="00AD0AB9"/>
    <w:rsid w:val="00AD0D1B"/>
    <w:rsid w:val="00AD0D20"/>
    <w:rsid w:val="00AD0E43"/>
    <w:rsid w:val="00AD0E92"/>
    <w:rsid w:val="00AD1242"/>
    <w:rsid w:val="00AD185D"/>
    <w:rsid w:val="00AD1903"/>
    <w:rsid w:val="00AD21D3"/>
    <w:rsid w:val="00AD2305"/>
    <w:rsid w:val="00AD232C"/>
    <w:rsid w:val="00AD239F"/>
    <w:rsid w:val="00AD2737"/>
    <w:rsid w:val="00AD2792"/>
    <w:rsid w:val="00AD2FF6"/>
    <w:rsid w:val="00AD3134"/>
    <w:rsid w:val="00AD3326"/>
    <w:rsid w:val="00AD3453"/>
    <w:rsid w:val="00AD3499"/>
    <w:rsid w:val="00AD35AA"/>
    <w:rsid w:val="00AD3D8C"/>
    <w:rsid w:val="00AD44BF"/>
    <w:rsid w:val="00AD4C9F"/>
    <w:rsid w:val="00AD51AD"/>
    <w:rsid w:val="00AD51D9"/>
    <w:rsid w:val="00AD52B2"/>
    <w:rsid w:val="00AD55C6"/>
    <w:rsid w:val="00AD55EE"/>
    <w:rsid w:val="00AD5638"/>
    <w:rsid w:val="00AD59F2"/>
    <w:rsid w:val="00AD5B9E"/>
    <w:rsid w:val="00AD5C41"/>
    <w:rsid w:val="00AD5D05"/>
    <w:rsid w:val="00AD5D1E"/>
    <w:rsid w:val="00AD61A1"/>
    <w:rsid w:val="00AD6FC3"/>
    <w:rsid w:val="00AD789D"/>
    <w:rsid w:val="00AD78E3"/>
    <w:rsid w:val="00AD79B6"/>
    <w:rsid w:val="00AD7B01"/>
    <w:rsid w:val="00AD7FE9"/>
    <w:rsid w:val="00AE0015"/>
    <w:rsid w:val="00AE0389"/>
    <w:rsid w:val="00AE03AF"/>
    <w:rsid w:val="00AE0503"/>
    <w:rsid w:val="00AE094A"/>
    <w:rsid w:val="00AE0AB6"/>
    <w:rsid w:val="00AE0CB3"/>
    <w:rsid w:val="00AE0E89"/>
    <w:rsid w:val="00AE1142"/>
    <w:rsid w:val="00AE118C"/>
    <w:rsid w:val="00AE148B"/>
    <w:rsid w:val="00AE16BC"/>
    <w:rsid w:val="00AE1A49"/>
    <w:rsid w:val="00AE1C96"/>
    <w:rsid w:val="00AE1D1E"/>
    <w:rsid w:val="00AE1E20"/>
    <w:rsid w:val="00AE1E62"/>
    <w:rsid w:val="00AE20CF"/>
    <w:rsid w:val="00AE226D"/>
    <w:rsid w:val="00AE23C0"/>
    <w:rsid w:val="00AE256D"/>
    <w:rsid w:val="00AE2775"/>
    <w:rsid w:val="00AE2A23"/>
    <w:rsid w:val="00AE2D62"/>
    <w:rsid w:val="00AE2E68"/>
    <w:rsid w:val="00AE2F1B"/>
    <w:rsid w:val="00AE30BA"/>
    <w:rsid w:val="00AE310B"/>
    <w:rsid w:val="00AE312D"/>
    <w:rsid w:val="00AE31EE"/>
    <w:rsid w:val="00AE3217"/>
    <w:rsid w:val="00AE32CC"/>
    <w:rsid w:val="00AE3349"/>
    <w:rsid w:val="00AE348E"/>
    <w:rsid w:val="00AE3A82"/>
    <w:rsid w:val="00AE3AF6"/>
    <w:rsid w:val="00AE3DA0"/>
    <w:rsid w:val="00AE3F78"/>
    <w:rsid w:val="00AE404E"/>
    <w:rsid w:val="00AE430B"/>
    <w:rsid w:val="00AE44DA"/>
    <w:rsid w:val="00AE44FB"/>
    <w:rsid w:val="00AE49D3"/>
    <w:rsid w:val="00AE4B70"/>
    <w:rsid w:val="00AE5041"/>
    <w:rsid w:val="00AE50EA"/>
    <w:rsid w:val="00AE5C3F"/>
    <w:rsid w:val="00AE5DBF"/>
    <w:rsid w:val="00AE614A"/>
    <w:rsid w:val="00AE61DD"/>
    <w:rsid w:val="00AE63F1"/>
    <w:rsid w:val="00AE6418"/>
    <w:rsid w:val="00AE6745"/>
    <w:rsid w:val="00AE7336"/>
    <w:rsid w:val="00AE75DB"/>
    <w:rsid w:val="00AE7ADC"/>
    <w:rsid w:val="00AE7E30"/>
    <w:rsid w:val="00AE7E3C"/>
    <w:rsid w:val="00AE7EB6"/>
    <w:rsid w:val="00AF0097"/>
    <w:rsid w:val="00AF01F0"/>
    <w:rsid w:val="00AF06E4"/>
    <w:rsid w:val="00AF09D1"/>
    <w:rsid w:val="00AF0BFD"/>
    <w:rsid w:val="00AF0E66"/>
    <w:rsid w:val="00AF1307"/>
    <w:rsid w:val="00AF13F2"/>
    <w:rsid w:val="00AF143E"/>
    <w:rsid w:val="00AF1882"/>
    <w:rsid w:val="00AF19E7"/>
    <w:rsid w:val="00AF1AE9"/>
    <w:rsid w:val="00AF1BEF"/>
    <w:rsid w:val="00AF1E42"/>
    <w:rsid w:val="00AF1EFD"/>
    <w:rsid w:val="00AF2097"/>
    <w:rsid w:val="00AF2126"/>
    <w:rsid w:val="00AF21DE"/>
    <w:rsid w:val="00AF2233"/>
    <w:rsid w:val="00AF2260"/>
    <w:rsid w:val="00AF2701"/>
    <w:rsid w:val="00AF2854"/>
    <w:rsid w:val="00AF28B9"/>
    <w:rsid w:val="00AF28CF"/>
    <w:rsid w:val="00AF28E8"/>
    <w:rsid w:val="00AF29E1"/>
    <w:rsid w:val="00AF2A56"/>
    <w:rsid w:val="00AF2B99"/>
    <w:rsid w:val="00AF2C55"/>
    <w:rsid w:val="00AF2C64"/>
    <w:rsid w:val="00AF3688"/>
    <w:rsid w:val="00AF3867"/>
    <w:rsid w:val="00AF3B14"/>
    <w:rsid w:val="00AF3B6B"/>
    <w:rsid w:val="00AF3EDF"/>
    <w:rsid w:val="00AF3F7A"/>
    <w:rsid w:val="00AF47B5"/>
    <w:rsid w:val="00AF4D39"/>
    <w:rsid w:val="00AF4DE9"/>
    <w:rsid w:val="00AF52FA"/>
    <w:rsid w:val="00AF56E0"/>
    <w:rsid w:val="00AF5C71"/>
    <w:rsid w:val="00AF5E16"/>
    <w:rsid w:val="00AF61F9"/>
    <w:rsid w:val="00AF66AE"/>
    <w:rsid w:val="00AF66B1"/>
    <w:rsid w:val="00AF66B4"/>
    <w:rsid w:val="00AF68D7"/>
    <w:rsid w:val="00AF694B"/>
    <w:rsid w:val="00AF6CCD"/>
    <w:rsid w:val="00AF6D92"/>
    <w:rsid w:val="00AF6FB8"/>
    <w:rsid w:val="00AF72B4"/>
    <w:rsid w:val="00AF72D0"/>
    <w:rsid w:val="00AF769F"/>
    <w:rsid w:val="00AF79E8"/>
    <w:rsid w:val="00AF7ADC"/>
    <w:rsid w:val="00AF7B4D"/>
    <w:rsid w:val="00AF7E60"/>
    <w:rsid w:val="00AF7EE5"/>
    <w:rsid w:val="00AF7FF8"/>
    <w:rsid w:val="00B0058D"/>
    <w:rsid w:val="00B00669"/>
    <w:rsid w:val="00B0087E"/>
    <w:rsid w:val="00B008DB"/>
    <w:rsid w:val="00B00A44"/>
    <w:rsid w:val="00B00BAC"/>
    <w:rsid w:val="00B00D5F"/>
    <w:rsid w:val="00B01066"/>
    <w:rsid w:val="00B01101"/>
    <w:rsid w:val="00B0125F"/>
    <w:rsid w:val="00B0179C"/>
    <w:rsid w:val="00B018CD"/>
    <w:rsid w:val="00B01BFA"/>
    <w:rsid w:val="00B01F1A"/>
    <w:rsid w:val="00B01FF0"/>
    <w:rsid w:val="00B02481"/>
    <w:rsid w:val="00B025EE"/>
    <w:rsid w:val="00B02650"/>
    <w:rsid w:val="00B027AA"/>
    <w:rsid w:val="00B02821"/>
    <w:rsid w:val="00B02B75"/>
    <w:rsid w:val="00B02BD2"/>
    <w:rsid w:val="00B02E9E"/>
    <w:rsid w:val="00B02E9F"/>
    <w:rsid w:val="00B0318D"/>
    <w:rsid w:val="00B032F2"/>
    <w:rsid w:val="00B033B1"/>
    <w:rsid w:val="00B033D4"/>
    <w:rsid w:val="00B0379C"/>
    <w:rsid w:val="00B038A0"/>
    <w:rsid w:val="00B03B5D"/>
    <w:rsid w:val="00B03C70"/>
    <w:rsid w:val="00B03D6F"/>
    <w:rsid w:val="00B049B2"/>
    <w:rsid w:val="00B05433"/>
    <w:rsid w:val="00B054D7"/>
    <w:rsid w:val="00B05843"/>
    <w:rsid w:val="00B05969"/>
    <w:rsid w:val="00B059A0"/>
    <w:rsid w:val="00B05B29"/>
    <w:rsid w:val="00B063AE"/>
    <w:rsid w:val="00B064D2"/>
    <w:rsid w:val="00B06627"/>
    <w:rsid w:val="00B06809"/>
    <w:rsid w:val="00B06A1E"/>
    <w:rsid w:val="00B06C9F"/>
    <w:rsid w:val="00B07015"/>
    <w:rsid w:val="00B07403"/>
    <w:rsid w:val="00B075E0"/>
    <w:rsid w:val="00B07718"/>
    <w:rsid w:val="00B07A23"/>
    <w:rsid w:val="00B07B5C"/>
    <w:rsid w:val="00B07DA4"/>
    <w:rsid w:val="00B10100"/>
    <w:rsid w:val="00B108D1"/>
    <w:rsid w:val="00B10C0E"/>
    <w:rsid w:val="00B10D4E"/>
    <w:rsid w:val="00B10E61"/>
    <w:rsid w:val="00B10FB6"/>
    <w:rsid w:val="00B11122"/>
    <w:rsid w:val="00B11467"/>
    <w:rsid w:val="00B114F2"/>
    <w:rsid w:val="00B1151A"/>
    <w:rsid w:val="00B115F1"/>
    <w:rsid w:val="00B117D6"/>
    <w:rsid w:val="00B11C20"/>
    <w:rsid w:val="00B11E79"/>
    <w:rsid w:val="00B11F4F"/>
    <w:rsid w:val="00B12177"/>
    <w:rsid w:val="00B124D8"/>
    <w:rsid w:val="00B12AA9"/>
    <w:rsid w:val="00B12B6C"/>
    <w:rsid w:val="00B12BBD"/>
    <w:rsid w:val="00B12E61"/>
    <w:rsid w:val="00B1334E"/>
    <w:rsid w:val="00B13481"/>
    <w:rsid w:val="00B13620"/>
    <w:rsid w:val="00B1362A"/>
    <w:rsid w:val="00B13652"/>
    <w:rsid w:val="00B13BDB"/>
    <w:rsid w:val="00B13DF9"/>
    <w:rsid w:val="00B143AC"/>
    <w:rsid w:val="00B143CE"/>
    <w:rsid w:val="00B143E8"/>
    <w:rsid w:val="00B14468"/>
    <w:rsid w:val="00B14470"/>
    <w:rsid w:val="00B1469C"/>
    <w:rsid w:val="00B14ACD"/>
    <w:rsid w:val="00B14D73"/>
    <w:rsid w:val="00B14FF4"/>
    <w:rsid w:val="00B150B9"/>
    <w:rsid w:val="00B15222"/>
    <w:rsid w:val="00B1534D"/>
    <w:rsid w:val="00B153EB"/>
    <w:rsid w:val="00B15730"/>
    <w:rsid w:val="00B15A40"/>
    <w:rsid w:val="00B15A6D"/>
    <w:rsid w:val="00B15AA8"/>
    <w:rsid w:val="00B15F3C"/>
    <w:rsid w:val="00B160CD"/>
    <w:rsid w:val="00B16110"/>
    <w:rsid w:val="00B162B1"/>
    <w:rsid w:val="00B16306"/>
    <w:rsid w:val="00B16B0B"/>
    <w:rsid w:val="00B16B79"/>
    <w:rsid w:val="00B16C73"/>
    <w:rsid w:val="00B16F52"/>
    <w:rsid w:val="00B16FA5"/>
    <w:rsid w:val="00B17034"/>
    <w:rsid w:val="00B17325"/>
    <w:rsid w:val="00B17445"/>
    <w:rsid w:val="00B1751B"/>
    <w:rsid w:val="00B17525"/>
    <w:rsid w:val="00B17878"/>
    <w:rsid w:val="00B17CEF"/>
    <w:rsid w:val="00B17EF1"/>
    <w:rsid w:val="00B20048"/>
    <w:rsid w:val="00B200E9"/>
    <w:rsid w:val="00B202EE"/>
    <w:rsid w:val="00B2045A"/>
    <w:rsid w:val="00B2056E"/>
    <w:rsid w:val="00B2071A"/>
    <w:rsid w:val="00B207A6"/>
    <w:rsid w:val="00B20D96"/>
    <w:rsid w:val="00B210CF"/>
    <w:rsid w:val="00B214E2"/>
    <w:rsid w:val="00B21520"/>
    <w:rsid w:val="00B216DF"/>
    <w:rsid w:val="00B21CCB"/>
    <w:rsid w:val="00B21DB2"/>
    <w:rsid w:val="00B22137"/>
    <w:rsid w:val="00B22161"/>
    <w:rsid w:val="00B22162"/>
    <w:rsid w:val="00B22480"/>
    <w:rsid w:val="00B224A5"/>
    <w:rsid w:val="00B225B2"/>
    <w:rsid w:val="00B225B6"/>
    <w:rsid w:val="00B225E5"/>
    <w:rsid w:val="00B22826"/>
    <w:rsid w:val="00B22CCC"/>
    <w:rsid w:val="00B22EFC"/>
    <w:rsid w:val="00B23024"/>
    <w:rsid w:val="00B23603"/>
    <w:rsid w:val="00B238B1"/>
    <w:rsid w:val="00B23BD2"/>
    <w:rsid w:val="00B23D78"/>
    <w:rsid w:val="00B23E19"/>
    <w:rsid w:val="00B24068"/>
    <w:rsid w:val="00B24088"/>
    <w:rsid w:val="00B2453F"/>
    <w:rsid w:val="00B24689"/>
    <w:rsid w:val="00B2494F"/>
    <w:rsid w:val="00B25058"/>
    <w:rsid w:val="00B25240"/>
    <w:rsid w:val="00B254F4"/>
    <w:rsid w:val="00B255CB"/>
    <w:rsid w:val="00B256C5"/>
    <w:rsid w:val="00B25F72"/>
    <w:rsid w:val="00B260E7"/>
    <w:rsid w:val="00B2612F"/>
    <w:rsid w:val="00B26496"/>
    <w:rsid w:val="00B2649D"/>
    <w:rsid w:val="00B266CA"/>
    <w:rsid w:val="00B26E23"/>
    <w:rsid w:val="00B26F3B"/>
    <w:rsid w:val="00B2798E"/>
    <w:rsid w:val="00B27C34"/>
    <w:rsid w:val="00B27C43"/>
    <w:rsid w:val="00B27E6F"/>
    <w:rsid w:val="00B30669"/>
    <w:rsid w:val="00B30A06"/>
    <w:rsid w:val="00B30C3E"/>
    <w:rsid w:val="00B30F9A"/>
    <w:rsid w:val="00B31ABA"/>
    <w:rsid w:val="00B31B09"/>
    <w:rsid w:val="00B32375"/>
    <w:rsid w:val="00B323CF"/>
    <w:rsid w:val="00B326BB"/>
    <w:rsid w:val="00B3276C"/>
    <w:rsid w:val="00B32D2C"/>
    <w:rsid w:val="00B32D6C"/>
    <w:rsid w:val="00B32EAA"/>
    <w:rsid w:val="00B32F4A"/>
    <w:rsid w:val="00B33295"/>
    <w:rsid w:val="00B33325"/>
    <w:rsid w:val="00B33426"/>
    <w:rsid w:val="00B3360D"/>
    <w:rsid w:val="00B33737"/>
    <w:rsid w:val="00B3385F"/>
    <w:rsid w:val="00B338D9"/>
    <w:rsid w:val="00B33D2A"/>
    <w:rsid w:val="00B33EDA"/>
    <w:rsid w:val="00B341A9"/>
    <w:rsid w:val="00B34275"/>
    <w:rsid w:val="00B343F0"/>
    <w:rsid w:val="00B345D4"/>
    <w:rsid w:val="00B34971"/>
    <w:rsid w:val="00B34B0D"/>
    <w:rsid w:val="00B34B5F"/>
    <w:rsid w:val="00B34C38"/>
    <w:rsid w:val="00B351BF"/>
    <w:rsid w:val="00B35200"/>
    <w:rsid w:val="00B3533D"/>
    <w:rsid w:val="00B35984"/>
    <w:rsid w:val="00B35E00"/>
    <w:rsid w:val="00B35EA3"/>
    <w:rsid w:val="00B3636B"/>
    <w:rsid w:val="00B36442"/>
    <w:rsid w:val="00B36B3E"/>
    <w:rsid w:val="00B36BBA"/>
    <w:rsid w:val="00B371F3"/>
    <w:rsid w:val="00B3729C"/>
    <w:rsid w:val="00B37317"/>
    <w:rsid w:val="00B3749D"/>
    <w:rsid w:val="00B377C5"/>
    <w:rsid w:val="00B377FC"/>
    <w:rsid w:val="00B37817"/>
    <w:rsid w:val="00B37832"/>
    <w:rsid w:val="00B37874"/>
    <w:rsid w:val="00B37982"/>
    <w:rsid w:val="00B379D1"/>
    <w:rsid w:val="00B4030F"/>
    <w:rsid w:val="00B40405"/>
    <w:rsid w:val="00B4042A"/>
    <w:rsid w:val="00B405DE"/>
    <w:rsid w:val="00B40767"/>
    <w:rsid w:val="00B40BE6"/>
    <w:rsid w:val="00B40DB4"/>
    <w:rsid w:val="00B41011"/>
    <w:rsid w:val="00B4131A"/>
    <w:rsid w:val="00B41753"/>
    <w:rsid w:val="00B417E8"/>
    <w:rsid w:val="00B419F7"/>
    <w:rsid w:val="00B41C56"/>
    <w:rsid w:val="00B41E6D"/>
    <w:rsid w:val="00B41F5B"/>
    <w:rsid w:val="00B4217F"/>
    <w:rsid w:val="00B42989"/>
    <w:rsid w:val="00B4298B"/>
    <w:rsid w:val="00B42CCC"/>
    <w:rsid w:val="00B42D5C"/>
    <w:rsid w:val="00B42E7D"/>
    <w:rsid w:val="00B43223"/>
    <w:rsid w:val="00B43309"/>
    <w:rsid w:val="00B433C1"/>
    <w:rsid w:val="00B43622"/>
    <w:rsid w:val="00B43639"/>
    <w:rsid w:val="00B437F9"/>
    <w:rsid w:val="00B438AA"/>
    <w:rsid w:val="00B43FEA"/>
    <w:rsid w:val="00B44134"/>
    <w:rsid w:val="00B44389"/>
    <w:rsid w:val="00B443B8"/>
    <w:rsid w:val="00B44782"/>
    <w:rsid w:val="00B44859"/>
    <w:rsid w:val="00B448FB"/>
    <w:rsid w:val="00B44A76"/>
    <w:rsid w:val="00B44C2F"/>
    <w:rsid w:val="00B44FE6"/>
    <w:rsid w:val="00B45108"/>
    <w:rsid w:val="00B45121"/>
    <w:rsid w:val="00B45A72"/>
    <w:rsid w:val="00B45B69"/>
    <w:rsid w:val="00B45DFB"/>
    <w:rsid w:val="00B46144"/>
    <w:rsid w:val="00B46302"/>
    <w:rsid w:val="00B464DE"/>
    <w:rsid w:val="00B4679B"/>
    <w:rsid w:val="00B46EB1"/>
    <w:rsid w:val="00B46EBE"/>
    <w:rsid w:val="00B46FAE"/>
    <w:rsid w:val="00B472EA"/>
    <w:rsid w:val="00B47332"/>
    <w:rsid w:val="00B47395"/>
    <w:rsid w:val="00B473ED"/>
    <w:rsid w:val="00B47998"/>
    <w:rsid w:val="00B47A03"/>
    <w:rsid w:val="00B50171"/>
    <w:rsid w:val="00B50233"/>
    <w:rsid w:val="00B506A0"/>
    <w:rsid w:val="00B506CA"/>
    <w:rsid w:val="00B50849"/>
    <w:rsid w:val="00B50BAE"/>
    <w:rsid w:val="00B50D0C"/>
    <w:rsid w:val="00B50DF2"/>
    <w:rsid w:val="00B513EA"/>
    <w:rsid w:val="00B51CEA"/>
    <w:rsid w:val="00B51D28"/>
    <w:rsid w:val="00B51E00"/>
    <w:rsid w:val="00B52EE9"/>
    <w:rsid w:val="00B531E0"/>
    <w:rsid w:val="00B532BE"/>
    <w:rsid w:val="00B53457"/>
    <w:rsid w:val="00B53623"/>
    <w:rsid w:val="00B5397E"/>
    <w:rsid w:val="00B53A28"/>
    <w:rsid w:val="00B53D46"/>
    <w:rsid w:val="00B53D59"/>
    <w:rsid w:val="00B53DBF"/>
    <w:rsid w:val="00B53E6A"/>
    <w:rsid w:val="00B53EB4"/>
    <w:rsid w:val="00B544C5"/>
    <w:rsid w:val="00B54624"/>
    <w:rsid w:val="00B547FB"/>
    <w:rsid w:val="00B54B3C"/>
    <w:rsid w:val="00B54B70"/>
    <w:rsid w:val="00B54BB2"/>
    <w:rsid w:val="00B54DEA"/>
    <w:rsid w:val="00B550E8"/>
    <w:rsid w:val="00B550FA"/>
    <w:rsid w:val="00B5531F"/>
    <w:rsid w:val="00B5534F"/>
    <w:rsid w:val="00B5536B"/>
    <w:rsid w:val="00B5565D"/>
    <w:rsid w:val="00B556BD"/>
    <w:rsid w:val="00B55794"/>
    <w:rsid w:val="00B5580E"/>
    <w:rsid w:val="00B55BA8"/>
    <w:rsid w:val="00B55D1D"/>
    <w:rsid w:val="00B55D3A"/>
    <w:rsid w:val="00B55ED5"/>
    <w:rsid w:val="00B562C9"/>
    <w:rsid w:val="00B56303"/>
    <w:rsid w:val="00B566D2"/>
    <w:rsid w:val="00B566EE"/>
    <w:rsid w:val="00B5672A"/>
    <w:rsid w:val="00B56DD4"/>
    <w:rsid w:val="00B56F4C"/>
    <w:rsid w:val="00B57421"/>
    <w:rsid w:val="00B57900"/>
    <w:rsid w:val="00B60218"/>
    <w:rsid w:val="00B60328"/>
    <w:rsid w:val="00B603F2"/>
    <w:rsid w:val="00B60462"/>
    <w:rsid w:val="00B604B4"/>
    <w:rsid w:val="00B60634"/>
    <w:rsid w:val="00B60911"/>
    <w:rsid w:val="00B60C42"/>
    <w:rsid w:val="00B610AD"/>
    <w:rsid w:val="00B611FF"/>
    <w:rsid w:val="00B612B8"/>
    <w:rsid w:val="00B61368"/>
    <w:rsid w:val="00B61623"/>
    <w:rsid w:val="00B61634"/>
    <w:rsid w:val="00B61731"/>
    <w:rsid w:val="00B61BAD"/>
    <w:rsid w:val="00B61BB0"/>
    <w:rsid w:val="00B61CBF"/>
    <w:rsid w:val="00B61D9F"/>
    <w:rsid w:val="00B61E48"/>
    <w:rsid w:val="00B61F2F"/>
    <w:rsid w:val="00B6206E"/>
    <w:rsid w:val="00B62AC5"/>
    <w:rsid w:val="00B62D2F"/>
    <w:rsid w:val="00B62F8B"/>
    <w:rsid w:val="00B62FB0"/>
    <w:rsid w:val="00B6356E"/>
    <w:rsid w:val="00B6367D"/>
    <w:rsid w:val="00B640C6"/>
    <w:rsid w:val="00B64587"/>
    <w:rsid w:val="00B64903"/>
    <w:rsid w:val="00B64D29"/>
    <w:rsid w:val="00B65111"/>
    <w:rsid w:val="00B65120"/>
    <w:rsid w:val="00B651B0"/>
    <w:rsid w:val="00B65836"/>
    <w:rsid w:val="00B65DAA"/>
    <w:rsid w:val="00B65DD7"/>
    <w:rsid w:val="00B65E0A"/>
    <w:rsid w:val="00B661A3"/>
    <w:rsid w:val="00B66240"/>
    <w:rsid w:val="00B664F2"/>
    <w:rsid w:val="00B66524"/>
    <w:rsid w:val="00B666E6"/>
    <w:rsid w:val="00B66B2F"/>
    <w:rsid w:val="00B66F34"/>
    <w:rsid w:val="00B6715B"/>
    <w:rsid w:val="00B6798F"/>
    <w:rsid w:val="00B67A62"/>
    <w:rsid w:val="00B67E3C"/>
    <w:rsid w:val="00B67FDA"/>
    <w:rsid w:val="00B700C9"/>
    <w:rsid w:val="00B70606"/>
    <w:rsid w:val="00B70E22"/>
    <w:rsid w:val="00B70E3A"/>
    <w:rsid w:val="00B70FA4"/>
    <w:rsid w:val="00B711E8"/>
    <w:rsid w:val="00B7130B"/>
    <w:rsid w:val="00B71387"/>
    <w:rsid w:val="00B7144E"/>
    <w:rsid w:val="00B7154B"/>
    <w:rsid w:val="00B715E1"/>
    <w:rsid w:val="00B7176A"/>
    <w:rsid w:val="00B7186B"/>
    <w:rsid w:val="00B7189D"/>
    <w:rsid w:val="00B71941"/>
    <w:rsid w:val="00B71990"/>
    <w:rsid w:val="00B71ACD"/>
    <w:rsid w:val="00B71AFD"/>
    <w:rsid w:val="00B71C27"/>
    <w:rsid w:val="00B71C6E"/>
    <w:rsid w:val="00B71E7C"/>
    <w:rsid w:val="00B72440"/>
    <w:rsid w:val="00B727EA"/>
    <w:rsid w:val="00B72B8A"/>
    <w:rsid w:val="00B72F4A"/>
    <w:rsid w:val="00B73266"/>
    <w:rsid w:val="00B73762"/>
    <w:rsid w:val="00B737B9"/>
    <w:rsid w:val="00B739BD"/>
    <w:rsid w:val="00B73AE9"/>
    <w:rsid w:val="00B7429E"/>
    <w:rsid w:val="00B742CC"/>
    <w:rsid w:val="00B7486E"/>
    <w:rsid w:val="00B74C6A"/>
    <w:rsid w:val="00B74F5E"/>
    <w:rsid w:val="00B74F7F"/>
    <w:rsid w:val="00B751BC"/>
    <w:rsid w:val="00B758CA"/>
    <w:rsid w:val="00B7592D"/>
    <w:rsid w:val="00B75B08"/>
    <w:rsid w:val="00B75B29"/>
    <w:rsid w:val="00B7616C"/>
    <w:rsid w:val="00B76307"/>
    <w:rsid w:val="00B76B80"/>
    <w:rsid w:val="00B76FBC"/>
    <w:rsid w:val="00B7739B"/>
    <w:rsid w:val="00B77502"/>
    <w:rsid w:val="00B80092"/>
    <w:rsid w:val="00B80B39"/>
    <w:rsid w:val="00B80FBC"/>
    <w:rsid w:val="00B810B7"/>
    <w:rsid w:val="00B812F1"/>
    <w:rsid w:val="00B8141A"/>
    <w:rsid w:val="00B81840"/>
    <w:rsid w:val="00B8201F"/>
    <w:rsid w:val="00B820B3"/>
    <w:rsid w:val="00B824D4"/>
    <w:rsid w:val="00B8291A"/>
    <w:rsid w:val="00B82CD0"/>
    <w:rsid w:val="00B82D32"/>
    <w:rsid w:val="00B82EA9"/>
    <w:rsid w:val="00B82FB6"/>
    <w:rsid w:val="00B83155"/>
    <w:rsid w:val="00B83653"/>
    <w:rsid w:val="00B83686"/>
    <w:rsid w:val="00B8369E"/>
    <w:rsid w:val="00B836EA"/>
    <w:rsid w:val="00B838BA"/>
    <w:rsid w:val="00B838C5"/>
    <w:rsid w:val="00B8417E"/>
    <w:rsid w:val="00B8453C"/>
    <w:rsid w:val="00B84A29"/>
    <w:rsid w:val="00B84A7C"/>
    <w:rsid w:val="00B84B0D"/>
    <w:rsid w:val="00B84B8F"/>
    <w:rsid w:val="00B84BB6"/>
    <w:rsid w:val="00B84C24"/>
    <w:rsid w:val="00B85251"/>
    <w:rsid w:val="00B85393"/>
    <w:rsid w:val="00B855FB"/>
    <w:rsid w:val="00B85830"/>
    <w:rsid w:val="00B85E71"/>
    <w:rsid w:val="00B85E75"/>
    <w:rsid w:val="00B85E9B"/>
    <w:rsid w:val="00B85F1B"/>
    <w:rsid w:val="00B86026"/>
    <w:rsid w:val="00B861F9"/>
    <w:rsid w:val="00B862EE"/>
    <w:rsid w:val="00B86356"/>
    <w:rsid w:val="00B86789"/>
    <w:rsid w:val="00B86A1B"/>
    <w:rsid w:val="00B86AEF"/>
    <w:rsid w:val="00B871AC"/>
    <w:rsid w:val="00B872BD"/>
    <w:rsid w:val="00B8757D"/>
    <w:rsid w:val="00B8773F"/>
    <w:rsid w:val="00B87859"/>
    <w:rsid w:val="00B879CC"/>
    <w:rsid w:val="00B87C33"/>
    <w:rsid w:val="00B90172"/>
    <w:rsid w:val="00B904A8"/>
    <w:rsid w:val="00B904C2"/>
    <w:rsid w:val="00B90AEB"/>
    <w:rsid w:val="00B90DAC"/>
    <w:rsid w:val="00B90E62"/>
    <w:rsid w:val="00B9123D"/>
    <w:rsid w:val="00B9158F"/>
    <w:rsid w:val="00B91710"/>
    <w:rsid w:val="00B9178D"/>
    <w:rsid w:val="00B91A86"/>
    <w:rsid w:val="00B91B27"/>
    <w:rsid w:val="00B91D25"/>
    <w:rsid w:val="00B91D47"/>
    <w:rsid w:val="00B91EA0"/>
    <w:rsid w:val="00B927BF"/>
    <w:rsid w:val="00B93261"/>
    <w:rsid w:val="00B9370F"/>
    <w:rsid w:val="00B939DC"/>
    <w:rsid w:val="00B939E5"/>
    <w:rsid w:val="00B93C75"/>
    <w:rsid w:val="00B94058"/>
    <w:rsid w:val="00B940FD"/>
    <w:rsid w:val="00B9426C"/>
    <w:rsid w:val="00B9444B"/>
    <w:rsid w:val="00B94701"/>
    <w:rsid w:val="00B94CA5"/>
    <w:rsid w:val="00B95482"/>
    <w:rsid w:val="00B955B8"/>
    <w:rsid w:val="00B957BD"/>
    <w:rsid w:val="00B95A9F"/>
    <w:rsid w:val="00B95E24"/>
    <w:rsid w:val="00B95EDD"/>
    <w:rsid w:val="00B963D9"/>
    <w:rsid w:val="00B96400"/>
    <w:rsid w:val="00B96418"/>
    <w:rsid w:val="00B966FF"/>
    <w:rsid w:val="00B967F4"/>
    <w:rsid w:val="00B970DB"/>
    <w:rsid w:val="00B97113"/>
    <w:rsid w:val="00B9732E"/>
    <w:rsid w:val="00B973F5"/>
    <w:rsid w:val="00B97698"/>
    <w:rsid w:val="00B97751"/>
    <w:rsid w:val="00B97982"/>
    <w:rsid w:val="00BA017E"/>
    <w:rsid w:val="00BA03C5"/>
    <w:rsid w:val="00BA062C"/>
    <w:rsid w:val="00BA0740"/>
    <w:rsid w:val="00BA0A28"/>
    <w:rsid w:val="00BA0A6F"/>
    <w:rsid w:val="00BA0CE4"/>
    <w:rsid w:val="00BA0F0C"/>
    <w:rsid w:val="00BA11F4"/>
    <w:rsid w:val="00BA131D"/>
    <w:rsid w:val="00BA14FF"/>
    <w:rsid w:val="00BA17CF"/>
    <w:rsid w:val="00BA192C"/>
    <w:rsid w:val="00BA1DB7"/>
    <w:rsid w:val="00BA2026"/>
    <w:rsid w:val="00BA2127"/>
    <w:rsid w:val="00BA21AE"/>
    <w:rsid w:val="00BA224A"/>
    <w:rsid w:val="00BA2361"/>
    <w:rsid w:val="00BA267D"/>
    <w:rsid w:val="00BA2CDD"/>
    <w:rsid w:val="00BA2D1C"/>
    <w:rsid w:val="00BA2DC6"/>
    <w:rsid w:val="00BA333B"/>
    <w:rsid w:val="00BA33D0"/>
    <w:rsid w:val="00BA3664"/>
    <w:rsid w:val="00BA36D9"/>
    <w:rsid w:val="00BA37EF"/>
    <w:rsid w:val="00BA38B2"/>
    <w:rsid w:val="00BA3CB8"/>
    <w:rsid w:val="00BA3E34"/>
    <w:rsid w:val="00BA4815"/>
    <w:rsid w:val="00BA4A09"/>
    <w:rsid w:val="00BA4A17"/>
    <w:rsid w:val="00BA515F"/>
    <w:rsid w:val="00BA51B9"/>
    <w:rsid w:val="00BA5418"/>
    <w:rsid w:val="00BA5641"/>
    <w:rsid w:val="00BA56D2"/>
    <w:rsid w:val="00BA5B39"/>
    <w:rsid w:val="00BA5CDA"/>
    <w:rsid w:val="00BA6005"/>
    <w:rsid w:val="00BA622B"/>
    <w:rsid w:val="00BA631F"/>
    <w:rsid w:val="00BA6402"/>
    <w:rsid w:val="00BA651D"/>
    <w:rsid w:val="00BA66B9"/>
    <w:rsid w:val="00BA6793"/>
    <w:rsid w:val="00BA6B7E"/>
    <w:rsid w:val="00BA7135"/>
    <w:rsid w:val="00BA7270"/>
    <w:rsid w:val="00BA727A"/>
    <w:rsid w:val="00BA72A6"/>
    <w:rsid w:val="00BA7429"/>
    <w:rsid w:val="00BA74B2"/>
    <w:rsid w:val="00BA7623"/>
    <w:rsid w:val="00BA7640"/>
    <w:rsid w:val="00BA792A"/>
    <w:rsid w:val="00BA7C25"/>
    <w:rsid w:val="00BA7C8A"/>
    <w:rsid w:val="00BA7F86"/>
    <w:rsid w:val="00BB0086"/>
    <w:rsid w:val="00BB0140"/>
    <w:rsid w:val="00BB0231"/>
    <w:rsid w:val="00BB0268"/>
    <w:rsid w:val="00BB029B"/>
    <w:rsid w:val="00BB06ED"/>
    <w:rsid w:val="00BB07D2"/>
    <w:rsid w:val="00BB08F0"/>
    <w:rsid w:val="00BB0906"/>
    <w:rsid w:val="00BB0C59"/>
    <w:rsid w:val="00BB0CAD"/>
    <w:rsid w:val="00BB0DE6"/>
    <w:rsid w:val="00BB0E57"/>
    <w:rsid w:val="00BB12E4"/>
    <w:rsid w:val="00BB1330"/>
    <w:rsid w:val="00BB136C"/>
    <w:rsid w:val="00BB16E5"/>
    <w:rsid w:val="00BB1A55"/>
    <w:rsid w:val="00BB1C8B"/>
    <w:rsid w:val="00BB1F3F"/>
    <w:rsid w:val="00BB1F80"/>
    <w:rsid w:val="00BB20FB"/>
    <w:rsid w:val="00BB2274"/>
    <w:rsid w:val="00BB24AF"/>
    <w:rsid w:val="00BB2AE9"/>
    <w:rsid w:val="00BB3138"/>
    <w:rsid w:val="00BB349B"/>
    <w:rsid w:val="00BB3550"/>
    <w:rsid w:val="00BB35A1"/>
    <w:rsid w:val="00BB3B9B"/>
    <w:rsid w:val="00BB4162"/>
    <w:rsid w:val="00BB4645"/>
    <w:rsid w:val="00BB4682"/>
    <w:rsid w:val="00BB47A8"/>
    <w:rsid w:val="00BB49AE"/>
    <w:rsid w:val="00BB4DE9"/>
    <w:rsid w:val="00BB4F81"/>
    <w:rsid w:val="00BB5223"/>
    <w:rsid w:val="00BB5299"/>
    <w:rsid w:val="00BB5390"/>
    <w:rsid w:val="00BB5654"/>
    <w:rsid w:val="00BB58AE"/>
    <w:rsid w:val="00BB5AA3"/>
    <w:rsid w:val="00BB5E29"/>
    <w:rsid w:val="00BB600D"/>
    <w:rsid w:val="00BB604A"/>
    <w:rsid w:val="00BB60B3"/>
    <w:rsid w:val="00BB6414"/>
    <w:rsid w:val="00BB65AC"/>
    <w:rsid w:val="00BB664A"/>
    <w:rsid w:val="00BB6836"/>
    <w:rsid w:val="00BB68DD"/>
    <w:rsid w:val="00BB68F9"/>
    <w:rsid w:val="00BB691E"/>
    <w:rsid w:val="00BB6B87"/>
    <w:rsid w:val="00BB6C0F"/>
    <w:rsid w:val="00BB6D63"/>
    <w:rsid w:val="00BB6D9B"/>
    <w:rsid w:val="00BB6EE5"/>
    <w:rsid w:val="00BB72F1"/>
    <w:rsid w:val="00BB7AAC"/>
    <w:rsid w:val="00BB7BA6"/>
    <w:rsid w:val="00BB7D3E"/>
    <w:rsid w:val="00BC00F6"/>
    <w:rsid w:val="00BC019A"/>
    <w:rsid w:val="00BC0B43"/>
    <w:rsid w:val="00BC0D9C"/>
    <w:rsid w:val="00BC1056"/>
    <w:rsid w:val="00BC11FD"/>
    <w:rsid w:val="00BC1EB4"/>
    <w:rsid w:val="00BC2283"/>
    <w:rsid w:val="00BC23FA"/>
    <w:rsid w:val="00BC270A"/>
    <w:rsid w:val="00BC2A51"/>
    <w:rsid w:val="00BC2E68"/>
    <w:rsid w:val="00BC2F3F"/>
    <w:rsid w:val="00BC34AF"/>
    <w:rsid w:val="00BC36EA"/>
    <w:rsid w:val="00BC3D36"/>
    <w:rsid w:val="00BC3EAE"/>
    <w:rsid w:val="00BC3EB5"/>
    <w:rsid w:val="00BC4189"/>
    <w:rsid w:val="00BC418F"/>
    <w:rsid w:val="00BC4263"/>
    <w:rsid w:val="00BC476E"/>
    <w:rsid w:val="00BC497E"/>
    <w:rsid w:val="00BC49D5"/>
    <w:rsid w:val="00BC4BF4"/>
    <w:rsid w:val="00BC519D"/>
    <w:rsid w:val="00BC5571"/>
    <w:rsid w:val="00BC593E"/>
    <w:rsid w:val="00BC5AA5"/>
    <w:rsid w:val="00BC5B55"/>
    <w:rsid w:val="00BC5BA7"/>
    <w:rsid w:val="00BC5C91"/>
    <w:rsid w:val="00BC5E8B"/>
    <w:rsid w:val="00BC5E93"/>
    <w:rsid w:val="00BC5F1C"/>
    <w:rsid w:val="00BC6595"/>
    <w:rsid w:val="00BC65FB"/>
    <w:rsid w:val="00BC6B8A"/>
    <w:rsid w:val="00BC6C80"/>
    <w:rsid w:val="00BC75C3"/>
    <w:rsid w:val="00BC7891"/>
    <w:rsid w:val="00BC7EE0"/>
    <w:rsid w:val="00BD04CD"/>
    <w:rsid w:val="00BD057F"/>
    <w:rsid w:val="00BD06C5"/>
    <w:rsid w:val="00BD0701"/>
    <w:rsid w:val="00BD079A"/>
    <w:rsid w:val="00BD07F3"/>
    <w:rsid w:val="00BD0883"/>
    <w:rsid w:val="00BD08D6"/>
    <w:rsid w:val="00BD0E2B"/>
    <w:rsid w:val="00BD1321"/>
    <w:rsid w:val="00BD1462"/>
    <w:rsid w:val="00BD1669"/>
    <w:rsid w:val="00BD1B2D"/>
    <w:rsid w:val="00BD1B5F"/>
    <w:rsid w:val="00BD1CEB"/>
    <w:rsid w:val="00BD1EF2"/>
    <w:rsid w:val="00BD265D"/>
    <w:rsid w:val="00BD2C6B"/>
    <w:rsid w:val="00BD2DC2"/>
    <w:rsid w:val="00BD302A"/>
    <w:rsid w:val="00BD3391"/>
    <w:rsid w:val="00BD3612"/>
    <w:rsid w:val="00BD36D9"/>
    <w:rsid w:val="00BD3A73"/>
    <w:rsid w:val="00BD3CCA"/>
    <w:rsid w:val="00BD4102"/>
    <w:rsid w:val="00BD429D"/>
    <w:rsid w:val="00BD43BE"/>
    <w:rsid w:val="00BD44C1"/>
    <w:rsid w:val="00BD4600"/>
    <w:rsid w:val="00BD4608"/>
    <w:rsid w:val="00BD47B2"/>
    <w:rsid w:val="00BD48FD"/>
    <w:rsid w:val="00BD4AF6"/>
    <w:rsid w:val="00BD4CCC"/>
    <w:rsid w:val="00BD4D5B"/>
    <w:rsid w:val="00BD4DDF"/>
    <w:rsid w:val="00BD4ED6"/>
    <w:rsid w:val="00BD4FC6"/>
    <w:rsid w:val="00BD52B5"/>
    <w:rsid w:val="00BD54E7"/>
    <w:rsid w:val="00BD5766"/>
    <w:rsid w:val="00BD589B"/>
    <w:rsid w:val="00BD59A2"/>
    <w:rsid w:val="00BD59CE"/>
    <w:rsid w:val="00BD5CDF"/>
    <w:rsid w:val="00BD5F2D"/>
    <w:rsid w:val="00BD65DC"/>
    <w:rsid w:val="00BD6BC4"/>
    <w:rsid w:val="00BD70FB"/>
    <w:rsid w:val="00BD78F5"/>
    <w:rsid w:val="00BD7987"/>
    <w:rsid w:val="00BD7B4C"/>
    <w:rsid w:val="00BD7F71"/>
    <w:rsid w:val="00BE035B"/>
    <w:rsid w:val="00BE0659"/>
    <w:rsid w:val="00BE0718"/>
    <w:rsid w:val="00BE0EA1"/>
    <w:rsid w:val="00BE0ECA"/>
    <w:rsid w:val="00BE11E6"/>
    <w:rsid w:val="00BE12DC"/>
    <w:rsid w:val="00BE1321"/>
    <w:rsid w:val="00BE136F"/>
    <w:rsid w:val="00BE199A"/>
    <w:rsid w:val="00BE1BB9"/>
    <w:rsid w:val="00BE1C89"/>
    <w:rsid w:val="00BE1CAD"/>
    <w:rsid w:val="00BE1DF9"/>
    <w:rsid w:val="00BE1E62"/>
    <w:rsid w:val="00BE1FDC"/>
    <w:rsid w:val="00BE1FE0"/>
    <w:rsid w:val="00BE20EB"/>
    <w:rsid w:val="00BE212D"/>
    <w:rsid w:val="00BE2269"/>
    <w:rsid w:val="00BE2283"/>
    <w:rsid w:val="00BE25A0"/>
    <w:rsid w:val="00BE268E"/>
    <w:rsid w:val="00BE29CB"/>
    <w:rsid w:val="00BE2C18"/>
    <w:rsid w:val="00BE2C84"/>
    <w:rsid w:val="00BE2CEB"/>
    <w:rsid w:val="00BE2FCE"/>
    <w:rsid w:val="00BE33A4"/>
    <w:rsid w:val="00BE3639"/>
    <w:rsid w:val="00BE3BA3"/>
    <w:rsid w:val="00BE3F93"/>
    <w:rsid w:val="00BE4004"/>
    <w:rsid w:val="00BE4408"/>
    <w:rsid w:val="00BE463F"/>
    <w:rsid w:val="00BE46C3"/>
    <w:rsid w:val="00BE473A"/>
    <w:rsid w:val="00BE490D"/>
    <w:rsid w:val="00BE4A36"/>
    <w:rsid w:val="00BE4D27"/>
    <w:rsid w:val="00BE4FBE"/>
    <w:rsid w:val="00BE4FC2"/>
    <w:rsid w:val="00BE523C"/>
    <w:rsid w:val="00BE5635"/>
    <w:rsid w:val="00BE5ACA"/>
    <w:rsid w:val="00BE61E9"/>
    <w:rsid w:val="00BE63A7"/>
    <w:rsid w:val="00BE64E3"/>
    <w:rsid w:val="00BE66E6"/>
    <w:rsid w:val="00BE6743"/>
    <w:rsid w:val="00BE6763"/>
    <w:rsid w:val="00BE68B9"/>
    <w:rsid w:val="00BE6A0A"/>
    <w:rsid w:val="00BE6AFC"/>
    <w:rsid w:val="00BE7078"/>
    <w:rsid w:val="00BE70FA"/>
    <w:rsid w:val="00BE72E8"/>
    <w:rsid w:val="00BE7405"/>
    <w:rsid w:val="00BE7529"/>
    <w:rsid w:val="00BE7694"/>
    <w:rsid w:val="00BE7B48"/>
    <w:rsid w:val="00BE7C5C"/>
    <w:rsid w:val="00BE7C60"/>
    <w:rsid w:val="00BE7E44"/>
    <w:rsid w:val="00BF01A0"/>
    <w:rsid w:val="00BF01FF"/>
    <w:rsid w:val="00BF0326"/>
    <w:rsid w:val="00BF034F"/>
    <w:rsid w:val="00BF044F"/>
    <w:rsid w:val="00BF0664"/>
    <w:rsid w:val="00BF077D"/>
    <w:rsid w:val="00BF07C7"/>
    <w:rsid w:val="00BF09E1"/>
    <w:rsid w:val="00BF0C0C"/>
    <w:rsid w:val="00BF11F3"/>
    <w:rsid w:val="00BF1270"/>
    <w:rsid w:val="00BF136C"/>
    <w:rsid w:val="00BF1540"/>
    <w:rsid w:val="00BF15FC"/>
    <w:rsid w:val="00BF1A5F"/>
    <w:rsid w:val="00BF1BF1"/>
    <w:rsid w:val="00BF1ECA"/>
    <w:rsid w:val="00BF1FC4"/>
    <w:rsid w:val="00BF2028"/>
    <w:rsid w:val="00BF2A06"/>
    <w:rsid w:val="00BF2BD3"/>
    <w:rsid w:val="00BF2C9E"/>
    <w:rsid w:val="00BF312B"/>
    <w:rsid w:val="00BF3749"/>
    <w:rsid w:val="00BF3B17"/>
    <w:rsid w:val="00BF3C30"/>
    <w:rsid w:val="00BF3C76"/>
    <w:rsid w:val="00BF432D"/>
    <w:rsid w:val="00BF47AF"/>
    <w:rsid w:val="00BF48C7"/>
    <w:rsid w:val="00BF4CA9"/>
    <w:rsid w:val="00BF4F38"/>
    <w:rsid w:val="00BF532F"/>
    <w:rsid w:val="00BF5465"/>
    <w:rsid w:val="00BF5D1D"/>
    <w:rsid w:val="00BF602D"/>
    <w:rsid w:val="00BF612F"/>
    <w:rsid w:val="00BF62B2"/>
    <w:rsid w:val="00BF62DF"/>
    <w:rsid w:val="00BF62FB"/>
    <w:rsid w:val="00BF6766"/>
    <w:rsid w:val="00BF68C8"/>
    <w:rsid w:val="00BF6B5D"/>
    <w:rsid w:val="00BF6C8A"/>
    <w:rsid w:val="00BF6C8F"/>
    <w:rsid w:val="00BF6DDA"/>
    <w:rsid w:val="00BF6E51"/>
    <w:rsid w:val="00BF6EF2"/>
    <w:rsid w:val="00BF71EF"/>
    <w:rsid w:val="00BF7224"/>
    <w:rsid w:val="00BF74B8"/>
    <w:rsid w:val="00BF76C4"/>
    <w:rsid w:val="00BF792D"/>
    <w:rsid w:val="00BF7968"/>
    <w:rsid w:val="00BF7CA9"/>
    <w:rsid w:val="00BF7D0D"/>
    <w:rsid w:val="00BF7D35"/>
    <w:rsid w:val="00BF7E1E"/>
    <w:rsid w:val="00BF7E4D"/>
    <w:rsid w:val="00BF7F87"/>
    <w:rsid w:val="00C000CF"/>
    <w:rsid w:val="00C0025F"/>
    <w:rsid w:val="00C003B1"/>
    <w:rsid w:val="00C0043B"/>
    <w:rsid w:val="00C00B31"/>
    <w:rsid w:val="00C00BA5"/>
    <w:rsid w:val="00C00BD8"/>
    <w:rsid w:val="00C010EC"/>
    <w:rsid w:val="00C0118B"/>
    <w:rsid w:val="00C014E8"/>
    <w:rsid w:val="00C0194F"/>
    <w:rsid w:val="00C019A9"/>
    <w:rsid w:val="00C01A99"/>
    <w:rsid w:val="00C01B62"/>
    <w:rsid w:val="00C01E28"/>
    <w:rsid w:val="00C01E68"/>
    <w:rsid w:val="00C022F4"/>
    <w:rsid w:val="00C02381"/>
    <w:rsid w:val="00C025B1"/>
    <w:rsid w:val="00C02886"/>
    <w:rsid w:val="00C02D44"/>
    <w:rsid w:val="00C03111"/>
    <w:rsid w:val="00C03619"/>
    <w:rsid w:val="00C03B5F"/>
    <w:rsid w:val="00C03B96"/>
    <w:rsid w:val="00C03EB5"/>
    <w:rsid w:val="00C03F0F"/>
    <w:rsid w:val="00C043C5"/>
    <w:rsid w:val="00C04713"/>
    <w:rsid w:val="00C049BB"/>
    <w:rsid w:val="00C04BAC"/>
    <w:rsid w:val="00C04BC2"/>
    <w:rsid w:val="00C04E0B"/>
    <w:rsid w:val="00C0514D"/>
    <w:rsid w:val="00C0533D"/>
    <w:rsid w:val="00C05490"/>
    <w:rsid w:val="00C055E4"/>
    <w:rsid w:val="00C058CD"/>
    <w:rsid w:val="00C05ABC"/>
    <w:rsid w:val="00C05BC4"/>
    <w:rsid w:val="00C06168"/>
    <w:rsid w:val="00C06197"/>
    <w:rsid w:val="00C062EA"/>
    <w:rsid w:val="00C06593"/>
    <w:rsid w:val="00C06877"/>
    <w:rsid w:val="00C0691A"/>
    <w:rsid w:val="00C06E15"/>
    <w:rsid w:val="00C07093"/>
    <w:rsid w:val="00C075FE"/>
    <w:rsid w:val="00C07B48"/>
    <w:rsid w:val="00C07D95"/>
    <w:rsid w:val="00C07DF6"/>
    <w:rsid w:val="00C07EB4"/>
    <w:rsid w:val="00C10015"/>
    <w:rsid w:val="00C101AD"/>
    <w:rsid w:val="00C10582"/>
    <w:rsid w:val="00C10686"/>
    <w:rsid w:val="00C10A71"/>
    <w:rsid w:val="00C10B73"/>
    <w:rsid w:val="00C10FD2"/>
    <w:rsid w:val="00C11052"/>
    <w:rsid w:val="00C11894"/>
    <w:rsid w:val="00C11924"/>
    <w:rsid w:val="00C11B30"/>
    <w:rsid w:val="00C11DC1"/>
    <w:rsid w:val="00C11EC6"/>
    <w:rsid w:val="00C121A0"/>
    <w:rsid w:val="00C122B8"/>
    <w:rsid w:val="00C12560"/>
    <w:rsid w:val="00C127D2"/>
    <w:rsid w:val="00C12967"/>
    <w:rsid w:val="00C12A41"/>
    <w:rsid w:val="00C12BA6"/>
    <w:rsid w:val="00C12DD8"/>
    <w:rsid w:val="00C13268"/>
    <w:rsid w:val="00C13516"/>
    <w:rsid w:val="00C139C7"/>
    <w:rsid w:val="00C13BF3"/>
    <w:rsid w:val="00C14664"/>
    <w:rsid w:val="00C14994"/>
    <w:rsid w:val="00C14AB7"/>
    <w:rsid w:val="00C14B24"/>
    <w:rsid w:val="00C14E6F"/>
    <w:rsid w:val="00C151D5"/>
    <w:rsid w:val="00C15935"/>
    <w:rsid w:val="00C15982"/>
    <w:rsid w:val="00C15AD4"/>
    <w:rsid w:val="00C15D06"/>
    <w:rsid w:val="00C15DBD"/>
    <w:rsid w:val="00C161D5"/>
    <w:rsid w:val="00C165C7"/>
    <w:rsid w:val="00C1693B"/>
    <w:rsid w:val="00C17101"/>
    <w:rsid w:val="00C17414"/>
    <w:rsid w:val="00C175F6"/>
    <w:rsid w:val="00C1790E"/>
    <w:rsid w:val="00C17B20"/>
    <w:rsid w:val="00C17FE4"/>
    <w:rsid w:val="00C20118"/>
    <w:rsid w:val="00C20291"/>
    <w:rsid w:val="00C20423"/>
    <w:rsid w:val="00C20701"/>
    <w:rsid w:val="00C20B24"/>
    <w:rsid w:val="00C20CA0"/>
    <w:rsid w:val="00C20D96"/>
    <w:rsid w:val="00C2118E"/>
    <w:rsid w:val="00C212ED"/>
    <w:rsid w:val="00C2157A"/>
    <w:rsid w:val="00C2163B"/>
    <w:rsid w:val="00C21C7C"/>
    <w:rsid w:val="00C22600"/>
    <w:rsid w:val="00C226BC"/>
    <w:rsid w:val="00C22B32"/>
    <w:rsid w:val="00C2311B"/>
    <w:rsid w:val="00C2319C"/>
    <w:rsid w:val="00C235FE"/>
    <w:rsid w:val="00C23612"/>
    <w:rsid w:val="00C23857"/>
    <w:rsid w:val="00C23C49"/>
    <w:rsid w:val="00C240B7"/>
    <w:rsid w:val="00C2448A"/>
    <w:rsid w:val="00C2454C"/>
    <w:rsid w:val="00C24AB0"/>
    <w:rsid w:val="00C24AE9"/>
    <w:rsid w:val="00C24C15"/>
    <w:rsid w:val="00C25189"/>
    <w:rsid w:val="00C25350"/>
    <w:rsid w:val="00C25417"/>
    <w:rsid w:val="00C254EC"/>
    <w:rsid w:val="00C2576D"/>
    <w:rsid w:val="00C257BE"/>
    <w:rsid w:val="00C26161"/>
    <w:rsid w:val="00C26195"/>
    <w:rsid w:val="00C26298"/>
    <w:rsid w:val="00C264F4"/>
    <w:rsid w:val="00C265E5"/>
    <w:rsid w:val="00C266A8"/>
    <w:rsid w:val="00C26717"/>
    <w:rsid w:val="00C267AD"/>
    <w:rsid w:val="00C26A5F"/>
    <w:rsid w:val="00C26C79"/>
    <w:rsid w:val="00C26ECD"/>
    <w:rsid w:val="00C27332"/>
    <w:rsid w:val="00C27570"/>
    <w:rsid w:val="00C27987"/>
    <w:rsid w:val="00C27A14"/>
    <w:rsid w:val="00C27A2D"/>
    <w:rsid w:val="00C27A38"/>
    <w:rsid w:val="00C27A47"/>
    <w:rsid w:val="00C3012D"/>
    <w:rsid w:val="00C30202"/>
    <w:rsid w:val="00C30471"/>
    <w:rsid w:val="00C3067F"/>
    <w:rsid w:val="00C30B19"/>
    <w:rsid w:val="00C30BAE"/>
    <w:rsid w:val="00C30EC7"/>
    <w:rsid w:val="00C30F08"/>
    <w:rsid w:val="00C3108B"/>
    <w:rsid w:val="00C3120A"/>
    <w:rsid w:val="00C3146E"/>
    <w:rsid w:val="00C316A7"/>
    <w:rsid w:val="00C31BDF"/>
    <w:rsid w:val="00C31E2F"/>
    <w:rsid w:val="00C31FBF"/>
    <w:rsid w:val="00C32529"/>
    <w:rsid w:val="00C326BA"/>
    <w:rsid w:val="00C326F9"/>
    <w:rsid w:val="00C32B27"/>
    <w:rsid w:val="00C32BFF"/>
    <w:rsid w:val="00C32D7B"/>
    <w:rsid w:val="00C32D8C"/>
    <w:rsid w:val="00C32FEE"/>
    <w:rsid w:val="00C330D6"/>
    <w:rsid w:val="00C332DB"/>
    <w:rsid w:val="00C335F9"/>
    <w:rsid w:val="00C3365E"/>
    <w:rsid w:val="00C33BE2"/>
    <w:rsid w:val="00C33C4B"/>
    <w:rsid w:val="00C34197"/>
    <w:rsid w:val="00C3444E"/>
    <w:rsid w:val="00C344F1"/>
    <w:rsid w:val="00C3465D"/>
    <w:rsid w:val="00C346DC"/>
    <w:rsid w:val="00C347AD"/>
    <w:rsid w:val="00C34B5D"/>
    <w:rsid w:val="00C34BB3"/>
    <w:rsid w:val="00C34BF0"/>
    <w:rsid w:val="00C3515E"/>
    <w:rsid w:val="00C35267"/>
    <w:rsid w:val="00C3597E"/>
    <w:rsid w:val="00C35C6A"/>
    <w:rsid w:val="00C35FA9"/>
    <w:rsid w:val="00C36497"/>
    <w:rsid w:val="00C3680B"/>
    <w:rsid w:val="00C36AC3"/>
    <w:rsid w:val="00C36C32"/>
    <w:rsid w:val="00C36F05"/>
    <w:rsid w:val="00C3708C"/>
    <w:rsid w:val="00C37144"/>
    <w:rsid w:val="00C3734C"/>
    <w:rsid w:val="00C3738F"/>
    <w:rsid w:val="00C37503"/>
    <w:rsid w:val="00C37596"/>
    <w:rsid w:val="00C37603"/>
    <w:rsid w:val="00C37879"/>
    <w:rsid w:val="00C378CC"/>
    <w:rsid w:val="00C37A29"/>
    <w:rsid w:val="00C37BD6"/>
    <w:rsid w:val="00C37BE8"/>
    <w:rsid w:val="00C37DA2"/>
    <w:rsid w:val="00C400D0"/>
    <w:rsid w:val="00C400D8"/>
    <w:rsid w:val="00C4022A"/>
    <w:rsid w:val="00C40267"/>
    <w:rsid w:val="00C40311"/>
    <w:rsid w:val="00C40665"/>
    <w:rsid w:val="00C4067F"/>
    <w:rsid w:val="00C40A9D"/>
    <w:rsid w:val="00C40E1C"/>
    <w:rsid w:val="00C41002"/>
    <w:rsid w:val="00C41142"/>
    <w:rsid w:val="00C413B3"/>
    <w:rsid w:val="00C41461"/>
    <w:rsid w:val="00C4176F"/>
    <w:rsid w:val="00C41C14"/>
    <w:rsid w:val="00C41C4E"/>
    <w:rsid w:val="00C41D32"/>
    <w:rsid w:val="00C41DED"/>
    <w:rsid w:val="00C41DEE"/>
    <w:rsid w:val="00C4206C"/>
    <w:rsid w:val="00C420AD"/>
    <w:rsid w:val="00C4270C"/>
    <w:rsid w:val="00C42952"/>
    <w:rsid w:val="00C42E4B"/>
    <w:rsid w:val="00C42E97"/>
    <w:rsid w:val="00C4325E"/>
    <w:rsid w:val="00C433DC"/>
    <w:rsid w:val="00C43466"/>
    <w:rsid w:val="00C43495"/>
    <w:rsid w:val="00C434F4"/>
    <w:rsid w:val="00C4359B"/>
    <w:rsid w:val="00C43609"/>
    <w:rsid w:val="00C43629"/>
    <w:rsid w:val="00C43745"/>
    <w:rsid w:val="00C43755"/>
    <w:rsid w:val="00C43AC3"/>
    <w:rsid w:val="00C43DDF"/>
    <w:rsid w:val="00C43DF3"/>
    <w:rsid w:val="00C43F8F"/>
    <w:rsid w:val="00C441D3"/>
    <w:rsid w:val="00C442C9"/>
    <w:rsid w:val="00C44BDD"/>
    <w:rsid w:val="00C44D05"/>
    <w:rsid w:val="00C45058"/>
    <w:rsid w:val="00C452BD"/>
    <w:rsid w:val="00C45381"/>
    <w:rsid w:val="00C4555E"/>
    <w:rsid w:val="00C45669"/>
    <w:rsid w:val="00C457AA"/>
    <w:rsid w:val="00C45856"/>
    <w:rsid w:val="00C459EE"/>
    <w:rsid w:val="00C45B21"/>
    <w:rsid w:val="00C460D8"/>
    <w:rsid w:val="00C462EE"/>
    <w:rsid w:val="00C465E4"/>
    <w:rsid w:val="00C46877"/>
    <w:rsid w:val="00C46C33"/>
    <w:rsid w:val="00C46C93"/>
    <w:rsid w:val="00C46E70"/>
    <w:rsid w:val="00C473B5"/>
    <w:rsid w:val="00C474FE"/>
    <w:rsid w:val="00C476BE"/>
    <w:rsid w:val="00C47886"/>
    <w:rsid w:val="00C478A4"/>
    <w:rsid w:val="00C47CBD"/>
    <w:rsid w:val="00C47F35"/>
    <w:rsid w:val="00C501D6"/>
    <w:rsid w:val="00C50345"/>
    <w:rsid w:val="00C50410"/>
    <w:rsid w:val="00C504D1"/>
    <w:rsid w:val="00C50500"/>
    <w:rsid w:val="00C5050E"/>
    <w:rsid w:val="00C506DA"/>
    <w:rsid w:val="00C508FE"/>
    <w:rsid w:val="00C50B99"/>
    <w:rsid w:val="00C50C2A"/>
    <w:rsid w:val="00C50CCC"/>
    <w:rsid w:val="00C50CFF"/>
    <w:rsid w:val="00C50F18"/>
    <w:rsid w:val="00C50FD0"/>
    <w:rsid w:val="00C513B7"/>
    <w:rsid w:val="00C517B4"/>
    <w:rsid w:val="00C51BC8"/>
    <w:rsid w:val="00C52130"/>
    <w:rsid w:val="00C52166"/>
    <w:rsid w:val="00C522B8"/>
    <w:rsid w:val="00C525D2"/>
    <w:rsid w:val="00C52797"/>
    <w:rsid w:val="00C52835"/>
    <w:rsid w:val="00C528BB"/>
    <w:rsid w:val="00C52B72"/>
    <w:rsid w:val="00C531CA"/>
    <w:rsid w:val="00C53214"/>
    <w:rsid w:val="00C5325F"/>
    <w:rsid w:val="00C53738"/>
    <w:rsid w:val="00C539D9"/>
    <w:rsid w:val="00C53B24"/>
    <w:rsid w:val="00C53D0C"/>
    <w:rsid w:val="00C53D84"/>
    <w:rsid w:val="00C54006"/>
    <w:rsid w:val="00C54359"/>
    <w:rsid w:val="00C54455"/>
    <w:rsid w:val="00C54580"/>
    <w:rsid w:val="00C5474D"/>
    <w:rsid w:val="00C548E6"/>
    <w:rsid w:val="00C5493B"/>
    <w:rsid w:val="00C54DA2"/>
    <w:rsid w:val="00C54E69"/>
    <w:rsid w:val="00C55324"/>
    <w:rsid w:val="00C55869"/>
    <w:rsid w:val="00C5596E"/>
    <w:rsid w:val="00C55C51"/>
    <w:rsid w:val="00C564B3"/>
    <w:rsid w:val="00C569F5"/>
    <w:rsid w:val="00C56AC4"/>
    <w:rsid w:val="00C57197"/>
    <w:rsid w:val="00C573C8"/>
    <w:rsid w:val="00C574FD"/>
    <w:rsid w:val="00C57905"/>
    <w:rsid w:val="00C5791D"/>
    <w:rsid w:val="00C60344"/>
    <w:rsid w:val="00C60642"/>
    <w:rsid w:val="00C6088C"/>
    <w:rsid w:val="00C609CE"/>
    <w:rsid w:val="00C60C23"/>
    <w:rsid w:val="00C60CFB"/>
    <w:rsid w:val="00C60EC0"/>
    <w:rsid w:val="00C60F9F"/>
    <w:rsid w:val="00C6103D"/>
    <w:rsid w:val="00C613CC"/>
    <w:rsid w:val="00C619C2"/>
    <w:rsid w:val="00C61B4B"/>
    <w:rsid w:val="00C61C10"/>
    <w:rsid w:val="00C61E6E"/>
    <w:rsid w:val="00C620A7"/>
    <w:rsid w:val="00C62338"/>
    <w:rsid w:val="00C62407"/>
    <w:rsid w:val="00C6271E"/>
    <w:rsid w:val="00C62928"/>
    <w:rsid w:val="00C62C82"/>
    <w:rsid w:val="00C62D88"/>
    <w:rsid w:val="00C63094"/>
    <w:rsid w:val="00C63519"/>
    <w:rsid w:val="00C6391A"/>
    <w:rsid w:val="00C63A44"/>
    <w:rsid w:val="00C63ADA"/>
    <w:rsid w:val="00C63EB4"/>
    <w:rsid w:val="00C64951"/>
    <w:rsid w:val="00C64AA8"/>
    <w:rsid w:val="00C64B7B"/>
    <w:rsid w:val="00C64BC3"/>
    <w:rsid w:val="00C6504A"/>
    <w:rsid w:val="00C6520F"/>
    <w:rsid w:val="00C6573A"/>
    <w:rsid w:val="00C658D1"/>
    <w:rsid w:val="00C6598E"/>
    <w:rsid w:val="00C65B74"/>
    <w:rsid w:val="00C65D21"/>
    <w:rsid w:val="00C65F5A"/>
    <w:rsid w:val="00C6621E"/>
    <w:rsid w:val="00C66253"/>
    <w:rsid w:val="00C664E8"/>
    <w:rsid w:val="00C66618"/>
    <w:rsid w:val="00C66815"/>
    <w:rsid w:val="00C6698F"/>
    <w:rsid w:val="00C66A55"/>
    <w:rsid w:val="00C66FF4"/>
    <w:rsid w:val="00C6703A"/>
    <w:rsid w:val="00C670D4"/>
    <w:rsid w:val="00C67214"/>
    <w:rsid w:val="00C674A1"/>
    <w:rsid w:val="00C67A6C"/>
    <w:rsid w:val="00C67C13"/>
    <w:rsid w:val="00C67C67"/>
    <w:rsid w:val="00C70429"/>
    <w:rsid w:val="00C705DF"/>
    <w:rsid w:val="00C706D6"/>
    <w:rsid w:val="00C70A45"/>
    <w:rsid w:val="00C70C6C"/>
    <w:rsid w:val="00C70D4A"/>
    <w:rsid w:val="00C70D6C"/>
    <w:rsid w:val="00C70E00"/>
    <w:rsid w:val="00C70E06"/>
    <w:rsid w:val="00C70E11"/>
    <w:rsid w:val="00C70EFC"/>
    <w:rsid w:val="00C71650"/>
    <w:rsid w:val="00C717C1"/>
    <w:rsid w:val="00C71A3F"/>
    <w:rsid w:val="00C71DF2"/>
    <w:rsid w:val="00C72017"/>
    <w:rsid w:val="00C72088"/>
    <w:rsid w:val="00C72395"/>
    <w:rsid w:val="00C726B5"/>
    <w:rsid w:val="00C72712"/>
    <w:rsid w:val="00C72A15"/>
    <w:rsid w:val="00C72B78"/>
    <w:rsid w:val="00C72C73"/>
    <w:rsid w:val="00C7325D"/>
    <w:rsid w:val="00C7329E"/>
    <w:rsid w:val="00C739C8"/>
    <w:rsid w:val="00C73F86"/>
    <w:rsid w:val="00C74225"/>
    <w:rsid w:val="00C74402"/>
    <w:rsid w:val="00C746C9"/>
    <w:rsid w:val="00C74789"/>
    <w:rsid w:val="00C74930"/>
    <w:rsid w:val="00C74BBA"/>
    <w:rsid w:val="00C74C30"/>
    <w:rsid w:val="00C74FC4"/>
    <w:rsid w:val="00C751F6"/>
    <w:rsid w:val="00C75383"/>
    <w:rsid w:val="00C754B9"/>
    <w:rsid w:val="00C75560"/>
    <w:rsid w:val="00C75565"/>
    <w:rsid w:val="00C75676"/>
    <w:rsid w:val="00C756A7"/>
    <w:rsid w:val="00C75CB5"/>
    <w:rsid w:val="00C760BC"/>
    <w:rsid w:val="00C76496"/>
    <w:rsid w:val="00C764A4"/>
    <w:rsid w:val="00C76BEA"/>
    <w:rsid w:val="00C76D94"/>
    <w:rsid w:val="00C76E47"/>
    <w:rsid w:val="00C770F4"/>
    <w:rsid w:val="00C772F6"/>
    <w:rsid w:val="00C774AB"/>
    <w:rsid w:val="00C77831"/>
    <w:rsid w:val="00C77D64"/>
    <w:rsid w:val="00C800A4"/>
    <w:rsid w:val="00C8068E"/>
    <w:rsid w:val="00C8090E"/>
    <w:rsid w:val="00C80AE1"/>
    <w:rsid w:val="00C8141F"/>
    <w:rsid w:val="00C81512"/>
    <w:rsid w:val="00C81866"/>
    <w:rsid w:val="00C81A15"/>
    <w:rsid w:val="00C81A3E"/>
    <w:rsid w:val="00C81BA5"/>
    <w:rsid w:val="00C82073"/>
    <w:rsid w:val="00C8209C"/>
    <w:rsid w:val="00C821B3"/>
    <w:rsid w:val="00C824DA"/>
    <w:rsid w:val="00C82570"/>
    <w:rsid w:val="00C827FC"/>
    <w:rsid w:val="00C828FB"/>
    <w:rsid w:val="00C82C13"/>
    <w:rsid w:val="00C82E56"/>
    <w:rsid w:val="00C83387"/>
    <w:rsid w:val="00C8339F"/>
    <w:rsid w:val="00C83425"/>
    <w:rsid w:val="00C837EC"/>
    <w:rsid w:val="00C838F0"/>
    <w:rsid w:val="00C83ABF"/>
    <w:rsid w:val="00C83AF4"/>
    <w:rsid w:val="00C83F16"/>
    <w:rsid w:val="00C84129"/>
    <w:rsid w:val="00C84244"/>
    <w:rsid w:val="00C8447A"/>
    <w:rsid w:val="00C846BA"/>
    <w:rsid w:val="00C84C6D"/>
    <w:rsid w:val="00C84D4A"/>
    <w:rsid w:val="00C85350"/>
    <w:rsid w:val="00C855EC"/>
    <w:rsid w:val="00C858E2"/>
    <w:rsid w:val="00C85B2B"/>
    <w:rsid w:val="00C85ECB"/>
    <w:rsid w:val="00C86345"/>
    <w:rsid w:val="00C863C7"/>
    <w:rsid w:val="00C868E6"/>
    <w:rsid w:val="00C86B99"/>
    <w:rsid w:val="00C86E91"/>
    <w:rsid w:val="00C87985"/>
    <w:rsid w:val="00C87EBD"/>
    <w:rsid w:val="00C87F65"/>
    <w:rsid w:val="00C87F7C"/>
    <w:rsid w:val="00C90597"/>
    <w:rsid w:val="00C90709"/>
    <w:rsid w:val="00C90D62"/>
    <w:rsid w:val="00C90EFA"/>
    <w:rsid w:val="00C9128F"/>
    <w:rsid w:val="00C914DD"/>
    <w:rsid w:val="00C918D6"/>
    <w:rsid w:val="00C91B81"/>
    <w:rsid w:val="00C91C1E"/>
    <w:rsid w:val="00C91CFA"/>
    <w:rsid w:val="00C9210E"/>
    <w:rsid w:val="00C927D3"/>
    <w:rsid w:val="00C92BFC"/>
    <w:rsid w:val="00C92CDA"/>
    <w:rsid w:val="00C932F3"/>
    <w:rsid w:val="00C932F4"/>
    <w:rsid w:val="00C9336F"/>
    <w:rsid w:val="00C934B2"/>
    <w:rsid w:val="00C9354D"/>
    <w:rsid w:val="00C936DF"/>
    <w:rsid w:val="00C937C9"/>
    <w:rsid w:val="00C93BE2"/>
    <w:rsid w:val="00C93D4A"/>
    <w:rsid w:val="00C93E45"/>
    <w:rsid w:val="00C9417F"/>
    <w:rsid w:val="00C9418B"/>
    <w:rsid w:val="00C941E5"/>
    <w:rsid w:val="00C945FE"/>
    <w:rsid w:val="00C949BF"/>
    <w:rsid w:val="00C94AFA"/>
    <w:rsid w:val="00C94DC5"/>
    <w:rsid w:val="00C94F34"/>
    <w:rsid w:val="00C95081"/>
    <w:rsid w:val="00C9539E"/>
    <w:rsid w:val="00C95756"/>
    <w:rsid w:val="00C957CF"/>
    <w:rsid w:val="00C95CD2"/>
    <w:rsid w:val="00C95DF1"/>
    <w:rsid w:val="00C95EAC"/>
    <w:rsid w:val="00C960ED"/>
    <w:rsid w:val="00C96270"/>
    <w:rsid w:val="00C962EE"/>
    <w:rsid w:val="00C96846"/>
    <w:rsid w:val="00C96D8F"/>
    <w:rsid w:val="00C976A9"/>
    <w:rsid w:val="00C97F7C"/>
    <w:rsid w:val="00CA01DB"/>
    <w:rsid w:val="00CA020D"/>
    <w:rsid w:val="00CA02B6"/>
    <w:rsid w:val="00CA0477"/>
    <w:rsid w:val="00CA0498"/>
    <w:rsid w:val="00CA064F"/>
    <w:rsid w:val="00CA10EE"/>
    <w:rsid w:val="00CA13B0"/>
    <w:rsid w:val="00CA13F6"/>
    <w:rsid w:val="00CA160E"/>
    <w:rsid w:val="00CA18A7"/>
    <w:rsid w:val="00CA1E9F"/>
    <w:rsid w:val="00CA21C9"/>
    <w:rsid w:val="00CA21ED"/>
    <w:rsid w:val="00CA2430"/>
    <w:rsid w:val="00CA2559"/>
    <w:rsid w:val="00CA25CB"/>
    <w:rsid w:val="00CA2689"/>
    <w:rsid w:val="00CA2753"/>
    <w:rsid w:val="00CA2A2C"/>
    <w:rsid w:val="00CA2B7A"/>
    <w:rsid w:val="00CA2D82"/>
    <w:rsid w:val="00CA2F44"/>
    <w:rsid w:val="00CA3063"/>
    <w:rsid w:val="00CA311B"/>
    <w:rsid w:val="00CA3236"/>
    <w:rsid w:val="00CA3429"/>
    <w:rsid w:val="00CA3A4A"/>
    <w:rsid w:val="00CA3BAE"/>
    <w:rsid w:val="00CA401C"/>
    <w:rsid w:val="00CA41FC"/>
    <w:rsid w:val="00CA4D38"/>
    <w:rsid w:val="00CA4FBC"/>
    <w:rsid w:val="00CA500C"/>
    <w:rsid w:val="00CA51AC"/>
    <w:rsid w:val="00CA537E"/>
    <w:rsid w:val="00CA545C"/>
    <w:rsid w:val="00CA5C7F"/>
    <w:rsid w:val="00CA5DBB"/>
    <w:rsid w:val="00CA61FA"/>
    <w:rsid w:val="00CA62D5"/>
    <w:rsid w:val="00CA6986"/>
    <w:rsid w:val="00CA6B84"/>
    <w:rsid w:val="00CA6CE2"/>
    <w:rsid w:val="00CA6E3A"/>
    <w:rsid w:val="00CA6F89"/>
    <w:rsid w:val="00CA7020"/>
    <w:rsid w:val="00CA70EE"/>
    <w:rsid w:val="00CA7224"/>
    <w:rsid w:val="00CA7B33"/>
    <w:rsid w:val="00CB0116"/>
    <w:rsid w:val="00CB0131"/>
    <w:rsid w:val="00CB0374"/>
    <w:rsid w:val="00CB03A4"/>
    <w:rsid w:val="00CB03F7"/>
    <w:rsid w:val="00CB0686"/>
    <w:rsid w:val="00CB0B57"/>
    <w:rsid w:val="00CB0DE2"/>
    <w:rsid w:val="00CB1160"/>
    <w:rsid w:val="00CB1291"/>
    <w:rsid w:val="00CB1763"/>
    <w:rsid w:val="00CB1B2B"/>
    <w:rsid w:val="00CB1D06"/>
    <w:rsid w:val="00CB1E39"/>
    <w:rsid w:val="00CB2369"/>
    <w:rsid w:val="00CB269F"/>
    <w:rsid w:val="00CB2722"/>
    <w:rsid w:val="00CB2727"/>
    <w:rsid w:val="00CB29D1"/>
    <w:rsid w:val="00CB2B17"/>
    <w:rsid w:val="00CB3052"/>
    <w:rsid w:val="00CB3A22"/>
    <w:rsid w:val="00CB3A63"/>
    <w:rsid w:val="00CB3D1B"/>
    <w:rsid w:val="00CB3D32"/>
    <w:rsid w:val="00CB3DFD"/>
    <w:rsid w:val="00CB3EE2"/>
    <w:rsid w:val="00CB3F69"/>
    <w:rsid w:val="00CB406C"/>
    <w:rsid w:val="00CB4437"/>
    <w:rsid w:val="00CB445A"/>
    <w:rsid w:val="00CB4511"/>
    <w:rsid w:val="00CB4A87"/>
    <w:rsid w:val="00CB4EF0"/>
    <w:rsid w:val="00CB4F36"/>
    <w:rsid w:val="00CB5082"/>
    <w:rsid w:val="00CB514A"/>
    <w:rsid w:val="00CB5322"/>
    <w:rsid w:val="00CB53B6"/>
    <w:rsid w:val="00CB5956"/>
    <w:rsid w:val="00CB5CCB"/>
    <w:rsid w:val="00CB5D86"/>
    <w:rsid w:val="00CB61F0"/>
    <w:rsid w:val="00CB6278"/>
    <w:rsid w:val="00CB662A"/>
    <w:rsid w:val="00CB6FB4"/>
    <w:rsid w:val="00CB71FB"/>
    <w:rsid w:val="00CB750B"/>
    <w:rsid w:val="00CB794B"/>
    <w:rsid w:val="00CB7BCD"/>
    <w:rsid w:val="00CC00D2"/>
    <w:rsid w:val="00CC0138"/>
    <w:rsid w:val="00CC0AA9"/>
    <w:rsid w:val="00CC0BC3"/>
    <w:rsid w:val="00CC0F05"/>
    <w:rsid w:val="00CC1072"/>
    <w:rsid w:val="00CC12EC"/>
    <w:rsid w:val="00CC15ED"/>
    <w:rsid w:val="00CC16BD"/>
    <w:rsid w:val="00CC1728"/>
    <w:rsid w:val="00CC17FC"/>
    <w:rsid w:val="00CC1985"/>
    <w:rsid w:val="00CC1ADD"/>
    <w:rsid w:val="00CC1BF8"/>
    <w:rsid w:val="00CC1CF1"/>
    <w:rsid w:val="00CC1E93"/>
    <w:rsid w:val="00CC22A9"/>
    <w:rsid w:val="00CC2601"/>
    <w:rsid w:val="00CC26D2"/>
    <w:rsid w:val="00CC2781"/>
    <w:rsid w:val="00CC2790"/>
    <w:rsid w:val="00CC27A5"/>
    <w:rsid w:val="00CC2945"/>
    <w:rsid w:val="00CC2AC1"/>
    <w:rsid w:val="00CC2B8C"/>
    <w:rsid w:val="00CC2EB6"/>
    <w:rsid w:val="00CC3449"/>
    <w:rsid w:val="00CC384D"/>
    <w:rsid w:val="00CC42AB"/>
    <w:rsid w:val="00CC45A6"/>
    <w:rsid w:val="00CC45CB"/>
    <w:rsid w:val="00CC45F2"/>
    <w:rsid w:val="00CC4661"/>
    <w:rsid w:val="00CC4765"/>
    <w:rsid w:val="00CC503E"/>
    <w:rsid w:val="00CC509E"/>
    <w:rsid w:val="00CC50A0"/>
    <w:rsid w:val="00CC5682"/>
    <w:rsid w:val="00CC578C"/>
    <w:rsid w:val="00CC6084"/>
    <w:rsid w:val="00CC6DC4"/>
    <w:rsid w:val="00CC6E53"/>
    <w:rsid w:val="00CC7362"/>
    <w:rsid w:val="00CC7939"/>
    <w:rsid w:val="00CC7AA5"/>
    <w:rsid w:val="00CC7F6F"/>
    <w:rsid w:val="00CD0150"/>
    <w:rsid w:val="00CD03E2"/>
    <w:rsid w:val="00CD0517"/>
    <w:rsid w:val="00CD0567"/>
    <w:rsid w:val="00CD07F6"/>
    <w:rsid w:val="00CD08AE"/>
    <w:rsid w:val="00CD0A81"/>
    <w:rsid w:val="00CD0BF1"/>
    <w:rsid w:val="00CD0C35"/>
    <w:rsid w:val="00CD1053"/>
    <w:rsid w:val="00CD1087"/>
    <w:rsid w:val="00CD1287"/>
    <w:rsid w:val="00CD1814"/>
    <w:rsid w:val="00CD1942"/>
    <w:rsid w:val="00CD1CFE"/>
    <w:rsid w:val="00CD1E5A"/>
    <w:rsid w:val="00CD1F2B"/>
    <w:rsid w:val="00CD1F59"/>
    <w:rsid w:val="00CD2193"/>
    <w:rsid w:val="00CD24E3"/>
    <w:rsid w:val="00CD297E"/>
    <w:rsid w:val="00CD29ED"/>
    <w:rsid w:val="00CD2C75"/>
    <w:rsid w:val="00CD33FA"/>
    <w:rsid w:val="00CD359A"/>
    <w:rsid w:val="00CD3846"/>
    <w:rsid w:val="00CD40C7"/>
    <w:rsid w:val="00CD414F"/>
    <w:rsid w:val="00CD4604"/>
    <w:rsid w:val="00CD4780"/>
    <w:rsid w:val="00CD4C1D"/>
    <w:rsid w:val="00CD4CF3"/>
    <w:rsid w:val="00CD4DA7"/>
    <w:rsid w:val="00CD4E44"/>
    <w:rsid w:val="00CD4F3D"/>
    <w:rsid w:val="00CD514F"/>
    <w:rsid w:val="00CD52B7"/>
    <w:rsid w:val="00CD574E"/>
    <w:rsid w:val="00CD5756"/>
    <w:rsid w:val="00CD5769"/>
    <w:rsid w:val="00CD5DCF"/>
    <w:rsid w:val="00CD5EB3"/>
    <w:rsid w:val="00CD61EB"/>
    <w:rsid w:val="00CD631A"/>
    <w:rsid w:val="00CD643C"/>
    <w:rsid w:val="00CD6480"/>
    <w:rsid w:val="00CD6611"/>
    <w:rsid w:val="00CD66DC"/>
    <w:rsid w:val="00CD6717"/>
    <w:rsid w:val="00CD6846"/>
    <w:rsid w:val="00CD6C1C"/>
    <w:rsid w:val="00CD6D75"/>
    <w:rsid w:val="00CD6DF5"/>
    <w:rsid w:val="00CD70E0"/>
    <w:rsid w:val="00CD7230"/>
    <w:rsid w:val="00CD7394"/>
    <w:rsid w:val="00CD7966"/>
    <w:rsid w:val="00CD7AB6"/>
    <w:rsid w:val="00CD7BCA"/>
    <w:rsid w:val="00CD7BD8"/>
    <w:rsid w:val="00CD7F29"/>
    <w:rsid w:val="00CD7F96"/>
    <w:rsid w:val="00CE0033"/>
    <w:rsid w:val="00CE0091"/>
    <w:rsid w:val="00CE00C4"/>
    <w:rsid w:val="00CE032E"/>
    <w:rsid w:val="00CE04F2"/>
    <w:rsid w:val="00CE0531"/>
    <w:rsid w:val="00CE0735"/>
    <w:rsid w:val="00CE0AC2"/>
    <w:rsid w:val="00CE12F9"/>
    <w:rsid w:val="00CE1407"/>
    <w:rsid w:val="00CE1483"/>
    <w:rsid w:val="00CE170E"/>
    <w:rsid w:val="00CE1809"/>
    <w:rsid w:val="00CE18B6"/>
    <w:rsid w:val="00CE1911"/>
    <w:rsid w:val="00CE235E"/>
    <w:rsid w:val="00CE2596"/>
    <w:rsid w:val="00CE2737"/>
    <w:rsid w:val="00CE28B2"/>
    <w:rsid w:val="00CE2A2C"/>
    <w:rsid w:val="00CE2A67"/>
    <w:rsid w:val="00CE2C43"/>
    <w:rsid w:val="00CE2E35"/>
    <w:rsid w:val="00CE2FC8"/>
    <w:rsid w:val="00CE3090"/>
    <w:rsid w:val="00CE353B"/>
    <w:rsid w:val="00CE368E"/>
    <w:rsid w:val="00CE37FD"/>
    <w:rsid w:val="00CE39B7"/>
    <w:rsid w:val="00CE3B8C"/>
    <w:rsid w:val="00CE3F41"/>
    <w:rsid w:val="00CE4282"/>
    <w:rsid w:val="00CE4504"/>
    <w:rsid w:val="00CE4919"/>
    <w:rsid w:val="00CE4B34"/>
    <w:rsid w:val="00CE4DF0"/>
    <w:rsid w:val="00CE5007"/>
    <w:rsid w:val="00CE5103"/>
    <w:rsid w:val="00CE5677"/>
    <w:rsid w:val="00CE56C1"/>
    <w:rsid w:val="00CE59CE"/>
    <w:rsid w:val="00CE5BF0"/>
    <w:rsid w:val="00CE5ED4"/>
    <w:rsid w:val="00CE6073"/>
    <w:rsid w:val="00CE60F3"/>
    <w:rsid w:val="00CE6364"/>
    <w:rsid w:val="00CE638F"/>
    <w:rsid w:val="00CE653C"/>
    <w:rsid w:val="00CE6744"/>
    <w:rsid w:val="00CE69F9"/>
    <w:rsid w:val="00CE6F54"/>
    <w:rsid w:val="00CE708F"/>
    <w:rsid w:val="00CE730C"/>
    <w:rsid w:val="00CE778F"/>
    <w:rsid w:val="00CE785A"/>
    <w:rsid w:val="00CE7BB0"/>
    <w:rsid w:val="00CE7C17"/>
    <w:rsid w:val="00CE7CD7"/>
    <w:rsid w:val="00CE7E59"/>
    <w:rsid w:val="00CF02E8"/>
    <w:rsid w:val="00CF02F0"/>
    <w:rsid w:val="00CF0564"/>
    <w:rsid w:val="00CF082C"/>
    <w:rsid w:val="00CF085F"/>
    <w:rsid w:val="00CF0B7C"/>
    <w:rsid w:val="00CF0C48"/>
    <w:rsid w:val="00CF0E4F"/>
    <w:rsid w:val="00CF0F25"/>
    <w:rsid w:val="00CF116A"/>
    <w:rsid w:val="00CF150C"/>
    <w:rsid w:val="00CF194E"/>
    <w:rsid w:val="00CF1C42"/>
    <w:rsid w:val="00CF1CB4"/>
    <w:rsid w:val="00CF1D7A"/>
    <w:rsid w:val="00CF1E54"/>
    <w:rsid w:val="00CF1F6C"/>
    <w:rsid w:val="00CF1F71"/>
    <w:rsid w:val="00CF21DE"/>
    <w:rsid w:val="00CF2326"/>
    <w:rsid w:val="00CF280A"/>
    <w:rsid w:val="00CF28E7"/>
    <w:rsid w:val="00CF2A6E"/>
    <w:rsid w:val="00CF3135"/>
    <w:rsid w:val="00CF31B5"/>
    <w:rsid w:val="00CF329A"/>
    <w:rsid w:val="00CF33BC"/>
    <w:rsid w:val="00CF33C3"/>
    <w:rsid w:val="00CF33FD"/>
    <w:rsid w:val="00CF38FA"/>
    <w:rsid w:val="00CF3A5E"/>
    <w:rsid w:val="00CF4008"/>
    <w:rsid w:val="00CF4242"/>
    <w:rsid w:val="00CF4AD2"/>
    <w:rsid w:val="00CF4BAC"/>
    <w:rsid w:val="00CF4BE6"/>
    <w:rsid w:val="00CF5186"/>
    <w:rsid w:val="00CF52D4"/>
    <w:rsid w:val="00CF5350"/>
    <w:rsid w:val="00CF55E7"/>
    <w:rsid w:val="00CF56DB"/>
    <w:rsid w:val="00CF5734"/>
    <w:rsid w:val="00CF5803"/>
    <w:rsid w:val="00CF59FA"/>
    <w:rsid w:val="00CF5F7D"/>
    <w:rsid w:val="00CF60EF"/>
    <w:rsid w:val="00CF61B1"/>
    <w:rsid w:val="00CF663F"/>
    <w:rsid w:val="00CF6841"/>
    <w:rsid w:val="00CF6D2E"/>
    <w:rsid w:val="00CF70F8"/>
    <w:rsid w:val="00CF7278"/>
    <w:rsid w:val="00CF7775"/>
    <w:rsid w:val="00CF78F5"/>
    <w:rsid w:val="00CF7A1D"/>
    <w:rsid w:val="00CF7C97"/>
    <w:rsid w:val="00CF7EE6"/>
    <w:rsid w:val="00D00040"/>
    <w:rsid w:val="00D002D8"/>
    <w:rsid w:val="00D010E1"/>
    <w:rsid w:val="00D01363"/>
    <w:rsid w:val="00D016D4"/>
    <w:rsid w:val="00D01762"/>
    <w:rsid w:val="00D017F9"/>
    <w:rsid w:val="00D01827"/>
    <w:rsid w:val="00D01851"/>
    <w:rsid w:val="00D01993"/>
    <w:rsid w:val="00D01A94"/>
    <w:rsid w:val="00D01ABB"/>
    <w:rsid w:val="00D01C06"/>
    <w:rsid w:val="00D01D5D"/>
    <w:rsid w:val="00D029D6"/>
    <w:rsid w:val="00D02F65"/>
    <w:rsid w:val="00D030F5"/>
    <w:rsid w:val="00D031AA"/>
    <w:rsid w:val="00D032DA"/>
    <w:rsid w:val="00D03322"/>
    <w:rsid w:val="00D034B7"/>
    <w:rsid w:val="00D03813"/>
    <w:rsid w:val="00D03AD3"/>
    <w:rsid w:val="00D03F97"/>
    <w:rsid w:val="00D03FD2"/>
    <w:rsid w:val="00D04197"/>
    <w:rsid w:val="00D0466B"/>
    <w:rsid w:val="00D0470B"/>
    <w:rsid w:val="00D04A65"/>
    <w:rsid w:val="00D04B0F"/>
    <w:rsid w:val="00D04E6C"/>
    <w:rsid w:val="00D0506A"/>
    <w:rsid w:val="00D050D5"/>
    <w:rsid w:val="00D05149"/>
    <w:rsid w:val="00D057F6"/>
    <w:rsid w:val="00D06521"/>
    <w:rsid w:val="00D0685E"/>
    <w:rsid w:val="00D06DAF"/>
    <w:rsid w:val="00D06DDF"/>
    <w:rsid w:val="00D0725D"/>
    <w:rsid w:val="00D07B16"/>
    <w:rsid w:val="00D07B44"/>
    <w:rsid w:val="00D07E28"/>
    <w:rsid w:val="00D07F26"/>
    <w:rsid w:val="00D07F56"/>
    <w:rsid w:val="00D101FE"/>
    <w:rsid w:val="00D10345"/>
    <w:rsid w:val="00D104F0"/>
    <w:rsid w:val="00D10668"/>
    <w:rsid w:val="00D1068B"/>
    <w:rsid w:val="00D1078C"/>
    <w:rsid w:val="00D1086B"/>
    <w:rsid w:val="00D109C8"/>
    <w:rsid w:val="00D10D69"/>
    <w:rsid w:val="00D11271"/>
    <w:rsid w:val="00D11330"/>
    <w:rsid w:val="00D11727"/>
    <w:rsid w:val="00D11E87"/>
    <w:rsid w:val="00D12087"/>
    <w:rsid w:val="00D120D7"/>
    <w:rsid w:val="00D122A3"/>
    <w:rsid w:val="00D1263D"/>
    <w:rsid w:val="00D1276C"/>
    <w:rsid w:val="00D12C93"/>
    <w:rsid w:val="00D12ECE"/>
    <w:rsid w:val="00D1331C"/>
    <w:rsid w:val="00D1350F"/>
    <w:rsid w:val="00D13C4D"/>
    <w:rsid w:val="00D13E78"/>
    <w:rsid w:val="00D13F09"/>
    <w:rsid w:val="00D14120"/>
    <w:rsid w:val="00D141C8"/>
    <w:rsid w:val="00D149FE"/>
    <w:rsid w:val="00D14A27"/>
    <w:rsid w:val="00D14A2A"/>
    <w:rsid w:val="00D14C61"/>
    <w:rsid w:val="00D14C7E"/>
    <w:rsid w:val="00D14E58"/>
    <w:rsid w:val="00D15205"/>
    <w:rsid w:val="00D1534D"/>
    <w:rsid w:val="00D15879"/>
    <w:rsid w:val="00D158AE"/>
    <w:rsid w:val="00D15A8D"/>
    <w:rsid w:val="00D15F89"/>
    <w:rsid w:val="00D16102"/>
    <w:rsid w:val="00D1686B"/>
    <w:rsid w:val="00D16BE9"/>
    <w:rsid w:val="00D16F40"/>
    <w:rsid w:val="00D16F74"/>
    <w:rsid w:val="00D1714A"/>
    <w:rsid w:val="00D17622"/>
    <w:rsid w:val="00D17FEE"/>
    <w:rsid w:val="00D202DA"/>
    <w:rsid w:val="00D20702"/>
    <w:rsid w:val="00D20839"/>
    <w:rsid w:val="00D209D2"/>
    <w:rsid w:val="00D20CCD"/>
    <w:rsid w:val="00D20DF8"/>
    <w:rsid w:val="00D21055"/>
    <w:rsid w:val="00D2108B"/>
    <w:rsid w:val="00D210DC"/>
    <w:rsid w:val="00D21147"/>
    <w:rsid w:val="00D211BD"/>
    <w:rsid w:val="00D215B1"/>
    <w:rsid w:val="00D215C8"/>
    <w:rsid w:val="00D216C0"/>
    <w:rsid w:val="00D21735"/>
    <w:rsid w:val="00D21A55"/>
    <w:rsid w:val="00D21B81"/>
    <w:rsid w:val="00D21C39"/>
    <w:rsid w:val="00D21D91"/>
    <w:rsid w:val="00D2211B"/>
    <w:rsid w:val="00D224B7"/>
    <w:rsid w:val="00D228C9"/>
    <w:rsid w:val="00D22C0E"/>
    <w:rsid w:val="00D23062"/>
    <w:rsid w:val="00D2318B"/>
    <w:rsid w:val="00D2339B"/>
    <w:rsid w:val="00D2350C"/>
    <w:rsid w:val="00D237AB"/>
    <w:rsid w:val="00D2380F"/>
    <w:rsid w:val="00D23A99"/>
    <w:rsid w:val="00D23CB3"/>
    <w:rsid w:val="00D23D42"/>
    <w:rsid w:val="00D23D96"/>
    <w:rsid w:val="00D2409A"/>
    <w:rsid w:val="00D241A5"/>
    <w:rsid w:val="00D24689"/>
    <w:rsid w:val="00D24F9C"/>
    <w:rsid w:val="00D250F3"/>
    <w:rsid w:val="00D251FF"/>
    <w:rsid w:val="00D2523E"/>
    <w:rsid w:val="00D25471"/>
    <w:rsid w:val="00D2561F"/>
    <w:rsid w:val="00D25DAC"/>
    <w:rsid w:val="00D25E34"/>
    <w:rsid w:val="00D25E8B"/>
    <w:rsid w:val="00D26DAE"/>
    <w:rsid w:val="00D26F1C"/>
    <w:rsid w:val="00D27029"/>
    <w:rsid w:val="00D27201"/>
    <w:rsid w:val="00D27575"/>
    <w:rsid w:val="00D2775F"/>
    <w:rsid w:val="00D27946"/>
    <w:rsid w:val="00D27A1F"/>
    <w:rsid w:val="00D27BE6"/>
    <w:rsid w:val="00D27D0E"/>
    <w:rsid w:val="00D27DAD"/>
    <w:rsid w:val="00D27E16"/>
    <w:rsid w:val="00D300DC"/>
    <w:rsid w:val="00D303EE"/>
    <w:rsid w:val="00D306A3"/>
    <w:rsid w:val="00D3074B"/>
    <w:rsid w:val="00D307A2"/>
    <w:rsid w:val="00D307CA"/>
    <w:rsid w:val="00D30D94"/>
    <w:rsid w:val="00D31000"/>
    <w:rsid w:val="00D3104E"/>
    <w:rsid w:val="00D313A3"/>
    <w:rsid w:val="00D31A0B"/>
    <w:rsid w:val="00D32026"/>
    <w:rsid w:val="00D3205C"/>
    <w:rsid w:val="00D32068"/>
    <w:rsid w:val="00D320E3"/>
    <w:rsid w:val="00D32105"/>
    <w:rsid w:val="00D328F3"/>
    <w:rsid w:val="00D32924"/>
    <w:rsid w:val="00D32CCD"/>
    <w:rsid w:val="00D3324A"/>
    <w:rsid w:val="00D33292"/>
    <w:rsid w:val="00D337B2"/>
    <w:rsid w:val="00D33A50"/>
    <w:rsid w:val="00D33A51"/>
    <w:rsid w:val="00D33FD1"/>
    <w:rsid w:val="00D34276"/>
    <w:rsid w:val="00D34302"/>
    <w:rsid w:val="00D3453B"/>
    <w:rsid w:val="00D34A7E"/>
    <w:rsid w:val="00D34AD1"/>
    <w:rsid w:val="00D34F3A"/>
    <w:rsid w:val="00D3508D"/>
    <w:rsid w:val="00D3524E"/>
    <w:rsid w:val="00D35B67"/>
    <w:rsid w:val="00D35C87"/>
    <w:rsid w:val="00D35E28"/>
    <w:rsid w:val="00D3608D"/>
    <w:rsid w:val="00D3634F"/>
    <w:rsid w:val="00D363FA"/>
    <w:rsid w:val="00D36A49"/>
    <w:rsid w:val="00D36AF1"/>
    <w:rsid w:val="00D36E73"/>
    <w:rsid w:val="00D36EA5"/>
    <w:rsid w:val="00D36EAF"/>
    <w:rsid w:val="00D3773D"/>
    <w:rsid w:val="00D37766"/>
    <w:rsid w:val="00D37C72"/>
    <w:rsid w:val="00D37CC7"/>
    <w:rsid w:val="00D37D1D"/>
    <w:rsid w:val="00D37E12"/>
    <w:rsid w:val="00D37F9B"/>
    <w:rsid w:val="00D402C8"/>
    <w:rsid w:val="00D40498"/>
    <w:rsid w:val="00D40606"/>
    <w:rsid w:val="00D40860"/>
    <w:rsid w:val="00D40996"/>
    <w:rsid w:val="00D40AD9"/>
    <w:rsid w:val="00D40FA6"/>
    <w:rsid w:val="00D4100E"/>
    <w:rsid w:val="00D411D0"/>
    <w:rsid w:val="00D412C3"/>
    <w:rsid w:val="00D4140E"/>
    <w:rsid w:val="00D414C7"/>
    <w:rsid w:val="00D4150C"/>
    <w:rsid w:val="00D4158E"/>
    <w:rsid w:val="00D41A15"/>
    <w:rsid w:val="00D41AAD"/>
    <w:rsid w:val="00D41BF6"/>
    <w:rsid w:val="00D41D22"/>
    <w:rsid w:val="00D41DC6"/>
    <w:rsid w:val="00D41DE0"/>
    <w:rsid w:val="00D42232"/>
    <w:rsid w:val="00D42707"/>
    <w:rsid w:val="00D428B5"/>
    <w:rsid w:val="00D42A84"/>
    <w:rsid w:val="00D42A92"/>
    <w:rsid w:val="00D42B68"/>
    <w:rsid w:val="00D42F0C"/>
    <w:rsid w:val="00D433FC"/>
    <w:rsid w:val="00D43486"/>
    <w:rsid w:val="00D43797"/>
    <w:rsid w:val="00D43A9E"/>
    <w:rsid w:val="00D43C41"/>
    <w:rsid w:val="00D43E89"/>
    <w:rsid w:val="00D441C2"/>
    <w:rsid w:val="00D445E8"/>
    <w:rsid w:val="00D44AA5"/>
    <w:rsid w:val="00D44AF3"/>
    <w:rsid w:val="00D44D7E"/>
    <w:rsid w:val="00D44DED"/>
    <w:rsid w:val="00D450D5"/>
    <w:rsid w:val="00D456B0"/>
    <w:rsid w:val="00D4572C"/>
    <w:rsid w:val="00D4587C"/>
    <w:rsid w:val="00D45922"/>
    <w:rsid w:val="00D45A68"/>
    <w:rsid w:val="00D45D51"/>
    <w:rsid w:val="00D4601C"/>
    <w:rsid w:val="00D462EE"/>
    <w:rsid w:val="00D463A7"/>
    <w:rsid w:val="00D46675"/>
    <w:rsid w:val="00D46D28"/>
    <w:rsid w:val="00D47387"/>
    <w:rsid w:val="00D4738B"/>
    <w:rsid w:val="00D477E0"/>
    <w:rsid w:val="00D477E8"/>
    <w:rsid w:val="00D47AD9"/>
    <w:rsid w:val="00D47BA3"/>
    <w:rsid w:val="00D47DA1"/>
    <w:rsid w:val="00D47F91"/>
    <w:rsid w:val="00D50098"/>
    <w:rsid w:val="00D5014B"/>
    <w:rsid w:val="00D5015A"/>
    <w:rsid w:val="00D5058B"/>
    <w:rsid w:val="00D5066A"/>
    <w:rsid w:val="00D50A55"/>
    <w:rsid w:val="00D50C47"/>
    <w:rsid w:val="00D51015"/>
    <w:rsid w:val="00D510F5"/>
    <w:rsid w:val="00D515DB"/>
    <w:rsid w:val="00D51697"/>
    <w:rsid w:val="00D51773"/>
    <w:rsid w:val="00D518F1"/>
    <w:rsid w:val="00D51A1A"/>
    <w:rsid w:val="00D51CF6"/>
    <w:rsid w:val="00D521B1"/>
    <w:rsid w:val="00D5222F"/>
    <w:rsid w:val="00D5247D"/>
    <w:rsid w:val="00D52578"/>
    <w:rsid w:val="00D52E2F"/>
    <w:rsid w:val="00D532C4"/>
    <w:rsid w:val="00D5358D"/>
    <w:rsid w:val="00D537D5"/>
    <w:rsid w:val="00D53E64"/>
    <w:rsid w:val="00D53F62"/>
    <w:rsid w:val="00D53F91"/>
    <w:rsid w:val="00D540FF"/>
    <w:rsid w:val="00D541FE"/>
    <w:rsid w:val="00D54255"/>
    <w:rsid w:val="00D5428B"/>
    <w:rsid w:val="00D548CC"/>
    <w:rsid w:val="00D5498E"/>
    <w:rsid w:val="00D54C9D"/>
    <w:rsid w:val="00D55292"/>
    <w:rsid w:val="00D5529A"/>
    <w:rsid w:val="00D553F7"/>
    <w:rsid w:val="00D55582"/>
    <w:rsid w:val="00D55612"/>
    <w:rsid w:val="00D556E8"/>
    <w:rsid w:val="00D557C2"/>
    <w:rsid w:val="00D5586E"/>
    <w:rsid w:val="00D55C11"/>
    <w:rsid w:val="00D56222"/>
    <w:rsid w:val="00D5636F"/>
    <w:rsid w:val="00D563D5"/>
    <w:rsid w:val="00D564B6"/>
    <w:rsid w:val="00D56602"/>
    <w:rsid w:val="00D5674A"/>
    <w:rsid w:val="00D567C3"/>
    <w:rsid w:val="00D56801"/>
    <w:rsid w:val="00D5688F"/>
    <w:rsid w:val="00D56C69"/>
    <w:rsid w:val="00D56E05"/>
    <w:rsid w:val="00D56E1D"/>
    <w:rsid w:val="00D57262"/>
    <w:rsid w:val="00D57459"/>
    <w:rsid w:val="00D574EA"/>
    <w:rsid w:val="00D60063"/>
    <w:rsid w:val="00D60193"/>
    <w:rsid w:val="00D604CD"/>
    <w:rsid w:val="00D60649"/>
    <w:rsid w:val="00D61406"/>
    <w:rsid w:val="00D614D0"/>
    <w:rsid w:val="00D61681"/>
    <w:rsid w:val="00D61A60"/>
    <w:rsid w:val="00D61B1A"/>
    <w:rsid w:val="00D61B5B"/>
    <w:rsid w:val="00D61CC3"/>
    <w:rsid w:val="00D61D34"/>
    <w:rsid w:val="00D61E88"/>
    <w:rsid w:val="00D61F45"/>
    <w:rsid w:val="00D62005"/>
    <w:rsid w:val="00D62186"/>
    <w:rsid w:val="00D625CA"/>
    <w:rsid w:val="00D628B3"/>
    <w:rsid w:val="00D6294F"/>
    <w:rsid w:val="00D63288"/>
    <w:rsid w:val="00D6380C"/>
    <w:rsid w:val="00D639C7"/>
    <w:rsid w:val="00D63A90"/>
    <w:rsid w:val="00D63E32"/>
    <w:rsid w:val="00D63F22"/>
    <w:rsid w:val="00D6410E"/>
    <w:rsid w:val="00D647F7"/>
    <w:rsid w:val="00D64807"/>
    <w:rsid w:val="00D64A2C"/>
    <w:rsid w:val="00D64C96"/>
    <w:rsid w:val="00D651A0"/>
    <w:rsid w:val="00D659E3"/>
    <w:rsid w:val="00D65B76"/>
    <w:rsid w:val="00D66165"/>
    <w:rsid w:val="00D6669A"/>
    <w:rsid w:val="00D667A6"/>
    <w:rsid w:val="00D66A07"/>
    <w:rsid w:val="00D66B28"/>
    <w:rsid w:val="00D66D11"/>
    <w:rsid w:val="00D67050"/>
    <w:rsid w:val="00D671B2"/>
    <w:rsid w:val="00D673F5"/>
    <w:rsid w:val="00D67554"/>
    <w:rsid w:val="00D67A70"/>
    <w:rsid w:val="00D67D26"/>
    <w:rsid w:val="00D70065"/>
    <w:rsid w:val="00D7028B"/>
    <w:rsid w:val="00D7079D"/>
    <w:rsid w:val="00D70805"/>
    <w:rsid w:val="00D70D78"/>
    <w:rsid w:val="00D70F94"/>
    <w:rsid w:val="00D7100C"/>
    <w:rsid w:val="00D71055"/>
    <w:rsid w:val="00D712E7"/>
    <w:rsid w:val="00D71617"/>
    <w:rsid w:val="00D7187B"/>
    <w:rsid w:val="00D71954"/>
    <w:rsid w:val="00D71A16"/>
    <w:rsid w:val="00D71ADF"/>
    <w:rsid w:val="00D71B0C"/>
    <w:rsid w:val="00D71B69"/>
    <w:rsid w:val="00D71CE2"/>
    <w:rsid w:val="00D721B9"/>
    <w:rsid w:val="00D722CC"/>
    <w:rsid w:val="00D724CE"/>
    <w:rsid w:val="00D7291D"/>
    <w:rsid w:val="00D72B63"/>
    <w:rsid w:val="00D72F83"/>
    <w:rsid w:val="00D73038"/>
    <w:rsid w:val="00D73234"/>
    <w:rsid w:val="00D732A8"/>
    <w:rsid w:val="00D73866"/>
    <w:rsid w:val="00D738DD"/>
    <w:rsid w:val="00D73A2F"/>
    <w:rsid w:val="00D73B14"/>
    <w:rsid w:val="00D73D3C"/>
    <w:rsid w:val="00D740B8"/>
    <w:rsid w:val="00D74174"/>
    <w:rsid w:val="00D7449A"/>
    <w:rsid w:val="00D74801"/>
    <w:rsid w:val="00D74C9C"/>
    <w:rsid w:val="00D750F7"/>
    <w:rsid w:val="00D752EB"/>
    <w:rsid w:val="00D75714"/>
    <w:rsid w:val="00D75827"/>
    <w:rsid w:val="00D75894"/>
    <w:rsid w:val="00D75946"/>
    <w:rsid w:val="00D75A5F"/>
    <w:rsid w:val="00D75A7F"/>
    <w:rsid w:val="00D75FFC"/>
    <w:rsid w:val="00D7614C"/>
    <w:rsid w:val="00D7629C"/>
    <w:rsid w:val="00D76520"/>
    <w:rsid w:val="00D7688A"/>
    <w:rsid w:val="00D76EBE"/>
    <w:rsid w:val="00D76EEF"/>
    <w:rsid w:val="00D770C3"/>
    <w:rsid w:val="00D7721D"/>
    <w:rsid w:val="00D774F7"/>
    <w:rsid w:val="00D7750F"/>
    <w:rsid w:val="00D804C5"/>
    <w:rsid w:val="00D80662"/>
    <w:rsid w:val="00D806E8"/>
    <w:rsid w:val="00D810C3"/>
    <w:rsid w:val="00D811AB"/>
    <w:rsid w:val="00D81833"/>
    <w:rsid w:val="00D8188A"/>
    <w:rsid w:val="00D81A4F"/>
    <w:rsid w:val="00D81AA7"/>
    <w:rsid w:val="00D81B4C"/>
    <w:rsid w:val="00D81BAC"/>
    <w:rsid w:val="00D81CBB"/>
    <w:rsid w:val="00D81EEE"/>
    <w:rsid w:val="00D81F66"/>
    <w:rsid w:val="00D8258C"/>
    <w:rsid w:val="00D8287E"/>
    <w:rsid w:val="00D82889"/>
    <w:rsid w:val="00D82CBC"/>
    <w:rsid w:val="00D82D0C"/>
    <w:rsid w:val="00D82E7F"/>
    <w:rsid w:val="00D82EFE"/>
    <w:rsid w:val="00D83562"/>
    <w:rsid w:val="00D8381E"/>
    <w:rsid w:val="00D83832"/>
    <w:rsid w:val="00D83923"/>
    <w:rsid w:val="00D83A04"/>
    <w:rsid w:val="00D83A32"/>
    <w:rsid w:val="00D83C11"/>
    <w:rsid w:val="00D83ED2"/>
    <w:rsid w:val="00D840A7"/>
    <w:rsid w:val="00D8411B"/>
    <w:rsid w:val="00D84136"/>
    <w:rsid w:val="00D842FF"/>
    <w:rsid w:val="00D84353"/>
    <w:rsid w:val="00D8440B"/>
    <w:rsid w:val="00D84562"/>
    <w:rsid w:val="00D846BE"/>
    <w:rsid w:val="00D84DE8"/>
    <w:rsid w:val="00D84EDB"/>
    <w:rsid w:val="00D851DA"/>
    <w:rsid w:val="00D85431"/>
    <w:rsid w:val="00D8590B"/>
    <w:rsid w:val="00D859A8"/>
    <w:rsid w:val="00D85C31"/>
    <w:rsid w:val="00D85C3F"/>
    <w:rsid w:val="00D85C8B"/>
    <w:rsid w:val="00D86118"/>
    <w:rsid w:val="00D86155"/>
    <w:rsid w:val="00D862E1"/>
    <w:rsid w:val="00D863AC"/>
    <w:rsid w:val="00D86538"/>
    <w:rsid w:val="00D86542"/>
    <w:rsid w:val="00D8673B"/>
    <w:rsid w:val="00D86B6D"/>
    <w:rsid w:val="00D86C4D"/>
    <w:rsid w:val="00D86CFD"/>
    <w:rsid w:val="00D86D42"/>
    <w:rsid w:val="00D86DA2"/>
    <w:rsid w:val="00D87A3E"/>
    <w:rsid w:val="00D90757"/>
    <w:rsid w:val="00D90769"/>
    <w:rsid w:val="00D9084F"/>
    <w:rsid w:val="00D908F2"/>
    <w:rsid w:val="00D90982"/>
    <w:rsid w:val="00D90B13"/>
    <w:rsid w:val="00D90B8E"/>
    <w:rsid w:val="00D910E0"/>
    <w:rsid w:val="00D9120E"/>
    <w:rsid w:val="00D91820"/>
    <w:rsid w:val="00D91AB3"/>
    <w:rsid w:val="00D91D09"/>
    <w:rsid w:val="00D91E35"/>
    <w:rsid w:val="00D91ED8"/>
    <w:rsid w:val="00D92270"/>
    <w:rsid w:val="00D92333"/>
    <w:rsid w:val="00D92382"/>
    <w:rsid w:val="00D92521"/>
    <w:rsid w:val="00D92961"/>
    <w:rsid w:val="00D9339E"/>
    <w:rsid w:val="00D93A66"/>
    <w:rsid w:val="00D93E64"/>
    <w:rsid w:val="00D93E9A"/>
    <w:rsid w:val="00D93F05"/>
    <w:rsid w:val="00D9419D"/>
    <w:rsid w:val="00D9424B"/>
    <w:rsid w:val="00D942B3"/>
    <w:rsid w:val="00D948CE"/>
    <w:rsid w:val="00D94FB0"/>
    <w:rsid w:val="00D95167"/>
    <w:rsid w:val="00D95AB2"/>
    <w:rsid w:val="00D95BDF"/>
    <w:rsid w:val="00D961C6"/>
    <w:rsid w:val="00D96597"/>
    <w:rsid w:val="00D9661A"/>
    <w:rsid w:val="00D9690F"/>
    <w:rsid w:val="00D96C03"/>
    <w:rsid w:val="00D96E54"/>
    <w:rsid w:val="00D971AE"/>
    <w:rsid w:val="00D972E0"/>
    <w:rsid w:val="00D97486"/>
    <w:rsid w:val="00D9762B"/>
    <w:rsid w:val="00D9786C"/>
    <w:rsid w:val="00D97C27"/>
    <w:rsid w:val="00D97D73"/>
    <w:rsid w:val="00D97EBE"/>
    <w:rsid w:val="00DA0648"/>
    <w:rsid w:val="00DA0732"/>
    <w:rsid w:val="00DA0B20"/>
    <w:rsid w:val="00DA1010"/>
    <w:rsid w:val="00DA1109"/>
    <w:rsid w:val="00DA119E"/>
    <w:rsid w:val="00DA1209"/>
    <w:rsid w:val="00DA16E3"/>
    <w:rsid w:val="00DA200F"/>
    <w:rsid w:val="00DA2022"/>
    <w:rsid w:val="00DA253D"/>
    <w:rsid w:val="00DA2664"/>
    <w:rsid w:val="00DA27AB"/>
    <w:rsid w:val="00DA30C4"/>
    <w:rsid w:val="00DA31F5"/>
    <w:rsid w:val="00DA329E"/>
    <w:rsid w:val="00DA32D3"/>
    <w:rsid w:val="00DA3409"/>
    <w:rsid w:val="00DA3439"/>
    <w:rsid w:val="00DA3C89"/>
    <w:rsid w:val="00DA3D3F"/>
    <w:rsid w:val="00DA3D92"/>
    <w:rsid w:val="00DA3F84"/>
    <w:rsid w:val="00DA4278"/>
    <w:rsid w:val="00DA4738"/>
    <w:rsid w:val="00DA4A04"/>
    <w:rsid w:val="00DA4A1A"/>
    <w:rsid w:val="00DA4AAC"/>
    <w:rsid w:val="00DA4DC0"/>
    <w:rsid w:val="00DA4E3B"/>
    <w:rsid w:val="00DA5286"/>
    <w:rsid w:val="00DA5542"/>
    <w:rsid w:val="00DA5559"/>
    <w:rsid w:val="00DA5630"/>
    <w:rsid w:val="00DA580C"/>
    <w:rsid w:val="00DA5BC8"/>
    <w:rsid w:val="00DA655D"/>
    <w:rsid w:val="00DA66CF"/>
    <w:rsid w:val="00DA6A93"/>
    <w:rsid w:val="00DA6BA9"/>
    <w:rsid w:val="00DA6CD5"/>
    <w:rsid w:val="00DA6DEC"/>
    <w:rsid w:val="00DA76E9"/>
    <w:rsid w:val="00DA7788"/>
    <w:rsid w:val="00DA79E0"/>
    <w:rsid w:val="00DA7D3B"/>
    <w:rsid w:val="00DA7E88"/>
    <w:rsid w:val="00DB00E5"/>
    <w:rsid w:val="00DB045A"/>
    <w:rsid w:val="00DB0503"/>
    <w:rsid w:val="00DB08CA"/>
    <w:rsid w:val="00DB0B2C"/>
    <w:rsid w:val="00DB1229"/>
    <w:rsid w:val="00DB1284"/>
    <w:rsid w:val="00DB1B21"/>
    <w:rsid w:val="00DB1B5C"/>
    <w:rsid w:val="00DB1B8E"/>
    <w:rsid w:val="00DB1CAF"/>
    <w:rsid w:val="00DB2031"/>
    <w:rsid w:val="00DB21E3"/>
    <w:rsid w:val="00DB240F"/>
    <w:rsid w:val="00DB27E3"/>
    <w:rsid w:val="00DB3489"/>
    <w:rsid w:val="00DB3616"/>
    <w:rsid w:val="00DB36A9"/>
    <w:rsid w:val="00DB375B"/>
    <w:rsid w:val="00DB3A99"/>
    <w:rsid w:val="00DB3F21"/>
    <w:rsid w:val="00DB3FAA"/>
    <w:rsid w:val="00DB412A"/>
    <w:rsid w:val="00DB42EB"/>
    <w:rsid w:val="00DB4455"/>
    <w:rsid w:val="00DB44B5"/>
    <w:rsid w:val="00DB4915"/>
    <w:rsid w:val="00DB498E"/>
    <w:rsid w:val="00DB4BF8"/>
    <w:rsid w:val="00DB4F0B"/>
    <w:rsid w:val="00DB52D5"/>
    <w:rsid w:val="00DB559E"/>
    <w:rsid w:val="00DB5BDC"/>
    <w:rsid w:val="00DB5CDD"/>
    <w:rsid w:val="00DB624A"/>
    <w:rsid w:val="00DB6385"/>
    <w:rsid w:val="00DB6430"/>
    <w:rsid w:val="00DB65AD"/>
    <w:rsid w:val="00DB667C"/>
    <w:rsid w:val="00DB688A"/>
    <w:rsid w:val="00DB696E"/>
    <w:rsid w:val="00DB69D5"/>
    <w:rsid w:val="00DB6A75"/>
    <w:rsid w:val="00DB6EB9"/>
    <w:rsid w:val="00DB6F3F"/>
    <w:rsid w:val="00DB713A"/>
    <w:rsid w:val="00DB72D7"/>
    <w:rsid w:val="00DB75C1"/>
    <w:rsid w:val="00DB7ABB"/>
    <w:rsid w:val="00DB7AE3"/>
    <w:rsid w:val="00DC004C"/>
    <w:rsid w:val="00DC01D1"/>
    <w:rsid w:val="00DC03C5"/>
    <w:rsid w:val="00DC0A77"/>
    <w:rsid w:val="00DC0BF9"/>
    <w:rsid w:val="00DC11F8"/>
    <w:rsid w:val="00DC1801"/>
    <w:rsid w:val="00DC1976"/>
    <w:rsid w:val="00DC1E0E"/>
    <w:rsid w:val="00DC1E8E"/>
    <w:rsid w:val="00DC1F28"/>
    <w:rsid w:val="00DC248A"/>
    <w:rsid w:val="00DC250F"/>
    <w:rsid w:val="00DC2B95"/>
    <w:rsid w:val="00DC2E4F"/>
    <w:rsid w:val="00DC2F2E"/>
    <w:rsid w:val="00DC3165"/>
    <w:rsid w:val="00DC31D8"/>
    <w:rsid w:val="00DC346B"/>
    <w:rsid w:val="00DC3720"/>
    <w:rsid w:val="00DC382D"/>
    <w:rsid w:val="00DC3AE1"/>
    <w:rsid w:val="00DC3B86"/>
    <w:rsid w:val="00DC3D88"/>
    <w:rsid w:val="00DC3FC5"/>
    <w:rsid w:val="00DC4151"/>
    <w:rsid w:val="00DC41B2"/>
    <w:rsid w:val="00DC42E3"/>
    <w:rsid w:val="00DC43E3"/>
    <w:rsid w:val="00DC4540"/>
    <w:rsid w:val="00DC45A6"/>
    <w:rsid w:val="00DC469D"/>
    <w:rsid w:val="00DC4A03"/>
    <w:rsid w:val="00DC4B56"/>
    <w:rsid w:val="00DC4E8B"/>
    <w:rsid w:val="00DC5494"/>
    <w:rsid w:val="00DC56DE"/>
    <w:rsid w:val="00DC57E7"/>
    <w:rsid w:val="00DC5833"/>
    <w:rsid w:val="00DC5AD8"/>
    <w:rsid w:val="00DC6089"/>
    <w:rsid w:val="00DC614C"/>
    <w:rsid w:val="00DC6377"/>
    <w:rsid w:val="00DC661F"/>
    <w:rsid w:val="00DC6C08"/>
    <w:rsid w:val="00DC6F9C"/>
    <w:rsid w:val="00DC724D"/>
    <w:rsid w:val="00DC74B7"/>
    <w:rsid w:val="00DC7712"/>
    <w:rsid w:val="00DC77FE"/>
    <w:rsid w:val="00DC7B68"/>
    <w:rsid w:val="00DC7C06"/>
    <w:rsid w:val="00DC7C6D"/>
    <w:rsid w:val="00DD03BC"/>
    <w:rsid w:val="00DD0516"/>
    <w:rsid w:val="00DD0841"/>
    <w:rsid w:val="00DD0BDC"/>
    <w:rsid w:val="00DD0CE8"/>
    <w:rsid w:val="00DD0CF7"/>
    <w:rsid w:val="00DD13A5"/>
    <w:rsid w:val="00DD1534"/>
    <w:rsid w:val="00DD1997"/>
    <w:rsid w:val="00DD1AE6"/>
    <w:rsid w:val="00DD1B9F"/>
    <w:rsid w:val="00DD1C98"/>
    <w:rsid w:val="00DD1CFA"/>
    <w:rsid w:val="00DD1D9C"/>
    <w:rsid w:val="00DD224D"/>
    <w:rsid w:val="00DD246F"/>
    <w:rsid w:val="00DD2931"/>
    <w:rsid w:val="00DD2C25"/>
    <w:rsid w:val="00DD2E99"/>
    <w:rsid w:val="00DD306B"/>
    <w:rsid w:val="00DD3161"/>
    <w:rsid w:val="00DD35CD"/>
    <w:rsid w:val="00DD3866"/>
    <w:rsid w:val="00DD3BF5"/>
    <w:rsid w:val="00DD429A"/>
    <w:rsid w:val="00DD447E"/>
    <w:rsid w:val="00DD4568"/>
    <w:rsid w:val="00DD45C9"/>
    <w:rsid w:val="00DD4BAF"/>
    <w:rsid w:val="00DD4DA3"/>
    <w:rsid w:val="00DD4EE8"/>
    <w:rsid w:val="00DD53DE"/>
    <w:rsid w:val="00DD5565"/>
    <w:rsid w:val="00DD5925"/>
    <w:rsid w:val="00DD59DA"/>
    <w:rsid w:val="00DD5A13"/>
    <w:rsid w:val="00DD5CBC"/>
    <w:rsid w:val="00DD5D32"/>
    <w:rsid w:val="00DD6531"/>
    <w:rsid w:val="00DD666A"/>
    <w:rsid w:val="00DD67BA"/>
    <w:rsid w:val="00DD67DF"/>
    <w:rsid w:val="00DD6951"/>
    <w:rsid w:val="00DD6CF5"/>
    <w:rsid w:val="00DD6D54"/>
    <w:rsid w:val="00DD72A4"/>
    <w:rsid w:val="00DD73C2"/>
    <w:rsid w:val="00DD7422"/>
    <w:rsid w:val="00DD7578"/>
    <w:rsid w:val="00DD784A"/>
    <w:rsid w:val="00DD78C9"/>
    <w:rsid w:val="00DD7A52"/>
    <w:rsid w:val="00DD7B54"/>
    <w:rsid w:val="00DD7D19"/>
    <w:rsid w:val="00DD7E2A"/>
    <w:rsid w:val="00DD7EF0"/>
    <w:rsid w:val="00DE0004"/>
    <w:rsid w:val="00DE004F"/>
    <w:rsid w:val="00DE01EF"/>
    <w:rsid w:val="00DE02BA"/>
    <w:rsid w:val="00DE02EE"/>
    <w:rsid w:val="00DE0332"/>
    <w:rsid w:val="00DE0346"/>
    <w:rsid w:val="00DE0A0D"/>
    <w:rsid w:val="00DE0A80"/>
    <w:rsid w:val="00DE0D88"/>
    <w:rsid w:val="00DE1224"/>
    <w:rsid w:val="00DE1334"/>
    <w:rsid w:val="00DE14D5"/>
    <w:rsid w:val="00DE1609"/>
    <w:rsid w:val="00DE18F2"/>
    <w:rsid w:val="00DE1CCF"/>
    <w:rsid w:val="00DE236A"/>
    <w:rsid w:val="00DE2629"/>
    <w:rsid w:val="00DE27C6"/>
    <w:rsid w:val="00DE287B"/>
    <w:rsid w:val="00DE2E4E"/>
    <w:rsid w:val="00DE2EC3"/>
    <w:rsid w:val="00DE3114"/>
    <w:rsid w:val="00DE332B"/>
    <w:rsid w:val="00DE35D4"/>
    <w:rsid w:val="00DE373A"/>
    <w:rsid w:val="00DE3B64"/>
    <w:rsid w:val="00DE3BC3"/>
    <w:rsid w:val="00DE3D43"/>
    <w:rsid w:val="00DE3FF7"/>
    <w:rsid w:val="00DE46E7"/>
    <w:rsid w:val="00DE4851"/>
    <w:rsid w:val="00DE48E5"/>
    <w:rsid w:val="00DE4F6E"/>
    <w:rsid w:val="00DE54A0"/>
    <w:rsid w:val="00DE57C3"/>
    <w:rsid w:val="00DE586A"/>
    <w:rsid w:val="00DE5CCC"/>
    <w:rsid w:val="00DE5EEC"/>
    <w:rsid w:val="00DE6230"/>
    <w:rsid w:val="00DE623F"/>
    <w:rsid w:val="00DE6903"/>
    <w:rsid w:val="00DE6A4B"/>
    <w:rsid w:val="00DE6B29"/>
    <w:rsid w:val="00DE6BFF"/>
    <w:rsid w:val="00DE6D53"/>
    <w:rsid w:val="00DE6F4B"/>
    <w:rsid w:val="00DE702E"/>
    <w:rsid w:val="00DE741B"/>
    <w:rsid w:val="00DE758B"/>
    <w:rsid w:val="00DE764B"/>
    <w:rsid w:val="00DE78CB"/>
    <w:rsid w:val="00DE78DC"/>
    <w:rsid w:val="00DE7A28"/>
    <w:rsid w:val="00DE7BD4"/>
    <w:rsid w:val="00DE7D30"/>
    <w:rsid w:val="00DE7FCF"/>
    <w:rsid w:val="00DE7FF0"/>
    <w:rsid w:val="00DF0252"/>
    <w:rsid w:val="00DF0257"/>
    <w:rsid w:val="00DF0700"/>
    <w:rsid w:val="00DF08D8"/>
    <w:rsid w:val="00DF0E94"/>
    <w:rsid w:val="00DF1564"/>
    <w:rsid w:val="00DF1782"/>
    <w:rsid w:val="00DF17DA"/>
    <w:rsid w:val="00DF1830"/>
    <w:rsid w:val="00DF18DF"/>
    <w:rsid w:val="00DF19AA"/>
    <w:rsid w:val="00DF1BE3"/>
    <w:rsid w:val="00DF1C98"/>
    <w:rsid w:val="00DF1CFF"/>
    <w:rsid w:val="00DF1EAE"/>
    <w:rsid w:val="00DF223C"/>
    <w:rsid w:val="00DF24DE"/>
    <w:rsid w:val="00DF2782"/>
    <w:rsid w:val="00DF2AAA"/>
    <w:rsid w:val="00DF2B77"/>
    <w:rsid w:val="00DF2D8C"/>
    <w:rsid w:val="00DF33AA"/>
    <w:rsid w:val="00DF350B"/>
    <w:rsid w:val="00DF370C"/>
    <w:rsid w:val="00DF3B18"/>
    <w:rsid w:val="00DF3ECC"/>
    <w:rsid w:val="00DF41B6"/>
    <w:rsid w:val="00DF44AA"/>
    <w:rsid w:val="00DF4610"/>
    <w:rsid w:val="00DF4810"/>
    <w:rsid w:val="00DF4A9D"/>
    <w:rsid w:val="00DF4C3E"/>
    <w:rsid w:val="00DF4E3E"/>
    <w:rsid w:val="00DF4FB7"/>
    <w:rsid w:val="00DF5260"/>
    <w:rsid w:val="00DF54CE"/>
    <w:rsid w:val="00DF5917"/>
    <w:rsid w:val="00DF5B43"/>
    <w:rsid w:val="00DF5B46"/>
    <w:rsid w:val="00DF5DD9"/>
    <w:rsid w:val="00DF6000"/>
    <w:rsid w:val="00DF60BB"/>
    <w:rsid w:val="00DF6226"/>
    <w:rsid w:val="00DF6469"/>
    <w:rsid w:val="00DF64CE"/>
    <w:rsid w:val="00DF689F"/>
    <w:rsid w:val="00DF69EB"/>
    <w:rsid w:val="00DF6AA3"/>
    <w:rsid w:val="00DF6C15"/>
    <w:rsid w:val="00DF6D0C"/>
    <w:rsid w:val="00DF6EDF"/>
    <w:rsid w:val="00DF71F6"/>
    <w:rsid w:val="00DF7252"/>
    <w:rsid w:val="00DF73A7"/>
    <w:rsid w:val="00DF7627"/>
    <w:rsid w:val="00DF76AE"/>
    <w:rsid w:val="00DF76C5"/>
    <w:rsid w:val="00DF7756"/>
    <w:rsid w:val="00DF78EB"/>
    <w:rsid w:val="00DF79A8"/>
    <w:rsid w:val="00DF7A4F"/>
    <w:rsid w:val="00DF7B63"/>
    <w:rsid w:val="00DF7B6E"/>
    <w:rsid w:val="00DF7C0B"/>
    <w:rsid w:val="00E00164"/>
    <w:rsid w:val="00E004B0"/>
    <w:rsid w:val="00E00510"/>
    <w:rsid w:val="00E00541"/>
    <w:rsid w:val="00E008F5"/>
    <w:rsid w:val="00E009F1"/>
    <w:rsid w:val="00E00F73"/>
    <w:rsid w:val="00E01294"/>
    <w:rsid w:val="00E01892"/>
    <w:rsid w:val="00E018A5"/>
    <w:rsid w:val="00E01A49"/>
    <w:rsid w:val="00E01F87"/>
    <w:rsid w:val="00E020BA"/>
    <w:rsid w:val="00E020BE"/>
    <w:rsid w:val="00E0247E"/>
    <w:rsid w:val="00E024EC"/>
    <w:rsid w:val="00E025BD"/>
    <w:rsid w:val="00E02606"/>
    <w:rsid w:val="00E02652"/>
    <w:rsid w:val="00E02913"/>
    <w:rsid w:val="00E029AE"/>
    <w:rsid w:val="00E029CC"/>
    <w:rsid w:val="00E02A3C"/>
    <w:rsid w:val="00E02A5F"/>
    <w:rsid w:val="00E02E51"/>
    <w:rsid w:val="00E02E5F"/>
    <w:rsid w:val="00E02ED6"/>
    <w:rsid w:val="00E02F0C"/>
    <w:rsid w:val="00E03242"/>
    <w:rsid w:val="00E03287"/>
    <w:rsid w:val="00E0331C"/>
    <w:rsid w:val="00E03404"/>
    <w:rsid w:val="00E03977"/>
    <w:rsid w:val="00E03BAE"/>
    <w:rsid w:val="00E03E56"/>
    <w:rsid w:val="00E04002"/>
    <w:rsid w:val="00E04103"/>
    <w:rsid w:val="00E04187"/>
    <w:rsid w:val="00E0424E"/>
    <w:rsid w:val="00E0453D"/>
    <w:rsid w:val="00E0479F"/>
    <w:rsid w:val="00E04817"/>
    <w:rsid w:val="00E049E2"/>
    <w:rsid w:val="00E04B12"/>
    <w:rsid w:val="00E04B2D"/>
    <w:rsid w:val="00E04D62"/>
    <w:rsid w:val="00E04F7F"/>
    <w:rsid w:val="00E050D7"/>
    <w:rsid w:val="00E05467"/>
    <w:rsid w:val="00E05690"/>
    <w:rsid w:val="00E057B5"/>
    <w:rsid w:val="00E057C7"/>
    <w:rsid w:val="00E0589B"/>
    <w:rsid w:val="00E05D1D"/>
    <w:rsid w:val="00E05FA6"/>
    <w:rsid w:val="00E0617E"/>
    <w:rsid w:val="00E0634D"/>
    <w:rsid w:val="00E068AD"/>
    <w:rsid w:val="00E068E9"/>
    <w:rsid w:val="00E06CB7"/>
    <w:rsid w:val="00E0724F"/>
    <w:rsid w:val="00E075EB"/>
    <w:rsid w:val="00E077DC"/>
    <w:rsid w:val="00E07987"/>
    <w:rsid w:val="00E07AFB"/>
    <w:rsid w:val="00E07E51"/>
    <w:rsid w:val="00E101D9"/>
    <w:rsid w:val="00E10AE9"/>
    <w:rsid w:val="00E10E56"/>
    <w:rsid w:val="00E10EDA"/>
    <w:rsid w:val="00E10F16"/>
    <w:rsid w:val="00E11277"/>
    <w:rsid w:val="00E118CB"/>
    <w:rsid w:val="00E1196A"/>
    <w:rsid w:val="00E11D3F"/>
    <w:rsid w:val="00E11E1D"/>
    <w:rsid w:val="00E11E6B"/>
    <w:rsid w:val="00E12173"/>
    <w:rsid w:val="00E124F4"/>
    <w:rsid w:val="00E126AF"/>
    <w:rsid w:val="00E1293D"/>
    <w:rsid w:val="00E12A77"/>
    <w:rsid w:val="00E12CC6"/>
    <w:rsid w:val="00E12E3C"/>
    <w:rsid w:val="00E1303C"/>
    <w:rsid w:val="00E13118"/>
    <w:rsid w:val="00E134E9"/>
    <w:rsid w:val="00E1355C"/>
    <w:rsid w:val="00E13796"/>
    <w:rsid w:val="00E13C51"/>
    <w:rsid w:val="00E13E3E"/>
    <w:rsid w:val="00E13E46"/>
    <w:rsid w:val="00E13FD0"/>
    <w:rsid w:val="00E13FE9"/>
    <w:rsid w:val="00E14175"/>
    <w:rsid w:val="00E14257"/>
    <w:rsid w:val="00E14339"/>
    <w:rsid w:val="00E14692"/>
    <w:rsid w:val="00E147E0"/>
    <w:rsid w:val="00E14C0B"/>
    <w:rsid w:val="00E150C6"/>
    <w:rsid w:val="00E15135"/>
    <w:rsid w:val="00E157E2"/>
    <w:rsid w:val="00E15842"/>
    <w:rsid w:val="00E15B25"/>
    <w:rsid w:val="00E16417"/>
    <w:rsid w:val="00E16959"/>
    <w:rsid w:val="00E16C03"/>
    <w:rsid w:val="00E16C45"/>
    <w:rsid w:val="00E16C57"/>
    <w:rsid w:val="00E16CF2"/>
    <w:rsid w:val="00E173F7"/>
    <w:rsid w:val="00E17957"/>
    <w:rsid w:val="00E17968"/>
    <w:rsid w:val="00E2068F"/>
    <w:rsid w:val="00E2070A"/>
    <w:rsid w:val="00E20746"/>
    <w:rsid w:val="00E207F2"/>
    <w:rsid w:val="00E2098A"/>
    <w:rsid w:val="00E209B9"/>
    <w:rsid w:val="00E20A40"/>
    <w:rsid w:val="00E20C7C"/>
    <w:rsid w:val="00E20DA7"/>
    <w:rsid w:val="00E20FAD"/>
    <w:rsid w:val="00E211CC"/>
    <w:rsid w:val="00E21524"/>
    <w:rsid w:val="00E216D2"/>
    <w:rsid w:val="00E21804"/>
    <w:rsid w:val="00E218CA"/>
    <w:rsid w:val="00E219C9"/>
    <w:rsid w:val="00E21BB6"/>
    <w:rsid w:val="00E21C01"/>
    <w:rsid w:val="00E21DB2"/>
    <w:rsid w:val="00E21DBB"/>
    <w:rsid w:val="00E21EC8"/>
    <w:rsid w:val="00E221EC"/>
    <w:rsid w:val="00E22215"/>
    <w:rsid w:val="00E22544"/>
    <w:rsid w:val="00E2254E"/>
    <w:rsid w:val="00E225C5"/>
    <w:rsid w:val="00E228C5"/>
    <w:rsid w:val="00E2291C"/>
    <w:rsid w:val="00E22CC1"/>
    <w:rsid w:val="00E22F29"/>
    <w:rsid w:val="00E23046"/>
    <w:rsid w:val="00E232C0"/>
    <w:rsid w:val="00E23C76"/>
    <w:rsid w:val="00E2449C"/>
    <w:rsid w:val="00E24871"/>
    <w:rsid w:val="00E249E0"/>
    <w:rsid w:val="00E24B55"/>
    <w:rsid w:val="00E24BE7"/>
    <w:rsid w:val="00E25474"/>
    <w:rsid w:val="00E2557C"/>
    <w:rsid w:val="00E255AF"/>
    <w:rsid w:val="00E25880"/>
    <w:rsid w:val="00E2596D"/>
    <w:rsid w:val="00E25C4B"/>
    <w:rsid w:val="00E2660B"/>
    <w:rsid w:val="00E26770"/>
    <w:rsid w:val="00E267DC"/>
    <w:rsid w:val="00E26810"/>
    <w:rsid w:val="00E2683C"/>
    <w:rsid w:val="00E26843"/>
    <w:rsid w:val="00E26AC6"/>
    <w:rsid w:val="00E26D94"/>
    <w:rsid w:val="00E27215"/>
    <w:rsid w:val="00E2739A"/>
    <w:rsid w:val="00E27577"/>
    <w:rsid w:val="00E275E9"/>
    <w:rsid w:val="00E27996"/>
    <w:rsid w:val="00E279B8"/>
    <w:rsid w:val="00E27FE8"/>
    <w:rsid w:val="00E30004"/>
    <w:rsid w:val="00E301CC"/>
    <w:rsid w:val="00E301D1"/>
    <w:rsid w:val="00E3028D"/>
    <w:rsid w:val="00E3046D"/>
    <w:rsid w:val="00E30578"/>
    <w:rsid w:val="00E30774"/>
    <w:rsid w:val="00E30807"/>
    <w:rsid w:val="00E30ACC"/>
    <w:rsid w:val="00E30CAE"/>
    <w:rsid w:val="00E30E27"/>
    <w:rsid w:val="00E31044"/>
    <w:rsid w:val="00E31049"/>
    <w:rsid w:val="00E317B6"/>
    <w:rsid w:val="00E31861"/>
    <w:rsid w:val="00E31876"/>
    <w:rsid w:val="00E3195B"/>
    <w:rsid w:val="00E31AAB"/>
    <w:rsid w:val="00E31B6E"/>
    <w:rsid w:val="00E31D93"/>
    <w:rsid w:val="00E32001"/>
    <w:rsid w:val="00E3239E"/>
    <w:rsid w:val="00E32873"/>
    <w:rsid w:val="00E32908"/>
    <w:rsid w:val="00E32951"/>
    <w:rsid w:val="00E32979"/>
    <w:rsid w:val="00E329F4"/>
    <w:rsid w:val="00E32AA1"/>
    <w:rsid w:val="00E32EAF"/>
    <w:rsid w:val="00E32F93"/>
    <w:rsid w:val="00E331C0"/>
    <w:rsid w:val="00E334D4"/>
    <w:rsid w:val="00E33824"/>
    <w:rsid w:val="00E33C1F"/>
    <w:rsid w:val="00E33C6D"/>
    <w:rsid w:val="00E33E5D"/>
    <w:rsid w:val="00E33E6D"/>
    <w:rsid w:val="00E340FA"/>
    <w:rsid w:val="00E342D6"/>
    <w:rsid w:val="00E346E5"/>
    <w:rsid w:val="00E3482D"/>
    <w:rsid w:val="00E348FE"/>
    <w:rsid w:val="00E34984"/>
    <w:rsid w:val="00E34AB2"/>
    <w:rsid w:val="00E34CDE"/>
    <w:rsid w:val="00E350B9"/>
    <w:rsid w:val="00E35A4B"/>
    <w:rsid w:val="00E36057"/>
    <w:rsid w:val="00E3634E"/>
    <w:rsid w:val="00E36441"/>
    <w:rsid w:val="00E36944"/>
    <w:rsid w:val="00E36A37"/>
    <w:rsid w:val="00E36B66"/>
    <w:rsid w:val="00E36EF9"/>
    <w:rsid w:val="00E3734F"/>
    <w:rsid w:val="00E3745A"/>
    <w:rsid w:val="00E376CA"/>
    <w:rsid w:val="00E377A7"/>
    <w:rsid w:val="00E37816"/>
    <w:rsid w:val="00E37DF0"/>
    <w:rsid w:val="00E405F1"/>
    <w:rsid w:val="00E405FA"/>
    <w:rsid w:val="00E408DF"/>
    <w:rsid w:val="00E40993"/>
    <w:rsid w:val="00E40AE6"/>
    <w:rsid w:val="00E40F0E"/>
    <w:rsid w:val="00E41261"/>
    <w:rsid w:val="00E413C0"/>
    <w:rsid w:val="00E41483"/>
    <w:rsid w:val="00E41484"/>
    <w:rsid w:val="00E41563"/>
    <w:rsid w:val="00E41E3A"/>
    <w:rsid w:val="00E41F72"/>
    <w:rsid w:val="00E42000"/>
    <w:rsid w:val="00E421B8"/>
    <w:rsid w:val="00E42239"/>
    <w:rsid w:val="00E42341"/>
    <w:rsid w:val="00E423AE"/>
    <w:rsid w:val="00E423D3"/>
    <w:rsid w:val="00E429CB"/>
    <w:rsid w:val="00E42E3C"/>
    <w:rsid w:val="00E43246"/>
    <w:rsid w:val="00E439DC"/>
    <w:rsid w:val="00E43BD1"/>
    <w:rsid w:val="00E43BF8"/>
    <w:rsid w:val="00E43DA1"/>
    <w:rsid w:val="00E44074"/>
    <w:rsid w:val="00E449A9"/>
    <w:rsid w:val="00E449AC"/>
    <w:rsid w:val="00E44CA7"/>
    <w:rsid w:val="00E453DA"/>
    <w:rsid w:val="00E45481"/>
    <w:rsid w:val="00E4574B"/>
    <w:rsid w:val="00E45752"/>
    <w:rsid w:val="00E45951"/>
    <w:rsid w:val="00E45ABD"/>
    <w:rsid w:val="00E45AC6"/>
    <w:rsid w:val="00E45B3B"/>
    <w:rsid w:val="00E460CD"/>
    <w:rsid w:val="00E460FF"/>
    <w:rsid w:val="00E46171"/>
    <w:rsid w:val="00E463AC"/>
    <w:rsid w:val="00E4659B"/>
    <w:rsid w:val="00E46EEE"/>
    <w:rsid w:val="00E46F6F"/>
    <w:rsid w:val="00E4780E"/>
    <w:rsid w:val="00E4794C"/>
    <w:rsid w:val="00E47A83"/>
    <w:rsid w:val="00E47E72"/>
    <w:rsid w:val="00E5018C"/>
    <w:rsid w:val="00E50279"/>
    <w:rsid w:val="00E50381"/>
    <w:rsid w:val="00E5058D"/>
    <w:rsid w:val="00E5068B"/>
    <w:rsid w:val="00E5082C"/>
    <w:rsid w:val="00E5085F"/>
    <w:rsid w:val="00E50B49"/>
    <w:rsid w:val="00E511A7"/>
    <w:rsid w:val="00E51933"/>
    <w:rsid w:val="00E51974"/>
    <w:rsid w:val="00E51AAF"/>
    <w:rsid w:val="00E51CC9"/>
    <w:rsid w:val="00E51E86"/>
    <w:rsid w:val="00E51F63"/>
    <w:rsid w:val="00E51F94"/>
    <w:rsid w:val="00E51FF0"/>
    <w:rsid w:val="00E52285"/>
    <w:rsid w:val="00E52544"/>
    <w:rsid w:val="00E526D1"/>
    <w:rsid w:val="00E52732"/>
    <w:rsid w:val="00E52B5E"/>
    <w:rsid w:val="00E52ED9"/>
    <w:rsid w:val="00E531C2"/>
    <w:rsid w:val="00E53628"/>
    <w:rsid w:val="00E538F2"/>
    <w:rsid w:val="00E53922"/>
    <w:rsid w:val="00E53A90"/>
    <w:rsid w:val="00E53EB9"/>
    <w:rsid w:val="00E54376"/>
    <w:rsid w:val="00E5439F"/>
    <w:rsid w:val="00E543B7"/>
    <w:rsid w:val="00E54846"/>
    <w:rsid w:val="00E54AD4"/>
    <w:rsid w:val="00E54B2B"/>
    <w:rsid w:val="00E54BA4"/>
    <w:rsid w:val="00E54F27"/>
    <w:rsid w:val="00E55989"/>
    <w:rsid w:val="00E559A0"/>
    <w:rsid w:val="00E55A72"/>
    <w:rsid w:val="00E55CED"/>
    <w:rsid w:val="00E56082"/>
    <w:rsid w:val="00E561BB"/>
    <w:rsid w:val="00E56263"/>
    <w:rsid w:val="00E565A8"/>
    <w:rsid w:val="00E56609"/>
    <w:rsid w:val="00E56730"/>
    <w:rsid w:val="00E568A7"/>
    <w:rsid w:val="00E56BDD"/>
    <w:rsid w:val="00E56C2A"/>
    <w:rsid w:val="00E572C6"/>
    <w:rsid w:val="00E57327"/>
    <w:rsid w:val="00E5755C"/>
    <w:rsid w:val="00E57996"/>
    <w:rsid w:val="00E57AC4"/>
    <w:rsid w:val="00E6023C"/>
    <w:rsid w:val="00E6069F"/>
    <w:rsid w:val="00E6078F"/>
    <w:rsid w:val="00E609E1"/>
    <w:rsid w:val="00E60AA7"/>
    <w:rsid w:val="00E60C35"/>
    <w:rsid w:val="00E60D53"/>
    <w:rsid w:val="00E611D9"/>
    <w:rsid w:val="00E61422"/>
    <w:rsid w:val="00E61576"/>
    <w:rsid w:val="00E61674"/>
    <w:rsid w:val="00E6182D"/>
    <w:rsid w:val="00E619F9"/>
    <w:rsid w:val="00E61EB3"/>
    <w:rsid w:val="00E62679"/>
    <w:rsid w:val="00E62B44"/>
    <w:rsid w:val="00E62BFF"/>
    <w:rsid w:val="00E62DEA"/>
    <w:rsid w:val="00E631CF"/>
    <w:rsid w:val="00E63857"/>
    <w:rsid w:val="00E638B7"/>
    <w:rsid w:val="00E6399C"/>
    <w:rsid w:val="00E63A08"/>
    <w:rsid w:val="00E63A49"/>
    <w:rsid w:val="00E63D1F"/>
    <w:rsid w:val="00E63F0D"/>
    <w:rsid w:val="00E6443E"/>
    <w:rsid w:val="00E644DC"/>
    <w:rsid w:val="00E646A3"/>
    <w:rsid w:val="00E64977"/>
    <w:rsid w:val="00E649BE"/>
    <w:rsid w:val="00E64AAB"/>
    <w:rsid w:val="00E64C97"/>
    <w:rsid w:val="00E64D23"/>
    <w:rsid w:val="00E64DC6"/>
    <w:rsid w:val="00E64F68"/>
    <w:rsid w:val="00E64F94"/>
    <w:rsid w:val="00E65079"/>
    <w:rsid w:val="00E655CA"/>
    <w:rsid w:val="00E657DB"/>
    <w:rsid w:val="00E65999"/>
    <w:rsid w:val="00E659CE"/>
    <w:rsid w:val="00E65A79"/>
    <w:rsid w:val="00E65A9F"/>
    <w:rsid w:val="00E65C29"/>
    <w:rsid w:val="00E65CF3"/>
    <w:rsid w:val="00E65FCD"/>
    <w:rsid w:val="00E65FDC"/>
    <w:rsid w:val="00E65FEF"/>
    <w:rsid w:val="00E66177"/>
    <w:rsid w:val="00E66183"/>
    <w:rsid w:val="00E66380"/>
    <w:rsid w:val="00E667B1"/>
    <w:rsid w:val="00E66A21"/>
    <w:rsid w:val="00E6717C"/>
    <w:rsid w:val="00E6740C"/>
    <w:rsid w:val="00E6772B"/>
    <w:rsid w:val="00E678D2"/>
    <w:rsid w:val="00E67A5A"/>
    <w:rsid w:val="00E67CA1"/>
    <w:rsid w:val="00E7053D"/>
    <w:rsid w:val="00E708A8"/>
    <w:rsid w:val="00E70CCA"/>
    <w:rsid w:val="00E70D34"/>
    <w:rsid w:val="00E70D8D"/>
    <w:rsid w:val="00E7121D"/>
    <w:rsid w:val="00E7125B"/>
    <w:rsid w:val="00E715F7"/>
    <w:rsid w:val="00E716E2"/>
    <w:rsid w:val="00E71A2C"/>
    <w:rsid w:val="00E71B07"/>
    <w:rsid w:val="00E71B32"/>
    <w:rsid w:val="00E71B96"/>
    <w:rsid w:val="00E71BE4"/>
    <w:rsid w:val="00E71D4B"/>
    <w:rsid w:val="00E7206C"/>
    <w:rsid w:val="00E721B7"/>
    <w:rsid w:val="00E7286F"/>
    <w:rsid w:val="00E72E7D"/>
    <w:rsid w:val="00E72F19"/>
    <w:rsid w:val="00E7301C"/>
    <w:rsid w:val="00E731E1"/>
    <w:rsid w:val="00E734A3"/>
    <w:rsid w:val="00E73611"/>
    <w:rsid w:val="00E73731"/>
    <w:rsid w:val="00E73A27"/>
    <w:rsid w:val="00E73AE0"/>
    <w:rsid w:val="00E73D23"/>
    <w:rsid w:val="00E73D28"/>
    <w:rsid w:val="00E73F17"/>
    <w:rsid w:val="00E74295"/>
    <w:rsid w:val="00E74E4A"/>
    <w:rsid w:val="00E74F65"/>
    <w:rsid w:val="00E753F6"/>
    <w:rsid w:val="00E7616E"/>
    <w:rsid w:val="00E76230"/>
    <w:rsid w:val="00E76251"/>
    <w:rsid w:val="00E76450"/>
    <w:rsid w:val="00E7666A"/>
    <w:rsid w:val="00E76991"/>
    <w:rsid w:val="00E76E5D"/>
    <w:rsid w:val="00E770CB"/>
    <w:rsid w:val="00E77253"/>
    <w:rsid w:val="00E77466"/>
    <w:rsid w:val="00E77B0A"/>
    <w:rsid w:val="00E77B3C"/>
    <w:rsid w:val="00E77BDC"/>
    <w:rsid w:val="00E77E17"/>
    <w:rsid w:val="00E80219"/>
    <w:rsid w:val="00E80652"/>
    <w:rsid w:val="00E8069B"/>
    <w:rsid w:val="00E80752"/>
    <w:rsid w:val="00E8075F"/>
    <w:rsid w:val="00E8092A"/>
    <w:rsid w:val="00E80D07"/>
    <w:rsid w:val="00E80F86"/>
    <w:rsid w:val="00E8128E"/>
    <w:rsid w:val="00E817F0"/>
    <w:rsid w:val="00E819A3"/>
    <w:rsid w:val="00E81B6C"/>
    <w:rsid w:val="00E81B99"/>
    <w:rsid w:val="00E81C47"/>
    <w:rsid w:val="00E81D67"/>
    <w:rsid w:val="00E8233E"/>
    <w:rsid w:val="00E82788"/>
    <w:rsid w:val="00E8290E"/>
    <w:rsid w:val="00E82A03"/>
    <w:rsid w:val="00E8334A"/>
    <w:rsid w:val="00E835B6"/>
    <w:rsid w:val="00E836A3"/>
    <w:rsid w:val="00E83C1A"/>
    <w:rsid w:val="00E83C7E"/>
    <w:rsid w:val="00E83EAA"/>
    <w:rsid w:val="00E840BC"/>
    <w:rsid w:val="00E842D7"/>
    <w:rsid w:val="00E85348"/>
    <w:rsid w:val="00E85915"/>
    <w:rsid w:val="00E85CCF"/>
    <w:rsid w:val="00E8604E"/>
    <w:rsid w:val="00E860CB"/>
    <w:rsid w:val="00E863B6"/>
    <w:rsid w:val="00E86567"/>
    <w:rsid w:val="00E8665A"/>
    <w:rsid w:val="00E866CB"/>
    <w:rsid w:val="00E866D1"/>
    <w:rsid w:val="00E867BE"/>
    <w:rsid w:val="00E867F2"/>
    <w:rsid w:val="00E86B79"/>
    <w:rsid w:val="00E876B1"/>
    <w:rsid w:val="00E879EA"/>
    <w:rsid w:val="00E879F2"/>
    <w:rsid w:val="00E87B8D"/>
    <w:rsid w:val="00E87BC7"/>
    <w:rsid w:val="00E87C7D"/>
    <w:rsid w:val="00E87C9F"/>
    <w:rsid w:val="00E87CFF"/>
    <w:rsid w:val="00E9063A"/>
    <w:rsid w:val="00E90D0A"/>
    <w:rsid w:val="00E90FFE"/>
    <w:rsid w:val="00E91143"/>
    <w:rsid w:val="00E91170"/>
    <w:rsid w:val="00E9185D"/>
    <w:rsid w:val="00E919CD"/>
    <w:rsid w:val="00E91AA1"/>
    <w:rsid w:val="00E91CA1"/>
    <w:rsid w:val="00E922B6"/>
    <w:rsid w:val="00E92890"/>
    <w:rsid w:val="00E92B0F"/>
    <w:rsid w:val="00E934E5"/>
    <w:rsid w:val="00E93611"/>
    <w:rsid w:val="00E93674"/>
    <w:rsid w:val="00E93777"/>
    <w:rsid w:val="00E93E89"/>
    <w:rsid w:val="00E93FD0"/>
    <w:rsid w:val="00E9414D"/>
    <w:rsid w:val="00E94366"/>
    <w:rsid w:val="00E945AF"/>
    <w:rsid w:val="00E9460C"/>
    <w:rsid w:val="00E94D64"/>
    <w:rsid w:val="00E950F1"/>
    <w:rsid w:val="00E95114"/>
    <w:rsid w:val="00E955FE"/>
    <w:rsid w:val="00E958F5"/>
    <w:rsid w:val="00E95B06"/>
    <w:rsid w:val="00E95D38"/>
    <w:rsid w:val="00E95F9A"/>
    <w:rsid w:val="00E96161"/>
    <w:rsid w:val="00E96285"/>
    <w:rsid w:val="00E96339"/>
    <w:rsid w:val="00E9641B"/>
    <w:rsid w:val="00E96633"/>
    <w:rsid w:val="00E96695"/>
    <w:rsid w:val="00E96895"/>
    <w:rsid w:val="00E96C93"/>
    <w:rsid w:val="00E96E1E"/>
    <w:rsid w:val="00E974BF"/>
    <w:rsid w:val="00E974CB"/>
    <w:rsid w:val="00E9762C"/>
    <w:rsid w:val="00E97AC8"/>
    <w:rsid w:val="00E97FB5"/>
    <w:rsid w:val="00EA0058"/>
    <w:rsid w:val="00EA01CC"/>
    <w:rsid w:val="00EA042E"/>
    <w:rsid w:val="00EA067E"/>
    <w:rsid w:val="00EA06C2"/>
    <w:rsid w:val="00EA0DAD"/>
    <w:rsid w:val="00EA0F86"/>
    <w:rsid w:val="00EA11F3"/>
    <w:rsid w:val="00EA12C9"/>
    <w:rsid w:val="00EA1313"/>
    <w:rsid w:val="00EA14F0"/>
    <w:rsid w:val="00EA16B3"/>
    <w:rsid w:val="00EA16FC"/>
    <w:rsid w:val="00EA176B"/>
    <w:rsid w:val="00EA17D9"/>
    <w:rsid w:val="00EA1943"/>
    <w:rsid w:val="00EA1A16"/>
    <w:rsid w:val="00EA1A80"/>
    <w:rsid w:val="00EA1ACC"/>
    <w:rsid w:val="00EA1C15"/>
    <w:rsid w:val="00EA21D8"/>
    <w:rsid w:val="00EA2367"/>
    <w:rsid w:val="00EA23F0"/>
    <w:rsid w:val="00EA2625"/>
    <w:rsid w:val="00EA370E"/>
    <w:rsid w:val="00EA3E11"/>
    <w:rsid w:val="00EA41E2"/>
    <w:rsid w:val="00EA44C4"/>
    <w:rsid w:val="00EA494C"/>
    <w:rsid w:val="00EA4A58"/>
    <w:rsid w:val="00EA4B40"/>
    <w:rsid w:val="00EA4C7A"/>
    <w:rsid w:val="00EA50EF"/>
    <w:rsid w:val="00EA57D7"/>
    <w:rsid w:val="00EA59CC"/>
    <w:rsid w:val="00EA5B55"/>
    <w:rsid w:val="00EA5BFB"/>
    <w:rsid w:val="00EA5C62"/>
    <w:rsid w:val="00EA5D74"/>
    <w:rsid w:val="00EA60D6"/>
    <w:rsid w:val="00EA64E6"/>
    <w:rsid w:val="00EA6989"/>
    <w:rsid w:val="00EA6C3C"/>
    <w:rsid w:val="00EA6E67"/>
    <w:rsid w:val="00EA6EC6"/>
    <w:rsid w:val="00EA7170"/>
    <w:rsid w:val="00EA718B"/>
    <w:rsid w:val="00EA7242"/>
    <w:rsid w:val="00EA751C"/>
    <w:rsid w:val="00EA7609"/>
    <w:rsid w:val="00EA77DF"/>
    <w:rsid w:val="00EA799E"/>
    <w:rsid w:val="00EA7A2D"/>
    <w:rsid w:val="00EA7A6F"/>
    <w:rsid w:val="00EA7BB5"/>
    <w:rsid w:val="00EA7BDF"/>
    <w:rsid w:val="00EA7C19"/>
    <w:rsid w:val="00EA7C92"/>
    <w:rsid w:val="00EA7C9A"/>
    <w:rsid w:val="00EA7CAB"/>
    <w:rsid w:val="00EB012B"/>
    <w:rsid w:val="00EB013A"/>
    <w:rsid w:val="00EB0285"/>
    <w:rsid w:val="00EB02AD"/>
    <w:rsid w:val="00EB0495"/>
    <w:rsid w:val="00EB05A9"/>
    <w:rsid w:val="00EB080A"/>
    <w:rsid w:val="00EB084B"/>
    <w:rsid w:val="00EB0982"/>
    <w:rsid w:val="00EB0A89"/>
    <w:rsid w:val="00EB0A91"/>
    <w:rsid w:val="00EB0C07"/>
    <w:rsid w:val="00EB0F70"/>
    <w:rsid w:val="00EB12D9"/>
    <w:rsid w:val="00EB1429"/>
    <w:rsid w:val="00EB14F8"/>
    <w:rsid w:val="00EB15F9"/>
    <w:rsid w:val="00EB17D7"/>
    <w:rsid w:val="00EB19AF"/>
    <w:rsid w:val="00EB1AA2"/>
    <w:rsid w:val="00EB1C3F"/>
    <w:rsid w:val="00EB1F0E"/>
    <w:rsid w:val="00EB2186"/>
    <w:rsid w:val="00EB21D7"/>
    <w:rsid w:val="00EB239A"/>
    <w:rsid w:val="00EB2815"/>
    <w:rsid w:val="00EB2A11"/>
    <w:rsid w:val="00EB2E3C"/>
    <w:rsid w:val="00EB2F7D"/>
    <w:rsid w:val="00EB3737"/>
    <w:rsid w:val="00EB38B0"/>
    <w:rsid w:val="00EB38C5"/>
    <w:rsid w:val="00EB3924"/>
    <w:rsid w:val="00EB3C5B"/>
    <w:rsid w:val="00EB3E16"/>
    <w:rsid w:val="00EB41BC"/>
    <w:rsid w:val="00EB42EE"/>
    <w:rsid w:val="00EB47CE"/>
    <w:rsid w:val="00EB4CCD"/>
    <w:rsid w:val="00EB5629"/>
    <w:rsid w:val="00EB57A6"/>
    <w:rsid w:val="00EB58C1"/>
    <w:rsid w:val="00EB5E38"/>
    <w:rsid w:val="00EB6627"/>
    <w:rsid w:val="00EB66EE"/>
    <w:rsid w:val="00EB6981"/>
    <w:rsid w:val="00EB6ABF"/>
    <w:rsid w:val="00EB6FC9"/>
    <w:rsid w:val="00EB72D8"/>
    <w:rsid w:val="00EB7320"/>
    <w:rsid w:val="00EB74F1"/>
    <w:rsid w:val="00EB74FA"/>
    <w:rsid w:val="00EB755A"/>
    <w:rsid w:val="00EB78CC"/>
    <w:rsid w:val="00EB7D53"/>
    <w:rsid w:val="00EC011F"/>
    <w:rsid w:val="00EC0489"/>
    <w:rsid w:val="00EC0643"/>
    <w:rsid w:val="00EC0DA3"/>
    <w:rsid w:val="00EC1022"/>
    <w:rsid w:val="00EC103D"/>
    <w:rsid w:val="00EC110C"/>
    <w:rsid w:val="00EC11D0"/>
    <w:rsid w:val="00EC1273"/>
    <w:rsid w:val="00EC17D8"/>
    <w:rsid w:val="00EC17ED"/>
    <w:rsid w:val="00EC1870"/>
    <w:rsid w:val="00EC18C7"/>
    <w:rsid w:val="00EC19D4"/>
    <w:rsid w:val="00EC2508"/>
    <w:rsid w:val="00EC2874"/>
    <w:rsid w:val="00EC2888"/>
    <w:rsid w:val="00EC2970"/>
    <w:rsid w:val="00EC2A7D"/>
    <w:rsid w:val="00EC307A"/>
    <w:rsid w:val="00EC3780"/>
    <w:rsid w:val="00EC37BC"/>
    <w:rsid w:val="00EC38CB"/>
    <w:rsid w:val="00EC39E0"/>
    <w:rsid w:val="00EC3B14"/>
    <w:rsid w:val="00EC3D3C"/>
    <w:rsid w:val="00EC3EAA"/>
    <w:rsid w:val="00EC3EC5"/>
    <w:rsid w:val="00EC46D9"/>
    <w:rsid w:val="00EC4E8C"/>
    <w:rsid w:val="00EC4F48"/>
    <w:rsid w:val="00EC505A"/>
    <w:rsid w:val="00EC5143"/>
    <w:rsid w:val="00EC51E6"/>
    <w:rsid w:val="00EC5315"/>
    <w:rsid w:val="00EC560D"/>
    <w:rsid w:val="00EC5779"/>
    <w:rsid w:val="00EC5969"/>
    <w:rsid w:val="00EC59AB"/>
    <w:rsid w:val="00EC5BB9"/>
    <w:rsid w:val="00EC5BE1"/>
    <w:rsid w:val="00EC5CFA"/>
    <w:rsid w:val="00EC5D88"/>
    <w:rsid w:val="00EC61C1"/>
    <w:rsid w:val="00EC6497"/>
    <w:rsid w:val="00EC6560"/>
    <w:rsid w:val="00EC6576"/>
    <w:rsid w:val="00EC65F3"/>
    <w:rsid w:val="00EC6E6B"/>
    <w:rsid w:val="00EC6F9E"/>
    <w:rsid w:val="00EC7309"/>
    <w:rsid w:val="00EC75CD"/>
    <w:rsid w:val="00EC7678"/>
    <w:rsid w:val="00EC77C7"/>
    <w:rsid w:val="00EC79D1"/>
    <w:rsid w:val="00EC7D4F"/>
    <w:rsid w:val="00EC7DD8"/>
    <w:rsid w:val="00EC7E0A"/>
    <w:rsid w:val="00ED0493"/>
    <w:rsid w:val="00ED06A3"/>
    <w:rsid w:val="00ED06DC"/>
    <w:rsid w:val="00ED0CA4"/>
    <w:rsid w:val="00ED0CB6"/>
    <w:rsid w:val="00ED0D58"/>
    <w:rsid w:val="00ED133E"/>
    <w:rsid w:val="00ED1466"/>
    <w:rsid w:val="00ED156B"/>
    <w:rsid w:val="00ED1A4F"/>
    <w:rsid w:val="00ED1C40"/>
    <w:rsid w:val="00ED223D"/>
    <w:rsid w:val="00ED2A81"/>
    <w:rsid w:val="00ED32D7"/>
    <w:rsid w:val="00ED35A0"/>
    <w:rsid w:val="00ED372C"/>
    <w:rsid w:val="00ED3922"/>
    <w:rsid w:val="00ED3FD1"/>
    <w:rsid w:val="00ED40C6"/>
    <w:rsid w:val="00ED4165"/>
    <w:rsid w:val="00ED4310"/>
    <w:rsid w:val="00ED458C"/>
    <w:rsid w:val="00ED4596"/>
    <w:rsid w:val="00ED459B"/>
    <w:rsid w:val="00ED4BBE"/>
    <w:rsid w:val="00ED5303"/>
    <w:rsid w:val="00ED55E1"/>
    <w:rsid w:val="00ED5801"/>
    <w:rsid w:val="00ED5BE2"/>
    <w:rsid w:val="00ED607C"/>
    <w:rsid w:val="00ED6259"/>
    <w:rsid w:val="00ED62A0"/>
    <w:rsid w:val="00ED63FB"/>
    <w:rsid w:val="00ED651A"/>
    <w:rsid w:val="00ED66E2"/>
    <w:rsid w:val="00ED6889"/>
    <w:rsid w:val="00ED6A1D"/>
    <w:rsid w:val="00ED6A78"/>
    <w:rsid w:val="00ED6C82"/>
    <w:rsid w:val="00ED6DCE"/>
    <w:rsid w:val="00ED6F6C"/>
    <w:rsid w:val="00ED6FB9"/>
    <w:rsid w:val="00ED758A"/>
    <w:rsid w:val="00ED7796"/>
    <w:rsid w:val="00ED7A32"/>
    <w:rsid w:val="00ED7A7E"/>
    <w:rsid w:val="00ED7C39"/>
    <w:rsid w:val="00ED7EFA"/>
    <w:rsid w:val="00EE025F"/>
    <w:rsid w:val="00EE072E"/>
    <w:rsid w:val="00EE0AC6"/>
    <w:rsid w:val="00EE10AA"/>
    <w:rsid w:val="00EE1504"/>
    <w:rsid w:val="00EE1645"/>
    <w:rsid w:val="00EE1940"/>
    <w:rsid w:val="00EE1C9C"/>
    <w:rsid w:val="00EE1CF9"/>
    <w:rsid w:val="00EE1D3B"/>
    <w:rsid w:val="00EE1D4C"/>
    <w:rsid w:val="00EE20B6"/>
    <w:rsid w:val="00EE2137"/>
    <w:rsid w:val="00EE24E1"/>
    <w:rsid w:val="00EE26E5"/>
    <w:rsid w:val="00EE2948"/>
    <w:rsid w:val="00EE299F"/>
    <w:rsid w:val="00EE2AB2"/>
    <w:rsid w:val="00EE2C27"/>
    <w:rsid w:val="00EE2C62"/>
    <w:rsid w:val="00EE2FF6"/>
    <w:rsid w:val="00EE3297"/>
    <w:rsid w:val="00EE3666"/>
    <w:rsid w:val="00EE367F"/>
    <w:rsid w:val="00EE3A83"/>
    <w:rsid w:val="00EE3B33"/>
    <w:rsid w:val="00EE3C0F"/>
    <w:rsid w:val="00EE3DF4"/>
    <w:rsid w:val="00EE3FCF"/>
    <w:rsid w:val="00EE42D8"/>
    <w:rsid w:val="00EE4337"/>
    <w:rsid w:val="00EE4470"/>
    <w:rsid w:val="00EE4796"/>
    <w:rsid w:val="00EE486E"/>
    <w:rsid w:val="00EE4922"/>
    <w:rsid w:val="00EE4D92"/>
    <w:rsid w:val="00EE50D6"/>
    <w:rsid w:val="00EE5380"/>
    <w:rsid w:val="00EE53DC"/>
    <w:rsid w:val="00EE54D0"/>
    <w:rsid w:val="00EE5562"/>
    <w:rsid w:val="00EE574B"/>
    <w:rsid w:val="00EE57EB"/>
    <w:rsid w:val="00EE58EB"/>
    <w:rsid w:val="00EE5D3F"/>
    <w:rsid w:val="00EE5F53"/>
    <w:rsid w:val="00EE61F6"/>
    <w:rsid w:val="00EE6395"/>
    <w:rsid w:val="00EE6996"/>
    <w:rsid w:val="00EE6F14"/>
    <w:rsid w:val="00EE703F"/>
    <w:rsid w:val="00EE70E7"/>
    <w:rsid w:val="00EE744D"/>
    <w:rsid w:val="00EE794A"/>
    <w:rsid w:val="00EE7B8A"/>
    <w:rsid w:val="00EE7CAD"/>
    <w:rsid w:val="00EE7E7C"/>
    <w:rsid w:val="00EF04DF"/>
    <w:rsid w:val="00EF06C3"/>
    <w:rsid w:val="00EF07EE"/>
    <w:rsid w:val="00EF0C80"/>
    <w:rsid w:val="00EF0CAB"/>
    <w:rsid w:val="00EF0CB7"/>
    <w:rsid w:val="00EF0CD8"/>
    <w:rsid w:val="00EF1009"/>
    <w:rsid w:val="00EF1220"/>
    <w:rsid w:val="00EF12CD"/>
    <w:rsid w:val="00EF1838"/>
    <w:rsid w:val="00EF1E8A"/>
    <w:rsid w:val="00EF2791"/>
    <w:rsid w:val="00EF28CE"/>
    <w:rsid w:val="00EF2A24"/>
    <w:rsid w:val="00EF2CDC"/>
    <w:rsid w:val="00EF2D7A"/>
    <w:rsid w:val="00EF31C4"/>
    <w:rsid w:val="00EF324B"/>
    <w:rsid w:val="00EF37E9"/>
    <w:rsid w:val="00EF3920"/>
    <w:rsid w:val="00EF39BF"/>
    <w:rsid w:val="00EF3A13"/>
    <w:rsid w:val="00EF3AFE"/>
    <w:rsid w:val="00EF3B1C"/>
    <w:rsid w:val="00EF3C35"/>
    <w:rsid w:val="00EF3C9B"/>
    <w:rsid w:val="00EF3F23"/>
    <w:rsid w:val="00EF3F95"/>
    <w:rsid w:val="00EF3FBB"/>
    <w:rsid w:val="00EF4123"/>
    <w:rsid w:val="00EF444E"/>
    <w:rsid w:val="00EF44A6"/>
    <w:rsid w:val="00EF4697"/>
    <w:rsid w:val="00EF4E2C"/>
    <w:rsid w:val="00EF4F1D"/>
    <w:rsid w:val="00EF4FC8"/>
    <w:rsid w:val="00EF5090"/>
    <w:rsid w:val="00EF54AD"/>
    <w:rsid w:val="00EF5E13"/>
    <w:rsid w:val="00EF62D1"/>
    <w:rsid w:val="00EF65CA"/>
    <w:rsid w:val="00EF6A06"/>
    <w:rsid w:val="00EF6C0B"/>
    <w:rsid w:val="00EF76DF"/>
    <w:rsid w:val="00EF7742"/>
    <w:rsid w:val="00EF79F5"/>
    <w:rsid w:val="00EF7A65"/>
    <w:rsid w:val="00EF7CDC"/>
    <w:rsid w:val="00F0011E"/>
    <w:rsid w:val="00F00414"/>
    <w:rsid w:val="00F0048E"/>
    <w:rsid w:val="00F0064B"/>
    <w:rsid w:val="00F0080C"/>
    <w:rsid w:val="00F00CF5"/>
    <w:rsid w:val="00F00EC8"/>
    <w:rsid w:val="00F00F82"/>
    <w:rsid w:val="00F01346"/>
    <w:rsid w:val="00F01389"/>
    <w:rsid w:val="00F016EA"/>
    <w:rsid w:val="00F01863"/>
    <w:rsid w:val="00F0191D"/>
    <w:rsid w:val="00F01B36"/>
    <w:rsid w:val="00F01DC4"/>
    <w:rsid w:val="00F025E1"/>
    <w:rsid w:val="00F026C6"/>
    <w:rsid w:val="00F0293F"/>
    <w:rsid w:val="00F02A59"/>
    <w:rsid w:val="00F03639"/>
    <w:rsid w:val="00F03736"/>
    <w:rsid w:val="00F03B3B"/>
    <w:rsid w:val="00F03DA1"/>
    <w:rsid w:val="00F04452"/>
    <w:rsid w:val="00F04929"/>
    <w:rsid w:val="00F04A4F"/>
    <w:rsid w:val="00F04BD5"/>
    <w:rsid w:val="00F0508A"/>
    <w:rsid w:val="00F054A7"/>
    <w:rsid w:val="00F05ABF"/>
    <w:rsid w:val="00F05AFA"/>
    <w:rsid w:val="00F05CC9"/>
    <w:rsid w:val="00F05D0F"/>
    <w:rsid w:val="00F05D46"/>
    <w:rsid w:val="00F061F1"/>
    <w:rsid w:val="00F06315"/>
    <w:rsid w:val="00F064A0"/>
    <w:rsid w:val="00F065FF"/>
    <w:rsid w:val="00F06C49"/>
    <w:rsid w:val="00F06CF0"/>
    <w:rsid w:val="00F07359"/>
    <w:rsid w:val="00F073F4"/>
    <w:rsid w:val="00F07B04"/>
    <w:rsid w:val="00F07C33"/>
    <w:rsid w:val="00F07D1C"/>
    <w:rsid w:val="00F07FBB"/>
    <w:rsid w:val="00F10860"/>
    <w:rsid w:val="00F10DC5"/>
    <w:rsid w:val="00F10E03"/>
    <w:rsid w:val="00F1129D"/>
    <w:rsid w:val="00F11560"/>
    <w:rsid w:val="00F11CA0"/>
    <w:rsid w:val="00F124B3"/>
    <w:rsid w:val="00F12671"/>
    <w:rsid w:val="00F12787"/>
    <w:rsid w:val="00F12DAF"/>
    <w:rsid w:val="00F132C1"/>
    <w:rsid w:val="00F133A0"/>
    <w:rsid w:val="00F133D9"/>
    <w:rsid w:val="00F134FE"/>
    <w:rsid w:val="00F13618"/>
    <w:rsid w:val="00F13937"/>
    <w:rsid w:val="00F13A46"/>
    <w:rsid w:val="00F13C9F"/>
    <w:rsid w:val="00F13E17"/>
    <w:rsid w:val="00F13F0A"/>
    <w:rsid w:val="00F142D6"/>
    <w:rsid w:val="00F144BD"/>
    <w:rsid w:val="00F147FA"/>
    <w:rsid w:val="00F14A87"/>
    <w:rsid w:val="00F14C05"/>
    <w:rsid w:val="00F14C0A"/>
    <w:rsid w:val="00F14E8C"/>
    <w:rsid w:val="00F150E0"/>
    <w:rsid w:val="00F151FA"/>
    <w:rsid w:val="00F156E6"/>
    <w:rsid w:val="00F157FB"/>
    <w:rsid w:val="00F15929"/>
    <w:rsid w:val="00F159C0"/>
    <w:rsid w:val="00F15EED"/>
    <w:rsid w:val="00F162D4"/>
    <w:rsid w:val="00F16463"/>
    <w:rsid w:val="00F164BB"/>
    <w:rsid w:val="00F1654C"/>
    <w:rsid w:val="00F167CA"/>
    <w:rsid w:val="00F16C72"/>
    <w:rsid w:val="00F16E51"/>
    <w:rsid w:val="00F16E61"/>
    <w:rsid w:val="00F16EF1"/>
    <w:rsid w:val="00F17088"/>
    <w:rsid w:val="00F177F6"/>
    <w:rsid w:val="00F20516"/>
    <w:rsid w:val="00F205EB"/>
    <w:rsid w:val="00F20803"/>
    <w:rsid w:val="00F20A3E"/>
    <w:rsid w:val="00F20A53"/>
    <w:rsid w:val="00F2109D"/>
    <w:rsid w:val="00F21719"/>
    <w:rsid w:val="00F217D4"/>
    <w:rsid w:val="00F21A26"/>
    <w:rsid w:val="00F21B0B"/>
    <w:rsid w:val="00F21B7E"/>
    <w:rsid w:val="00F21CE2"/>
    <w:rsid w:val="00F21CFF"/>
    <w:rsid w:val="00F21D6C"/>
    <w:rsid w:val="00F21DBB"/>
    <w:rsid w:val="00F21E8A"/>
    <w:rsid w:val="00F21F30"/>
    <w:rsid w:val="00F21FDE"/>
    <w:rsid w:val="00F223F7"/>
    <w:rsid w:val="00F22447"/>
    <w:rsid w:val="00F229C8"/>
    <w:rsid w:val="00F229F0"/>
    <w:rsid w:val="00F22F7C"/>
    <w:rsid w:val="00F23144"/>
    <w:rsid w:val="00F2339B"/>
    <w:rsid w:val="00F23B94"/>
    <w:rsid w:val="00F23BB7"/>
    <w:rsid w:val="00F23E20"/>
    <w:rsid w:val="00F23FB2"/>
    <w:rsid w:val="00F2417B"/>
    <w:rsid w:val="00F24239"/>
    <w:rsid w:val="00F2447D"/>
    <w:rsid w:val="00F24556"/>
    <w:rsid w:val="00F24626"/>
    <w:rsid w:val="00F24AE9"/>
    <w:rsid w:val="00F24C37"/>
    <w:rsid w:val="00F24E2A"/>
    <w:rsid w:val="00F24E89"/>
    <w:rsid w:val="00F24F59"/>
    <w:rsid w:val="00F25205"/>
    <w:rsid w:val="00F25872"/>
    <w:rsid w:val="00F25980"/>
    <w:rsid w:val="00F25A05"/>
    <w:rsid w:val="00F25B7B"/>
    <w:rsid w:val="00F25BBD"/>
    <w:rsid w:val="00F25D87"/>
    <w:rsid w:val="00F25DAE"/>
    <w:rsid w:val="00F2608B"/>
    <w:rsid w:val="00F261CA"/>
    <w:rsid w:val="00F26270"/>
    <w:rsid w:val="00F264A4"/>
    <w:rsid w:val="00F265D9"/>
    <w:rsid w:val="00F26623"/>
    <w:rsid w:val="00F2675D"/>
    <w:rsid w:val="00F268ED"/>
    <w:rsid w:val="00F26B90"/>
    <w:rsid w:val="00F26C23"/>
    <w:rsid w:val="00F27213"/>
    <w:rsid w:val="00F27356"/>
    <w:rsid w:val="00F2778E"/>
    <w:rsid w:val="00F27875"/>
    <w:rsid w:val="00F27D20"/>
    <w:rsid w:val="00F27FBB"/>
    <w:rsid w:val="00F30375"/>
    <w:rsid w:val="00F304B3"/>
    <w:rsid w:val="00F3075F"/>
    <w:rsid w:val="00F3095D"/>
    <w:rsid w:val="00F30A9D"/>
    <w:rsid w:val="00F30B09"/>
    <w:rsid w:val="00F30FB2"/>
    <w:rsid w:val="00F310CF"/>
    <w:rsid w:val="00F31572"/>
    <w:rsid w:val="00F3196D"/>
    <w:rsid w:val="00F31A51"/>
    <w:rsid w:val="00F31D5B"/>
    <w:rsid w:val="00F31EAA"/>
    <w:rsid w:val="00F31EC5"/>
    <w:rsid w:val="00F3202C"/>
    <w:rsid w:val="00F32232"/>
    <w:rsid w:val="00F32444"/>
    <w:rsid w:val="00F324DF"/>
    <w:rsid w:val="00F32595"/>
    <w:rsid w:val="00F328B7"/>
    <w:rsid w:val="00F32A4B"/>
    <w:rsid w:val="00F33096"/>
    <w:rsid w:val="00F333D5"/>
    <w:rsid w:val="00F33650"/>
    <w:rsid w:val="00F3373B"/>
    <w:rsid w:val="00F338AC"/>
    <w:rsid w:val="00F33B22"/>
    <w:rsid w:val="00F33BE1"/>
    <w:rsid w:val="00F340C3"/>
    <w:rsid w:val="00F342D7"/>
    <w:rsid w:val="00F34738"/>
    <w:rsid w:val="00F34A7B"/>
    <w:rsid w:val="00F34D16"/>
    <w:rsid w:val="00F350D6"/>
    <w:rsid w:val="00F353F8"/>
    <w:rsid w:val="00F35ACC"/>
    <w:rsid w:val="00F3642A"/>
    <w:rsid w:val="00F366EF"/>
    <w:rsid w:val="00F368E1"/>
    <w:rsid w:val="00F368E3"/>
    <w:rsid w:val="00F368E7"/>
    <w:rsid w:val="00F368F0"/>
    <w:rsid w:val="00F369A6"/>
    <w:rsid w:val="00F36AE2"/>
    <w:rsid w:val="00F36B68"/>
    <w:rsid w:val="00F36D40"/>
    <w:rsid w:val="00F36FCB"/>
    <w:rsid w:val="00F37620"/>
    <w:rsid w:val="00F3765D"/>
    <w:rsid w:val="00F37777"/>
    <w:rsid w:val="00F377F9"/>
    <w:rsid w:val="00F37A64"/>
    <w:rsid w:val="00F37D97"/>
    <w:rsid w:val="00F4004E"/>
    <w:rsid w:val="00F400B1"/>
    <w:rsid w:val="00F4010B"/>
    <w:rsid w:val="00F40221"/>
    <w:rsid w:val="00F40485"/>
    <w:rsid w:val="00F407C6"/>
    <w:rsid w:val="00F40945"/>
    <w:rsid w:val="00F409D6"/>
    <w:rsid w:val="00F40D48"/>
    <w:rsid w:val="00F40D9A"/>
    <w:rsid w:val="00F40E85"/>
    <w:rsid w:val="00F40ED5"/>
    <w:rsid w:val="00F416D8"/>
    <w:rsid w:val="00F41C39"/>
    <w:rsid w:val="00F41CDE"/>
    <w:rsid w:val="00F420D4"/>
    <w:rsid w:val="00F42BB9"/>
    <w:rsid w:val="00F42DED"/>
    <w:rsid w:val="00F42F70"/>
    <w:rsid w:val="00F43560"/>
    <w:rsid w:val="00F435A4"/>
    <w:rsid w:val="00F438D4"/>
    <w:rsid w:val="00F43F80"/>
    <w:rsid w:val="00F4410C"/>
    <w:rsid w:val="00F44117"/>
    <w:rsid w:val="00F445BE"/>
    <w:rsid w:val="00F44EC8"/>
    <w:rsid w:val="00F4567E"/>
    <w:rsid w:val="00F459A7"/>
    <w:rsid w:val="00F45C83"/>
    <w:rsid w:val="00F45E09"/>
    <w:rsid w:val="00F45F02"/>
    <w:rsid w:val="00F45FA1"/>
    <w:rsid w:val="00F45FF6"/>
    <w:rsid w:val="00F4602F"/>
    <w:rsid w:val="00F462FD"/>
    <w:rsid w:val="00F465DB"/>
    <w:rsid w:val="00F46655"/>
    <w:rsid w:val="00F46875"/>
    <w:rsid w:val="00F46888"/>
    <w:rsid w:val="00F469CF"/>
    <w:rsid w:val="00F46A71"/>
    <w:rsid w:val="00F4702C"/>
    <w:rsid w:val="00F475F6"/>
    <w:rsid w:val="00F476CB"/>
    <w:rsid w:val="00F4771F"/>
    <w:rsid w:val="00F4797E"/>
    <w:rsid w:val="00F47FDE"/>
    <w:rsid w:val="00F50310"/>
    <w:rsid w:val="00F50450"/>
    <w:rsid w:val="00F50536"/>
    <w:rsid w:val="00F505AA"/>
    <w:rsid w:val="00F505B8"/>
    <w:rsid w:val="00F506B9"/>
    <w:rsid w:val="00F506C9"/>
    <w:rsid w:val="00F507E9"/>
    <w:rsid w:val="00F5087A"/>
    <w:rsid w:val="00F50A59"/>
    <w:rsid w:val="00F5143E"/>
    <w:rsid w:val="00F51CC2"/>
    <w:rsid w:val="00F51F4A"/>
    <w:rsid w:val="00F521C7"/>
    <w:rsid w:val="00F52371"/>
    <w:rsid w:val="00F52809"/>
    <w:rsid w:val="00F52941"/>
    <w:rsid w:val="00F52C66"/>
    <w:rsid w:val="00F52CF2"/>
    <w:rsid w:val="00F52FF2"/>
    <w:rsid w:val="00F53085"/>
    <w:rsid w:val="00F5322C"/>
    <w:rsid w:val="00F532EE"/>
    <w:rsid w:val="00F53397"/>
    <w:rsid w:val="00F53619"/>
    <w:rsid w:val="00F53AA1"/>
    <w:rsid w:val="00F53D2B"/>
    <w:rsid w:val="00F53ECE"/>
    <w:rsid w:val="00F54279"/>
    <w:rsid w:val="00F54688"/>
    <w:rsid w:val="00F54A08"/>
    <w:rsid w:val="00F54CE5"/>
    <w:rsid w:val="00F54E1B"/>
    <w:rsid w:val="00F54E4B"/>
    <w:rsid w:val="00F555AC"/>
    <w:rsid w:val="00F5561C"/>
    <w:rsid w:val="00F5565B"/>
    <w:rsid w:val="00F55C79"/>
    <w:rsid w:val="00F55D1F"/>
    <w:rsid w:val="00F55D7B"/>
    <w:rsid w:val="00F55E60"/>
    <w:rsid w:val="00F55E8E"/>
    <w:rsid w:val="00F55FAC"/>
    <w:rsid w:val="00F5613E"/>
    <w:rsid w:val="00F56450"/>
    <w:rsid w:val="00F56AB0"/>
    <w:rsid w:val="00F56E52"/>
    <w:rsid w:val="00F56E92"/>
    <w:rsid w:val="00F56F13"/>
    <w:rsid w:val="00F57285"/>
    <w:rsid w:val="00F57355"/>
    <w:rsid w:val="00F573B1"/>
    <w:rsid w:val="00F5743D"/>
    <w:rsid w:val="00F57D6A"/>
    <w:rsid w:val="00F6005F"/>
    <w:rsid w:val="00F60074"/>
    <w:rsid w:val="00F603B8"/>
    <w:rsid w:val="00F60486"/>
    <w:rsid w:val="00F604ED"/>
    <w:rsid w:val="00F60E11"/>
    <w:rsid w:val="00F61445"/>
    <w:rsid w:val="00F616F1"/>
    <w:rsid w:val="00F61762"/>
    <w:rsid w:val="00F61B0A"/>
    <w:rsid w:val="00F61C13"/>
    <w:rsid w:val="00F61C31"/>
    <w:rsid w:val="00F6269B"/>
    <w:rsid w:val="00F62A28"/>
    <w:rsid w:val="00F62D4F"/>
    <w:rsid w:val="00F630E9"/>
    <w:rsid w:val="00F63248"/>
    <w:rsid w:val="00F634F6"/>
    <w:rsid w:val="00F63886"/>
    <w:rsid w:val="00F63B08"/>
    <w:rsid w:val="00F63C32"/>
    <w:rsid w:val="00F63E12"/>
    <w:rsid w:val="00F641CD"/>
    <w:rsid w:val="00F64343"/>
    <w:rsid w:val="00F64528"/>
    <w:rsid w:val="00F646A8"/>
    <w:rsid w:val="00F646FB"/>
    <w:rsid w:val="00F64840"/>
    <w:rsid w:val="00F6486D"/>
    <w:rsid w:val="00F64B84"/>
    <w:rsid w:val="00F64C13"/>
    <w:rsid w:val="00F64E2E"/>
    <w:rsid w:val="00F64F79"/>
    <w:rsid w:val="00F65059"/>
    <w:rsid w:val="00F650AF"/>
    <w:rsid w:val="00F65100"/>
    <w:rsid w:val="00F65383"/>
    <w:rsid w:val="00F657F8"/>
    <w:rsid w:val="00F65872"/>
    <w:rsid w:val="00F65AB1"/>
    <w:rsid w:val="00F65B3B"/>
    <w:rsid w:val="00F65DFB"/>
    <w:rsid w:val="00F66011"/>
    <w:rsid w:val="00F66589"/>
    <w:rsid w:val="00F66721"/>
    <w:rsid w:val="00F667D3"/>
    <w:rsid w:val="00F6682B"/>
    <w:rsid w:val="00F6687A"/>
    <w:rsid w:val="00F66AF7"/>
    <w:rsid w:val="00F66B46"/>
    <w:rsid w:val="00F66BFE"/>
    <w:rsid w:val="00F66D6E"/>
    <w:rsid w:val="00F670BB"/>
    <w:rsid w:val="00F67315"/>
    <w:rsid w:val="00F679E7"/>
    <w:rsid w:val="00F67C0C"/>
    <w:rsid w:val="00F67D82"/>
    <w:rsid w:val="00F67EBE"/>
    <w:rsid w:val="00F70108"/>
    <w:rsid w:val="00F7013E"/>
    <w:rsid w:val="00F70163"/>
    <w:rsid w:val="00F702E7"/>
    <w:rsid w:val="00F70A7D"/>
    <w:rsid w:val="00F70B3B"/>
    <w:rsid w:val="00F70DA7"/>
    <w:rsid w:val="00F70E65"/>
    <w:rsid w:val="00F70F2F"/>
    <w:rsid w:val="00F70FC3"/>
    <w:rsid w:val="00F7104F"/>
    <w:rsid w:val="00F710CF"/>
    <w:rsid w:val="00F71485"/>
    <w:rsid w:val="00F714F8"/>
    <w:rsid w:val="00F716B9"/>
    <w:rsid w:val="00F71757"/>
    <w:rsid w:val="00F7176F"/>
    <w:rsid w:val="00F71A70"/>
    <w:rsid w:val="00F71C91"/>
    <w:rsid w:val="00F72188"/>
    <w:rsid w:val="00F7230D"/>
    <w:rsid w:val="00F725B0"/>
    <w:rsid w:val="00F727FA"/>
    <w:rsid w:val="00F7289C"/>
    <w:rsid w:val="00F72A46"/>
    <w:rsid w:val="00F72A53"/>
    <w:rsid w:val="00F72DFE"/>
    <w:rsid w:val="00F72FE4"/>
    <w:rsid w:val="00F7306B"/>
    <w:rsid w:val="00F73530"/>
    <w:rsid w:val="00F73573"/>
    <w:rsid w:val="00F73845"/>
    <w:rsid w:val="00F738D6"/>
    <w:rsid w:val="00F73923"/>
    <w:rsid w:val="00F73DFC"/>
    <w:rsid w:val="00F73F65"/>
    <w:rsid w:val="00F74701"/>
    <w:rsid w:val="00F74A3E"/>
    <w:rsid w:val="00F74B32"/>
    <w:rsid w:val="00F750A9"/>
    <w:rsid w:val="00F751AC"/>
    <w:rsid w:val="00F752B6"/>
    <w:rsid w:val="00F757CE"/>
    <w:rsid w:val="00F757D8"/>
    <w:rsid w:val="00F758BF"/>
    <w:rsid w:val="00F75E65"/>
    <w:rsid w:val="00F75F9E"/>
    <w:rsid w:val="00F75FB0"/>
    <w:rsid w:val="00F7672D"/>
    <w:rsid w:val="00F76B36"/>
    <w:rsid w:val="00F76EDC"/>
    <w:rsid w:val="00F7719B"/>
    <w:rsid w:val="00F776D0"/>
    <w:rsid w:val="00F77CEC"/>
    <w:rsid w:val="00F77E26"/>
    <w:rsid w:val="00F77EB7"/>
    <w:rsid w:val="00F80186"/>
    <w:rsid w:val="00F801FA"/>
    <w:rsid w:val="00F80429"/>
    <w:rsid w:val="00F80789"/>
    <w:rsid w:val="00F80B9D"/>
    <w:rsid w:val="00F810DE"/>
    <w:rsid w:val="00F811D5"/>
    <w:rsid w:val="00F81320"/>
    <w:rsid w:val="00F8158A"/>
    <w:rsid w:val="00F818A0"/>
    <w:rsid w:val="00F81AB9"/>
    <w:rsid w:val="00F81B70"/>
    <w:rsid w:val="00F81BC9"/>
    <w:rsid w:val="00F81DA2"/>
    <w:rsid w:val="00F81E05"/>
    <w:rsid w:val="00F81F58"/>
    <w:rsid w:val="00F82113"/>
    <w:rsid w:val="00F82701"/>
    <w:rsid w:val="00F829C1"/>
    <w:rsid w:val="00F82C23"/>
    <w:rsid w:val="00F83075"/>
    <w:rsid w:val="00F831EC"/>
    <w:rsid w:val="00F83270"/>
    <w:rsid w:val="00F83330"/>
    <w:rsid w:val="00F838A8"/>
    <w:rsid w:val="00F83E63"/>
    <w:rsid w:val="00F840B0"/>
    <w:rsid w:val="00F84279"/>
    <w:rsid w:val="00F8458F"/>
    <w:rsid w:val="00F8477E"/>
    <w:rsid w:val="00F84945"/>
    <w:rsid w:val="00F84B99"/>
    <w:rsid w:val="00F84ECC"/>
    <w:rsid w:val="00F84F88"/>
    <w:rsid w:val="00F853C1"/>
    <w:rsid w:val="00F854C0"/>
    <w:rsid w:val="00F85599"/>
    <w:rsid w:val="00F85A02"/>
    <w:rsid w:val="00F85A10"/>
    <w:rsid w:val="00F86352"/>
    <w:rsid w:val="00F863E0"/>
    <w:rsid w:val="00F8641D"/>
    <w:rsid w:val="00F86483"/>
    <w:rsid w:val="00F86667"/>
    <w:rsid w:val="00F86721"/>
    <w:rsid w:val="00F86767"/>
    <w:rsid w:val="00F86852"/>
    <w:rsid w:val="00F8689E"/>
    <w:rsid w:val="00F86A7B"/>
    <w:rsid w:val="00F86A8C"/>
    <w:rsid w:val="00F86BED"/>
    <w:rsid w:val="00F87090"/>
    <w:rsid w:val="00F87224"/>
    <w:rsid w:val="00F87376"/>
    <w:rsid w:val="00F8775E"/>
    <w:rsid w:val="00F87765"/>
    <w:rsid w:val="00F87790"/>
    <w:rsid w:val="00F8785E"/>
    <w:rsid w:val="00F87B07"/>
    <w:rsid w:val="00F9052F"/>
    <w:rsid w:val="00F9066F"/>
    <w:rsid w:val="00F907DB"/>
    <w:rsid w:val="00F907E1"/>
    <w:rsid w:val="00F9080D"/>
    <w:rsid w:val="00F90913"/>
    <w:rsid w:val="00F90AA8"/>
    <w:rsid w:val="00F90F40"/>
    <w:rsid w:val="00F90FB3"/>
    <w:rsid w:val="00F9161D"/>
    <w:rsid w:val="00F917A9"/>
    <w:rsid w:val="00F917D1"/>
    <w:rsid w:val="00F917DF"/>
    <w:rsid w:val="00F918F6"/>
    <w:rsid w:val="00F91920"/>
    <w:rsid w:val="00F91C62"/>
    <w:rsid w:val="00F91DA8"/>
    <w:rsid w:val="00F9215A"/>
    <w:rsid w:val="00F92A07"/>
    <w:rsid w:val="00F92A76"/>
    <w:rsid w:val="00F92DC8"/>
    <w:rsid w:val="00F9326D"/>
    <w:rsid w:val="00F93598"/>
    <w:rsid w:val="00F93697"/>
    <w:rsid w:val="00F93742"/>
    <w:rsid w:val="00F938F8"/>
    <w:rsid w:val="00F93BAF"/>
    <w:rsid w:val="00F93D2E"/>
    <w:rsid w:val="00F93E4F"/>
    <w:rsid w:val="00F93FDC"/>
    <w:rsid w:val="00F94035"/>
    <w:rsid w:val="00F94196"/>
    <w:rsid w:val="00F94744"/>
    <w:rsid w:val="00F94880"/>
    <w:rsid w:val="00F948B0"/>
    <w:rsid w:val="00F949BC"/>
    <w:rsid w:val="00F94A6C"/>
    <w:rsid w:val="00F94B0A"/>
    <w:rsid w:val="00F94B8D"/>
    <w:rsid w:val="00F94D3C"/>
    <w:rsid w:val="00F94E55"/>
    <w:rsid w:val="00F954C4"/>
    <w:rsid w:val="00F955D7"/>
    <w:rsid w:val="00F95A07"/>
    <w:rsid w:val="00F95A31"/>
    <w:rsid w:val="00F95A52"/>
    <w:rsid w:val="00F95BC2"/>
    <w:rsid w:val="00F95C35"/>
    <w:rsid w:val="00F95E8C"/>
    <w:rsid w:val="00F95FB0"/>
    <w:rsid w:val="00F95FD9"/>
    <w:rsid w:val="00F96163"/>
    <w:rsid w:val="00F963B8"/>
    <w:rsid w:val="00F9647E"/>
    <w:rsid w:val="00F96787"/>
    <w:rsid w:val="00F967F5"/>
    <w:rsid w:val="00F96C97"/>
    <w:rsid w:val="00F96CCF"/>
    <w:rsid w:val="00F97084"/>
    <w:rsid w:val="00F97134"/>
    <w:rsid w:val="00F971DA"/>
    <w:rsid w:val="00F976A5"/>
    <w:rsid w:val="00F9777E"/>
    <w:rsid w:val="00F97832"/>
    <w:rsid w:val="00F97BAD"/>
    <w:rsid w:val="00FA00C4"/>
    <w:rsid w:val="00FA0389"/>
    <w:rsid w:val="00FA038F"/>
    <w:rsid w:val="00FA04AF"/>
    <w:rsid w:val="00FA0541"/>
    <w:rsid w:val="00FA0C79"/>
    <w:rsid w:val="00FA1008"/>
    <w:rsid w:val="00FA11D9"/>
    <w:rsid w:val="00FA17BF"/>
    <w:rsid w:val="00FA1FC7"/>
    <w:rsid w:val="00FA21D1"/>
    <w:rsid w:val="00FA23EE"/>
    <w:rsid w:val="00FA267D"/>
    <w:rsid w:val="00FA290F"/>
    <w:rsid w:val="00FA2B1D"/>
    <w:rsid w:val="00FA3083"/>
    <w:rsid w:val="00FA356E"/>
    <w:rsid w:val="00FA37AC"/>
    <w:rsid w:val="00FA3A4D"/>
    <w:rsid w:val="00FA3A84"/>
    <w:rsid w:val="00FA3B04"/>
    <w:rsid w:val="00FA3B2F"/>
    <w:rsid w:val="00FA3F77"/>
    <w:rsid w:val="00FA430B"/>
    <w:rsid w:val="00FA460F"/>
    <w:rsid w:val="00FA4853"/>
    <w:rsid w:val="00FA4EC0"/>
    <w:rsid w:val="00FA4EC3"/>
    <w:rsid w:val="00FA4FE9"/>
    <w:rsid w:val="00FA52D4"/>
    <w:rsid w:val="00FA5587"/>
    <w:rsid w:val="00FA572B"/>
    <w:rsid w:val="00FA57F6"/>
    <w:rsid w:val="00FA58E7"/>
    <w:rsid w:val="00FA6196"/>
    <w:rsid w:val="00FA6305"/>
    <w:rsid w:val="00FA63A3"/>
    <w:rsid w:val="00FA6561"/>
    <w:rsid w:val="00FA6606"/>
    <w:rsid w:val="00FA66C2"/>
    <w:rsid w:val="00FA6ACE"/>
    <w:rsid w:val="00FA6C82"/>
    <w:rsid w:val="00FA6E00"/>
    <w:rsid w:val="00FA72F1"/>
    <w:rsid w:val="00FA75B3"/>
    <w:rsid w:val="00FA7A99"/>
    <w:rsid w:val="00FA7DA6"/>
    <w:rsid w:val="00FA7EDC"/>
    <w:rsid w:val="00FA7F9E"/>
    <w:rsid w:val="00FB0182"/>
    <w:rsid w:val="00FB0472"/>
    <w:rsid w:val="00FB05C9"/>
    <w:rsid w:val="00FB0D65"/>
    <w:rsid w:val="00FB0F33"/>
    <w:rsid w:val="00FB0FC4"/>
    <w:rsid w:val="00FB12A3"/>
    <w:rsid w:val="00FB1483"/>
    <w:rsid w:val="00FB15AF"/>
    <w:rsid w:val="00FB19C0"/>
    <w:rsid w:val="00FB1BBC"/>
    <w:rsid w:val="00FB1C56"/>
    <w:rsid w:val="00FB1D32"/>
    <w:rsid w:val="00FB2389"/>
    <w:rsid w:val="00FB2473"/>
    <w:rsid w:val="00FB2643"/>
    <w:rsid w:val="00FB2660"/>
    <w:rsid w:val="00FB29AD"/>
    <w:rsid w:val="00FB2B61"/>
    <w:rsid w:val="00FB324F"/>
    <w:rsid w:val="00FB3347"/>
    <w:rsid w:val="00FB33C5"/>
    <w:rsid w:val="00FB363F"/>
    <w:rsid w:val="00FB37C1"/>
    <w:rsid w:val="00FB3C06"/>
    <w:rsid w:val="00FB3DCC"/>
    <w:rsid w:val="00FB3F1E"/>
    <w:rsid w:val="00FB4117"/>
    <w:rsid w:val="00FB4191"/>
    <w:rsid w:val="00FB4A10"/>
    <w:rsid w:val="00FB4A9F"/>
    <w:rsid w:val="00FB4CDC"/>
    <w:rsid w:val="00FB4E8A"/>
    <w:rsid w:val="00FB546E"/>
    <w:rsid w:val="00FB5558"/>
    <w:rsid w:val="00FB5988"/>
    <w:rsid w:val="00FB5D69"/>
    <w:rsid w:val="00FB6BD8"/>
    <w:rsid w:val="00FB6CAE"/>
    <w:rsid w:val="00FB7000"/>
    <w:rsid w:val="00FB7373"/>
    <w:rsid w:val="00FB74EE"/>
    <w:rsid w:val="00FB76C7"/>
    <w:rsid w:val="00FB7767"/>
    <w:rsid w:val="00FB78CE"/>
    <w:rsid w:val="00FB7B61"/>
    <w:rsid w:val="00FB7BAB"/>
    <w:rsid w:val="00FB7D18"/>
    <w:rsid w:val="00FB7E73"/>
    <w:rsid w:val="00FC0085"/>
    <w:rsid w:val="00FC021C"/>
    <w:rsid w:val="00FC02C7"/>
    <w:rsid w:val="00FC0343"/>
    <w:rsid w:val="00FC0571"/>
    <w:rsid w:val="00FC05BC"/>
    <w:rsid w:val="00FC0607"/>
    <w:rsid w:val="00FC0765"/>
    <w:rsid w:val="00FC094B"/>
    <w:rsid w:val="00FC0A51"/>
    <w:rsid w:val="00FC0E40"/>
    <w:rsid w:val="00FC115C"/>
    <w:rsid w:val="00FC11AD"/>
    <w:rsid w:val="00FC140E"/>
    <w:rsid w:val="00FC15F4"/>
    <w:rsid w:val="00FC17A4"/>
    <w:rsid w:val="00FC1A31"/>
    <w:rsid w:val="00FC20C0"/>
    <w:rsid w:val="00FC2676"/>
    <w:rsid w:val="00FC278D"/>
    <w:rsid w:val="00FC285B"/>
    <w:rsid w:val="00FC2C97"/>
    <w:rsid w:val="00FC2D22"/>
    <w:rsid w:val="00FC2D8B"/>
    <w:rsid w:val="00FC2F3B"/>
    <w:rsid w:val="00FC2F3F"/>
    <w:rsid w:val="00FC3136"/>
    <w:rsid w:val="00FC3445"/>
    <w:rsid w:val="00FC34AD"/>
    <w:rsid w:val="00FC358E"/>
    <w:rsid w:val="00FC3954"/>
    <w:rsid w:val="00FC3A48"/>
    <w:rsid w:val="00FC3D89"/>
    <w:rsid w:val="00FC414B"/>
    <w:rsid w:val="00FC433E"/>
    <w:rsid w:val="00FC4509"/>
    <w:rsid w:val="00FC453E"/>
    <w:rsid w:val="00FC472E"/>
    <w:rsid w:val="00FC47F8"/>
    <w:rsid w:val="00FC4B4C"/>
    <w:rsid w:val="00FC4C51"/>
    <w:rsid w:val="00FC5017"/>
    <w:rsid w:val="00FC53E6"/>
    <w:rsid w:val="00FC56E2"/>
    <w:rsid w:val="00FC5788"/>
    <w:rsid w:val="00FC5863"/>
    <w:rsid w:val="00FC58DE"/>
    <w:rsid w:val="00FC5916"/>
    <w:rsid w:val="00FC6294"/>
    <w:rsid w:val="00FC646F"/>
    <w:rsid w:val="00FC6AF3"/>
    <w:rsid w:val="00FC6AFF"/>
    <w:rsid w:val="00FC6BAD"/>
    <w:rsid w:val="00FC6D79"/>
    <w:rsid w:val="00FC6F8E"/>
    <w:rsid w:val="00FC7264"/>
    <w:rsid w:val="00FC7380"/>
    <w:rsid w:val="00FC7387"/>
    <w:rsid w:val="00FC7391"/>
    <w:rsid w:val="00FC7636"/>
    <w:rsid w:val="00FC7842"/>
    <w:rsid w:val="00FC7CE9"/>
    <w:rsid w:val="00FC7D35"/>
    <w:rsid w:val="00FC7EA9"/>
    <w:rsid w:val="00FC7F56"/>
    <w:rsid w:val="00FD011C"/>
    <w:rsid w:val="00FD0401"/>
    <w:rsid w:val="00FD042B"/>
    <w:rsid w:val="00FD0708"/>
    <w:rsid w:val="00FD07FC"/>
    <w:rsid w:val="00FD08D0"/>
    <w:rsid w:val="00FD0964"/>
    <w:rsid w:val="00FD0A91"/>
    <w:rsid w:val="00FD16B7"/>
    <w:rsid w:val="00FD17ED"/>
    <w:rsid w:val="00FD1903"/>
    <w:rsid w:val="00FD1CFF"/>
    <w:rsid w:val="00FD1F0A"/>
    <w:rsid w:val="00FD2210"/>
    <w:rsid w:val="00FD2946"/>
    <w:rsid w:val="00FD2EBB"/>
    <w:rsid w:val="00FD3142"/>
    <w:rsid w:val="00FD3306"/>
    <w:rsid w:val="00FD347B"/>
    <w:rsid w:val="00FD3571"/>
    <w:rsid w:val="00FD38AC"/>
    <w:rsid w:val="00FD39A4"/>
    <w:rsid w:val="00FD400A"/>
    <w:rsid w:val="00FD43A9"/>
    <w:rsid w:val="00FD442B"/>
    <w:rsid w:val="00FD44B5"/>
    <w:rsid w:val="00FD44E4"/>
    <w:rsid w:val="00FD4575"/>
    <w:rsid w:val="00FD476B"/>
    <w:rsid w:val="00FD479E"/>
    <w:rsid w:val="00FD49B4"/>
    <w:rsid w:val="00FD5546"/>
    <w:rsid w:val="00FD56FF"/>
    <w:rsid w:val="00FD59F3"/>
    <w:rsid w:val="00FD5D45"/>
    <w:rsid w:val="00FD5D48"/>
    <w:rsid w:val="00FD5E02"/>
    <w:rsid w:val="00FD5F77"/>
    <w:rsid w:val="00FD60F3"/>
    <w:rsid w:val="00FD6163"/>
    <w:rsid w:val="00FD6168"/>
    <w:rsid w:val="00FD6204"/>
    <w:rsid w:val="00FD631F"/>
    <w:rsid w:val="00FD63E0"/>
    <w:rsid w:val="00FD6423"/>
    <w:rsid w:val="00FD64F1"/>
    <w:rsid w:val="00FD66E0"/>
    <w:rsid w:val="00FD6BCE"/>
    <w:rsid w:val="00FD6C2F"/>
    <w:rsid w:val="00FD70CD"/>
    <w:rsid w:val="00FD71E1"/>
    <w:rsid w:val="00FD764F"/>
    <w:rsid w:val="00FD78EA"/>
    <w:rsid w:val="00FD7C05"/>
    <w:rsid w:val="00FD7D36"/>
    <w:rsid w:val="00FE0039"/>
    <w:rsid w:val="00FE011F"/>
    <w:rsid w:val="00FE0207"/>
    <w:rsid w:val="00FE0CEE"/>
    <w:rsid w:val="00FE0E5B"/>
    <w:rsid w:val="00FE0F73"/>
    <w:rsid w:val="00FE1077"/>
    <w:rsid w:val="00FE10F7"/>
    <w:rsid w:val="00FE1140"/>
    <w:rsid w:val="00FE120D"/>
    <w:rsid w:val="00FE168A"/>
    <w:rsid w:val="00FE1A26"/>
    <w:rsid w:val="00FE1EE1"/>
    <w:rsid w:val="00FE2065"/>
    <w:rsid w:val="00FE2170"/>
    <w:rsid w:val="00FE23D1"/>
    <w:rsid w:val="00FE2772"/>
    <w:rsid w:val="00FE284D"/>
    <w:rsid w:val="00FE2C14"/>
    <w:rsid w:val="00FE2DC1"/>
    <w:rsid w:val="00FE3359"/>
    <w:rsid w:val="00FE33B6"/>
    <w:rsid w:val="00FE340C"/>
    <w:rsid w:val="00FE35F0"/>
    <w:rsid w:val="00FE3894"/>
    <w:rsid w:val="00FE3A2E"/>
    <w:rsid w:val="00FE3C45"/>
    <w:rsid w:val="00FE3CBF"/>
    <w:rsid w:val="00FE3F25"/>
    <w:rsid w:val="00FE3FA8"/>
    <w:rsid w:val="00FE3FC2"/>
    <w:rsid w:val="00FE4253"/>
    <w:rsid w:val="00FE42E3"/>
    <w:rsid w:val="00FE48FC"/>
    <w:rsid w:val="00FE4990"/>
    <w:rsid w:val="00FE4ABB"/>
    <w:rsid w:val="00FE5324"/>
    <w:rsid w:val="00FE56B1"/>
    <w:rsid w:val="00FE57D8"/>
    <w:rsid w:val="00FE5DE9"/>
    <w:rsid w:val="00FE63C8"/>
    <w:rsid w:val="00FE65B8"/>
    <w:rsid w:val="00FE6800"/>
    <w:rsid w:val="00FE6AD2"/>
    <w:rsid w:val="00FE7180"/>
    <w:rsid w:val="00FE77F9"/>
    <w:rsid w:val="00FE784A"/>
    <w:rsid w:val="00FE7BC7"/>
    <w:rsid w:val="00FE7D46"/>
    <w:rsid w:val="00FF0170"/>
    <w:rsid w:val="00FF03B0"/>
    <w:rsid w:val="00FF05C2"/>
    <w:rsid w:val="00FF062A"/>
    <w:rsid w:val="00FF09C9"/>
    <w:rsid w:val="00FF0AE6"/>
    <w:rsid w:val="00FF0B55"/>
    <w:rsid w:val="00FF0C5E"/>
    <w:rsid w:val="00FF0CCB"/>
    <w:rsid w:val="00FF0D18"/>
    <w:rsid w:val="00FF0E19"/>
    <w:rsid w:val="00FF0FCF"/>
    <w:rsid w:val="00FF105F"/>
    <w:rsid w:val="00FF139F"/>
    <w:rsid w:val="00FF192E"/>
    <w:rsid w:val="00FF1BC6"/>
    <w:rsid w:val="00FF2519"/>
    <w:rsid w:val="00FF27D0"/>
    <w:rsid w:val="00FF28DE"/>
    <w:rsid w:val="00FF28F1"/>
    <w:rsid w:val="00FF29F6"/>
    <w:rsid w:val="00FF2CB1"/>
    <w:rsid w:val="00FF3016"/>
    <w:rsid w:val="00FF31B8"/>
    <w:rsid w:val="00FF3424"/>
    <w:rsid w:val="00FF3552"/>
    <w:rsid w:val="00FF357A"/>
    <w:rsid w:val="00FF361E"/>
    <w:rsid w:val="00FF36E8"/>
    <w:rsid w:val="00FF3A73"/>
    <w:rsid w:val="00FF3E9D"/>
    <w:rsid w:val="00FF3FA5"/>
    <w:rsid w:val="00FF44E1"/>
    <w:rsid w:val="00FF4647"/>
    <w:rsid w:val="00FF4A78"/>
    <w:rsid w:val="00FF4C1B"/>
    <w:rsid w:val="00FF55A3"/>
    <w:rsid w:val="00FF5898"/>
    <w:rsid w:val="00FF59C0"/>
    <w:rsid w:val="00FF59CA"/>
    <w:rsid w:val="00FF5BDF"/>
    <w:rsid w:val="00FF5D1F"/>
    <w:rsid w:val="00FF5E4C"/>
    <w:rsid w:val="00FF6242"/>
    <w:rsid w:val="00FF67BC"/>
    <w:rsid w:val="00FF6922"/>
    <w:rsid w:val="00FF6B5F"/>
    <w:rsid w:val="00FF6BFD"/>
    <w:rsid w:val="00FF6C6F"/>
    <w:rsid w:val="00FF6E04"/>
    <w:rsid w:val="00FF6F10"/>
    <w:rsid w:val="00FF6F6C"/>
    <w:rsid w:val="00FF6F78"/>
    <w:rsid w:val="00FF7017"/>
    <w:rsid w:val="00FF724E"/>
    <w:rsid w:val="00FF7697"/>
    <w:rsid w:val="00FF777F"/>
    <w:rsid w:val="00FF77D6"/>
    <w:rsid w:val="00FF784F"/>
    <w:rsid w:val="00FF786E"/>
    <w:rsid w:val="00FF7BE6"/>
    <w:rsid w:val="01BC3C38"/>
    <w:rsid w:val="038F395E"/>
    <w:rsid w:val="043DE0D8"/>
    <w:rsid w:val="05459ED0"/>
    <w:rsid w:val="0747B638"/>
    <w:rsid w:val="081A2B2D"/>
    <w:rsid w:val="09FDBE39"/>
    <w:rsid w:val="0A199CB0"/>
    <w:rsid w:val="0A88746D"/>
    <w:rsid w:val="0AE43077"/>
    <w:rsid w:val="0BBE0414"/>
    <w:rsid w:val="0BD23A37"/>
    <w:rsid w:val="0BE27D03"/>
    <w:rsid w:val="0FFAE017"/>
    <w:rsid w:val="118E35FB"/>
    <w:rsid w:val="1388F391"/>
    <w:rsid w:val="13FA968A"/>
    <w:rsid w:val="13FF7A2C"/>
    <w:rsid w:val="15AB7576"/>
    <w:rsid w:val="1736D84E"/>
    <w:rsid w:val="185331B9"/>
    <w:rsid w:val="186CB015"/>
    <w:rsid w:val="19C4F238"/>
    <w:rsid w:val="1AD196A6"/>
    <w:rsid w:val="1BFAEC26"/>
    <w:rsid w:val="1F1B007C"/>
    <w:rsid w:val="20ADBCCD"/>
    <w:rsid w:val="20D4A4C8"/>
    <w:rsid w:val="21A00DAE"/>
    <w:rsid w:val="22495CA5"/>
    <w:rsid w:val="228587E3"/>
    <w:rsid w:val="23D6C3BB"/>
    <w:rsid w:val="23FE1F22"/>
    <w:rsid w:val="244DF49E"/>
    <w:rsid w:val="245F14D1"/>
    <w:rsid w:val="25971E17"/>
    <w:rsid w:val="2673EB14"/>
    <w:rsid w:val="280F1FDE"/>
    <w:rsid w:val="28278BEF"/>
    <w:rsid w:val="2B062753"/>
    <w:rsid w:val="2B5C71D0"/>
    <w:rsid w:val="2B892738"/>
    <w:rsid w:val="2EF4D0DD"/>
    <w:rsid w:val="2FBA852B"/>
    <w:rsid w:val="319B83B2"/>
    <w:rsid w:val="324A99B4"/>
    <w:rsid w:val="3586D646"/>
    <w:rsid w:val="358BB15E"/>
    <w:rsid w:val="362B0827"/>
    <w:rsid w:val="37A1870F"/>
    <w:rsid w:val="37F03566"/>
    <w:rsid w:val="387281CB"/>
    <w:rsid w:val="3A6FC952"/>
    <w:rsid w:val="3B3E9992"/>
    <w:rsid w:val="3C56963C"/>
    <w:rsid w:val="3DF9BF8A"/>
    <w:rsid w:val="3E9727A4"/>
    <w:rsid w:val="43B84A08"/>
    <w:rsid w:val="45838B5E"/>
    <w:rsid w:val="475C2A0A"/>
    <w:rsid w:val="4843E4E7"/>
    <w:rsid w:val="4876A4E7"/>
    <w:rsid w:val="4B0D89C2"/>
    <w:rsid w:val="4B93F72B"/>
    <w:rsid w:val="4BE338E2"/>
    <w:rsid w:val="4C0868A3"/>
    <w:rsid w:val="4C978756"/>
    <w:rsid w:val="4F797A1B"/>
    <w:rsid w:val="52A27AC1"/>
    <w:rsid w:val="53FB152A"/>
    <w:rsid w:val="568EC9D9"/>
    <w:rsid w:val="57938620"/>
    <w:rsid w:val="57C51413"/>
    <w:rsid w:val="57F82A53"/>
    <w:rsid w:val="59D1DBCD"/>
    <w:rsid w:val="5A353D31"/>
    <w:rsid w:val="5B46F2EE"/>
    <w:rsid w:val="5C0A004C"/>
    <w:rsid w:val="5C7100F8"/>
    <w:rsid w:val="5D909579"/>
    <w:rsid w:val="5DA4DBCD"/>
    <w:rsid w:val="5DE7AABF"/>
    <w:rsid w:val="5DEB1662"/>
    <w:rsid w:val="5E04E7DE"/>
    <w:rsid w:val="5E6FC1CF"/>
    <w:rsid w:val="5EEA7BEB"/>
    <w:rsid w:val="604639DD"/>
    <w:rsid w:val="60D80C23"/>
    <w:rsid w:val="61871A46"/>
    <w:rsid w:val="624443D4"/>
    <w:rsid w:val="641F32A4"/>
    <w:rsid w:val="65429523"/>
    <w:rsid w:val="6B5EC848"/>
    <w:rsid w:val="6B604B4C"/>
    <w:rsid w:val="6CB513F1"/>
    <w:rsid w:val="6D7FE5AC"/>
    <w:rsid w:val="6DD02454"/>
    <w:rsid w:val="6DF2CC3F"/>
    <w:rsid w:val="6E35A917"/>
    <w:rsid w:val="6EDEF10B"/>
    <w:rsid w:val="6F8BFEF1"/>
    <w:rsid w:val="6FB1EC74"/>
    <w:rsid w:val="7095BDD0"/>
    <w:rsid w:val="7158C307"/>
    <w:rsid w:val="727C47C9"/>
    <w:rsid w:val="73A074F4"/>
    <w:rsid w:val="74B69A21"/>
    <w:rsid w:val="76D7C8ED"/>
    <w:rsid w:val="771BA8A9"/>
    <w:rsid w:val="7A1B6EB7"/>
    <w:rsid w:val="7C93F49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E047F1"/>
  <w15:chartTrackingRefBased/>
  <w15:docId w15:val="{27C2A840-A64D-4752-A78F-21B339C1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28E"/>
    <w:pPr>
      <w:spacing w:before="80" w:after="120" w:line="240" w:lineRule="auto"/>
    </w:pPr>
    <w:rPr>
      <w:sz w:val="20"/>
    </w:rPr>
  </w:style>
  <w:style w:type="paragraph" w:styleId="Heading1">
    <w:name w:val="heading 1"/>
    <w:basedOn w:val="Normal"/>
    <w:next w:val="Normal"/>
    <w:link w:val="Heading1Char"/>
    <w:uiPriority w:val="9"/>
    <w:qFormat/>
    <w:rsid w:val="00D40498"/>
    <w:pPr>
      <w:keepNext/>
      <w:keepLines/>
      <w:pageBreakBefore/>
      <w:framePr w:w="15139" w:vSpace="680" w:wrap="around" w:vAnchor="page" w:hAnchor="margin" w:y="982" w:anchorLock="1"/>
      <w:numPr>
        <w:numId w:val="32"/>
      </w:numPr>
      <w:pBdr>
        <w:top w:val="single" w:sz="8" w:space="31" w:color="FFFFFF"/>
        <w:bottom w:val="single" w:sz="8" w:space="4" w:color="57C1A5" w:themeColor="background2"/>
      </w:pBdr>
      <w:shd w:val="clear" w:color="auto" w:fill="FFFFFF" w:themeFill="background1"/>
      <w:spacing w:before="0" w:after="0"/>
      <w:outlineLvl w:val="0"/>
    </w:pPr>
    <w:rPr>
      <w:rFonts w:ascii="Franklin Gothic Book" w:eastAsia="SimHei" w:hAnsi="Franklin Gothic Book" w:cs="Times New Roman"/>
      <w:caps/>
      <w:color w:val="000000"/>
      <w:spacing w:val="-2"/>
      <w:sz w:val="52"/>
      <w:szCs w:val="28"/>
    </w:rPr>
  </w:style>
  <w:style w:type="paragraph" w:styleId="Heading2">
    <w:name w:val="heading 2"/>
    <w:basedOn w:val="Normal"/>
    <w:next w:val="Normal"/>
    <w:link w:val="Heading2Char"/>
    <w:uiPriority w:val="9"/>
    <w:unhideWhenUsed/>
    <w:qFormat/>
    <w:rsid w:val="00E8128E"/>
    <w:pPr>
      <w:keepNext/>
      <w:keepLines/>
      <w:numPr>
        <w:ilvl w:val="1"/>
        <w:numId w:val="32"/>
      </w:numPr>
      <w:spacing w:before="320" w:after="240"/>
      <w:outlineLvl w:val="1"/>
    </w:pPr>
    <w:rPr>
      <w:rFonts w:ascii="Franklin Gothic Book" w:eastAsiaTheme="majorEastAsia" w:hAnsi="Franklin Gothic Book" w:cstheme="majorBidi"/>
      <w:caps/>
      <w:sz w:val="32"/>
      <w:szCs w:val="26"/>
    </w:rPr>
  </w:style>
  <w:style w:type="paragraph" w:styleId="Heading3">
    <w:name w:val="heading 3"/>
    <w:basedOn w:val="Normal"/>
    <w:next w:val="Normal"/>
    <w:link w:val="Heading3Char"/>
    <w:uiPriority w:val="9"/>
    <w:unhideWhenUsed/>
    <w:qFormat/>
    <w:rsid w:val="00D40498"/>
    <w:pPr>
      <w:keepNext/>
      <w:keepLines/>
      <w:numPr>
        <w:ilvl w:val="2"/>
        <w:numId w:val="32"/>
      </w:numPr>
      <w:spacing w:before="320" w:after="240"/>
      <w:outlineLvl w:val="2"/>
    </w:pPr>
    <w:rPr>
      <w:rFonts w:ascii="Franklin Gothic Demi" w:eastAsiaTheme="majorEastAsia" w:hAnsi="Franklin Gothic Demi" w:cstheme="majorBidi"/>
      <w:spacing w:val="2"/>
      <w:sz w:val="28"/>
      <w:szCs w:val="24"/>
    </w:rPr>
  </w:style>
  <w:style w:type="paragraph" w:styleId="Heading4">
    <w:name w:val="heading 4"/>
    <w:basedOn w:val="Normal"/>
    <w:next w:val="Normal"/>
    <w:link w:val="Heading4Char"/>
    <w:uiPriority w:val="9"/>
    <w:unhideWhenUsed/>
    <w:qFormat/>
    <w:rsid w:val="004D564C"/>
    <w:pPr>
      <w:keepNext/>
      <w:keepLines/>
      <w:spacing w:before="200"/>
      <w:outlineLvl w:val="3"/>
    </w:pPr>
    <w:rPr>
      <w:rFonts w:asciiTheme="majorHAnsi" w:eastAsiaTheme="majorEastAsia" w:hAnsiTheme="majorHAnsi" w:cstheme="majorBidi"/>
      <w:iCs/>
      <w:sz w:val="24"/>
    </w:rPr>
  </w:style>
  <w:style w:type="paragraph" w:styleId="Heading5">
    <w:name w:val="heading 5"/>
    <w:basedOn w:val="Normal"/>
    <w:next w:val="Normal"/>
    <w:link w:val="Heading5Char"/>
    <w:uiPriority w:val="9"/>
    <w:semiHidden/>
    <w:qFormat/>
    <w:rsid w:val="00D40498"/>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40498"/>
    <w:rPr>
      <w:color w:val="808080"/>
    </w:rPr>
  </w:style>
  <w:style w:type="paragraph" w:styleId="Date">
    <w:name w:val="Date"/>
    <w:basedOn w:val="Subtitle"/>
    <w:next w:val="Normal"/>
    <w:link w:val="DateChar"/>
    <w:uiPriority w:val="99"/>
    <w:unhideWhenUsed/>
    <w:rsid w:val="00D40498"/>
    <w:pPr>
      <w:pBdr>
        <w:bottom w:val="none" w:sz="0" w:space="0" w:color="auto"/>
      </w:pBdr>
    </w:pPr>
  </w:style>
  <w:style w:type="character" w:customStyle="1" w:styleId="DateChar">
    <w:name w:val="Date Char"/>
    <w:basedOn w:val="DefaultParagraphFont"/>
    <w:link w:val="Date"/>
    <w:uiPriority w:val="99"/>
    <w:rsid w:val="00D40498"/>
    <w:rPr>
      <w:rFonts w:eastAsiaTheme="minorEastAsia"/>
      <w:caps/>
      <w:color w:val="5A5A5A" w:themeColor="text1" w:themeTint="A5"/>
      <w:sz w:val="24"/>
    </w:rPr>
  </w:style>
  <w:style w:type="paragraph" w:styleId="NoSpacing">
    <w:name w:val="No Spacing"/>
    <w:uiPriority w:val="1"/>
    <w:qFormat/>
    <w:rsid w:val="00D40498"/>
    <w:pPr>
      <w:spacing w:after="0" w:line="240" w:lineRule="auto"/>
    </w:pPr>
    <w:rPr>
      <w:sz w:val="20"/>
    </w:rPr>
  </w:style>
  <w:style w:type="paragraph" w:styleId="ListBullet">
    <w:name w:val="List Bullet"/>
    <w:basedOn w:val="Normal"/>
    <w:uiPriority w:val="99"/>
    <w:unhideWhenUsed/>
    <w:qFormat/>
    <w:rsid w:val="00336732"/>
    <w:pPr>
      <w:numPr>
        <w:numId w:val="21"/>
      </w:numPr>
      <w:tabs>
        <w:tab w:val="num" w:pos="360"/>
      </w:tabs>
      <w:ind w:left="284" w:hanging="284"/>
      <w:contextualSpacing/>
    </w:pPr>
  </w:style>
  <w:style w:type="paragraph" w:styleId="ListBullet2">
    <w:name w:val="List Bullet 2"/>
    <w:basedOn w:val="Normal"/>
    <w:uiPriority w:val="99"/>
    <w:unhideWhenUsed/>
    <w:qFormat/>
    <w:rsid w:val="00DB7ABB"/>
    <w:pPr>
      <w:numPr>
        <w:numId w:val="22"/>
      </w:numPr>
      <w:tabs>
        <w:tab w:val="num" w:pos="643"/>
      </w:tabs>
      <w:ind w:left="568" w:hanging="284"/>
      <w:contextualSpacing/>
    </w:pPr>
  </w:style>
  <w:style w:type="paragraph" w:styleId="ListNumber">
    <w:name w:val="List Number"/>
    <w:basedOn w:val="Normal"/>
    <w:uiPriority w:val="99"/>
    <w:unhideWhenUsed/>
    <w:qFormat/>
    <w:rsid w:val="00D40498"/>
    <w:pPr>
      <w:numPr>
        <w:numId w:val="33"/>
      </w:numPr>
      <w:contextualSpacing/>
    </w:pPr>
  </w:style>
  <w:style w:type="numbering" w:customStyle="1" w:styleId="Bullets">
    <w:name w:val="Bullets"/>
    <w:uiPriority w:val="99"/>
    <w:rsid w:val="00D40498"/>
    <w:pPr>
      <w:numPr>
        <w:numId w:val="1"/>
      </w:numPr>
    </w:pPr>
  </w:style>
  <w:style w:type="character" w:customStyle="1" w:styleId="Heading1Char">
    <w:name w:val="Heading 1 Char"/>
    <w:basedOn w:val="DefaultParagraphFont"/>
    <w:link w:val="Heading1"/>
    <w:uiPriority w:val="9"/>
    <w:rsid w:val="00D40498"/>
    <w:rPr>
      <w:rFonts w:ascii="Franklin Gothic Book" w:eastAsia="SimHei" w:hAnsi="Franklin Gothic Book" w:cs="Times New Roman"/>
      <w:caps/>
      <w:color w:val="000000"/>
      <w:spacing w:val="-2"/>
      <w:sz w:val="52"/>
      <w:szCs w:val="28"/>
      <w:shd w:val="clear" w:color="auto" w:fill="FFFFFF" w:themeFill="background1"/>
    </w:rPr>
  </w:style>
  <w:style w:type="paragraph" w:styleId="ListNumber2">
    <w:name w:val="List Number 2"/>
    <w:basedOn w:val="Normal"/>
    <w:uiPriority w:val="99"/>
    <w:unhideWhenUsed/>
    <w:qFormat/>
    <w:rsid w:val="00D40498"/>
    <w:pPr>
      <w:numPr>
        <w:ilvl w:val="1"/>
        <w:numId w:val="33"/>
      </w:numPr>
      <w:contextualSpacing/>
    </w:pPr>
  </w:style>
  <w:style w:type="character" w:customStyle="1" w:styleId="Heading2Char">
    <w:name w:val="Heading 2 Char"/>
    <w:basedOn w:val="DefaultParagraphFont"/>
    <w:link w:val="Heading2"/>
    <w:uiPriority w:val="9"/>
    <w:rsid w:val="00E8128E"/>
    <w:rPr>
      <w:rFonts w:ascii="Franklin Gothic Book" w:eastAsiaTheme="majorEastAsia" w:hAnsi="Franklin Gothic Book" w:cstheme="majorBidi"/>
      <w:caps/>
      <w:sz w:val="32"/>
      <w:szCs w:val="26"/>
    </w:rPr>
  </w:style>
  <w:style w:type="paragraph" w:styleId="ListParagraph">
    <w:name w:val="List Paragraph"/>
    <w:basedOn w:val="Normal"/>
    <w:uiPriority w:val="34"/>
    <w:qFormat/>
    <w:rsid w:val="00D40498"/>
    <w:pPr>
      <w:ind w:left="284"/>
      <w:contextualSpacing/>
    </w:pPr>
  </w:style>
  <w:style w:type="paragraph" w:styleId="Header">
    <w:name w:val="header"/>
    <w:basedOn w:val="Normal"/>
    <w:link w:val="HeaderChar"/>
    <w:uiPriority w:val="99"/>
    <w:unhideWhenUsed/>
    <w:rsid w:val="00D40498"/>
    <w:pPr>
      <w:tabs>
        <w:tab w:val="center" w:pos="4513"/>
        <w:tab w:val="right" w:pos="9026"/>
      </w:tabs>
      <w:spacing w:after="0"/>
    </w:pPr>
  </w:style>
  <w:style w:type="character" w:customStyle="1" w:styleId="HeaderChar">
    <w:name w:val="Header Char"/>
    <w:basedOn w:val="DefaultParagraphFont"/>
    <w:link w:val="Header"/>
    <w:uiPriority w:val="99"/>
    <w:rsid w:val="00D40498"/>
    <w:rPr>
      <w:sz w:val="20"/>
    </w:rPr>
  </w:style>
  <w:style w:type="paragraph" w:styleId="Footer">
    <w:name w:val="footer"/>
    <w:basedOn w:val="Normal"/>
    <w:link w:val="FooterChar"/>
    <w:uiPriority w:val="99"/>
    <w:semiHidden/>
    <w:rsid w:val="00D40498"/>
    <w:pPr>
      <w:tabs>
        <w:tab w:val="center" w:pos="4513"/>
        <w:tab w:val="right" w:pos="9026"/>
      </w:tabs>
      <w:spacing w:after="0"/>
    </w:pPr>
    <w:rPr>
      <w:sz w:val="18"/>
    </w:rPr>
  </w:style>
  <w:style w:type="character" w:customStyle="1" w:styleId="FooterChar">
    <w:name w:val="Footer Char"/>
    <w:basedOn w:val="DefaultParagraphFont"/>
    <w:link w:val="Footer"/>
    <w:uiPriority w:val="99"/>
    <w:semiHidden/>
    <w:rsid w:val="00D40498"/>
    <w:rPr>
      <w:sz w:val="18"/>
    </w:rPr>
  </w:style>
  <w:style w:type="numbering" w:customStyle="1" w:styleId="Numbering">
    <w:name w:val="Numbering"/>
    <w:uiPriority w:val="99"/>
    <w:rsid w:val="00D40498"/>
    <w:pPr>
      <w:numPr>
        <w:numId w:val="2"/>
      </w:numPr>
    </w:pPr>
  </w:style>
  <w:style w:type="paragraph" w:styleId="ListBullet3">
    <w:name w:val="List Bullet 3"/>
    <w:basedOn w:val="Normal"/>
    <w:uiPriority w:val="99"/>
    <w:unhideWhenUsed/>
    <w:rsid w:val="004D564C"/>
    <w:pPr>
      <w:ind w:left="927" w:hanging="360"/>
      <w:contextualSpacing/>
    </w:pPr>
  </w:style>
  <w:style w:type="paragraph" w:styleId="ListContinue2">
    <w:name w:val="List Continue 2"/>
    <w:basedOn w:val="Normal"/>
    <w:uiPriority w:val="99"/>
    <w:unhideWhenUsed/>
    <w:qFormat/>
    <w:rsid w:val="00D40498"/>
    <w:pPr>
      <w:ind w:left="566"/>
      <w:contextualSpacing/>
    </w:pPr>
  </w:style>
  <w:style w:type="paragraph" w:styleId="ListNumber3">
    <w:name w:val="List Number 3"/>
    <w:basedOn w:val="Normal"/>
    <w:uiPriority w:val="99"/>
    <w:unhideWhenUsed/>
    <w:qFormat/>
    <w:rsid w:val="00D40498"/>
    <w:pPr>
      <w:numPr>
        <w:ilvl w:val="2"/>
        <w:numId w:val="33"/>
      </w:numPr>
      <w:contextualSpacing/>
    </w:pPr>
  </w:style>
  <w:style w:type="paragraph" w:styleId="ListNumber4">
    <w:name w:val="List Number 4"/>
    <w:basedOn w:val="Normal"/>
    <w:uiPriority w:val="99"/>
    <w:unhideWhenUsed/>
    <w:qFormat/>
    <w:rsid w:val="00D40498"/>
    <w:pPr>
      <w:numPr>
        <w:ilvl w:val="3"/>
        <w:numId w:val="33"/>
      </w:numPr>
      <w:contextualSpacing/>
    </w:pPr>
  </w:style>
  <w:style w:type="paragraph" w:styleId="ListNumber5">
    <w:name w:val="List Number 5"/>
    <w:basedOn w:val="Normal"/>
    <w:uiPriority w:val="99"/>
    <w:unhideWhenUsed/>
    <w:rsid w:val="00D40498"/>
    <w:pPr>
      <w:numPr>
        <w:ilvl w:val="4"/>
        <w:numId w:val="33"/>
      </w:numPr>
      <w:contextualSpacing/>
    </w:pPr>
  </w:style>
  <w:style w:type="paragraph" w:styleId="ListContinue">
    <w:name w:val="List Continue"/>
    <w:basedOn w:val="Normal"/>
    <w:uiPriority w:val="99"/>
    <w:unhideWhenUsed/>
    <w:qFormat/>
    <w:rsid w:val="00D40498"/>
    <w:pPr>
      <w:ind w:left="283"/>
      <w:contextualSpacing/>
    </w:pPr>
  </w:style>
  <w:style w:type="paragraph" w:styleId="ListContinue3">
    <w:name w:val="List Continue 3"/>
    <w:basedOn w:val="Normal"/>
    <w:uiPriority w:val="99"/>
    <w:unhideWhenUsed/>
    <w:qFormat/>
    <w:rsid w:val="00D40498"/>
    <w:pPr>
      <w:ind w:left="849"/>
      <w:contextualSpacing/>
    </w:pPr>
  </w:style>
  <w:style w:type="paragraph" w:styleId="ListContinue4">
    <w:name w:val="List Continue 4"/>
    <w:basedOn w:val="Normal"/>
    <w:uiPriority w:val="99"/>
    <w:unhideWhenUsed/>
    <w:qFormat/>
    <w:rsid w:val="00D40498"/>
    <w:pPr>
      <w:ind w:left="1132"/>
      <w:contextualSpacing/>
    </w:pPr>
  </w:style>
  <w:style w:type="character" w:customStyle="1" w:styleId="Heading3Char">
    <w:name w:val="Heading 3 Char"/>
    <w:basedOn w:val="DefaultParagraphFont"/>
    <w:link w:val="Heading3"/>
    <w:uiPriority w:val="9"/>
    <w:rsid w:val="00D40498"/>
    <w:rPr>
      <w:rFonts w:ascii="Franklin Gothic Demi" w:eastAsiaTheme="majorEastAsia" w:hAnsi="Franklin Gothic Demi" w:cstheme="majorBidi"/>
      <w:spacing w:val="2"/>
      <w:sz w:val="28"/>
      <w:szCs w:val="24"/>
    </w:rPr>
  </w:style>
  <w:style w:type="character" w:customStyle="1" w:styleId="Heading4Char">
    <w:name w:val="Heading 4 Char"/>
    <w:basedOn w:val="DefaultParagraphFont"/>
    <w:link w:val="Heading4"/>
    <w:uiPriority w:val="9"/>
    <w:rsid w:val="004D564C"/>
    <w:rPr>
      <w:rFonts w:asciiTheme="majorHAnsi" w:eastAsiaTheme="majorEastAsia" w:hAnsiTheme="majorHAnsi" w:cstheme="majorBidi"/>
      <w:iCs/>
      <w:sz w:val="24"/>
    </w:rPr>
  </w:style>
  <w:style w:type="character" w:customStyle="1" w:styleId="Heading5Char">
    <w:name w:val="Heading 5 Char"/>
    <w:basedOn w:val="DefaultParagraphFont"/>
    <w:link w:val="Heading5"/>
    <w:uiPriority w:val="9"/>
    <w:semiHidden/>
    <w:rsid w:val="00D40498"/>
    <w:rPr>
      <w:rFonts w:asciiTheme="majorHAnsi" w:eastAsiaTheme="majorEastAsia" w:hAnsiTheme="majorHAnsi" w:cstheme="majorBidi"/>
      <w:b/>
      <w:sz w:val="18"/>
    </w:rPr>
  </w:style>
  <w:style w:type="numbering" w:customStyle="1" w:styleId="ListHeadings">
    <w:name w:val="List Headings"/>
    <w:uiPriority w:val="99"/>
    <w:rsid w:val="00D40498"/>
    <w:pPr>
      <w:numPr>
        <w:numId w:val="3"/>
      </w:numPr>
    </w:pPr>
  </w:style>
  <w:style w:type="paragraph" w:styleId="Title">
    <w:name w:val="Title"/>
    <w:basedOn w:val="Normal"/>
    <w:next w:val="Normal"/>
    <w:link w:val="TitleChar"/>
    <w:uiPriority w:val="10"/>
    <w:rsid w:val="00D40498"/>
    <w:pPr>
      <w:spacing w:after="0"/>
      <w:ind w:right="851"/>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D40498"/>
    <w:rPr>
      <w:rFonts w:eastAsiaTheme="majorEastAsia" w:cstheme="majorBidi"/>
      <w:b/>
      <w:kern w:val="28"/>
      <w:sz w:val="40"/>
      <w:szCs w:val="56"/>
    </w:rPr>
  </w:style>
  <w:style w:type="paragraph" w:customStyle="1" w:styleId="Pull-outQuote">
    <w:name w:val="Pull-out Quote"/>
    <w:basedOn w:val="Normal"/>
    <w:link w:val="Pull-outQuoteChar"/>
    <w:uiPriority w:val="29"/>
    <w:semiHidden/>
    <w:rsid w:val="00D40498"/>
    <w:pPr>
      <w:pBdr>
        <w:top w:val="single" w:sz="4" w:space="4" w:color="54565B" w:themeColor="text2"/>
        <w:left w:val="single" w:sz="4" w:space="4" w:color="54565B" w:themeColor="text2"/>
        <w:bottom w:val="single" w:sz="4" w:space="4" w:color="54565B" w:themeColor="text2"/>
        <w:right w:val="single" w:sz="4" w:space="4" w:color="54565B" w:themeColor="text2"/>
      </w:pBdr>
      <w:shd w:val="clear" w:color="auto" w:fill="54565B"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29"/>
    <w:semiHidden/>
    <w:rsid w:val="00D40498"/>
    <w:rPr>
      <w:b/>
    </w:rPr>
  </w:style>
  <w:style w:type="character" w:customStyle="1" w:styleId="Pull-outQuoteChar">
    <w:name w:val="Pull-out Quote Char"/>
    <w:basedOn w:val="DefaultParagraphFont"/>
    <w:link w:val="Pull-outQuote"/>
    <w:uiPriority w:val="29"/>
    <w:semiHidden/>
    <w:rsid w:val="00D40498"/>
    <w:rPr>
      <w:color w:val="FFFFFF" w:themeColor="background1"/>
      <w:sz w:val="20"/>
      <w:shd w:val="clear" w:color="auto" w:fill="54565B" w:themeFill="text2"/>
    </w:rPr>
  </w:style>
  <w:style w:type="character" w:customStyle="1" w:styleId="Pull-outQuoteHeadingChar">
    <w:name w:val="Pull-out Quote Heading Char"/>
    <w:basedOn w:val="Pull-outQuoteChar"/>
    <w:link w:val="Pull-outQuoteHeading"/>
    <w:uiPriority w:val="29"/>
    <w:semiHidden/>
    <w:rsid w:val="00D40498"/>
    <w:rPr>
      <w:b/>
      <w:color w:val="FFFFFF" w:themeColor="background1"/>
      <w:sz w:val="20"/>
      <w:shd w:val="clear" w:color="auto" w:fill="54565B" w:themeFill="text2"/>
    </w:rPr>
  </w:style>
  <w:style w:type="paragraph" w:customStyle="1" w:styleId="Heading1-nonumber">
    <w:name w:val="Heading 1-no number"/>
    <w:basedOn w:val="Heading1"/>
    <w:next w:val="Normal"/>
    <w:link w:val="Heading1-nonumberChar"/>
    <w:uiPriority w:val="9"/>
    <w:qFormat/>
    <w:rsid w:val="004D564C"/>
    <w:pPr>
      <w:framePr w:wrap="around"/>
      <w:numPr>
        <w:numId w:val="0"/>
      </w:numPr>
    </w:pPr>
  </w:style>
  <w:style w:type="paragraph" w:customStyle="1" w:styleId="Heading2-nonumber">
    <w:name w:val="Heading 2-no number"/>
    <w:basedOn w:val="Heading2"/>
    <w:next w:val="Normal"/>
    <w:link w:val="Heading2-nonumberChar"/>
    <w:uiPriority w:val="9"/>
    <w:qFormat/>
    <w:rsid w:val="00E8128E"/>
    <w:pPr>
      <w:numPr>
        <w:ilvl w:val="0"/>
        <w:numId w:val="0"/>
      </w:numPr>
    </w:pPr>
  </w:style>
  <w:style w:type="character" w:customStyle="1" w:styleId="Heading1-nonumberChar">
    <w:name w:val="Heading 1-no number Char"/>
    <w:basedOn w:val="Heading1Char"/>
    <w:link w:val="Heading1-nonumber"/>
    <w:uiPriority w:val="9"/>
    <w:rsid w:val="004D564C"/>
    <w:rPr>
      <w:rFonts w:ascii="Franklin Gothic Book" w:eastAsia="SimHei" w:hAnsi="Franklin Gothic Book" w:cs="Times New Roman"/>
      <w:caps/>
      <w:color w:val="000000"/>
      <w:spacing w:val="-2"/>
      <w:sz w:val="52"/>
      <w:szCs w:val="28"/>
      <w:shd w:val="clear" w:color="auto" w:fill="FFFFFF" w:themeFill="background1"/>
    </w:rPr>
  </w:style>
  <w:style w:type="character" w:customStyle="1" w:styleId="Heading2-nonumberChar">
    <w:name w:val="Heading 2-no number Char"/>
    <w:basedOn w:val="Heading2Char"/>
    <w:link w:val="Heading2-nonumber"/>
    <w:uiPriority w:val="9"/>
    <w:rsid w:val="00E8128E"/>
    <w:rPr>
      <w:rFonts w:ascii="Franklin Gothic Book" w:eastAsiaTheme="majorEastAsia" w:hAnsi="Franklin Gothic Book" w:cstheme="majorBidi"/>
      <w:caps/>
      <w:sz w:val="32"/>
      <w:szCs w:val="26"/>
    </w:rPr>
  </w:style>
  <w:style w:type="paragraph" w:styleId="ListContinue5">
    <w:name w:val="List Continue 5"/>
    <w:basedOn w:val="Normal"/>
    <w:uiPriority w:val="99"/>
    <w:unhideWhenUsed/>
    <w:qFormat/>
    <w:rsid w:val="00D40498"/>
    <w:pPr>
      <w:ind w:left="1415"/>
      <w:contextualSpacing/>
    </w:pPr>
  </w:style>
  <w:style w:type="table" w:styleId="TableGrid">
    <w:name w:val="Table Grid"/>
    <w:basedOn w:val="TableNormal"/>
    <w:uiPriority w:val="59"/>
    <w:rsid w:val="00D40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40498"/>
    <w:pPr>
      <w:keepNext/>
      <w:keepLines/>
      <w:spacing w:before="240" w:after="80"/>
      <w:jc w:val="center"/>
    </w:pPr>
    <w:rPr>
      <w:rFonts w:asciiTheme="majorHAnsi" w:hAnsiTheme="majorHAnsi"/>
      <w:iCs/>
      <w:color w:val="000000"/>
      <w:sz w:val="18"/>
      <w:szCs w:val="18"/>
    </w:rPr>
  </w:style>
  <w:style w:type="paragraph" w:styleId="List">
    <w:name w:val="List"/>
    <w:basedOn w:val="Normal"/>
    <w:uiPriority w:val="99"/>
    <w:unhideWhenUsed/>
    <w:qFormat/>
    <w:rsid w:val="004D564C"/>
    <w:pPr>
      <w:numPr>
        <w:numId w:val="18"/>
      </w:numPr>
      <w:tabs>
        <w:tab w:val="left" w:pos="340"/>
        <w:tab w:val="left" w:pos="397"/>
        <w:tab w:val="left" w:pos="454"/>
        <w:tab w:val="left" w:pos="510"/>
        <w:tab w:val="left" w:pos="567"/>
      </w:tabs>
      <w:contextualSpacing/>
    </w:pPr>
  </w:style>
  <w:style w:type="paragraph" w:styleId="List2">
    <w:name w:val="List 2"/>
    <w:basedOn w:val="Normal"/>
    <w:uiPriority w:val="99"/>
    <w:unhideWhenUsed/>
    <w:qFormat/>
    <w:rsid w:val="004D564C"/>
    <w:pPr>
      <w:numPr>
        <w:numId w:val="9"/>
      </w:numPr>
      <w:tabs>
        <w:tab w:val="left" w:pos="680"/>
        <w:tab w:val="left" w:pos="737"/>
        <w:tab w:val="left" w:pos="794"/>
        <w:tab w:val="left" w:pos="851"/>
        <w:tab w:val="left" w:pos="907"/>
      </w:tabs>
      <w:ind w:left="680" w:hanging="340"/>
      <w:contextualSpacing/>
    </w:pPr>
  </w:style>
  <w:style w:type="numbering" w:customStyle="1" w:styleId="LetteredList">
    <w:name w:val="Lettered List"/>
    <w:uiPriority w:val="99"/>
    <w:rsid w:val="00D40498"/>
    <w:pPr>
      <w:numPr>
        <w:numId w:val="4"/>
      </w:numPr>
    </w:pPr>
  </w:style>
  <w:style w:type="paragraph" w:styleId="Subtitle">
    <w:name w:val="Subtitle"/>
    <w:basedOn w:val="Normal"/>
    <w:next w:val="Normal"/>
    <w:link w:val="SubtitleChar"/>
    <w:uiPriority w:val="11"/>
    <w:rsid w:val="00D40498"/>
    <w:pPr>
      <w:numPr>
        <w:ilvl w:val="1"/>
      </w:numPr>
      <w:pBdr>
        <w:bottom w:val="single" w:sz="8" w:space="4" w:color="54565B" w:themeColor="text2"/>
      </w:pBdr>
      <w:spacing w:after="160"/>
    </w:pPr>
    <w:rPr>
      <w:rFonts w:eastAsiaTheme="minorEastAsia"/>
      <w:caps/>
      <w:color w:val="5A5A5A" w:themeColor="text1" w:themeTint="A5"/>
      <w:sz w:val="24"/>
    </w:rPr>
  </w:style>
  <w:style w:type="character" w:customStyle="1" w:styleId="SubtitleChar">
    <w:name w:val="Subtitle Char"/>
    <w:basedOn w:val="DefaultParagraphFont"/>
    <w:link w:val="Subtitle"/>
    <w:uiPriority w:val="11"/>
    <w:rsid w:val="00D40498"/>
    <w:rPr>
      <w:rFonts w:eastAsiaTheme="minorEastAsia"/>
      <w:caps/>
      <w:color w:val="5A5A5A" w:themeColor="text1" w:themeTint="A5"/>
      <w:sz w:val="24"/>
    </w:rPr>
  </w:style>
  <w:style w:type="paragraph" w:styleId="TOCHeading">
    <w:name w:val="TOC Heading"/>
    <w:next w:val="Normal"/>
    <w:uiPriority w:val="39"/>
    <w:unhideWhenUsed/>
    <w:rsid w:val="00D40498"/>
    <w:pPr>
      <w:framePr w:w="15706" w:vSpace="680" w:wrap="around" w:vAnchor="page" w:hAnchor="margin" w:y="982" w:anchorLock="1"/>
      <w:pBdr>
        <w:top w:val="single" w:sz="8" w:space="31" w:color="FFFFFF" w:themeColor="background1"/>
        <w:bottom w:val="single" w:sz="8" w:space="4" w:color="57C1A5" w:themeColor="background2"/>
      </w:pBdr>
      <w:shd w:val="clear" w:color="auto" w:fill="FFFFFF" w:themeFill="background1"/>
      <w:spacing w:after="0" w:line="240" w:lineRule="auto"/>
    </w:pPr>
    <w:rPr>
      <w:rFonts w:ascii="Franklin Gothic Medium" w:eastAsia="SimHei" w:hAnsi="Franklin Gothic Medium" w:cs="Times New Roman"/>
      <w:caps/>
      <w:color w:val="000000"/>
      <w:spacing w:val="-2"/>
      <w:sz w:val="52"/>
      <w:szCs w:val="28"/>
      <w:lang w:val="en-US"/>
    </w:rPr>
  </w:style>
  <w:style w:type="paragraph" w:styleId="TOC1">
    <w:name w:val="toc 1"/>
    <w:basedOn w:val="Normal"/>
    <w:next w:val="Normal"/>
    <w:autoRedefine/>
    <w:uiPriority w:val="39"/>
    <w:unhideWhenUsed/>
    <w:rsid w:val="00D40498"/>
    <w:pPr>
      <w:pBdr>
        <w:bottom w:val="single" w:sz="8" w:space="0" w:color="auto"/>
        <w:between w:val="single" w:sz="8" w:space="1" w:color="auto"/>
      </w:pBdr>
      <w:tabs>
        <w:tab w:val="left" w:pos="454"/>
        <w:tab w:val="right" w:pos="7144"/>
      </w:tabs>
      <w:spacing w:before="240" w:after="0"/>
      <w:ind w:left="454" w:hanging="454"/>
    </w:pPr>
    <w:rPr>
      <w:rFonts w:ascii="Franklin Gothic Book" w:hAnsi="Franklin Gothic Book"/>
      <w:caps/>
      <w:sz w:val="22"/>
    </w:rPr>
  </w:style>
  <w:style w:type="paragraph" w:styleId="TOC2">
    <w:name w:val="toc 2"/>
    <w:basedOn w:val="Normal"/>
    <w:next w:val="Normal"/>
    <w:autoRedefine/>
    <w:uiPriority w:val="39"/>
    <w:unhideWhenUsed/>
    <w:rsid w:val="00D40498"/>
    <w:pPr>
      <w:tabs>
        <w:tab w:val="left" w:pos="1021"/>
        <w:tab w:val="right" w:pos="7144"/>
      </w:tabs>
      <w:spacing w:after="100"/>
      <w:ind w:left="1475" w:hanging="1021"/>
    </w:pPr>
    <w:rPr>
      <w:rFonts w:asciiTheme="majorHAnsi" w:hAnsiTheme="majorHAnsi"/>
      <w:caps/>
    </w:rPr>
  </w:style>
  <w:style w:type="paragraph" w:styleId="TOC3">
    <w:name w:val="toc 3"/>
    <w:basedOn w:val="Normal"/>
    <w:next w:val="Normal"/>
    <w:autoRedefine/>
    <w:uiPriority w:val="39"/>
    <w:unhideWhenUsed/>
    <w:rsid w:val="00D40498"/>
    <w:pPr>
      <w:tabs>
        <w:tab w:val="left" w:pos="1644"/>
        <w:tab w:val="right" w:pos="7144"/>
      </w:tabs>
      <w:adjustRightInd w:val="0"/>
      <w:spacing w:after="100"/>
      <w:ind w:left="1645" w:hanging="624"/>
    </w:pPr>
    <w:rPr>
      <w:rFonts w:ascii="Franklin Gothic Book" w:hAnsi="Franklin Gothic Book"/>
    </w:rPr>
  </w:style>
  <w:style w:type="character" w:styleId="Hyperlink">
    <w:name w:val="Hyperlink"/>
    <w:basedOn w:val="DefaultParagraphFont"/>
    <w:uiPriority w:val="99"/>
    <w:unhideWhenUsed/>
    <w:rsid w:val="00D40498"/>
    <w:rPr>
      <w:color w:val="54565B" w:themeColor="hyperlink"/>
      <w:u w:val="single"/>
    </w:rPr>
  </w:style>
  <w:style w:type="table" w:customStyle="1" w:styleId="Blank">
    <w:name w:val="Blank"/>
    <w:basedOn w:val="TableNormal"/>
    <w:uiPriority w:val="99"/>
    <w:rsid w:val="00D40498"/>
    <w:pPr>
      <w:spacing w:after="0" w:line="240" w:lineRule="auto"/>
    </w:pPr>
    <w:tblPr>
      <w:tblCellMar>
        <w:left w:w="0" w:type="dxa"/>
        <w:right w:w="0" w:type="dxa"/>
      </w:tblCellMar>
    </w:tblPr>
  </w:style>
  <w:style w:type="paragraph" w:customStyle="1" w:styleId="NormalBold">
    <w:name w:val="Normal Bold"/>
    <w:basedOn w:val="Normal"/>
    <w:rsid w:val="00D40498"/>
    <w:rPr>
      <w:b/>
    </w:rPr>
  </w:style>
  <w:style w:type="paragraph" w:customStyle="1" w:styleId="FooterLeft">
    <w:name w:val="Footer Left"/>
    <w:basedOn w:val="Footer"/>
    <w:uiPriority w:val="99"/>
    <w:semiHidden/>
    <w:rsid w:val="00D40498"/>
    <w:pPr>
      <w:framePr w:w="9072" w:vSpace="284" w:wrap="around" w:hAnchor="margin" w:yAlign="bottom" w:anchorLock="1"/>
      <w:pBdr>
        <w:top w:val="single" w:sz="12" w:space="6" w:color="57C1A5" w:themeColor="background2"/>
      </w:pBdr>
      <w:spacing w:line="240" w:lineRule="exact"/>
    </w:pPr>
  </w:style>
  <w:style w:type="paragraph" w:customStyle="1" w:styleId="FooterRight">
    <w:name w:val="Footer Right"/>
    <w:basedOn w:val="FooterLeft"/>
    <w:uiPriority w:val="99"/>
    <w:semiHidden/>
    <w:rsid w:val="00D40498"/>
    <w:pPr>
      <w:framePr w:wrap="around" w:xAlign="right"/>
      <w:jc w:val="right"/>
    </w:pPr>
    <w:rPr>
      <w:caps/>
    </w:rPr>
  </w:style>
  <w:style w:type="character" w:customStyle="1" w:styleId="Bold">
    <w:name w:val="Bold"/>
    <w:basedOn w:val="DefaultParagraphFont"/>
    <w:uiPriority w:val="1"/>
    <w:qFormat/>
    <w:rsid w:val="00D40498"/>
    <w:rPr>
      <w:b/>
    </w:rPr>
  </w:style>
  <w:style w:type="paragraph" w:customStyle="1" w:styleId="FooterProjectTitle">
    <w:name w:val="Footer Project Title"/>
    <w:link w:val="FooterProjectTitleChar"/>
    <w:uiPriority w:val="34"/>
    <w:qFormat/>
    <w:rsid w:val="00D40498"/>
    <w:pPr>
      <w:spacing w:before="360" w:after="0" w:line="168" w:lineRule="exact"/>
    </w:pPr>
    <w:rPr>
      <w:rFonts w:ascii="Franklin Gothic Demi" w:hAnsi="Franklin Gothic Demi" w:cs="Times New Roman"/>
      <w:color w:val="000000" w:themeColor="text1"/>
      <w:spacing w:val="-2"/>
      <w:sz w:val="14"/>
      <w:szCs w:val="20"/>
    </w:rPr>
  </w:style>
  <w:style w:type="character" w:customStyle="1" w:styleId="FooterProjectTitleChar">
    <w:name w:val="Footer Project Title Char"/>
    <w:basedOn w:val="DefaultParagraphFont"/>
    <w:link w:val="FooterProjectTitle"/>
    <w:uiPriority w:val="34"/>
    <w:rsid w:val="00D40498"/>
    <w:rPr>
      <w:rFonts w:ascii="Franklin Gothic Demi" w:hAnsi="Franklin Gothic Demi" w:cs="Times New Roman"/>
      <w:color w:val="000000" w:themeColor="text1"/>
      <w:spacing w:val="-2"/>
      <w:sz w:val="14"/>
      <w:szCs w:val="20"/>
    </w:rPr>
  </w:style>
  <w:style w:type="character" w:styleId="PageNumber">
    <w:name w:val="page number"/>
    <w:basedOn w:val="DefaultParagraphFont"/>
    <w:uiPriority w:val="99"/>
    <w:unhideWhenUsed/>
    <w:rsid w:val="00D40498"/>
    <w:rPr>
      <w:rFonts w:ascii="Franklin Gothic Demi" w:hAnsi="Franklin Gothic Demi"/>
      <w:b w:val="0"/>
      <w:color w:val="266655" w:themeColor="background2" w:themeShade="80"/>
      <w:sz w:val="18"/>
    </w:rPr>
  </w:style>
  <w:style w:type="paragraph" w:customStyle="1" w:styleId="HeaderA">
    <w:name w:val="Header A"/>
    <w:basedOn w:val="Normal"/>
    <w:link w:val="HeaderAChar"/>
    <w:uiPriority w:val="99"/>
    <w:rsid w:val="00D40498"/>
    <w:pPr>
      <w:spacing w:before="0" w:after="0" w:line="144" w:lineRule="exact"/>
    </w:pPr>
    <w:rPr>
      <w:rFonts w:ascii="Franklin Gothic Demi" w:eastAsia="Garamond" w:hAnsi="Franklin Gothic Demi" w:cs="Times New Roman"/>
      <w:caps/>
      <w:color w:val="000000"/>
      <w:spacing w:val="-2"/>
      <w:sz w:val="12"/>
      <w:szCs w:val="20"/>
    </w:rPr>
  </w:style>
  <w:style w:type="paragraph" w:customStyle="1" w:styleId="HeaderB">
    <w:name w:val="Header B"/>
    <w:basedOn w:val="Normal"/>
    <w:link w:val="HeaderBChar"/>
    <w:uiPriority w:val="99"/>
    <w:rsid w:val="00D40498"/>
    <w:pPr>
      <w:spacing w:before="0" w:after="0" w:line="144" w:lineRule="exact"/>
    </w:pPr>
    <w:rPr>
      <w:rFonts w:ascii="Franklin Gothic Book" w:eastAsia="Times New Roman" w:hAnsi="Franklin Gothic Book" w:cs="Times New Roman"/>
      <w:color w:val="787878"/>
      <w:spacing w:val="-3"/>
      <w:sz w:val="12"/>
      <w:szCs w:val="20"/>
    </w:rPr>
  </w:style>
  <w:style w:type="character" w:customStyle="1" w:styleId="HeaderBChar">
    <w:name w:val="Header B Char"/>
    <w:basedOn w:val="DefaultParagraphFont"/>
    <w:link w:val="HeaderB"/>
    <w:uiPriority w:val="99"/>
    <w:rsid w:val="00D40498"/>
    <w:rPr>
      <w:rFonts w:ascii="Franklin Gothic Book" w:eastAsia="Times New Roman" w:hAnsi="Franklin Gothic Book" w:cs="Times New Roman"/>
      <w:color w:val="787878"/>
      <w:spacing w:val="-3"/>
      <w:sz w:val="12"/>
      <w:szCs w:val="20"/>
    </w:rPr>
  </w:style>
  <w:style w:type="character" w:customStyle="1" w:styleId="HeaderAChar">
    <w:name w:val="Header A Char"/>
    <w:basedOn w:val="DefaultParagraphFont"/>
    <w:link w:val="HeaderA"/>
    <w:uiPriority w:val="99"/>
    <w:rsid w:val="00D40498"/>
    <w:rPr>
      <w:rFonts w:ascii="Franklin Gothic Demi" w:eastAsia="Garamond" w:hAnsi="Franklin Gothic Demi" w:cs="Times New Roman"/>
      <w:caps/>
      <w:color w:val="000000"/>
      <w:spacing w:val="-2"/>
      <w:sz w:val="12"/>
      <w:szCs w:val="20"/>
    </w:rPr>
  </w:style>
  <w:style w:type="table" w:customStyle="1" w:styleId="HMA-Covertable">
    <w:name w:val="HMA-Cover table"/>
    <w:basedOn w:val="TableNormal"/>
    <w:uiPriority w:val="99"/>
    <w:rsid w:val="00D40498"/>
    <w:pPr>
      <w:spacing w:after="0" w:line="240" w:lineRule="auto"/>
    </w:pPr>
    <w:tblPr>
      <w:tblCellMar>
        <w:top w:w="284" w:type="dxa"/>
        <w:left w:w="284" w:type="dxa"/>
        <w:bottom w:w="284" w:type="dxa"/>
        <w:right w:w="284" w:type="dxa"/>
      </w:tblCellMar>
    </w:tblPr>
    <w:tcPr>
      <w:shd w:val="clear" w:color="auto" w:fill="FFFFFF" w:themeFill="background1"/>
      <w:tcMar>
        <w:top w:w="0" w:type="dxa"/>
        <w:bottom w:w="0" w:type="dxa"/>
      </w:tcMar>
    </w:tcPr>
  </w:style>
  <w:style w:type="character" w:styleId="CommentReference">
    <w:name w:val="annotation reference"/>
    <w:basedOn w:val="DefaultParagraphFont"/>
    <w:uiPriority w:val="99"/>
    <w:unhideWhenUsed/>
    <w:rsid w:val="00D40498"/>
    <w:rPr>
      <w:sz w:val="16"/>
      <w:szCs w:val="16"/>
    </w:rPr>
  </w:style>
  <w:style w:type="paragraph" w:styleId="TOC4">
    <w:name w:val="toc 4"/>
    <w:basedOn w:val="TOC1"/>
    <w:next w:val="Normal"/>
    <w:autoRedefine/>
    <w:uiPriority w:val="39"/>
    <w:unhideWhenUsed/>
    <w:rsid w:val="00D40498"/>
    <w:pPr>
      <w:pBdr>
        <w:bottom w:val="none" w:sz="0" w:space="0" w:color="auto"/>
        <w:between w:val="none" w:sz="0" w:space="0" w:color="auto"/>
      </w:pBdr>
      <w:spacing w:before="80" w:after="100"/>
    </w:pPr>
    <w:rPr>
      <w:noProof/>
    </w:rPr>
  </w:style>
  <w:style w:type="table" w:customStyle="1" w:styleId="HMAdefaulttable">
    <w:name w:val="HMA default table"/>
    <w:basedOn w:val="TableNormal"/>
    <w:uiPriority w:val="99"/>
    <w:rsid w:val="00D40498"/>
    <w:pPr>
      <w:spacing w:after="0" w:line="240" w:lineRule="auto"/>
    </w:pPr>
    <w:rPr>
      <w:rFonts w:ascii="Franklin Gothic Book" w:hAnsi="Franklin Gothic Book"/>
      <w:sz w:val="20"/>
    </w:rPr>
    <w:tblPr>
      <w:tblStyleRowBandSize w:val="1"/>
      <w:tblBorders>
        <w:top w:val="single" w:sz="4" w:space="0" w:color="auto"/>
        <w:bottom w:val="single" w:sz="4" w:space="0" w:color="auto"/>
        <w:insideH w:val="single" w:sz="4" w:space="0" w:color="auto"/>
      </w:tblBorders>
      <w:tblCellMar>
        <w:top w:w="57" w:type="dxa"/>
        <w:left w:w="85" w:type="dxa"/>
        <w:bottom w:w="57" w:type="dxa"/>
        <w:right w:w="85" w:type="dxa"/>
      </w:tblCellMar>
    </w:tblPr>
    <w:tcPr>
      <w:shd w:val="clear" w:color="auto" w:fill="FFFFFF" w:themeFill="background1"/>
    </w:tcPr>
    <w:tblStylePr w:type="firstRow">
      <w:rPr>
        <w:rFonts w:asciiTheme="majorHAnsi" w:hAnsiTheme="majorHAnsi"/>
        <w:b w:val="0"/>
        <w:caps/>
        <w:smallCaps w:val="0"/>
        <w:sz w:val="20"/>
      </w:rPr>
      <w:tblPr/>
      <w:tcPr>
        <w:shd w:val="clear" w:color="auto" w:fill="DCDCDF" w:themeFill="text2" w:themeFillTint="33"/>
      </w:tcPr>
    </w:tblStylePr>
    <w:tblStylePr w:type="lastRow">
      <w:rPr>
        <w:b/>
      </w:rPr>
    </w:tblStylePr>
    <w:tblStylePr w:type="firstCol">
      <w:rPr>
        <w:rFonts w:ascii="Segoe UI" w:hAnsi="Segoe UI"/>
      </w:rPr>
    </w:tblStylePr>
    <w:tblStylePr w:type="band1Horz">
      <w:tblPr/>
      <w:tcPr>
        <w:shd w:val="clear" w:color="auto" w:fill="FFFFFF" w:themeFill="background1"/>
      </w:tcPr>
    </w:tblStylePr>
    <w:tblStylePr w:type="band2Horz">
      <w:tblPr/>
      <w:tcPr>
        <w:shd w:val="clear" w:color="auto" w:fill="DDF2EC" w:themeFill="background2" w:themeFillTint="33"/>
      </w:tcPr>
    </w:tblStylePr>
  </w:style>
  <w:style w:type="paragraph" w:styleId="Quote">
    <w:name w:val="Quote"/>
    <w:basedOn w:val="Normal"/>
    <w:next w:val="Normal"/>
    <w:link w:val="QuoteChar"/>
    <w:uiPriority w:val="29"/>
    <w:rsid w:val="00D40498"/>
    <w:pPr>
      <w:spacing w:before="200" w:after="160"/>
      <w:ind w:left="567" w:right="567"/>
    </w:pPr>
    <w:rPr>
      <w:i/>
      <w:iCs/>
    </w:rPr>
  </w:style>
  <w:style w:type="character" w:customStyle="1" w:styleId="QuoteChar">
    <w:name w:val="Quote Char"/>
    <w:basedOn w:val="DefaultParagraphFont"/>
    <w:link w:val="Quote"/>
    <w:uiPriority w:val="29"/>
    <w:rsid w:val="00D40498"/>
    <w:rPr>
      <w:i/>
      <w:iCs/>
      <w:sz w:val="20"/>
    </w:rPr>
  </w:style>
  <w:style w:type="table" w:customStyle="1" w:styleId="HMATable-Abbreviations">
    <w:name w:val="HMA Table - Abbreviations"/>
    <w:basedOn w:val="HMATableB"/>
    <w:uiPriority w:val="99"/>
    <w:rsid w:val="00D40498"/>
    <w:rPr>
      <w:szCs w:val="20"/>
      <w:lang w:val="en-GB" w:eastAsia="zh-CN" w:bidi="th-TH"/>
    </w:rPr>
    <w:tblPr>
      <w:tblStyleColBandSize w:val="1"/>
    </w:tblPr>
    <w:tcPr>
      <w:vAlign w:val="center"/>
    </w:tcPr>
    <w:tblStylePr w:type="firstRow">
      <w:rPr>
        <w:rFonts w:asciiTheme="majorHAnsi" w:hAnsiTheme="majorHAnsi"/>
        <w:caps/>
        <w:smallCaps w:val="0"/>
        <w:color w:val="FFFFFF" w:themeColor="background1"/>
      </w:rPr>
      <w:tblPr/>
      <w:tcPr>
        <w:shd w:val="clear" w:color="auto" w:fill="FFFFFF" w:themeFill="background1"/>
      </w:tcPr>
    </w:tblStylePr>
    <w:tblStylePr w:type="firstCol">
      <w:rPr>
        <w:rFonts w:asciiTheme="majorHAnsi" w:hAnsiTheme="majorHAnsi"/>
        <w:sz w:val="20"/>
      </w:rPr>
      <w:tblPr/>
      <w:tcPr>
        <w:tcBorders>
          <w:right w:val="single" w:sz="48" w:space="0" w:color="FFFFFF" w:themeColor="background1"/>
        </w:tcBorders>
        <w:shd w:val="clear" w:color="auto" w:fill="FFFFFF" w:themeFill="background1"/>
      </w:tcPr>
    </w:tblStylePr>
    <w:tblStylePr w:type="lastCol">
      <w:tblPr/>
      <w:tcPr>
        <w:tcBorders>
          <w:insideH w:val="single" w:sz="4" w:space="0" w:color="auto"/>
        </w:tcBorders>
      </w:tcPr>
    </w:tblStylePr>
    <w:tblStylePr w:type="band2Vert">
      <w:tblPr/>
      <w:tcPr>
        <w:tcBorders>
          <w:insideH w:val="single" w:sz="4" w:space="0" w:color="auto"/>
        </w:tcBorders>
      </w:tcPr>
    </w:tblStylePr>
  </w:style>
  <w:style w:type="table" w:customStyle="1" w:styleId="HMATableB">
    <w:name w:val="HMA Table B"/>
    <w:basedOn w:val="TableNormal"/>
    <w:uiPriority w:val="99"/>
    <w:rsid w:val="00D40498"/>
    <w:pPr>
      <w:spacing w:after="0" w:line="240" w:lineRule="auto"/>
    </w:pPr>
    <w:rPr>
      <w:rFonts w:ascii="Franklin Gothic Book" w:hAnsi="Franklin Gothic Book"/>
      <w:sz w:val="20"/>
    </w:rPr>
    <w:tblPr>
      <w:tblBorders>
        <w:top w:val="single" w:sz="4" w:space="0" w:color="auto"/>
        <w:bottom w:val="single" w:sz="4" w:space="0" w:color="auto"/>
        <w:insideH w:val="single" w:sz="4" w:space="0" w:color="auto"/>
      </w:tblBorders>
      <w:tblCellMar>
        <w:top w:w="57" w:type="dxa"/>
        <w:left w:w="85" w:type="dxa"/>
        <w:bottom w:w="57" w:type="dxa"/>
      </w:tblCellMar>
    </w:tblPr>
    <w:tcPr>
      <w:shd w:val="clear" w:color="auto" w:fill="FFFFFF" w:themeFill="background1"/>
    </w:tcPr>
    <w:tblStylePr w:type="firstRow">
      <w:rPr>
        <w:rFonts w:asciiTheme="majorHAnsi" w:hAnsiTheme="majorHAnsi"/>
        <w:caps/>
        <w:smallCaps w:val="0"/>
        <w:color w:val="000000" w:themeColor="text1"/>
      </w:rPr>
      <w:tblPr/>
      <w:tcPr>
        <w:shd w:val="clear" w:color="auto" w:fill="DCDCDF" w:themeFill="text2" w:themeFillTint="33"/>
      </w:tcPr>
    </w:tblStylePr>
    <w:tblStylePr w:type="firstCol">
      <w:rPr>
        <w:rFonts w:asciiTheme="majorHAnsi" w:hAnsiTheme="majorHAnsi"/>
      </w:rPr>
      <w:tblPr/>
      <w:tcPr>
        <w:shd w:val="clear" w:color="auto" w:fill="DDF2EC" w:themeFill="background2" w:themeFillTint="33"/>
      </w:tcPr>
    </w:tblStylePr>
  </w:style>
  <w:style w:type="paragraph" w:customStyle="1" w:styleId="TableText">
    <w:name w:val="Table Text"/>
    <w:link w:val="TableTextChar"/>
    <w:uiPriority w:val="99"/>
    <w:qFormat/>
    <w:rsid w:val="00E8128E"/>
    <w:pPr>
      <w:spacing w:before="40" w:after="40" w:line="240" w:lineRule="auto"/>
    </w:pPr>
    <w:rPr>
      <w:rFonts w:ascii="Franklin Gothic Book" w:hAnsi="Franklin Gothic Book" w:cs="Times New Roman"/>
      <w:color w:val="000000" w:themeColor="text1"/>
      <w:spacing w:val="-2"/>
      <w:sz w:val="20"/>
      <w:szCs w:val="20"/>
    </w:rPr>
  </w:style>
  <w:style w:type="numbering" w:customStyle="1" w:styleId="TableBullets0">
    <w:name w:val="TableBullets"/>
    <w:basedOn w:val="NoList"/>
    <w:uiPriority w:val="99"/>
    <w:rsid w:val="00D40498"/>
    <w:pPr>
      <w:numPr>
        <w:numId w:val="5"/>
      </w:numPr>
    </w:pPr>
  </w:style>
  <w:style w:type="paragraph" w:customStyle="1" w:styleId="TableBullets1">
    <w:name w:val="Table Bullets 1"/>
    <w:uiPriority w:val="15"/>
    <w:qFormat/>
    <w:rsid w:val="00AE44FB"/>
    <w:pPr>
      <w:numPr>
        <w:numId w:val="15"/>
      </w:numPr>
      <w:spacing w:after="0"/>
      <w:ind w:left="284" w:hanging="284"/>
    </w:pPr>
    <w:rPr>
      <w:rFonts w:ascii="Franklin Gothic Book" w:hAnsi="Franklin Gothic Book" w:cs="Times New Roman"/>
      <w:color w:val="000000" w:themeColor="text1"/>
      <w:spacing w:val="-2"/>
      <w:sz w:val="20"/>
      <w:szCs w:val="20"/>
    </w:rPr>
  </w:style>
  <w:style w:type="paragraph" w:customStyle="1" w:styleId="TableBullets2">
    <w:name w:val="Table Bullets 2"/>
    <w:uiPriority w:val="21"/>
    <w:qFormat/>
    <w:rsid w:val="00AE44FB"/>
    <w:pPr>
      <w:numPr>
        <w:numId w:val="16"/>
      </w:numPr>
      <w:spacing w:after="0"/>
      <w:ind w:left="568" w:hanging="284"/>
    </w:pPr>
    <w:rPr>
      <w:rFonts w:ascii="Franklin Gothic Book" w:hAnsi="Franklin Gothic Book" w:cs="Times New Roman"/>
      <w:color w:val="000000" w:themeColor="text1"/>
      <w:spacing w:val="-2"/>
      <w:sz w:val="20"/>
      <w:szCs w:val="20"/>
    </w:rPr>
  </w:style>
  <w:style w:type="paragraph" w:customStyle="1" w:styleId="TableBulletssmall1">
    <w:name w:val="Table Bullets (small) 1"/>
    <w:uiPriority w:val="21"/>
    <w:qFormat/>
    <w:rsid w:val="004D564C"/>
    <w:pPr>
      <w:numPr>
        <w:numId w:val="13"/>
      </w:numPr>
      <w:spacing w:after="0" w:line="240" w:lineRule="auto"/>
      <w:ind w:right="57"/>
    </w:pPr>
    <w:rPr>
      <w:rFonts w:ascii="Franklin Gothic Book" w:hAnsi="Franklin Gothic Book" w:cs="Times New Roman"/>
      <w:color w:val="000000" w:themeColor="text1"/>
      <w:spacing w:val="-2"/>
      <w:sz w:val="14"/>
      <w:szCs w:val="20"/>
    </w:rPr>
  </w:style>
  <w:style w:type="paragraph" w:customStyle="1" w:styleId="TableBulletssmall2">
    <w:name w:val="Table Bullets (small) 2"/>
    <w:uiPriority w:val="21"/>
    <w:qFormat/>
    <w:rsid w:val="004D564C"/>
    <w:pPr>
      <w:numPr>
        <w:numId w:val="14"/>
      </w:numPr>
      <w:spacing w:after="0" w:line="240" w:lineRule="auto"/>
      <w:ind w:right="57"/>
    </w:pPr>
    <w:rPr>
      <w:rFonts w:ascii="Franklin Gothic Book" w:hAnsi="Franklin Gothic Book" w:cs="Times New Roman"/>
      <w:color w:val="000000" w:themeColor="text1"/>
      <w:spacing w:val="-2"/>
      <w:sz w:val="14"/>
      <w:szCs w:val="20"/>
    </w:rPr>
  </w:style>
  <w:style w:type="character" w:customStyle="1" w:styleId="TableTextChar">
    <w:name w:val="Table Text Char"/>
    <w:basedOn w:val="DefaultParagraphFont"/>
    <w:link w:val="TableText"/>
    <w:uiPriority w:val="99"/>
    <w:rsid w:val="00E8128E"/>
    <w:rPr>
      <w:rFonts w:ascii="Franklin Gothic Book" w:hAnsi="Franklin Gothic Book" w:cs="Times New Roman"/>
      <w:color w:val="000000" w:themeColor="text1"/>
      <w:spacing w:val="-2"/>
      <w:sz w:val="20"/>
      <w:szCs w:val="20"/>
    </w:rPr>
  </w:style>
  <w:style w:type="paragraph" w:customStyle="1" w:styleId="TableHeading">
    <w:name w:val="Table Heading"/>
    <w:basedOn w:val="TableText"/>
    <w:uiPriority w:val="99"/>
    <w:rsid w:val="00D40498"/>
    <w:pPr>
      <w:keepNext/>
      <w:keepLines/>
    </w:pPr>
    <w:rPr>
      <w:rFonts w:asciiTheme="majorHAnsi" w:hAnsiTheme="majorHAnsi"/>
      <w:color w:val="auto"/>
    </w:rPr>
  </w:style>
  <w:style w:type="paragraph" w:styleId="FootnoteText">
    <w:name w:val="footnote text"/>
    <w:basedOn w:val="Normal"/>
    <w:link w:val="FootnoteTextChar"/>
    <w:uiPriority w:val="99"/>
    <w:semiHidden/>
    <w:unhideWhenUsed/>
    <w:rsid w:val="00D40498"/>
    <w:pPr>
      <w:spacing w:before="0" w:after="0"/>
    </w:pPr>
    <w:rPr>
      <w:szCs w:val="20"/>
    </w:rPr>
  </w:style>
  <w:style w:type="paragraph" w:styleId="List3">
    <w:name w:val="List 3"/>
    <w:basedOn w:val="Normal"/>
    <w:uiPriority w:val="99"/>
    <w:rsid w:val="004D564C"/>
    <w:pPr>
      <w:numPr>
        <w:numId w:val="10"/>
      </w:numPr>
      <w:tabs>
        <w:tab w:val="left" w:pos="680"/>
        <w:tab w:val="left" w:pos="737"/>
        <w:tab w:val="left" w:pos="794"/>
        <w:tab w:val="left" w:pos="851"/>
        <w:tab w:val="left" w:pos="907"/>
        <w:tab w:val="left" w:pos="1021"/>
        <w:tab w:val="left" w:pos="1077"/>
      </w:tabs>
      <w:ind w:left="1020" w:hanging="340"/>
      <w:contextualSpacing/>
    </w:pPr>
  </w:style>
  <w:style w:type="character" w:customStyle="1" w:styleId="FootnoteTextChar">
    <w:name w:val="Footnote Text Char"/>
    <w:basedOn w:val="DefaultParagraphFont"/>
    <w:link w:val="FootnoteText"/>
    <w:uiPriority w:val="99"/>
    <w:semiHidden/>
    <w:rsid w:val="00D40498"/>
    <w:rPr>
      <w:sz w:val="20"/>
      <w:szCs w:val="20"/>
    </w:rPr>
  </w:style>
  <w:style w:type="character" w:styleId="FootnoteReference">
    <w:name w:val="footnote reference"/>
    <w:basedOn w:val="DefaultParagraphFont"/>
    <w:uiPriority w:val="99"/>
    <w:semiHidden/>
    <w:unhideWhenUsed/>
    <w:rsid w:val="00D40498"/>
    <w:rPr>
      <w:vertAlign w:val="superscript"/>
    </w:rPr>
  </w:style>
  <w:style w:type="paragraph" w:customStyle="1" w:styleId="Heading3-nonumber">
    <w:name w:val="Heading 3-no number"/>
    <w:basedOn w:val="Heading3"/>
    <w:next w:val="Normal"/>
    <w:uiPriority w:val="9"/>
    <w:qFormat/>
    <w:rsid w:val="004D564C"/>
    <w:pPr>
      <w:numPr>
        <w:ilvl w:val="0"/>
        <w:numId w:val="0"/>
      </w:numPr>
    </w:pPr>
  </w:style>
  <w:style w:type="paragraph" w:styleId="TOC5">
    <w:name w:val="toc 5"/>
    <w:basedOn w:val="TOC2"/>
    <w:next w:val="Normal"/>
    <w:autoRedefine/>
    <w:uiPriority w:val="39"/>
    <w:unhideWhenUsed/>
    <w:rsid w:val="00D40498"/>
    <w:pPr>
      <w:tabs>
        <w:tab w:val="clear" w:pos="1021"/>
        <w:tab w:val="left" w:pos="1701"/>
      </w:tabs>
      <w:ind w:left="1701" w:hanging="1247"/>
    </w:pPr>
    <w:rPr>
      <w:noProof/>
    </w:rPr>
  </w:style>
  <w:style w:type="paragraph" w:styleId="TOC6">
    <w:name w:val="toc 6"/>
    <w:basedOn w:val="TOC3"/>
    <w:next w:val="Normal"/>
    <w:autoRedefine/>
    <w:uiPriority w:val="39"/>
    <w:unhideWhenUsed/>
    <w:rsid w:val="00D40498"/>
    <w:pPr>
      <w:ind w:left="2268"/>
    </w:pPr>
    <w:rPr>
      <w:noProof/>
    </w:rPr>
  </w:style>
  <w:style w:type="paragraph" w:customStyle="1" w:styleId="MissionStatementHeading">
    <w:name w:val="Mission Statement Heading"/>
    <w:uiPriority w:val="24"/>
    <w:rsid w:val="00E8128E"/>
    <w:pPr>
      <w:spacing w:after="120" w:line="480" w:lineRule="exact"/>
    </w:pPr>
    <w:rPr>
      <w:rFonts w:ascii="Franklin Gothic Book" w:hAnsi="Franklin Gothic Book" w:cs="Times New Roman"/>
      <w:caps/>
      <w:color w:val="54565B" w:themeColor="text2"/>
      <w:sz w:val="32"/>
      <w:szCs w:val="20"/>
    </w:rPr>
  </w:style>
  <w:style w:type="paragraph" w:customStyle="1" w:styleId="MissionStatementBody">
    <w:name w:val="Mission Statement Body"/>
    <w:next w:val="Normal"/>
    <w:uiPriority w:val="24"/>
    <w:rsid w:val="00D40498"/>
    <w:pPr>
      <w:spacing w:after="600" w:line="288" w:lineRule="auto"/>
      <w:ind w:right="567"/>
      <w:contextualSpacing/>
    </w:pPr>
    <w:rPr>
      <w:rFonts w:ascii="Franklin Gothic Book" w:hAnsi="Franklin Gothic Book" w:cs="Times New Roman"/>
      <w:i/>
      <w:color w:val="54565B" w:themeColor="text2"/>
      <w:sz w:val="32"/>
      <w:szCs w:val="20"/>
    </w:rPr>
  </w:style>
  <w:style w:type="table" w:customStyle="1" w:styleId="HMA-Layouttable">
    <w:name w:val="HMA-Layout table"/>
    <w:basedOn w:val="TableNormal"/>
    <w:uiPriority w:val="99"/>
    <w:rsid w:val="00D40498"/>
    <w:pPr>
      <w:spacing w:after="0" w:line="240" w:lineRule="auto"/>
    </w:pPr>
    <w:tblPr>
      <w:tblCellMar>
        <w:top w:w="567" w:type="dxa"/>
        <w:left w:w="567" w:type="dxa"/>
        <w:bottom w:w="567" w:type="dxa"/>
        <w:right w:w="567" w:type="dxa"/>
      </w:tblCellMar>
    </w:tblPr>
    <w:tcPr>
      <w:shd w:val="clear" w:color="auto" w:fill="auto"/>
    </w:tcPr>
  </w:style>
  <w:style w:type="paragraph" w:customStyle="1" w:styleId="HeaderSectionTitle-nonumber">
    <w:name w:val="Header Section Title-no number"/>
    <w:basedOn w:val="Normal"/>
    <w:uiPriority w:val="99"/>
    <w:rsid w:val="004D564C"/>
    <w:pPr>
      <w:pBdr>
        <w:bottom w:val="single" w:sz="8" w:space="1" w:color="57C1A5" w:themeColor="background2"/>
      </w:pBdr>
      <w:spacing w:before="360" w:after="360"/>
    </w:pPr>
    <w:rPr>
      <w:rFonts w:asciiTheme="majorHAnsi" w:eastAsia="Garamond" w:hAnsiTheme="majorHAnsi" w:cs="Times New Roman"/>
      <w:caps/>
      <w:noProof/>
      <w:color w:val="000000"/>
      <w:spacing w:val="-2"/>
      <w:sz w:val="28"/>
      <w:szCs w:val="20"/>
    </w:rPr>
  </w:style>
  <w:style w:type="paragraph" w:customStyle="1" w:styleId="PARTSectionHeading">
    <w:name w:val="PART Section Heading"/>
    <w:basedOn w:val="Heading1"/>
    <w:next w:val="Normal"/>
    <w:uiPriority w:val="15"/>
    <w:qFormat/>
    <w:rsid w:val="00E8128E"/>
    <w:pPr>
      <w:framePr w:wrap="around"/>
      <w:numPr>
        <w:numId w:val="34"/>
      </w:numPr>
      <w:pBdr>
        <w:bottom w:val="none" w:sz="0" w:space="0" w:color="auto"/>
      </w:pBdr>
    </w:pPr>
    <w:rPr>
      <w:color w:val="266655" w:themeColor="background2" w:themeShade="80"/>
      <w:sz w:val="100"/>
    </w:rPr>
  </w:style>
  <w:style w:type="numbering" w:customStyle="1" w:styleId="PartList">
    <w:name w:val="PartList"/>
    <w:uiPriority w:val="99"/>
    <w:rsid w:val="00D40498"/>
    <w:pPr>
      <w:numPr>
        <w:numId w:val="6"/>
      </w:numPr>
    </w:pPr>
  </w:style>
  <w:style w:type="paragraph" w:customStyle="1" w:styleId="SectionTitle">
    <w:name w:val="Section Title"/>
    <w:basedOn w:val="Normal"/>
    <w:next w:val="Normal"/>
    <w:uiPriority w:val="15"/>
    <w:qFormat/>
    <w:rsid w:val="00D40498"/>
    <w:pPr>
      <w:numPr>
        <w:numId w:val="36"/>
      </w:numPr>
      <w:pBdr>
        <w:top w:val="single" w:sz="8" w:space="4" w:color="DDF2EC" w:themeColor="background2" w:themeTint="33"/>
        <w:left w:val="single" w:sz="8" w:space="6" w:color="DDF2EC" w:themeColor="background2" w:themeTint="33"/>
        <w:bottom w:val="single" w:sz="8" w:space="4" w:color="DDF2EC" w:themeColor="background2" w:themeTint="33"/>
        <w:right w:val="single" w:sz="8" w:space="6" w:color="DDF2EC" w:themeColor="background2" w:themeTint="33"/>
      </w:pBdr>
      <w:shd w:val="clear" w:color="auto" w:fill="DDF2EC" w:themeFill="background2" w:themeFillTint="33"/>
      <w:spacing w:before="400" w:after="240"/>
      <w:ind w:right="170"/>
    </w:pPr>
    <w:rPr>
      <w:rFonts w:asciiTheme="majorHAnsi" w:hAnsiTheme="majorHAnsi"/>
      <w:caps/>
      <w:color w:val="266655" w:themeColor="background2" w:themeShade="80"/>
      <w:sz w:val="32"/>
    </w:rPr>
  </w:style>
  <w:style w:type="numbering" w:customStyle="1" w:styleId="SectionList">
    <w:name w:val="SectionList"/>
    <w:uiPriority w:val="99"/>
    <w:rsid w:val="00D40498"/>
    <w:pPr>
      <w:numPr>
        <w:numId w:val="7"/>
      </w:numPr>
    </w:pPr>
  </w:style>
  <w:style w:type="paragraph" w:customStyle="1" w:styleId="Heading-Appendix">
    <w:name w:val="Heading-Appendix"/>
    <w:basedOn w:val="Heading2-nonumber"/>
    <w:next w:val="Normal"/>
    <w:uiPriority w:val="11"/>
    <w:qFormat/>
    <w:rsid w:val="00D40498"/>
    <w:pPr>
      <w:numPr>
        <w:numId w:val="31"/>
      </w:numPr>
    </w:pPr>
  </w:style>
  <w:style w:type="numbering" w:customStyle="1" w:styleId="AppendixHeadingList">
    <w:name w:val="AppendixHeadingList"/>
    <w:uiPriority w:val="99"/>
    <w:rsid w:val="004D564C"/>
    <w:pPr>
      <w:numPr>
        <w:numId w:val="8"/>
      </w:numPr>
    </w:pPr>
  </w:style>
  <w:style w:type="paragraph" w:customStyle="1" w:styleId="TableList">
    <w:name w:val="Table List"/>
    <w:qFormat/>
    <w:rsid w:val="00D40498"/>
    <w:pPr>
      <w:numPr>
        <w:numId w:val="37"/>
      </w:numPr>
      <w:spacing w:after="0"/>
    </w:pPr>
    <w:rPr>
      <w:rFonts w:ascii="Franklin Gothic Book" w:hAnsi="Franklin Gothic Book" w:cs="Times New Roman"/>
      <w:color w:val="000000" w:themeColor="text1"/>
      <w:spacing w:val="-2"/>
      <w:sz w:val="20"/>
      <w:szCs w:val="20"/>
    </w:rPr>
  </w:style>
  <w:style w:type="paragraph" w:styleId="TOC7">
    <w:name w:val="toc 7"/>
    <w:basedOn w:val="Normal"/>
    <w:next w:val="Normal"/>
    <w:autoRedefine/>
    <w:uiPriority w:val="39"/>
    <w:unhideWhenUsed/>
    <w:rsid w:val="00D40498"/>
    <w:pPr>
      <w:keepNext/>
      <w:keepLines/>
      <w:tabs>
        <w:tab w:val="left" w:pos="1134"/>
        <w:tab w:val="right" w:pos="7144"/>
      </w:tabs>
      <w:spacing w:before="400" w:after="240"/>
    </w:pPr>
    <w:rPr>
      <w:color w:val="266655" w:themeColor="background2" w:themeShade="80"/>
      <w:sz w:val="28"/>
    </w:rPr>
  </w:style>
  <w:style w:type="paragraph" w:customStyle="1" w:styleId="Findings">
    <w:name w:val="Findings"/>
    <w:basedOn w:val="SectionTitle"/>
    <w:next w:val="Normal"/>
    <w:uiPriority w:val="99"/>
    <w:rsid w:val="00AA0900"/>
    <w:pPr>
      <w:numPr>
        <w:numId w:val="30"/>
      </w:numPr>
      <w:tabs>
        <w:tab w:val="left" w:pos="454"/>
      </w:tabs>
      <w:spacing w:before="120" w:after="120"/>
      <w:ind w:left="0" w:right="0" w:firstLine="0"/>
    </w:pPr>
    <w:rPr>
      <w:rFonts w:ascii="Franklin Gothic Book" w:hAnsi="Franklin Gothic Book"/>
      <w:caps w:val="0"/>
      <w:color w:val="auto"/>
      <w:sz w:val="22"/>
    </w:rPr>
  </w:style>
  <w:style w:type="paragraph" w:customStyle="1" w:styleId="Recommendations">
    <w:name w:val="Recommendations"/>
    <w:basedOn w:val="Findings"/>
    <w:next w:val="Normal"/>
    <w:uiPriority w:val="29"/>
    <w:rsid w:val="00D40498"/>
    <w:pPr>
      <w:numPr>
        <w:numId w:val="35"/>
      </w:numPr>
      <w:pBdr>
        <w:top w:val="single" w:sz="8" w:space="4" w:color="FFF8CB" w:themeColor="accent1" w:themeTint="33"/>
        <w:left w:val="single" w:sz="8" w:space="6" w:color="FFF8CB" w:themeColor="accent1" w:themeTint="33"/>
        <w:bottom w:val="single" w:sz="8" w:space="4" w:color="FFF8CB" w:themeColor="accent1" w:themeTint="33"/>
        <w:right w:val="single" w:sz="8" w:space="6" w:color="FFF8CB" w:themeColor="accent1" w:themeTint="33"/>
      </w:pBdr>
      <w:shd w:val="clear" w:color="auto" w:fill="FFF8CB" w:themeFill="accent1" w:themeFillTint="33"/>
    </w:pPr>
  </w:style>
  <w:style w:type="paragraph" w:customStyle="1" w:styleId="Tablenotes">
    <w:name w:val="Table notes"/>
    <w:basedOn w:val="Normal"/>
    <w:next w:val="Normal"/>
    <w:uiPriority w:val="99"/>
    <w:qFormat/>
    <w:rsid w:val="00D40498"/>
    <w:rPr>
      <w:sz w:val="14"/>
      <w:szCs w:val="16"/>
    </w:rPr>
  </w:style>
  <w:style w:type="paragraph" w:styleId="BodyText">
    <w:name w:val="Body Text"/>
    <w:basedOn w:val="Normal"/>
    <w:link w:val="BodyTextChar"/>
    <w:uiPriority w:val="99"/>
    <w:semiHidden/>
    <w:unhideWhenUsed/>
    <w:rsid w:val="00D40498"/>
  </w:style>
  <w:style w:type="character" w:customStyle="1" w:styleId="BodyTextChar">
    <w:name w:val="Body Text Char"/>
    <w:basedOn w:val="DefaultParagraphFont"/>
    <w:link w:val="BodyText"/>
    <w:uiPriority w:val="99"/>
    <w:semiHidden/>
    <w:rsid w:val="00D40498"/>
    <w:rPr>
      <w:sz w:val="20"/>
    </w:rPr>
  </w:style>
  <w:style w:type="numbering" w:customStyle="1" w:styleId="TableBullets">
    <w:name w:val="Table Bullets"/>
    <w:basedOn w:val="NoList"/>
    <w:uiPriority w:val="99"/>
    <w:rsid w:val="004D564C"/>
    <w:pPr>
      <w:numPr>
        <w:numId w:val="12"/>
      </w:numPr>
    </w:pPr>
  </w:style>
  <w:style w:type="character" w:styleId="UnresolvedMention">
    <w:name w:val="Unresolved Mention"/>
    <w:basedOn w:val="DefaultParagraphFont"/>
    <w:uiPriority w:val="99"/>
    <w:semiHidden/>
    <w:unhideWhenUsed/>
    <w:rsid w:val="004D564C"/>
    <w:rPr>
      <w:color w:val="605E5C"/>
      <w:shd w:val="clear" w:color="auto" w:fill="E1DFDD"/>
    </w:rPr>
  </w:style>
  <w:style w:type="table" w:customStyle="1" w:styleId="HMAdefaulttable1">
    <w:name w:val="HMA default table1"/>
    <w:basedOn w:val="TableNormal"/>
    <w:uiPriority w:val="99"/>
    <w:rsid w:val="0079675D"/>
    <w:pPr>
      <w:spacing w:after="0" w:line="240" w:lineRule="auto"/>
    </w:pPr>
    <w:rPr>
      <w:rFonts w:ascii="Franklin Gothic Book" w:hAnsi="Franklin Gothic Book"/>
      <w:sz w:val="20"/>
    </w:rPr>
    <w:tblPr>
      <w:tblStyleRowBandSize w:val="1"/>
    </w:tblPr>
    <w:tcPr>
      <w:shd w:val="clear" w:color="auto" w:fill="FFFFFF" w:themeFill="background1"/>
    </w:tcPr>
    <w:tblStylePr w:type="firstRow">
      <w:rPr>
        <w:rFonts w:asciiTheme="majorHAnsi" w:hAnsiTheme="majorHAnsi"/>
        <w:b w:val="0"/>
        <w:caps/>
        <w:smallCaps w:val="0"/>
        <w:sz w:val="20"/>
      </w:rPr>
    </w:tblStylePr>
    <w:tblStylePr w:type="lastRow">
      <w:rPr>
        <w:b/>
      </w:rPr>
    </w:tblStylePr>
    <w:tblStylePr w:type="firstCol">
      <w:rPr>
        <w:rFonts w:ascii="Segoe UI" w:hAnsi="Segoe UI"/>
      </w:rPr>
    </w:tblStylePr>
  </w:style>
  <w:style w:type="paragraph" w:styleId="CommentText">
    <w:name w:val="annotation text"/>
    <w:basedOn w:val="Normal"/>
    <w:link w:val="CommentTextChar"/>
    <w:uiPriority w:val="99"/>
    <w:unhideWhenUsed/>
    <w:rsid w:val="00F64E2E"/>
    <w:rPr>
      <w:szCs w:val="20"/>
    </w:rPr>
  </w:style>
  <w:style w:type="character" w:customStyle="1" w:styleId="CommentTextChar">
    <w:name w:val="Comment Text Char"/>
    <w:basedOn w:val="DefaultParagraphFont"/>
    <w:link w:val="CommentText"/>
    <w:uiPriority w:val="99"/>
    <w:rsid w:val="00F64E2E"/>
    <w:rPr>
      <w:sz w:val="20"/>
      <w:szCs w:val="20"/>
    </w:rPr>
  </w:style>
  <w:style w:type="paragraph" w:styleId="CommentSubject">
    <w:name w:val="annotation subject"/>
    <w:basedOn w:val="CommentText"/>
    <w:next w:val="CommentText"/>
    <w:link w:val="CommentSubjectChar"/>
    <w:uiPriority w:val="99"/>
    <w:semiHidden/>
    <w:unhideWhenUsed/>
    <w:rsid w:val="00F64E2E"/>
    <w:rPr>
      <w:b/>
      <w:bCs/>
    </w:rPr>
  </w:style>
  <w:style w:type="character" w:customStyle="1" w:styleId="CommentSubjectChar">
    <w:name w:val="Comment Subject Char"/>
    <w:basedOn w:val="CommentTextChar"/>
    <w:link w:val="CommentSubject"/>
    <w:uiPriority w:val="99"/>
    <w:semiHidden/>
    <w:rsid w:val="00F64E2E"/>
    <w:rPr>
      <w:b/>
      <w:bCs/>
      <w:sz w:val="20"/>
      <w:szCs w:val="20"/>
    </w:rPr>
  </w:style>
  <w:style w:type="character" w:styleId="Mention">
    <w:name w:val="Mention"/>
    <w:basedOn w:val="DefaultParagraphFont"/>
    <w:uiPriority w:val="99"/>
    <w:unhideWhenUsed/>
    <w:rsid w:val="00F64E2E"/>
    <w:rPr>
      <w:color w:val="2B579A"/>
      <w:shd w:val="clear" w:color="auto" w:fill="E1DFDD"/>
    </w:rPr>
  </w:style>
  <w:style w:type="paragraph" w:styleId="Revision">
    <w:name w:val="Revision"/>
    <w:hidden/>
    <w:uiPriority w:val="99"/>
    <w:semiHidden/>
    <w:rsid w:val="00993594"/>
    <w:pPr>
      <w:spacing w:after="0" w:line="240" w:lineRule="auto"/>
    </w:pPr>
    <w:rPr>
      <w:sz w:val="20"/>
    </w:rPr>
  </w:style>
  <w:style w:type="character" w:styleId="FollowedHyperlink">
    <w:name w:val="FollowedHyperlink"/>
    <w:basedOn w:val="DefaultParagraphFont"/>
    <w:uiPriority w:val="99"/>
    <w:semiHidden/>
    <w:unhideWhenUsed/>
    <w:rsid w:val="00696713"/>
    <w:rPr>
      <w:color w:val="54565B" w:themeColor="followedHyperlink"/>
      <w:u w:val="single"/>
    </w:rPr>
  </w:style>
  <w:style w:type="paragraph" w:styleId="Bibliography">
    <w:name w:val="Bibliography"/>
    <w:basedOn w:val="Normal"/>
    <w:next w:val="Normal"/>
    <w:uiPriority w:val="37"/>
    <w:unhideWhenUsed/>
    <w:rsid w:val="00696713"/>
  </w:style>
  <w:style w:type="table" w:styleId="GridTable2-Accent2">
    <w:name w:val="Grid Table 2 Accent 2"/>
    <w:basedOn w:val="TableNormal"/>
    <w:uiPriority w:val="47"/>
    <w:rsid w:val="00696713"/>
    <w:pPr>
      <w:spacing w:after="0" w:line="240" w:lineRule="auto"/>
    </w:pPr>
    <w:tblPr>
      <w:tblStyleRowBandSize w:val="1"/>
      <w:tblStyleColBandSize w:val="1"/>
    </w:tblPr>
    <w:tcPr>
      <w:shd w:val="clear" w:color="auto" w:fill="DDF2EC" w:themeFill="accent2" w:themeFillTint="33"/>
    </w:tcPr>
    <w:tblStylePr w:type="firstRow">
      <w:rPr>
        <w:b/>
        <w:bCs/>
      </w:rPr>
      <w:tblPr/>
      <w:tcPr>
        <w:tcBorders>
          <w:top w:val="nil"/>
          <w:bottom w:val="single" w:sz="12" w:space="0" w:color="9AD9C8" w:themeColor="accent2" w:themeTint="99"/>
          <w:insideH w:val="nil"/>
          <w:insideV w:val="nil"/>
        </w:tcBorders>
        <w:shd w:val="clear" w:color="auto" w:fill="FFFFFF" w:themeFill="background1"/>
      </w:tcPr>
    </w:tblStylePr>
    <w:tblStylePr w:type="lastRow">
      <w:rPr>
        <w:b/>
        <w:bCs/>
      </w:rPr>
      <w:tblPr/>
      <w:tcPr>
        <w:tcBorders>
          <w:top w:val="double" w:sz="2" w:space="0" w:color="9AD9C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2EC" w:themeFill="accent2" w:themeFillTint="33"/>
      </w:tcPr>
    </w:tblStylePr>
  </w:style>
  <w:style w:type="table" w:styleId="ListTable4-Accent2">
    <w:name w:val="List Table 4 Accent 2"/>
    <w:basedOn w:val="TableNormal"/>
    <w:uiPriority w:val="49"/>
    <w:rsid w:val="00696713"/>
    <w:pPr>
      <w:spacing w:after="0" w:line="240" w:lineRule="auto"/>
    </w:pPr>
    <w:tblPr>
      <w:tblStyleRowBandSize w:val="1"/>
      <w:tblStyleColBandSize w:val="1"/>
      <w:tblBorders>
        <w:top w:val="single" w:sz="4" w:space="0" w:color="9AD9C8" w:themeColor="accent2" w:themeTint="99"/>
        <w:left w:val="single" w:sz="4" w:space="0" w:color="9AD9C8" w:themeColor="accent2" w:themeTint="99"/>
        <w:bottom w:val="single" w:sz="4" w:space="0" w:color="9AD9C8" w:themeColor="accent2" w:themeTint="99"/>
        <w:right w:val="single" w:sz="4" w:space="0" w:color="9AD9C8" w:themeColor="accent2" w:themeTint="99"/>
        <w:insideH w:val="single" w:sz="4" w:space="0" w:color="9AD9C8" w:themeColor="accent2" w:themeTint="99"/>
      </w:tblBorders>
    </w:tblPr>
    <w:tblStylePr w:type="firstRow">
      <w:rPr>
        <w:b/>
        <w:bCs/>
        <w:color w:val="FFFFFF" w:themeColor="background1"/>
      </w:rPr>
      <w:tblPr/>
      <w:tcPr>
        <w:tcBorders>
          <w:top w:val="single" w:sz="4" w:space="0" w:color="57C1A5" w:themeColor="accent2"/>
          <w:left w:val="single" w:sz="4" w:space="0" w:color="57C1A5" w:themeColor="accent2"/>
          <w:bottom w:val="single" w:sz="4" w:space="0" w:color="57C1A5" w:themeColor="accent2"/>
          <w:right w:val="single" w:sz="4" w:space="0" w:color="57C1A5" w:themeColor="accent2"/>
          <w:insideH w:val="nil"/>
        </w:tcBorders>
        <w:shd w:val="clear" w:color="auto" w:fill="57C1A5" w:themeFill="accent2"/>
      </w:tcPr>
    </w:tblStylePr>
    <w:tblStylePr w:type="lastRow">
      <w:rPr>
        <w:b/>
        <w:bCs/>
      </w:rPr>
      <w:tblPr/>
      <w:tcPr>
        <w:tcBorders>
          <w:top w:val="double" w:sz="4" w:space="0" w:color="9AD9C8" w:themeColor="accent2" w:themeTint="99"/>
        </w:tcBorders>
      </w:tcPr>
    </w:tblStylePr>
    <w:tblStylePr w:type="firstCol">
      <w:rPr>
        <w:b/>
        <w:bCs/>
      </w:rPr>
    </w:tblStylePr>
    <w:tblStylePr w:type="lastCol">
      <w:rPr>
        <w:b/>
        <w:bCs/>
      </w:rPr>
    </w:tblStylePr>
    <w:tblStylePr w:type="band1Vert">
      <w:tblPr/>
      <w:tcPr>
        <w:shd w:val="clear" w:color="auto" w:fill="DDF2EC" w:themeFill="accent2" w:themeFillTint="33"/>
      </w:tcPr>
    </w:tblStylePr>
    <w:tblStylePr w:type="band1Horz">
      <w:tblPr/>
      <w:tcPr>
        <w:shd w:val="clear" w:color="auto" w:fill="DDF2EC" w:themeFill="accent2" w:themeFillTint="33"/>
      </w:tcPr>
    </w:tblStylePr>
  </w:style>
  <w:style w:type="table" w:styleId="GridTable5Dark-Accent2">
    <w:name w:val="Grid Table 5 Dark Accent 2"/>
    <w:basedOn w:val="TableNormal"/>
    <w:uiPriority w:val="50"/>
    <w:rsid w:val="00696713"/>
    <w:pPr>
      <w:spacing w:after="0" w:line="240" w:lineRule="auto"/>
    </w:pPr>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DDF2E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C1A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C1A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C1A5" w:themeFill="accent2"/>
      </w:tcPr>
    </w:tblStylePr>
    <w:tblStylePr w:type="lastCol">
      <w:rPr>
        <w:b/>
        <w:bCs/>
        <w:color w:val="FFFFFF" w:themeColor="background1"/>
      </w:rPr>
    </w:tblStylePr>
  </w:style>
  <w:style w:type="table" w:styleId="GridTable5Dark-Accent5">
    <w:name w:val="Grid Table 5 Dark Accent 5"/>
    <w:basedOn w:val="TableNormal"/>
    <w:uiPriority w:val="50"/>
    <w:rsid w:val="00696713"/>
    <w:pPr>
      <w:spacing w:after="0" w:line="240" w:lineRule="auto"/>
    </w:pPr>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DDF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C1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C1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C1A5" w:themeFill="accent5"/>
      </w:tcPr>
    </w:tblStylePr>
    <w:tblStylePr w:type="lastCol">
      <w:rPr>
        <w:b/>
        <w:bCs/>
        <w:color w:val="FFFFFF" w:themeColor="background1"/>
      </w:rPr>
    </w:tblStylePr>
  </w:style>
  <w:style w:type="paragraph" w:styleId="TOC8">
    <w:name w:val="toc 8"/>
    <w:basedOn w:val="Normal"/>
    <w:next w:val="Normal"/>
    <w:autoRedefine/>
    <w:uiPriority w:val="39"/>
    <w:unhideWhenUsed/>
    <w:rsid w:val="0057493F"/>
    <w:pPr>
      <w:spacing w:before="0"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57493F"/>
    <w:pPr>
      <w:spacing w:before="0" w:after="100" w:line="278" w:lineRule="auto"/>
      <w:ind w:left="1920"/>
    </w:pPr>
    <w:rPr>
      <w:rFonts w:eastAsiaTheme="minorEastAsia"/>
      <w:kern w:val="2"/>
      <w:sz w:val="24"/>
      <w:szCs w:val="24"/>
      <w:lang w:eastAsia="en-AU"/>
      <w14:ligatures w14:val="standardContextual"/>
    </w:rPr>
  </w:style>
  <w:style w:type="paragraph" w:styleId="NormalWeb">
    <w:name w:val="Normal (Web)"/>
    <w:basedOn w:val="Normal"/>
    <w:uiPriority w:val="99"/>
    <w:semiHidden/>
    <w:unhideWhenUsed/>
    <w:rsid w:val="00125A93"/>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msonormal0">
    <w:name w:val="msonormal"/>
    <w:basedOn w:val="Normal"/>
    <w:rsid w:val="00E1355C"/>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xl65">
    <w:name w:val="xl65"/>
    <w:basedOn w:val="Normal"/>
    <w:rsid w:val="00E1355C"/>
    <w:pPr>
      <w:spacing w:before="100" w:beforeAutospacing="1" w:after="100" w:afterAutospacing="1"/>
    </w:pPr>
    <w:rPr>
      <w:rFonts w:ascii="Times New Roman" w:eastAsia="Times New Roman" w:hAnsi="Times New Roman" w:cs="Times New Roman"/>
      <w:sz w:val="18"/>
      <w:szCs w:val="18"/>
      <w:lang w:eastAsia="en-AU"/>
    </w:rPr>
  </w:style>
  <w:style w:type="paragraph" w:customStyle="1" w:styleId="xl66">
    <w:name w:val="xl66"/>
    <w:basedOn w:val="Normal"/>
    <w:rsid w:val="00E1355C"/>
    <w:pPr>
      <w:spacing w:before="100" w:beforeAutospacing="1" w:after="100" w:afterAutospacing="1"/>
    </w:pPr>
    <w:rPr>
      <w:rFonts w:ascii="Times New Roman" w:eastAsia="Times New Roman" w:hAnsi="Times New Roman" w:cs="Times New Roman"/>
      <w:sz w:val="18"/>
      <w:szCs w:val="18"/>
      <w:lang w:eastAsia="en-AU"/>
    </w:rPr>
  </w:style>
  <w:style w:type="paragraph" w:customStyle="1" w:styleId="xl67">
    <w:name w:val="xl67"/>
    <w:basedOn w:val="Normal"/>
    <w:rsid w:val="00481CE4"/>
    <w:pPr>
      <w:shd w:val="clear" w:color="000000" w:fill="FAF39E"/>
      <w:spacing w:before="100" w:beforeAutospacing="1" w:after="100" w:afterAutospacing="1"/>
    </w:pPr>
    <w:rPr>
      <w:rFonts w:ascii="Times New Roman" w:eastAsia="Times New Roman" w:hAnsi="Times New Roman" w:cs="Times New Roman"/>
      <w:sz w:val="18"/>
      <w:szCs w:val="18"/>
      <w:lang w:eastAsia="en-AU"/>
    </w:rPr>
  </w:style>
  <w:style w:type="table" w:styleId="TableGridLight">
    <w:name w:val="Grid Table Light"/>
    <w:basedOn w:val="TableNormal"/>
    <w:uiPriority w:val="40"/>
    <w:rsid w:val="00E812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6490">
      <w:bodyDiv w:val="1"/>
      <w:marLeft w:val="0"/>
      <w:marRight w:val="0"/>
      <w:marTop w:val="0"/>
      <w:marBottom w:val="0"/>
      <w:divBdr>
        <w:top w:val="none" w:sz="0" w:space="0" w:color="auto"/>
        <w:left w:val="none" w:sz="0" w:space="0" w:color="auto"/>
        <w:bottom w:val="none" w:sz="0" w:space="0" w:color="auto"/>
        <w:right w:val="none" w:sz="0" w:space="0" w:color="auto"/>
      </w:divBdr>
    </w:div>
    <w:div w:id="6836989">
      <w:bodyDiv w:val="1"/>
      <w:marLeft w:val="0"/>
      <w:marRight w:val="0"/>
      <w:marTop w:val="0"/>
      <w:marBottom w:val="0"/>
      <w:divBdr>
        <w:top w:val="none" w:sz="0" w:space="0" w:color="auto"/>
        <w:left w:val="none" w:sz="0" w:space="0" w:color="auto"/>
        <w:bottom w:val="none" w:sz="0" w:space="0" w:color="auto"/>
        <w:right w:val="none" w:sz="0" w:space="0" w:color="auto"/>
      </w:divBdr>
    </w:div>
    <w:div w:id="20131315">
      <w:bodyDiv w:val="1"/>
      <w:marLeft w:val="0"/>
      <w:marRight w:val="0"/>
      <w:marTop w:val="0"/>
      <w:marBottom w:val="0"/>
      <w:divBdr>
        <w:top w:val="none" w:sz="0" w:space="0" w:color="auto"/>
        <w:left w:val="none" w:sz="0" w:space="0" w:color="auto"/>
        <w:bottom w:val="none" w:sz="0" w:space="0" w:color="auto"/>
        <w:right w:val="none" w:sz="0" w:space="0" w:color="auto"/>
      </w:divBdr>
    </w:div>
    <w:div w:id="24792085">
      <w:bodyDiv w:val="1"/>
      <w:marLeft w:val="0"/>
      <w:marRight w:val="0"/>
      <w:marTop w:val="0"/>
      <w:marBottom w:val="0"/>
      <w:divBdr>
        <w:top w:val="none" w:sz="0" w:space="0" w:color="auto"/>
        <w:left w:val="none" w:sz="0" w:space="0" w:color="auto"/>
        <w:bottom w:val="none" w:sz="0" w:space="0" w:color="auto"/>
        <w:right w:val="none" w:sz="0" w:space="0" w:color="auto"/>
      </w:divBdr>
    </w:div>
    <w:div w:id="26104359">
      <w:bodyDiv w:val="1"/>
      <w:marLeft w:val="0"/>
      <w:marRight w:val="0"/>
      <w:marTop w:val="0"/>
      <w:marBottom w:val="0"/>
      <w:divBdr>
        <w:top w:val="none" w:sz="0" w:space="0" w:color="auto"/>
        <w:left w:val="none" w:sz="0" w:space="0" w:color="auto"/>
        <w:bottom w:val="none" w:sz="0" w:space="0" w:color="auto"/>
        <w:right w:val="none" w:sz="0" w:space="0" w:color="auto"/>
      </w:divBdr>
    </w:div>
    <w:div w:id="36784283">
      <w:bodyDiv w:val="1"/>
      <w:marLeft w:val="0"/>
      <w:marRight w:val="0"/>
      <w:marTop w:val="0"/>
      <w:marBottom w:val="0"/>
      <w:divBdr>
        <w:top w:val="none" w:sz="0" w:space="0" w:color="auto"/>
        <w:left w:val="none" w:sz="0" w:space="0" w:color="auto"/>
        <w:bottom w:val="none" w:sz="0" w:space="0" w:color="auto"/>
        <w:right w:val="none" w:sz="0" w:space="0" w:color="auto"/>
      </w:divBdr>
    </w:div>
    <w:div w:id="40247983">
      <w:bodyDiv w:val="1"/>
      <w:marLeft w:val="0"/>
      <w:marRight w:val="0"/>
      <w:marTop w:val="0"/>
      <w:marBottom w:val="0"/>
      <w:divBdr>
        <w:top w:val="none" w:sz="0" w:space="0" w:color="auto"/>
        <w:left w:val="none" w:sz="0" w:space="0" w:color="auto"/>
        <w:bottom w:val="none" w:sz="0" w:space="0" w:color="auto"/>
        <w:right w:val="none" w:sz="0" w:space="0" w:color="auto"/>
      </w:divBdr>
    </w:div>
    <w:div w:id="43606841">
      <w:bodyDiv w:val="1"/>
      <w:marLeft w:val="0"/>
      <w:marRight w:val="0"/>
      <w:marTop w:val="0"/>
      <w:marBottom w:val="0"/>
      <w:divBdr>
        <w:top w:val="none" w:sz="0" w:space="0" w:color="auto"/>
        <w:left w:val="none" w:sz="0" w:space="0" w:color="auto"/>
        <w:bottom w:val="none" w:sz="0" w:space="0" w:color="auto"/>
        <w:right w:val="none" w:sz="0" w:space="0" w:color="auto"/>
      </w:divBdr>
    </w:div>
    <w:div w:id="48306898">
      <w:bodyDiv w:val="1"/>
      <w:marLeft w:val="0"/>
      <w:marRight w:val="0"/>
      <w:marTop w:val="0"/>
      <w:marBottom w:val="0"/>
      <w:divBdr>
        <w:top w:val="none" w:sz="0" w:space="0" w:color="auto"/>
        <w:left w:val="none" w:sz="0" w:space="0" w:color="auto"/>
        <w:bottom w:val="none" w:sz="0" w:space="0" w:color="auto"/>
        <w:right w:val="none" w:sz="0" w:space="0" w:color="auto"/>
      </w:divBdr>
    </w:div>
    <w:div w:id="49614255">
      <w:bodyDiv w:val="1"/>
      <w:marLeft w:val="0"/>
      <w:marRight w:val="0"/>
      <w:marTop w:val="0"/>
      <w:marBottom w:val="0"/>
      <w:divBdr>
        <w:top w:val="none" w:sz="0" w:space="0" w:color="auto"/>
        <w:left w:val="none" w:sz="0" w:space="0" w:color="auto"/>
        <w:bottom w:val="none" w:sz="0" w:space="0" w:color="auto"/>
        <w:right w:val="none" w:sz="0" w:space="0" w:color="auto"/>
      </w:divBdr>
    </w:div>
    <w:div w:id="49695273">
      <w:bodyDiv w:val="1"/>
      <w:marLeft w:val="0"/>
      <w:marRight w:val="0"/>
      <w:marTop w:val="0"/>
      <w:marBottom w:val="0"/>
      <w:divBdr>
        <w:top w:val="none" w:sz="0" w:space="0" w:color="auto"/>
        <w:left w:val="none" w:sz="0" w:space="0" w:color="auto"/>
        <w:bottom w:val="none" w:sz="0" w:space="0" w:color="auto"/>
        <w:right w:val="none" w:sz="0" w:space="0" w:color="auto"/>
      </w:divBdr>
    </w:div>
    <w:div w:id="71900444">
      <w:bodyDiv w:val="1"/>
      <w:marLeft w:val="0"/>
      <w:marRight w:val="0"/>
      <w:marTop w:val="0"/>
      <w:marBottom w:val="0"/>
      <w:divBdr>
        <w:top w:val="none" w:sz="0" w:space="0" w:color="auto"/>
        <w:left w:val="none" w:sz="0" w:space="0" w:color="auto"/>
        <w:bottom w:val="none" w:sz="0" w:space="0" w:color="auto"/>
        <w:right w:val="none" w:sz="0" w:space="0" w:color="auto"/>
      </w:divBdr>
    </w:div>
    <w:div w:id="79916845">
      <w:bodyDiv w:val="1"/>
      <w:marLeft w:val="0"/>
      <w:marRight w:val="0"/>
      <w:marTop w:val="0"/>
      <w:marBottom w:val="0"/>
      <w:divBdr>
        <w:top w:val="none" w:sz="0" w:space="0" w:color="auto"/>
        <w:left w:val="none" w:sz="0" w:space="0" w:color="auto"/>
        <w:bottom w:val="none" w:sz="0" w:space="0" w:color="auto"/>
        <w:right w:val="none" w:sz="0" w:space="0" w:color="auto"/>
      </w:divBdr>
    </w:div>
    <w:div w:id="80376036">
      <w:bodyDiv w:val="1"/>
      <w:marLeft w:val="0"/>
      <w:marRight w:val="0"/>
      <w:marTop w:val="0"/>
      <w:marBottom w:val="0"/>
      <w:divBdr>
        <w:top w:val="none" w:sz="0" w:space="0" w:color="auto"/>
        <w:left w:val="none" w:sz="0" w:space="0" w:color="auto"/>
        <w:bottom w:val="none" w:sz="0" w:space="0" w:color="auto"/>
        <w:right w:val="none" w:sz="0" w:space="0" w:color="auto"/>
      </w:divBdr>
    </w:div>
    <w:div w:id="97533236">
      <w:bodyDiv w:val="1"/>
      <w:marLeft w:val="0"/>
      <w:marRight w:val="0"/>
      <w:marTop w:val="0"/>
      <w:marBottom w:val="0"/>
      <w:divBdr>
        <w:top w:val="none" w:sz="0" w:space="0" w:color="auto"/>
        <w:left w:val="none" w:sz="0" w:space="0" w:color="auto"/>
        <w:bottom w:val="none" w:sz="0" w:space="0" w:color="auto"/>
        <w:right w:val="none" w:sz="0" w:space="0" w:color="auto"/>
      </w:divBdr>
    </w:div>
    <w:div w:id="101149644">
      <w:bodyDiv w:val="1"/>
      <w:marLeft w:val="0"/>
      <w:marRight w:val="0"/>
      <w:marTop w:val="0"/>
      <w:marBottom w:val="0"/>
      <w:divBdr>
        <w:top w:val="none" w:sz="0" w:space="0" w:color="auto"/>
        <w:left w:val="none" w:sz="0" w:space="0" w:color="auto"/>
        <w:bottom w:val="none" w:sz="0" w:space="0" w:color="auto"/>
        <w:right w:val="none" w:sz="0" w:space="0" w:color="auto"/>
      </w:divBdr>
    </w:div>
    <w:div w:id="110444273">
      <w:bodyDiv w:val="1"/>
      <w:marLeft w:val="0"/>
      <w:marRight w:val="0"/>
      <w:marTop w:val="0"/>
      <w:marBottom w:val="0"/>
      <w:divBdr>
        <w:top w:val="none" w:sz="0" w:space="0" w:color="auto"/>
        <w:left w:val="none" w:sz="0" w:space="0" w:color="auto"/>
        <w:bottom w:val="none" w:sz="0" w:space="0" w:color="auto"/>
        <w:right w:val="none" w:sz="0" w:space="0" w:color="auto"/>
      </w:divBdr>
    </w:div>
    <w:div w:id="117603392">
      <w:bodyDiv w:val="1"/>
      <w:marLeft w:val="0"/>
      <w:marRight w:val="0"/>
      <w:marTop w:val="0"/>
      <w:marBottom w:val="0"/>
      <w:divBdr>
        <w:top w:val="none" w:sz="0" w:space="0" w:color="auto"/>
        <w:left w:val="none" w:sz="0" w:space="0" w:color="auto"/>
        <w:bottom w:val="none" w:sz="0" w:space="0" w:color="auto"/>
        <w:right w:val="none" w:sz="0" w:space="0" w:color="auto"/>
      </w:divBdr>
    </w:div>
    <w:div w:id="123501877">
      <w:bodyDiv w:val="1"/>
      <w:marLeft w:val="0"/>
      <w:marRight w:val="0"/>
      <w:marTop w:val="0"/>
      <w:marBottom w:val="0"/>
      <w:divBdr>
        <w:top w:val="none" w:sz="0" w:space="0" w:color="auto"/>
        <w:left w:val="none" w:sz="0" w:space="0" w:color="auto"/>
        <w:bottom w:val="none" w:sz="0" w:space="0" w:color="auto"/>
        <w:right w:val="none" w:sz="0" w:space="0" w:color="auto"/>
      </w:divBdr>
    </w:div>
    <w:div w:id="124275212">
      <w:bodyDiv w:val="1"/>
      <w:marLeft w:val="0"/>
      <w:marRight w:val="0"/>
      <w:marTop w:val="0"/>
      <w:marBottom w:val="0"/>
      <w:divBdr>
        <w:top w:val="none" w:sz="0" w:space="0" w:color="auto"/>
        <w:left w:val="none" w:sz="0" w:space="0" w:color="auto"/>
        <w:bottom w:val="none" w:sz="0" w:space="0" w:color="auto"/>
        <w:right w:val="none" w:sz="0" w:space="0" w:color="auto"/>
      </w:divBdr>
    </w:div>
    <w:div w:id="124543355">
      <w:bodyDiv w:val="1"/>
      <w:marLeft w:val="0"/>
      <w:marRight w:val="0"/>
      <w:marTop w:val="0"/>
      <w:marBottom w:val="0"/>
      <w:divBdr>
        <w:top w:val="none" w:sz="0" w:space="0" w:color="auto"/>
        <w:left w:val="none" w:sz="0" w:space="0" w:color="auto"/>
        <w:bottom w:val="none" w:sz="0" w:space="0" w:color="auto"/>
        <w:right w:val="none" w:sz="0" w:space="0" w:color="auto"/>
      </w:divBdr>
    </w:div>
    <w:div w:id="132412807">
      <w:bodyDiv w:val="1"/>
      <w:marLeft w:val="0"/>
      <w:marRight w:val="0"/>
      <w:marTop w:val="0"/>
      <w:marBottom w:val="0"/>
      <w:divBdr>
        <w:top w:val="none" w:sz="0" w:space="0" w:color="auto"/>
        <w:left w:val="none" w:sz="0" w:space="0" w:color="auto"/>
        <w:bottom w:val="none" w:sz="0" w:space="0" w:color="auto"/>
        <w:right w:val="none" w:sz="0" w:space="0" w:color="auto"/>
      </w:divBdr>
    </w:div>
    <w:div w:id="146435170">
      <w:bodyDiv w:val="1"/>
      <w:marLeft w:val="0"/>
      <w:marRight w:val="0"/>
      <w:marTop w:val="0"/>
      <w:marBottom w:val="0"/>
      <w:divBdr>
        <w:top w:val="none" w:sz="0" w:space="0" w:color="auto"/>
        <w:left w:val="none" w:sz="0" w:space="0" w:color="auto"/>
        <w:bottom w:val="none" w:sz="0" w:space="0" w:color="auto"/>
        <w:right w:val="none" w:sz="0" w:space="0" w:color="auto"/>
      </w:divBdr>
    </w:div>
    <w:div w:id="155922553">
      <w:bodyDiv w:val="1"/>
      <w:marLeft w:val="0"/>
      <w:marRight w:val="0"/>
      <w:marTop w:val="0"/>
      <w:marBottom w:val="0"/>
      <w:divBdr>
        <w:top w:val="none" w:sz="0" w:space="0" w:color="auto"/>
        <w:left w:val="none" w:sz="0" w:space="0" w:color="auto"/>
        <w:bottom w:val="none" w:sz="0" w:space="0" w:color="auto"/>
        <w:right w:val="none" w:sz="0" w:space="0" w:color="auto"/>
      </w:divBdr>
    </w:div>
    <w:div w:id="170147663">
      <w:bodyDiv w:val="1"/>
      <w:marLeft w:val="0"/>
      <w:marRight w:val="0"/>
      <w:marTop w:val="0"/>
      <w:marBottom w:val="0"/>
      <w:divBdr>
        <w:top w:val="none" w:sz="0" w:space="0" w:color="auto"/>
        <w:left w:val="none" w:sz="0" w:space="0" w:color="auto"/>
        <w:bottom w:val="none" w:sz="0" w:space="0" w:color="auto"/>
        <w:right w:val="none" w:sz="0" w:space="0" w:color="auto"/>
      </w:divBdr>
    </w:div>
    <w:div w:id="171533458">
      <w:bodyDiv w:val="1"/>
      <w:marLeft w:val="0"/>
      <w:marRight w:val="0"/>
      <w:marTop w:val="0"/>
      <w:marBottom w:val="0"/>
      <w:divBdr>
        <w:top w:val="none" w:sz="0" w:space="0" w:color="auto"/>
        <w:left w:val="none" w:sz="0" w:space="0" w:color="auto"/>
        <w:bottom w:val="none" w:sz="0" w:space="0" w:color="auto"/>
        <w:right w:val="none" w:sz="0" w:space="0" w:color="auto"/>
      </w:divBdr>
    </w:div>
    <w:div w:id="189219516">
      <w:bodyDiv w:val="1"/>
      <w:marLeft w:val="0"/>
      <w:marRight w:val="0"/>
      <w:marTop w:val="0"/>
      <w:marBottom w:val="0"/>
      <w:divBdr>
        <w:top w:val="none" w:sz="0" w:space="0" w:color="auto"/>
        <w:left w:val="none" w:sz="0" w:space="0" w:color="auto"/>
        <w:bottom w:val="none" w:sz="0" w:space="0" w:color="auto"/>
        <w:right w:val="none" w:sz="0" w:space="0" w:color="auto"/>
      </w:divBdr>
    </w:div>
    <w:div w:id="213352151">
      <w:bodyDiv w:val="1"/>
      <w:marLeft w:val="0"/>
      <w:marRight w:val="0"/>
      <w:marTop w:val="0"/>
      <w:marBottom w:val="0"/>
      <w:divBdr>
        <w:top w:val="none" w:sz="0" w:space="0" w:color="auto"/>
        <w:left w:val="none" w:sz="0" w:space="0" w:color="auto"/>
        <w:bottom w:val="none" w:sz="0" w:space="0" w:color="auto"/>
        <w:right w:val="none" w:sz="0" w:space="0" w:color="auto"/>
      </w:divBdr>
    </w:div>
    <w:div w:id="215091741">
      <w:bodyDiv w:val="1"/>
      <w:marLeft w:val="0"/>
      <w:marRight w:val="0"/>
      <w:marTop w:val="0"/>
      <w:marBottom w:val="0"/>
      <w:divBdr>
        <w:top w:val="none" w:sz="0" w:space="0" w:color="auto"/>
        <w:left w:val="none" w:sz="0" w:space="0" w:color="auto"/>
        <w:bottom w:val="none" w:sz="0" w:space="0" w:color="auto"/>
        <w:right w:val="none" w:sz="0" w:space="0" w:color="auto"/>
      </w:divBdr>
    </w:div>
    <w:div w:id="216165020">
      <w:bodyDiv w:val="1"/>
      <w:marLeft w:val="0"/>
      <w:marRight w:val="0"/>
      <w:marTop w:val="0"/>
      <w:marBottom w:val="0"/>
      <w:divBdr>
        <w:top w:val="none" w:sz="0" w:space="0" w:color="auto"/>
        <w:left w:val="none" w:sz="0" w:space="0" w:color="auto"/>
        <w:bottom w:val="none" w:sz="0" w:space="0" w:color="auto"/>
        <w:right w:val="none" w:sz="0" w:space="0" w:color="auto"/>
      </w:divBdr>
    </w:div>
    <w:div w:id="218246629">
      <w:bodyDiv w:val="1"/>
      <w:marLeft w:val="0"/>
      <w:marRight w:val="0"/>
      <w:marTop w:val="0"/>
      <w:marBottom w:val="0"/>
      <w:divBdr>
        <w:top w:val="none" w:sz="0" w:space="0" w:color="auto"/>
        <w:left w:val="none" w:sz="0" w:space="0" w:color="auto"/>
        <w:bottom w:val="none" w:sz="0" w:space="0" w:color="auto"/>
        <w:right w:val="none" w:sz="0" w:space="0" w:color="auto"/>
      </w:divBdr>
    </w:div>
    <w:div w:id="219361920">
      <w:bodyDiv w:val="1"/>
      <w:marLeft w:val="0"/>
      <w:marRight w:val="0"/>
      <w:marTop w:val="0"/>
      <w:marBottom w:val="0"/>
      <w:divBdr>
        <w:top w:val="none" w:sz="0" w:space="0" w:color="auto"/>
        <w:left w:val="none" w:sz="0" w:space="0" w:color="auto"/>
        <w:bottom w:val="none" w:sz="0" w:space="0" w:color="auto"/>
        <w:right w:val="none" w:sz="0" w:space="0" w:color="auto"/>
      </w:divBdr>
    </w:div>
    <w:div w:id="221527261">
      <w:bodyDiv w:val="1"/>
      <w:marLeft w:val="0"/>
      <w:marRight w:val="0"/>
      <w:marTop w:val="0"/>
      <w:marBottom w:val="0"/>
      <w:divBdr>
        <w:top w:val="none" w:sz="0" w:space="0" w:color="auto"/>
        <w:left w:val="none" w:sz="0" w:space="0" w:color="auto"/>
        <w:bottom w:val="none" w:sz="0" w:space="0" w:color="auto"/>
        <w:right w:val="none" w:sz="0" w:space="0" w:color="auto"/>
      </w:divBdr>
    </w:div>
    <w:div w:id="223835806">
      <w:bodyDiv w:val="1"/>
      <w:marLeft w:val="0"/>
      <w:marRight w:val="0"/>
      <w:marTop w:val="0"/>
      <w:marBottom w:val="0"/>
      <w:divBdr>
        <w:top w:val="none" w:sz="0" w:space="0" w:color="auto"/>
        <w:left w:val="none" w:sz="0" w:space="0" w:color="auto"/>
        <w:bottom w:val="none" w:sz="0" w:space="0" w:color="auto"/>
        <w:right w:val="none" w:sz="0" w:space="0" w:color="auto"/>
      </w:divBdr>
    </w:div>
    <w:div w:id="257906528">
      <w:bodyDiv w:val="1"/>
      <w:marLeft w:val="0"/>
      <w:marRight w:val="0"/>
      <w:marTop w:val="0"/>
      <w:marBottom w:val="0"/>
      <w:divBdr>
        <w:top w:val="none" w:sz="0" w:space="0" w:color="auto"/>
        <w:left w:val="none" w:sz="0" w:space="0" w:color="auto"/>
        <w:bottom w:val="none" w:sz="0" w:space="0" w:color="auto"/>
        <w:right w:val="none" w:sz="0" w:space="0" w:color="auto"/>
      </w:divBdr>
    </w:div>
    <w:div w:id="259220636">
      <w:bodyDiv w:val="1"/>
      <w:marLeft w:val="0"/>
      <w:marRight w:val="0"/>
      <w:marTop w:val="0"/>
      <w:marBottom w:val="0"/>
      <w:divBdr>
        <w:top w:val="none" w:sz="0" w:space="0" w:color="auto"/>
        <w:left w:val="none" w:sz="0" w:space="0" w:color="auto"/>
        <w:bottom w:val="none" w:sz="0" w:space="0" w:color="auto"/>
        <w:right w:val="none" w:sz="0" w:space="0" w:color="auto"/>
      </w:divBdr>
    </w:div>
    <w:div w:id="278075314">
      <w:bodyDiv w:val="1"/>
      <w:marLeft w:val="0"/>
      <w:marRight w:val="0"/>
      <w:marTop w:val="0"/>
      <w:marBottom w:val="0"/>
      <w:divBdr>
        <w:top w:val="none" w:sz="0" w:space="0" w:color="auto"/>
        <w:left w:val="none" w:sz="0" w:space="0" w:color="auto"/>
        <w:bottom w:val="none" w:sz="0" w:space="0" w:color="auto"/>
        <w:right w:val="none" w:sz="0" w:space="0" w:color="auto"/>
      </w:divBdr>
    </w:div>
    <w:div w:id="280649652">
      <w:bodyDiv w:val="1"/>
      <w:marLeft w:val="0"/>
      <w:marRight w:val="0"/>
      <w:marTop w:val="0"/>
      <w:marBottom w:val="0"/>
      <w:divBdr>
        <w:top w:val="none" w:sz="0" w:space="0" w:color="auto"/>
        <w:left w:val="none" w:sz="0" w:space="0" w:color="auto"/>
        <w:bottom w:val="none" w:sz="0" w:space="0" w:color="auto"/>
        <w:right w:val="none" w:sz="0" w:space="0" w:color="auto"/>
      </w:divBdr>
    </w:div>
    <w:div w:id="288169519">
      <w:bodyDiv w:val="1"/>
      <w:marLeft w:val="0"/>
      <w:marRight w:val="0"/>
      <w:marTop w:val="0"/>
      <w:marBottom w:val="0"/>
      <w:divBdr>
        <w:top w:val="none" w:sz="0" w:space="0" w:color="auto"/>
        <w:left w:val="none" w:sz="0" w:space="0" w:color="auto"/>
        <w:bottom w:val="none" w:sz="0" w:space="0" w:color="auto"/>
        <w:right w:val="none" w:sz="0" w:space="0" w:color="auto"/>
      </w:divBdr>
    </w:div>
    <w:div w:id="291979430">
      <w:bodyDiv w:val="1"/>
      <w:marLeft w:val="0"/>
      <w:marRight w:val="0"/>
      <w:marTop w:val="0"/>
      <w:marBottom w:val="0"/>
      <w:divBdr>
        <w:top w:val="none" w:sz="0" w:space="0" w:color="auto"/>
        <w:left w:val="none" w:sz="0" w:space="0" w:color="auto"/>
        <w:bottom w:val="none" w:sz="0" w:space="0" w:color="auto"/>
        <w:right w:val="none" w:sz="0" w:space="0" w:color="auto"/>
      </w:divBdr>
    </w:div>
    <w:div w:id="302975973">
      <w:bodyDiv w:val="1"/>
      <w:marLeft w:val="0"/>
      <w:marRight w:val="0"/>
      <w:marTop w:val="0"/>
      <w:marBottom w:val="0"/>
      <w:divBdr>
        <w:top w:val="none" w:sz="0" w:space="0" w:color="auto"/>
        <w:left w:val="none" w:sz="0" w:space="0" w:color="auto"/>
        <w:bottom w:val="none" w:sz="0" w:space="0" w:color="auto"/>
        <w:right w:val="none" w:sz="0" w:space="0" w:color="auto"/>
      </w:divBdr>
    </w:div>
    <w:div w:id="306280810">
      <w:bodyDiv w:val="1"/>
      <w:marLeft w:val="0"/>
      <w:marRight w:val="0"/>
      <w:marTop w:val="0"/>
      <w:marBottom w:val="0"/>
      <w:divBdr>
        <w:top w:val="none" w:sz="0" w:space="0" w:color="auto"/>
        <w:left w:val="none" w:sz="0" w:space="0" w:color="auto"/>
        <w:bottom w:val="none" w:sz="0" w:space="0" w:color="auto"/>
        <w:right w:val="none" w:sz="0" w:space="0" w:color="auto"/>
      </w:divBdr>
    </w:div>
    <w:div w:id="306472540">
      <w:bodyDiv w:val="1"/>
      <w:marLeft w:val="0"/>
      <w:marRight w:val="0"/>
      <w:marTop w:val="0"/>
      <w:marBottom w:val="0"/>
      <w:divBdr>
        <w:top w:val="none" w:sz="0" w:space="0" w:color="auto"/>
        <w:left w:val="none" w:sz="0" w:space="0" w:color="auto"/>
        <w:bottom w:val="none" w:sz="0" w:space="0" w:color="auto"/>
        <w:right w:val="none" w:sz="0" w:space="0" w:color="auto"/>
      </w:divBdr>
    </w:div>
    <w:div w:id="328674870">
      <w:bodyDiv w:val="1"/>
      <w:marLeft w:val="0"/>
      <w:marRight w:val="0"/>
      <w:marTop w:val="0"/>
      <w:marBottom w:val="0"/>
      <w:divBdr>
        <w:top w:val="none" w:sz="0" w:space="0" w:color="auto"/>
        <w:left w:val="none" w:sz="0" w:space="0" w:color="auto"/>
        <w:bottom w:val="none" w:sz="0" w:space="0" w:color="auto"/>
        <w:right w:val="none" w:sz="0" w:space="0" w:color="auto"/>
      </w:divBdr>
    </w:div>
    <w:div w:id="329604747">
      <w:bodyDiv w:val="1"/>
      <w:marLeft w:val="0"/>
      <w:marRight w:val="0"/>
      <w:marTop w:val="0"/>
      <w:marBottom w:val="0"/>
      <w:divBdr>
        <w:top w:val="none" w:sz="0" w:space="0" w:color="auto"/>
        <w:left w:val="none" w:sz="0" w:space="0" w:color="auto"/>
        <w:bottom w:val="none" w:sz="0" w:space="0" w:color="auto"/>
        <w:right w:val="none" w:sz="0" w:space="0" w:color="auto"/>
      </w:divBdr>
    </w:div>
    <w:div w:id="334843872">
      <w:bodyDiv w:val="1"/>
      <w:marLeft w:val="0"/>
      <w:marRight w:val="0"/>
      <w:marTop w:val="0"/>
      <w:marBottom w:val="0"/>
      <w:divBdr>
        <w:top w:val="none" w:sz="0" w:space="0" w:color="auto"/>
        <w:left w:val="none" w:sz="0" w:space="0" w:color="auto"/>
        <w:bottom w:val="none" w:sz="0" w:space="0" w:color="auto"/>
        <w:right w:val="none" w:sz="0" w:space="0" w:color="auto"/>
      </w:divBdr>
    </w:div>
    <w:div w:id="342636072">
      <w:bodyDiv w:val="1"/>
      <w:marLeft w:val="0"/>
      <w:marRight w:val="0"/>
      <w:marTop w:val="0"/>
      <w:marBottom w:val="0"/>
      <w:divBdr>
        <w:top w:val="none" w:sz="0" w:space="0" w:color="auto"/>
        <w:left w:val="none" w:sz="0" w:space="0" w:color="auto"/>
        <w:bottom w:val="none" w:sz="0" w:space="0" w:color="auto"/>
        <w:right w:val="none" w:sz="0" w:space="0" w:color="auto"/>
      </w:divBdr>
    </w:div>
    <w:div w:id="347413989">
      <w:bodyDiv w:val="1"/>
      <w:marLeft w:val="0"/>
      <w:marRight w:val="0"/>
      <w:marTop w:val="0"/>
      <w:marBottom w:val="0"/>
      <w:divBdr>
        <w:top w:val="none" w:sz="0" w:space="0" w:color="auto"/>
        <w:left w:val="none" w:sz="0" w:space="0" w:color="auto"/>
        <w:bottom w:val="none" w:sz="0" w:space="0" w:color="auto"/>
        <w:right w:val="none" w:sz="0" w:space="0" w:color="auto"/>
      </w:divBdr>
    </w:div>
    <w:div w:id="351539759">
      <w:bodyDiv w:val="1"/>
      <w:marLeft w:val="0"/>
      <w:marRight w:val="0"/>
      <w:marTop w:val="0"/>
      <w:marBottom w:val="0"/>
      <w:divBdr>
        <w:top w:val="none" w:sz="0" w:space="0" w:color="auto"/>
        <w:left w:val="none" w:sz="0" w:space="0" w:color="auto"/>
        <w:bottom w:val="none" w:sz="0" w:space="0" w:color="auto"/>
        <w:right w:val="none" w:sz="0" w:space="0" w:color="auto"/>
      </w:divBdr>
    </w:div>
    <w:div w:id="356464907">
      <w:bodyDiv w:val="1"/>
      <w:marLeft w:val="0"/>
      <w:marRight w:val="0"/>
      <w:marTop w:val="0"/>
      <w:marBottom w:val="0"/>
      <w:divBdr>
        <w:top w:val="none" w:sz="0" w:space="0" w:color="auto"/>
        <w:left w:val="none" w:sz="0" w:space="0" w:color="auto"/>
        <w:bottom w:val="none" w:sz="0" w:space="0" w:color="auto"/>
        <w:right w:val="none" w:sz="0" w:space="0" w:color="auto"/>
      </w:divBdr>
    </w:div>
    <w:div w:id="358048820">
      <w:bodyDiv w:val="1"/>
      <w:marLeft w:val="0"/>
      <w:marRight w:val="0"/>
      <w:marTop w:val="0"/>
      <w:marBottom w:val="0"/>
      <w:divBdr>
        <w:top w:val="none" w:sz="0" w:space="0" w:color="auto"/>
        <w:left w:val="none" w:sz="0" w:space="0" w:color="auto"/>
        <w:bottom w:val="none" w:sz="0" w:space="0" w:color="auto"/>
        <w:right w:val="none" w:sz="0" w:space="0" w:color="auto"/>
      </w:divBdr>
    </w:div>
    <w:div w:id="359865747">
      <w:bodyDiv w:val="1"/>
      <w:marLeft w:val="0"/>
      <w:marRight w:val="0"/>
      <w:marTop w:val="0"/>
      <w:marBottom w:val="0"/>
      <w:divBdr>
        <w:top w:val="none" w:sz="0" w:space="0" w:color="auto"/>
        <w:left w:val="none" w:sz="0" w:space="0" w:color="auto"/>
        <w:bottom w:val="none" w:sz="0" w:space="0" w:color="auto"/>
        <w:right w:val="none" w:sz="0" w:space="0" w:color="auto"/>
      </w:divBdr>
    </w:div>
    <w:div w:id="371467588">
      <w:bodyDiv w:val="1"/>
      <w:marLeft w:val="0"/>
      <w:marRight w:val="0"/>
      <w:marTop w:val="0"/>
      <w:marBottom w:val="0"/>
      <w:divBdr>
        <w:top w:val="none" w:sz="0" w:space="0" w:color="auto"/>
        <w:left w:val="none" w:sz="0" w:space="0" w:color="auto"/>
        <w:bottom w:val="none" w:sz="0" w:space="0" w:color="auto"/>
        <w:right w:val="none" w:sz="0" w:space="0" w:color="auto"/>
      </w:divBdr>
    </w:div>
    <w:div w:id="379060977">
      <w:bodyDiv w:val="1"/>
      <w:marLeft w:val="0"/>
      <w:marRight w:val="0"/>
      <w:marTop w:val="0"/>
      <w:marBottom w:val="0"/>
      <w:divBdr>
        <w:top w:val="none" w:sz="0" w:space="0" w:color="auto"/>
        <w:left w:val="none" w:sz="0" w:space="0" w:color="auto"/>
        <w:bottom w:val="none" w:sz="0" w:space="0" w:color="auto"/>
        <w:right w:val="none" w:sz="0" w:space="0" w:color="auto"/>
      </w:divBdr>
    </w:div>
    <w:div w:id="382412733">
      <w:bodyDiv w:val="1"/>
      <w:marLeft w:val="0"/>
      <w:marRight w:val="0"/>
      <w:marTop w:val="0"/>
      <w:marBottom w:val="0"/>
      <w:divBdr>
        <w:top w:val="none" w:sz="0" w:space="0" w:color="auto"/>
        <w:left w:val="none" w:sz="0" w:space="0" w:color="auto"/>
        <w:bottom w:val="none" w:sz="0" w:space="0" w:color="auto"/>
        <w:right w:val="none" w:sz="0" w:space="0" w:color="auto"/>
      </w:divBdr>
    </w:div>
    <w:div w:id="388919276">
      <w:bodyDiv w:val="1"/>
      <w:marLeft w:val="0"/>
      <w:marRight w:val="0"/>
      <w:marTop w:val="0"/>
      <w:marBottom w:val="0"/>
      <w:divBdr>
        <w:top w:val="none" w:sz="0" w:space="0" w:color="auto"/>
        <w:left w:val="none" w:sz="0" w:space="0" w:color="auto"/>
        <w:bottom w:val="none" w:sz="0" w:space="0" w:color="auto"/>
        <w:right w:val="none" w:sz="0" w:space="0" w:color="auto"/>
      </w:divBdr>
    </w:div>
    <w:div w:id="391738704">
      <w:bodyDiv w:val="1"/>
      <w:marLeft w:val="0"/>
      <w:marRight w:val="0"/>
      <w:marTop w:val="0"/>
      <w:marBottom w:val="0"/>
      <w:divBdr>
        <w:top w:val="none" w:sz="0" w:space="0" w:color="auto"/>
        <w:left w:val="none" w:sz="0" w:space="0" w:color="auto"/>
        <w:bottom w:val="none" w:sz="0" w:space="0" w:color="auto"/>
        <w:right w:val="none" w:sz="0" w:space="0" w:color="auto"/>
      </w:divBdr>
    </w:div>
    <w:div w:id="411776269">
      <w:bodyDiv w:val="1"/>
      <w:marLeft w:val="0"/>
      <w:marRight w:val="0"/>
      <w:marTop w:val="0"/>
      <w:marBottom w:val="0"/>
      <w:divBdr>
        <w:top w:val="none" w:sz="0" w:space="0" w:color="auto"/>
        <w:left w:val="none" w:sz="0" w:space="0" w:color="auto"/>
        <w:bottom w:val="none" w:sz="0" w:space="0" w:color="auto"/>
        <w:right w:val="none" w:sz="0" w:space="0" w:color="auto"/>
      </w:divBdr>
    </w:div>
    <w:div w:id="425930286">
      <w:bodyDiv w:val="1"/>
      <w:marLeft w:val="0"/>
      <w:marRight w:val="0"/>
      <w:marTop w:val="0"/>
      <w:marBottom w:val="0"/>
      <w:divBdr>
        <w:top w:val="none" w:sz="0" w:space="0" w:color="auto"/>
        <w:left w:val="none" w:sz="0" w:space="0" w:color="auto"/>
        <w:bottom w:val="none" w:sz="0" w:space="0" w:color="auto"/>
        <w:right w:val="none" w:sz="0" w:space="0" w:color="auto"/>
      </w:divBdr>
    </w:div>
    <w:div w:id="426002510">
      <w:bodyDiv w:val="1"/>
      <w:marLeft w:val="0"/>
      <w:marRight w:val="0"/>
      <w:marTop w:val="0"/>
      <w:marBottom w:val="0"/>
      <w:divBdr>
        <w:top w:val="none" w:sz="0" w:space="0" w:color="auto"/>
        <w:left w:val="none" w:sz="0" w:space="0" w:color="auto"/>
        <w:bottom w:val="none" w:sz="0" w:space="0" w:color="auto"/>
        <w:right w:val="none" w:sz="0" w:space="0" w:color="auto"/>
      </w:divBdr>
    </w:div>
    <w:div w:id="428359422">
      <w:bodyDiv w:val="1"/>
      <w:marLeft w:val="0"/>
      <w:marRight w:val="0"/>
      <w:marTop w:val="0"/>
      <w:marBottom w:val="0"/>
      <w:divBdr>
        <w:top w:val="none" w:sz="0" w:space="0" w:color="auto"/>
        <w:left w:val="none" w:sz="0" w:space="0" w:color="auto"/>
        <w:bottom w:val="none" w:sz="0" w:space="0" w:color="auto"/>
        <w:right w:val="none" w:sz="0" w:space="0" w:color="auto"/>
      </w:divBdr>
    </w:div>
    <w:div w:id="436025827">
      <w:bodyDiv w:val="1"/>
      <w:marLeft w:val="0"/>
      <w:marRight w:val="0"/>
      <w:marTop w:val="0"/>
      <w:marBottom w:val="0"/>
      <w:divBdr>
        <w:top w:val="none" w:sz="0" w:space="0" w:color="auto"/>
        <w:left w:val="none" w:sz="0" w:space="0" w:color="auto"/>
        <w:bottom w:val="none" w:sz="0" w:space="0" w:color="auto"/>
        <w:right w:val="none" w:sz="0" w:space="0" w:color="auto"/>
      </w:divBdr>
    </w:div>
    <w:div w:id="436798526">
      <w:bodyDiv w:val="1"/>
      <w:marLeft w:val="0"/>
      <w:marRight w:val="0"/>
      <w:marTop w:val="0"/>
      <w:marBottom w:val="0"/>
      <w:divBdr>
        <w:top w:val="none" w:sz="0" w:space="0" w:color="auto"/>
        <w:left w:val="none" w:sz="0" w:space="0" w:color="auto"/>
        <w:bottom w:val="none" w:sz="0" w:space="0" w:color="auto"/>
        <w:right w:val="none" w:sz="0" w:space="0" w:color="auto"/>
      </w:divBdr>
    </w:div>
    <w:div w:id="437794647">
      <w:bodyDiv w:val="1"/>
      <w:marLeft w:val="0"/>
      <w:marRight w:val="0"/>
      <w:marTop w:val="0"/>
      <w:marBottom w:val="0"/>
      <w:divBdr>
        <w:top w:val="none" w:sz="0" w:space="0" w:color="auto"/>
        <w:left w:val="none" w:sz="0" w:space="0" w:color="auto"/>
        <w:bottom w:val="none" w:sz="0" w:space="0" w:color="auto"/>
        <w:right w:val="none" w:sz="0" w:space="0" w:color="auto"/>
      </w:divBdr>
    </w:div>
    <w:div w:id="449252308">
      <w:bodyDiv w:val="1"/>
      <w:marLeft w:val="0"/>
      <w:marRight w:val="0"/>
      <w:marTop w:val="0"/>
      <w:marBottom w:val="0"/>
      <w:divBdr>
        <w:top w:val="none" w:sz="0" w:space="0" w:color="auto"/>
        <w:left w:val="none" w:sz="0" w:space="0" w:color="auto"/>
        <w:bottom w:val="none" w:sz="0" w:space="0" w:color="auto"/>
        <w:right w:val="none" w:sz="0" w:space="0" w:color="auto"/>
      </w:divBdr>
    </w:div>
    <w:div w:id="450321829">
      <w:bodyDiv w:val="1"/>
      <w:marLeft w:val="0"/>
      <w:marRight w:val="0"/>
      <w:marTop w:val="0"/>
      <w:marBottom w:val="0"/>
      <w:divBdr>
        <w:top w:val="none" w:sz="0" w:space="0" w:color="auto"/>
        <w:left w:val="none" w:sz="0" w:space="0" w:color="auto"/>
        <w:bottom w:val="none" w:sz="0" w:space="0" w:color="auto"/>
        <w:right w:val="none" w:sz="0" w:space="0" w:color="auto"/>
      </w:divBdr>
    </w:div>
    <w:div w:id="454175951">
      <w:bodyDiv w:val="1"/>
      <w:marLeft w:val="0"/>
      <w:marRight w:val="0"/>
      <w:marTop w:val="0"/>
      <w:marBottom w:val="0"/>
      <w:divBdr>
        <w:top w:val="none" w:sz="0" w:space="0" w:color="auto"/>
        <w:left w:val="none" w:sz="0" w:space="0" w:color="auto"/>
        <w:bottom w:val="none" w:sz="0" w:space="0" w:color="auto"/>
        <w:right w:val="none" w:sz="0" w:space="0" w:color="auto"/>
      </w:divBdr>
    </w:div>
    <w:div w:id="459081081">
      <w:bodyDiv w:val="1"/>
      <w:marLeft w:val="0"/>
      <w:marRight w:val="0"/>
      <w:marTop w:val="0"/>
      <w:marBottom w:val="0"/>
      <w:divBdr>
        <w:top w:val="none" w:sz="0" w:space="0" w:color="auto"/>
        <w:left w:val="none" w:sz="0" w:space="0" w:color="auto"/>
        <w:bottom w:val="none" w:sz="0" w:space="0" w:color="auto"/>
        <w:right w:val="none" w:sz="0" w:space="0" w:color="auto"/>
      </w:divBdr>
    </w:div>
    <w:div w:id="467013993">
      <w:bodyDiv w:val="1"/>
      <w:marLeft w:val="0"/>
      <w:marRight w:val="0"/>
      <w:marTop w:val="0"/>
      <w:marBottom w:val="0"/>
      <w:divBdr>
        <w:top w:val="none" w:sz="0" w:space="0" w:color="auto"/>
        <w:left w:val="none" w:sz="0" w:space="0" w:color="auto"/>
        <w:bottom w:val="none" w:sz="0" w:space="0" w:color="auto"/>
        <w:right w:val="none" w:sz="0" w:space="0" w:color="auto"/>
      </w:divBdr>
    </w:div>
    <w:div w:id="469059330">
      <w:bodyDiv w:val="1"/>
      <w:marLeft w:val="0"/>
      <w:marRight w:val="0"/>
      <w:marTop w:val="0"/>
      <w:marBottom w:val="0"/>
      <w:divBdr>
        <w:top w:val="none" w:sz="0" w:space="0" w:color="auto"/>
        <w:left w:val="none" w:sz="0" w:space="0" w:color="auto"/>
        <w:bottom w:val="none" w:sz="0" w:space="0" w:color="auto"/>
        <w:right w:val="none" w:sz="0" w:space="0" w:color="auto"/>
      </w:divBdr>
    </w:div>
    <w:div w:id="469246142">
      <w:bodyDiv w:val="1"/>
      <w:marLeft w:val="0"/>
      <w:marRight w:val="0"/>
      <w:marTop w:val="0"/>
      <w:marBottom w:val="0"/>
      <w:divBdr>
        <w:top w:val="none" w:sz="0" w:space="0" w:color="auto"/>
        <w:left w:val="none" w:sz="0" w:space="0" w:color="auto"/>
        <w:bottom w:val="none" w:sz="0" w:space="0" w:color="auto"/>
        <w:right w:val="none" w:sz="0" w:space="0" w:color="auto"/>
      </w:divBdr>
    </w:div>
    <w:div w:id="478231579">
      <w:bodyDiv w:val="1"/>
      <w:marLeft w:val="0"/>
      <w:marRight w:val="0"/>
      <w:marTop w:val="0"/>
      <w:marBottom w:val="0"/>
      <w:divBdr>
        <w:top w:val="none" w:sz="0" w:space="0" w:color="auto"/>
        <w:left w:val="none" w:sz="0" w:space="0" w:color="auto"/>
        <w:bottom w:val="none" w:sz="0" w:space="0" w:color="auto"/>
        <w:right w:val="none" w:sz="0" w:space="0" w:color="auto"/>
      </w:divBdr>
    </w:div>
    <w:div w:id="481313138">
      <w:bodyDiv w:val="1"/>
      <w:marLeft w:val="0"/>
      <w:marRight w:val="0"/>
      <w:marTop w:val="0"/>
      <w:marBottom w:val="0"/>
      <w:divBdr>
        <w:top w:val="none" w:sz="0" w:space="0" w:color="auto"/>
        <w:left w:val="none" w:sz="0" w:space="0" w:color="auto"/>
        <w:bottom w:val="none" w:sz="0" w:space="0" w:color="auto"/>
        <w:right w:val="none" w:sz="0" w:space="0" w:color="auto"/>
      </w:divBdr>
    </w:div>
    <w:div w:id="483203400">
      <w:bodyDiv w:val="1"/>
      <w:marLeft w:val="0"/>
      <w:marRight w:val="0"/>
      <w:marTop w:val="0"/>
      <w:marBottom w:val="0"/>
      <w:divBdr>
        <w:top w:val="none" w:sz="0" w:space="0" w:color="auto"/>
        <w:left w:val="none" w:sz="0" w:space="0" w:color="auto"/>
        <w:bottom w:val="none" w:sz="0" w:space="0" w:color="auto"/>
        <w:right w:val="none" w:sz="0" w:space="0" w:color="auto"/>
      </w:divBdr>
    </w:div>
    <w:div w:id="494809667">
      <w:bodyDiv w:val="1"/>
      <w:marLeft w:val="0"/>
      <w:marRight w:val="0"/>
      <w:marTop w:val="0"/>
      <w:marBottom w:val="0"/>
      <w:divBdr>
        <w:top w:val="none" w:sz="0" w:space="0" w:color="auto"/>
        <w:left w:val="none" w:sz="0" w:space="0" w:color="auto"/>
        <w:bottom w:val="none" w:sz="0" w:space="0" w:color="auto"/>
        <w:right w:val="none" w:sz="0" w:space="0" w:color="auto"/>
      </w:divBdr>
    </w:div>
    <w:div w:id="495726406">
      <w:bodyDiv w:val="1"/>
      <w:marLeft w:val="0"/>
      <w:marRight w:val="0"/>
      <w:marTop w:val="0"/>
      <w:marBottom w:val="0"/>
      <w:divBdr>
        <w:top w:val="none" w:sz="0" w:space="0" w:color="auto"/>
        <w:left w:val="none" w:sz="0" w:space="0" w:color="auto"/>
        <w:bottom w:val="none" w:sz="0" w:space="0" w:color="auto"/>
        <w:right w:val="none" w:sz="0" w:space="0" w:color="auto"/>
      </w:divBdr>
    </w:div>
    <w:div w:id="501629122">
      <w:bodyDiv w:val="1"/>
      <w:marLeft w:val="0"/>
      <w:marRight w:val="0"/>
      <w:marTop w:val="0"/>
      <w:marBottom w:val="0"/>
      <w:divBdr>
        <w:top w:val="none" w:sz="0" w:space="0" w:color="auto"/>
        <w:left w:val="none" w:sz="0" w:space="0" w:color="auto"/>
        <w:bottom w:val="none" w:sz="0" w:space="0" w:color="auto"/>
        <w:right w:val="none" w:sz="0" w:space="0" w:color="auto"/>
      </w:divBdr>
    </w:div>
    <w:div w:id="511190071">
      <w:bodyDiv w:val="1"/>
      <w:marLeft w:val="0"/>
      <w:marRight w:val="0"/>
      <w:marTop w:val="0"/>
      <w:marBottom w:val="0"/>
      <w:divBdr>
        <w:top w:val="none" w:sz="0" w:space="0" w:color="auto"/>
        <w:left w:val="none" w:sz="0" w:space="0" w:color="auto"/>
        <w:bottom w:val="none" w:sz="0" w:space="0" w:color="auto"/>
        <w:right w:val="none" w:sz="0" w:space="0" w:color="auto"/>
      </w:divBdr>
    </w:div>
    <w:div w:id="518011123">
      <w:bodyDiv w:val="1"/>
      <w:marLeft w:val="0"/>
      <w:marRight w:val="0"/>
      <w:marTop w:val="0"/>
      <w:marBottom w:val="0"/>
      <w:divBdr>
        <w:top w:val="none" w:sz="0" w:space="0" w:color="auto"/>
        <w:left w:val="none" w:sz="0" w:space="0" w:color="auto"/>
        <w:bottom w:val="none" w:sz="0" w:space="0" w:color="auto"/>
        <w:right w:val="none" w:sz="0" w:space="0" w:color="auto"/>
      </w:divBdr>
    </w:div>
    <w:div w:id="518469806">
      <w:bodyDiv w:val="1"/>
      <w:marLeft w:val="0"/>
      <w:marRight w:val="0"/>
      <w:marTop w:val="0"/>
      <w:marBottom w:val="0"/>
      <w:divBdr>
        <w:top w:val="none" w:sz="0" w:space="0" w:color="auto"/>
        <w:left w:val="none" w:sz="0" w:space="0" w:color="auto"/>
        <w:bottom w:val="none" w:sz="0" w:space="0" w:color="auto"/>
        <w:right w:val="none" w:sz="0" w:space="0" w:color="auto"/>
      </w:divBdr>
    </w:div>
    <w:div w:id="526872550">
      <w:bodyDiv w:val="1"/>
      <w:marLeft w:val="0"/>
      <w:marRight w:val="0"/>
      <w:marTop w:val="0"/>
      <w:marBottom w:val="0"/>
      <w:divBdr>
        <w:top w:val="none" w:sz="0" w:space="0" w:color="auto"/>
        <w:left w:val="none" w:sz="0" w:space="0" w:color="auto"/>
        <w:bottom w:val="none" w:sz="0" w:space="0" w:color="auto"/>
        <w:right w:val="none" w:sz="0" w:space="0" w:color="auto"/>
      </w:divBdr>
    </w:div>
    <w:div w:id="527527990">
      <w:bodyDiv w:val="1"/>
      <w:marLeft w:val="0"/>
      <w:marRight w:val="0"/>
      <w:marTop w:val="0"/>
      <w:marBottom w:val="0"/>
      <w:divBdr>
        <w:top w:val="none" w:sz="0" w:space="0" w:color="auto"/>
        <w:left w:val="none" w:sz="0" w:space="0" w:color="auto"/>
        <w:bottom w:val="none" w:sz="0" w:space="0" w:color="auto"/>
        <w:right w:val="none" w:sz="0" w:space="0" w:color="auto"/>
      </w:divBdr>
    </w:div>
    <w:div w:id="532156801">
      <w:bodyDiv w:val="1"/>
      <w:marLeft w:val="0"/>
      <w:marRight w:val="0"/>
      <w:marTop w:val="0"/>
      <w:marBottom w:val="0"/>
      <w:divBdr>
        <w:top w:val="none" w:sz="0" w:space="0" w:color="auto"/>
        <w:left w:val="none" w:sz="0" w:space="0" w:color="auto"/>
        <w:bottom w:val="none" w:sz="0" w:space="0" w:color="auto"/>
        <w:right w:val="none" w:sz="0" w:space="0" w:color="auto"/>
      </w:divBdr>
    </w:div>
    <w:div w:id="532965635">
      <w:bodyDiv w:val="1"/>
      <w:marLeft w:val="0"/>
      <w:marRight w:val="0"/>
      <w:marTop w:val="0"/>
      <w:marBottom w:val="0"/>
      <w:divBdr>
        <w:top w:val="none" w:sz="0" w:space="0" w:color="auto"/>
        <w:left w:val="none" w:sz="0" w:space="0" w:color="auto"/>
        <w:bottom w:val="none" w:sz="0" w:space="0" w:color="auto"/>
        <w:right w:val="none" w:sz="0" w:space="0" w:color="auto"/>
      </w:divBdr>
    </w:div>
    <w:div w:id="542642871">
      <w:bodyDiv w:val="1"/>
      <w:marLeft w:val="0"/>
      <w:marRight w:val="0"/>
      <w:marTop w:val="0"/>
      <w:marBottom w:val="0"/>
      <w:divBdr>
        <w:top w:val="none" w:sz="0" w:space="0" w:color="auto"/>
        <w:left w:val="none" w:sz="0" w:space="0" w:color="auto"/>
        <w:bottom w:val="none" w:sz="0" w:space="0" w:color="auto"/>
        <w:right w:val="none" w:sz="0" w:space="0" w:color="auto"/>
      </w:divBdr>
    </w:div>
    <w:div w:id="547641752">
      <w:bodyDiv w:val="1"/>
      <w:marLeft w:val="0"/>
      <w:marRight w:val="0"/>
      <w:marTop w:val="0"/>
      <w:marBottom w:val="0"/>
      <w:divBdr>
        <w:top w:val="none" w:sz="0" w:space="0" w:color="auto"/>
        <w:left w:val="none" w:sz="0" w:space="0" w:color="auto"/>
        <w:bottom w:val="none" w:sz="0" w:space="0" w:color="auto"/>
        <w:right w:val="none" w:sz="0" w:space="0" w:color="auto"/>
      </w:divBdr>
    </w:div>
    <w:div w:id="554195960">
      <w:bodyDiv w:val="1"/>
      <w:marLeft w:val="0"/>
      <w:marRight w:val="0"/>
      <w:marTop w:val="0"/>
      <w:marBottom w:val="0"/>
      <w:divBdr>
        <w:top w:val="none" w:sz="0" w:space="0" w:color="auto"/>
        <w:left w:val="none" w:sz="0" w:space="0" w:color="auto"/>
        <w:bottom w:val="none" w:sz="0" w:space="0" w:color="auto"/>
        <w:right w:val="none" w:sz="0" w:space="0" w:color="auto"/>
      </w:divBdr>
    </w:div>
    <w:div w:id="554395098">
      <w:bodyDiv w:val="1"/>
      <w:marLeft w:val="0"/>
      <w:marRight w:val="0"/>
      <w:marTop w:val="0"/>
      <w:marBottom w:val="0"/>
      <w:divBdr>
        <w:top w:val="none" w:sz="0" w:space="0" w:color="auto"/>
        <w:left w:val="none" w:sz="0" w:space="0" w:color="auto"/>
        <w:bottom w:val="none" w:sz="0" w:space="0" w:color="auto"/>
        <w:right w:val="none" w:sz="0" w:space="0" w:color="auto"/>
      </w:divBdr>
    </w:div>
    <w:div w:id="563027141">
      <w:bodyDiv w:val="1"/>
      <w:marLeft w:val="0"/>
      <w:marRight w:val="0"/>
      <w:marTop w:val="0"/>
      <w:marBottom w:val="0"/>
      <w:divBdr>
        <w:top w:val="none" w:sz="0" w:space="0" w:color="auto"/>
        <w:left w:val="none" w:sz="0" w:space="0" w:color="auto"/>
        <w:bottom w:val="none" w:sz="0" w:space="0" w:color="auto"/>
        <w:right w:val="none" w:sz="0" w:space="0" w:color="auto"/>
      </w:divBdr>
    </w:div>
    <w:div w:id="565263684">
      <w:bodyDiv w:val="1"/>
      <w:marLeft w:val="0"/>
      <w:marRight w:val="0"/>
      <w:marTop w:val="0"/>
      <w:marBottom w:val="0"/>
      <w:divBdr>
        <w:top w:val="none" w:sz="0" w:space="0" w:color="auto"/>
        <w:left w:val="none" w:sz="0" w:space="0" w:color="auto"/>
        <w:bottom w:val="none" w:sz="0" w:space="0" w:color="auto"/>
        <w:right w:val="none" w:sz="0" w:space="0" w:color="auto"/>
      </w:divBdr>
    </w:div>
    <w:div w:id="572279151">
      <w:bodyDiv w:val="1"/>
      <w:marLeft w:val="0"/>
      <w:marRight w:val="0"/>
      <w:marTop w:val="0"/>
      <w:marBottom w:val="0"/>
      <w:divBdr>
        <w:top w:val="none" w:sz="0" w:space="0" w:color="auto"/>
        <w:left w:val="none" w:sz="0" w:space="0" w:color="auto"/>
        <w:bottom w:val="none" w:sz="0" w:space="0" w:color="auto"/>
        <w:right w:val="none" w:sz="0" w:space="0" w:color="auto"/>
      </w:divBdr>
    </w:div>
    <w:div w:id="573978555">
      <w:bodyDiv w:val="1"/>
      <w:marLeft w:val="0"/>
      <w:marRight w:val="0"/>
      <w:marTop w:val="0"/>
      <w:marBottom w:val="0"/>
      <w:divBdr>
        <w:top w:val="none" w:sz="0" w:space="0" w:color="auto"/>
        <w:left w:val="none" w:sz="0" w:space="0" w:color="auto"/>
        <w:bottom w:val="none" w:sz="0" w:space="0" w:color="auto"/>
        <w:right w:val="none" w:sz="0" w:space="0" w:color="auto"/>
      </w:divBdr>
    </w:div>
    <w:div w:id="574238914">
      <w:bodyDiv w:val="1"/>
      <w:marLeft w:val="0"/>
      <w:marRight w:val="0"/>
      <w:marTop w:val="0"/>
      <w:marBottom w:val="0"/>
      <w:divBdr>
        <w:top w:val="none" w:sz="0" w:space="0" w:color="auto"/>
        <w:left w:val="none" w:sz="0" w:space="0" w:color="auto"/>
        <w:bottom w:val="none" w:sz="0" w:space="0" w:color="auto"/>
        <w:right w:val="none" w:sz="0" w:space="0" w:color="auto"/>
      </w:divBdr>
    </w:div>
    <w:div w:id="577982600">
      <w:bodyDiv w:val="1"/>
      <w:marLeft w:val="0"/>
      <w:marRight w:val="0"/>
      <w:marTop w:val="0"/>
      <w:marBottom w:val="0"/>
      <w:divBdr>
        <w:top w:val="none" w:sz="0" w:space="0" w:color="auto"/>
        <w:left w:val="none" w:sz="0" w:space="0" w:color="auto"/>
        <w:bottom w:val="none" w:sz="0" w:space="0" w:color="auto"/>
        <w:right w:val="none" w:sz="0" w:space="0" w:color="auto"/>
      </w:divBdr>
    </w:div>
    <w:div w:id="580681369">
      <w:bodyDiv w:val="1"/>
      <w:marLeft w:val="0"/>
      <w:marRight w:val="0"/>
      <w:marTop w:val="0"/>
      <w:marBottom w:val="0"/>
      <w:divBdr>
        <w:top w:val="none" w:sz="0" w:space="0" w:color="auto"/>
        <w:left w:val="none" w:sz="0" w:space="0" w:color="auto"/>
        <w:bottom w:val="none" w:sz="0" w:space="0" w:color="auto"/>
        <w:right w:val="none" w:sz="0" w:space="0" w:color="auto"/>
      </w:divBdr>
    </w:div>
    <w:div w:id="583026963">
      <w:bodyDiv w:val="1"/>
      <w:marLeft w:val="0"/>
      <w:marRight w:val="0"/>
      <w:marTop w:val="0"/>
      <w:marBottom w:val="0"/>
      <w:divBdr>
        <w:top w:val="none" w:sz="0" w:space="0" w:color="auto"/>
        <w:left w:val="none" w:sz="0" w:space="0" w:color="auto"/>
        <w:bottom w:val="none" w:sz="0" w:space="0" w:color="auto"/>
        <w:right w:val="none" w:sz="0" w:space="0" w:color="auto"/>
      </w:divBdr>
    </w:div>
    <w:div w:id="589968358">
      <w:bodyDiv w:val="1"/>
      <w:marLeft w:val="0"/>
      <w:marRight w:val="0"/>
      <w:marTop w:val="0"/>
      <w:marBottom w:val="0"/>
      <w:divBdr>
        <w:top w:val="none" w:sz="0" w:space="0" w:color="auto"/>
        <w:left w:val="none" w:sz="0" w:space="0" w:color="auto"/>
        <w:bottom w:val="none" w:sz="0" w:space="0" w:color="auto"/>
        <w:right w:val="none" w:sz="0" w:space="0" w:color="auto"/>
      </w:divBdr>
    </w:div>
    <w:div w:id="589972451">
      <w:bodyDiv w:val="1"/>
      <w:marLeft w:val="0"/>
      <w:marRight w:val="0"/>
      <w:marTop w:val="0"/>
      <w:marBottom w:val="0"/>
      <w:divBdr>
        <w:top w:val="none" w:sz="0" w:space="0" w:color="auto"/>
        <w:left w:val="none" w:sz="0" w:space="0" w:color="auto"/>
        <w:bottom w:val="none" w:sz="0" w:space="0" w:color="auto"/>
        <w:right w:val="none" w:sz="0" w:space="0" w:color="auto"/>
      </w:divBdr>
    </w:div>
    <w:div w:id="603345151">
      <w:bodyDiv w:val="1"/>
      <w:marLeft w:val="0"/>
      <w:marRight w:val="0"/>
      <w:marTop w:val="0"/>
      <w:marBottom w:val="0"/>
      <w:divBdr>
        <w:top w:val="none" w:sz="0" w:space="0" w:color="auto"/>
        <w:left w:val="none" w:sz="0" w:space="0" w:color="auto"/>
        <w:bottom w:val="none" w:sz="0" w:space="0" w:color="auto"/>
        <w:right w:val="none" w:sz="0" w:space="0" w:color="auto"/>
      </w:divBdr>
    </w:div>
    <w:div w:id="608901071">
      <w:bodyDiv w:val="1"/>
      <w:marLeft w:val="0"/>
      <w:marRight w:val="0"/>
      <w:marTop w:val="0"/>
      <w:marBottom w:val="0"/>
      <w:divBdr>
        <w:top w:val="none" w:sz="0" w:space="0" w:color="auto"/>
        <w:left w:val="none" w:sz="0" w:space="0" w:color="auto"/>
        <w:bottom w:val="none" w:sz="0" w:space="0" w:color="auto"/>
        <w:right w:val="none" w:sz="0" w:space="0" w:color="auto"/>
      </w:divBdr>
    </w:div>
    <w:div w:id="625626394">
      <w:bodyDiv w:val="1"/>
      <w:marLeft w:val="0"/>
      <w:marRight w:val="0"/>
      <w:marTop w:val="0"/>
      <w:marBottom w:val="0"/>
      <w:divBdr>
        <w:top w:val="none" w:sz="0" w:space="0" w:color="auto"/>
        <w:left w:val="none" w:sz="0" w:space="0" w:color="auto"/>
        <w:bottom w:val="none" w:sz="0" w:space="0" w:color="auto"/>
        <w:right w:val="none" w:sz="0" w:space="0" w:color="auto"/>
      </w:divBdr>
    </w:div>
    <w:div w:id="627468728">
      <w:bodyDiv w:val="1"/>
      <w:marLeft w:val="0"/>
      <w:marRight w:val="0"/>
      <w:marTop w:val="0"/>
      <w:marBottom w:val="0"/>
      <w:divBdr>
        <w:top w:val="none" w:sz="0" w:space="0" w:color="auto"/>
        <w:left w:val="none" w:sz="0" w:space="0" w:color="auto"/>
        <w:bottom w:val="none" w:sz="0" w:space="0" w:color="auto"/>
        <w:right w:val="none" w:sz="0" w:space="0" w:color="auto"/>
      </w:divBdr>
    </w:div>
    <w:div w:id="632447065">
      <w:bodyDiv w:val="1"/>
      <w:marLeft w:val="0"/>
      <w:marRight w:val="0"/>
      <w:marTop w:val="0"/>
      <w:marBottom w:val="0"/>
      <w:divBdr>
        <w:top w:val="none" w:sz="0" w:space="0" w:color="auto"/>
        <w:left w:val="none" w:sz="0" w:space="0" w:color="auto"/>
        <w:bottom w:val="none" w:sz="0" w:space="0" w:color="auto"/>
        <w:right w:val="none" w:sz="0" w:space="0" w:color="auto"/>
      </w:divBdr>
    </w:div>
    <w:div w:id="633170801">
      <w:bodyDiv w:val="1"/>
      <w:marLeft w:val="0"/>
      <w:marRight w:val="0"/>
      <w:marTop w:val="0"/>
      <w:marBottom w:val="0"/>
      <w:divBdr>
        <w:top w:val="none" w:sz="0" w:space="0" w:color="auto"/>
        <w:left w:val="none" w:sz="0" w:space="0" w:color="auto"/>
        <w:bottom w:val="none" w:sz="0" w:space="0" w:color="auto"/>
        <w:right w:val="none" w:sz="0" w:space="0" w:color="auto"/>
      </w:divBdr>
    </w:div>
    <w:div w:id="658777372">
      <w:bodyDiv w:val="1"/>
      <w:marLeft w:val="0"/>
      <w:marRight w:val="0"/>
      <w:marTop w:val="0"/>
      <w:marBottom w:val="0"/>
      <w:divBdr>
        <w:top w:val="none" w:sz="0" w:space="0" w:color="auto"/>
        <w:left w:val="none" w:sz="0" w:space="0" w:color="auto"/>
        <w:bottom w:val="none" w:sz="0" w:space="0" w:color="auto"/>
        <w:right w:val="none" w:sz="0" w:space="0" w:color="auto"/>
      </w:divBdr>
    </w:div>
    <w:div w:id="662465144">
      <w:bodyDiv w:val="1"/>
      <w:marLeft w:val="0"/>
      <w:marRight w:val="0"/>
      <w:marTop w:val="0"/>
      <w:marBottom w:val="0"/>
      <w:divBdr>
        <w:top w:val="none" w:sz="0" w:space="0" w:color="auto"/>
        <w:left w:val="none" w:sz="0" w:space="0" w:color="auto"/>
        <w:bottom w:val="none" w:sz="0" w:space="0" w:color="auto"/>
        <w:right w:val="none" w:sz="0" w:space="0" w:color="auto"/>
      </w:divBdr>
    </w:div>
    <w:div w:id="673536209">
      <w:bodyDiv w:val="1"/>
      <w:marLeft w:val="0"/>
      <w:marRight w:val="0"/>
      <w:marTop w:val="0"/>
      <w:marBottom w:val="0"/>
      <w:divBdr>
        <w:top w:val="none" w:sz="0" w:space="0" w:color="auto"/>
        <w:left w:val="none" w:sz="0" w:space="0" w:color="auto"/>
        <w:bottom w:val="none" w:sz="0" w:space="0" w:color="auto"/>
        <w:right w:val="none" w:sz="0" w:space="0" w:color="auto"/>
      </w:divBdr>
    </w:div>
    <w:div w:id="682516721">
      <w:bodyDiv w:val="1"/>
      <w:marLeft w:val="0"/>
      <w:marRight w:val="0"/>
      <w:marTop w:val="0"/>
      <w:marBottom w:val="0"/>
      <w:divBdr>
        <w:top w:val="none" w:sz="0" w:space="0" w:color="auto"/>
        <w:left w:val="none" w:sz="0" w:space="0" w:color="auto"/>
        <w:bottom w:val="none" w:sz="0" w:space="0" w:color="auto"/>
        <w:right w:val="none" w:sz="0" w:space="0" w:color="auto"/>
      </w:divBdr>
    </w:div>
    <w:div w:id="684284109">
      <w:bodyDiv w:val="1"/>
      <w:marLeft w:val="0"/>
      <w:marRight w:val="0"/>
      <w:marTop w:val="0"/>
      <w:marBottom w:val="0"/>
      <w:divBdr>
        <w:top w:val="none" w:sz="0" w:space="0" w:color="auto"/>
        <w:left w:val="none" w:sz="0" w:space="0" w:color="auto"/>
        <w:bottom w:val="none" w:sz="0" w:space="0" w:color="auto"/>
        <w:right w:val="none" w:sz="0" w:space="0" w:color="auto"/>
      </w:divBdr>
    </w:div>
    <w:div w:id="688218923">
      <w:bodyDiv w:val="1"/>
      <w:marLeft w:val="0"/>
      <w:marRight w:val="0"/>
      <w:marTop w:val="0"/>
      <w:marBottom w:val="0"/>
      <w:divBdr>
        <w:top w:val="none" w:sz="0" w:space="0" w:color="auto"/>
        <w:left w:val="none" w:sz="0" w:space="0" w:color="auto"/>
        <w:bottom w:val="none" w:sz="0" w:space="0" w:color="auto"/>
        <w:right w:val="none" w:sz="0" w:space="0" w:color="auto"/>
      </w:divBdr>
    </w:div>
    <w:div w:id="692457405">
      <w:bodyDiv w:val="1"/>
      <w:marLeft w:val="0"/>
      <w:marRight w:val="0"/>
      <w:marTop w:val="0"/>
      <w:marBottom w:val="0"/>
      <w:divBdr>
        <w:top w:val="none" w:sz="0" w:space="0" w:color="auto"/>
        <w:left w:val="none" w:sz="0" w:space="0" w:color="auto"/>
        <w:bottom w:val="none" w:sz="0" w:space="0" w:color="auto"/>
        <w:right w:val="none" w:sz="0" w:space="0" w:color="auto"/>
      </w:divBdr>
    </w:div>
    <w:div w:id="695037174">
      <w:bodyDiv w:val="1"/>
      <w:marLeft w:val="0"/>
      <w:marRight w:val="0"/>
      <w:marTop w:val="0"/>
      <w:marBottom w:val="0"/>
      <w:divBdr>
        <w:top w:val="none" w:sz="0" w:space="0" w:color="auto"/>
        <w:left w:val="none" w:sz="0" w:space="0" w:color="auto"/>
        <w:bottom w:val="none" w:sz="0" w:space="0" w:color="auto"/>
        <w:right w:val="none" w:sz="0" w:space="0" w:color="auto"/>
      </w:divBdr>
    </w:div>
    <w:div w:id="700789080">
      <w:bodyDiv w:val="1"/>
      <w:marLeft w:val="0"/>
      <w:marRight w:val="0"/>
      <w:marTop w:val="0"/>
      <w:marBottom w:val="0"/>
      <w:divBdr>
        <w:top w:val="none" w:sz="0" w:space="0" w:color="auto"/>
        <w:left w:val="none" w:sz="0" w:space="0" w:color="auto"/>
        <w:bottom w:val="none" w:sz="0" w:space="0" w:color="auto"/>
        <w:right w:val="none" w:sz="0" w:space="0" w:color="auto"/>
      </w:divBdr>
    </w:div>
    <w:div w:id="702173609">
      <w:bodyDiv w:val="1"/>
      <w:marLeft w:val="0"/>
      <w:marRight w:val="0"/>
      <w:marTop w:val="0"/>
      <w:marBottom w:val="0"/>
      <w:divBdr>
        <w:top w:val="none" w:sz="0" w:space="0" w:color="auto"/>
        <w:left w:val="none" w:sz="0" w:space="0" w:color="auto"/>
        <w:bottom w:val="none" w:sz="0" w:space="0" w:color="auto"/>
        <w:right w:val="none" w:sz="0" w:space="0" w:color="auto"/>
      </w:divBdr>
    </w:div>
    <w:div w:id="720979647">
      <w:bodyDiv w:val="1"/>
      <w:marLeft w:val="0"/>
      <w:marRight w:val="0"/>
      <w:marTop w:val="0"/>
      <w:marBottom w:val="0"/>
      <w:divBdr>
        <w:top w:val="none" w:sz="0" w:space="0" w:color="auto"/>
        <w:left w:val="none" w:sz="0" w:space="0" w:color="auto"/>
        <w:bottom w:val="none" w:sz="0" w:space="0" w:color="auto"/>
        <w:right w:val="none" w:sz="0" w:space="0" w:color="auto"/>
      </w:divBdr>
    </w:div>
    <w:div w:id="729155730">
      <w:bodyDiv w:val="1"/>
      <w:marLeft w:val="0"/>
      <w:marRight w:val="0"/>
      <w:marTop w:val="0"/>
      <w:marBottom w:val="0"/>
      <w:divBdr>
        <w:top w:val="none" w:sz="0" w:space="0" w:color="auto"/>
        <w:left w:val="none" w:sz="0" w:space="0" w:color="auto"/>
        <w:bottom w:val="none" w:sz="0" w:space="0" w:color="auto"/>
        <w:right w:val="none" w:sz="0" w:space="0" w:color="auto"/>
      </w:divBdr>
    </w:div>
    <w:div w:id="732892869">
      <w:bodyDiv w:val="1"/>
      <w:marLeft w:val="0"/>
      <w:marRight w:val="0"/>
      <w:marTop w:val="0"/>
      <w:marBottom w:val="0"/>
      <w:divBdr>
        <w:top w:val="none" w:sz="0" w:space="0" w:color="auto"/>
        <w:left w:val="none" w:sz="0" w:space="0" w:color="auto"/>
        <w:bottom w:val="none" w:sz="0" w:space="0" w:color="auto"/>
        <w:right w:val="none" w:sz="0" w:space="0" w:color="auto"/>
      </w:divBdr>
    </w:div>
    <w:div w:id="738401023">
      <w:bodyDiv w:val="1"/>
      <w:marLeft w:val="0"/>
      <w:marRight w:val="0"/>
      <w:marTop w:val="0"/>
      <w:marBottom w:val="0"/>
      <w:divBdr>
        <w:top w:val="none" w:sz="0" w:space="0" w:color="auto"/>
        <w:left w:val="none" w:sz="0" w:space="0" w:color="auto"/>
        <w:bottom w:val="none" w:sz="0" w:space="0" w:color="auto"/>
        <w:right w:val="none" w:sz="0" w:space="0" w:color="auto"/>
      </w:divBdr>
    </w:div>
    <w:div w:id="740368137">
      <w:bodyDiv w:val="1"/>
      <w:marLeft w:val="0"/>
      <w:marRight w:val="0"/>
      <w:marTop w:val="0"/>
      <w:marBottom w:val="0"/>
      <w:divBdr>
        <w:top w:val="none" w:sz="0" w:space="0" w:color="auto"/>
        <w:left w:val="none" w:sz="0" w:space="0" w:color="auto"/>
        <w:bottom w:val="none" w:sz="0" w:space="0" w:color="auto"/>
        <w:right w:val="none" w:sz="0" w:space="0" w:color="auto"/>
      </w:divBdr>
    </w:div>
    <w:div w:id="740955064">
      <w:bodyDiv w:val="1"/>
      <w:marLeft w:val="0"/>
      <w:marRight w:val="0"/>
      <w:marTop w:val="0"/>
      <w:marBottom w:val="0"/>
      <w:divBdr>
        <w:top w:val="none" w:sz="0" w:space="0" w:color="auto"/>
        <w:left w:val="none" w:sz="0" w:space="0" w:color="auto"/>
        <w:bottom w:val="none" w:sz="0" w:space="0" w:color="auto"/>
        <w:right w:val="none" w:sz="0" w:space="0" w:color="auto"/>
      </w:divBdr>
    </w:div>
    <w:div w:id="747069795">
      <w:bodyDiv w:val="1"/>
      <w:marLeft w:val="0"/>
      <w:marRight w:val="0"/>
      <w:marTop w:val="0"/>
      <w:marBottom w:val="0"/>
      <w:divBdr>
        <w:top w:val="none" w:sz="0" w:space="0" w:color="auto"/>
        <w:left w:val="none" w:sz="0" w:space="0" w:color="auto"/>
        <w:bottom w:val="none" w:sz="0" w:space="0" w:color="auto"/>
        <w:right w:val="none" w:sz="0" w:space="0" w:color="auto"/>
      </w:divBdr>
    </w:div>
    <w:div w:id="752433623">
      <w:bodyDiv w:val="1"/>
      <w:marLeft w:val="0"/>
      <w:marRight w:val="0"/>
      <w:marTop w:val="0"/>
      <w:marBottom w:val="0"/>
      <w:divBdr>
        <w:top w:val="none" w:sz="0" w:space="0" w:color="auto"/>
        <w:left w:val="none" w:sz="0" w:space="0" w:color="auto"/>
        <w:bottom w:val="none" w:sz="0" w:space="0" w:color="auto"/>
        <w:right w:val="none" w:sz="0" w:space="0" w:color="auto"/>
      </w:divBdr>
    </w:div>
    <w:div w:id="757212939">
      <w:bodyDiv w:val="1"/>
      <w:marLeft w:val="0"/>
      <w:marRight w:val="0"/>
      <w:marTop w:val="0"/>
      <w:marBottom w:val="0"/>
      <w:divBdr>
        <w:top w:val="none" w:sz="0" w:space="0" w:color="auto"/>
        <w:left w:val="none" w:sz="0" w:space="0" w:color="auto"/>
        <w:bottom w:val="none" w:sz="0" w:space="0" w:color="auto"/>
        <w:right w:val="none" w:sz="0" w:space="0" w:color="auto"/>
      </w:divBdr>
    </w:div>
    <w:div w:id="766340761">
      <w:bodyDiv w:val="1"/>
      <w:marLeft w:val="0"/>
      <w:marRight w:val="0"/>
      <w:marTop w:val="0"/>
      <w:marBottom w:val="0"/>
      <w:divBdr>
        <w:top w:val="none" w:sz="0" w:space="0" w:color="auto"/>
        <w:left w:val="none" w:sz="0" w:space="0" w:color="auto"/>
        <w:bottom w:val="none" w:sz="0" w:space="0" w:color="auto"/>
        <w:right w:val="none" w:sz="0" w:space="0" w:color="auto"/>
      </w:divBdr>
    </w:div>
    <w:div w:id="767389175">
      <w:bodyDiv w:val="1"/>
      <w:marLeft w:val="0"/>
      <w:marRight w:val="0"/>
      <w:marTop w:val="0"/>
      <w:marBottom w:val="0"/>
      <w:divBdr>
        <w:top w:val="none" w:sz="0" w:space="0" w:color="auto"/>
        <w:left w:val="none" w:sz="0" w:space="0" w:color="auto"/>
        <w:bottom w:val="none" w:sz="0" w:space="0" w:color="auto"/>
        <w:right w:val="none" w:sz="0" w:space="0" w:color="auto"/>
      </w:divBdr>
    </w:div>
    <w:div w:id="773399033">
      <w:bodyDiv w:val="1"/>
      <w:marLeft w:val="0"/>
      <w:marRight w:val="0"/>
      <w:marTop w:val="0"/>
      <w:marBottom w:val="0"/>
      <w:divBdr>
        <w:top w:val="none" w:sz="0" w:space="0" w:color="auto"/>
        <w:left w:val="none" w:sz="0" w:space="0" w:color="auto"/>
        <w:bottom w:val="none" w:sz="0" w:space="0" w:color="auto"/>
        <w:right w:val="none" w:sz="0" w:space="0" w:color="auto"/>
      </w:divBdr>
    </w:div>
    <w:div w:id="798496403">
      <w:bodyDiv w:val="1"/>
      <w:marLeft w:val="0"/>
      <w:marRight w:val="0"/>
      <w:marTop w:val="0"/>
      <w:marBottom w:val="0"/>
      <w:divBdr>
        <w:top w:val="none" w:sz="0" w:space="0" w:color="auto"/>
        <w:left w:val="none" w:sz="0" w:space="0" w:color="auto"/>
        <w:bottom w:val="none" w:sz="0" w:space="0" w:color="auto"/>
        <w:right w:val="none" w:sz="0" w:space="0" w:color="auto"/>
      </w:divBdr>
    </w:div>
    <w:div w:id="856042428">
      <w:bodyDiv w:val="1"/>
      <w:marLeft w:val="0"/>
      <w:marRight w:val="0"/>
      <w:marTop w:val="0"/>
      <w:marBottom w:val="0"/>
      <w:divBdr>
        <w:top w:val="none" w:sz="0" w:space="0" w:color="auto"/>
        <w:left w:val="none" w:sz="0" w:space="0" w:color="auto"/>
        <w:bottom w:val="none" w:sz="0" w:space="0" w:color="auto"/>
        <w:right w:val="none" w:sz="0" w:space="0" w:color="auto"/>
      </w:divBdr>
    </w:div>
    <w:div w:id="860125303">
      <w:bodyDiv w:val="1"/>
      <w:marLeft w:val="0"/>
      <w:marRight w:val="0"/>
      <w:marTop w:val="0"/>
      <w:marBottom w:val="0"/>
      <w:divBdr>
        <w:top w:val="none" w:sz="0" w:space="0" w:color="auto"/>
        <w:left w:val="none" w:sz="0" w:space="0" w:color="auto"/>
        <w:bottom w:val="none" w:sz="0" w:space="0" w:color="auto"/>
        <w:right w:val="none" w:sz="0" w:space="0" w:color="auto"/>
      </w:divBdr>
    </w:div>
    <w:div w:id="866912906">
      <w:bodyDiv w:val="1"/>
      <w:marLeft w:val="0"/>
      <w:marRight w:val="0"/>
      <w:marTop w:val="0"/>
      <w:marBottom w:val="0"/>
      <w:divBdr>
        <w:top w:val="none" w:sz="0" w:space="0" w:color="auto"/>
        <w:left w:val="none" w:sz="0" w:space="0" w:color="auto"/>
        <w:bottom w:val="none" w:sz="0" w:space="0" w:color="auto"/>
        <w:right w:val="none" w:sz="0" w:space="0" w:color="auto"/>
      </w:divBdr>
    </w:div>
    <w:div w:id="882717585">
      <w:bodyDiv w:val="1"/>
      <w:marLeft w:val="0"/>
      <w:marRight w:val="0"/>
      <w:marTop w:val="0"/>
      <w:marBottom w:val="0"/>
      <w:divBdr>
        <w:top w:val="none" w:sz="0" w:space="0" w:color="auto"/>
        <w:left w:val="none" w:sz="0" w:space="0" w:color="auto"/>
        <w:bottom w:val="none" w:sz="0" w:space="0" w:color="auto"/>
        <w:right w:val="none" w:sz="0" w:space="0" w:color="auto"/>
      </w:divBdr>
    </w:div>
    <w:div w:id="893273071">
      <w:bodyDiv w:val="1"/>
      <w:marLeft w:val="0"/>
      <w:marRight w:val="0"/>
      <w:marTop w:val="0"/>
      <w:marBottom w:val="0"/>
      <w:divBdr>
        <w:top w:val="none" w:sz="0" w:space="0" w:color="auto"/>
        <w:left w:val="none" w:sz="0" w:space="0" w:color="auto"/>
        <w:bottom w:val="none" w:sz="0" w:space="0" w:color="auto"/>
        <w:right w:val="none" w:sz="0" w:space="0" w:color="auto"/>
      </w:divBdr>
    </w:div>
    <w:div w:id="900556423">
      <w:bodyDiv w:val="1"/>
      <w:marLeft w:val="0"/>
      <w:marRight w:val="0"/>
      <w:marTop w:val="0"/>
      <w:marBottom w:val="0"/>
      <w:divBdr>
        <w:top w:val="none" w:sz="0" w:space="0" w:color="auto"/>
        <w:left w:val="none" w:sz="0" w:space="0" w:color="auto"/>
        <w:bottom w:val="none" w:sz="0" w:space="0" w:color="auto"/>
        <w:right w:val="none" w:sz="0" w:space="0" w:color="auto"/>
      </w:divBdr>
    </w:div>
    <w:div w:id="908926864">
      <w:bodyDiv w:val="1"/>
      <w:marLeft w:val="0"/>
      <w:marRight w:val="0"/>
      <w:marTop w:val="0"/>
      <w:marBottom w:val="0"/>
      <w:divBdr>
        <w:top w:val="none" w:sz="0" w:space="0" w:color="auto"/>
        <w:left w:val="none" w:sz="0" w:space="0" w:color="auto"/>
        <w:bottom w:val="none" w:sz="0" w:space="0" w:color="auto"/>
        <w:right w:val="none" w:sz="0" w:space="0" w:color="auto"/>
      </w:divBdr>
    </w:div>
    <w:div w:id="915823899">
      <w:bodyDiv w:val="1"/>
      <w:marLeft w:val="0"/>
      <w:marRight w:val="0"/>
      <w:marTop w:val="0"/>
      <w:marBottom w:val="0"/>
      <w:divBdr>
        <w:top w:val="none" w:sz="0" w:space="0" w:color="auto"/>
        <w:left w:val="none" w:sz="0" w:space="0" w:color="auto"/>
        <w:bottom w:val="none" w:sz="0" w:space="0" w:color="auto"/>
        <w:right w:val="none" w:sz="0" w:space="0" w:color="auto"/>
      </w:divBdr>
    </w:div>
    <w:div w:id="916748089">
      <w:bodyDiv w:val="1"/>
      <w:marLeft w:val="0"/>
      <w:marRight w:val="0"/>
      <w:marTop w:val="0"/>
      <w:marBottom w:val="0"/>
      <w:divBdr>
        <w:top w:val="none" w:sz="0" w:space="0" w:color="auto"/>
        <w:left w:val="none" w:sz="0" w:space="0" w:color="auto"/>
        <w:bottom w:val="none" w:sz="0" w:space="0" w:color="auto"/>
        <w:right w:val="none" w:sz="0" w:space="0" w:color="auto"/>
      </w:divBdr>
    </w:div>
    <w:div w:id="926185646">
      <w:bodyDiv w:val="1"/>
      <w:marLeft w:val="0"/>
      <w:marRight w:val="0"/>
      <w:marTop w:val="0"/>
      <w:marBottom w:val="0"/>
      <w:divBdr>
        <w:top w:val="none" w:sz="0" w:space="0" w:color="auto"/>
        <w:left w:val="none" w:sz="0" w:space="0" w:color="auto"/>
        <w:bottom w:val="none" w:sz="0" w:space="0" w:color="auto"/>
        <w:right w:val="none" w:sz="0" w:space="0" w:color="auto"/>
      </w:divBdr>
    </w:div>
    <w:div w:id="929315914">
      <w:bodyDiv w:val="1"/>
      <w:marLeft w:val="0"/>
      <w:marRight w:val="0"/>
      <w:marTop w:val="0"/>
      <w:marBottom w:val="0"/>
      <w:divBdr>
        <w:top w:val="none" w:sz="0" w:space="0" w:color="auto"/>
        <w:left w:val="none" w:sz="0" w:space="0" w:color="auto"/>
        <w:bottom w:val="none" w:sz="0" w:space="0" w:color="auto"/>
        <w:right w:val="none" w:sz="0" w:space="0" w:color="auto"/>
      </w:divBdr>
    </w:div>
    <w:div w:id="930898376">
      <w:bodyDiv w:val="1"/>
      <w:marLeft w:val="0"/>
      <w:marRight w:val="0"/>
      <w:marTop w:val="0"/>
      <w:marBottom w:val="0"/>
      <w:divBdr>
        <w:top w:val="none" w:sz="0" w:space="0" w:color="auto"/>
        <w:left w:val="none" w:sz="0" w:space="0" w:color="auto"/>
        <w:bottom w:val="none" w:sz="0" w:space="0" w:color="auto"/>
        <w:right w:val="none" w:sz="0" w:space="0" w:color="auto"/>
      </w:divBdr>
    </w:div>
    <w:div w:id="940573594">
      <w:bodyDiv w:val="1"/>
      <w:marLeft w:val="0"/>
      <w:marRight w:val="0"/>
      <w:marTop w:val="0"/>
      <w:marBottom w:val="0"/>
      <w:divBdr>
        <w:top w:val="none" w:sz="0" w:space="0" w:color="auto"/>
        <w:left w:val="none" w:sz="0" w:space="0" w:color="auto"/>
        <w:bottom w:val="none" w:sz="0" w:space="0" w:color="auto"/>
        <w:right w:val="none" w:sz="0" w:space="0" w:color="auto"/>
      </w:divBdr>
    </w:div>
    <w:div w:id="957487100">
      <w:bodyDiv w:val="1"/>
      <w:marLeft w:val="0"/>
      <w:marRight w:val="0"/>
      <w:marTop w:val="0"/>
      <w:marBottom w:val="0"/>
      <w:divBdr>
        <w:top w:val="none" w:sz="0" w:space="0" w:color="auto"/>
        <w:left w:val="none" w:sz="0" w:space="0" w:color="auto"/>
        <w:bottom w:val="none" w:sz="0" w:space="0" w:color="auto"/>
        <w:right w:val="none" w:sz="0" w:space="0" w:color="auto"/>
      </w:divBdr>
    </w:div>
    <w:div w:id="967515231">
      <w:bodyDiv w:val="1"/>
      <w:marLeft w:val="0"/>
      <w:marRight w:val="0"/>
      <w:marTop w:val="0"/>
      <w:marBottom w:val="0"/>
      <w:divBdr>
        <w:top w:val="none" w:sz="0" w:space="0" w:color="auto"/>
        <w:left w:val="none" w:sz="0" w:space="0" w:color="auto"/>
        <w:bottom w:val="none" w:sz="0" w:space="0" w:color="auto"/>
        <w:right w:val="none" w:sz="0" w:space="0" w:color="auto"/>
      </w:divBdr>
    </w:div>
    <w:div w:id="968709745">
      <w:bodyDiv w:val="1"/>
      <w:marLeft w:val="0"/>
      <w:marRight w:val="0"/>
      <w:marTop w:val="0"/>
      <w:marBottom w:val="0"/>
      <w:divBdr>
        <w:top w:val="none" w:sz="0" w:space="0" w:color="auto"/>
        <w:left w:val="none" w:sz="0" w:space="0" w:color="auto"/>
        <w:bottom w:val="none" w:sz="0" w:space="0" w:color="auto"/>
        <w:right w:val="none" w:sz="0" w:space="0" w:color="auto"/>
      </w:divBdr>
    </w:div>
    <w:div w:id="968782909">
      <w:bodyDiv w:val="1"/>
      <w:marLeft w:val="0"/>
      <w:marRight w:val="0"/>
      <w:marTop w:val="0"/>
      <w:marBottom w:val="0"/>
      <w:divBdr>
        <w:top w:val="none" w:sz="0" w:space="0" w:color="auto"/>
        <w:left w:val="none" w:sz="0" w:space="0" w:color="auto"/>
        <w:bottom w:val="none" w:sz="0" w:space="0" w:color="auto"/>
        <w:right w:val="none" w:sz="0" w:space="0" w:color="auto"/>
      </w:divBdr>
    </w:div>
    <w:div w:id="973562865">
      <w:bodyDiv w:val="1"/>
      <w:marLeft w:val="0"/>
      <w:marRight w:val="0"/>
      <w:marTop w:val="0"/>
      <w:marBottom w:val="0"/>
      <w:divBdr>
        <w:top w:val="none" w:sz="0" w:space="0" w:color="auto"/>
        <w:left w:val="none" w:sz="0" w:space="0" w:color="auto"/>
        <w:bottom w:val="none" w:sz="0" w:space="0" w:color="auto"/>
        <w:right w:val="none" w:sz="0" w:space="0" w:color="auto"/>
      </w:divBdr>
    </w:div>
    <w:div w:id="974411591">
      <w:bodyDiv w:val="1"/>
      <w:marLeft w:val="0"/>
      <w:marRight w:val="0"/>
      <w:marTop w:val="0"/>
      <w:marBottom w:val="0"/>
      <w:divBdr>
        <w:top w:val="none" w:sz="0" w:space="0" w:color="auto"/>
        <w:left w:val="none" w:sz="0" w:space="0" w:color="auto"/>
        <w:bottom w:val="none" w:sz="0" w:space="0" w:color="auto"/>
        <w:right w:val="none" w:sz="0" w:space="0" w:color="auto"/>
      </w:divBdr>
    </w:div>
    <w:div w:id="976178384">
      <w:bodyDiv w:val="1"/>
      <w:marLeft w:val="0"/>
      <w:marRight w:val="0"/>
      <w:marTop w:val="0"/>
      <w:marBottom w:val="0"/>
      <w:divBdr>
        <w:top w:val="none" w:sz="0" w:space="0" w:color="auto"/>
        <w:left w:val="none" w:sz="0" w:space="0" w:color="auto"/>
        <w:bottom w:val="none" w:sz="0" w:space="0" w:color="auto"/>
        <w:right w:val="none" w:sz="0" w:space="0" w:color="auto"/>
      </w:divBdr>
    </w:div>
    <w:div w:id="977876811">
      <w:bodyDiv w:val="1"/>
      <w:marLeft w:val="0"/>
      <w:marRight w:val="0"/>
      <w:marTop w:val="0"/>
      <w:marBottom w:val="0"/>
      <w:divBdr>
        <w:top w:val="none" w:sz="0" w:space="0" w:color="auto"/>
        <w:left w:val="none" w:sz="0" w:space="0" w:color="auto"/>
        <w:bottom w:val="none" w:sz="0" w:space="0" w:color="auto"/>
        <w:right w:val="none" w:sz="0" w:space="0" w:color="auto"/>
      </w:divBdr>
    </w:div>
    <w:div w:id="979261982">
      <w:bodyDiv w:val="1"/>
      <w:marLeft w:val="0"/>
      <w:marRight w:val="0"/>
      <w:marTop w:val="0"/>
      <w:marBottom w:val="0"/>
      <w:divBdr>
        <w:top w:val="none" w:sz="0" w:space="0" w:color="auto"/>
        <w:left w:val="none" w:sz="0" w:space="0" w:color="auto"/>
        <w:bottom w:val="none" w:sz="0" w:space="0" w:color="auto"/>
        <w:right w:val="none" w:sz="0" w:space="0" w:color="auto"/>
      </w:divBdr>
    </w:div>
    <w:div w:id="981233562">
      <w:bodyDiv w:val="1"/>
      <w:marLeft w:val="0"/>
      <w:marRight w:val="0"/>
      <w:marTop w:val="0"/>
      <w:marBottom w:val="0"/>
      <w:divBdr>
        <w:top w:val="none" w:sz="0" w:space="0" w:color="auto"/>
        <w:left w:val="none" w:sz="0" w:space="0" w:color="auto"/>
        <w:bottom w:val="none" w:sz="0" w:space="0" w:color="auto"/>
        <w:right w:val="none" w:sz="0" w:space="0" w:color="auto"/>
      </w:divBdr>
    </w:div>
    <w:div w:id="983120887">
      <w:bodyDiv w:val="1"/>
      <w:marLeft w:val="0"/>
      <w:marRight w:val="0"/>
      <w:marTop w:val="0"/>
      <w:marBottom w:val="0"/>
      <w:divBdr>
        <w:top w:val="none" w:sz="0" w:space="0" w:color="auto"/>
        <w:left w:val="none" w:sz="0" w:space="0" w:color="auto"/>
        <w:bottom w:val="none" w:sz="0" w:space="0" w:color="auto"/>
        <w:right w:val="none" w:sz="0" w:space="0" w:color="auto"/>
      </w:divBdr>
    </w:div>
    <w:div w:id="983386851">
      <w:bodyDiv w:val="1"/>
      <w:marLeft w:val="0"/>
      <w:marRight w:val="0"/>
      <w:marTop w:val="0"/>
      <w:marBottom w:val="0"/>
      <w:divBdr>
        <w:top w:val="none" w:sz="0" w:space="0" w:color="auto"/>
        <w:left w:val="none" w:sz="0" w:space="0" w:color="auto"/>
        <w:bottom w:val="none" w:sz="0" w:space="0" w:color="auto"/>
        <w:right w:val="none" w:sz="0" w:space="0" w:color="auto"/>
      </w:divBdr>
    </w:div>
    <w:div w:id="989753194">
      <w:bodyDiv w:val="1"/>
      <w:marLeft w:val="0"/>
      <w:marRight w:val="0"/>
      <w:marTop w:val="0"/>
      <w:marBottom w:val="0"/>
      <w:divBdr>
        <w:top w:val="none" w:sz="0" w:space="0" w:color="auto"/>
        <w:left w:val="none" w:sz="0" w:space="0" w:color="auto"/>
        <w:bottom w:val="none" w:sz="0" w:space="0" w:color="auto"/>
        <w:right w:val="none" w:sz="0" w:space="0" w:color="auto"/>
      </w:divBdr>
    </w:div>
    <w:div w:id="993606528">
      <w:bodyDiv w:val="1"/>
      <w:marLeft w:val="0"/>
      <w:marRight w:val="0"/>
      <w:marTop w:val="0"/>
      <w:marBottom w:val="0"/>
      <w:divBdr>
        <w:top w:val="none" w:sz="0" w:space="0" w:color="auto"/>
        <w:left w:val="none" w:sz="0" w:space="0" w:color="auto"/>
        <w:bottom w:val="none" w:sz="0" w:space="0" w:color="auto"/>
        <w:right w:val="none" w:sz="0" w:space="0" w:color="auto"/>
      </w:divBdr>
    </w:div>
    <w:div w:id="998192557">
      <w:bodyDiv w:val="1"/>
      <w:marLeft w:val="0"/>
      <w:marRight w:val="0"/>
      <w:marTop w:val="0"/>
      <w:marBottom w:val="0"/>
      <w:divBdr>
        <w:top w:val="none" w:sz="0" w:space="0" w:color="auto"/>
        <w:left w:val="none" w:sz="0" w:space="0" w:color="auto"/>
        <w:bottom w:val="none" w:sz="0" w:space="0" w:color="auto"/>
        <w:right w:val="none" w:sz="0" w:space="0" w:color="auto"/>
      </w:divBdr>
    </w:div>
    <w:div w:id="1001004028">
      <w:bodyDiv w:val="1"/>
      <w:marLeft w:val="0"/>
      <w:marRight w:val="0"/>
      <w:marTop w:val="0"/>
      <w:marBottom w:val="0"/>
      <w:divBdr>
        <w:top w:val="none" w:sz="0" w:space="0" w:color="auto"/>
        <w:left w:val="none" w:sz="0" w:space="0" w:color="auto"/>
        <w:bottom w:val="none" w:sz="0" w:space="0" w:color="auto"/>
        <w:right w:val="none" w:sz="0" w:space="0" w:color="auto"/>
      </w:divBdr>
    </w:div>
    <w:div w:id="1002971068">
      <w:bodyDiv w:val="1"/>
      <w:marLeft w:val="0"/>
      <w:marRight w:val="0"/>
      <w:marTop w:val="0"/>
      <w:marBottom w:val="0"/>
      <w:divBdr>
        <w:top w:val="none" w:sz="0" w:space="0" w:color="auto"/>
        <w:left w:val="none" w:sz="0" w:space="0" w:color="auto"/>
        <w:bottom w:val="none" w:sz="0" w:space="0" w:color="auto"/>
        <w:right w:val="none" w:sz="0" w:space="0" w:color="auto"/>
      </w:divBdr>
    </w:div>
    <w:div w:id="1008337959">
      <w:bodyDiv w:val="1"/>
      <w:marLeft w:val="0"/>
      <w:marRight w:val="0"/>
      <w:marTop w:val="0"/>
      <w:marBottom w:val="0"/>
      <w:divBdr>
        <w:top w:val="none" w:sz="0" w:space="0" w:color="auto"/>
        <w:left w:val="none" w:sz="0" w:space="0" w:color="auto"/>
        <w:bottom w:val="none" w:sz="0" w:space="0" w:color="auto"/>
        <w:right w:val="none" w:sz="0" w:space="0" w:color="auto"/>
      </w:divBdr>
    </w:div>
    <w:div w:id="1009135885">
      <w:bodyDiv w:val="1"/>
      <w:marLeft w:val="0"/>
      <w:marRight w:val="0"/>
      <w:marTop w:val="0"/>
      <w:marBottom w:val="0"/>
      <w:divBdr>
        <w:top w:val="none" w:sz="0" w:space="0" w:color="auto"/>
        <w:left w:val="none" w:sz="0" w:space="0" w:color="auto"/>
        <w:bottom w:val="none" w:sz="0" w:space="0" w:color="auto"/>
        <w:right w:val="none" w:sz="0" w:space="0" w:color="auto"/>
      </w:divBdr>
    </w:div>
    <w:div w:id="1021277430">
      <w:bodyDiv w:val="1"/>
      <w:marLeft w:val="0"/>
      <w:marRight w:val="0"/>
      <w:marTop w:val="0"/>
      <w:marBottom w:val="0"/>
      <w:divBdr>
        <w:top w:val="none" w:sz="0" w:space="0" w:color="auto"/>
        <w:left w:val="none" w:sz="0" w:space="0" w:color="auto"/>
        <w:bottom w:val="none" w:sz="0" w:space="0" w:color="auto"/>
        <w:right w:val="none" w:sz="0" w:space="0" w:color="auto"/>
      </w:divBdr>
    </w:div>
    <w:div w:id="1029837011">
      <w:bodyDiv w:val="1"/>
      <w:marLeft w:val="0"/>
      <w:marRight w:val="0"/>
      <w:marTop w:val="0"/>
      <w:marBottom w:val="0"/>
      <w:divBdr>
        <w:top w:val="none" w:sz="0" w:space="0" w:color="auto"/>
        <w:left w:val="none" w:sz="0" w:space="0" w:color="auto"/>
        <w:bottom w:val="none" w:sz="0" w:space="0" w:color="auto"/>
        <w:right w:val="none" w:sz="0" w:space="0" w:color="auto"/>
      </w:divBdr>
    </w:div>
    <w:div w:id="1031031361">
      <w:bodyDiv w:val="1"/>
      <w:marLeft w:val="0"/>
      <w:marRight w:val="0"/>
      <w:marTop w:val="0"/>
      <w:marBottom w:val="0"/>
      <w:divBdr>
        <w:top w:val="none" w:sz="0" w:space="0" w:color="auto"/>
        <w:left w:val="none" w:sz="0" w:space="0" w:color="auto"/>
        <w:bottom w:val="none" w:sz="0" w:space="0" w:color="auto"/>
        <w:right w:val="none" w:sz="0" w:space="0" w:color="auto"/>
      </w:divBdr>
    </w:div>
    <w:div w:id="1031344136">
      <w:bodyDiv w:val="1"/>
      <w:marLeft w:val="0"/>
      <w:marRight w:val="0"/>
      <w:marTop w:val="0"/>
      <w:marBottom w:val="0"/>
      <w:divBdr>
        <w:top w:val="none" w:sz="0" w:space="0" w:color="auto"/>
        <w:left w:val="none" w:sz="0" w:space="0" w:color="auto"/>
        <w:bottom w:val="none" w:sz="0" w:space="0" w:color="auto"/>
        <w:right w:val="none" w:sz="0" w:space="0" w:color="auto"/>
      </w:divBdr>
    </w:div>
    <w:div w:id="1035077322">
      <w:bodyDiv w:val="1"/>
      <w:marLeft w:val="0"/>
      <w:marRight w:val="0"/>
      <w:marTop w:val="0"/>
      <w:marBottom w:val="0"/>
      <w:divBdr>
        <w:top w:val="none" w:sz="0" w:space="0" w:color="auto"/>
        <w:left w:val="none" w:sz="0" w:space="0" w:color="auto"/>
        <w:bottom w:val="none" w:sz="0" w:space="0" w:color="auto"/>
        <w:right w:val="none" w:sz="0" w:space="0" w:color="auto"/>
      </w:divBdr>
    </w:div>
    <w:div w:id="1042707546">
      <w:bodyDiv w:val="1"/>
      <w:marLeft w:val="0"/>
      <w:marRight w:val="0"/>
      <w:marTop w:val="0"/>
      <w:marBottom w:val="0"/>
      <w:divBdr>
        <w:top w:val="none" w:sz="0" w:space="0" w:color="auto"/>
        <w:left w:val="none" w:sz="0" w:space="0" w:color="auto"/>
        <w:bottom w:val="none" w:sz="0" w:space="0" w:color="auto"/>
        <w:right w:val="none" w:sz="0" w:space="0" w:color="auto"/>
      </w:divBdr>
    </w:div>
    <w:div w:id="1043821835">
      <w:bodyDiv w:val="1"/>
      <w:marLeft w:val="0"/>
      <w:marRight w:val="0"/>
      <w:marTop w:val="0"/>
      <w:marBottom w:val="0"/>
      <w:divBdr>
        <w:top w:val="none" w:sz="0" w:space="0" w:color="auto"/>
        <w:left w:val="none" w:sz="0" w:space="0" w:color="auto"/>
        <w:bottom w:val="none" w:sz="0" w:space="0" w:color="auto"/>
        <w:right w:val="none" w:sz="0" w:space="0" w:color="auto"/>
      </w:divBdr>
    </w:div>
    <w:div w:id="1049257925">
      <w:bodyDiv w:val="1"/>
      <w:marLeft w:val="0"/>
      <w:marRight w:val="0"/>
      <w:marTop w:val="0"/>
      <w:marBottom w:val="0"/>
      <w:divBdr>
        <w:top w:val="none" w:sz="0" w:space="0" w:color="auto"/>
        <w:left w:val="none" w:sz="0" w:space="0" w:color="auto"/>
        <w:bottom w:val="none" w:sz="0" w:space="0" w:color="auto"/>
        <w:right w:val="none" w:sz="0" w:space="0" w:color="auto"/>
      </w:divBdr>
    </w:div>
    <w:div w:id="1059282356">
      <w:bodyDiv w:val="1"/>
      <w:marLeft w:val="0"/>
      <w:marRight w:val="0"/>
      <w:marTop w:val="0"/>
      <w:marBottom w:val="0"/>
      <w:divBdr>
        <w:top w:val="none" w:sz="0" w:space="0" w:color="auto"/>
        <w:left w:val="none" w:sz="0" w:space="0" w:color="auto"/>
        <w:bottom w:val="none" w:sz="0" w:space="0" w:color="auto"/>
        <w:right w:val="none" w:sz="0" w:space="0" w:color="auto"/>
      </w:divBdr>
    </w:div>
    <w:div w:id="1061295661">
      <w:bodyDiv w:val="1"/>
      <w:marLeft w:val="0"/>
      <w:marRight w:val="0"/>
      <w:marTop w:val="0"/>
      <w:marBottom w:val="0"/>
      <w:divBdr>
        <w:top w:val="none" w:sz="0" w:space="0" w:color="auto"/>
        <w:left w:val="none" w:sz="0" w:space="0" w:color="auto"/>
        <w:bottom w:val="none" w:sz="0" w:space="0" w:color="auto"/>
        <w:right w:val="none" w:sz="0" w:space="0" w:color="auto"/>
      </w:divBdr>
    </w:div>
    <w:div w:id="1061830753">
      <w:bodyDiv w:val="1"/>
      <w:marLeft w:val="0"/>
      <w:marRight w:val="0"/>
      <w:marTop w:val="0"/>
      <w:marBottom w:val="0"/>
      <w:divBdr>
        <w:top w:val="none" w:sz="0" w:space="0" w:color="auto"/>
        <w:left w:val="none" w:sz="0" w:space="0" w:color="auto"/>
        <w:bottom w:val="none" w:sz="0" w:space="0" w:color="auto"/>
        <w:right w:val="none" w:sz="0" w:space="0" w:color="auto"/>
      </w:divBdr>
    </w:div>
    <w:div w:id="1070621336">
      <w:bodyDiv w:val="1"/>
      <w:marLeft w:val="0"/>
      <w:marRight w:val="0"/>
      <w:marTop w:val="0"/>
      <w:marBottom w:val="0"/>
      <w:divBdr>
        <w:top w:val="none" w:sz="0" w:space="0" w:color="auto"/>
        <w:left w:val="none" w:sz="0" w:space="0" w:color="auto"/>
        <w:bottom w:val="none" w:sz="0" w:space="0" w:color="auto"/>
        <w:right w:val="none" w:sz="0" w:space="0" w:color="auto"/>
      </w:divBdr>
    </w:div>
    <w:div w:id="1070887121">
      <w:bodyDiv w:val="1"/>
      <w:marLeft w:val="0"/>
      <w:marRight w:val="0"/>
      <w:marTop w:val="0"/>
      <w:marBottom w:val="0"/>
      <w:divBdr>
        <w:top w:val="none" w:sz="0" w:space="0" w:color="auto"/>
        <w:left w:val="none" w:sz="0" w:space="0" w:color="auto"/>
        <w:bottom w:val="none" w:sz="0" w:space="0" w:color="auto"/>
        <w:right w:val="none" w:sz="0" w:space="0" w:color="auto"/>
      </w:divBdr>
    </w:div>
    <w:div w:id="1071777025">
      <w:bodyDiv w:val="1"/>
      <w:marLeft w:val="0"/>
      <w:marRight w:val="0"/>
      <w:marTop w:val="0"/>
      <w:marBottom w:val="0"/>
      <w:divBdr>
        <w:top w:val="none" w:sz="0" w:space="0" w:color="auto"/>
        <w:left w:val="none" w:sz="0" w:space="0" w:color="auto"/>
        <w:bottom w:val="none" w:sz="0" w:space="0" w:color="auto"/>
        <w:right w:val="none" w:sz="0" w:space="0" w:color="auto"/>
      </w:divBdr>
    </w:div>
    <w:div w:id="1074357537">
      <w:bodyDiv w:val="1"/>
      <w:marLeft w:val="0"/>
      <w:marRight w:val="0"/>
      <w:marTop w:val="0"/>
      <w:marBottom w:val="0"/>
      <w:divBdr>
        <w:top w:val="none" w:sz="0" w:space="0" w:color="auto"/>
        <w:left w:val="none" w:sz="0" w:space="0" w:color="auto"/>
        <w:bottom w:val="none" w:sz="0" w:space="0" w:color="auto"/>
        <w:right w:val="none" w:sz="0" w:space="0" w:color="auto"/>
      </w:divBdr>
    </w:div>
    <w:div w:id="1090001712">
      <w:bodyDiv w:val="1"/>
      <w:marLeft w:val="0"/>
      <w:marRight w:val="0"/>
      <w:marTop w:val="0"/>
      <w:marBottom w:val="0"/>
      <w:divBdr>
        <w:top w:val="none" w:sz="0" w:space="0" w:color="auto"/>
        <w:left w:val="none" w:sz="0" w:space="0" w:color="auto"/>
        <w:bottom w:val="none" w:sz="0" w:space="0" w:color="auto"/>
        <w:right w:val="none" w:sz="0" w:space="0" w:color="auto"/>
      </w:divBdr>
    </w:div>
    <w:div w:id="1092121981">
      <w:bodyDiv w:val="1"/>
      <w:marLeft w:val="0"/>
      <w:marRight w:val="0"/>
      <w:marTop w:val="0"/>
      <w:marBottom w:val="0"/>
      <w:divBdr>
        <w:top w:val="none" w:sz="0" w:space="0" w:color="auto"/>
        <w:left w:val="none" w:sz="0" w:space="0" w:color="auto"/>
        <w:bottom w:val="none" w:sz="0" w:space="0" w:color="auto"/>
        <w:right w:val="none" w:sz="0" w:space="0" w:color="auto"/>
      </w:divBdr>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
    <w:div w:id="1099988448">
      <w:bodyDiv w:val="1"/>
      <w:marLeft w:val="0"/>
      <w:marRight w:val="0"/>
      <w:marTop w:val="0"/>
      <w:marBottom w:val="0"/>
      <w:divBdr>
        <w:top w:val="none" w:sz="0" w:space="0" w:color="auto"/>
        <w:left w:val="none" w:sz="0" w:space="0" w:color="auto"/>
        <w:bottom w:val="none" w:sz="0" w:space="0" w:color="auto"/>
        <w:right w:val="none" w:sz="0" w:space="0" w:color="auto"/>
      </w:divBdr>
    </w:div>
    <w:div w:id="1105268600">
      <w:bodyDiv w:val="1"/>
      <w:marLeft w:val="0"/>
      <w:marRight w:val="0"/>
      <w:marTop w:val="0"/>
      <w:marBottom w:val="0"/>
      <w:divBdr>
        <w:top w:val="none" w:sz="0" w:space="0" w:color="auto"/>
        <w:left w:val="none" w:sz="0" w:space="0" w:color="auto"/>
        <w:bottom w:val="none" w:sz="0" w:space="0" w:color="auto"/>
        <w:right w:val="none" w:sz="0" w:space="0" w:color="auto"/>
      </w:divBdr>
    </w:div>
    <w:div w:id="1119839065">
      <w:bodyDiv w:val="1"/>
      <w:marLeft w:val="0"/>
      <w:marRight w:val="0"/>
      <w:marTop w:val="0"/>
      <w:marBottom w:val="0"/>
      <w:divBdr>
        <w:top w:val="none" w:sz="0" w:space="0" w:color="auto"/>
        <w:left w:val="none" w:sz="0" w:space="0" w:color="auto"/>
        <w:bottom w:val="none" w:sz="0" w:space="0" w:color="auto"/>
        <w:right w:val="none" w:sz="0" w:space="0" w:color="auto"/>
      </w:divBdr>
    </w:div>
    <w:div w:id="1121146334">
      <w:bodyDiv w:val="1"/>
      <w:marLeft w:val="0"/>
      <w:marRight w:val="0"/>
      <w:marTop w:val="0"/>
      <w:marBottom w:val="0"/>
      <w:divBdr>
        <w:top w:val="none" w:sz="0" w:space="0" w:color="auto"/>
        <w:left w:val="none" w:sz="0" w:space="0" w:color="auto"/>
        <w:bottom w:val="none" w:sz="0" w:space="0" w:color="auto"/>
        <w:right w:val="none" w:sz="0" w:space="0" w:color="auto"/>
      </w:divBdr>
    </w:div>
    <w:div w:id="1126654216">
      <w:bodyDiv w:val="1"/>
      <w:marLeft w:val="0"/>
      <w:marRight w:val="0"/>
      <w:marTop w:val="0"/>
      <w:marBottom w:val="0"/>
      <w:divBdr>
        <w:top w:val="none" w:sz="0" w:space="0" w:color="auto"/>
        <w:left w:val="none" w:sz="0" w:space="0" w:color="auto"/>
        <w:bottom w:val="none" w:sz="0" w:space="0" w:color="auto"/>
        <w:right w:val="none" w:sz="0" w:space="0" w:color="auto"/>
      </w:divBdr>
    </w:div>
    <w:div w:id="1129278375">
      <w:bodyDiv w:val="1"/>
      <w:marLeft w:val="0"/>
      <w:marRight w:val="0"/>
      <w:marTop w:val="0"/>
      <w:marBottom w:val="0"/>
      <w:divBdr>
        <w:top w:val="none" w:sz="0" w:space="0" w:color="auto"/>
        <w:left w:val="none" w:sz="0" w:space="0" w:color="auto"/>
        <w:bottom w:val="none" w:sz="0" w:space="0" w:color="auto"/>
        <w:right w:val="none" w:sz="0" w:space="0" w:color="auto"/>
      </w:divBdr>
    </w:div>
    <w:div w:id="1134373446">
      <w:bodyDiv w:val="1"/>
      <w:marLeft w:val="0"/>
      <w:marRight w:val="0"/>
      <w:marTop w:val="0"/>
      <w:marBottom w:val="0"/>
      <w:divBdr>
        <w:top w:val="none" w:sz="0" w:space="0" w:color="auto"/>
        <w:left w:val="none" w:sz="0" w:space="0" w:color="auto"/>
        <w:bottom w:val="none" w:sz="0" w:space="0" w:color="auto"/>
        <w:right w:val="none" w:sz="0" w:space="0" w:color="auto"/>
      </w:divBdr>
    </w:div>
    <w:div w:id="1140028420">
      <w:bodyDiv w:val="1"/>
      <w:marLeft w:val="0"/>
      <w:marRight w:val="0"/>
      <w:marTop w:val="0"/>
      <w:marBottom w:val="0"/>
      <w:divBdr>
        <w:top w:val="none" w:sz="0" w:space="0" w:color="auto"/>
        <w:left w:val="none" w:sz="0" w:space="0" w:color="auto"/>
        <w:bottom w:val="none" w:sz="0" w:space="0" w:color="auto"/>
        <w:right w:val="none" w:sz="0" w:space="0" w:color="auto"/>
      </w:divBdr>
    </w:div>
    <w:div w:id="1150904204">
      <w:bodyDiv w:val="1"/>
      <w:marLeft w:val="0"/>
      <w:marRight w:val="0"/>
      <w:marTop w:val="0"/>
      <w:marBottom w:val="0"/>
      <w:divBdr>
        <w:top w:val="none" w:sz="0" w:space="0" w:color="auto"/>
        <w:left w:val="none" w:sz="0" w:space="0" w:color="auto"/>
        <w:bottom w:val="none" w:sz="0" w:space="0" w:color="auto"/>
        <w:right w:val="none" w:sz="0" w:space="0" w:color="auto"/>
      </w:divBdr>
    </w:div>
    <w:div w:id="1155148463">
      <w:bodyDiv w:val="1"/>
      <w:marLeft w:val="0"/>
      <w:marRight w:val="0"/>
      <w:marTop w:val="0"/>
      <w:marBottom w:val="0"/>
      <w:divBdr>
        <w:top w:val="none" w:sz="0" w:space="0" w:color="auto"/>
        <w:left w:val="none" w:sz="0" w:space="0" w:color="auto"/>
        <w:bottom w:val="none" w:sz="0" w:space="0" w:color="auto"/>
        <w:right w:val="none" w:sz="0" w:space="0" w:color="auto"/>
      </w:divBdr>
    </w:div>
    <w:div w:id="1159466816">
      <w:bodyDiv w:val="1"/>
      <w:marLeft w:val="0"/>
      <w:marRight w:val="0"/>
      <w:marTop w:val="0"/>
      <w:marBottom w:val="0"/>
      <w:divBdr>
        <w:top w:val="none" w:sz="0" w:space="0" w:color="auto"/>
        <w:left w:val="none" w:sz="0" w:space="0" w:color="auto"/>
        <w:bottom w:val="none" w:sz="0" w:space="0" w:color="auto"/>
        <w:right w:val="none" w:sz="0" w:space="0" w:color="auto"/>
      </w:divBdr>
    </w:div>
    <w:div w:id="1160852066">
      <w:bodyDiv w:val="1"/>
      <w:marLeft w:val="0"/>
      <w:marRight w:val="0"/>
      <w:marTop w:val="0"/>
      <w:marBottom w:val="0"/>
      <w:divBdr>
        <w:top w:val="none" w:sz="0" w:space="0" w:color="auto"/>
        <w:left w:val="none" w:sz="0" w:space="0" w:color="auto"/>
        <w:bottom w:val="none" w:sz="0" w:space="0" w:color="auto"/>
        <w:right w:val="none" w:sz="0" w:space="0" w:color="auto"/>
      </w:divBdr>
    </w:div>
    <w:div w:id="1165391392">
      <w:bodyDiv w:val="1"/>
      <w:marLeft w:val="0"/>
      <w:marRight w:val="0"/>
      <w:marTop w:val="0"/>
      <w:marBottom w:val="0"/>
      <w:divBdr>
        <w:top w:val="none" w:sz="0" w:space="0" w:color="auto"/>
        <w:left w:val="none" w:sz="0" w:space="0" w:color="auto"/>
        <w:bottom w:val="none" w:sz="0" w:space="0" w:color="auto"/>
        <w:right w:val="none" w:sz="0" w:space="0" w:color="auto"/>
      </w:divBdr>
    </w:div>
    <w:div w:id="1169056101">
      <w:bodyDiv w:val="1"/>
      <w:marLeft w:val="0"/>
      <w:marRight w:val="0"/>
      <w:marTop w:val="0"/>
      <w:marBottom w:val="0"/>
      <w:divBdr>
        <w:top w:val="none" w:sz="0" w:space="0" w:color="auto"/>
        <w:left w:val="none" w:sz="0" w:space="0" w:color="auto"/>
        <w:bottom w:val="none" w:sz="0" w:space="0" w:color="auto"/>
        <w:right w:val="none" w:sz="0" w:space="0" w:color="auto"/>
      </w:divBdr>
    </w:div>
    <w:div w:id="1174806586">
      <w:bodyDiv w:val="1"/>
      <w:marLeft w:val="0"/>
      <w:marRight w:val="0"/>
      <w:marTop w:val="0"/>
      <w:marBottom w:val="0"/>
      <w:divBdr>
        <w:top w:val="none" w:sz="0" w:space="0" w:color="auto"/>
        <w:left w:val="none" w:sz="0" w:space="0" w:color="auto"/>
        <w:bottom w:val="none" w:sz="0" w:space="0" w:color="auto"/>
        <w:right w:val="none" w:sz="0" w:space="0" w:color="auto"/>
      </w:divBdr>
    </w:div>
    <w:div w:id="1179655296">
      <w:bodyDiv w:val="1"/>
      <w:marLeft w:val="0"/>
      <w:marRight w:val="0"/>
      <w:marTop w:val="0"/>
      <w:marBottom w:val="0"/>
      <w:divBdr>
        <w:top w:val="none" w:sz="0" w:space="0" w:color="auto"/>
        <w:left w:val="none" w:sz="0" w:space="0" w:color="auto"/>
        <w:bottom w:val="none" w:sz="0" w:space="0" w:color="auto"/>
        <w:right w:val="none" w:sz="0" w:space="0" w:color="auto"/>
      </w:divBdr>
    </w:div>
    <w:div w:id="1181698946">
      <w:bodyDiv w:val="1"/>
      <w:marLeft w:val="0"/>
      <w:marRight w:val="0"/>
      <w:marTop w:val="0"/>
      <w:marBottom w:val="0"/>
      <w:divBdr>
        <w:top w:val="none" w:sz="0" w:space="0" w:color="auto"/>
        <w:left w:val="none" w:sz="0" w:space="0" w:color="auto"/>
        <w:bottom w:val="none" w:sz="0" w:space="0" w:color="auto"/>
        <w:right w:val="none" w:sz="0" w:space="0" w:color="auto"/>
      </w:divBdr>
    </w:div>
    <w:div w:id="1195851927">
      <w:bodyDiv w:val="1"/>
      <w:marLeft w:val="0"/>
      <w:marRight w:val="0"/>
      <w:marTop w:val="0"/>
      <w:marBottom w:val="0"/>
      <w:divBdr>
        <w:top w:val="none" w:sz="0" w:space="0" w:color="auto"/>
        <w:left w:val="none" w:sz="0" w:space="0" w:color="auto"/>
        <w:bottom w:val="none" w:sz="0" w:space="0" w:color="auto"/>
        <w:right w:val="none" w:sz="0" w:space="0" w:color="auto"/>
      </w:divBdr>
    </w:div>
    <w:div w:id="1206796290">
      <w:bodyDiv w:val="1"/>
      <w:marLeft w:val="0"/>
      <w:marRight w:val="0"/>
      <w:marTop w:val="0"/>
      <w:marBottom w:val="0"/>
      <w:divBdr>
        <w:top w:val="none" w:sz="0" w:space="0" w:color="auto"/>
        <w:left w:val="none" w:sz="0" w:space="0" w:color="auto"/>
        <w:bottom w:val="none" w:sz="0" w:space="0" w:color="auto"/>
        <w:right w:val="none" w:sz="0" w:space="0" w:color="auto"/>
      </w:divBdr>
    </w:div>
    <w:div w:id="1224871301">
      <w:bodyDiv w:val="1"/>
      <w:marLeft w:val="0"/>
      <w:marRight w:val="0"/>
      <w:marTop w:val="0"/>
      <w:marBottom w:val="0"/>
      <w:divBdr>
        <w:top w:val="none" w:sz="0" w:space="0" w:color="auto"/>
        <w:left w:val="none" w:sz="0" w:space="0" w:color="auto"/>
        <w:bottom w:val="none" w:sz="0" w:space="0" w:color="auto"/>
        <w:right w:val="none" w:sz="0" w:space="0" w:color="auto"/>
      </w:divBdr>
    </w:div>
    <w:div w:id="1232621540">
      <w:bodyDiv w:val="1"/>
      <w:marLeft w:val="0"/>
      <w:marRight w:val="0"/>
      <w:marTop w:val="0"/>
      <w:marBottom w:val="0"/>
      <w:divBdr>
        <w:top w:val="none" w:sz="0" w:space="0" w:color="auto"/>
        <w:left w:val="none" w:sz="0" w:space="0" w:color="auto"/>
        <w:bottom w:val="none" w:sz="0" w:space="0" w:color="auto"/>
        <w:right w:val="none" w:sz="0" w:space="0" w:color="auto"/>
      </w:divBdr>
    </w:div>
    <w:div w:id="1246186455">
      <w:bodyDiv w:val="1"/>
      <w:marLeft w:val="0"/>
      <w:marRight w:val="0"/>
      <w:marTop w:val="0"/>
      <w:marBottom w:val="0"/>
      <w:divBdr>
        <w:top w:val="none" w:sz="0" w:space="0" w:color="auto"/>
        <w:left w:val="none" w:sz="0" w:space="0" w:color="auto"/>
        <w:bottom w:val="none" w:sz="0" w:space="0" w:color="auto"/>
        <w:right w:val="none" w:sz="0" w:space="0" w:color="auto"/>
      </w:divBdr>
    </w:div>
    <w:div w:id="1251230567">
      <w:bodyDiv w:val="1"/>
      <w:marLeft w:val="0"/>
      <w:marRight w:val="0"/>
      <w:marTop w:val="0"/>
      <w:marBottom w:val="0"/>
      <w:divBdr>
        <w:top w:val="none" w:sz="0" w:space="0" w:color="auto"/>
        <w:left w:val="none" w:sz="0" w:space="0" w:color="auto"/>
        <w:bottom w:val="none" w:sz="0" w:space="0" w:color="auto"/>
        <w:right w:val="none" w:sz="0" w:space="0" w:color="auto"/>
      </w:divBdr>
    </w:div>
    <w:div w:id="1252352596">
      <w:bodyDiv w:val="1"/>
      <w:marLeft w:val="0"/>
      <w:marRight w:val="0"/>
      <w:marTop w:val="0"/>
      <w:marBottom w:val="0"/>
      <w:divBdr>
        <w:top w:val="none" w:sz="0" w:space="0" w:color="auto"/>
        <w:left w:val="none" w:sz="0" w:space="0" w:color="auto"/>
        <w:bottom w:val="none" w:sz="0" w:space="0" w:color="auto"/>
        <w:right w:val="none" w:sz="0" w:space="0" w:color="auto"/>
      </w:divBdr>
    </w:div>
    <w:div w:id="1267272858">
      <w:bodyDiv w:val="1"/>
      <w:marLeft w:val="0"/>
      <w:marRight w:val="0"/>
      <w:marTop w:val="0"/>
      <w:marBottom w:val="0"/>
      <w:divBdr>
        <w:top w:val="none" w:sz="0" w:space="0" w:color="auto"/>
        <w:left w:val="none" w:sz="0" w:space="0" w:color="auto"/>
        <w:bottom w:val="none" w:sz="0" w:space="0" w:color="auto"/>
        <w:right w:val="none" w:sz="0" w:space="0" w:color="auto"/>
      </w:divBdr>
    </w:div>
    <w:div w:id="1270351179">
      <w:bodyDiv w:val="1"/>
      <w:marLeft w:val="0"/>
      <w:marRight w:val="0"/>
      <w:marTop w:val="0"/>
      <w:marBottom w:val="0"/>
      <w:divBdr>
        <w:top w:val="none" w:sz="0" w:space="0" w:color="auto"/>
        <w:left w:val="none" w:sz="0" w:space="0" w:color="auto"/>
        <w:bottom w:val="none" w:sz="0" w:space="0" w:color="auto"/>
        <w:right w:val="none" w:sz="0" w:space="0" w:color="auto"/>
      </w:divBdr>
    </w:div>
    <w:div w:id="1283269291">
      <w:bodyDiv w:val="1"/>
      <w:marLeft w:val="0"/>
      <w:marRight w:val="0"/>
      <w:marTop w:val="0"/>
      <w:marBottom w:val="0"/>
      <w:divBdr>
        <w:top w:val="none" w:sz="0" w:space="0" w:color="auto"/>
        <w:left w:val="none" w:sz="0" w:space="0" w:color="auto"/>
        <w:bottom w:val="none" w:sz="0" w:space="0" w:color="auto"/>
        <w:right w:val="none" w:sz="0" w:space="0" w:color="auto"/>
      </w:divBdr>
    </w:div>
    <w:div w:id="1286229531">
      <w:bodyDiv w:val="1"/>
      <w:marLeft w:val="0"/>
      <w:marRight w:val="0"/>
      <w:marTop w:val="0"/>
      <w:marBottom w:val="0"/>
      <w:divBdr>
        <w:top w:val="none" w:sz="0" w:space="0" w:color="auto"/>
        <w:left w:val="none" w:sz="0" w:space="0" w:color="auto"/>
        <w:bottom w:val="none" w:sz="0" w:space="0" w:color="auto"/>
        <w:right w:val="none" w:sz="0" w:space="0" w:color="auto"/>
      </w:divBdr>
    </w:div>
    <w:div w:id="1305504936">
      <w:bodyDiv w:val="1"/>
      <w:marLeft w:val="0"/>
      <w:marRight w:val="0"/>
      <w:marTop w:val="0"/>
      <w:marBottom w:val="0"/>
      <w:divBdr>
        <w:top w:val="none" w:sz="0" w:space="0" w:color="auto"/>
        <w:left w:val="none" w:sz="0" w:space="0" w:color="auto"/>
        <w:bottom w:val="none" w:sz="0" w:space="0" w:color="auto"/>
        <w:right w:val="none" w:sz="0" w:space="0" w:color="auto"/>
      </w:divBdr>
    </w:div>
    <w:div w:id="1307054750">
      <w:bodyDiv w:val="1"/>
      <w:marLeft w:val="0"/>
      <w:marRight w:val="0"/>
      <w:marTop w:val="0"/>
      <w:marBottom w:val="0"/>
      <w:divBdr>
        <w:top w:val="none" w:sz="0" w:space="0" w:color="auto"/>
        <w:left w:val="none" w:sz="0" w:space="0" w:color="auto"/>
        <w:bottom w:val="none" w:sz="0" w:space="0" w:color="auto"/>
        <w:right w:val="none" w:sz="0" w:space="0" w:color="auto"/>
      </w:divBdr>
    </w:div>
    <w:div w:id="1310130773">
      <w:bodyDiv w:val="1"/>
      <w:marLeft w:val="0"/>
      <w:marRight w:val="0"/>
      <w:marTop w:val="0"/>
      <w:marBottom w:val="0"/>
      <w:divBdr>
        <w:top w:val="none" w:sz="0" w:space="0" w:color="auto"/>
        <w:left w:val="none" w:sz="0" w:space="0" w:color="auto"/>
        <w:bottom w:val="none" w:sz="0" w:space="0" w:color="auto"/>
        <w:right w:val="none" w:sz="0" w:space="0" w:color="auto"/>
      </w:divBdr>
    </w:div>
    <w:div w:id="1326129438">
      <w:bodyDiv w:val="1"/>
      <w:marLeft w:val="0"/>
      <w:marRight w:val="0"/>
      <w:marTop w:val="0"/>
      <w:marBottom w:val="0"/>
      <w:divBdr>
        <w:top w:val="none" w:sz="0" w:space="0" w:color="auto"/>
        <w:left w:val="none" w:sz="0" w:space="0" w:color="auto"/>
        <w:bottom w:val="none" w:sz="0" w:space="0" w:color="auto"/>
        <w:right w:val="none" w:sz="0" w:space="0" w:color="auto"/>
      </w:divBdr>
    </w:div>
    <w:div w:id="1327830566">
      <w:bodyDiv w:val="1"/>
      <w:marLeft w:val="0"/>
      <w:marRight w:val="0"/>
      <w:marTop w:val="0"/>
      <w:marBottom w:val="0"/>
      <w:divBdr>
        <w:top w:val="none" w:sz="0" w:space="0" w:color="auto"/>
        <w:left w:val="none" w:sz="0" w:space="0" w:color="auto"/>
        <w:bottom w:val="none" w:sz="0" w:space="0" w:color="auto"/>
        <w:right w:val="none" w:sz="0" w:space="0" w:color="auto"/>
      </w:divBdr>
    </w:div>
    <w:div w:id="1327976280">
      <w:bodyDiv w:val="1"/>
      <w:marLeft w:val="0"/>
      <w:marRight w:val="0"/>
      <w:marTop w:val="0"/>
      <w:marBottom w:val="0"/>
      <w:divBdr>
        <w:top w:val="none" w:sz="0" w:space="0" w:color="auto"/>
        <w:left w:val="none" w:sz="0" w:space="0" w:color="auto"/>
        <w:bottom w:val="none" w:sz="0" w:space="0" w:color="auto"/>
        <w:right w:val="none" w:sz="0" w:space="0" w:color="auto"/>
      </w:divBdr>
    </w:div>
    <w:div w:id="1339502881">
      <w:bodyDiv w:val="1"/>
      <w:marLeft w:val="0"/>
      <w:marRight w:val="0"/>
      <w:marTop w:val="0"/>
      <w:marBottom w:val="0"/>
      <w:divBdr>
        <w:top w:val="none" w:sz="0" w:space="0" w:color="auto"/>
        <w:left w:val="none" w:sz="0" w:space="0" w:color="auto"/>
        <w:bottom w:val="none" w:sz="0" w:space="0" w:color="auto"/>
        <w:right w:val="none" w:sz="0" w:space="0" w:color="auto"/>
      </w:divBdr>
    </w:div>
    <w:div w:id="1349873122">
      <w:bodyDiv w:val="1"/>
      <w:marLeft w:val="0"/>
      <w:marRight w:val="0"/>
      <w:marTop w:val="0"/>
      <w:marBottom w:val="0"/>
      <w:divBdr>
        <w:top w:val="none" w:sz="0" w:space="0" w:color="auto"/>
        <w:left w:val="none" w:sz="0" w:space="0" w:color="auto"/>
        <w:bottom w:val="none" w:sz="0" w:space="0" w:color="auto"/>
        <w:right w:val="none" w:sz="0" w:space="0" w:color="auto"/>
      </w:divBdr>
    </w:div>
    <w:div w:id="1351222438">
      <w:bodyDiv w:val="1"/>
      <w:marLeft w:val="0"/>
      <w:marRight w:val="0"/>
      <w:marTop w:val="0"/>
      <w:marBottom w:val="0"/>
      <w:divBdr>
        <w:top w:val="none" w:sz="0" w:space="0" w:color="auto"/>
        <w:left w:val="none" w:sz="0" w:space="0" w:color="auto"/>
        <w:bottom w:val="none" w:sz="0" w:space="0" w:color="auto"/>
        <w:right w:val="none" w:sz="0" w:space="0" w:color="auto"/>
      </w:divBdr>
    </w:div>
    <w:div w:id="1354452111">
      <w:bodyDiv w:val="1"/>
      <w:marLeft w:val="0"/>
      <w:marRight w:val="0"/>
      <w:marTop w:val="0"/>
      <w:marBottom w:val="0"/>
      <w:divBdr>
        <w:top w:val="none" w:sz="0" w:space="0" w:color="auto"/>
        <w:left w:val="none" w:sz="0" w:space="0" w:color="auto"/>
        <w:bottom w:val="none" w:sz="0" w:space="0" w:color="auto"/>
        <w:right w:val="none" w:sz="0" w:space="0" w:color="auto"/>
      </w:divBdr>
    </w:div>
    <w:div w:id="1366370334">
      <w:bodyDiv w:val="1"/>
      <w:marLeft w:val="0"/>
      <w:marRight w:val="0"/>
      <w:marTop w:val="0"/>
      <w:marBottom w:val="0"/>
      <w:divBdr>
        <w:top w:val="none" w:sz="0" w:space="0" w:color="auto"/>
        <w:left w:val="none" w:sz="0" w:space="0" w:color="auto"/>
        <w:bottom w:val="none" w:sz="0" w:space="0" w:color="auto"/>
        <w:right w:val="none" w:sz="0" w:space="0" w:color="auto"/>
      </w:divBdr>
    </w:div>
    <w:div w:id="1367829312">
      <w:bodyDiv w:val="1"/>
      <w:marLeft w:val="0"/>
      <w:marRight w:val="0"/>
      <w:marTop w:val="0"/>
      <w:marBottom w:val="0"/>
      <w:divBdr>
        <w:top w:val="none" w:sz="0" w:space="0" w:color="auto"/>
        <w:left w:val="none" w:sz="0" w:space="0" w:color="auto"/>
        <w:bottom w:val="none" w:sz="0" w:space="0" w:color="auto"/>
        <w:right w:val="none" w:sz="0" w:space="0" w:color="auto"/>
      </w:divBdr>
    </w:div>
    <w:div w:id="1370956892">
      <w:bodyDiv w:val="1"/>
      <w:marLeft w:val="0"/>
      <w:marRight w:val="0"/>
      <w:marTop w:val="0"/>
      <w:marBottom w:val="0"/>
      <w:divBdr>
        <w:top w:val="none" w:sz="0" w:space="0" w:color="auto"/>
        <w:left w:val="none" w:sz="0" w:space="0" w:color="auto"/>
        <w:bottom w:val="none" w:sz="0" w:space="0" w:color="auto"/>
        <w:right w:val="none" w:sz="0" w:space="0" w:color="auto"/>
      </w:divBdr>
    </w:div>
    <w:div w:id="1373968237">
      <w:bodyDiv w:val="1"/>
      <w:marLeft w:val="0"/>
      <w:marRight w:val="0"/>
      <w:marTop w:val="0"/>
      <w:marBottom w:val="0"/>
      <w:divBdr>
        <w:top w:val="none" w:sz="0" w:space="0" w:color="auto"/>
        <w:left w:val="none" w:sz="0" w:space="0" w:color="auto"/>
        <w:bottom w:val="none" w:sz="0" w:space="0" w:color="auto"/>
        <w:right w:val="none" w:sz="0" w:space="0" w:color="auto"/>
      </w:divBdr>
    </w:div>
    <w:div w:id="1380976662">
      <w:bodyDiv w:val="1"/>
      <w:marLeft w:val="0"/>
      <w:marRight w:val="0"/>
      <w:marTop w:val="0"/>
      <w:marBottom w:val="0"/>
      <w:divBdr>
        <w:top w:val="none" w:sz="0" w:space="0" w:color="auto"/>
        <w:left w:val="none" w:sz="0" w:space="0" w:color="auto"/>
        <w:bottom w:val="none" w:sz="0" w:space="0" w:color="auto"/>
        <w:right w:val="none" w:sz="0" w:space="0" w:color="auto"/>
      </w:divBdr>
    </w:div>
    <w:div w:id="1390885670">
      <w:bodyDiv w:val="1"/>
      <w:marLeft w:val="0"/>
      <w:marRight w:val="0"/>
      <w:marTop w:val="0"/>
      <w:marBottom w:val="0"/>
      <w:divBdr>
        <w:top w:val="none" w:sz="0" w:space="0" w:color="auto"/>
        <w:left w:val="none" w:sz="0" w:space="0" w:color="auto"/>
        <w:bottom w:val="none" w:sz="0" w:space="0" w:color="auto"/>
        <w:right w:val="none" w:sz="0" w:space="0" w:color="auto"/>
      </w:divBdr>
    </w:div>
    <w:div w:id="1394424572">
      <w:bodyDiv w:val="1"/>
      <w:marLeft w:val="0"/>
      <w:marRight w:val="0"/>
      <w:marTop w:val="0"/>
      <w:marBottom w:val="0"/>
      <w:divBdr>
        <w:top w:val="none" w:sz="0" w:space="0" w:color="auto"/>
        <w:left w:val="none" w:sz="0" w:space="0" w:color="auto"/>
        <w:bottom w:val="none" w:sz="0" w:space="0" w:color="auto"/>
        <w:right w:val="none" w:sz="0" w:space="0" w:color="auto"/>
      </w:divBdr>
    </w:div>
    <w:div w:id="1398430864">
      <w:bodyDiv w:val="1"/>
      <w:marLeft w:val="0"/>
      <w:marRight w:val="0"/>
      <w:marTop w:val="0"/>
      <w:marBottom w:val="0"/>
      <w:divBdr>
        <w:top w:val="none" w:sz="0" w:space="0" w:color="auto"/>
        <w:left w:val="none" w:sz="0" w:space="0" w:color="auto"/>
        <w:bottom w:val="none" w:sz="0" w:space="0" w:color="auto"/>
        <w:right w:val="none" w:sz="0" w:space="0" w:color="auto"/>
      </w:divBdr>
    </w:div>
    <w:div w:id="1405225440">
      <w:bodyDiv w:val="1"/>
      <w:marLeft w:val="0"/>
      <w:marRight w:val="0"/>
      <w:marTop w:val="0"/>
      <w:marBottom w:val="0"/>
      <w:divBdr>
        <w:top w:val="none" w:sz="0" w:space="0" w:color="auto"/>
        <w:left w:val="none" w:sz="0" w:space="0" w:color="auto"/>
        <w:bottom w:val="none" w:sz="0" w:space="0" w:color="auto"/>
        <w:right w:val="none" w:sz="0" w:space="0" w:color="auto"/>
      </w:divBdr>
    </w:div>
    <w:div w:id="1409301653">
      <w:bodyDiv w:val="1"/>
      <w:marLeft w:val="0"/>
      <w:marRight w:val="0"/>
      <w:marTop w:val="0"/>
      <w:marBottom w:val="0"/>
      <w:divBdr>
        <w:top w:val="none" w:sz="0" w:space="0" w:color="auto"/>
        <w:left w:val="none" w:sz="0" w:space="0" w:color="auto"/>
        <w:bottom w:val="none" w:sz="0" w:space="0" w:color="auto"/>
        <w:right w:val="none" w:sz="0" w:space="0" w:color="auto"/>
      </w:divBdr>
    </w:div>
    <w:div w:id="1414819971">
      <w:bodyDiv w:val="1"/>
      <w:marLeft w:val="0"/>
      <w:marRight w:val="0"/>
      <w:marTop w:val="0"/>
      <w:marBottom w:val="0"/>
      <w:divBdr>
        <w:top w:val="none" w:sz="0" w:space="0" w:color="auto"/>
        <w:left w:val="none" w:sz="0" w:space="0" w:color="auto"/>
        <w:bottom w:val="none" w:sz="0" w:space="0" w:color="auto"/>
        <w:right w:val="none" w:sz="0" w:space="0" w:color="auto"/>
      </w:divBdr>
    </w:div>
    <w:div w:id="1437020099">
      <w:bodyDiv w:val="1"/>
      <w:marLeft w:val="0"/>
      <w:marRight w:val="0"/>
      <w:marTop w:val="0"/>
      <w:marBottom w:val="0"/>
      <w:divBdr>
        <w:top w:val="none" w:sz="0" w:space="0" w:color="auto"/>
        <w:left w:val="none" w:sz="0" w:space="0" w:color="auto"/>
        <w:bottom w:val="none" w:sz="0" w:space="0" w:color="auto"/>
        <w:right w:val="none" w:sz="0" w:space="0" w:color="auto"/>
      </w:divBdr>
    </w:div>
    <w:div w:id="1441299584">
      <w:bodyDiv w:val="1"/>
      <w:marLeft w:val="0"/>
      <w:marRight w:val="0"/>
      <w:marTop w:val="0"/>
      <w:marBottom w:val="0"/>
      <w:divBdr>
        <w:top w:val="none" w:sz="0" w:space="0" w:color="auto"/>
        <w:left w:val="none" w:sz="0" w:space="0" w:color="auto"/>
        <w:bottom w:val="none" w:sz="0" w:space="0" w:color="auto"/>
        <w:right w:val="none" w:sz="0" w:space="0" w:color="auto"/>
      </w:divBdr>
    </w:div>
    <w:div w:id="1442913953">
      <w:bodyDiv w:val="1"/>
      <w:marLeft w:val="0"/>
      <w:marRight w:val="0"/>
      <w:marTop w:val="0"/>
      <w:marBottom w:val="0"/>
      <w:divBdr>
        <w:top w:val="none" w:sz="0" w:space="0" w:color="auto"/>
        <w:left w:val="none" w:sz="0" w:space="0" w:color="auto"/>
        <w:bottom w:val="none" w:sz="0" w:space="0" w:color="auto"/>
        <w:right w:val="none" w:sz="0" w:space="0" w:color="auto"/>
      </w:divBdr>
    </w:div>
    <w:div w:id="1452240601">
      <w:bodyDiv w:val="1"/>
      <w:marLeft w:val="0"/>
      <w:marRight w:val="0"/>
      <w:marTop w:val="0"/>
      <w:marBottom w:val="0"/>
      <w:divBdr>
        <w:top w:val="none" w:sz="0" w:space="0" w:color="auto"/>
        <w:left w:val="none" w:sz="0" w:space="0" w:color="auto"/>
        <w:bottom w:val="none" w:sz="0" w:space="0" w:color="auto"/>
        <w:right w:val="none" w:sz="0" w:space="0" w:color="auto"/>
      </w:divBdr>
    </w:div>
    <w:div w:id="1453090541">
      <w:bodyDiv w:val="1"/>
      <w:marLeft w:val="0"/>
      <w:marRight w:val="0"/>
      <w:marTop w:val="0"/>
      <w:marBottom w:val="0"/>
      <w:divBdr>
        <w:top w:val="none" w:sz="0" w:space="0" w:color="auto"/>
        <w:left w:val="none" w:sz="0" w:space="0" w:color="auto"/>
        <w:bottom w:val="none" w:sz="0" w:space="0" w:color="auto"/>
        <w:right w:val="none" w:sz="0" w:space="0" w:color="auto"/>
      </w:divBdr>
    </w:div>
    <w:div w:id="1462651627">
      <w:bodyDiv w:val="1"/>
      <w:marLeft w:val="0"/>
      <w:marRight w:val="0"/>
      <w:marTop w:val="0"/>
      <w:marBottom w:val="0"/>
      <w:divBdr>
        <w:top w:val="none" w:sz="0" w:space="0" w:color="auto"/>
        <w:left w:val="none" w:sz="0" w:space="0" w:color="auto"/>
        <w:bottom w:val="none" w:sz="0" w:space="0" w:color="auto"/>
        <w:right w:val="none" w:sz="0" w:space="0" w:color="auto"/>
      </w:divBdr>
    </w:div>
    <w:div w:id="1466268027">
      <w:bodyDiv w:val="1"/>
      <w:marLeft w:val="0"/>
      <w:marRight w:val="0"/>
      <w:marTop w:val="0"/>
      <w:marBottom w:val="0"/>
      <w:divBdr>
        <w:top w:val="none" w:sz="0" w:space="0" w:color="auto"/>
        <w:left w:val="none" w:sz="0" w:space="0" w:color="auto"/>
        <w:bottom w:val="none" w:sz="0" w:space="0" w:color="auto"/>
        <w:right w:val="none" w:sz="0" w:space="0" w:color="auto"/>
      </w:divBdr>
    </w:div>
    <w:div w:id="1470392057">
      <w:bodyDiv w:val="1"/>
      <w:marLeft w:val="0"/>
      <w:marRight w:val="0"/>
      <w:marTop w:val="0"/>
      <w:marBottom w:val="0"/>
      <w:divBdr>
        <w:top w:val="none" w:sz="0" w:space="0" w:color="auto"/>
        <w:left w:val="none" w:sz="0" w:space="0" w:color="auto"/>
        <w:bottom w:val="none" w:sz="0" w:space="0" w:color="auto"/>
        <w:right w:val="none" w:sz="0" w:space="0" w:color="auto"/>
      </w:divBdr>
    </w:div>
    <w:div w:id="1471439707">
      <w:bodyDiv w:val="1"/>
      <w:marLeft w:val="0"/>
      <w:marRight w:val="0"/>
      <w:marTop w:val="0"/>
      <w:marBottom w:val="0"/>
      <w:divBdr>
        <w:top w:val="none" w:sz="0" w:space="0" w:color="auto"/>
        <w:left w:val="none" w:sz="0" w:space="0" w:color="auto"/>
        <w:bottom w:val="none" w:sz="0" w:space="0" w:color="auto"/>
        <w:right w:val="none" w:sz="0" w:space="0" w:color="auto"/>
      </w:divBdr>
    </w:div>
    <w:div w:id="1473213448">
      <w:bodyDiv w:val="1"/>
      <w:marLeft w:val="0"/>
      <w:marRight w:val="0"/>
      <w:marTop w:val="0"/>
      <w:marBottom w:val="0"/>
      <w:divBdr>
        <w:top w:val="none" w:sz="0" w:space="0" w:color="auto"/>
        <w:left w:val="none" w:sz="0" w:space="0" w:color="auto"/>
        <w:bottom w:val="none" w:sz="0" w:space="0" w:color="auto"/>
        <w:right w:val="none" w:sz="0" w:space="0" w:color="auto"/>
      </w:divBdr>
    </w:div>
    <w:div w:id="1478910775">
      <w:bodyDiv w:val="1"/>
      <w:marLeft w:val="0"/>
      <w:marRight w:val="0"/>
      <w:marTop w:val="0"/>
      <w:marBottom w:val="0"/>
      <w:divBdr>
        <w:top w:val="none" w:sz="0" w:space="0" w:color="auto"/>
        <w:left w:val="none" w:sz="0" w:space="0" w:color="auto"/>
        <w:bottom w:val="none" w:sz="0" w:space="0" w:color="auto"/>
        <w:right w:val="none" w:sz="0" w:space="0" w:color="auto"/>
      </w:divBdr>
    </w:div>
    <w:div w:id="1486431221">
      <w:bodyDiv w:val="1"/>
      <w:marLeft w:val="0"/>
      <w:marRight w:val="0"/>
      <w:marTop w:val="0"/>
      <w:marBottom w:val="0"/>
      <w:divBdr>
        <w:top w:val="none" w:sz="0" w:space="0" w:color="auto"/>
        <w:left w:val="none" w:sz="0" w:space="0" w:color="auto"/>
        <w:bottom w:val="none" w:sz="0" w:space="0" w:color="auto"/>
        <w:right w:val="none" w:sz="0" w:space="0" w:color="auto"/>
      </w:divBdr>
    </w:div>
    <w:div w:id="1488092951">
      <w:bodyDiv w:val="1"/>
      <w:marLeft w:val="0"/>
      <w:marRight w:val="0"/>
      <w:marTop w:val="0"/>
      <w:marBottom w:val="0"/>
      <w:divBdr>
        <w:top w:val="none" w:sz="0" w:space="0" w:color="auto"/>
        <w:left w:val="none" w:sz="0" w:space="0" w:color="auto"/>
        <w:bottom w:val="none" w:sz="0" w:space="0" w:color="auto"/>
        <w:right w:val="none" w:sz="0" w:space="0" w:color="auto"/>
      </w:divBdr>
    </w:div>
    <w:div w:id="1495872279">
      <w:bodyDiv w:val="1"/>
      <w:marLeft w:val="0"/>
      <w:marRight w:val="0"/>
      <w:marTop w:val="0"/>
      <w:marBottom w:val="0"/>
      <w:divBdr>
        <w:top w:val="none" w:sz="0" w:space="0" w:color="auto"/>
        <w:left w:val="none" w:sz="0" w:space="0" w:color="auto"/>
        <w:bottom w:val="none" w:sz="0" w:space="0" w:color="auto"/>
        <w:right w:val="none" w:sz="0" w:space="0" w:color="auto"/>
      </w:divBdr>
    </w:div>
    <w:div w:id="1504468243">
      <w:bodyDiv w:val="1"/>
      <w:marLeft w:val="0"/>
      <w:marRight w:val="0"/>
      <w:marTop w:val="0"/>
      <w:marBottom w:val="0"/>
      <w:divBdr>
        <w:top w:val="none" w:sz="0" w:space="0" w:color="auto"/>
        <w:left w:val="none" w:sz="0" w:space="0" w:color="auto"/>
        <w:bottom w:val="none" w:sz="0" w:space="0" w:color="auto"/>
        <w:right w:val="none" w:sz="0" w:space="0" w:color="auto"/>
      </w:divBdr>
    </w:div>
    <w:div w:id="1507865917">
      <w:bodyDiv w:val="1"/>
      <w:marLeft w:val="0"/>
      <w:marRight w:val="0"/>
      <w:marTop w:val="0"/>
      <w:marBottom w:val="0"/>
      <w:divBdr>
        <w:top w:val="none" w:sz="0" w:space="0" w:color="auto"/>
        <w:left w:val="none" w:sz="0" w:space="0" w:color="auto"/>
        <w:bottom w:val="none" w:sz="0" w:space="0" w:color="auto"/>
        <w:right w:val="none" w:sz="0" w:space="0" w:color="auto"/>
      </w:divBdr>
    </w:div>
    <w:div w:id="1523975743">
      <w:bodyDiv w:val="1"/>
      <w:marLeft w:val="0"/>
      <w:marRight w:val="0"/>
      <w:marTop w:val="0"/>
      <w:marBottom w:val="0"/>
      <w:divBdr>
        <w:top w:val="none" w:sz="0" w:space="0" w:color="auto"/>
        <w:left w:val="none" w:sz="0" w:space="0" w:color="auto"/>
        <w:bottom w:val="none" w:sz="0" w:space="0" w:color="auto"/>
        <w:right w:val="none" w:sz="0" w:space="0" w:color="auto"/>
      </w:divBdr>
    </w:div>
    <w:div w:id="1536849690">
      <w:bodyDiv w:val="1"/>
      <w:marLeft w:val="0"/>
      <w:marRight w:val="0"/>
      <w:marTop w:val="0"/>
      <w:marBottom w:val="0"/>
      <w:divBdr>
        <w:top w:val="none" w:sz="0" w:space="0" w:color="auto"/>
        <w:left w:val="none" w:sz="0" w:space="0" w:color="auto"/>
        <w:bottom w:val="none" w:sz="0" w:space="0" w:color="auto"/>
        <w:right w:val="none" w:sz="0" w:space="0" w:color="auto"/>
      </w:divBdr>
    </w:div>
    <w:div w:id="1546599505">
      <w:bodyDiv w:val="1"/>
      <w:marLeft w:val="0"/>
      <w:marRight w:val="0"/>
      <w:marTop w:val="0"/>
      <w:marBottom w:val="0"/>
      <w:divBdr>
        <w:top w:val="none" w:sz="0" w:space="0" w:color="auto"/>
        <w:left w:val="none" w:sz="0" w:space="0" w:color="auto"/>
        <w:bottom w:val="none" w:sz="0" w:space="0" w:color="auto"/>
        <w:right w:val="none" w:sz="0" w:space="0" w:color="auto"/>
      </w:divBdr>
    </w:div>
    <w:div w:id="1556087743">
      <w:bodyDiv w:val="1"/>
      <w:marLeft w:val="0"/>
      <w:marRight w:val="0"/>
      <w:marTop w:val="0"/>
      <w:marBottom w:val="0"/>
      <w:divBdr>
        <w:top w:val="none" w:sz="0" w:space="0" w:color="auto"/>
        <w:left w:val="none" w:sz="0" w:space="0" w:color="auto"/>
        <w:bottom w:val="none" w:sz="0" w:space="0" w:color="auto"/>
        <w:right w:val="none" w:sz="0" w:space="0" w:color="auto"/>
      </w:divBdr>
    </w:div>
    <w:div w:id="1561283208">
      <w:bodyDiv w:val="1"/>
      <w:marLeft w:val="0"/>
      <w:marRight w:val="0"/>
      <w:marTop w:val="0"/>
      <w:marBottom w:val="0"/>
      <w:divBdr>
        <w:top w:val="none" w:sz="0" w:space="0" w:color="auto"/>
        <w:left w:val="none" w:sz="0" w:space="0" w:color="auto"/>
        <w:bottom w:val="none" w:sz="0" w:space="0" w:color="auto"/>
        <w:right w:val="none" w:sz="0" w:space="0" w:color="auto"/>
      </w:divBdr>
    </w:div>
    <w:div w:id="1561358311">
      <w:bodyDiv w:val="1"/>
      <w:marLeft w:val="0"/>
      <w:marRight w:val="0"/>
      <w:marTop w:val="0"/>
      <w:marBottom w:val="0"/>
      <w:divBdr>
        <w:top w:val="none" w:sz="0" w:space="0" w:color="auto"/>
        <w:left w:val="none" w:sz="0" w:space="0" w:color="auto"/>
        <w:bottom w:val="none" w:sz="0" w:space="0" w:color="auto"/>
        <w:right w:val="none" w:sz="0" w:space="0" w:color="auto"/>
      </w:divBdr>
    </w:div>
    <w:div w:id="1561747698">
      <w:bodyDiv w:val="1"/>
      <w:marLeft w:val="0"/>
      <w:marRight w:val="0"/>
      <w:marTop w:val="0"/>
      <w:marBottom w:val="0"/>
      <w:divBdr>
        <w:top w:val="none" w:sz="0" w:space="0" w:color="auto"/>
        <w:left w:val="none" w:sz="0" w:space="0" w:color="auto"/>
        <w:bottom w:val="none" w:sz="0" w:space="0" w:color="auto"/>
        <w:right w:val="none" w:sz="0" w:space="0" w:color="auto"/>
      </w:divBdr>
    </w:div>
    <w:div w:id="1566379347">
      <w:bodyDiv w:val="1"/>
      <w:marLeft w:val="0"/>
      <w:marRight w:val="0"/>
      <w:marTop w:val="0"/>
      <w:marBottom w:val="0"/>
      <w:divBdr>
        <w:top w:val="none" w:sz="0" w:space="0" w:color="auto"/>
        <w:left w:val="none" w:sz="0" w:space="0" w:color="auto"/>
        <w:bottom w:val="none" w:sz="0" w:space="0" w:color="auto"/>
        <w:right w:val="none" w:sz="0" w:space="0" w:color="auto"/>
      </w:divBdr>
    </w:div>
    <w:div w:id="1573924812">
      <w:bodyDiv w:val="1"/>
      <w:marLeft w:val="0"/>
      <w:marRight w:val="0"/>
      <w:marTop w:val="0"/>
      <w:marBottom w:val="0"/>
      <w:divBdr>
        <w:top w:val="none" w:sz="0" w:space="0" w:color="auto"/>
        <w:left w:val="none" w:sz="0" w:space="0" w:color="auto"/>
        <w:bottom w:val="none" w:sz="0" w:space="0" w:color="auto"/>
        <w:right w:val="none" w:sz="0" w:space="0" w:color="auto"/>
      </w:divBdr>
    </w:div>
    <w:div w:id="1576933082">
      <w:bodyDiv w:val="1"/>
      <w:marLeft w:val="0"/>
      <w:marRight w:val="0"/>
      <w:marTop w:val="0"/>
      <w:marBottom w:val="0"/>
      <w:divBdr>
        <w:top w:val="none" w:sz="0" w:space="0" w:color="auto"/>
        <w:left w:val="none" w:sz="0" w:space="0" w:color="auto"/>
        <w:bottom w:val="none" w:sz="0" w:space="0" w:color="auto"/>
        <w:right w:val="none" w:sz="0" w:space="0" w:color="auto"/>
      </w:divBdr>
    </w:div>
    <w:div w:id="1582641763">
      <w:bodyDiv w:val="1"/>
      <w:marLeft w:val="0"/>
      <w:marRight w:val="0"/>
      <w:marTop w:val="0"/>
      <w:marBottom w:val="0"/>
      <w:divBdr>
        <w:top w:val="none" w:sz="0" w:space="0" w:color="auto"/>
        <w:left w:val="none" w:sz="0" w:space="0" w:color="auto"/>
        <w:bottom w:val="none" w:sz="0" w:space="0" w:color="auto"/>
        <w:right w:val="none" w:sz="0" w:space="0" w:color="auto"/>
      </w:divBdr>
    </w:div>
    <w:div w:id="1588494042">
      <w:bodyDiv w:val="1"/>
      <w:marLeft w:val="0"/>
      <w:marRight w:val="0"/>
      <w:marTop w:val="0"/>
      <w:marBottom w:val="0"/>
      <w:divBdr>
        <w:top w:val="none" w:sz="0" w:space="0" w:color="auto"/>
        <w:left w:val="none" w:sz="0" w:space="0" w:color="auto"/>
        <w:bottom w:val="none" w:sz="0" w:space="0" w:color="auto"/>
        <w:right w:val="none" w:sz="0" w:space="0" w:color="auto"/>
      </w:divBdr>
    </w:div>
    <w:div w:id="1597597200">
      <w:bodyDiv w:val="1"/>
      <w:marLeft w:val="0"/>
      <w:marRight w:val="0"/>
      <w:marTop w:val="0"/>
      <w:marBottom w:val="0"/>
      <w:divBdr>
        <w:top w:val="none" w:sz="0" w:space="0" w:color="auto"/>
        <w:left w:val="none" w:sz="0" w:space="0" w:color="auto"/>
        <w:bottom w:val="none" w:sz="0" w:space="0" w:color="auto"/>
        <w:right w:val="none" w:sz="0" w:space="0" w:color="auto"/>
      </w:divBdr>
    </w:div>
    <w:div w:id="1598557528">
      <w:bodyDiv w:val="1"/>
      <w:marLeft w:val="0"/>
      <w:marRight w:val="0"/>
      <w:marTop w:val="0"/>
      <w:marBottom w:val="0"/>
      <w:divBdr>
        <w:top w:val="none" w:sz="0" w:space="0" w:color="auto"/>
        <w:left w:val="none" w:sz="0" w:space="0" w:color="auto"/>
        <w:bottom w:val="none" w:sz="0" w:space="0" w:color="auto"/>
        <w:right w:val="none" w:sz="0" w:space="0" w:color="auto"/>
      </w:divBdr>
    </w:div>
    <w:div w:id="1601838611">
      <w:bodyDiv w:val="1"/>
      <w:marLeft w:val="0"/>
      <w:marRight w:val="0"/>
      <w:marTop w:val="0"/>
      <w:marBottom w:val="0"/>
      <w:divBdr>
        <w:top w:val="none" w:sz="0" w:space="0" w:color="auto"/>
        <w:left w:val="none" w:sz="0" w:space="0" w:color="auto"/>
        <w:bottom w:val="none" w:sz="0" w:space="0" w:color="auto"/>
        <w:right w:val="none" w:sz="0" w:space="0" w:color="auto"/>
      </w:divBdr>
    </w:div>
    <w:div w:id="1603145163">
      <w:bodyDiv w:val="1"/>
      <w:marLeft w:val="0"/>
      <w:marRight w:val="0"/>
      <w:marTop w:val="0"/>
      <w:marBottom w:val="0"/>
      <w:divBdr>
        <w:top w:val="none" w:sz="0" w:space="0" w:color="auto"/>
        <w:left w:val="none" w:sz="0" w:space="0" w:color="auto"/>
        <w:bottom w:val="none" w:sz="0" w:space="0" w:color="auto"/>
        <w:right w:val="none" w:sz="0" w:space="0" w:color="auto"/>
      </w:divBdr>
    </w:div>
    <w:div w:id="1610358730">
      <w:bodyDiv w:val="1"/>
      <w:marLeft w:val="0"/>
      <w:marRight w:val="0"/>
      <w:marTop w:val="0"/>
      <w:marBottom w:val="0"/>
      <w:divBdr>
        <w:top w:val="none" w:sz="0" w:space="0" w:color="auto"/>
        <w:left w:val="none" w:sz="0" w:space="0" w:color="auto"/>
        <w:bottom w:val="none" w:sz="0" w:space="0" w:color="auto"/>
        <w:right w:val="none" w:sz="0" w:space="0" w:color="auto"/>
      </w:divBdr>
    </w:div>
    <w:div w:id="1610775859">
      <w:bodyDiv w:val="1"/>
      <w:marLeft w:val="0"/>
      <w:marRight w:val="0"/>
      <w:marTop w:val="0"/>
      <w:marBottom w:val="0"/>
      <w:divBdr>
        <w:top w:val="none" w:sz="0" w:space="0" w:color="auto"/>
        <w:left w:val="none" w:sz="0" w:space="0" w:color="auto"/>
        <w:bottom w:val="none" w:sz="0" w:space="0" w:color="auto"/>
        <w:right w:val="none" w:sz="0" w:space="0" w:color="auto"/>
      </w:divBdr>
    </w:div>
    <w:div w:id="1611550279">
      <w:bodyDiv w:val="1"/>
      <w:marLeft w:val="0"/>
      <w:marRight w:val="0"/>
      <w:marTop w:val="0"/>
      <w:marBottom w:val="0"/>
      <w:divBdr>
        <w:top w:val="none" w:sz="0" w:space="0" w:color="auto"/>
        <w:left w:val="none" w:sz="0" w:space="0" w:color="auto"/>
        <w:bottom w:val="none" w:sz="0" w:space="0" w:color="auto"/>
        <w:right w:val="none" w:sz="0" w:space="0" w:color="auto"/>
      </w:divBdr>
    </w:div>
    <w:div w:id="1612391911">
      <w:bodyDiv w:val="1"/>
      <w:marLeft w:val="0"/>
      <w:marRight w:val="0"/>
      <w:marTop w:val="0"/>
      <w:marBottom w:val="0"/>
      <w:divBdr>
        <w:top w:val="none" w:sz="0" w:space="0" w:color="auto"/>
        <w:left w:val="none" w:sz="0" w:space="0" w:color="auto"/>
        <w:bottom w:val="none" w:sz="0" w:space="0" w:color="auto"/>
        <w:right w:val="none" w:sz="0" w:space="0" w:color="auto"/>
      </w:divBdr>
    </w:div>
    <w:div w:id="1623000679">
      <w:bodyDiv w:val="1"/>
      <w:marLeft w:val="0"/>
      <w:marRight w:val="0"/>
      <w:marTop w:val="0"/>
      <w:marBottom w:val="0"/>
      <w:divBdr>
        <w:top w:val="none" w:sz="0" w:space="0" w:color="auto"/>
        <w:left w:val="none" w:sz="0" w:space="0" w:color="auto"/>
        <w:bottom w:val="none" w:sz="0" w:space="0" w:color="auto"/>
        <w:right w:val="none" w:sz="0" w:space="0" w:color="auto"/>
      </w:divBdr>
    </w:div>
    <w:div w:id="1623028162">
      <w:bodyDiv w:val="1"/>
      <w:marLeft w:val="0"/>
      <w:marRight w:val="0"/>
      <w:marTop w:val="0"/>
      <w:marBottom w:val="0"/>
      <w:divBdr>
        <w:top w:val="none" w:sz="0" w:space="0" w:color="auto"/>
        <w:left w:val="none" w:sz="0" w:space="0" w:color="auto"/>
        <w:bottom w:val="none" w:sz="0" w:space="0" w:color="auto"/>
        <w:right w:val="none" w:sz="0" w:space="0" w:color="auto"/>
      </w:divBdr>
    </w:div>
    <w:div w:id="1624729567">
      <w:bodyDiv w:val="1"/>
      <w:marLeft w:val="0"/>
      <w:marRight w:val="0"/>
      <w:marTop w:val="0"/>
      <w:marBottom w:val="0"/>
      <w:divBdr>
        <w:top w:val="none" w:sz="0" w:space="0" w:color="auto"/>
        <w:left w:val="none" w:sz="0" w:space="0" w:color="auto"/>
        <w:bottom w:val="none" w:sz="0" w:space="0" w:color="auto"/>
        <w:right w:val="none" w:sz="0" w:space="0" w:color="auto"/>
      </w:divBdr>
    </w:div>
    <w:div w:id="1626349299">
      <w:bodyDiv w:val="1"/>
      <w:marLeft w:val="0"/>
      <w:marRight w:val="0"/>
      <w:marTop w:val="0"/>
      <w:marBottom w:val="0"/>
      <w:divBdr>
        <w:top w:val="none" w:sz="0" w:space="0" w:color="auto"/>
        <w:left w:val="none" w:sz="0" w:space="0" w:color="auto"/>
        <w:bottom w:val="none" w:sz="0" w:space="0" w:color="auto"/>
        <w:right w:val="none" w:sz="0" w:space="0" w:color="auto"/>
      </w:divBdr>
    </w:div>
    <w:div w:id="1628856490">
      <w:bodyDiv w:val="1"/>
      <w:marLeft w:val="0"/>
      <w:marRight w:val="0"/>
      <w:marTop w:val="0"/>
      <w:marBottom w:val="0"/>
      <w:divBdr>
        <w:top w:val="none" w:sz="0" w:space="0" w:color="auto"/>
        <w:left w:val="none" w:sz="0" w:space="0" w:color="auto"/>
        <w:bottom w:val="none" w:sz="0" w:space="0" w:color="auto"/>
        <w:right w:val="none" w:sz="0" w:space="0" w:color="auto"/>
      </w:divBdr>
    </w:div>
    <w:div w:id="1635794241">
      <w:bodyDiv w:val="1"/>
      <w:marLeft w:val="0"/>
      <w:marRight w:val="0"/>
      <w:marTop w:val="0"/>
      <w:marBottom w:val="0"/>
      <w:divBdr>
        <w:top w:val="none" w:sz="0" w:space="0" w:color="auto"/>
        <w:left w:val="none" w:sz="0" w:space="0" w:color="auto"/>
        <w:bottom w:val="none" w:sz="0" w:space="0" w:color="auto"/>
        <w:right w:val="none" w:sz="0" w:space="0" w:color="auto"/>
      </w:divBdr>
    </w:div>
    <w:div w:id="1641569691">
      <w:bodyDiv w:val="1"/>
      <w:marLeft w:val="0"/>
      <w:marRight w:val="0"/>
      <w:marTop w:val="0"/>
      <w:marBottom w:val="0"/>
      <w:divBdr>
        <w:top w:val="none" w:sz="0" w:space="0" w:color="auto"/>
        <w:left w:val="none" w:sz="0" w:space="0" w:color="auto"/>
        <w:bottom w:val="none" w:sz="0" w:space="0" w:color="auto"/>
        <w:right w:val="none" w:sz="0" w:space="0" w:color="auto"/>
      </w:divBdr>
    </w:div>
    <w:div w:id="1650285859">
      <w:bodyDiv w:val="1"/>
      <w:marLeft w:val="0"/>
      <w:marRight w:val="0"/>
      <w:marTop w:val="0"/>
      <w:marBottom w:val="0"/>
      <w:divBdr>
        <w:top w:val="none" w:sz="0" w:space="0" w:color="auto"/>
        <w:left w:val="none" w:sz="0" w:space="0" w:color="auto"/>
        <w:bottom w:val="none" w:sz="0" w:space="0" w:color="auto"/>
        <w:right w:val="none" w:sz="0" w:space="0" w:color="auto"/>
      </w:divBdr>
    </w:div>
    <w:div w:id="1653637048">
      <w:bodyDiv w:val="1"/>
      <w:marLeft w:val="0"/>
      <w:marRight w:val="0"/>
      <w:marTop w:val="0"/>
      <w:marBottom w:val="0"/>
      <w:divBdr>
        <w:top w:val="none" w:sz="0" w:space="0" w:color="auto"/>
        <w:left w:val="none" w:sz="0" w:space="0" w:color="auto"/>
        <w:bottom w:val="none" w:sz="0" w:space="0" w:color="auto"/>
        <w:right w:val="none" w:sz="0" w:space="0" w:color="auto"/>
      </w:divBdr>
    </w:div>
    <w:div w:id="1657881825">
      <w:bodyDiv w:val="1"/>
      <w:marLeft w:val="0"/>
      <w:marRight w:val="0"/>
      <w:marTop w:val="0"/>
      <w:marBottom w:val="0"/>
      <w:divBdr>
        <w:top w:val="none" w:sz="0" w:space="0" w:color="auto"/>
        <w:left w:val="none" w:sz="0" w:space="0" w:color="auto"/>
        <w:bottom w:val="none" w:sz="0" w:space="0" w:color="auto"/>
        <w:right w:val="none" w:sz="0" w:space="0" w:color="auto"/>
      </w:divBdr>
    </w:div>
    <w:div w:id="1666401190">
      <w:bodyDiv w:val="1"/>
      <w:marLeft w:val="0"/>
      <w:marRight w:val="0"/>
      <w:marTop w:val="0"/>
      <w:marBottom w:val="0"/>
      <w:divBdr>
        <w:top w:val="none" w:sz="0" w:space="0" w:color="auto"/>
        <w:left w:val="none" w:sz="0" w:space="0" w:color="auto"/>
        <w:bottom w:val="none" w:sz="0" w:space="0" w:color="auto"/>
        <w:right w:val="none" w:sz="0" w:space="0" w:color="auto"/>
      </w:divBdr>
    </w:div>
    <w:div w:id="1668709827">
      <w:bodyDiv w:val="1"/>
      <w:marLeft w:val="0"/>
      <w:marRight w:val="0"/>
      <w:marTop w:val="0"/>
      <w:marBottom w:val="0"/>
      <w:divBdr>
        <w:top w:val="none" w:sz="0" w:space="0" w:color="auto"/>
        <w:left w:val="none" w:sz="0" w:space="0" w:color="auto"/>
        <w:bottom w:val="none" w:sz="0" w:space="0" w:color="auto"/>
        <w:right w:val="none" w:sz="0" w:space="0" w:color="auto"/>
      </w:divBdr>
    </w:div>
    <w:div w:id="1674794328">
      <w:bodyDiv w:val="1"/>
      <w:marLeft w:val="0"/>
      <w:marRight w:val="0"/>
      <w:marTop w:val="0"/>
      <w:marBottom w:val="0"/>
      <w:divBdr>
        <w:top w:val="none" w:sz="0" w:space="0" w:color="auto"/>
        <w:left w:val="none" w:sz="0" w:space="0" w:color="auto"/>
        <w:bottom w:val="none" w:sz="0" w:space="0" w:color="auto"/>
        <w:right w:val="none" w:sz="0" w:space="0" w:color="auto"/>
      </w:divBdr>
    </w:div>
    <w:div w:id="1678187097">
      <w:bodyDiv w:val="1"/>
      <w:marLeft w:val="0"/>
      <w:marRight w:val="0"/>
      <w:marTop w:val="0"/>
      <w:marBottom w:val="0"/>
      <w:divBdr>
        <w:top w:val="none" w:sz="0" w:space="0" w:color="auto"/>
        <w:left w:val="none" w:sz="0" w:space="0" w:color="auto"/>
        <w:bottom w:val="none" w:sz="0" w:space="0" w:color="auto"/>
        <w:right w:val="none" w:sz="0" w:space="0" w:color="auto"/>
      </w:divBdr>
    </w:div>
    <w:div w:id="1682853901">
      <w:bodyDiv w:val="1"/>
      <w:marLeft w:val="0"/>
      <w:marRight w:val="0"/>
      <w:marTop w:val="0"/>
      <w:marBottom w:val="0"/>
      <w:divBdr>
        <w:top w:val="none" w:sz="0" w:space="0" w:color="auto"/>
        <w:left w:val="none" w:sz="0" w:space="0" w:color="auto"/>
        <w:bottom w:val="none" w:sz="0" w:space="0" w:color="auto"/>
        <w:right w:val="none" w:sz="0" w:space="0" w:color="auto"/>
      </w:divBdr>
    </w:div>
    <w:div w:id="1697468153">
      <w:bodyDiv w:val="1"/>
      <w:marLeft w:val="0"/>
      <w:marRight w:val="0"/>
      <w:marTop w:val="0"/>
      <w:marBottom w:val="0"/>
      <w:divBdr>
        <w:top w:val="none" w:sz="0" w:space="0" w:color="auto"/>
        <w:left w:val="none" w:sz="0" w:space="0" w:color="auto"/>
        <w:bottom w:val="none" w:sz="0" w:space="0" w:color="auto"/>
        <w:right w:val="none" w:sz="0" w:space="0" w:color="auto"/>
      </w:divBdr>
    </w:div>
    <w:div w:id="1711177643">
      <w:bodyDiv w:val="1"/>
      <w:marLeft w:val="0"/>
      <w:marRight w:val="0"/>
      <w:marTop w:val="0"/>
      <w:marBottom w:val="0"/>
      <w:divBdr>
        <w:top w:val="none" w:sz="0" w:space="0" w:color="auto"/>
        <w:left w:val="none" w:sz="0" w:space="0" w:color="auto"/>
        <w:bottom w:val="none" w:sz="0" w:space="0" w:color="auto"/>
        <w:right w:val="none" w:sz="0" w:space="0" w:color="auto"/>
      </w:divBdr>
    </w:div>
    <w:div w:id="1714497143">
      <w:bodyDiv w:val="1"/>
      <w:marLeft w:val="0"/>
      <w:marRight w:val="0"/>
      <w:marTop w:val="0"/>
      <w:marBottom w:val="0"/>
      <w:divBdr>
        <w:top w:val="none" w:sz="0" w:space="0" w:color="auto"/>
        <w:left w:val="none" w:sz="0" w:space="0" w:color="auto"/>
        <w:bottom w:val="none" w:sz="0" w:space="0" w:color="auto"/>
        <w:right w:val="none" w:sz="0" w:space="0" w:color="auto"/>
      </w:divBdr>
    </w:div>
    <w:div w:id="1714500118">
      <w:bodyDiv w:val="1"/>
      <w:marLeft w:val="0"/>
      <w:marRight w:val="0"/>
      <w:marTop w:val="0"/>
      <w:marBottom w:val="0"/>
      <w:divBdr>
        <w:top w:val="none" w:sz="0" w:space="0" w:color="auto"/>
        <w:left w:val="none" w:sz="0" w:space="0" w:color="auto"/>
        <w:bottom w:val="none" w:sz="0" w:space="0" w:color="auto"/>
        <w:right w:val="none" w:sz="0" w:space="0" w:color="auto"/>
      </w:divBdr>
    </w:div>
    <w:div w:id="1714841375">
      <w:bodyDiv w:val="1"/>
      <w:marLeft w:val="0"/>
      <w:marRight w:val="0"/>
      <w:marTop w:val="0"/>
      <w:marBottom w:val="0"/>
      <w:divBdr>
        <w:top w:val="none" w:sz="0" w:space="0" w:color="auto"/>
        <w:left w:val="none" w:sz="0" w:space="0" w:color="auto"/>
        <w:bottom w:val="none" w:sz="0" w:space="0" w:color="auto"/>
        <w:right w:val="none" w:sz="0" w:space="0" w:color="auto"/>
      </w:divBdr>
    </w:div>
    <w:div w:id="1715812299">
      <w:bodyDiv w:val="1"/>
      <w:marLeft w:val="0"/>
      <w:marRight w:val="0"/>
      <w:marTop w:val="0"/>
      <w:marBottom w:val="0"/>
      <w:divBdr>
        <w:top w:val="none" w:sz="0" w:space="0" w:color="auto"/>
        <w:left w:val="none" w:sz="0" w:space="0" w:color="auto"/>
        <w:bottom w:val="none" w:sz="0" w:space="0" w:color="auto"/>
        <w:right w:val="none" w:sz="0" w:space="0" w:color="auto"/>
      </w:divBdr>
    </w:div>
    <w:div w:id="1727489086">
      <w:bodyDiv w:val="1"/>
      <w:marLeft w:val="0"/>
      <w:marRight w:val="0"/>
      <w:marTop w:val="0"/>
      <w:marBottom w:val="0"/>
      <w:divBdr>
        <w:top w:val="none" w:sz="0" w:space="0" w:color="auto"/>
        <w:left w:val="none" w:sz="0" w:space="0" w:color="auto"/>
        <w:bottom w:val="none" w:sz="0" w:space="0" w:color="auto"/>
        <w:right w:val="none" w:sz="0" w:space="0" w:color="auto"/>
      </w:divBdr>
    </w:div>
    <w:div w:id="1732654009">
      <w:bodyDiv w:val="1"/>
      <w:marLeft w:val="0"/>
      <w:marRight w:val="0"/>
      <w:marTop w:val="0"/>
      <w:marBottom w:val="0"/>
      <w:divBdr>
        <w:top w:val="none" w:sz="0" w:space="0" w:color="auto"/>
        <w:left w:val="none" w:sz="0" w:space="0" w:color="auto"/>
        <w:bottom w:val="none" w:sz="0" w:space="0" w:color="auto"/>
        <w:right w:val="none" w:sz="0" w:space="0" w:color="auto"/>
      </w:divBdr>
    </w:div>
    <w:div w:id="1742410293">
      <w:bodyDiv w:val="1"/>
      <w:marLeft w:val="0"/>
      <w:marRight w:val="0"/>
      <w:marTop w:val="0"/>
      <w:marBottom w:val="0"/>
      <w:divBdr>
        <w:top w:val="none" w:sz="0" w:space="0" w:color="auto"/>
        <w:left w:val="none" w:sz="0" w:space="0" w:color="auto"/>
        <w:bottom w:val="none" w:sz="0" w:space="0" w:color="auto"/>
        <w:right w:val="none" w:sz="0" w:space="0" w:color="auto"/>
      </w:divBdr>
    </w:div>
    <w:div w:id="1750809432">
      <w:bodyDiv w:val="1"/>
      <w:marLeft w:val="0"/>
      <w:marRight w:val="0"/>
      <w:marTop w:val="0"/>
      <w:marBottom w:val="0"/>
      <w:divBdr>
        <w:top w:val="none" w:sz="0" w:space="0" w:color="auto"/>
        <w:left w:val="none" w:sz="0" w:space="0" w:color="auto"/>
        <w:bottom w:val="none" w:sz="0" w:space="0" w:color="auto"/>
        <w:right w:val="none" w:sz="0" w:space="0" w:color="auto"/>
      </w:divBdr>
    </w:div>
    <w:div w:id="1752387174">
      <w:bodyDiv w:val="1"/>
      <w:marLeft w:val="0"/>
      <w:marRight w:val="0"/>
      <w:marTop w:val="0"/>
      <w:marBottom w:val="0"/>
      <w:divBdr>
        <w:top w:val="none" w:sz="0" w:space="0" w:color="auto"/>
        <w:left w:val="none" w:sz="0" w:space="0" w:color="auto"/>
        <w:bottom w:val="none" w:sz="0" w:space="0" w:color="auto"/>
        <w:right w:val="none" w:sz="0" w:space="0" w:color="auto"/>
      </w:divBdr>
    </w:div>
    <w:div w:id="1754274467">
      <w:bodyDiv w:val="1"/>
      <w:marLeft w:val="0"/>
      <w:marRight w:val="0"/>
      <w:marTop w:val="0"/>
      <w:marBottom w:val="0"/>
      <w:divBdr>
        <w:top w:val="none" w:sz="0" w:space="0" w:color="auto"/>
        <w:left w:val="none" w:sz="0" w:space="0" w:color="auto"/>
        <w:bottom w:val="none" w:sz="0" w:space="0" w:color="auto"/>
        <w:right w:val="none" w:sz="0" w:space="0" w:color="auto"/>
      </w:divBdr>
    </w:div>
    <w:div w:id="1756124957">
      <w:bodyDiv w:val="1"/>
      <w:marLeft w:val="0"/>
      <w:marRight w:val="0"/>
      <w:marTop w:val="0"/>
      <w:marBottom w:val="0"/>
      <w:divBdr>
        <w:top w:val="none" w:sz="0" w:space="0" w:color="auto"/>
        <w:left w:val="none" w:sz="0" w:space="0" w:color="auto"/>
        <w:bottom w:val="none" w:sz="0" w:space="0" w:color="auto"/>
        <w:right w:val="none" w:sz="0" w:space="0" w:color="auto"/>
      </w:divBdr>
    </w:div>
    <w:div w:id="1767193893">
      <w:bodyDiv w:val="1"/>
      <w:marLeft w:val="0"/>
      <w:marRight w:val="0"/>
      <w:marTop w:val="0"/>
      <w:marBottom w:val="0"/>
      <w:divBdr>
        <w:top w:val="none" w:sz="0" w:space="0" w:color="auto"/>
        <w:left w:val="none" w:sz="0" w:space="0" w:color="auto"/>
        <w:bottom w:val="none" w:sz="0" w:space="0" w:color="auto"/>
        <w:right w:val="none" w:sz="0" w:space="0" w:color="auto"/>
      </w:divBdr>
    </w:div>
    <w:div w:id="1791706617">
      <w:bodyDiv w:val="1"/>
      <w:marLeft w:val="0"/>
      <w:marRight w:val="0"/>
      <w:marTop w:val="0"/>
      <w:marBottom w:val="0"/>
      <w:divBdr>
        <w:top w:val="none" w:sz="0" w:space="0" w:color="auto"/>
        <w:left w:val="none" w:sz="0" w:space="0" w:color="auto"/>
        <w:bottom w:val="none" w:sz="0" w:space="0" w:color="auto"/>
        <w:right w:val="none" w:sz="0" w:space="0" w:color="auto"/>
      </w:divBdr>
    </w:div>
    <w:div w:id="1792626700">
      <w:bodyDiv w:val="1"/>
      <w:marLeft w:val="0"/>
      <w:marRight w:val="0"/>
      <w:marTop w:val="0"/>
      <w:marBottom w:val="0"/>
      <w:divBdr>
        <w:top w:val="none" w:sz="0" w:space="0" w:color="auto"/>
        <w:left w:val="none" w:sz="0" w:space="0" w:color="auto"/>
        <w:bottom w:val="none" w:sz="0" w:space="0" w:color="auto"/>
        <w:right w:val="none" w:sz="0" w:space="0" w:color="auto"/>
      </w:divBdr>
    </w:div>
    <w:div w:id="1793329326">
      <w:bodyDiv w:val="1"/>
      <w:marLeft w:val="0"/>
      <w:marRight w:val="0"/>
      <w:marTop w:val="0"/>
      <w:marBottom w:val="0"/>
      <w:divBdr>
        <w:top w:val="none" w:sz="0" w:space="0" w:color="auto"/>
        <w:left w:val="none" w:sz="0" w:space="0" w:color="auto"/>
        <w:bottom w:val="none" w:sz="0" w:space="0" w:color="auto"/>
        <w:right w:val="none" w:sz="0" w:space="0" w:color="auto"/>
      </w:divBdr>
    </w:div>
    <w:div w:id="1796292273">
      <w:bodyDiv w:val="1"/>
      <w:marLeft w:val="0"/>
      <w:marRight w:val="0"/>
      <w:marTop w:val="0"/>
      <w:marBottom w:val="0"/>
      <w:divBdr>
        <w:top w:val="none" w:sz="0" w:space="0" w:color="auto"/>
        <w:left w:val="none" w:sz="0" w:space="0" w:color="auto"/>
        <w:bottom w:val="none" w:sz="0" w:space="0" w:color="auto"/>
        <w:right w:val="none" w:sz="0" w:space="0" w:color="auto"/>
      </w:divBdr>
    </w:div>
    <w:div w:id="1799295636">
      <w:bodyDiv w:val="1"/>
      <w:marLeft w:val="0"/>
      <w:marRight w:val="0"/>
      <w:marTop w:val="0"/>
      <w:marBottom w:val="0"/>
      <w:divBdr>
        <w:top w:val="none" w:sz="0" w:space="0" w:color="auto"/>
        <w:left w:val="none" w:sz="0" w:space="0" w:color="auto"/>
        <w:bottom w:val="none" w:sz="0" w:space="0" w:color="auto"/>
        <w:right w:val="none" w:sz="0" w:space="0" w:color="auto"/>
      </w:divBdr>
    </w:div>
    <w:div w:id="1802068667">
      <w:bodyDiv w:val="1"/>
      <w:marLeft w:val="0"/>
      <w:marRight w:val="0"/>
      <w:marTop w:val="0"/>
      <w:marBottom w:val="0"/>
      <w:divBdr>
        <w:top w:val="none" w:sz="0" w:space="0" w:color="auto"/>
        <w:left w:val="none" w:sz="0" w:space="0" w:color="auto"/>
        <w:bottom w:val="none" w:sz="0" w:space="0" w:color="auto"/>
        <w:right w:val="none" w:sz="0" w:space="0" w:color="auto"/>
      </w:divBdr>
    </w:div>
    <w:div w:id="1810242914">
      <w:bodyDiv w:val="1"/>
      <w:marLeft w:val="0"/>
      <w:marRight w:val="0"/>
      <w:marTop w:val="0"/>
      <w:marBottom w:val="0"/>
      <w:divBdr>
        <w:top w:val="none" w:sz="0" w:space="0" w:color="auto"/>
        <w:left w:val="none" w:sz="0" w:space="0" w:color="auto"/>
        <w:bottom w:val="none" w:sz="0" w:space="0" w:color="auto"/>
        <w:right w:val="none" w:sz="0" w:space="0" w:color="auto"/>
      </w:divBdr>
    </w:div>
    <w:div w:id="1812554714">
      <w:bodyDiv w:val="1"/>
      <w:marLeft w:val="0"/>
      <w:marRight w:val="0"/>
      <w:marTop w:val="0"/>
      <w:marBottom w:val="0"/>
      <w:divBdr>
        <w:top w:val="none" w:sz="0" w:space="0" w:color="auto"/>
        <w:left w:val="none" w:sz="0" w:space="0" w:color="auto"/>
        <w:bottom w:val="none" w:sz="0" w:space="0" w:color="auto"/>
        <w:right w:val="none" w:sz="0" w:space="0" w:color="auto"/>
      </w:divBdr>
    </w:div>
    <w:div w:id="1819497769">
      <w:bodyDiv w:val="1"/>
      <w:marLeft w:val="0"/>
      <w:marRight w:val="0"/>
      <w:marTop w:val="0"/>
      <w:marBottom w:val="0"/>
      <w:divBdr>
        <w:top w:val="none" w:sz="0" w:space="0" w:color="auto"/>
        <w:left w:val="none" w:sz="0" w:space="0" w:color="auto"/>
        <w:bottom w:val="none" w:sz="0" w:space="0" w:color="auto"/>
        <w:right w:val="none" w:sz="0" w:space="0" w:color="auto"/>
      </w:divBdr>
    </w:div>
    <w:div w:id="1823739658">
      <w:bodyDiv w:val="1"/>
      <w:marLeft w:val="0"/>
      <w:marRight w:val="0"/>
      <w:marTop w:val="0"/>
      <w:marBottom w:val="0"/>
      <w:divBdr>
        <w:top w:val="none" w:sz="0" w:space="0" w:color="auto"/>
        <w:left w:val="none" w:sz="0" w:space="0" w:color="auto"/>
        <w:bottom w:val="none" w:sz="0" w:space="0" w:color="auto"/>
        <w:right w:val="none" w:sz="0" w:space="0" w:color="auto"/>
      </w:divBdr>
    </w:div>
    <w:div w:id="1828588829">
      <w:bodyDiv w:val="1"/>
      <w:marLeft w:val="0"/>
      <w:marRight w:val="0"/>
      <w:marTop w:val="0"/>
      <w:marBottom w:val="0"/>
      <w:divBdr>
        <w:top w:val="none" w:sz="0" w:space="0" w:color="auto"/>
        <w:left w:val="none" w:sz="0" w:space="0" w:color="auto"/>
        <w:bottom w:val="none" w:sz="0" w:space="0" w:color="auto"/>
        <w:right w:val="none" w:sz="0" w:space="0" w:color="auto"/>
      </w:divBdr>
    </w:div>
    <w:div w:id="1838687796">
      <w:bodyDiv w:val="1"/>
      <w:marLeft w:val="0"/>
      <w:marRight w:val="0"/>
      <w:marTop w:val="0"/>
      <w:marBottom w:val="0"/>
      <w:divBdr>
        <w:top w:val="none" w:sz="0" w:space="0" w:color="auto"/>
        <w:left w:val="none" w:sz="0" w:space="0" w:color="auto"/>
        <w:bottom w:val="none" w:sz="0" w:space="0" w:color="auto"/>
        <w:right w:val="none" w:sz="0" w:space="0" w:color="auto"/>
      </w:divBdr>
    </w:div>
    <w:div w:id="1843281237">
      <w:bodyDiv w:val="1"/>
      <w:marLeft w:val="0"/>
      <w:marRight w:val="0"/>
      <w:marTop w:val="0"/>
      <w:marBottom w:val="0"/>
      <w:divBdr>
        <w:top w:val="none" w:sz="0" w:space="0" w:color="auto"/>
        <w:left w:val="none" w:sz="0" w:space="0" w:color="auto"/>
        <w:bottom w:val="none" w:sz="0" w:space="0" w:color="auto"/>
        <w:right w:val="none" w:sz="0" w:space="0" w:color="auto"/>
      </w:divBdr>
    </w:div>
    <w:div w:id="1853758899">
      <w:bodyDiv w:val="1"/>
      <w:marLeft w:val="0"/>
      <w:marRight w:val="0"/>
      <w:marTop w:val="0"/>
      <w:marBottom w:val="0"/>
      <w:divBdr>
        <w:top w:val="none" w:sz="0" w:space="0" w:color="auto"/>
        <w:left w:val="none" w:sz="0" w:space="0" w:color="auto"/>
        <w:bottom w:val="none" w:sz="0" w:space="0" w:color="auto"/>
        <w:right w:val="none" w:sz="0" w:space="0" w:color="auto"/>
      </w:divBdr>
    </w:div>
    <w:div w:id="1858542661">
      <w:bodyDiv w:val="1"/>
      <w:marLeft w:val="0"/>
      <w:marRight w:val="0"/>
      <w:marTop w:val="0"/>
      <w:marBottom w:val="0"/>
      <w:divBdr>
        <w:top w:val="none" w:sz="0" w:space="0" w:color="auto"/>
        <w:left w:val="none" w:sz="0" w:space="0" w:color="auto"/>
        <w:bottom w:val="none" w:sz="0" w:space="0" w:color="auto"/>
        <w:right w:val="none" w:sz="0" w:space="0" w:color="auto"/>
      </w:divBdr>
    </w:div>
    <w:div w:id="1861040520">
      <w:bodyDiv w:val="1"/>
      <w:marLeft w:val="0"/>
      <w:marRight w:val="0"/>
      <w:marTop w:val="0"/>
      <w:marBottom w:val="0"/>
      <w:divBdr>
        <w:top w:val="none" w:sz="0" w:space="0" w:color="auto"/>
        <w:left w:val="none" w:sz="0" w:space="0" w:color="auto"/>
        <w:bottom w:val="none" w:sz="0" w:space="0" w:color="auto"/>
        <w:right w:val="none" w:sz="0" w:space="0" w:color="auto"/>
      </w:divBdr>
    </w:div>
    <w:div w:id="1861894669">
      <w:bodyDiv w:val="1"/>
      <w:marLeft w:val="0"/>
      <w:marRight w:val="0"/>
      <w:marTop w:val="0"/>
      <w:marBottom w:val="0"/>
      <w:divBdr>
        <w:top w:val="none" w:sz="0" w:space="0" w:color="auto"/>
        <w:left w:val="none" w:sz="0" w:space="0" w:color="auto"/>
        <w:bottom w:val="none" w:sz="0" w:space="0" w:color="auto"/>
        <w:right w:val="none" w:sz="0" w:space="0" w:color="auto"/>
      </w:divBdr>
    </w:div>
    <w:div w:id="1865946556">
      <w:bodyDiv w:val="1"/>
      <w:marLeft w:val="0"/>
      <w:marRight w:val="0"/>
      <w:marTop w:val="0"/>
      <w:marBottom w:val="0"/>
      <w:divBdr>
        <w:top w:val="none" w:sz="0" w:space="0" w:color="auto"/>
        <w:left w:val="none" w:sz="0" w:space="0" w:color="auto"/>
        <w:bottom w:val="none" w:sz="0" w:space="0" w:color="auto"/>
        <w:right w:val="none" w:sz="0" w:space="0" w:color="auto"/>
      </w:divBdr>
    </w:div>
    <w:div w:id="1869247702">
      <w:bodyDiv w:val="1"/>
      <w:marLeft w:val="0"/>
      <w:marRight w:val="0"/>
      <w:marTop w:val="0"/>
      <w:marBottom w:val="0"/>
      <w:divBdr>
        <w:top w:val="none" w:sz="0" w:space="0" w:color="auto"/>
        <w:left w:val="none" w:sz="0" w:space="0" w:color="auto"/>
        <w:bottom w:val="none" w:sz="0" w:space="0" w:color="auto"/>
        <w:right w:val="none" w:sz="0" w:space="0" w:color="auto"/>
      </w:divBdr>
    </w:div>
    <w:div w:id="1872451957">
      <w:bodyDiv w:val="1"/>
      <w:marLeft w:val="0"/>
      <w:marRight w:val="0"/>
      <w:marTop w:val="0"/>
      <w:marBottom w:val="0"/>
      <w:divBdr>
        <w:top w:val="none" w:sz="0" w:space="0" w:color="auto"/>
        <w:left w:val="none" w:sz="0" w:space="0" w:color="auto"/>
        <w:bottom w:val="none" w:sz="0" w:space="0" w:color="auto"/>
        <w:right w:val="none" w:sz="0" w:space="0" w:color="auto"/>
      </w:divBdr>
    </w:div>
    <w:div w:id="1874148223">
      <w:bodyDiv w:val="1"/>
      <w:marLeft w:val="0"/>
      <w:marRight w:val="0"/>
      <w:marTop w:val="0"/>
      <w:marBottom w:val="0"/>
      <w:divBdr>
        <w:top w:val="none" w:sz="0" w:space="0" w:color="auto"/>
        <w:left w:val="none" w:sz="0" w:space="0" w:color="auto"/>
        <w:bottom w:val="none" w:sz="0" w:space="0" w:color="auto"/>
        <w:right w:val="none" w:sz="0" w:space="0" w:color="auto"/>
      </w:divBdr>
    </w:div>
    <w:div w:id="1886019779">
      <w:bodyDiv w:val="1"/>
      <w:marLeft w:val="0"/>
      <w:marRight w:val="0"/>
      <w:marTop w:val="0"/>
      <w:marBottom w:val="0"/>
      <w:divBdr>
        <w:top w:val="none" w:sz="0" w:space="0" w:color="auto"/>
        <w:left w:val="none" w:sz="0" w:space="0" w:color="auto"/>
        <w:bottom w:val="none" w:sz="0" w:space="0" w:color="auto"/>
        <w:right w:val="none" w:sz="0" w:space="0" w:color="auto"/>
      </w:divBdr>
    </w:div>
    <w:div w:id="1907953803">
      <w:bodyDiv w:val="1"/>
      <w:marLeft w:val="0"/>
      <w:marRight w:val="0"/>
      <w:marTop w:val="0"/>
      <w:marBottom w:val="0"/>
      <w:divBdr>
        <w:top w:val="none" w:sz="0" w:space="0" w:color="auto"/>
        <w:left w:val="none" w:sz="0" w:space="0" w:color="auto"/>
        <w:bottom w:val="none" w:sz="0" w:space="0" w:color="auto"/>
        <w:right w:val="none" w:sz="0" w:space="0" w:color="auto"/>
      </w:divBdr>
    </w:div>
    <w:div w:id="1914508713">
      <w:bodyDiv w:val="1"/>
      <w:marLeft w:val="0"/>
      <w:marRight w:val="0"/>
      <w:marTop w:val="0"/>
      <w:marBottom w:val="0"/>
      <w:divBdr>
        <w:top w:val="none" w:sz="0" w:space="0" w:color="auto"/>
        <w:left w:val="none" w:sz="0" w:space="0" w:color="auto"/>
        <w:bottom w:val="none" w:sz="0" w:space="0" w:color="auto"/>
        <w:right w:val="none" w:sz="0" w:space="0" w:color="auto"/>
      </w:divBdr>
    </w:div>
    <w:div w:id="1935286523">
      <w:bodyDiv w:val="1"/>
      <w:marLeft w:val="0"/>
      <w:marRight w:val="0"/>
      <w:marTop w:val="0"/>
      <w:marBottom w:val="0"/>
      <w:divBdr>
        <w:top w:val="none" w:sz="0" w:space="0" w:color="auto"/>
        <w:left w:val="none" w:sz="0" w:space="0" w:color="auto"/>
        <w:bottom w:val="none" w:sz="0" w:space="0" w:color="auto"/>
        <w:right w:val="none" w:sz="0" w:space="0" w:color="auto"/>
      </w:divBdr>
    </w:div>
    <w:div w:id="1936938268">
      <w:bodyDiv w:val="1"/>
      <w:marLeft w:val="0"/>
      <w:marRight w:val="0"/>
      <w:marTop w:val="0"/>
      <w:marBottom w:val="0"/>
      <w:divBdr>
        <w:top w:val="none" w:sz="0" w:space="0" w:color="auto"/>
        <w:left w:val="none" w:sz="0" w:space="0" w:color="auto"/>
        <w:bottom w:val="none" w:sz="0" w:space="0" w:color="auto"/>
        <w:right w:val="none" w:sz="0" w:space="0" w:color="auto"/>
      </w:divBdr>
    </w:div>
    <w:div w:id="1940142578">
      <w:bodyDiv w:val="1"/>
      <w:marLeft w:val="0"/>
      <w:marRight w:val="0"/>
      <w:marTop w:val="0"/>
      <w:marBottom w:val="0"/>
      <w:divBdr>
        <w:top w:val="none" w:sz="0" w:space="0" w:color="auto"/>
        <w:left w:val="none" w:sz="0" w:space="0" w:color="auto"/>
        <w:bottom w:val="none" w:sz="0" w:space="0" w:color="auto"/>
        <w:right w:val="none" w:sz="0" w:space="0" w:color="auto"/>
      </w:divBdr>
    </w:div>
    <w:div w:id="1941451574">
      <w:bodyDiv w:val="1"/>
      <w:marLeft w:val="0"/>
      <w:marRight w:val="0"/>
      <w:marTop w:val="0"/>
      <w:marBottom w:val="0"/>
      <w:divBdr>
        <w:top w:val="none" w:sz="0" w:space="0" w:color="auto"/>
        <w:left w:val="none" w:sz="0" w:space="0" w:color="auto"/>
        <w:bottom w:val="none" w:sz="0" w:space="0" w:color="auto"/>
        <w:right w:val="none" w:sz="0" w:space="0" w:color="auto"/>
      </w:divBdr>
    </w:div>
    <w:div w:id="1941596009">
      <w:bodyDiv w:val="1"/>
      <w:marLeft w:val="0"/>
      <w:marRight w:val="0"/>
      <w:marTop w:val="0"/>
      <w:marBottom w:val="0"/>
      <w:divBdr>
        <w:top w:val="none" w:sz="0" w:space="0" w:color="auto"/>
        <w:left w:val="none" w:sz="0" w:space="0" w:color="auto"/>
        <w:bottom w:val="none" w:sz="0" w:space="0" w:color="auto"/>
        <w:right w:val="none" w:sz="0" w:space="0" w:color="auto"/>
      </w:divBdr>
    </w:div>
    <w:div w:id="1943219211">
      <w:bodyDiv w:val="1"/>
      <w:marLeft w:val="0"/>
      <w:marRight w:val="0"/>
      <w:marTop w:val="0"/>
      <w:marBottom w:val="0"/>
      <w:divBdr>
        <w:top w:val="none" w:sz="0" w:space="0" w:color="auto"/>
        <w:left w:val="none" w:sz="0" w:space="0" w:color="auto"/>
        <w:bottom w:val="none" w:sz="0" w:space="0" w:color="auto"/>
        <w:right w:val="none" w:sz="0" w:space="0" w:color="auto"/>
      </w:divBdr>
    </w:div>
    <w:div w:id="1947761392">
      <w:bodyDiv w:val="1"/>
      <w:marLeft w:val="0"/>
      <w:marRight w:val="0"/>
      <w:marTop w:val="0"/>
      <w:marBottom w:val="0"/>
      <w:divBdr>
        <w:top w:val="none" w:sz="0" w:space="0" w:color="auto"/>
        <w:left w:val="none" w:sz="0" w:space="0" w:color="auto"/>
        <w:bottom w:val="none" w:sz="0" w:space="0" w:color="auto"/>
        <w:right w:val="none" w:sz="0" w:space="0" w:color="auto"/>
      </w:divBdr>
    </w:div>
    <w:div w:id="1954289578">
      <w:bodyDiv w:val="1"/>
      <w:marLeft w:val="0"/>
      <w:marRight w:val="0"/>
      <w:marTop w:val="0"/>
      <w:marBottom w:val="0"/>
      <w:divBdr>
        <w:top w:val="none" w:sz="0" w:space="0" w:color="auto"/>
        <w:left w:val="none" w:sz="0" w:space="0" w:color="auto"/>
        <w:bottom w:val="none" w:sz="0" w:space="0" w:color="auto"/>
        <w:right w:val="none" w:sz="0" w:space="0" w:color="auto"/>
      </w:divBdr>
    </w:div>
    <w:div w:id="1959142082">
      <w:bodyDiv w:val="1"/>
      <w:marLeft w:val="0"/>
      <w:marRight w:val="0"/>
      <w:marTop w:val="0"/>
      <w:marBottom w:val="0"/>
      <w:divBdr>
        <w:top w:val="none" w:sz="0" w:space="0" w:color="auto"/>
        <w:left w:val="none" w:sz="0" w:space="0" w:color="auto"/>
        <w:bottom w:val="none" w:sz="0" w:space="0" w:color="auto"/>
        <w:right w:val="none" w:sz="0" w:space="0" w:color="auto"/>
      </w:divBdr>
    </w:div>
    <w:div w:id="1962607042">
      <w:bodyDiv w:val="1"/>
      <w:marLeft w:val="0"/>
      <w:marRight w:val="0"/>
      <w:marTop w:val="0"/>
      <w:marBottom w:val="0"/>
      <w:divBdr>
        <w:top w:val="none" w:sz="0" w:space="0" w:color="auto"/>
        <w:left w:val="none" w:sz="0" w:space="0" w:color="auto"/>
        <w:bottom w:val="none" w:sz="0" w:space="0" w:color="auto"/>
        <w:right w:val="none" w:sz="0" w:space="0" w:color="auto"/>
      </w:divBdr>
    </w:div>
    <w:div w:id="1970234890">
      <w:bodyDiv w:val="1"/>
      <w:marLeft w:val="0"/>
      <w:marRight w:val="0"/>
      <w:marTop w:val="0"/>
      <w:marBottom w:val="0"/>
      <w:divBdr>
        <w:top w:val="none" w:sz="0" w:space="0" w:color="auto"/>
        <w:left w:val="none" w:sz="0" w:space="0" w:color="auto"/>
        <w:bottom w:val="none" w:sz="0" w:space="0" w:color="auto"/>
        <w:right w:val="none" w:sz="0" w:space="0" w:color="auto"/>
      </w:divBdr>
    </w:div>
    <w:div w:id="1979997039">
      <w:bodyDiv w:val="1"/>
      <w:marLeft w:val="0"/>
      <w:marRight w:val="0"/>
      <w:marTop w:val="0"/>
      <w:marBottom w:val="0"/>
      <w:divBdr>
        <w:top w:val="none" w:sz="0" w:space="0" w:color="auto"/>
        <w:left w:val="none" w:sz="0" w:space="0" w:color="auto"/>
        <w:bottom w:val="none" w:sz="0" w:space="0" w:color="auto"/>
        <w:right w:val="none" w:sz="0" w:space="0" w:color="auto"/>
      </w:divBdr>
    </w:div>
    <w:div w:id="1981497992">
      <w:bodyDiv w:val="1"/>
      <w:marLeft w:val="0"/>
      <w:marRight w:val="0"/>
      <w:marTop w:val="0"/>
      <w:marBottom w:val="0"/>
      <w:divBdr>
        <w:top w:val="none" w:sz="0" w:space="0" w:color="auto"/>
        <w:left w:val="none" w:sz="0" w:space="0" w:color="auto"/>
        <w:bottom w:val="none" w:sz="0" w:space="0" w:color="auto"/>
        <w:right w:val="none" w:sz="0" w:space="0" w:color="auto"/>
      </w:divBdr>
    </w:div>
    <w:div w:id="1984966005">
      <w:bodyDiv w:val="1"/>
      <w:marLeft w:val="0"/>
      <w:marRight w:val="0"/>
      <w:marTop w:val="0"/>
      <w:marBottom w:val="0"/>
      <w:divBdr>
        <w:top w:val="none" w:sz="0" w:space="0" w:color="auto"/>
        <w:left w:val="none" w:sz="0" w:space="0" w:color="auto"/>
        <w:bottom w:val="none" w:sz="0" w:space="0" w:color="auto"/>
        <w:right w:val="none" w:sz="0" w:space="0" w:color="auto"/>
      </w:divBdr>
    </w:div>
    <w:div w:id="1992368585">
      <w:bodyDiv w:val="1"/>
      <w:marLeft w:val="0"/>
      <w:marRight w:val="0"/>
      <w:marTop w:val="0"/>
      <w:marBottom w:val="0"/>
      <w:divBdr>
        <w:top w:val="none" w:sz="0" w:space="0" w:color="auto"/>
        <w:left w:val="none" w:sz="0" w:space="0" w:color="auto"/>
        <w:bottom w:val="none" w:sz="0" w:space="0" w:color="auto"/>
        <w:right w:val="none" w:sz="0" w:space="0" w:color="auto"/>
      </w:divBdr>
    </w:div>
    <w:div w:id="2000189717">
      <w:bodyDiv w:val="1"/>
      <w:marLeft w:val="0"/>
      <w:marRight w:val="0"/>
      <w:marTop w:val="0"/>
      <w:marBottom w:val="0"/>
      <w:divBdr>
        <w:top w:val="none" w:sz="0" w:space="0" w:color="auto"/>
        <w:left w:val="none" w:sz="0" w:space="0" w:color="auto"/>
        <w:bottom w:val="none" w:sz="0" w:space="0" w:color="auto"/>
        <w:right w:val="none" w:sz="0" w:space="0" w:color="auto"/>
      </w:divBdr>
    </w:div>
    <w:div w:id="2003121879">
      <w:bodyDiv w:val="1"/>
      <w:marLeft w:val="0"/>
      <w:marRight w:val="0"/>
      <w:marTop w:val="0"/>
      <w:marBottom w:val="0"/>
      <w:divBdr>
        <w:top w:val="none" w:sz="0" w:space="0" w:color="auto"/>
        <w:left w:val="none" w:sz="0" w:space="0" w:color="auto"/>
        <w:bottom w:val="none" w:sz="0" w:space="0" w:color="auto"/>
        <w:right w:val="none" w:sz="0" w:space="0" w:color="auto"/>
      </w:divBdr>
    </w:div>
    <w:div w:id="2004816289">
      <w:bodyDiv w:val="1"/>
      <w:marLeft w:val="0"/>
      <w:marRight w:val="0"/>
      <w:marTop w:val="0"/>
      <w:marBottom w:val="0"/>
      <w:divBdr>
        <w:top w:val="none" w:sz="0" w:space="0" w:color="auto"/>
        <w:left w:val="none" w:sz="0" w:space="0" w:color="auto"/>
        <w:bottom w:val="none" w:sz="0" w:space="0" w:color="auto"/>
        <w:right w:val="none" w:sz="0" w:space="0" w:color="auto"/>
      </w:divBdr>
    </w:div>
    <w:div w:id="2014411568">
      <w:bodyDiv w:val="1"/>
      <w:marLeft w:val="0"/>
      <w:marRight w:val="0"/>
      <w:marTop w:val="0"/>
      <w:marBottom w:val="0"/>
      <w:divBdr>
        <w:top w:val="none" w:sz="0" w:space="0" w:color="auto"/>
        <w:left w:val="none" w:sz="0" w:space="0" w:color="auto"/>
        <w:bottom w:val="none" w:sz="0" w:space="0" w:color="auto"/>
        <w:right w:val="none" w:sz="0" w:space="0" w:color="auto"/>
      </w:divBdr>
    </w:div>
    <w:div w:id="2020698933">
      <w:bodyDiv w:val="1"/>
      <w:marLeft w:val="0"/>
      <w:marRight w:val="0"/>
      <w:marTop w:val="0"/>
      <w:marBottom w:val="0"/>
      <w:divBdr>
        <w:top w:val="none" w:sz="0" w:space="0" w:color="auto"/>
        <w:left w:val="none" w:sz="0" w:space="0" w:color="auto"/>
        <w:bottom w:val="none" w:sz="0" w:space="0" w:color="auto"/>
        <w:right w:val="none" w:sz="0" w:space="0" w:color="auto"/>
      </w:divBdr>
    </w:div>
    <w:div w:id="2021466346">
      <w:bodyDiv w:val="1"/>
      <w:marLeft w:val="0"/>
      <w:marRight w:val="0"/>
      <w:marTop w:val="0"/>
      <w:marBottom w:val="0"/>
      <w:divBdr>
        <w:top w:val="none" w:sz="0" w:space="0" w:color="auto"/>
        <w:left w:val="none" w:sz="0" w:space="0" w:color="auto"/>
        <w:bottom w:val="none" w:sz="0" w:space="0" w:color="auto"/>
        <w:right w:val="none" w:sz="0" w:space="0" w:color="auto"/>
      </w:divBdr>
    </w:div>
    <w:div w:id="2029912536">
      <w:bodyDiv w:val="1"/>
      <w:marLeft w:val="0"/>
      <w:marRight w:val="0"/>
      <w:marTop w:val="0"/>
      <w:marBottom w:val="0"/>
      <w:divBdr>
        <w:top w:val="none" w:sz="0" w:space="0" w:color="auto"/>
        <w:left w:val="none" w:sz="0" w:space="0" w:color="auto"/>
        <w:bottom w:val="none" w:sz="0" w:space="0" w:color="auto"/>
        <w:right w:val="none" w:sz="0" w:space="0" w:color="auto"/>
      </w:divBdr>
    </w:div>
    <w:div w:id="2037272199">
      <w:bodyDiv w:val="1"/>
      <w:marLeft w:val="0"/>
      <w:marRight w:val="0"/>
      <w:marTop w:val="0"/>
      <w:marBottom w:val="0"/>
      <w:divBdr>
        <w:top w:val="none" w:sz="0" w:space="0" w:color="auto"/>
        <w:left w:val="none" w:sz="0" w:space="0" w:color="auto"/>
        <w:bottom w:val="none" w:sz="0" w:space="0" w:color="auto"/>
        <w:right w:val="none" w:sz="0" w:space="0" w:color="auto"/>
      </w:divBdr>
    </w:div>
    <w:div w:id="2041082332">
      <w:bodyDiv w:val="1"/>
      <w:marLeft w:val="0"/>
      <w:marRight w:val="0"/>
      <w:marTop w:val="0"/>
      <w:marBottom w:val="0"/>
      <w:divBdr>
        <w:top w:val="none" w:sz="0" w:space="0" w:color="auto"/>
        <w:left w:val="none" w:sz="0" w:space="0" w:color="auto"/>
        <w:bottom w:val="none" w:sz="0" w:space="0" w:color="auto"/>
        <w:right w:val="none" w:sz="0" w:space="0" w:color="auto"/>
      </w:divBdr>
    </w:div>
    <w:div w:id="2041930982">
      <w:bodyDiv w:val="1"/>
      <w:marLeft w:val="0"/>
      <w:marRight w:val="0"/>
      <w:marTop w:val="0"/>
      <w:marBottom w:val="0"/>
      <w:divBdr>
        <w:top w:val="none" w:sz="0" w:space="0" w:color="auto"/>
        <w:left w:val="none" w:sz="0" w:space="0" w:color="auto"/>
        <w:bottom w:val="none" w:sz="0" w:space="0" w:color="auto"/>
        <w:right w:val="none" w:sz="0" w:space="0" w:color="auto"/>
      </w:divBdr>
    </w:div>
    <w:div w:id="2053652066">
      <w:bodyDiv w:val="1"/>
      <w:marLeft w:val="0"/>
      <w:marRight w:val="0"/>
      <w:marTop w:val="0"/>
      <w:marBottom w:val="0"/>
      <w:divBdr>
        <w:top w:val="none" w:sz="0" w:space="0" w:color="auto"/>
        <w:left w:val="none" w:sz="0" w:space="0" w:color="auto"/>
        <w:bottom w:val="none" w:sz="0" w:space="0" w:color="auto"/>
        <w:right w:val="none" w:sz="0" w:space="0" w:color="auto"/>
      </w:divBdr>
    </w:div>
    <w:div w:id="2063015607">
      <w:bodyDiv w:val="1"/>
      <w:marLeft w:val="0"/>
      <w:marRight w:val="0"/>
      <w:marTop w:val="0"/>
      <w:marBottom w:val="0"/>
      <w:divBdr>
        <w:top w:val="none" w:sz="0" w:space="0" w:color="auto"/>
        <w:left w:val="none" w:sz="0" w:space="0" w:color="auto"/>
        <w:bottom w:val="none" w:sz="0" w:space="0" w:color="auto"/>
        <w:right w:val="none" w:sz="0" w:space="0" w:color="auto"/>
      </w:divBdr>
    </w:div>
    <w:div w:id="2063019244">
      <w:bodyDiv w:val="1"/>
      <w:marLeft w:val="0"/>
      <w:marRight w:val="0"/>
      <w:marTop w:val="0"/>
      <w:marBottom w:val="0"/>
      <w:divBdr>
        <w:top w:val="none" w:sz="0" w:space="0" w:color="auto"/>
        <w:left w:val="none" w:sz="0" w:space="0" w:color="auto"/>
        <w:bottom w:val="none" w:sz="0" w:space="0" w:color="auto"/>
        <w:right w:val="none" w:sz="0" w:space="0" w:color="auto"/>
      </w:divBdr>
    </w:div>
    <w:div w:id="2065442273">
      <w:bodyDiv w:val="1"/>
      <w:marLeft w:val="0"/>
      <w:marRight w:val="0"/>
      <w:marTop w:val="0"/>
      <w:marBottom w:val="0"/>
      <w:divBdr>
        <w:top w:val="none" w:sz="0" w:space="0" w:color="auto"/>
        <w:left w:val="none" w:sz="0" w:space="0" w:color="auto"/>
        <w:bottom w:val="none" w:sz="0" w:space="0" w:color="auto"/>
        <w:right w:val="none" w:sz="0" w:space="0" w:color="auto"/>
      </w:divBdr>
    </w:div>
    <w:div w:id="2069956205">
      <w:bodyDiv w:val="1"/>
      <w:marLeft w:val="0"/>
      <w:marRight w:val="0"/>
      <w:marTop w:val="0"/>
      <w:marBottom w:val="0"/>
      <w:divBdr>
        <w:top w:val="none" w:sz="0" w:space="0" w:color="auto"/>
        <w:left w:val="none" w:sz="0" w:space="0" w:color="auto"/>
        <w:bottom w:val="none" w:sz="0" w:space="0" w:color="auto"/>
        <w:right w:val="none" w:sz="0" w:space="0" w:color="auto"/>
      </w:divBdr>
    </w:div>
    <w:div w:id="2070227596">
      <w:bodyDiv w:val="1"/>
      <w:marLeft w:val="0"/>
      <w:marRight w:val="0"/>
      <w:marTop w:val="0"/>
      <w:marBottom w:val="0"/>
      <w:divBdr>
        <w:top w:val="none" w:sz="0" w:space="0" w:color="auto"/>
        <w:left w:val="none" w:sz="0" w:space="0" w:color="auto"/>
        <w:bottom w:val="none" w:sz="0" w:space="0" w:color="auto"/>
        <w:right w:val="none" w:sz="0" w:space="0" w:color="auto"/>
      </w:divBdr>
    </w:div>
    <w:div w:id="2071072863">
      <w:bodyDiv w:val="1"/>
      <w:marLeft w:val="0"/>
      <w:marRight w:val="0"/>
      <w:marTop w:val="0"/>
      <w:marBottom w:val="0"/>
      <w:divBdr>
        <w:top w:val="none" w:sz="0" w:space="0" w:color="auto"/>
        <w:left w:val="none" w:sz="0" w:space="0" w:color="auto"/>
        <w:bottom w:val="none" w:sz="0" w:space="0" w:color="auto"/>
        <w:right w:val="none" w:sz="0" w:space="0" w:color="auto"/>
      </w:divBdr>
    </w:div>
    <w:div w:id="2071683626">
      <w:bodyDiv w:val="1"/>
      <w:marLeft w:val="0"/>
      <w:marRight w:val="0"/>
      <w:marTop w:val="0"/>
      <w:marBottom w:val="0"/>
      <w:divBdr>
        <w:top w:val="none" w:sz="0" w:space="0" w:color="auto"/>
        <w:left w:val="none" w:sz="0" w:space="0" w:color="auto"/>
        <w:bottom w:val="none" w:sz="0" w:space="0" w:color="auto"/>
        <w:right w:val="none" w:sz="0" w:space="0" w:color="auto"/>
      </w:divBdr>
    </w:div>
    <w:div w:id="2072535800">
      <w:bodyDiv w:val="1"/>
      <w:marLeft w:val="0"/>
      <w:marRight w:val="0"/>
      <w:marTop w:val="0"/>
      <w:marBottom w:val="0"/>
      <w:divBdr>
        <w:top w:val="none" w:sz="0" w:space="0" w:color="auto"/>
        <w:left w:val="none" w:sz="0" w:space="0" w:color="auto"/>
        <w:bottom w:val="none" w:sz="0" w:space="0" w:color="auto"/>
        <w:right w:val="none" w:sz="0" w:space="0" w:color="auto"/>
      </w:divBdr>
    </w:div>
    <w:div w:id="2073502660">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81557255">
      <w:bodyDiv w:val="1"/>
      <w:marLeft w:val="0"/>
      <w:marRight w:val="0"/>
      <w:marTop w:val="0"/>
      <w:marBottom w:val="0"/>
      <w:divBdr>
        <w:top w:val="none" w:sz="0" w:space="0" w:color="auto"/>
        <w:left w:val="none" w:sz="0" w:space="0" w:color="auto"/>
        <w:bottom w:val="none" w:sz="0" w:space="0" w:color="auto"/>
        <w:right w:val="none" w:sz="0" w:space="0" w:color="auto"/>
      </w:divBdr>
    </w:div>
    <w:div w:id="2086756873">
      <w:bodyDiv w:val="1"/>
      <w:marLeft w:val="0"/>
      <w:marRight w:val="0"/>
      <w:marTop w:val="0"/>
      <w:marBottom w:val="0"/>
      <w:divBdr>
        <w:top w:val="none" w:sz="0" w:space="0" w:color="auto"/>
        <w:left w:val="none" w:sz="0" w:space="0" w:color="auto"/>
        <w:bottom w:val="none" w:sz="0" w:space="0" w:color="auto"/>
        <w:right w:val="none" w:sz="0" w:space="0" w:color="auto"/>
      </w:divBdr>
    </w:div>
    <w:div w:id="2091345166">
      <w:bodyDiv w:val="1"/>
      <w:marLeft w:val="0"/>
      <w:marRight w:val="0"/>
      <w:marTop w:val="0"/>
      <w:marBottom w:val="0"/>
      <w:divBdr>
        <w:top w:val="none" w:sz="0" w:space="0" w:color="auto"/>
        <w:left w:val="none" w:sz="0" w:space="0" w:color="auto"/>
        <w:bottom w:val="none" w:sz="0" w:space="0" w:color="auto"/>
        <w:right w:val="none" w:sz="0" w:space="0" w:color="auto"/>
      </w:divBdr>
    </w:div>
    <w:div w:id="2096973681">
      <w:bodyDiv w:val="1"/>
      <w:marLeft w:val="0"/>
      <w:marRight w:val="0"/>
      <w:marTop w:val="0"/>
      <w:marBottom w:val="0"/>
      <w:divBdr>
        <w:top w:val="none" w:sz="0" w:space="0" w:color="auto"/>
        <w:left w:val="none" w:sz="0" w:space="0" w:color="auto"/>
        <w:bottom w:val="none" w:sz="0" w:space="0" w:color="auto"/>
        <w:right w:val="none" w:sz="0" w:space="0" w:color="auto"/>
      </w:divBdr>
    </w:div>
    <w:div w:id="2103378779">
      <w:bodyDiv w:val="1"/>
      <w:marLeft w:val="0"/>
      <w:marRight w:val="0"/>
      <w:marTop w:val="0"/>
      <w:marBottom w:val="0"/>
      <w:divBdr>
        <w:top w:val="none" w:sz="0" w:space="0" w:color="auto"/>
        <w:left w:val="none" w:sz="0" w:space="0" w:color="auto"/>
        <w:bottom w:val="none" w:sz="0" w:space="0" w:color="auto"/>
        <w:right w:val="none" w:sz="0" w:space="0" w:color="auto"/>
      </w:divBdr>
    </w:div>
    <w:div w:id="2115205761">
      <w:bodyDiv w:val="1"/>
      <w:marLeft w:val="0"/>
      <w:marRight w:val="0"/>
      <w:marTop w:val="0"/>
      <w:marBottom w:val="0"/>
      <w:divBdr>
        <w:top w:val="none" w:sz="0" w:space="0" w:color="auto"/>
        <w:left w:val="none" w:sz="0" w:space="0" w:color="auto"/>
        <w:bottom w:val="none" w:sz="0" w:space="0" w:color="auto"/>
        <w:right w:val="none" w:sz="0" w:space="0" w:color="auto"/>
      </w:divBdr>
    </w:div>
    <w:div w:id="2118939037">
      <w:bodyDiv w:val="1"/>
      <w:marLeft w:val="0"/>
      <w:marRight w:val="0"/>
      <w:marTop w:val="0"/>
      <w:marBottom w:val="0"/>
      <w:divBdr>
        <w:top w:val="none" w:sz="0" w:space="0" w:color="auto"/>
        <w:left w:val="none" w:sz="0" w:space="0" w:color="auto"/>
        <w:bottom w:val="none" w:sz="0" w:space="0" w:color="auto"/>
        <w:right w:val="none" w:sz="0" w:space="0" w:color="auto"/>
      </w:divBdr>
    </w:div>
    <w:div w:id="2119332210">
      <w:bodyDiv w:val="1"/>
      <w:marLeft w:val="0"/>
      <w:marRight w:val="0"/>
      <w:marTop w:val="0"/>
      <w:marBottom w:val="0"/>
      <w:divBdr>
        <w:top w:val="none" w:sz="0" w:space="0" w:color="auto"/>
        <w:left w:val="none" w:sz="0" w:space="0" w:color="auto"/>
        <w:bottom w:val="none" w:sz="0" w:space="0" w:color="auto"/>
        <w:right w:val="none" w:sz="0" w:space="0" w:color="auto"/>
      </w:divBdr>
    </w:div>
    <w:div w:id="2127432325">
      <w:bodyDiv w:val="1"/>
      <w:marLeft w:val="0"/>
      <w:marRight w:val="0"/>
      <w:marTop w:val="0"/>
      <w:marBottom w:val="0"/>
      <w:divBdr>
        <w:top w:val="none" w:sz="0" w:space="0" w:color="auto"/>
        <w:left w:val="none" w:sz="0" w:space="0" w:color="auto"/>
        <w:bottom w:val="none" w:sz="0" w:space="0" w:color="auto"/>
        <w:right w:val="none" w:sz="0" w:space="0" w:color="auto"/>
      </w:divBdr>
    </w:div>
    <w:div w:id="2130778674">
      <w:bodyDiv w:val="1"/>
      <w:marLeft w:val="0"/>
      <w:marRight w:val="0"/>
      <w:marTop w:val="0"/>
      <w:marBottom w:val="0"/>
      <w:divBdr>
        <w:top w:val="none" w:sz="0" w:space="0" w:color="auto"/>
        <w:left w:val="none" w:sz="0" w:space="0" w:color="auto"/>
        <w:bottom w:val="none" w:sz="0" w:space="0" w:color="auto"/>
        <w:right w:val="none" w:sz="0" w:space="0" w:color="auto"/>
      </w:divBdr>
    </w:div>
    <w:div w:id="2134976712">
      <w:bodyDiv w:val="1"/>
      <w:marLeft w:val="0"/>
      <w:marRight w:val="0"/>
      <w:marTop w:val="0"/>
      <w:marBottom w:val="0"/>
      <w:divBdr>
        <w:top w:val="none" w:sz="0" w:space="0" w:color="auto"/>
        <w:left w:val="none" w:sz="0" w:space="0" w:color="auto"/>
        <w:bottom w:val="none" w:sz="0" w:space="0" w:color="auto"/>
        <w:right w:val="none" w:sz="0" w:space="0" w:color="auto"/>
      </w:divBdr>
    </w:div>
    <w:div w:id="2140292645">
      <w:bodyDiv w:val="1"/>
      <w:marLeft w:val="0"/>
      <w:marRight w:val="0"/>
      <w:marTop w:val="0"/>
      <w:marBottom w:val="0"/>
      <w:divBdr>
        <w:top w:val="none" w:sz="0" w:space="0" w:color="auto"/>
        <w:left w:val="none" w:sz="0" w:space="0" w:color="auto"/>
        <w:bottom w:val="none" w:sz="0" w:space="0" w:color="auto"/>
        <w:right w:val="none" w:sz="0" w:space="0" w:color="auto"/>
      </w:divBdr>
    </w:div>
    <w:div w:id="214277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footer" Target="footer1.xml"/><Relationship Id="rId39" Type="http://schemas.openxmlformats.org/officeDocument/2006/relationships/footer" Target="footer5.xml"/><Relationship Id="rId21" Type="http://schemas.openxmlformats.org/officeDocument/2006/relationships/image" Target="media/image10.png"/><Relationship Id="rId34" Type="http://schemas.openxmlformats.org/officeDocument/2006/relationships/diagramQuickStyle" Target="diagrams/quickStyle1.xml"/><Relationship Id="rId42" Type="http://schemas.openxmlformats.org/officeDocument/2006/relationships/image" Target="media/image14.png"/><Relationship Id="rId47" Type="http://schemas.microsoft.com/office/2007/relationships/diagramDrawing" Target="diagrams/drawing2.xml"/><Relationship Id="rId50" Type="http://schemas.openxmlformats.org/officeDocument/2006/relationships/image" Target="media/image17.png"/><Relationship Id="rId55" Type="http://schemas.openxmlformats.org/officeDocument/2006/relationships/footer" Target="footer7.xml"/><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footer" Target="footer3.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diagramData" Target="diagrams/data1.xml"/><Relationship Id="rId37" Type="http://schemas.openxmlformats.org/officeDocument/2006/relationships/header" Target="header4.xml"/><Relationship Id="rId40" Type="http://schemas.openxmlformats.org/officeDocument/2006/relationships/header" Target="header6.xml"/><Relationship Id="rId45" Type="http://schemas.openxmlformats.org/officeDocument/2006/relationships/diagramQuickStyle" Target="diagrams/quickStyle2.xml"/><Relationship Id="rId53" Type="http://schemas.openxmlformats.org/officeDocument/2006/relationships/image" Target="media/image18.png"/><Relationship Id="rId58" Type="http://schemas.openxmlformats.org/officeDocument/2006/relationships/hyperlink" Target="https://www.ranzcp.org/training-exams-and-assessments/fellowship-program/stage-2"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header" Target="header3.xml"/><Relationship Id="rId35" Type="http://schemas.openxmlformats.org/officeDocument/2006/relationships/diagramColors" Target="diagrams/colors1.xml"/><Relationship Id="rId43" Type="http://schemas.openxmlformats.org/officeDocument/2006/relationships/diagramData" Target="diagrams/data2.xml"/><Relationship Id="rId48" Type="http://schemas.openxmlformats.org/officeDocument/2006/relationships/image" Target="media/image15.png"/><Relationship Id="rId56" Type="http://schemas.openxmlformats.org/officeDocument/2006/relationships/image" Target="media/image19.png"/><Relationship Id="rId64" Type="http://schemas.microsoft.com/office/2020/10/relationships/intelligence" Target="intelligence2.xml"/><Relationship Id="rId8" Type="http://schemas.openxmlformats.org/officeDocument/2006/relationships/settings" Target="settings.xml"/><Relationship Id="rId51" Type="http://schemas.openxmlformats.org/officeDocument/2006/relationships/hyperlink" Target="https://medinav.health.qld.gov.au/"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header" Target="header1.xml"/><Relationship Id="rId33" Type="http://schemas.openxmlformats.org/officeDocument/2006/relationships/diagramLayout" Target="diagrams/layout1.xml"/><Relationship Id="rId38" Type="http://schemas.openxmlformats.org/officeDocument/2006/relationships/header" Target="header5.xml"/><Relationship Id="rId46" Type="http://schemas.openxmlformats.org/officeDocument/2006/relationships/diagramColors" Target="diagrams/colors2.xml"/><Relationship Id="rId59" Type="http://schemas.openxmlformats.org/officeDocument/2006/relationships/image" Target="media/image20.png"/><Relationship Id="rId20" Type="http://schemas.openxmlformats.org/officeDocument/2006/relationships/image" Target="media/image9.png"/><Relationship Id="rId41" Type="http://schemas.openxmlformats.org/officeDocument/2006/relationships/footer" Target="footer6.xml"/><Relationship Id="rId54" Type="http://schemas.openxmlformats.org/officeDocument/2006/relationships/header" Target="header7.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2.xml"/><Relationship Id="rId36" Type="http://schemas.microsoft.com/office/2007/relationships/diagramDrawing" Target="diagrams/drawing1.xml"/><Relationship Id="rId49" Type="http://schemas.openxmlformats.org/officeDocument/2006/relationships/image" Target="media/image16.png"/><Relationship Id="rId57" Type="http://schemas.openxmlformats.org/officeDocument/2006/relationships/hyperlink" Target="https://app.powerbi.com/view?r=eyJrIjoiNTE4ODg1OWYtZmU4Yi00OWI3LWFhMjItMDc0NjlkZGFlN2MwIiwidCI6IjM0YTM5MjljLTczY2YtNDk1NC1hYmZlLTE0N2RjMzUxNzg5MiJ9&amp;pageName=495726075041b360714e" TargetMode="External"/><Relationship Id="rId10" Type="http://schemas.openxmlformats.org/officeDocument/2006/relationships/footnotes" Target="footnotes.xml"/><Relationship Id="rId31" Type="http://schemas.openxmlformats.org/officeDocument/2006/relationships/footer" Target="footer4.xml"/><Relationship Id="rId44" Type="http://schemas.openxmlformats.org/officeDocument/2006/relationships/diagramLayout" Target="diagrams/layout2.xml"/><Relationship Id="rId52" Type="http://schemas.microsoft.com/office/2014/relationships/chartEx" Target="charts/chartEx1.xml"/><Relationship Id="rId60"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ranzcp.org/college-committees/annual-reports-plans-and-evaluations/annual-reports-and-strategy" TargetMode="External"/><Relationship Id="rId2" Type="http://schemas.openxmlformats.org/officeDocument/2006/relationships/hyperlink" Target="https://www.julianking.co.nz/vfi/econ/" TargetMode="External"/><Relationship Id="rId1" Type="http://schemas.openxmlformats.org/officeDocument/2006/relationships/hyperlink" Target="https://www.julianking.co.nz/vfi/econ/" TargetMode="External"/><Relationship Id="rId5" Type="http://schemas.openxmlformats.org/officeDocument/2006/relationships/hyperlink" Target="https://www.governanceinstitute.com.au/resources/what-is-governance/governance-foundations/" TargetMode="External"/><Relationship Id="rId4" Type="http://schemas.openxmlformats.org/officeDocument/2006/relationships/hyperlink" Target="https://www.julianking.co.nz/vfi/ec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aGray\Downloads\HMA-Report%20template.dot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1"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Sheet2!$B$63:$B$66</cx:f>
        <cx:lvl ptCount="4">
          <cx:pt idx="0">PGY 5 - 10</cx:pt>
          <cx:pt idx="1">PGY 11 -15</cx:pt>
          <cx:pt idx="2">PGY 16 - 20</cx:pt>
          <cx:pt idx="3">PGY 21+</cx:pt>
        </cx:lvl>
      </cx:strDim>
      <cx:numDim type="size">
        <cx:f>Sheet2!$C$63:$C$66</cx:f>
        <cx:lvl ptCount="4" formatCode="0%">
          <cx:pt idx="0">0.18181818181818182</cx:pt>
          <cx:pt idx="1">0.18181818181818182</cx:pt>
          <cx:pt idx="2">0.18181818181818182</cx:pt>
          <cx:pt idx="3">0.45454545454545453</cx:pt>
        </cx:lvl>
      </cx:numDim>
    </cx:data>
  </cx:chartData>
  <cx:chart>
    <cx:plotArea>
      <cx:plotAreaRegion>
        <cx:series layoutId="sunburst" uniqueId="{029B6C3A-71FE-459A-A075-36BF09F801FD}">
          <cx:tx>
            <cx:txData>
              <cx:f>Sheet2!$C$62</cx:f>
              <cx:v>Total</cx:v>
            </cx:txData>
          </cx:tx>
          <cx:dataLabels pos="ctr">
            <cx:visibility seriesName="0" categoryName="1" value="1"/>
            <cx:separator>
</cx:separator>
          </cx:dataLabels>
          <cx:dataId val="0"/>
        </cx:series>
      </cx:plotAreaRegion>
    </cx:plotArea>
  </cx:chart>
</cx: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E0AAF2-BD8A-49E0-AD73-3E82CC8CED4F}" type="doc">
      <dgm:prSet loTypeId="urn:microsoft.com/office/officeart/2009/3/layout/StepUpProcess" loCatId="process" qsTypeId="urn:microsoft.com/office/officeart/2005/8/quickstyle/simple1" qsCatId="simple" csTypeId="urn:microsoft.com/office/officeart/2005/8/colors/colorful2" csCatId="colorful" phldr="1"/>
      <dgm:spPr/>
      <dgm:t>
        <a:bodyPr/>
        <a:lstStyle/>
        <a:p>
          <a:endParaRPr lang="en-AU"/>
        </a:p>
      </dgm:t>
    </dgm:pt>
    <dgm:pt modelId="{60C26092-D428-41F7-BB77-0643960C6776}">
      <dgm:prSet phldrT="[Text]" custT="1"/>
      <dgm:spPr/>
      <dgm:t>
        <a:bodyPr/>
        <a:lstStyle/>
        <a:p>
          <a:r>
            <a:rPr lang="en-AU" sz="800"/>
            <a:t>Stage 1</a:t>
          </a:r>
        </a:p>
        <a:p>
          <a:r>
            <a:rPr lang="en-AU" sz="800"/>
            <a:t>Project initiation</a:t>
          </a:r>
        </a:p>
      </dgm:t>
    </dgm:pt>
    <dgm:pt modelId="{D299338A-82CB-4A51-A570-BFAFEE4411A3}" type="parTrans" cxnId="{E4E89587-25B2-47F3-ADE6-508D0CDF3FDE}">
      <dgm:prSet/>
      <dgm:spPr/>
      <dgm:t>
        <a:bodyPr/>
        <a:lstStyle/>
        <a:p>
          <a:endParaRPr lang="en-AU" sz="800"/>
        </a:p>
      </dgm:t>
    </dgm:pt>
    <dgm:pt modelId="{4198DB86-43FF-4A98-B389-0A9039796C37}" type="sibTrans" cxnId="{E4E89587-25B2-47F3-ADE6-508D0CDF3FDE}">
      <dgm:prSet/>
      <dgm:spPr/>
      <dgm:t>
        <a:bodyPr/>
        <a:lstStyle/>
        <a:p>
          <a:endParaRPr lang="en-AU" sz="800"/>
        </a:p>
      </dgm:t>
    </dgm:pt>
    <dgm:pt modelId="{C48B6AB4-5EB5-4DEA-9F00-398B28317E21}">
      <dgm:prSet phldrT="[Text]" custT="1"/>
      <dgm:spPr/>
      <dgm:t>
        <a:bodyPr/>
        <a:lstStyle/>
        <a:p>
          <a:r>
            <a:rPr lang="en-AU" sz="800"/>
            <a:t>Stage 3B</a:t>
          </a:r>
        </a:p>
        <a:p>
          <a:r>
            <a:rPr lang="en-AU" sz="800"/>
            <a:t>Environment scan</a:t>
          </a:r>
        </a:p>
      </dgm:t>
    </dgm:pt>
    <dgm:pt modelId="{C9CD1E80-0AE7-4D9F-B766-2384D6F6B5F4}" type="parTrans" cxnId="{5749B27B-E664-449A-A2BC-C9B7C9EAA22D}">
      <dgm:prSet/>
      <dgm:spPr/>
      <dgm:t>
        <a:bodyPr/>
        <a:lstStyle/>
        <a:p>
          <a:endParaRPr lang="en-AU" sz="800"/>
        </a:p>
      </dgm:t>
    </dgm:pt>
    <dgm:pt modelId="{6542435C-3484-4985-B530-D00B980B3BDA}" type="sibTrans" cxnId="{5749B27B-E664-449A-A2BC-C9B7C9EAA22D}">
      <dgm:prSet/>
      <dgm:spPr/>
      <dgm:t>
        <a:bodyPr/>
        <a:lstStyle/>
        <a:p>
          <a:endParaRPr lang="en-AU" sz="800"/>
        </a:p>
      </dgm:t>
    </dgm:pt>
    <dgm:pt modelId="{9D1DA2F3-2879-44CB-8127-933BF6611AF9}">
      <dgm:prSet phldrT="[Text]" custT="1"/>
      <dgm:spPr/>
      <dgm:t>
        <a:bodyPr/>
        <a:lstStyle/>
        <a:p>
          <a:r>
            <a:rPr lang="en-AU" sz="800"/>
            <a:t>Stage 4 </a:t>
          </a:r>
        </a:p>
        <a:p>
          <a:r>
            <a:rPr lang="en-AU" sz="800"/>
            <a:t>Data collection, management  and analysis</a:t>
          </a:r>
        </a:p>
        <a:p>
          <a:r>
            <a:rPr lang="en-AU" sz="800"/>
            <a:t>quality assurance</a:t>
          </a:r>
        </a:p>
        <a:p>
          <a:endParaRPr lang="en-AU" sz="800"/>
        </a:p>
      </dgm:t>
    </dgm:pt>
    <dgm:pt modelId="{77F08D3F-EA00-4873-AF71-0B97E7A88059}" type="parTrans" cxnId="{18FF46BE-4984-4510-8971-2D6363F1C95D}">
      <dgm:prSet/>
      <dgm:spPr/>
      <dgm:t>
        <a:bodyPr/>
        <a:lstStyle/>
        <a:p>
          <a:endParaRPr lang="en-AU" sz="800"/>
        </a:p>
      </dgm:t>
    </dgm:pt>
    <dgm:pt modelId="{76C65ABD-12EE-4619-B78B-A9C667E1524D}" type="sibTrans" cxnId="{18FF46BE-4984-4510-8971-2D6363F1C95D}">
      <dgm:prSet/>
      <dgm:spPr/>
      <dgm:t>
        <a:bodyPr/>
        <a:lstStyle/>
        <a:p>
          <a:endParaRPr lang="en-AU" sz="800"/>
        </a:p>
      </dgm:t>
    </dgm:pt>
    <dgm:pt modelId="{E929EEA5-5A2E-4D61-A150-885B4A19EB46}">
      <dgm:prSet custT="1"/>
      <dgm:spPr/>
      <dgm:t>
        <a:bodyPr/>
        <a:lstStyle/>
        <a:p>
          <a:r>
            <a:rPr lang="en-AU" sz="800"/>
            <a:t>Stage 2</a:t>
          </a:r>
        </a:p>
        <a:p>
          <a:r>
            <a:rPr lang="en-AU" sz="800"/>
            <a:t>Situation analysis</a:t>
          </a:r>
        </a:p>
      </dgm:t>
    </dgm:pt>
    <dgm:pt modelId="{934ACC9C-0AE2-4149-A22F-AE51F9E9CC85}" type="parTrans" cxnId="{66A865E3-6659-420A-9B08-51569E3CF081}">
      <dgm:prSet/>
      <dgm:spPr/>
      <dgm:t>
        <a:bodyPr/>
        <a:lstStyle/>
        <a:p>
          <a:endParaRPr lang="en-AU" sz="800"/>
        </a:p>
      </dgm:t>
    </dgm:pt>
    <dgm:pt modelId="{EA0761D4-D7EE-4A9B-A8FF-3A7473605A8A}" type="sibTrans" cxnId="{66A865E3-6659-420A-9B08-51569E3CF081}">
      <dgm:prSet/>
      <dgm:spPr/>
      <dgm:t>
        <a:bodyPr/>
        <a:lstStyle/>
        <a:p>
          <a:endParaRPr lang="en-AU" sz="800"/>
        </a:p>
      </dgm:t>
    </dgm:pt>
    <dgm:pt modelId="{A291DE9F-87E0-4545-A0C1-8A0D671D6CE8}">
      <dgm:prSet custT="1"/>
      <dgm:spPr/>
      <dgm:t>
        <a:bodyPr/>
        <a:lstStyle/>
        <a:p>
          <a:r>
            <a:rPr lang="en-AU" sz="800"/>
            <a:t>Stage 3A</a:t>
          </a:r>
        </a:p>
        <a:p>
          <a:r>
            <a:rPr lang="en-AU" sz="800"/>
            <a:t>Monitoring and evaluation framework</a:t>
          </a:r>
        </a:p>
      </dgm:t>
    </dgm:pt>
    <dgm:pt modelId="{CDD4E567-BBB4-427E-8304-12BB94C93738}" type="parTrans" cxnId="{05AF2C8F-78FB-42F1-8BA9-B4C8BF4451B3}">
      <dgm:prSet/>
      <dgm:spPr/>
      <dgm:t>
        <a:bodyPr/>
        <a:lstStyle/>
        <a:p>
          <a:endParaRPr lang="en-AU" sz="800"/>
        </a:p>
      </dgm:t>
    </dgm:pt>
    <dgm:pt modelId="{B8C0CF2C-B663-49EC-9CFD-168FFCB3C8B1}" type="sibTrans" cxnId="{05AF2C8F-78FB-42F1-8BA9-B4C8BF4451B3}">
      <dgm:prSet/>
      <dgm:spPr/>
      <dgm:t>
        <a:bodyPr/>
        <a:lstStyle/>
        <a:p>
          <a:endParaRPr lang="en-AU" sz="800"/>
        </a:p>
      </dgm:t>
    </dgm:pt>
    <dgm:pt modelId="{70A1C8E4-EB8A-43A2-A44C-9F41E6CA0FB5}">
      <dgm:prSet custT="1"/>
      <dgm:spPr/>
      <dgm:t>
        <a:bodyPr/>
        <a:lstStyle/>
        <a:p>
          <a:r>
            <a:rPr lang="en-AU" sz="800"/>
            <a:t>Stage 5</a:t>
          </a:r>
        </a:p>
        <a:p>
          <a:r>
            <a:rPr lang="en-AU" sz="800"/>
            <a:t>Final reporting</a:t>
          </a:r>
        </a:p>
      </dgm:t>
    </dgm:pt>
    <dgm:pt modelId="{0B73F198-8A58-4549-9B40-9DCB3D07292C}" type="parTrans" cxnId="{27E758B8-CEEF-4169-BEC4-9A04AE6559AF}">
      <dgm:prSet/>
      <dgm:spPr/>
      <dgm:t>
        <a:bodyPr/>
        <a:lstStyle/>
        <a:p>
          <a:endParaRPr lang="en-AU" sz="800"/>
        </a:p>
      </dgm:t>
    </dgm:pt>
    <dgm:pt modelId="{72BD54BF-FB1B-4ADA-9FDE-CA07D2EFD231}" type="sibTrans" cxnId="{27E758B8-CEEF-4169-BEC4-9A04AE6559AF}">
      <dgm:prSet/>
      <dgm:spPr/>
      <dgm:t>
        <a:bodyPr/>
        <a:lstStyle/>
        <a:p>
          <a:endParaRPr lang="en-AU" sz="800"/>
        </a:p>
      </dgm:t>
    </dgm:pt>
    <dgm:pt modelId="{A1B47B68-1B3F-44F5-8DF5-0D68FE5D4EA2}" type="pres">
      <dgm:prSet presAssocID="{69E0AAF2-BD8A-49E0-AD73-3E82CC8CED4F}" presName="rootnode" presStyleCnt="0">
        <dgm:presLayoutVars>
          <dgm:chMax/>
          <dgm:chPref/>
          <dgm:dir/>
          <dgm:animLvl val="lvl"/>
        </dgm:presLayoutVars>
      </dgm:prSet>
      <dgm:spPr/>
    </dgm:pt>
    <dgm:pt modelId="{EA98ED6C-82F1-4E59-B7A1-B872B6A2BFA7}" type="pres">
      <dgm:prSet presAssocID="{60C26092-D428-41F7-BB77-0643960C6776}" presName="composite" presStyleCnt="0"/>
      <dgm:spPr/>
    </dgm:pt>
    <dgm:pt modelId="{51200C1E-EC9E-468C-90D9-203A7DC39CA9}" type="pres">
      <dgm:prSet presAssocID="{60C26092-D428-41F7-BB77-0643960C6776}" presName="LShape" presStyleLbl="alignNode1" presStyleIdx="0" presStyleCnt="11"/>
      <dgm:spPr/>
    </dgm:pt>
    <dgm:pt modelId="{A7636A3E-AFA4-4F9F-93B6-18E109FF46CF}" type="pres">
      <dgm:prSet presAssocID="{60C26092-D428-41F7-BB77-0643960C6776}" presName="ParentText" presStyleLbl="revTx" presStyleIdx="0" presStyleCnt="6">
        <dgm:presLayoutVars>
          <dgm:chMax val="0"/>
          <dgm:chPref val="0"/>
          <dgm:bulletEnabled val="1"/>
        </dgm:presLayoutVars>
      </dgm:prSet>
      <dgm:spPr/>
    </dgm:pt>
    <dgm:pt modelId="{1C246AC9-6085-4D9B-990B-50C49275BB88}" type="pres">
      <dgm:prSet presAssocID="{60C26092-D428-41F7-BB77-0643960C6776}" presName="Triangle" presStyleLbl="alignNode1" presStyleIdx="1" presStyleCnt="11"/>
      <dgm:spPr/>
    </dgm:pt>
    <dgm:pt modelId="{C8BE05CE-C8C1-4ECF-8EC4-84D7BC438B46}" type="pres">
      <dgm:prSet presAssocID="{4198DB86-43FF-4A98-B389-0A9039796C37}" presName="sibTrans" presStyleCnt="0"/>
      <dgm:spPr/>
    </dgm:pt>
    <dgm:pt modelId="{F5F2ED67-72B7-4821-9033-16C52EE8F3BB}" type="pres">
      <dgm:prSet presAssocID="{4198DB86-43FF-4A98-B389-0A9039796C37}" presName="space" presStyleCnt="0"/>
      <dgm:spPr/>
    </dgm:pt>
    <dgm:pt modelId="{5A98A249-B4ED-40F0-BD3D-507A001FCB10}" type="pres">
      <dgm:prSet presAssocID="{E929EEA5-5A2E-4D61-A150-885B4A19EB46}" presName="composite" presStyleCnt="0"/>
      <dgm:spPr/>
    </dgm:pt>
    <dgm:pt modelId="{BC1FD9ED-FBA3-4003-BF0F-26FBDED9BB71}" type="pres">
      <dgm:prSet presAssocID="{E929EEA5-5A2E-4D61-A150-885B4A19EB46}" presName="LShape" presStyleLbl="alignNode1" presStyleIdx="2" presStyleCnt="11"/>
      <dgm:spPr/>
    </dgm:pt>
    <dgm:pt modelId="{D8B0DAB1-1AFE-42EE-B3D6-4944DE603B69}" type="pres">
      <dgm:prSet presAssocID="{E929EEA5-5A2E-4D61-A150-885B4A19EB46}" presName="ParentText" presStyleLbl="revTx" presStyleIdx="1" presStyleCnt="6">
        <dgm:presLayoutVars>
          <dgm:chMax val="0"/>
          <dgm:chPref val="0"/>
          <dgm:bulletEnabled val="1"/>
        </dgm:presLayoutVars>
      </dgm:prSet>
      <dgm:spPr/>
    </dgm:pt>
    <dgm:pt modelId="{6D5701C8-95B4-4942-9B1C-852683F98D36}" type="pres">
      <dgm:prSet presAssocID="{E929EEA5-5A2E-4D61-A150-885B4A19EB46}" presName="Triangle" presStyleLbl="alignNode1" presStyleIdx="3" presStyleCnt="11"/>
      <dgm:spPr/>
    </dgm:pt>
    <dgm:pt modelId="{EDB7EE05-0AD7-4330-9EC4-023803D5CE43}" type="pres">
      <dgm:prSet presAssocID="{EA0761D4-D7EE-4A9B-A8FF-3A7473605A8A}" presName="sibTrans" presStyleCnt="0"/>
      <dgm:spPr/>
    </dgm:pt>
    <dgm:pt modelId="{5850031B-1164-4A53-806C-860D3F284C21}" type="pres">
      <dgm:prSet presAssocID="{EA0761D4-D7EE-4A9B-A8FF-3A7473605A8A}" presName="space" presStyleCnt="0"/>
      <dgm:spPr/>
    </dgm:pt>
    <dgm:pt modelId="{FA6BB695-9DC5-4DD7-8440-6F4A2AC25759}" type="pres">
      <dgm:prSet presAssocID="{A291DE9F-87E0-4545-A0C1-8A0D671D6CE8}" presName="composite" presStyleCnt="0"/>
      <dgm:spPr/>
    </dgm:pt>
    <dgm:pt modelId="{7A66D071-4923-48BB-BDBF-6D52C37F5DD9}" type="pres">
      <dgm:prSet presAssocID="{A291DE9F-87E0-4545-A0C1-8A0D671D6CE8}" presName="LShape" presStyleLbl="alignNode1" presStyleIdx="4" presStyleCnt="11"/>
      <dgm:spPr/>
    </dgm:pt>
    <dgm:pt modelId="{C7F37187-284D-44F5-98FF-7E1539206E03}" type="pres">
      <dgm:prSet presAssocID="{A291DE9F-87E0-4545-A0C1-8A0D671D6CE8}" presName="ParentText" presStyleLbl="revTx" presStyleIdx="2" presStyleCnt="6">
        <dgm:presLayoutVars>
          <dgm:chMax val="0"/>
          <dgm:chPref val="0"/>
          <dgm:bulletEnabled val="1"/>
        </dgm:presLayoutVars>
      </dgm:prSet>
      <dgm:spPr/>
    </dgm:pt>
    <dgm:pt modelId="{3D2996F2-A386-4206-B3E6-4EDED45F9B3F}" type="pres">
      <dgm:prSet presAssocID="{A291DE9F-87E0-4545-A0C1-8A0D671D6CE8}" presName="Triangle" presStyleLbl="alignNode1" presStyleIdx="5" presStyleCnt="11"/>
      <dgm:spPr/>
    </dgm:pt>
    <dgm:pt modelId="{B1C0CA9E-A2F2-42DE-8C20-A40E1825D4C1}" type="pres">
      <dgm:prSet presAssocID="{B8C0CF2C-B663-49EC-9CFD-168FFCB3C8B1}" presName="sibTrans" presStyleCnt="0"/>
      <dgm:spPr/>
    </dgm:pt>
    <dgm:pt modelId="{759E9D97-7148-45B5-B573-2370E85BB14D}" type="pres">
      <dgm:prSet presAssocID="{B8C0CF2C-B663-49EC-9CFD-168FFCB3C8B1}" presName="space" presStyleCnt="0"/>
      <dgm:spPr/>
    </dgm:pt>
    <dgm:pt modelId="{18D64518-2BD7-42C6-91DC-BF2DDEF54404}" type="pres">
      <dgm:prSet presAssocID="{C48B6AB4-5EB5-4DEA-9F00-398B28317E21}" presName="composite" presStyleCnt="0"/>
      <dgm:spPr/>
    </dgm:pt>
    <dgm:pt modelId="{F9B6954D-414B-4692-A3BA-585F04950A64}" type="pres">
      <dgm:prSet presAssocID="{C48B6AB4-5EB5-4DEA-9F00-398B28317E21}" presName="LShape" presStyleLbl="alignNode1" presStyleIdx="6" presStyleCnt="11"/>
      <dgm:spPr/>
    </dgm:pt>
    <dgm:pt modelId="{60FCCD3D-27CD-4DE2-8690-0B6E099046C3}" type="pres">
      <dgm:prSet presAssocID="{C48B6AB4-5EB5-4DEA-9F00-398B28317E21}" presName="ParentText" presStyleLbl="revTx" presStyleIdx="3" presStyleCnt="6">
        <dgm:presLayoutVars>
          <dgm:chMax val="0"/>
          <dgm:chPref val="0"/>
          <dgm:bulletEnabled val="1"/>
        </dgm:presLayoutVars>
      </dgm:prSet>
      <dgm:spPr/>
    </dgm:pt>
    <dgm:pt modelId="{EBCF7261-F31E-4E4A-80B3-2506AD5F4777}" type="pres">
      <dgm:prSet presAssocID="{C48B6AB4-5EB5-4DEA-9F00-398B28317E21}" presName="Triangle" presStyleLbl="alignNode1" presStyleIdx="7" presStyleCnt="11"/>
      <dgm:spPr/>
    </dgm:pt>
    <dgm:pt modelId="{BE9AE8BE-5C44-47AF-B075-1878FB730743}" type="pres">
      <dgm:prSet presAssocID="{6542435C-3484-4985-B530-D00B980B3BDA}" presName="sibTrans" presStyleCnt="0"/>
      <dgm:spPr/>
    </dgm:pt>
    <dgm:pt modelId="{B66DF85F-2B71-4790-9CC8-7142B3652977}" type="pres">
      <dgm:prSet presAssocID="{6542435C-3484-4985-B530-D00B980B3BDA}" presName="space" presStyleCnt="0"/>
      <dgm:spPr/>
    </dgm:pt>
    <dgm:pt modelId="{456A97BD-7692-4176-A2A2-870CDF263B13}" type="pres">
      <dgm:prSet presAssocID="{9D1DA2F3-2879-44CB-8127-933BF6611AF9}" presName="composite" presStyleCnt="0"/>
      <dgm:spPr/>
    </dgm:pt>
    <dgm:pt modelId="{7885FA67-338F-4BF5-A14B-86E850D52EBF}" type="pres">
      <dgm:prSet presAssocID="{9D1DA2F3-2879-44CB-8127-933BF6611AF9}" presName="LShape" presStyleLbl="alignNode1" presStyleIdx="8" presStyleCnt="11"/>
      <dgm:spPr/>
    </dgm:pt>
    <dgm:pt modelId="{B3D27F6D-2ECE-4199-9133-95C9E63F94DC}" type="pres">
      <dgm:prSet presAssocID="{9D1DA2F3-2879-44CB-8127-933BF6611AF9}" presName="ParentText" presStyleLbl="revTx" presStyleIdx="4" presStyleCnt="6" custScaleX="108570" custLinFactNeighborX="7157" custLinFactNeighborY="2041">
        <dgm:presLayoutVars>
          <dgm:chMax val="0"/>
          <dgm:chPref val="0"/>
          <dgm:bulletEnabled val="1"/>
        </dgm:presLayoutVars>
      </dgm:prSet>
      <dgm:spPr/>
    </dgm:pt>
    <dgm:pt modelId="{0FC5F8EF-D62C-459C-9347-53E6DB63400A}" type="pres">
      <dgm:prSet presAssocID="{9D1DA2F3-2879-44CB-8127-933BF6611AF9}" presName="Triangle" presStyleLbl="alignNode1" presStyleIdx="9" presStyleCnt="11"/>
      <dgm:spPr/>
    </dgm:pt>
    <dgm:pt modelId="{FB364EE6-952C-4094-A82E-E3F6410057FE}" type="pres">
      <dgm:prSet presAssocID="{76C65ABD-12EE-4619-B78B-A9C667E1524D}" presName="sibTrans" presStyleCnt="0"/>
      <dgm:spPr/>
    </dgm:pt>
    <dgm:pt modelId="{7D9667F9-4F21-433C-BC32-9627B1C0A1FA}" type="pres">
      <dgm:prSet presAssocID="{76C65ABD-12EE-4619-B78B-A9C667E1524D}" presName="space" presStyleCnt="0"/>
      <dgm:spPr/>
    </dgm:pt>
    <dgm:pt modelId="{420B5890-B6E0-441B-B3C1-058A22E8D64B}" type="pres">
      <dgm:prSet presAssocID="{70A1C8E4-EB8A-43A2-A44C-9F41E6CA0FB5}" presName="composite" presStyleCnt="0"/>
      <dgm:spPr/>
    </dgm:pt>
    <dgm:pt modelId="{0071AD74-6BB0-42DD-A4B1-B2E19624F5B4}" type="pres">
      <dgm:prSet presAssocID="{70A1C8E4-EB8A-43A2-A44C-9F41E6CA0FB5}" presName="LShape" presStyleLbl="alignNode1" presStyleIdx="10" presStyleCnt="11"/>
      <dgm:spPr/>
    </dgm:pt>
    <dgm:pt modelId="{C98F1869-60BB-4A66-897F-FC7D38523E18}" type="pres">
      <dgm:prSet presAssocID="{70A1C8E4-EB8A-43A2-A44C-9F41E6CA0FB5}" presName="ParentText" presStyleLbl="revTx" presStyleIdx="5" presStyleCnt="6">
        <dgm:presLayoutVars>
          <dgm:chMax val="0"/>
          <dgm:chPref val="0"/>
          <dgm:bulletEnabled val="1"/>
        </dgm:presLayoutVars>
      </dgm:prSet>
      <dgm:spPr/>
    </dgm:pt>
  </dgm:ptLst>
  <dgm:cxnLst>
    <dgm:cxn modelId="{2D0CBB0B-4E55-4150-9F51-D33B615943ED}" type="presOf" srcId="{60C26092-D428-41F7-BB77-0643960C6776}" destId="{A7636A3E-AFA4-4F9F-93B6-18E109FF46CF}" srcOrd="0" destOrd="0" presId="urn:microsoft.com/office/officeart/2009/3/layout/StepUpProcess"/>
    <dgm:cxn modelId="{1CC45B1F-E025-4E72-8666-1F208CAAC754}" type="presOf" srcId="{C48B6AB4-5EB5-4DEA-9F00-398B28317E21}" destId="{60FCCD3D-27CD-4DE2-8690-0B6E099046C3}" srcOrd="0" destOrd="0" presId="urn:microsoft.com/office/officeart/2009/3/layout/StepUpProcess"/>
    <dgm:cxn modelId="{5A23EF37-7612-4077-87D6-6FCA3692751B}" type="presOf" srcId="{A291DE9F-87E0-4545-A0C1-8A0D671D6CE8}" destId="{C7F37187-284D-44F5-98FF-7E1539206E03}" srcOrd="0" destOrd="0" presId="urn:microsoft.com/office/officeart/2009/3/layout/StepUpProcess"/>
    <dgm:cxn modelId="{5749B27B-E664-449A-A2BC-C9B7C9EAA22D}" srcId="{69E0AAF2-BD8A-49E0-AD73-3E82CC8CED4F}" destId="{C48B6AB4-5EB5-4DEA-9F00-398B28317E21}" srcOrd="3" destOrd="0" parTransId="{C9CD1E80-0AE7-4D9F-B766-2384D6F6B5F4}" sibTransId="{6542435C-3484-4985-B530-D00B980B3BDA}"/>
    <dgm:cxn modelId="{E4E89587-25B2-47F3-ADE6-508D0CDF3FDE}" srcId="{69E0AAF2-BD8A-49E0-AD73-3E82CC8CED4F}" destId="{60C26092-D428-41F7-BB77-0643960C6776}" srcOrd="0" destOrd="0" parTransId="{D299338A-82CB-4A51-A570-BFAFEE4411A3}" sibTransId="{4198DB86-43FF-4A98-B389-0A9039796C37}"/>
    <dgm:cxn modelId="{05AF2C8F-78FB-42F1-8BA9-B4C8BF4451B3}" srcId="{69E0AAF2-BD8A-49E0-AD73-3E82CC8CED4F}" destId="{A291DE9F-87E0-4545-A0C1-8A0D671D6CE8}" srcOrd="2" destOrd="0" parTransId="{CDD4E567-BBB4-427E-8304-12BB94C93738}" sibTransId="{B8C0CF2C-B663-49EC-9CFD-168FFCB3C8B1}"/>
    <dgm:cxn modelId="{6AF1BFA9-BD89-406B-A294-29A6D56212F8}" type="presOf" srcId="{E929EEA5-5A2E-4D61-A150-885B4A19EB46}" destId="{D8B0DAB1-1AFE-42EE-B3D6-4944DE603B69}" srcOrd="0" destOrd="0" presId="urn:microsoft.com/office/officeart/2009/3/layout/StepUpProcess"/>
    <dgm:cxn modelId="{B75160B4-641F-499B-BBB5-96AAF21EBBF0}" type="presOf" srcId="{69E0AAF2-BD8A-49E0-AD73-3E82CC8CED4F}" destId="{A1B47B68-1B3F-44F5-8DF5-0D68FE5D4EA2}" srcOrd="0" destOrd="0" presId="urn:microsoft.com/office/officeart/2009/3/layout/StepUpProcess"/>
    <dgm:cxn modelId="{27E758B8-CEEF-4169-BEC4-9A04AE6559AF}" srcId="{69E0AAF2-BD8A-49E0-AD73-3E82CC8CED4F}" destId="{70A1C8E4-EB8A-43A2-A44C-9F41E6CA0FB5}" srcOrd="5" destOrd="0" parTransId="{0B73F198-8A58-4549-9B40-9DCB3D07292C}" sibTransId="{72BD54BF-FB1B-4ADA-9FDE-CA07D2EFD231}"/>
    <dgm:cxn modelId="{7CEFAAB8-4D06-4529-91CA-E05BE4703252}" type="presOf" srcId="{9D1DA2F3-2879-44CB-8127-933BF6611AF9}" destId="{B3D27F6D-2ECE-4199-9133-95C9E63F94DC}" srcOrd="0" destOrd="0" presId="urn:microsoft.com/office/officeart/2009/3/layout/StepUpProcess"/>
    <dgm:cxn modelId="{18FF46BE-4984-4510-8971-2D6363F1C95D}" srcId="{69E0AAF2-BD8A-49E0-AD73-3E82CC8CED4F}" destId="{9D1DA2F3-2879-44CB-8127-933BF6611AF9}" srcOrd="4" destOrd="0" parTransId="{77F08D3F-EA00-4873-AF71-0B97E7A88059}" sibTransId="{76C65ABD-12EE-4619-B78B-A9C667E1524D}"/>
    <dgm:cxn modelId="{B3CA42C6-5FC0-475D-996A-2E391F8248D3}" type="presOf" srcId="{70A1C8E4-EB8A-43A2-A44C-9F41E6CA0FB5}" destId="{C98F1869-60BB-4A66-897F-FC7D38523E18}" srcOrd="0" destOrd="0" presId="urn:microsoft.com/office/officeart/2009/3/layout/StepUpProcess"/>
    <dgm:cxn modelId="{66A865E3-6659-420A-9B08-51569E3CF081}" srcId="{69E0AAF2-BD8A-49E0-AD73-3E82CC8CED4F}" destId="{E929EEA5-5A2E-4D61-A150-885B4A19EB46}" srcOrd="1" destOrd="0" parTransId="{934ACC9C-0AE2-4149-A22F-AE51F9E9CC85}" sibTransId="{EA0761D4-D7EE-4A9B-A8FF-3A7473605A8A}"/>
    <dgm:cxn modelId="{4E7E3ED4-CD2D-4E06-BC24-98877EA503B8}" type="presParOf" srcId="{A1B47B68-1B3F-44F5-8DF5-0D68FE5D4EA2}" destId="{EA98ED6C-82F1-4E59-B7A1-B872B6A2BFA7}" srcOrd="0" destOrd="0" presId="urn:microsoft.com/office/officeart/2009/3/layout/StepUpProcess"/>
    <dgm:cxn modelId="{544E8760-F886-40EF-B978-DCD9017213B3}" type="presParOf" srcId="{EA98ED6C-82F1-4E59-B7A1-B872B6A2BFA7}" destId="{51200C1E-EC9E-468C-90D9-203A7DC39CA9}" srcOrd="0" destOrd="0" presId="urn:microsoft.com/office/officeart/2009/3/layout/StepUpProcess"/>
    <dgm:cxn modelId="{C48FFCAF-BE66-480C-A79D-63B53F2FCFD8}" type="presParOf" srcId="{EA98ED6C-82F1-4E59-B7A1-B872B6A2BFA7}" destId="{A7636A3E-AFA4-4F9F-93B6-18E109FF46CF}" srcOrd="1" destOrd="0" presId="urn:microsoft.com/office/officeart/2009/3/layout/StepUpProcess"/>
    <dgm:cxn modelId="{9C9E445E-81A7-4FF5-9D63-A30BAD68D883}" type="presParOf" srcId="{EA98ED6C-82F1-4E59-B7A1-B872B6A2BFA7}" destId="{1C246AC9-6085-4D9B-990B-50C49275BB88}" srcOrd="2" destOrd="0" presId="urn:microsoft.com/office/officeart/2009/3/layout/StepUpProcess"/>
    <dgm:cxn modelId="{A7ACCEAB-BBC8-43E1-8D44-BDB835427FFA}" type="presParOf" srcId="{A1B47B68-1B3F-44F5-8DF5-0D68FE5D4EA2}" destId="{C8BE05CE-C8C1-4ECF-8EC4-84D7BC438B46}" srcOrd="1" destOrd="0" presId="urn:microsoft.com/office/officeart/2009/3/layout/StepUpProcess"/>
    <dgm:cxn modelId="{DC63B5B5-5E85-44CD-A7A8-29E201F2667B}" type="presParOf" srcId="{C8BE05CE-C8C1-4ECF-8EC4-84D7BC438B46}" destId="{F5F2ED67-72B7-4821-9033-16C52EE8F3BB}" srcOrd="0" destOrd="0" presId="urn:microsoft.com/office/officeart/2009/3/layout/StepUpProcess"/>
    <dgm:cxn modelId="{92557F6E-8EB5-46F6-8227-7EFA8246C0C5}" type="presParOf" srcId="{A1B47B68-1B3F-44F5-8DF5-0D68FE5D4EA2}" destId="{5A98A249-B4ED-40F0-BD3D-507A001FCB10}" srcOrd="2" destOrd="0" presId="urn:microsoft.com/office/officeart/2009/3/layout/StepUpProcess"/>
    <dgm:cxn modelId="{9D7ECA87-9E13-4B93-8FCE-7F8D6D9DBB03}" type="presParOf" srcId="{5A98A249-B4ED-40F0-BD3D-507A001FCB10}" destId="{BC1FD9ED-FBA3-4003-BF0F-26FBDED9BB71}" srcOrd="0" destOrd="0" presId="urn:microsoft.com/office/officeart/2009/3/layout/StepUpProcess"/>
    <dgm:cxn modelId="{CEA0A3C5-AB3E-4827-8021-CBCA4DB45B04}" type="presParOf" srcId="{5A98A249-B4ED-40F0-BD3D-507A001FCB10}" destId="{D8B0DAB1-1AFE-42EE-B3D6-4944DE603B69}" srcOrd="1" destOrd="0" presId="urn:microsoft.com/office/officeart/2009/3/layout/StepUpProcess"/>
    <dgm:cxn modelId="{87B0FB24-D8B6-4889-BA47-0CA3B8AE9ADC}" type="presParOf" srcId="{5A98A249-B4ED-40F0-BD3D-507A001FCB10}" destId="{6D5701C8-95B4-4942-9B1C-852683F98D36}" srcOrd="2" destOrd="0" presId="urn:microsoft.com/office/officeart/2009/3/layout/StepUpProcess"/>
    <dgm:cxn modelId="{562C8D2B-96BB-46C7-B258-011B883AFE0C}" type="presParOf" srcId="{A1B47B68-1B3F-44F5-8DF5-0D68FE5D4EA2}" destId="{EDB7EE05-0AD7-4330-9EC4-023803D5CE43}" srcOrd="3" destOrd="0" presId="urn:microsoft.com/office/officeart/2009/3/layout/StepUpProcess"/>
    <dgm:cxn modelId="{44EA9F16-F6C4-49C1-8C7A-975957043D2A}" type="presParOf" srcId="{EDB7EE05-0AD7-4330-9EC4-023803D5CE43}" destId="{5850031B-1164-4A53-806C-860D3F284C21}" srcOrd="0" destOrd="0" presId="urn:microsoft.com/office/officeart/2009/3/layout/StepUpProcess"/>
    <dgm:cxn modelId="{37001EA9-084C-4B1C-A9DD-4E2C4FB8078F}" type="presParOf" srcId="{A1B47B68-1B3F-44F5-8DF5-0D68FE5D4EA2}" destId="{FA6BB695-9DC5-4DD7-8440-6F4A2AC25759}" srcOrd="4" destOrd="0" presId="urn:microsoft.com/office/officeart/2009/3/layout/StepUpProcess"/>
    <dgm:cxn modelId="{F69D0FEE-0202-487D-A2EB-462A90F33541}" type="presParOf" srcId="{FA6BB695-9DC5-4DD7-8440-6F4A2AC25759}" destId="{7A66D071-4923-48BB-BDBF-6D52C37F5DD9}" srcOrd="0" destOrd="0" presId="urn:microsoft.com/office/officeart/2009/3/layout/StepUpProcess"/>
    <dgm:cxn modelId="{5FBEF1DA-FF00-4E3D-A753-35F2F523C3C6}" type="presParOf" srcId="{FA6BB695-9DC5-4DD7-8440-6F4A2AC25759}" destId="{C7F37187-284D-44F5-98FF-7E1539206E03}" srcOrd="1" destOrd="0" presId="urn:microsoft.com/office/officeart/2009/3/layout/StepUpProcess"/>
    <dgm:cxn modelId="{9F8DEB78-47D9-4C41-9B69-B9A8AD46524E}" type="presParOf" srcId="{FA6BB695-9DC5-4DD7-8440-6F4A2AC25759}" destId="{3D2996F2-A386-4206-B3E6-4EDED45F9B3F}" srcOrd="2" destOrd="0" presId="urn:microsoft.com/office/officeart/2009/3/layout/StepUpProcess"/>
    <dgm:cxn modelId="{E9D11CC1-6C33-4582-A6B9-F4E5DFD616C3}" type="presParOf" srcId="{A1B47B68-1B3F-44F5-8DF5-0D68FE5D4EA2}" destId="{B1C0CA9E-A2F2-42DE-8C20-A40E1825D4C1}" srcOrd="5" destOrd="0" presId="urn:microsoft.com/office/officeart/2009/3/layout/StepUpProcess"/>
    <dgm:cxn modelId="{8AD34E64-A308-4E18-B1FD-47545D2F4648}" type="presParOf" srcId="{B1C0CA9E-A2F2-42DE-8C20-A40E1825D4C1}" destId="{759E9D97-7148-45B5-B573-2370E85BB14D}" srcOrd="0" destOrd="0" presId="urn:microsoft.com/office/officeart/2009/3/layout/StepUpProcess"/>
    <dgm:cxn modelId="{B345F480-F35C-4591-B478-9EE3C2F4FFC3}" type="presParOf" srcId="{A1B47B68-1B3F-44F5-8DF5-0D68FE5D4EA2}" destId="{18D64518-2BD7-42C6-91DC-BF2DDEF54404}" srcOrd="6" destOrd="0" presId="urn:microsoft.com/office/officeart/2009/3/layout/StepUpProcess"/>
    <dgm:cxn modelId="{17D9B75F-7AA3-4283-88A7-E91D1B25FAE4}" type="presParOf" srcId="{18D64518-2BD7-42C6-91DC-BF2DDEF54404}" destId="{F9B6954D-414B-4692-A3BA-585F04950A64}" srcOrd="0" destOrd="0" presId="urn:microsoft.com/office/officeart/2009/3/layout/StepUpProcess"/>
    <dgm:cxn modelId="{1BFFFE68-46E4-4295-A0E8-418FAD5E8DC9}" type="presParOf" srcId="{18D64518-2BD7-42C6-91DC-BF2DDEF54404}" destId="{60FCCD3D-27CD-4DE2-8690-0B6E099046C3}" srcOrd="1" destOrd="0" presId="urn:microsoft.com/office/officeart/2009/3/layout/StepUpProcess"/>
    <dgm:cxn modelId="{E0BA211A-5DD2-48D0-9447-174569C64534}" type="presParOf" srcId="{18D64518-2BD7-42C6-91DC-BF2DDEF54404}" destId="{EBCF7261-F31E-4E4A-80B3-2506AD5F4777}" srcOrd="2" destOrd="0" presId="urn:microsoft.com/office/officeart/2009/3/layout/StepUpProcess"/>
    <dgm:cxn modelId="{09DAD90A-3B1E-4A6F-AE5A-8C3C010CC5F3}" type="presParOf" srcId="{A1B47B68-1B3F-44F5-8DF5-0D68FE5D4EA2}" destId="{BE9AE8BE-5C44-47AF-B075-1878FB730743}" srcOrd="7" destOrd="0" presId="urn:microsoft.com/office/officeart/2009/3/layout/StepUpProcess"/>
    <dgm:cxn modelId="{97116689-2BF7-4B17-826E-3E1934B62639}" type="presParOf" srcId="{BE9AE8BE-5C44-47AF-B075-1878FB730743}" destId="{B66DF85F-2B71-4790-9CC8-7142B3652977}" srcOrd="0" destOrd="0" presId="urn:microsoft.com/office/officeart/2009/3/layout/StepUpProcess"/>
    <dgm:cxn modelId="{EA5E5E7C-BC52-4B6B-9451-00D5CB0A54A8}" type="presParOf" srcId="{A1B47B68-1B3F-44F5-8DF5-0D68FE5D4EA2}" destId="{456A97BD-7692-4176-A2A2-870CDF263B13}" srcOrd="8" destOrd="0" presId="urn:microsoft.com/office/officeart/2009/3/layout/StepUpProcess"/>
    <dgm:cxn modelId="{51AAFE9D-4E24-4B41-8510-E05DCCE6168A}" type="presParOf" srcId="{456A97BD-7692-4176-A2A2-870CDF263B13}" destId="{7885FA67-338F-4BF5-A14B-86E850D52EBF}" srcOrd="0" destOrd="0" presId="urn:microsoft.com/office/officeart/2009/3/layout/StepUpProcess"/>
    <dgm:cxn modelId="{16BB9601-F1B0-4ED8-B290-450AEFBE61A9}" type="presParOf" srcId="{456A97BD-7692-4176-A2A2-870CDF263B13}" destId="{B3D27F6D-2ECE-4199-9133-95C9E63F94DC}" srcOrd="1" destOrd="0" presId="urn:microsoft.com/office/officeart/2009/3/layout/StepUpProcess"/>
    <dgm:cxn modelId="{5BE6FCD8-3373-479A-98EB-75539D3FDBC1}" type="presParOf" srcId="{456A97BD-7692-4176-A2A2-870CDF263B13}" destId="{0FC5F8EF-D62C-459C-9347-53E6DB63400A}" srcOrd="2" destOrd="0" presId="urn:microsoft.com/office/officeart/2009/3/layout/StepUpProcess"/>
    <dgm:cxn modelId="{C80EAE51-162A-4549-9ABD-11BCC7C77CB9}" type="presParOf" srcId="{A1B47B68-1B3F-44F5-8DF5-0D68FE5D4EA2}" destId="{FB364EE6-952C-4094-A82E-E3F6410057FE}" srcOrd="9" destOrd="0" presId="urn:microsoft.com/office/officeart/2009/3/layout/StepUpProcess"/>
    <dgm:cxn modelId="{BB808A69-B346-4E52-8930-F325ECEEDAC4}" type="presParOf" srcId="{FB364EE6-952C-4094-A82E-E3F6410057FE}" destId="{7D9667F9-4F21-433C-BC32-9627B1C0A1FA}" srcOrd="0" destOrd="0" presId="urn:microsoft.com/office/officeart/2009/3/layout/StepUpProcess"/>
    <dgm:cxn modelId="{A6374652-A367-4C33-AD78-1DB31D30EF4B}" type="presParOf" srcId="{A1B47B68-1B3F-44F5-8DF5-0D68FE5D4EA2}" destId="{420B5890-B6E0-441B-B3C1-058A22E8D64B}" srcOrd="10" destOrd="0" presId="urn:microsoft.com/office/officeart/2009/3/layout/StepUpProcess"/>
    <dgm:cxn modelId="{B957F111-273B-4909-ADF1-6ECA5AF78FBD}" type="presParOf" srcId="{420B5890-B6E0-441B-B3C1-058A22E8D64B}" destId="{0071AD74-6BB0-42DD-A4B1-B2E19624F5B4}" srcOrd="0" destOrd="0" presId="urn:microsoft.com/office/officeart/2009/3/layout/StepUpProcess"/>
    <dgm:cxn modelId="{AB1A9334-0F38-45AA-B66B-25BF9DA0DF0C}" type="presParOf" srcId="{420B5890-B6E0-441B-B3C1-058A22E8D64B}" destId="{C98F1869-60BB-4A66-897F-FC7D38523E18}" srcOrd="1" destOrd="0" presId="urn:microsoft.com/office/officeart/2009/3/layout/StepUpProcess"/>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9E0AAF2-BD8A-49E0-AD73-3E82CC8CED4F}" type="doc">
      <dgm:prSet loTypeId="urn:microsoft.com/office/officeart/2009/3/layout/StepUpProcess" loCatId="process" qsTypeId="urn:microsoft.com/office/officeart/2005/8/quickstyle/simple1" qsCatId="simple" csTypeId="urn:microsoft.com/office/officeart/2005/8/colors/colorful2" csCatId="colorful" phldr="1"/>
      <dgm:spPr/>
      <dgm:t>
        <a:bodyPr/>
        <a:lstStyle/>
        <a:p>
          <a:endParaRPr lang="en-AU"/>
        </a:p>
      </dgm:t>
    </dgm:pt>
    <dgm:pt modelId="{60C26092-D428-41F7-BB77-0643960C6776}">
      <dgm:prSet phldrT="[Text]" custT="1"/>
      <dgm:spPr/>
      <dgm:t>
        <a:bodyPr/>
        <a:lstStyle/>
        <a:p>
          <a:r>
            <a:rPr lang="en-AU" sz="800"/>
            <a:t>Stage 1</a:t>
          </a:r>
        </a:p>
        <a:p>
          <a:r>
            <a:rPr lang="en-AU" sz="800"/>
            <a:t>Project initiation</a:t>
          </a:r>
        </a:p>
      </dgm:t>
    </dgm:pt>
    <dgm:pt modelId="{D299338A-82CB-4A51-A570-BFAFEE4411A3}" type="parTrans" cxnId="{E4E89587-25B2-47F3-ADE6-508D0CDF3FDE}">
      <dgm:prSet/>
      <dgm:spPr/>
      <dgm:t>
        <a:bodyPr/>
        <a:lstStyle/>
        <a:p>
          <a:endParaRPr lang="en-AU" sz="800"/>
        </a:p>
      </dgm:t>
    </dgm:pt>
    <dgm:pt modelId="{4198DB86-43FF-4A98-B389-0A9039796C37}" type="sibTrans" cxnId="{E4E89587-25B2-47F3-ADE6-508D0CDF3FDE}">
      <dgm:prSet/>
      <dgm:spPr/>
      <dgm:t>
        <a:bodyPr/>
        <a:lstStyle/>
        <a:p>
          <a:endParaRPr lang="en-AU" sz="800"/>
        </a:p>
      </dgm:t>
    </dgm:pt>
    <dgm:pt modelId="{C48B6AB4-5EB5-4DEA-9F00-398B28317E21}">
      <dgm:prSet phldrT="[Text]" custT="1"/>
      <dgm:spPr/>
      <dgm:t>
        <a:bodyPr/>
        <a:lstStyle/>
        <a:p>
          <a:r>
            <a:rPr lang="en-AU" sz="800"/>
            <a:t>Stage 3B</a:t>
          </a:r>
        </a:p>
        <a:p>
          <a:r>
            <a:rPr lang="en-AU" sz="800"/>
            <a:t>Environment scan</a:t>
          </a:r>
        </a:p>
      </dgm:t>
    </dgm:pt>
    <dgm:pt modelId="{C9CD1E80-0AE7-4D9F-B766-2384D6F6B5F4}" type="parTrans" cxnId="{5749B27B-E664-449A-A2BC-C9B7C9EAA22D}">
      <dgm:prSet/>
      <dgm:spPr/>
      <dgm:t>
        <a:bodyPr/>
        <a:lstStyle/>
        <a:p>
          <a:endParaRPr lang="en-AU" sz="800"/>
        </a:p>
      </dgm:t>
    </dgm:pt>
    <dgm:pt modelId="{6542435C-3484-4985-B530-D00B980B3BDA}" type="sibTrans" cxnId="{5749B27B-E664-449A-A2BC-C9B7C9EAA22D}">
      <dgm:prSet/>
      <dgm:spPr/>
      <dgm:t>
        <a:bodyPr/>
        <a:lstStyle/>
        <a:p>
          <a:endParaRPr lang="en-AU" sz="800"/>
        </a:p>
      </dgm:t>
    </dgm:pt>
    <dgm:pt modelId="{9D1DA2F3-2879-44CB-8127-933BF6611AF9}">
      <dgm:prSet phldrT="[Text]" custT="1"/>
      <dgm:spPr/>
      <dgm:t>
        <a:bodyPr/>
        <a:lstStyle/>
        <a:p>
          <a:r>
            <a:rPr lang="en-AU" sz="800"/>
            <a:t>Stage 4 </a:t>
          </a:r>
        </a:p>
        <a:p>
          <a:r>
            <a:rPr lang="en-AU" sz="800"/>
            <a:t>Data collection, management  and analysis</a:t>
          </a:r>
        </a:p>
        <a:p>
          <a:r>
            <a:rPr lang="en-AU" sz="800"/>
            <a:t>quality assurance</a:t>
          </a:r>
        </a:p>
        <a:p>
          <a:endParaRPr lang="en-AU" sz="800"/>
        </a:p>
      </dgm:t>
    </dgm:pt>
    <dgm:pt modelId="{77F08D3F-EA00-4873-AF71-0B97E7A88059}" type="parTrans" cxnId="{18FF46BE-4984-4510-8971-2D6363F1C95D}">
      <dgm:prSet/>
      <dgm:spPr/>
      <dgm:t>
        <a:bodyPr/>
        <a:lstStyle/>
        <a:p>
          <a:endParaRPr lang="en-AU" sz="800"/>
        </a:p>
      </dgm:t>
    </dgm:pt>
    <dgm:pt modelId="{76C65ABD-12EE-4619-B78B-A9C667E1524D}" type="sibTrans" cxnId="{18FF46BE-4984-4510-8971-2D6363F1C95D}">
      <dgm:prSet/>
      <dgm:spPr/>
      <dgm:t>
        <a:bodyPr/>
        <a:lstStyle/>
        <a:p>
          <a:endParaRPr lang="en-AU" sz="800"/>
        </a:p>
      </dgm:t>
    </dgm:pt>
    <dgm:pt modelId="{E929EEA5-5A2E-4D61-A150-885B4A19EB46}">
      <dgm:prSet custT="1"/>
      <dgm:spPr/>
      <dgm:t>
        <a:bodyPr/>
        <a:lstStyle/>
        <a:p>
          <a:r>
            <a:rPr lang="en-AU" sz="800"/>
            <a:t>Stage 2</a:t>
          </a:r>
        </a:p>
        <a:p>
          <a:r>
            <a:rPr lang="en-AU" sz="800"/>
            <a:t>Situation analysis</a:t>
          </a:r>
        </a:p>
      </dgm:t>
    </dgm:pt>
    <dgm:pt modelId="{934ACC9C-0AE2-4149-A22F-AE51F9E9CC85}" type="parTrans" cxnId="{66A865E3-6659-420A-9B08-51569E3CF081}">
      <dgm:prSet/>
      <dgm:spPr/>
      <dgm:t>
        <a:bodyPr/>
        <a:lstStyle/>
        <a:p>
          <a:endParaRPr lang="en-AU" sz="800"/>
        </a:p>
      </dgm:t>
    </dgm:pt>
    <dgm:pt modelId="{EA0761D4-D7EE-4A9B-A8FF-3A7473605A8A}" type="sibTrans" cxnId="{66A865E3-6659-420A-9B08-51569E3CF081}">
      <dgm:prSet/>
      <dgm:spPr/>
      <dgm:t>
        <a:bodyPr/>
        <a:lstStyle/>
        <a:p>
          <a:endParaRPr lang="en-AU" sz="800"/>
        </a:p>
      </dgm:t>
    </dgm:pt>
    <dgm:pt modelId="{A291DE9F-87E0-4545-A0C1-8A0D671D6CE8}">
      <dgm:prSet custT="1"/>
      <dgm:spPr/>
      <dgm:t>
        <a:bodyPr/>
        <a:lstStyle/>
        <a:p>
          <a:r>
            <a:rPr lang="en-AU" sz="800"/>
            <a:t>Stage 3A</a:t>
          </a:r>
        </a:p>
        <a:p>
          <a:r>
            <a:rPr lang="en-AU" sz="800"/>
            <a:t>Monitoring and evaluation framework</a:t>
          </a:r>
        </a:p>
      </dgm:t>
    </dgm:pt>
    <dgm:pt modelId="{CDD4E567-BBB4-427E-8304-12BB94C93738}" type="parTrans" cxnId="{05AF2C8F-78FB-42F1-8BA9-B4C8BF4451B3}">
      <dgm:prSet/>
      <dgm:spPr/>
      <dgm:t>
        <a:bodyPr/>
        <a:lstStyle/>
        <a:p>
          <a:endParaRPr lang="en-AU" sz="800"/>
        </a:p>
      </dgm:t>
    </dgm:pt>
    <dgm:pt modelId="{B8C0CF2C-B663-49EC-9CFD-168FFCB3C8B1}" type="sibTrans" cxnId="{05AF2C8F-78FB-42F1-8BA9-B4C8BF4451B3}">
      <dgm:prSet/>
      <dgm:spPr/>
      <dgm:t>
        <a:bodyPr/>
        <a:lstStyle/>
        <a:p>
          <a:endParaRPr lang="en-AU" sz="800"/>
        </a:p>
      </dgm:t>
    </dgm:pt>
    <dgm:pt modelId="{70A1C8E4-EB8A-43A2-A44C-9F41E6CA0FB5}">
      <dgm:prSet custT="1"/>
      <dgm:spPr/>
      <dgm:t>
        <a:bodyPr/>
        <a:lstStyle/>
        <a:p>
          <a:r>
            <a:rPr lang="en-AU" sz="800"/>
            <a:t>Stage 5</a:t>
          </a:r>
        </a:p>
        <a:p>
          <a:r>
            <a:rPr lang="en-AU" sz="800"/>
            <a:t>Final reporting</a:t>
          </a:r>
        </a:p>
      </dgm:t>
    </dgm:pt>
    <dgm:pt modelId="{0B73F198-8A58-4549-9B40-9DCB3D07292C}" type="parTrans" cxnId="{27E758B8-CEEF-4169-BEC4-9A04AE6559AF}">
      <dgm:prSet/>
      <dgm:spPr/>
      <dgm:t>
        <a:bodyPr/>
        <a:lstStyle/>
        <a:p>
          <a:endParaRPr lang="en-AU" sz="800"/>
        </a:p>
      </dgm:t>
    </dgm:pt>
    <dgm:pt modelId="{72BD54BF-FB1B-4ADA-9FDE-CA07D2EFD231}" type="sibTrans" cxnId="{27E758B8-CEEF-4169-BEC4-9A04AE6559AF}">
      <dgm:prSet/>
      <dgm:spPr/>
      <dgm:t>
        <a:bodyPr/>
        <a:lstStyle/>
        <a:p>
          <a:endParaRPr lang="en-AU" sz="800"/>
        </a:p>
      </dgm:t>
    </dgm:pt>
    <dgm:pt modelId="{A1B47B68-1B3F-44F5-8DF5-0D68FE5D4EA2}" type="pres">
      <dgm:prSet presAssocID="{69E0AAF2-BD8A-49E0-AD73-3E82CC8CED4F}" presName="rootnode" presStyleCnt="0">
        <dgm:presLayoutVars>
          <dgm:chMax/>
          <dgm:chPref/>
          <dgm:dir/>
          <dgm:animLvl val="lvl"/>
        </dgm:presLayoutVars>
      </dgm:prSet>
      <dgm:spPr/>
    </dgm:pt>
    <dgm:pt modelId="{EA98ED6C-82F1-4E59-B7A1-B872B6A2BFA7}" type="pres">
      <dgm:prSet presAssocID="{60C26092-D428-41F7-BB77-0643960C6776}" presName="composite" presStyleCnt="0"/>
      <dgm:spPr/>
    </dgm:pt>
    <dgm:pt modelId="{51200C1E-EC9E-468C-90D9-203A7DC39CA9}" type="pres">
      <dgm:prSet presAssocID="{60C26092-D428-41F7-BB77-0643960C6776}" presName="LShape" presStyleLbl="alignNode1" presStyleIdx="0" presStyleCnt="11"/>
      <dgm:spPr/>
    </dgm:pt>
    <dgm:pt modelId="{A7636A3E-AFA4-4F9F-93B6-18E109FF46CF}" type="pres">
      <dgm:prSet presAssocID="{60C26092-D428-41F7-BB77-0643960C6776}" presName="ParentText" presStyleLbl="revTx" presStyleIdx="0" presStyleCnt="6">
        <dgm:presLayoutVars>
          <dgm:chMax val="0"/>
          <dgm:chPref val="0"/>
          <dgm:bulletEnabled val="1"/>
        </dgm:presLayoutVars>
      </dgm:prSet>
      <dgm:spPr/>
    </dgm:pt>
    <dgm:pt modelId="{1C246AC9-6085-4D9B-990B-50C49275BB88}" type="pres">
      <dgm:prSet presAssocID="{60C26092-D428-41F7-BB77-0643960C6776}" presName="Triangle" presStyleLbl="alignNode1" presStyleIdx="1" presStyleCnt="11"/>
      <dgm:spPr/>
    </dgm:pt>
    <dgm:pt modelId="{C8BE05CE-C8C1-4ECF-8EC4-84D7BC438B46}" type="pres">
      <dgm:prSet presAssocID="{4198DB86-43FF-4A98-B389-0A9039796C37}" presName="sibTrans" presStyleCnt="0"/>
      <dgm:spPr/>
    </dgm:pt>
    <dgm:pt modelId="{F5F2ED67-72B7-4821-9033-16C52EE8F3BB}" type="pres">
      <dgm:prSet presAssocID="{4198DB86-43FF-4A98-B389-0A9039796C37}" presName="space" presStyleCnt="0"/>
      <dgm:spPr/>
    </dgm:pt>
    <dgm:pt modelId="{5A98A249-B4ED-40F0-BD3D-507A001FCB10}" type="pres">
      <dgm:prSet presAssocID="{E929EEA5-5A2E-4D61-A150-885B4A19EB46}" presName="composite" presStyleCnt="0"/>
      <dgm:spPr/>
    </dgm:pt>
    <dgm:pt modelId="{BC1FD9ED-FBA3-4003-BF0F-26FBDED9BB71}" type="pres">
      <dgm:prSet presAssocID="{E929EEA5-5A2E-4D61-A150-885B4A19EB46}" presName="LShape" presStyleLbl="alignNode1" presStyleIdx="2" presStyleCnt="11"/>
      <dgm:spPr/>
    </dgm:pt>
    <dgm:pt modelId="{D8B0DAB1-1AFE-42EE-B3D6-4944DE603B69}" type="pres">
      <dgm:prSet presAssocID="{E929EEA5-5A2E-4D61-A150-885B4A19EB46}" presName="ParentText" presStyleLbl="revTx" presStyleIdx="1" presStyleCnt="6">
        <dgm:presLayoutVars>
          <dgm:chMax val="0"/>
          <dgm:chPref val="0"/>
          <dgm:bulletEnabled val="1"/>
        </dgm:presLayoutVars>
      </dgm:prSet>
      <dgm:spPr/>
    </dgm:pt>
    <dgm:pt modelId="{6D5701C8-95B4-4942-9B1C-852683F98D36}" type="pres">
      <dgm:prSet presAssocID="{E929EEA5-5A2E-4D61-A150-885B4A19EB46}" presName="Triangle" presStyleLbl="alignNode1" presStyleIdx="3" presStyleCnt="11"/>
      <dgm:spPr/>
    </dgm:pt>
    <dgm:pt modelId="{EDB7EE05-0AD7-4330-9EC4-023803D5CE43}" type="pres">
      <dgm:prSet presAssocID="{EA0761D4-D7EE-4A9B-A8FF-3A7473605A8A}" presName="sibTrans" presStyleCnt="0"/>
      <dgm:spPr/>
    </dgm:pt>
    <dgm:pt modelId="{5850031B-1164-4A53-806C-860D3F284C21}" type="pres">
      <dgm:prSet presAssocID="{EA0761D4-D7EE-4A9B-A8FF-3A7473605A8A}" presName="space" presStyleCnt="0"/>
      <dgm:spPr/>
    </dgm:pt>
    <dgm:pt modelId="{FA6BB695-9DC5-4DD7-8440-6F4A2AC25759}" type="pres">
      <dgm:prSet presAssocID="{A291DE9F-87E0-4545-A0C1-8A0D671D6CE8}" presName="composite" presStyleCnt="0"/>
      <dgm:spPr/>
    </dgm:pt>
    <dgm:pt modelId="{7A66D071-4923-48BB-BDBF-6D52C37F5DD9}" type="pres">
      <dgm:prSet presAssocID="{A291DE9F-87E0-4545-A0C1-8A0D671D6CE8}" presName="LShape" presStyleLbl="alignNode1" presStyleIdx="4" presStyleCnt="11"/>
      <dgm:spPr/>
    </dgm:pt>
    <dgm:pt modelId="{C7F37187-284D-44F5-98FF-7E1539206E03}" type="pres">
      <dgm:prSet presAssocID="{A291DE9F-87E0-4545-A0C1-8A0D671D6CE8}" presName="ParentText" presStyleLbl="revTx" presStyleIdx="2" presStyleCnt="6">
        <dgm:presLayoutVars>
          <dgm:chMax val="0"/>
          <dgm:chPref val="0"/>
          <dgm:bulletEnabled val="1"/>
        </dgm:presLayoutVars>
      </dgm:prSet>
      <dgm:spPr/>
    </dgm:pt>
    <dgm:pt modelId="{3D2996F2-A386-4206-B3E6-4EDED45F9B3F}" type="pres">
      <dgm:prSet presAssocID="{A291DE9F-87E0-4545-A0C1-8A0D671D6CE8}" presName="Triangle" presStyleLbl="alignNode1" presStyleIdx="5" presStyleCnt="11"/>
      <dgm:spPr/>
    </dgm:pt>
    <dgm:pt modelId="{B1C0CA9E-A2F2-42DE-8C20-A40E1825D4C1}" type="pres">
      <dgm:prSet presAssocID="{B8C0CF2C-B663-49EC-9CFD-168FFCB3C8B1}" presName="sibTrans" presStyleCnt="0"/>
      <dgm:spPr/>
    </dgm:pt>
    <dgm:pt modelId="{759E9D97-7148-45B5-B573-2370E85BB14D}" type="pres">
      <dgm:prSet presAssocID="{B8C0CF2C-B663-49EC-9CFD-168FFCB3C8B1}" presName="space" presStyleCnt="0"/>
      <dgm:spPr/>
    </dgm:pt>
    <dgm:pt modelId="{18D64518-2BD7-42C6-91DC-BF2DDEF54404}" type="pres">
      <dgm:prSet presAssocID="{C48B6AB4-5EB5-4DEA-9F00-398B28317E21}" presName="composite" presStyleCnt="0"/>
      <dgm:spPr/>
    </dgm:pt>
    <dgm:pt modelId="{F9B6954D-414B-4692-A3BA-585F04950A64}" type="pres">
      <dgm:prSet presAssocID="{C48B6AB4-5EB5-4DEA-9F00-398B28317E21}" presName="LShape" presStyleLbl="alignNode1" presStyleIdx="6" presStyleCnt="11"/>
      <dgm:spPr/>
    </dgm:pt>
    <dgm:pt modelId="{60FCCD3D-27CD-4DE2-8690-0B6E099046C3}" type="pres">
      <dgm:prSet presAssocID="{C48B6AB4-5EB5-4DEA-9F00-398B28317E21}" presName="ParentText" presStyleLbl="revTx" presStyleIdx="3" presStyleCnt="6">
        <dgm:presLayoutVars>
          <dgm:chMax val="0"/>
          <dgm:chPref val="0"/>
          <dgm:bulletEnabled val="1"/>
        </dgm:presLayoutVars>
      </dgm:prSet>
      <dgm:spPr/>
    </dgm:pt>
    <dgm:pt modelId="{EBCF7261-F31E-4E4A-80B3-2506AD5F4777}" type="pres">
      <dgm:prSet presAssocID="{C48B6AB4-5EB5-4DEA-9F00-398B28317E21}" presName="Triangle" presStyleLbl="alignNode1" presStyleIdx="7" presStyleCnt="11"/>
      <dgm:spPr/>
    </dgm:pt>
    <dgm:pt modelId="{BE9AE8BE-5C44-47AF-B075-1878FB730743}" type="pres">
      <dgm:prSet presAssocID="{6542435C-3484-4985-B530-D00B980B3BDA}" presName="sibTrans" presStyleCnt="0"/>
      <dgm:spPr/>
    </dgm:pt>
    <dgm:pt modelId="{B66DF85F-2B71-4790-9CC8-7142B3652977}" type="pres">
      <dgm:prSet presAssocID="{6542435C-3484-4985-B530-D00B980B3BDA}" presName="space" presStyleCnt="0"/>
      <dgm:spPr/>
    </dgm:pt>
    <dgm:pt modelId="{456A97BD-7692-4176-A2A2-870CDF263B13}" type="pres">
      <dgm:prSet presAssocID="{9D1DA2F3-2879-44CB-8127-933BF6611AF9}" presName="composite" presStyleCnt="0"/>
      <dgm:spPr/>
    </dgm:pt>
    <dgm:pt modelId="{7885FA67-338F-4BF5-A14B-86E850D52EBF}" type="pres">
      <dgm:prSet presAssocID="{9D1DA2F3-2879-44CB-8127-933BF6611AF9}" presName="LShape" presStyleLbl="alignNode1" presStyleIdx="8" presStyleCnt="11"/>
      <dgm:spPr/>
    </dgm:pt>
    <dgm:pt modelId="{B3D27F6D-2ECE-4199-9133-95C9E63F94DC}" type="pres">
      <dgm:prSet presAssocID="{9D1DA2F3-2879-44CB-8127-933BF6611AF9}" presName="ParentText" presStyleLbl="revTx" presStyleIdx="4" presStyleCnt="6" custScaleX="108570" custLinFactNeighborX="7157" custLinFactNeighborY="2041">
        <dgm:presLayoutVars>
          <dgm:chMax val="0"/>
          <dgm:chPref val="0"/>
          <dgm:bulletEnabled val="1"/>
        </dgm:presLayoutVars>
      </dgm:prSet>
      <dgm:spPr/>
    </dgm:pt>
    <dgm:pt modelId="{0FC5F8EF-D62C-459C-9347-53E6DB63400A}" type="pres">
      <dgm:prSet presAssocID="{9D1DA2F3-2879-44CB-8127-933BF6611AF9}" presName="Triangle" presStyleLbl="alignNode1" presStyleIdx="9" presStyleCnt="11"/>
      <dgm:spPr/>
    </dgm:pt>
    <dgm:pt modelId="{FB364EE6-952C-4094-A82E-E3F6410057FE}" type="pres">
      <dgm:prSet presAssocID="{76C65ABD-12EE-4619-B78B-A9C667E1524D}" presName="sibTrans" presStyleCnt="0"/>
      <dgm:spPr/>
    </dgm:pt>
    <dgm:pt modelId="{7D9667F9-4F21-433C-BC32-9627B1C0A1FA}" type="pres">
      <dgm:prSet presAssocID="{76C65ABD-12EE-4619-B78B-A9C667E1524D}" presName="space" presStyleCnt="0"/>
      <dgm:spPr/>
    </dgm:pt>
    <dgm:pt modelId="{420B5890-B6E0-441B-B3C1-058A22E8D64B}" type="pres">
      <dgm:prSet presAssocID="{70A1C8E4-EB8A-43A2-A44C-9F41E6CA0FB5}" presName="composite" presStyleCnt="0"/>
      <dgm:spPr/>
    </dgm:pt>
    <dgm:pt modelId="{0071AD74-6BB0-42DD-A4B1-B2E19624F5B4}" type="pres">
      <dgm:prSet presAssocID="{70A1C8E4-EB8A-43A2-A44C-9F41E6CA0FB5}" presName="LShape" presStyleLbl="alignNode1" presStyleIdx="10" presStyleCnt="11"/>
      <dgm:spPr/>
    </dgm:pt>
    <dgm:pt modelId="{C98F1869-60BB-4A66-897F-FC7D38523E18}" type="pres">
      <dgm:prSet presAssocID="{70A1C8E4-EB8A-43A2-A44C-9F41E6CA0FB5}" presName="ParentText" presStyleLbl="revTx" presStyleIdx="5" presStyleCnt="6">
        <dgm:presLayoutVars>
          <dgm:chMax val="0"/>
          <dgm:chPref val="0"/>
          <dgm:bulletEnabled val="1"/>
        </dgm:presLayoutVars>
      </dgm:prSet>
      <dgm:spPr/>
    </dgm:pt>
  </dgm:ptLst>
  <dgm:cxnLst>
    <dgm:cxn modelId="{2D0CBB0B-4E55-4150-9F51-D33B615943ED}" type="presOf" srcId="{60C26092-D428-41F7-BB77-0643960C6776}" destId="{A7636A3E-AFA4-4F9F-93B6-18E109FF46CF}" srcOrd="0" destOrd="0" presId="urn:microsoft.com/office/officeart/2009/3/layout/StepUpProcess"/>
    <dgm:cxn modelId="{1CC45B1F-E025-4E72-8666-1F208CAAC754}" type="presOf" srcId="{C48B6AB4-5EB5-4DEA-9F00-398B28317E21}" destId="{60FCCD3D-27CD-4DE2-8690-0B6E099046C3}" srcOrd="0" destOrd="0" presId="urn:microsoft.com/office/officeart/2009/3/layout/StepUpProcess"/>
    <dgm:cxn modelId="{5A23EF37-7612-4077-87D6-6FCA3692751B}" type="presOf" srcId="{A291DE9F-87E0-4545-A0C1-8A0D671D6CE8}" destId="{C7F37187-284D-44F5-98FF-7E1539206E03}" srcOrd="0" destOrd="0" presId="urn:microsoft.com/office/officeart/2009/3/layout/StepUpProcess"/>
    <dgm:cxn modelId="{5749B27B-E664-449A-A2BC-C9B7C9EAA22D}" srcId="{69E0AAF2-BD8A-49E0-AD73-3E82CC8CED4F}" destId="{C48B6AB4-5EB5-4DEA-9F00-398B28317E21}" srcOrd="3" destOrd="0" parTransId="{C9CD1E80-0AE7-4D9F-B766-2384D6F6B5F4}" sibTransId="{6542435C-3484-4985-B530-D00B980B3BDA}"/>
    <dgm:cxn modelId="{E4E89587-25B2-47F3-ADE6-508D0CDF3FDE}" srcId="{69E0AAF2-BD8A-49E0-AD73-3E82CC8CED4F}" destId="{60C26092-D428-41F7-BB77-0643960C6776}" srcOrd="0" destOrd="0" parTransId="{D299338A-82CB-4A51-A570-BFAFEE4411A3}" sibTransId="{4198DB86-43FF-4A98-B389-0A9039796C37}"/>
    <dgm:cxn modelId="{05AF2C8F-78FB-42F1-8BA9-B4C8BF4451B3}" srcId="{69E0AAF2-BD8A-49E0-AD73-3E82CC8CED4F}" destId="{A291DE9F-87E0-4545-A0C1-8A0D671D6CE8}" srcOrd="2" destOrd="0" parTransId="{CDD4E567-BBB4-427E-8304-12BB94C93738}" sibTransId="{B8C0CF2C-B663-49EC-9CFD-168FFCB3C8B1}"/>
    <dgm:cxn modelId="{6AF1BFA9-BD89-406B-A294-29A6D56212F8}" type="presOf" srcId="{E929EEA5-5A2E-4D61-A150-885B4A19EB46}" destId="{D8B0DAB1-1AFE-42EE-B3D6-4944DE603B69}" srcOrd="0" destOrd="0" presId="urn:microsoft.com/office/officeart/2009/3/layout/StepUpProcess"/>
    <dgm:cxn modelId="{B75160B4-641F-499B-BBB5-96AAF21EBBF0}" type="presOf" srcId="{69E0AAF2-BD8A-49E0-AD73-3E82CC8CED4F}" destId="{A1B47B68-1B3F-44F5-8DF5-0D68FE5D4EA2}" srcOrd="0" destOrd="0" presId="urn:microsoft.com/office/officeart/2009/3/layout/StepUpProcess"/>
    <dgm:cxn modelId="{27E758B8-CEEF-4169-BEC4-9A04AE6559AF}" srcId="{69E0AAF2-BD8A-49E0-AD73-3E82CC8CED4F}" destId="{70A1C8E4-EB8A-43A2-A44C-9F41E6CA0FB5}" srcOrd="5" destOrd="0" parTransId="{0B73F198-8A58-4549-9B40-9DCB3D07292C}" sibTransId="{72BD54BF-FB1B-4ADA-9FDE-CA07D2EFD231}"/>
    <dgm:cxn modelId="{7CEFAAB8-4D06-4529-91CA-E05BE4703252}" type="presOf" srcId="{9D1DA2F3-2879-44CB-8127-933BF6611AF9}" destId="{B3D27F6D-2ECE-4199-9133-95C9E63F94DC}" srcOrd="0" destOrd="0" presId="urn:microsoft.com/office/officeart/2009/3/layout/StepUpProcess"/>
    <dgm:cxn modelId="{18FF46BE-4984-4510-8971-2D6363F1C95D}" srcId="{69E0AAF2-BD8A-49E0-AD73-3E82CC8CED4F}" destId="{9D1DA2F3-2879-44CB-8127-933BF6611AF9}" srcOrd="4" destOrd="0" parTransId="{77F08D3F-EA00-4873-AF71-0B97E7A88059}" sibTransId="{76C65ABD-12EE-4619-B78B-A9C667E1524D}"/>
    <dgm:cxn modelId="{B3CA42C6-5FC0-475D-996A-2E391F8248D3}" type="presOf" srcId="{70A1C8E4-EB8A-43A2-A44C-9F41E6CA0FB5}" destId="{C98F1869-60BB-4A66-897F-FC7D38523E18}" srcOrd="0" destOrd="0" presId="urn:microsoft.com/office/officeart/2009/3/layout/StepUpProcess"/>
    <dgm:cxn modelId="{66A865E3-6659-420A-9B08-51569E3CF081}" srcId="{69E0AAF2-BD8A-49E0-AD73-3E82CC8CED4F}" destId="{E929EEA5-5A2E-4D61-A150-885B4A19EB46}" srcOrd="1" destOrd="0" parTransId="{934ACC9C-0AE2-4149-A22F-AE51F9E9CC85}" sibTransId="{EA0761D4-D7EE-4A9B-A8FF-3A7473605A8A}"/>
    <dgm:cxn modelId="{4E7E3ED4-CD2D-4E06-BC24-98877EA503B8}" type="presParOf" srcId="{A1B47B68-1B3F-44F5-8DF5-0D68FE5D4EA2}" destId="{EA98ED6C-82F1-4E59-B7A1-B872B6A2BFA7}" srcOrd="0" destOrd="0" presId="urn:microsoft.com/office/officeart/2009/3/layout/StepUpProcess"/>
    <dgm:cxn modelId="{544E8760-F886-40EF-B978-DCD9017213B3}" type="presParOf" srcId="{EA98ED6C-82F1-4E59-B7A1-B872B6A2BFA7}" destId="{51200C1E-EC9E-468C-90D9-203A7DC39CA9}" srcOrd="0" destOrd="0" presId="urn:microsoft.com/office/officeart/2009/3/layout/StepUpProcess"/>
    <dgm:cxn modelId="{C48FFCAF-BE66-480C-A79D-63B53F2FCFD8}" type="presParOf" srcId="{EA98ED6C-82F1-4E59-B7A1-B872B6A2BFA7}" destId="{A7636A3E-AFA4-4F9F-93B6-18E109FF46CF}" srcOrd="1" destOrd="0" presId="urn:microsoft.com/office/officeart/2009/3/layout/StepUpProcess"/>
    <dgm:cxn modelId="{9C9E445E-81A7-4FF5-9D63-A30BAD68D883}" type="presParOf" srcId="{EA98ED6C-82F1-4E59-B7A1-B872B6A2BFA7}" destId="{1C246AC9-6085-4D9B-990B-50C49275BB88}" srcOrd="2" destOrd="0" presId="urn:microsoft.com/office/officeart/2009/3/layout/StepUpProcess"/>
    <dgm:cxn modelId="{A7ACCEAB-BBC8-43E1-8D44-BDB835427FFA}" type="presParOf" srcId="{A1B47B68-1B3F-44F5-8DF5-0D68FE5D4EA2}" destId="{C8BE05CE-C8C1-4ECF-8EC4-84D7BC438B46}" srcOrd="1" destOrd="0" presId="urn:microsoft.com/office/officeart/2009/3/layout/StepUpProcess"/>
    <dgm:cxn modelId="{DC63B5B5-5E85-44CD-A7A8-29E201F2667B}" type="presParOf" srcId="{C8BE05CE-C8C1-4ECF-8EC4-84D7BC438B46}" destId="{F5F2ED67-72B7-4821-9033-16C52EE8F3BB}" srcOrd="0" destOrd="0" presId="urn:microsoft.com/office/officeart/2009/3/layout/StepUpProcess"/>
    <dgm:cxn modelId="{92557F6E-8EB5-46F6-8227-7EFA8246C0C5}" type="presParOf" srcId="{A1B47B68-1B3F-44F5-8DF5-0D68FE5D4EA2}" destId="{5A98A249-B4ED-40F0-BD3D-507A001FCB10}" srcOrd="2" destOrd="0" presId="urn:microsoft.com/office/officeart/2009/3/layout/StepUpProcess"/>
    <dgm:cxn modelId="{9D7ECA87-9E13-4B93-8FCE-7F8D6D9DBB03}" type="presParOf" srcId="{5A98A249-B4ED-40F0-BD3D-507A001FCB10}" destId="{BC1FD9ED-FBA3-4003-BF0F-26FBDED9BB71}" srcOrd="0" destOrd="0" presId="urn:microsoft.com/office/officeart/2009/3/layout/StepUpProcess"/>
    <dgm:cxn modelId="{CEA0A3C5-AB3E-4827-8021-CBCA4DB45B04}" type="presParOf" srcId="{5A98A249-B4ED-40F0-BD3D-507A001FCB10}" destId="{D8B0DAB1-1AFE-42EE-B3D6-4944DE603B69}" srcOrd="1" destOrd="0" presId="urn:microsoft.com/office/officeart/2009/3/layout/StepUpProcess"/>
    <dgm:cxn modelId="{87B0FB24-D8B6-4889-BA47-0CA3B8AE9ADC}" type="presParOf" srcId="{5A98A249-B4ED-40F0-BD3D-507A001FCB10}" destId="{6D5701C8-95B4-4942-9B1C-852683F98D36}" srcOrd="2" destOrd="0" presId="urn:microsoft.com/office/officeart/2009/3/layout/StepUpProcess"/>
    <dgm:cxn modelId="{562C8D2B-96BB-46C7-B258-011B883AFE0C}" type="presParOf" srcId="{A1B47B68-1B3F-44F5-8DF5-0D68FE5D4EA2}" destId="{EDB7EE05-0AD7-4330-9EC4-023803D5CE43}" srcOrd="3" destOrd="0" presId="urn:microsoft.com/office/officeart/2009/3/layout/StepUpProcess"/>
    <dgm:cxn modelId="{44EA9F16-F6C4-49C1-8C7A-975957043D2A}" type="presParOf" srcId="{EDB7EE05-0AD7-4330-9EC4-023803D5CE43}" destId="{5850031B-1164-4A53-806C-860D3F284C21}" srcOrd="0" destOrd="0" presId="urn:microsoft.com/office/officeart/2009/3/layout/StepUpProcess"/>
    <dgm:cxn modelId="{37001EA9-084C-4B1C-A9DD-4E2C4FB8078F}" type="presParOf" srcId="{A1B47B68-1B3F-44F5-8DF5-0D68FE5D4EA2}" destId="{FA6BB695-9DC5-4DD7-8440-6F4A2AC25759}" srcOrd="4" destOrd="0" presId="urn:microsoft.com/office/officeart/2009/3/layout/StepUpProcess"/>
    <dgm:cxn modelId="{F69D0FEE-0202-487D-A2EB-462A90F33541}" type="presParOf" srcId="{FA6BB695-9DC5-4DD7-8440-6F4A2AC25759}" destId="{7A66D071-4923-48BB-BDBF-6D52C37F5DD9}" srcOrd="0" destOrd="0" presId="urn:microsoft.com/office/officeart/2009/3/layout/StepUpProcess"/>
    <dgm:cxn modelId="{5FBEF1DA-FF00-4E3D-A753-35F2F523C3C6}" type="presParOf" srcId="{FA6BB695-9DC5-4DD7-8440-6F4A2AC25759}" destId="{C7F37187-284D-44F5-98FF-7E1539206E03}" srcOrd="1" destOrd="0" presId="urn:microsoft.com/office/officeart/2009/3/layout/StepUpProcess"/>
    <dgm:cxn modelId="{9F8DEB78-47D9-4C41-9B69-B9A8AD46524E}" type="presParOf" srcId="{FA6BB695-9DC5-4DD7-8440-6F4A2AC25759}" destId="{3D2996F2-A386-4206-B3E6-4EDED45F9B3F}" srcOrd="2" destOrd="0" presId="urn:microsoft.com/office/officeart/2009/3/layout/StepUpProcess"/>
    <dgm:cxn modelId="{E9D11CC1-6C33-4582-A6B9-F4E5DFD616C3}" type="presParOf" srcId="{A1B47B68-1B3F-44F5-8DF5-0D68FE5D4EA2}" destId="{B1C0CA9E-A2F2-42DE-8C20-A40E1825D4C1}" srcOrd="5" destOrd="0" presId="urn:microsoft.com/office/officeart/2009/3/layout/StepUpProcess"/>
    <dgm:cxn modelId="{8AD34E64-A308-4E18-B1FD-47545D2F4648}" type="presParOf" srcId="{B1C0CA9E-A2F2-42DE-8C20-A40E1825D4C1}" destId="{759E9D97-7148-45B5-B573-2370E85BB14D}" srcOrd="0" destOrd="0" presId="urn:microsoft.com/office/officeart/2009/3/layout/StepUpProcess"/>
    <dgm:cxn modelId="{B345F480-F35C-4591-B478-9EE3C2F4FFC3}" type="presParOf" srcId="{A1B47B68-1B3F-44F5-8DF5-0D68FE5D4EA2}" destId="{18D64518-2BD7-42C6-91DC-BF2DDEF54404}" srcOrd="6" destOrd="0" presId="urn:microsoft.com/office/officeart/2009/3/layout/StepUpProcess"/>
    <dgm:cxn modelId="{17D9B75F-7AA3-4283-88A7-E91D1B25FAE4}" type="presParOf" srcId="{18D64518-2BD7-42C6-91DC-BF2DDEF54404}" destId="{F9B6954D-414B-4692-A3BA-585F04950A64}" srcOrd="0" destOrd="0" presId="urn:microsoft.com/office/officeart/2009/3/layout/StepUpProcess"/>
    <dgm:cxn modelId="{1BFFFE68-46E4-4295-A0E8-418FAD5E8DC9}" type="presParOf" srcId="{18D64518-2BD7-42C6-91DC-BF2DDEF54404}" destId="{60FCCD3D-27CD-4DE2-8690-0B6E099046C3}" srcOrd="1" destOrd="0" presId="urn:microsoft.com/office/officeart/2009/3/layout/StepUpProcess"/>
    <dgm:cxn modelId="{E0BA211A-5DD2-48D0-9447-174569C64534}" type="presParOf" srcId="{18D64518-2BD7-42C6-91DC-BF2DDEF54404}" destId="{EBCF7261-F31E-4E4A-80B3-2506AD5F4777}" srcOrd="2" destOrd="0" presId="urn:microsoft.com/office/officeart/2009/3/layout/StepUpProcess"/>
    <dgm:cxn modelId="{09DAD90A-3B1E-4A6F-AE5A-8C3C010CC5F3}" type="presParOf" srcId="{A1B47B68-1B3F-44F5-8DF5-0D68FE5D4EA2}" destId="{BE9AE8BE-5C44-47AF-B075-1878FB730743}" srcOrd="7" destOrd="0" presId="urn:microsoft.com/office/officeart/2009/3/layout/StepUpProcess"/>
    <dgm:cxn modelId="{97116689-2BF7-4B17-826E-3E1934B62639}" type="presParOf" srcId="{BE9AE8BE-5C44-47AF-B075-1878FB730743}" destId="{B66DF85F-2B71-4790-9CC8-7142B3652977}" srcOrd="0" destOrd="0" presId="urn:microsoft.com/office/officeart/2009/3/layout/StepUpProcess"/>
    <dgm:cxn modelId="{EA5E5E7C-BC52-4B6B-9451-00D5CB0A54A8}" type="presParOf" srcId="{A1B47B68-1B3F-44F5-8DF5-0D68FE5D4EA2}" destId="{456A97BD-7692-4176-A2A2-870CDF263B13}" srcOrd="8" destOrd="0" presId="urn:microsoft.com/office/officeart/2009/3/layout/StepUpProcess"/>
    <dgm:cxn modelId="{51AAFE9D-4E24-4B41-8510-E05DCCE6168A}" type="presParOf" srcId="{456A97BD-7692-4176-A2A2-870CDF263B13}" destId="{7885FA67-338F-4BF5-A14B-86E850D52EBF}" srcOrd="0" destOrd="0" presId="urn:microsoft.com/office/officeart/2009/3/layout/StepUpProcess"/>
    <dgm:cxn modelId="{16BB9601-F1B0-4ED8-B290-450AEFBE61A9}" type="presParOf" srcId="{456A97BD-7692-4176-A2A2-870CDF263B13}" destId="{B3D27F6D-2ECE-4199-9133-95C9E63F94DC}" srcOrd="1" destOrd="0" presId="urn:microsoft.com/office/officeart/2009/3/layout/StepUpProcess"/>
    <dgm:cxn modelId="{5BE6FCD8-3373-479A-98EB-75539D3FDBC1}" type="presParOf" srcId="{456A97BD-7692-4176-A2A2-870CDF263B13}" destId="{0FC5F8EF-D62C-459C-9347-53E6DB63400A}" srcOrd="2" destOrd="0" presId="urn:microsoft.com/office/officeart/2009/3/layout/StepUpProcess"/>
    <dgm:cxn modelId="{C80EAE51-162A-4549-9ABD-11BCC7C77CB9}" type="presParOf" srcId="{A1B47B68-1B3F-44F5-8DF5-0D68FE5D4EA2}" destId="{FB364EE6-952C-4094-A82E-E3F6410057FE}" srcOrd="9" destOrd="0" presId="urn:microsoft.com/office/officeart/2009/3/layout/StepUpProcess"/>
    <dgm:cxn modelId="{BB808A69-B346-4E52-8930-F325ECEEDAC4}" type="presParOf" srcId="{FB364EE6-952C-4094-A82E-E3F6410057FE}" destId="{7D9667F9-4F21-433C-BC32-9627B1C0A1FA}" srcOrd="0" destOrd="0" presId="urn:microsoft.com/office/officeart/2009/3/layout/StepUpProcess"/>
    <dgm:cxn modelId="{A6374652-A367-4C33-AD78-1DB31D30EF4B}" type="presParOf" srcId="{A1B47B68-1B3F-44F5-8DF5-0D68FE5D4EA2}" destId="{420B5890-B6E0-441B-B3C1-058A22E8D64B}" srcOrd="10" destOrd="0" presId="urn:microsoft.com/office/officeart/2009/3/layout/StepUpProcess"/>
    <dgm:cxn modelId="{B957F111-273B-4909-ADF1-6ECA5AF78FBD}" type="presParOf" srcId="{420B5890-B6E0-441B-B3C1-058A22E8D64B}" destId="{0071AD74-6BB0-42DD-A4B1-B2E19624F5B4}" srcOrd="0" destOrd="0" presId="urn:microsoft.com/office/officeart/2009/3/layout/StepUpProcess"/>
    <dgm:cxn modelId="{AB1A9334-0F38-45AA-B66B-25BF9DA0DF0C}" type="presParOf" srcId="{420B5890-B6E0-441B-B3C1-058A22E8D64B}" destId="{C98F1869-60BB-4A66-897F-FC7D38523E18}" srcOrd="1" destOrd="0" presId="urn:microsoft.com/office/officeart/2009/3/layout/StepUpProcess"/>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200C1E-EC9E-468C-90D9-203A7DC39CA9}">
      <dsp:nvSpPr>
        <dsp:cNvPr id="0" name=""/>
        <dsp:cNvSpPr/>
      </dsp:nvSpPr>
      <dsp:spPr>
        <a:xfrm rot="5400000">
          <a:off x="193379" y="859800"/>
          <a:ext cx="441814" cy="735169"/>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7636A3E-AFA4-4F9F-93B6-18E109FF46CF}">
      <dsp:nvSpPr>
        <dsp:cNvPr id="0" name=""/>
        <dsp:cNvSpPr/>
      </dsp:nvSpPr>
      <dsp:spPr>
        <a:xfrm>
          <a:off x="119629" y="1079457"/>
          <a:ext cx="663715" cy="5817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1</a:t>
          </a:r>
        </a:p>
        <a:p>
          <a:pPr marL="0" lvl="0" indent="0" algn="l" defTabSz="355600">
            <a:lnSpc>
              <a:spcPct val="90000"/>
            </a:lnSpc>
            <a:spcBef>
              <a:spcPct val="0"/>
            </a:spcBef>
            <a:spcAft>
              <a:spcPct val="35000"/>
            </a:spcAft>
            <a:buNone/>
          </a:pPr>
          <a:r>
            <a:rPr lang="en-AU" sz="800" kern="1200"/>
            <a:t>Project initiation</a:t>
          </a:r>
        </a:p>
      </dsp:txBody>
      <dsp:txXfrm>
        <a:off x="119629" y="1079457"/>
        <a:ext cx="663715" cy="581785"/>
      </dsp:txXfrm>
    </dsp:sp>
    <dsp:sp modelId="{1C246AC9-6085-4D9B-990B-50C49275BB88}">
      <dsp:nvSpPr>
        <dsp:cNvPr id="0" name=""/>
        <dsp:cNvSpPr/>
      </dsp:nvSpPr>
      <dsp:spPr>
        <a:xfrm>
          <a:off x="658115" y="805676"/>
          <a:ext cx="125229" cy="125229"/>
        </a:xfrm>
        <a:prstGeom prst="triangle">
          <a:avLst>
            <a:gd name="adj" fmla="val 100000"/>
          </a:avLst>
        </a:prstGeom>
        <a:solidFill>
          <a:schemeClr val="accent2">
            <a:hueOff val="352314"/>
            <a:satOff val="-4209"/>
            <a:lumOff val="-2059"/>
            <a:alphaOff val="0"/>
          </a:schemeClr>
        </a:solidFill>
        <a:ln w="12700" cap="flat" cmpd="sng" algn="ctr">
          <a:solidFill>
            <a:schemeClr val="accent2">
              <a:hueOff val="352314"/>
              <a:satOff val="-4209"/>
              <a:lumOff val="-205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1FD9ED-FBA3-4003-BF0F-26FBDED9BB71}">
      <dsp:nvSpPr>
        <dsp:cNvPr id="0" name=""/>
        <dsp:cNvSpPr/>
      </dsp:nvSpPr>
      <dsp:spPr>
        <a:xfrm rot="5400000">
          <a:off x="1005896" y="658742"/>
          <a:ext cx="441814" cy="735169"/>
        </a:xfrm>
        <a:prstGeom prst="corner">
          <a:avLst>
            <a:gd name="adj1" fmla="val 16120"/>
            <a:gd name="adj2" fmla="val 16110"/>
          </a:avLst>
        </a:prstGeom>
        <a:solidFill>
          <a:schemeClr val="accent2">
            <a:hueOff val="704627"/>
            <a:satOff val="-8417"/>
            <a:lumOff val="-4118"/>
            <a:alphaOff val="0"/>
          </a:schemeClr>
        </a:solidFill>
        <a:ln w="12700" cap="flat" cmpd="sng" algn="ctr">
          <a:solidFill>
            <a:schemeClr val="accent2">
              <a:hueOff val="704627"/>
              <a:satOff val="-8417"/>
              <a:lumOff val="-411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B0DAB1-1AFE-42EE-B3D6-4944DE603B69}">
      <dsp:nvSpPr>
        <dsp:cNvPr id="0" name=""/>
        <dsp:cNvSpPr/>
      </dsp:nvSpPr>
      <dsp:spPr>
        <a:xfrm>
          <a:off x="932146" y="878399"/>
          <a:ext cx="663715" cy="5817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2</a:t>
          </a:r>
        </a:p>
        <a:p>
          <a:pPr marL="0" lvl="0" indent="0" algn="l" defTabSz="355600">
            <a:lnSpc>
              <a:spcPct val="90000"/>
            </a:lnSpc>
            <a:spcBef>
              <a:spcPct val="0"/>
            </a:spcBef>
            <a:spcAft>
              <a:spcPct val="35000"/>
            </a:spcAft>
            <a:buNone/>
          </a:pPr>
          <a:r>
            <a:rPr lang="en-AU" sz="800" kern="1200"/>
            <a:t>Situation analysis</a:t>
          </a:r>
        </a:p>
      </dsp:txBody>
      <dsp:txXfrm>
        <a:off x="932146" y="878399"/>
        <a:ext cx="663715" cy="581785"/>
      </dsp:txXfrm>
    </dsp:sp>
    <dsp:sp modelId="{6D5701C8-95B4-4942-9B1C-852683F98D36}">
      <dsp:nvSpPr>
        <dsp:cNvPr id="0" name=""/>
        <dsp:cNvSpPr/>
      </dsp:nvSpPr>
      <dsp:spPr>
        <a:xfrm>
          <a:off x="1470633" y="604618"/>
          <a:ext cx="125229" cy="125229"/>
        </a:xfrm>
        <a:prstGeom prst="triangle">
          <a:avLst>
            <a:gd name="adj" fmla="val 100000"/>
          </a:avLst>
        </a:prstGeom>
        <a:solidFill>
          <a:schemeClr val="accent2">
            <a:hueOff val="1056941"/>
            <a:satOff val="-12626"/>
            <a:lumOff val="-6176"/>
            <a:alphaOff val="0"/>
          </a:schemeClr>
        </a:solidFill>
        <a:ln w="12700" cap="flat" cmpd="sng" algn="ctr">
          <a:solidFill>
            <a:schemeClr val="accent2">
              <a:hueOff val="1056941"/>
              <a:satOff val="-12626"/>
              <a:lumOff val="-617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66D071-4923-48BB-BDBF-6D52C37F5DD9}">
      <dsp:nvSpPr>
        <dsp:cNvPr id="0" name=""/>
        <dsp:cNvSpPr/>
      </dsp:nvSpPr>
      <dsp:spPr>
        <a:xfrm rot="5400000">
          <a:off x="1818414" y="457683"/>
          <a:ext cx="441814" cy="735169"/>
        </a:xfrm>
        <a:prstGeom prst="corner">
          <a:avLst>
            <a:gd name="adj1" fmla="val 16120"/>
            <a:gd name="adj2" fmla="val 16110"/>
          </a:avLst>
        </a:prstGeom>
        <a:solidFill>
          <a:schemeClr val="accent2">
            <a:hueOff val="1409254"/>
            <a:satOff val="-16835"/>
            <a:lumOff val="-8235"/>
            <a:alphaOff val="0"/>
          </a:schemeClr>
        </a:solidFill>
        <a:ln w="12700" cap="flat" cmpd="sng" algn="ctr">
          <a:solidFill>
            <a:schemeClr val="accent2">
              <a:hueOff val="1409254"/>
              <a:satOff val="-16835"/>
              <a:lumOff val="-823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F37187-284D-44F5-98FF-7E1539206E03}">
      <dsp:nvSpPr>
        <dsp:cNvPr id="0" name=""/>
        <dsp:cNvSpPr/>
      </dsp:nvSpPr>
      <dsp:spPr>
        <a:xfrm>
          <a:off x="1744664" y="677341"/>
          <a:ext cx="663715" cy="5817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3A</a:t>
          </a:r>
        </a:p>
        <a:p>
          <a:pPr marL="0" lvl="0" indent="0" algn="l" defTabSz="355600">
            <a:lnSpc>
              <a:spcPct val="90000"/>
            </a:lnSpc>
            <a:spcBef>
              <a:spcPct val="0"/>
            </a:spcBef>
            <a:spcAft>
              <a:spcPct val="35000"/>
            </a:spcAft>
            <a:buNone/>
          </a:pPr>
          <a:r>
            <a:rPr lang="en-AU" sz="800" kern="1200"/>
            <a:t>Monitoring and evaluation framework</a:t>
          </a:r>
        </a:p>
      </dsp:txBody>
      <dsp:txXfrm>
        <a:off x="1744664" y="677341"/>
        <a:ext cx="663715" cy="581785"/>
      </dsp:txXfrm>
    </dsp:sp>
    <dsp:sp modelId="{3D2996F2-A386-4206-B3E6-4EDED45F9B3F}">
      <dsp:nvSpPr>
        <dsp:cNvPr id="0" name=""/>
        <dsp:cNvSpPr/>
      </dsp:nvSpPr>
      <dsp:spPr>
        <a:xfrm>
          <a:off x="2283150" y="403559"/>
          <a:ext cx="125229" cy="125229"/>
        </a:xfrm>
        <a:prstGeom prst="triangle">
          <a:avLst>
            <a:gd name="adj" fmla="val 100000"/>
          </a:avLst>
        </a:prstGeom>
        <a:solidFill>
          <a:schemeClr val="accent2">
            <a:hueOff val="1761568"/>
            <a:satOff val="-21044"/>
            <a:lumOff val="-10294"/>
            <a:alphaOff val="0"/>
          </a:schemeClr>
        </a:solidFill>
        <a:ln w="12700" cap="flat" cmpd="sng" algn="ctr">
          <a:solidFill>
            <a:schemeClr val="accent2">
              <a:hueOff val="1761568"/>
              <a:satOff val="-21044"/>
              <a:lumOff val="-1029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9B6954D-414B-4692-A3BA-585F04950A64}">
      <dsp:nvSpPr>
        <dsp:cNvPr id="0" name=""/>
        <dsp:cNvSpPr/>
      </dsp:nvSpPr>
      <dsp:spPr>
        <a:xfrm rot="5400000">
          <a:off x="2630931" y="256625"/>
          <a:ext cx="441814" cy="735169"/>
        </a:xfrm>
        <a:prstGeom prst="corner">
          <a:avLst>
            <a:gd name="adj1" fmla="val 16120"/>
            <a:gd name="adj2" fmla="val 16110"/>
          </a:avLst>
        </a:prstGeom>
        <a:solidFill>
          <a:schemeClr val="accent2">
            <a:hueOff val="2113881"/>
            <a:satOff val="-25252"/>
            <a:lumOff val="-12353"/>
            <a:alphaOff val="0"/>
          </a:schemeClr>
        </a:solidFill>
        <a:ln w="12700" cap="flat" cmpd="sng" algn="ctr">
          <a:solidFill>
            <a:schemeClr val="accent2">
              <a:hueOff val="2113881"/>
              <a:satOff val="-25252"/>
              <a:lumOff val="-1235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FCCD3D-27CD-4DE2-8690-0B6E099046C3}">
      <dsp:nvSpPr>
        <dsp:cNvPr id="0" name=""/>
        <dsp:cNvSpPr/>
      </dsp:nvSpPr>
      <dsp:spPr>
        <a:xfrm>
          <a:off x="2557181" y="476283"/>
          <a:ext cx="663715" cy="5817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3B</a:t>
          </a:r>
        </a:p>
        <a:p>
          <a:pPr marL="0" lvl="0" indent="0" algn="l" defTabSz="355600">
            <a:lnSpc>
              <a:spcPct val="90000"/>
            </a:lnSpc>
            <a:spcBef>
              <a:spcPct val="0"/>
            </a:spcBef>
            <a:spcAft>
              <a:spcPct val="35000"/>
            </a:spcAft>
            <a:buNone/>
          </a:pPr>
          <a:r>
            <a:rPr lang="en-AU" sz="800" kern="1200"/>
            <a:t>Environment scan</a:t>
          </a:r>
        </a:p>
      </dsp:txBody>
      <dsp:txXfrm>
        <a:off x="2557181" y="476283"/>
        <a:ext cx="663715" cy="581785"/>
      </dsp:txXfrm>
    </dsp:sp>
    <dsp:sp modelId="{EBCF7261-F31E-4E4A-80B3-2506AD5F4777}">
      <dsp:nvSpPr>
        <dsp:cNvPr id="0" name=""/>
        <dsp:cNvSpPr/>
      </dsp:nvSpPr>
      <dsp:spPr>
        <a:xfrm>
          <a:off x="3095667" y="202501"/>
          <a:ext cx="125229" cy="125229"/>
        </a:xfrm>
        <a:prstGeom prst="triangle">
          <a:avLst>
            <a:gd name="adj" fmla="val 100000"/>
          </a:avLst>
        </a:prstGeom>
        <a:solidFill>
          <a:schemeClr val="accent2">
            <a:hueOff val="2466194"/>
            <a:satOff val="-29461"/>
            <a:lumOff val="-14412"/>
            <a:alphaOff val="0"/>
          </a:schemeClr>
        </a:solidFill>
        <a:ln w="12700" cap="flat" cmpd="sng" algn="ctr">
          <a:solidFill>
            <a:schemeClr val="accent2">
              <a:hueOff val="2466194"/>
              <a:satOff val="-29461"/>
              <a:lumOff val="-1441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885FA67-338F-4BF5-A14B-86E850D52EBF}">
      <dsp:nvSpPr>
        <dsp:cNvPr id="0" name=""/>
        <dsp:cNvSpPr/>
      </dsp:nvSpPr>
      <dsp:spPr>
        <a:xfrm rot="5400000">
          <a:off x="3443449" y="55567"/>
          <a:ext cx="441814" cy="735169"/>
        </a:xfrm>
        <a:prstGeom prst="corner">
          <a:avLst>
            <a:gd name="adj1" fmla="val 16120"/>
            <a:gd name="adj2" fmla="val 16110"/>
          </a:avLst>
        </a:prstGeom>
        <a:solidFill>
          <a:schemeClr val="accent2">
            <a:hueOff val="2818508"/>
            <a:satOff val="-33670"/>
            <a:lumOff val="-16470"/>
            <a:alphaOff val="0"/>
          </a:schemeClr>
        </a:solidFill>
        <a:ln w="12700" cap="flat" cmpd="sng" algn="ctr">
          <a:solidFill>
            <a:schemeClr val="accent2">
              <a:hueOff val="2818508"/>
              <a:satOff val="-33670"/>
              <a:lumOff val="-1647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3D27F6D-2ECE-4199-9133-95C9E63F94DC}">
      <dsp:nvSpPr>
        <dsp:cNvPr id="0" name=""/>
        <dsp:cNvSpPr/>
      </dsp:nvSpPr>
      <dsp:spPr>
        <a:xfrm>
          <a:off x="3388761" y="287099"/>
          <a:ext cx="720595" cy="5817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4 </a:t>
          </a:r>
        </a:p>
        <a:p>
          <a:pPr marL="0" lvl="0" indent="0" algn="l" defTabSz="355600">
            <a:lnSpc>
              <a:spcPct val="90000"/>
            </a:lnSpc>
            <a:spcBef>
              <a:spcPct val="0"/>
            </a:spcBef>
            <a:spcAft>
              <a:spcPct val="35000"/>
            </a:spcAft>
            <a:buNone/>
          </a:pPr>
          <a:r>
            <a:rPr lang="en-AU" sz="800" kern="1200"/>
            <a:t>Data collection, management  and analysis</a:t>
          </a:r>
        </a:p>
        <a:p>
          <a:pPr marL="0" lvl="0" indent="0" algn="l" defTabSz="355600">
            <a:lnSpc>
              <a:spcPct val="90000"/>
            </a:lnSpc>
            <a:spcBef>
              <a:spcPct val="0"/>
            </a:spcBef>
            <a:spcAft>
              <a:spcPct val="35000"/>
            </a:spcAft>
            <a:buNone/>
          </a:pPr>
          <a:r>
            <a:rPr lang="en-AU" sz="800" kern="1200"/>
            <a:t>quality assurance</a:t>
          </a:r>
        </a:p>
        <a:p>
          <a:pPr marL="0" lvl="0" indent="0" algn="l" defTabSz="355600">
            <a:lnSpc>
              <a:spcPct val="90000"/>
            </a:lnSpc>
            <a:spcBef>
              <a:spcPct val="0"/>
            </a:spcBef>
            <a:spcAft>
              <a:spcPct val="35000"/>
            </a:spcAft>
            <a:buNone/>
          </a:pPr>
          <a:endParaRPr lang="en-AU" sz="800" kern="1200"/>
        </a:p>
      </dsp:txBody>
      <dsp:txXfrm>
        <a:off x="3388761" y="287099"/>
        <a:ext cx="720595" cy="581785"/>
      </dsp:txXfrm>
    </dsp:sp>
    <dsp:sp modelId="{0FC5F8EF-D62C-459C-9347-53E6DB63400A}">
      <dsp:nvSpPr>
        <dsp:cNvPr id="0" name=""/>
        <dsp:cNvSpPr/>
      </dsp:nvSpPr>
      <dsp:spPr>
        <a:xfrm>
          <a:off x="3908185" y="1443"/>
          <a:ext cx="125229" cy="125229"/>
        </a:xfrm>
        <a:prstGeom prst="triangle">
          <a:avLst>
            <a:gd name="adj" fmla="val 100000"/>
          </a:avLst>
        </a:prstGeom>
        <a:solidFill>
          <a:schemeClr val="accent2">
            <a:hueOff val="3170821"/>
            <a:satOff val="-37878"/>
            <a:lumOff val="-18529"/>
            <a:alphaOff val="0"/>
          </a:schemeClr>
        </a:solidFill>
        <a:ln w="12700" cap="flat" cmpd="sng" algn="ctr">
          <a:solidFill>
            <a:schemeClr val="accent2">
              <a:hueOff val="3170821"/>
              <a:satOff val="-37878"/>
              <a:lumOff val="-1852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71AD74-6BB0-42DD-A4B1-B2E19624F5B4}">
      <dsp:nvSpPr>
        <dsp:cNvPr id="0" name=""/>
        <dsp:cNvSpPr/>
      </dsp:nvSpPr>
      <dsp:spPr>
        <a:xfrm rot="5400000">
          <a:off x="4255966" y="-145490"/>
          <a:ext cx="441814" cy="735169"/>
        </a:xfrm>
        <a:prstGeom prst="corner">
          <a:avLst>
            <a:gd name="adj1" fmla="val 16120"/>
            <a:gd name="adj2" fmla="val 16110"/>
          </a:avLst>
        </a:prstGeom>
        <a:solidFill>
          <a:schemeClr val="accent2">
            <a:hueOff val="3523135"/>
            <a:satOff val="-42087"/>
            <a:lumOff val="-20588"/>
            <a:alphaOff val="0"/>
          </a:schemeClr>
        </a:solidFill>
        <a:ln w="12700" cap="flat" cmpd="sng" algn="ctr">
          <a:solidFill>
            <a:schemeClr val="accent2">
              <a:hueOff val="3523135"/>
              <a:satOff val="-42087"/>
              <a:lumOff val="-2058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8F1869-60BB-4A66-897F-FC7D38523E18}">
      <dsp:nvSpPr>
        <dsp:cNvPr id="0" name=""/>
        <dsp:cNvSpPr/>
      </dsp:nvSpPr>
      <dsp:spPr>
        <a:xfrm>
          <a:off x="4182216" y="74166"/>
          <a:ext cx="663715" cy="58178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5</a:t>
          </a:r>
        </a:p>
        <a:p>
          <a:pPr marL="0" lvl="0" indent="0" algn="l" defTabSz="355600">
            <a:lnSpc>
              <a:spcPct val="90000"/>
            </a:lnSpc>
            <a:spcBef>
              <a:spcPct val="0"/>
            </a:spcBef>
            <a:spcAft>
              <a:spcPct val="35000"/>
            </a:spcAft>
            <a:buNone/>
          </a:pPr>
          <a:r>
            <a:rPr lang="en-AU" sz="800" kern="1200"/>
            <a:t>Final reporting</a:t>
          </a:r>
        </a:p>
      </dsp:txBody>
      <dsp:txXfrm>
        <a:off x="4182216" y="74166"/>
        <a:ext cx="663715" cy="5817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200C1E-EC9E-468C-90D9-203A7DC39CA9}">
      <dsp:nvSpPr>
        <dsp:cNvPr id="0" name=""/>
        <dsp:cNvSpPr/>
      </dsp:nvSpPr>
      <dsp:spPr>
        <a:xfrm rot="5400000">
          <a:off x="148535" y="909615"/>
          <a:ext cx="440349" cy="732731"/>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7636A3E-AFA4-4F9F-93B6-18E109FF46CF}">
      <dsp:nvSpPr>
        <dsp:cNvPr id="0" name=""/>
        <dsp:cNvSpPr/>
      </dsp:nvSpPr>
      <dsp:spPr>
        <a:xfrm>
          <a:off x="75030" y="1128543"/>
          <a:ext cx="661513" cy="5798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1</a:t>
          </a:r>
        </a:p>
        <a:p>
          <a:pPr marL="0" lvl="0" indent="0" algn="l" defTabSz="355600">
            <a:lnSpc>
              <a:spcPct val="90000"/>
            </a:lnSpc>
            <a:spcBef>
              <a:spcPct val="0"/>
            </a:spcBef>
            <a:spcAft>
              <a:spcPct val="35000"/>
            </a:spcAft>
            <a:buNone/>
          </a:pPr>
          <a:r>
            <a:rPr lang="en-AU" sz="800" kern="1200"/>
            <a:t>Project initiation</a:t>
          </a:r>
        </a:p>
      </dsp:txBody>
      <dsp:txXfrm>
        <a:off x="75030" y="1128543"/>
        <a:ext cx="661513" cy="579855"/>
      </dsp:txXfrm>
    </dsp:sp>
    <dsp:sp modelId="{1C246AC9-6085-4D9B-990B-50C49275BB88}">
      <dsp:nvSpPr>
        <dsp:cNvPr id="0" name=""/>
        <dsp:cNvSpPr/>
      </dsp:nvSpPr>
      <dsp:spPr>
        <a:xfrm>
          <a:off x="611730" y="855670"/>
          <a:ext cx="124813" cy="124813"/>
        </a:xfrm>
        <a:prstGeom prst="triangle">
          <a:avLst>
            <a:gd name="adj" fmla="val 100000"/>
          </a:avLst>
        </a:prstGeom>
        <a:solidFill>
          <a:schemeClr val="accent2">
            <a:hueOff val="352314"/>
            <a:satOff val="-4209"/>
            <a:lumOff val="-2059"/>
            <a:alphaOff val="0"/>
          </a:schemeClr>
        </a:solidFill>
        <a:ln w="12700" cap="flat" cmpd="sng" algn="ctr">
          <a:solidFill>
            <a:schemeClr val="accent2">
              <a:hueOff val="352314"/>
              <a:satOff val="-4209"/>
              <a:lumOff val="-205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C1FD9ED-FBA3-4003-BF0F-26FBDED9BB71}">
      <dsp:nvSpPr>
        <dsp:cNvPr id="0" name=""/>
        <dsp:cNvSpPr/>
      </dsp:nvSpPr>
      <dsp:spPr>
        <a:xfrm rot="5400000">
          <a:off x="958358" y="709223"/>
          <a:ext cx="440349" cy="732731"/>
        </a:xfrm>
        <a:prstGeom prst="corner">
          <a:avLst>
            <a:gd name="adj1" fmla="val 16120"/>
            <a:gd name="adj2" fmla="val 16110"/>
          </a:avLst>
        </a:prstGeom>
        <a:solidFill>
          <a:schemeClr val="accent2">
            <a:hueOff val="704627"/>
            <a:satOff val="-8417"/>
            <a:lumOff val="-4118"/>
            <a:alphaOff val="0"/>
          </a:schemeClr>
        </a:solidFill>
        <a:ln w="12700" cap="flat" cmpd="sng" algn="ctr">
          <a:solidFill>
            <a:schemeClr val="accent2">
              <a:hueOff val="704627"/>
              <a:satOff val="-8417"/>
              <a:lumOff val="-411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B0DAB1-1AFE-42EE-B3D6-4944DE603B69}">
      <dsp:nvSpPr>
        <dsp:cNvPr id="0" name=""/>
        <dsp:cNvSpPr/>
      </dsp:nvSpPr>
      <dsp:spPr>
        <a:xfrm>
          <a:off x="884852" y="928152"/>
          <a:ext cx="661513" cy="5798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2</a:t>
          </a:r>
        </a:p>
        <a:p>
          <a:pPr marL="0" lvl="0" indent="0" algn="l" defTabSz="355600">
            <a:lnSpc>
              <a:spcPct val="90000"/>
            </a:lnSpc>
            <a:spcBef>
              <a:spcPct val="0"/>
            </a:spcBef>
            <a:spcAft>
              <a:spcPct val="35000"/>
            </a:spcAft>
            <a:buNone/>
          </a:pPr>
          <a:r>
            <a:rPr lang="en-AU" sz="800" kern="1200"/>
            <a:t>Situation analysis</a:t>
          </a:r>
        </a:p>
      </dsp:txBody>
      <dsp:txXfrm>
        <a:off x="884852" y="928152"/>
        <a:ext cx="661513" cy="579855"/>
      </dsp:txXfrm>
    </dsp:sp>
    <dsp:sp modelId="{6D5701C8-95B4-4942-9B1C-852683F98D36}">
      <dsp:nvSpPr>
        <dsp:cNvPr id="0" name=""/>
        <dsp:cNvSpPr/>
      </dsp:nvSpPr>
      <dsp:spPr>
        <a:xfrm>
          <a:off x="1421552" y="655279"/>
          <a:ext cx="124813" cy="124813"/>
        </a:xfrm>
        <a:prstGeom prst="triangle">
          <a:avLst>
            <a:gd name="adj" fmla="val 100000"/>
          </a:avLst>
        </a:prstGeom>
        <a:solidFill>
          <a:schemeClr val="accent2">
            <a:hueOff val="1056941"/>
            <a:satOff val="-12626"/>
            <a:lumOff val="-6176"/>
            <a:alphaOff val="0"/>
          </a:schemeClr>
        </a:solidFill>
        <a:ln w="12700" cap="flat" cmpd="sng" algn="ctr">
          <a:solidFill>
            <a:schemeClr val="accent2">
              <a:hueOff val="1056941"/>
              <a:satOff val="-12626"/>
              <a:lumOff val="-617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66D071-4923-48BB-BDBF-6D52C37F5DD9}">
      <dsp:nvSpPr>
        <dsp:cNvPr id="0" name=""/>
        <dsp:cNvSpPr/>
      </dsp:nvSpPr>
      <dsp:spPr>
        <a:xfrm rot="5400000">
          <a:off x="1768180" y="508832"/>
          <a:ext cx="440349" cy="732731"/>
        </a:xfrm>
        <a:prstGeom prst="corner">
          <a:avLst>
            <a:gd name="adj1" fmla="val 16120"/>
            <a:gd name="adj2" fmla="val 16110"/>
          </a:avLst>
        </a:prstGeom>
        <a:solidFill>
          <a:schemeClr val="accent2">
            <a:hueOff val="1409254"/>
            <a:satOff val="-16835"/>
            <a:lumOff val="-8235"/>
            <a:alphaOff val="0"/>
          </a:schemeClr>
        </a:solidFill>
        <a:ln w="12700" cap="flat" cmpd="sng" algn="ctr">
          <a:solidFill>
            <a:schemeClr val="accent2">
              <a:hueOff val="1409254"/>
              <a:satOff val="-16835"/>
              <a:lumOff val="-823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F37187-284D-44F5-98FF-7E1539206E03}">
      <dsp:nvSpPr>
        <dsp:cNvPr id="0" name=""/>
        <dsp:cNvSpPr/>
      </dsp:nvSpPr>
      <dsp:spPr>
        <a:xfrm>
          <a:off x="1694674" y="727761"/>
          <a:ext cx="661513" cy="5798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3A</a:t>
          </a:r>
        </a:p>
        <a:p>
          <a:pPr marL="0" lvl="0" indent="0" algn="l" defTabSz="355600">
            <a:lnSpc>
              <a:spcPct val="90000"/>
            </a:lnSpc>
            <a:spcBef>
              <a:spcPct val="0"/>
            </a:spcBef>
            <a:spcAft>
              <a:spcPct val="35000"/>
            </a:spcAft>
            <a:buNone/>
          </a:pPr>
          <a:r>
            <a:rPr lang="en-AU" sz="800" kern="1200"/>
            <a:t>Monitoring and evaluation framework</a:t>
          </a:r>
        </a:p>
      </dsp:txBody>
      <dsp:txXfrm>
        <a:off x="1694674" y="727761"/>
        <a:ext cx="661513" cy="579855"/>
      </dsp:txXfrm>
    </dsp:sp>
    <dsp:sp modelId="{3D2996F2-A386-4206-B3E6-4EDED45F9B3F}">
      <dsp:nvSpPr>
        <dsp:cNvPr id="0" name=""/>
        <dsp:cNvSpPr/>
      </dsp:nvSpPr>
      <dsp:spPr>
        <a:xfrm>
          <a:off x="2231374" y="454887"/>
          <a:ext cx="124813" cy="124813"/>
        </a:xfrm>
        <a:prstGeom prst="triangle">
          <a:avLst>
            <a:gd name="adj" fmla="val 100000"/>
          </a:avLst>
        </a:prstGeom>
        <a:solidFill>
          <a:schemeClr val="accent2">
            <a:hueOff val="1761568"/>
            <a:satOff val="-21044"/>
            <a:lumOff val="-10294"/>
            <a:alphaOff val="0"/>
          </a:schemeClr>
        </a:solidFill>
        <a:ln w="12700" cap="flat" cmpd="sng" algn="ctr">
          <a:solidFill>
            <a:schemeClr val="accent2">
              <a:hueOff val="1761568"/>
              <a:satOff val="-21044"/>
              <a:lumOff val="-1029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9B6954D-414B-4692-A3BA-585F04950A64}">
      <dsp:nvSpPr>
        <dsp:cNvPr id="0" name=""/>
        <dsp:cNvSpPr/>
      </dsp:nvSpPr>
      <dsp:spPr>
        <a:xfrm rot="5400000">
          <a:off x="2578002" y="308441"/>
          <a:ext cx="440349" cy="732731"/>
        </a:xfrm>
        <a:prstGeom prst="corner">
          <a:avLst>
            <a:gd name="adj1" fmla="val 16120"/>
            <a:gd name="adj2" fmla="val 16110"/>
          </a:avLst>
        </a:prstGeom>
        <a:solidFill>
          <a:schemeClr val="accent2">
            <a:hueOff val="2113881"/>
            <a:satOff val="-25252"/>
            <a:lumOff val="-12353"/>
            <a:alphaOff val="0"/>
          </a:schemeClr>
        </a:solidFill>
        <a:ln w="12700" cap="flat" cmpd="sng" algn="ctr">
          <a:solidFill>
            <a:schemeClr val="accent2">
              <a:hueOff val="2113881"/>
              <a:satOff val="-25252"/>
              <a:lumOff val="-1235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FCCD3D-27CD-4DE2-8690-0B6E099046C3}">
      <dsp:nvSpPr>
        <dsp:cNvPr id="0" name=""/>
        <dsp:cNvSpPr/>
      </dsp:nvSpPr>
      <dsp:spPr>
        <a:xfrm>
          <a:off x="2504497" y="527369"/>
          <a:ext cx="661513" cy="5798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3B</a:t>
          </a:r>
        </a:p>
        <a:p>
          <a:pPr marL="0" lvl="0" indent="0" algn="l" defTabSz="355600">
            <a:lnSpc>
              <a:spcPct val="90000"/>
            </a:lnSpc>
            <a:spcBef>
              <a:spcPct val="0"/>
            </a:spcBef>
            <a:spcAft>
              <a:spcPct val="35000"/>
            </a:spcAft>
            <a:buNone/>
          </a:pPr>
          <a:r>
            <a:rPr lang="en-AU" sz="800" kern="1200"/>
            <a:t>Environment scan</a:t>
          </a:r>
        </a:p>
      </dsp:txBody>
      <dsp:txXfrm>
        <a:off x="2504497" y="527369"/>
        <a:ext cx="661513" cy="579855"/>
      </dsp:txXfrm>
    </dsp:sp>
    <dsp:sp modelId="{EBCF7261-F31E-4E4A-80B3-2506AD5F4777}">
      <dsp:nvSpPr>
        <dsp:cNvPr id="0" name=""/>
        <dsp:cNvSpPr/>
      </dsp:nvSpPr>
      <dsp:spPr>
        <a:xfrm>
          <a:off x="3041196" y="254496"/>
          <a:ext cx="124813" cy="124813"/>
        </a:xfrm>
        <a:prstGeom prst="triangle">
          <a:avLst>
            <a:gd name="adj" fmla="val 100000"/>
          </a:avLst>
        </a:prstGeom>
        <a:solidFill>
          <a:schemeClr val="accent2">
            <a:hueOff val="2466194"/>
            <a:satOff val="-29461"/>
            <a:lumOff val="-14412"/>
            <a:alphaOff val="0"/>
          </a:schemeClr>
        </a:solidFill>
        <a:ln w="12700" cap="flat" cmpd="sng" algn="ctr">
          <a:solidFill>
            <a:schemeClr val="accent2">
              <a:hueOff val="2466194"/>
              <a:satOff val="-29461"/>
              <a:lumOff val="-1441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885FA67-338F-4BF5-A14B-86E850D52EBF}">
      <dsp:nvSpPr>
        <dsp:cNvPr id="0" name=""/>
        <dsp:cNvSpPr/>
      </dsp:nvSpPr>
      <dsp:spPr>
        <a:xfrm rot="5400000">
          <a:off x="3387824" y="108049"/>
          <a:ext cx="440349" cy="732731"/>
        </a:xfrm>
        <a:prstGeom prst="corner">
          <a:avLst>
            <a:gd name="adj1" fmla="val 16120"/>
            <a:gd name="adj2" fmla="val 16110"/>
          </a:avLst>
        </a:prstGeom>
        <a:solidFill>
          <a:schemeClr val="accent2">
            <a:hueOff val="2818508"/>
            <a:satOff val="-33670"/>
            <a:lumOff val="-16470"/>
            <a:alphaOff val="0"/>
          </a:schemeClr>
        </a:solidFill>
        <a:ln w="12700" cap="flat" cmpd="sng" algn="ctr">
          <a:solidFill>
            <a:schemeClr val="accent2">
              <a:hueOff val="2818508"/>
              <a:satOff val="-33670"/>
              <a:lumOff val="-1647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3D27F6D-2ECE-4199-9133-95C9E63F94DC}">
      <dsp:nvSpPr>
        <dsp:cNvPr id="0" name=""/>
        <dsp:cNvSpPr/>
      </dsp:nvSpPr>
      <dsp:spPr>
        <a:xfrm>
          <a:off x="3333317" y="338813"/>
          <a:ext cx="718205" cy="5798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4 </a:t>
          </a:r>
        </a:p>
        <a:p>
          <a:pPr marL="0" lvl="0" indent="0" algn="l" defTabSz="355600">
            <a:lnSpc>
              <a:spcPct val="90000"/>
            </a:lnSpc>
            <a:spcBef>
              <a:spcPct val="0"/>
            </a:spcBef>
            <a:spcAft>
              <a:spcPct val="35000"/>
            </a:spcAft>
            <a:buNone/>
          </a:pPr>
          <a:r>
            <a:rPr lang="en-AU" sz="800" kern="1200"/>
            <a:t>Data collection, management  and analysis</a:t>
          </a:r>
        </a:p>
        <a:p>
          <a:pPr marL="0" lvl="0" indent="0" algn="l" defTabSz="355600">
            <a:lnSpc>
              <a:spcPct val="90000"/>
            </a:lnSpc>
            <a:spcBef>
              <a:spcPct val="0"/>
            </a:spcBef>
            <a:spcAft>
              <a:spcPct val="35000"/>
            </a:spcAft>
            <a:buNone/>
          </a:pPr>
          <a:r>
            <a:rPr lang="en-AU" sz="800" kern="1200"/>
            <a:t>quality assurance</a:t>
          </a:r>
        </a:p>
        <a:p>
          <a:pPr marL="0" lvl="0" indent="0" algn="l" defTabSz="355600">
            <a:lnSpc>
              <a:spcPct val="90000"/>
            </a:lnSpc>
            <a:spcBef>
              <a:spcPct val="0"/>
            </a:spcBef>
            <a:spcAft>
              <a:spcPct val="35000"/>
            </a:spcAft>
            <a:buNone/>
          </a:pPr>
          <a:endParaRPr lang="en-AU" sz="800" kern="1200"/>
        </a:p>
      </dsp:txBody>
      <dsp:txXfrm>
        <a:off x="3333317" y="338813"/>
        <a:ext cx="718205" cy="579855"/>
      </dsp:txXfrm>
    </dsp:sp>
    <dsp:sp modelId="{0FC5F8EF-D62C-459C-9347-53E6DB63400A}">
      <dsp:nvSpPr>
        <dsp:cNvPr id="0" name=""/>
        <dsp:cNvSpPr/>
      </dsp:nvSpPr>
      <dsp:spPr>
        <a:xfrm>
          <a:off x="3851019" y="54105"/>
          <a:ext cx="124813" cy="124813"/>
        </a:xfrm>
        <a:prstGeom prst="triangle">
          <a:avLst>
            <a:gd name="adj" fmla="val 100000"/>
          </a:avLst>
        </a:prstGeom>
        <a:solidFill>
          <a:schemeClr val="accent2">
            <a:hueOff val="3170821"/>
            <a:satOff val="-37878"/>
            <a:lumOff val="-18529"/>
            <a:alphaOff val="0"/>
          </a:schemeClr>
        </a:solidFill>
        <a:ln w="12700" cap="flat" cmpd="sng" algn="ctr">
          <a:solidFill>
            <a:schemeClr val="accent2">
              <a:hueOff val="3170821"/>
              <a:satOff val="-37878"/>
              <a:lumOff val="-18529"/>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71AD74-6BB0-42DD-A4B1-B2E19624F5B4}">
      <dsp:nvSpPr>
        <dsp:cNvPr id="0" name=""/>
        <dsp:cNvSpPr/>
      </dsp:nvSpPr>
      <dsp:spPr>
        <a:xfrm rot="5400000">
          <a:off x="4197646" y="-92341"/>
          <a:ext cx="440349" cy="732731"/>
        </a:xfrm>
        <a:prstGeom prst="corner">
          <a:avLst>
            <a:gd name="adj1" fmla="val 16120"/>
            <a:gd name="adj2" fmla="val 16110"/>
          </a:avLst>
        </a:prstGeom>
        <a:solidFill>
          <a:schemeClr val="accent2">
            <a:hueOff val="3523135"/>
            <a:satOff val="-42087"/>
            <a:lumOff val="-20588"/>
            <a:alphaOff val="0"/>
          </a:schemeClr>
        </a:solidFill>
        <a:ln w="12700" cap="flat" cmpd="sng" algn="ctr">
          <a:solidFill>
            <a:schemeClr val="accent2">
              <a:hueOff val="3523135"/>
              <a:satOff val="-42087"/>
              <a:lumOff val="-2058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8F1869-60BB-4A66-897F-FC7D38523E18}">
      <dsp:nvSpPr>
        <dsp:cNvPr id="0" name=""/>
        <dsp:cNvSpPr/>
      </dsp:nvSpPr>
      <dsp:spPr>
        <a:xfrm>
          <a:off x="4124141" y="126587"/>
          <a:ext cx="661513" cy="5798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marL="0" lvl="0" indent="0" algn="l" defTabSz="355600">
            <a:lnSpc>
              <a:spcPct val="90000"/>
            </a:lnSpc>
            <a:spcBef>
              <a:spcPct val="0"/>
            </a:spcBef>
            <a:spcAft>
              <a:spcPct val="35000"/>
            </a:spcAft>
            <a:buNone/>
          </a:pPr>
          <a:r>
            <a:rPr lang="en-AU" sz="800" kern="1200"/>
            <a:t>Stage 5</a:t>
          </a:r>
        </a:p>
        <a:p>
          <a:pPr marL="0" lvl="0" indent="0" algn="l" defTabSz="355600">
            <a:lnSpc>
              <a:spcPct val="90000"/>
            </a:lnSpc>
            <a:spcBef>
              <a:spcPct val="0"/>
            </a:spcBef>
            <a:spcAft>
              <a:spcPct val="35000"/>
            </a:spcAft>
            <a:buNone/>
          </a:pPr>
          <a:r>
            <a:rPr lang="en-AU" sz="800" kern="1200"/>
            <a:t>Final reporting</a:t>
          </a:r>
        </a:p>
      </dsp:txBody>
      <dsp:txXfrm>
        <a:off x="4124141" y="126587"/>
        <a:ext cx="661513" cy="579855"/>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F411F0495B4E35B3F081954492CB0D"/>
        <w:category>
          <w:name w:val="General"/>
          <w:gallery w:val="placeholder"/>
        </w:category>
        <w:types>
          <w:type w:val="bbPlcHdr"/>
        </w:types>
        <w:behaviors>
          <w:behavior w:val="content"/>
        </w:behaviors>
        <w:guid w:val="{06DE22DE-304D-4503-BA45-526452A3BAA7}"/>
      </w:docPartPr>
      <w:docPartBody>
        <w:p w:rsidR="000E7728" w:rsidRDefault="00FE4ABB">
          <w:pPr>
            <w:pStyle w:val="E8F411F0495B4E35B3F081954492CB0D"/>
          </w:pPr>
          <w:r w:rsidRPr="00424C0F">
            <w:rPr>
              <w:rStyle w:val="PlaceholderText"/>
            </w:rPr>
            <w:t>[</w:t>
          </w:r>
          <w:r>
            <w:rPr>
              <w:rStyle w:val="PlaceholderText"/>
            </w:rPr>
            <w:t>client name</w:t>
          </w:r>
          <w:r w:rsidRPr="00424C0F">
            <w:rPr>
              <w:rStyle w:val="PlaceholderText"/>
            </w:rPr>
            <w:t>]</w:t>
          </w:r>
        </w:p>
      </w:docPartBody>
    </w:docPart>
    <w:docPart>
      <w:docPartPr>
        <w:name w:val="6F1317CC65D34F3C903107DED9035753"/>
        <w:category>
          <w:name w:val="General"/>
          <w:gallery w:val="placeholder"/>
        </w:category>
        <w:types>
          <w:type w:val="bbPlcHdr"/>
        </w:types>
        <w:behaviors>
          <w:behavior w:val="content"/>
        </w:behaviors>
        <w:guid w:val="{4AF0448A-8C05-42B1-ACB6-8A5EC063E97C}"/>
      </w:docPartPr>
      <w:docPartBody>
        <w:p w:rsidR="000E7728" w:rsidRDefault="00FE4ABB">
          <w:pPr>
            <w:pStyle w:val="6F1317CC65D34F3C903107DED9035753"/>
          </w:pPr>
          <w:r w:rsidRPr="00080F43">
            <w:rPr>
              <w:rStyle w:val="TitleChar"/>
            </w:rPr>
            <w:t>[</w:t>
          </w:r>
          <w:r>
            <w:rPr>
              <w:rStyle w:val="TitleChar"/>
            </w:rPr>
            <w:t>Click to add Title</w:t>
          </w:r>
          <w:r w:rsidRPr="00080F43">
            <w:rPr>
              <w:rStyle w:val="TitleChar"/>
            </w:rPr>
            <w:t>]</w:t>
          </w:r>
        </w:p>
      </w:docPartBody>
    </w:docPart>
    <w:docPart>
      <w:docPartPr>
        <w:name w:val="33D7BD83C29A464B988FFBCE1F35FCB6"/>
        <w:category>
          <w:name w:val="General"/>
          <w:gallery w:val="placeholder"/>
        </w:category>
        <w:types>
          <w:type w:val="bbPlcHdr"/>
        </w:types>
        <w:behaviors>
          <w:behavior w:val="content"/>
        </w:behaviors>
        <w:guid w:val="{21CA0E08-20FC-45B4-B195-DB897E5F5A71}"/>
      </w:docPartPr>
      <w:docPartBody>
        <w:p w:rsidR="000E7728" w:rsidRDefault="00FE4ABB">
          <w:pPr>
            <w:pStyle w:val="33D7BD83C29A464B988FFBCE1F35FCB6"/>
          </w:pPr>
          <w:r w:rsidRPr="00635D53">
            <w:rPr>
              <w:rStyle w:val="PlaceholderText"/>
            </w:rPr>
            <w:t>[</w:t>
          </w:r>
          <w:r>
            <w:rPr>
              <w:rStyle w:val="PlaceholderText"/>
            </w:rPr>
            <w:t>Document type</w:t>
          </w:r>
          <w:r w:rsidRPr="00635D53">
            <w:rPr>
              <w:rStyle w:val="PlaceholderText"/>
            </w:rPr>
            <w:t>]</w:t>
          </w:r>
        </w:p>
      </w:docPartBody>
    </w:docPart>
    <w:docPart>
      <w:docPartPr>
        <w:name w:val="A571B41CDBE4415FBFCCC57B6C4515D9"/>
        <w:category>
          <w:name w:val="General"/>
          <w:gallery w:val="placeholder"/>
        </w:category>
        <w:types>
          <w:type w:val="bbPlcHdr"/>
        </w:types>
        <w:behaviors>
          <w:behavior w:val="content"/>
        </w:behaviors>
        <w:guid w:val="{70389FB5-D9DE-4AF6-8F00-ED4CF18E566F}"/>
      </w:docPartPr>
      <w:docPartBody>
        <w:p w:rsidR="000E7728" w:rsidRDefault="00FE4ABB">
          <w:pPr>
            <w:pStyle w:val="A571B41CDBE4415FBFCCC57B6C4515D9"/>
          </w:pPr>
          <w:r w:rsidRPr="005213D5">
            <w:t>[Publish Date]</w:t>
          </w:r>
        </w:p>
      </w:docPartBody>
    </w:docPart>
    <w:docPart>
      <w:docPartPr>
        <w:name w:val="7BF0E987D9BE4D5B83D9F235A5C92815"/>
        <w:category>
          <w:name w:val="General"/>
          <w:gallery w:val="placeholder"/>
        </w:category>
        <w:types>
          <w:type w:val="bbPlcHdr"/>
        </w:types>
        <w:behaviors>
          <w:behavior w:val="content"/>
        </w:behaviors>
        <w:guid w:val="{C580C7FE-9BF3-4686-BA22-D9AA8FA0B21A}"/>
      </w:docPartPr>
      <w:docPartBody>
        <w:p w:rsidR="000E7728" w:rsidRDefault="00FE4ABB">
          <w:pPr>
            <w:pStyle w:val="7BF0E987D9BE4D5B83D9F235A5C92815"/>
          </w:pPr>
          <w:r w:rsidRPr="00D8417D">
            <w:rPr>
              <w:rStyle w:val="PlaceholderText"/>
            </w:rPr>
            <w:t>Click or tap here to enter text.</w:t>
          </w:r>
        </w:p>
      </w:docPartBody>
    </w:docPart>
    <w:docPart>
      <w:docPartPr>
        <w:name w:val="55B3A89EB4464C72A3747B10C20A5206"/>
        <w:category>
          <w:name w:val="General"/>
          <w:gallery w:val="placeholder"/>
        </w:category>
        <w:types>
          <w:type w:val="bbPlcHdr"/>
        </w:types>
        <w:behaviors>
          <w:behavior w:val="content"/>
        </w:behaviors>
        <w:guid w:val="{4ADE8431-D716-4450-A599-0FF688D44516}"/>
      </w:docPartPr>
      <w:docPartBody>
        <w:p w:rsidR="000E7728" w:rsidRDefault="00FE4ABB">
          <w:pPr>
            <w:pStyle w:val="55B3A89EB4464C72A3747B10C20A5206"/>
          </w:pPr>
          <w:r w:rsidRPr="00840813">
            <w:rPr>
              <w:rStyle w:val="FooterProjectTitleChar"/>
            </w:rPr>
            <w:t>[Client Name]</w:t>
          </w:r>
        </w:p>
      </w:docPartBody>
    </w:docPart>
    <w:docPart>
      <w:docPartPr>
        <w:name w:val="BE74E21EB70D431BBB7E8AFA14AC11FD"/>
        <w:category>
          <w:name w:val="General"/>
          <w:gallery w:val="placeholder"/>
        </w:category>
        <w:types>
          <w:type w:val="bbPlcHdr"/>
        </w:types>
        <w:behaviors>
          <w:behavior w:val="content"/>
        </w:behaviors>
        <w:guid w:val="{5AAE309C-5EEB-46B5-BD30-02B23D7AA955}"/>
      </w:docPartPr>
      <w:docPartBody>
        <w:p w:rsidR="000E7728" w:rsidRDefault="00FE4ABB">
          <w:pPr>
            <w:pStyle w:val="BE74E21EB70D431BBB7E8AFA14AC11FD"/>
          </w:pPr>
          <w:r w:rsidRPr="00840813">
            <w:rPr>
              <w:rStyle w:val="FooterProjectTitleChar"/>
            </w:rPr>
            <w:t>[Title]</w:t>
          </w:r>
        </w:p>
      </w:docPartBody>
    </w:docPart>
    <w:docPart>
      <w:docPartPr>
        <w:name w:val="1072CABBA4B84851A3EEBB74AB90408E"/>
        <w:category>
          <w:name w:val="General"/>
          <w:gallery w:val="placeholder"/>
        </w:category>
        <w:types>
          <w:type w:val="bbPlcHdr"/>
        </w:types>
        <w:behaviors>
          <w:behavior w:val="content"/>
        </w:behaviors>
        <w:guid w:val="{B29E5FD3-539D-4A40-AF25-E2F906869267}"/>
      </w:docPartPr>
      <w:docPartBody>
        <w:p w:rsidR="000E7728" w:rsidRDefault="00FE4ABB">
          <w:pPr>
            <w:pStyle w:val="1072CABBA4B84851A3EEBB74AB90408E"/>
          </w:pPr>
          <w:r w:rsidRPr="00635D53">
            <w:rPr>
              <w:rStyle w:val="PlaceholderText"/>
            </w:rPr>
            <w:t>[</w:t>
          </w:r>
          <w:r>
            <w:rPr>
              <w:rStyle w:val="PlaceholderText"/>
            </w:rPr>
            <w:t>Document type</w:t>
          </w:r>
          <w:r w:rsidRPr="00635D53">
            <w:rPr>
              <w:rStyle w:val="PlaceholderText"/>
            </w:rPr>
            <w:t>]</w:t>
          </w:r>
        </w:p>
      </w:docPartBody>
    </w:docPart>
    <w:docPart>
      <w:docPartPr>
        <w:name w:val="F3B55ACD3F244F9780943BF987B8DE12"/>
        <w:category>
          <w:name w:val="General"/>
          <w:gallery w:val="placeholder"/>
        </w:category>
        <w:types>
          <w:type w:val="bbPlcHdr"/>
        </w:types>
        <w:behaviors>
          <w:behavior w:val="content"/>
        </w:behaviors>
        <w:guid w:val="{721AC9FC-DB82-4249-A10F-659084DDCC7C}"/>
      </w:docPartPr>
      <w:docPartBody>
        <w:p w:rsidR="001F0A78" w:rsidRDefault="001F0A78">
          <w:pPr>
            <w:pStyle w:val="F3B55ACD3F244F9780943BF987B8DE12"/>
          </w:pPr>
          <w:r w:rsidRPr="00840813">
            <w:rPr>
              <w:rStyle w:val="FooterProjectTitleChar"/>
            </w:rPr>
            <w:t>[Client Name]</w:t>
          </w:r>
        </w:p>
      </w:docPartBody>
    </w:docPart>
    <w:docPart>
      <w:docPartPr>
        <w:name w:val="0D967B96863540F19A11E44DDCFC9043"/>
        <w:category>
          <w:name w:val="General"/>
          <w:gallery w:val="placeholder"/>
        </w:category>
        <w:types>
          <w:type w:val="bbPlcHdr"/>
        </w:types>
        <w:behaviors>
          <w:behavior w:val="content"/>
        </w:behaviors>
        <w:guid w:val="{05498467-B34F-4D1B-AFF4-240A6A5C01F0}"/>
      </w:docPartPr>
      <w:docPartBody>
        <w:p w:rsidR="001F0A78" w:rsidRDefault="001F0A78">
          <w:pPr>
            <w:pStyle w:val="0D967B96863540F19A11E44DDCFC9043"/>
          </w:pPr>
          <w:r w:rsidRPr="00840813">
            <w:rPr>
              <w:rStyle w:val="FooterProjectTitleChar"/>
            </w:rPr>
            <w:t>[Title]</w:t>
          </w:r>
        </w:p>
      </w:docPartBody>
    </w:docPart>
    <w:docPart>
      <w:docPartPr>
        <w:name w:val="2BE793D38C5E490C839B46D95368BAEE"/>
        <w:category>
          <w:name w:val="General"/>
          <w:gallery w:val="placeholder"/>
        </w:category>
        <w:types>
          <w:type w:val="bbPlcHdr"/>
        </w:types>
        <w:behaviors>
          <w:behavior w:val="content"/>
        </w:behaviors>
        <w:guid w:val="{C4114447-A913-42B7-8642-E64ADAE860C6}"/>
      </w:docPartPr>
      <w:docPartBody>
        <w:p w:rsidR="001F0A78" w:rsidRDefault="001F0A78">
          <w:pPr>
            <w:pStyle w:val="2BE793D38C5E490C839B46D95368BAEE"/>
          </w:pPr>
          <w:r w:rsidRPr="00635D53">
            <w:rPr>
              <w:rStyle w:val="PlaceholderText"/>
            </w:rPr>
            <w:t>[</w:t>
          </w:r>
          <w:r>
            <w:rPr>
              <w:rStyle w:val="PlaceholderText"/>
            </w:rPr>
            <w:t>Document type</w:t>
          </w:r>
          <w:r w:rsidRPr="00635D53">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Neue Haas Grotesk Text Pro">
    <w:charset w:val="00"/>
    <w:family w:val="swiss"/>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Franklin Gothic Demi">
    <w:panose1 w:val="020B07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4F"/>
    <w:rsid w:val="00000BE8"/>
    <w:rsid w:val="0000298D"/>
    <w:rsid w:val="00014A78"/>
    <w:rsid w:val="00023BA5"/>
    <w:rsid w:val="00027592"/>
    <w:rsid w:val="00035A42"/>
    <w:rsid w:val="000445F8"/>
    <w:rsid w:val="00074F90"/>
    <w:rsid w:val="00093EF2"/>
    <w:rsid w:val="000A0B5A"/>
    <w:rsid w:val="000A7023"/>
    <w:rsid w:val="000B5DDB"/>
    <w:rsid w:val="000C2F37"/>
    <w:rsid w:val="000D1291"/>
    <w:rsid w:val="000D5512"/>
    <w:rsid w:val="000D6C7D"/>
    <w:rsid w:val="000E7728"/>
    <w:rsid w:val="0010014D"/>
    <w:rsid w:val="00123622"/>
    <w:rsid w:val="001254B7"/>
    <w:rsid w:val="001274BB"/>
    <w:rsid w:val="00127921"/>
    <w:rsid w:val="001306CC"/>
    <w:rsid w:val="001474E1"/>
    <w:rsid w:val="001734CF"/>
    <w:rsid w:val="001817F9"/>
    <w:rsid w:val="001828D1"/>
    <w:rsid w:val="0019192E"/>
    <w:rsid w:val="00191E06"/>
    <w:rsid w:val="001A4895"/>
    <w:rsid w:val="001C41AE"/>
    <w:rsid w:val="001C77F8"/>
    <w:rsid w:val="001E3FFC"/>
    <w:rsid w:val="001E5F02"/>
    <w:rsid w:val="001F0A78"/>
    <w:rsid w:val="001F5149"/>
    <w:rsid w:val="00211611"/>
    <w:rsid w:val="0021178E"/>
    <w:rsid w:val="00217BE2"/>
    <w:rsid w:val="00225F3D"/>
    <w:rsid w:val="00231919"/>
    <w:rsid w:val="002329F9"/>
    <w:rsid w:val="00237913"/>
    <w:rsid w:val="002459CC"/>
    <w:rsid w:val="00246155"/>
    <w:rsid w:val="00270D07"/>
    <w:rsid w:val="0027589B"/>
    <w:rsid w:val="00292CB9"/>
    <w:rsid w:val="002934DE"/>
    <w:rsid w:val="002A4991"/>
    <w:rsid w:val="002B573C"/>
    <w:rsid w:val="002C40B1"/>
    <w:rsid w:val="002D4CD0"/>
    <w:rsid w:val="002E6976"/>
    <w:rsid w:val="00300773"/>
    <w:rsid w:val="00305C81"/>
    <w:rsid w:val="0031793B"/>
    <w:rsid w:val="003266C1"/>
    <w:rsid w:val="003504A6"/>
    <w:rsid w:val="0036407B"/>
    <w:rsid w:val="00395240"/>
    <w:rsid w:val="003B2D8C"/>
    <w:rsid w:val="003C0598"/>
    <w:rsid w:val="003D0B18"/>
    <w:rsid w:val="003E4C52"/>
    <w:rsid w:val="003F2A34"/>
    <w:rsid w:val="00415F6E"/>
    <w:rsid w:val="0043284F"/>
    <w:rsid w:val="00433DA4"/>
    <w:rsid w:val="00454400"/>
    <w:rsid w:val="00456407"/>
    <w:rsid w:val="00465F40"/>
    <w:rsid w:val="00490747"/>
    <w:rsid w:val="0049105E"/>
    <w:rsid w:val="004918D0"/>
    <w:rsid w:val="004A3333"/>
    <w:rsid w:val="004B0099"/>
    <w:rsid w:val="004D49CE"/>
    <w:rsid w:val="004E3835"/>
    <w:rsid w:val="00511A07"/>
    <w:rsid w:val="00521D32"/>
    <w:rsid w:val="005405C7"/>
    <w:rsid w:val="005459F2"/>
    <w:rsid w:val="00554080"/>
    <w:rsid w:val="005610B2"/>
    <w:rsid w:val="005813F5"/>
    <w:rsid w:val="0058436F"/>
    <w:rsid w:val="005D03DE"/>
    <w:rsid w:val="005D336C"/>
    <w:rsid w:val="005F702F"/>
    <w:rsid w:val="00612017"/>
    <w:rsid w:val="00615F18"/>
    <w:rsid w:val="0063544B"/>
    <w:rsid w:val="00643699"/>
    <w:rsid w:val="006452B2"/>
    <w:rsid w:val="00646052"/>
    <w:rsid w:val="006731E4"/>
    <w:rsid w:val="0067579C"/>
    <w:rsid w:val="006A5B9A"/>
    <w:rsid w:val="006A7478"/>
    <w:rsid w:val="006B3B35"/>
    <w:rsid w:val="006C730C"/>
    <w:rsid w:val="006D1DF8"/>
    <w:rsid w:val="0071522D"/>
    <w:rsid w:val="0072567E"/>
    <w:rsid w:val="00730E4C"/>
    <w:rsid w:val="007345A7"/>
    <w:rsid w:val="007345AB"/>
    <w:rsid w:val="00752072"/>
    <w:rsid w:val="00754DE2"/>
    <w:rsid w:val="0076516E"/>
    <w:rsid w:val="00776AAD"/>
    <w:rsid w:val="00777F13"/>
    <w:rsid w:val="00782183"/>
    <w:rsid w:val="0078645D"/>
    <w:rsid w:val="00786DE0"/>
    <w:rsid w:val="007A6E91"/>
    <w:rsid w:val="007C449E"/>
    <w:rsid w:val="007C5E2F"/>
    <w:rsid w:val="007E0CF4"/>
    <w:rsid w:val="007E27AB"/>
    <w:rsid w:val="007E40BF"/>
    <w:rsid w:val="007E566A"/>
    <w:rsid w:val="008037E7"/>
    <w:rsid w:val="008123CC"/>
    <w:rsid w:val="0082317C"/>
    <w:rsid w:val="00823A0B"/>
    <w:rsid w:val="00827C64"/>
    <w:rsid w:val="00834C8C"/>
    <w:rsid w:val="008434B2"/>
    <w:rsid w:val="00846450"/>
    <w:rsid w:val="008554AF"/>
    <w:rsid w:val="00857342"/>
    <w:rsid w:val="008573E3"/>
    <w:rsid w:val="0086017A"/>
    <w:rsid w:val="00867650"/>
    <w:rsid w:val="00875AA6"/>
    <w:rsid w:val="00882FE2"/>
    <w:rsid w:val="008945EB"/>
    <w:rsid w:val="008970A5"/>
    <w:rsid w:val="008B3756"/>
    <w:rsid w:val="008C0C88"/>
    <w:rsid w:val="008C380D"/>
    <w:rsid w:val="008E1AA6"/>
    <w:rsid w:val="008F0795"/>
    <w:rsid w:val="0094595C"/>
    <w:rsid w:val="00957DB3"/>
    <w:rsid w:val="00987427"/>
    <w:rsid w:val="009935C9"/>
    <w:rsid w:val="00993965"/>
    <w:rsid w:val="009A7356"/>
    <w:rsid w:val="009C2DE8"/>
    <w:rsid w:val="009F70C8"/>
    <w:rsid w:val="00A03D5B"/>
    <w:rsid w:val="00A04CE7"/>
    <w:rsid w:val="00A20757"/>
    <w:rsid w:val="00A411B8"/>
    <w:rsid w:val="00A45CD1"/>
    <w:rsid w:val="00A72381"/>
    <w:rsid w:val="00A738EB"/>
    <w:rsid w:val="00A802D7"/>
    <w:rsid w:val="00A81420"/>
    <w:rsid w:val="00AA6B53"/>
    <w:rsid w:val="00AB3794"/>
    <w:rsid w:val="00AE70F6"/>
    <w:rsid w:val="00AE75E2"/>
    <w:rsid w:val="00AF6183"/>
    <w:rsid w:val="00B05BE2"/>
    <w:rsid w:val="00B20D96"/>
    <w:rsid w:val="00B463FF"/>
    <w:rsid w:val="00B464A2"/>
    <w:rsid w:val="00B529F8"/>
    <w:rsid w:val="00B60886"/>
    <w:rsid w:val="00B85E75"/>
    <w:rsid w:val="00B90107"/>
    <w:rsid w:val="00BA5418"/>
    <w:rsid w:val="00BC418F"/>
    <w:rsid w:val="00BD3CCA"/>
    <w:rsid w:val="00BE20ED"/>
    <w:rsid w:val="00BF13E6"/>
    <w:rsid w:val="00BF31D5"/>
    <w:rsid w:val="00C504D1"/>
    <w:rsid w:val="00C60276"/>
    <w:rsid w:val="00C61AF9"/>
    <w:rsid w:val="00C75560"/>
    <w:rsid w:val="00C76D94"/>
    <w:rsid w:val="00CB3D32"/>
    <w:rsid w:val="00CB77C2"/>
    <w:rsid w:val="00CC2325"/>
    <w:rsid w:val="00CD6E3B"/>
    <w:rsid w:val="00CE509B"/>
    <w:rsid w:val="00D050D5"/>
    <w:rsid w:val="00D17FEE"/>
    <w:rsid w:val="00D25E8B"/>
    <w:rsid w:val="00D45922"/>
    <w:rsid w:val="00D500E5"/>
    <w:rsid w:val="00D51015"/>
    <w:rsid w:val="00D74775"/>
    <w:rsid w:val="00D83832"/>
    <w:rsid w:val="00D95BDF"/>
    <w:rsid w:val="00DD3085"/>
    <w:rsid w:val="00DD5018"/>
    <w:rsid w:val="00DE1609"/>
    <w:rsid w:val="00DE2C46"/>
    <w:rsid w:val="00DE3D76"/>
    <w:rsid w:val="00DE6835"/>
    <w:rsid w:val="00E04103"/>
    <w:rsid w:val="00E118CB"/>
    <w:rsid w:val="00E40C2F"/>
    <w:rsid w:val="00E4780E"/>
    <w:rsid w:val="00E62234"/>
    <w:rsid w:val="00E70D8D"/>
    <w:rsid w:val="00E72F19"/>
    <w:rsid w:val="00E90FBE"/>
    <w:rsid w:val="00EA4FE9"/>
    <w:rsid w:val="00EB0285"/>
    <w:rsid w:val="00EC7292"/>
    <w:rsid w:val="00EE0B2F"/>
    <w:rsid w:val="00EE2935"/>
    <w:rsid w:val="00EF0C80"/>
    <w:rsid w:val="00EF3B4E"/>
    <w:rsid w:val="00F27875"/>
    <w:rsid w:val="00F350D6"/>
    <w:rsid w:val="00F469CF"/>
    <w:rsid w:val="00F52963"/>
    <w:rsid w:val="00F71A70"/>
    <w:rsid w:val="00FA0389"/>
    <w:rsid w:val="00FA5C57"/>
    <w:rsid w:val="00FB4117"/>
    <w:rsid w:val="00FD56FF"/>
    <w:rsid w:val="00FE4ABB"/>
    <w:rsid w:val="00FF09A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27C64"/>
    <w:rPr>
      <w:color w:val="808080"/>
    </w:rPr>
  </w:style>
  <w:style w:type="paragraph" w:customStyle="1" w:styleId="E8F411F0495B4E35B3F081954492CB0D">
    <w:name w:val="E8F411F0495B4E35B3F081954492CB0D"/>
  </w:style>
  <w:style w:type="paragraph" w:styleId="Title">
    <w:name w:val="Title"/>
    <w:basedOn w:val="Normal"/>
    <w:next w:val="Normal"/>
    <w:link w:val="TitleChar"/>
    <w:uiPriority w:val="10"/>
    <w:pPr>
      <w:spacing w:before="80" w:after="0" w:line="240" w:lineRule="auto"/>
      <w:ind w:right="851"/>
      <w:contextualSpacing/>
    </w:pPr>
    <w:rPr>
      <w:rFonts w:eastAsiaTheme="majorEastAsia" w:cstheme="majorBidi"/>
      <w:b/>
      <w:kern w:val="28"/>
      <w:sz w:val="40"/>
      <w:szCs w:val="56"/>
      <w:lang w:eastAsia="en-US"/>
      <w14:ligatures w14:val="none"/>
    </w:rPr>
  </w:style>
  <w:style w:type="character" w:customStyle="1" w:styleId="TitleChar">
    <w:name w:val="Title Char"/>
    <w:basedOn w:val="DefaultParagraphFont"/>
    <w:link w:val="Title"/>
    <w:uiPriority w:val="10"/>
    <w:rPr>
      <w:rFonts w:eastAsiaTheme="majorEastAsia" w:cstheme="majorBidi"/>
      <w:b/>
      <w:kern w:val="28"/>
      <w:sz w:val="40"/>
      <w:szCs w:val="56"/>
      <w:lang w:eastAsia="en-US"/>
      <w14:ligatures w14:val="none"/>
    </w:rPr>
  </w:style>
  <w:style w:type="paragraph" w:customStyle="1" w:styleId="6F1317CC65D34F3C903107DED9035753">
    <w:name w:val="6F1317CC65D34F3C903107DED9035753"/>
  </w:style>
  <w:style w:type="paragraph" w:customStyle="1" w:styleId="33D7BD83C29A464B988FFBCE1F35FCB6">
    <w:name w:val="33D7BD83C29A464B988FFBCE1F35FCB6"/>
  </w:style>
  <w:style w:type="paragraph" w:customStyle="1" w:styleId="A571B41CDBE4415FBFCCC57B6C4515D9">
    <w:name w:val="A571B41CDBE4415FBFCCC57B6C4515D9"/>
  </w:style>
  <w:style w:type="paragraph" w:customStyle="1" w:styleId="7BF0E987D9BE4D5B83D9F235A5C92815">
    <w:name w:val="7BF0E987D9BE4D5B83D9F235A5C92815"/>
  </w:style>
  <w:style w:type="paragraph" w:customStyle="1" w:styleId="FooterProjectTitle">
    <w:name w:val="Footer Project Title"/>
    <w:link w:val="FooterProjectTitleChar"/>
    <w:uiPriority w:val="34"/>
    <w:qFormat/>
    <w:rsid w:val="00827C64"/>
    <w:pPr>
      <w:spacing w:before="360" w:after="0" w:line="168" w:lineRule="exact"/>
    </w:pPr>
    <w:rPr>
      <w:rFonts w:ascii="Franklin Gothic Demi" w:eastAsiaTheme="minorHAnsi" w:hAnsi="Franklin Gothic Demi" w:cs="Times New Roman"/>
      <w:color w:val="000000" w:themeColor="text1"/>
      <w:spacing w:val="-2"/>
      <w:kern w:val="0"/>
      <w:sz w:val="14"/>
      <w:szCs w:val="20"/>
      <w:lang w:eastAsia="en-US"/>
      <w14:ligatures w14:val="none"/>
    </w:rPr>
  </w:style>
  <w:style w:type="character" w:customStyle="1" w:styleId="FooterProjectTitleChar">
    <w:name w:val="Footer Project Title Char"/>
    <w:basedOn w:val="DefaultParagraphFont"/>
    <w:link w:val="FooterProjectTitle"/>
    <w:uiPriority w:val="34"/>
    <w:rsid w:val="00827C64"/>
    <w:rPr>
      <w:rFonts w:ascii="Franklin Gothic Demi" w:eastAsiaTheme="minorHAnsi" w:hAnsi="Franklin Gothic Demi" w:cs="Times New Roman"/>
      <w:color w:val="000000" w:themeColor="text1"/>
      <w:spacing w:val="-2"/>
      <w:kern w:val="0"/>
      <w:sz w:val="14"/>
      <w:szCs w:val="20"/>
      <w:lang w:eastAsia="en-US"/>
      <w14:ligatures w14:val="none"/>
    </w:rPr>
  </w:style>
  <w:style w:type="paragraph" w:customStyle="1" w:styleId="55B3A89EB4464C72A3747B10C20A5206">
    <w:name w:val="55B3A89EB4464C72A3747B10C20A5206"/>
  </w:style>
  <w:style w:type="paragraph" w:customStyle="1" w:styleId="BE74E21EB70D431BBB7E8AFA14AC11FD">
    <w:name w:val="BE74E21EB70D431BBB7E8AFA14AC11FD"/>
  </w:style>
  <w:style w:type="paragraph" w:customStyle="1" w:styleId="1072CABBA4B84851A3EEBB74AB90408E">
    <w:name w:val="1072CABBA4B84851A3EEBB74AB90408E"/>
  </w:style>
  <w:style w:type="paragraph" w:customStyle="1" w:styleId="F3B55ACD3F244F9780943BF987B8DE12">
    <w:name w:val="F3B55ACD3F244F9780943BF987B8DE12"/>
  </w:style>
  <w:style w:type="paragraph" w:customStyle="1" w:styleId="0D967B96863540F19A11E44DDCFC9043">
    <w:name w:val="0D967B96863540F19A11E44DDCFC9043"/>
  </w:style>
  <w:style w:type="paragraph" w:customStyle="1" w:styleId="2BE793D38C5E490C839B46D95368BAEE">
    <w:name w:val="2BE793D38C5E490C839B46D95368B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MA-Rebrand">
      <a:dk1>
        <a:sysClr val="windowText" lastClr="000000"/>
      </a:dk1>
      <a:lt1>
        <a:sysClr val="window" lastClr="FFFFFF"/>
      </a:lt1>
      <a:dk2>
        <a:srgbClr val="54565B"/>
      </a:dk2>
      <a:lt2>
        <a:srgbClr val="57C1A5"/>
      </a:lt2>
      <a:accent1>
        <a:srgbClr val="FBDC00"/>
      </a:accent1>
      <a:accent2>
        <a:srgbClr val="57C1A5"/>
      </a:accent2>
      <a:accent3>
        <a:srgbClr val="54565B"/>
      </a:accent3>
      <a:accent4>
        <a:srgbClr val="FBDC00"/>
      </a:accent4>
      <a:accent5>
        <a:srgbClr val="57C1A5"/>
      </a:accent5>
      <a:accent6>
        <a:srgbClr val="54565B"/>
      </a:accent6>
      <a:hlink>
        <a:srgbClr val="54565B"/>
      </a:hlink>
      <a:folHlink>
        <a:srgbClr val="54565B"/>
      </a:folHlink>
    </a:clrScheme>
    <a:fontScheme name="HMA-Rebrand">
      <a:majorFont>
        <a:latin typeface="Franklin Gothic Medium"/>
        <a:ea typeface=""/>
        <a:cs typeface=""/>
      </a:majorFont>
      <a:minorFont>
        <a:latin typeface="Neue Haas Grotesk Text Pro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2026-03-26T00:00:00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f8b89bf-4b83-45b4-b15c-a2708f776800">
      <UserInfo>
        <DisplayName>Millie Harris-Archived</DisplayName>
        <AccountId>945</AccountId>
        <AccountType/>
      </UserInfo>
      <UserInfo>
        <DisplayName>SP-TemplateEditors</DisplayName>
        <AccountId>1122</AccountId>
        <AccountType/>
      </UserInfo>
    </SharedWithUsers>
    <lcf76f155ced4ddcb4097134ff3c332f xmlns="312cd53a-7e81-40c4-8e22-074399482584">
      <Terms xmlns="http://schemas.microsoft.com/office/infopath/2007/PartnerControls"/>
    </lcf76f155ced4ddcb4097134ff3c332f>
    <TaxCatchAll xmlns="5f8b89bf-4b83-45b4-b15c-a2708f77680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6347E600F9124E884C66C23D1C362B" ma:contentTypeVersion="18" ma:contentTypeDescription="Create a new document." ma:contentTypeScope="" ma:versionID="26789b247cde7a13883027d8bb560b36">
  <xsd:schema xmlns:xsd="http://www.w3.org/2001/XMLSchema" xmlns:xs="http://www.w3.org/2001/XMLSchema" xmlns:p="http://schemas.microsoft.com/office/2006/metadata/properties" xmlns:ns2="312cd53a-7e81-40c4-8e22-074399482584" xmlns:ns3="5f8b89bf-4b83-45b4-b15c-a2708f776800" targetNamespace="http://schemas.microsoft.com/office/2006/metadata/properties" ma:root="true" ma:fieldsID="a8954b1cc734abff64871308ccfd7616" ns2:_="" ns3:_="">
    <xsd:import namespace="312cd53a-7e81-40c4-8e22-074399482584"/>
    <xsd:import namespace="5f8b89bf-4b83-45b4-b15c-a2708f77680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2cd53a-7e81-40c4-8e22-074399482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36df327-98aa-4e21-861e-25a93232be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b89bf-4b83-45b4-b15c-a2708f77680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178a393-50d9-4da0-895d-965a2a7919b6}" ma:internalName="TaxCatchAll" ma:showField="CatchAllData" ma:web="5f8b89bf-4b83-45b4-b15c-a2708f776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b:Source>
    <b:Tag>The21</b:Tag>
    <b:SourceType>Report</b:SourceType>
    <b:Guid>{FD876D17-6B0C-4928-93E5-9B2A2F58C502}</b:Guid>
    <b:Title>Rural Psychiatry Roadmap 2021-31</b:Title>
    <b:Year>2021</b:Year>
    <b:Author>
      <b:Author>
        <b:Corporate>The Royal Australian and New Zealand College of Psychiatrists</b:Corporate>
      </b:Author>
    </b:Author>
    <b:RefOrder>1</b:RefOrder>
  </b:Source>
  <b:Source>
    <b:Tag>Pro20</b:Tag>
    <b:SourceType>Report</b:SourceType>
    <b:Guid>{F74F5B5D-BDE1-498D-BF9A-DA376C05D8F2}</b:Guid>
    <b:Title>Productivity Commission Inquiry Report: Mental Health</b:Title>
    <b:Year>2020</b:Year>
    <b:Publisher>Productivity Commission</b:Publisher>
    <b:RefOrder>2</b:RefOrder>
  </b:Source>
  <b:Source>
    <b:Tag>Min21</b:Tag>
    <b:SourceType>InternetSite</b:SourceType>
    <b:Guid>{8512E3B3-84DB-4C5B-A4DA-1404014E0D26}</b:Guid>
    <b:Title>Ministers Department of Health and Aged Care</b:Title>
    <b:InternetSiteTitle>Historic $2.3 billion National Mental Health and Suicide Prevention Plan</b:InternetSiteTitle>
    <b:Year>2021</b:Year>
    <b:Month>May</b:Month>
    <b:Day>11</b:Day>
    <b:URL>https://www.health.gov.au/ministers/the-hon-greg-hunt-mp/media/historic-23-billion-national-mental-health-and-suicide-prevention-plan#:~:text=Home-,Historic%20%242.3%20billion%20National%20Mental%20Health%20and%20Suicide%20Prevention%20Plan,treatment%20fo</b:URL>
    <b:RefOrder>3</b:RefOrder>
  </b:Source>
  <b:Source>
    <b:Tag>Aus214</b:Tag>
    <b:SourceType>InternetSite</b:SourceType>
    <b:Guid>{B952E433-5B53-47B1-958D-4C1AEDD13ADC}</b:Guid>
    <b:Title>Australian Government Department of Health and Aged Care</b:Title>
    <b:ProductionCompany>The Australian Government's National Mental Health and Suicide Prevention Plan</b:ProductionCompany>
    <b:Year>2021</b:Year>
    <b:Month>May</b:Month>
    <b:Day>12</b:Day>
    <b:YearAccessed>2023</b:YearAccessed>
    <b:MonthAccessed>August</b:MonthAccessed>
    <b:DayAccessed>4</b:DayAccessed>
    <b:URL>https://www.health.gov.au/sites/default/files/documents/2021/05/the-australian-government-s-national-mental-health-and-suicide-prevention-plan-national-mental-health-and-suicide-prevention-plan.pdf</b:URL>
    <b:RefOrder>4</b:RefOrder>
  </b:Source>
  <b:Source>
    <b:Tag>Imp23</b:Tag>
    <b:SourceType>InternetSite</b:SourceType>
    <b:Guid>{37AC3434-1D7E-470C-B0DE-7D5ABEA8D942}</b:Guid>
    <b:Title>Improving access to psychiatry</b:Title>
    <b:ProductionCompany>Ministers Department of Health and Aged Care</b:ProductionCompany>
    <b:Year>2023</b:Year>
    <b:Month>June</b:Month>
    <b:Day>27</b:Day>
    <b:YearAccessed>2023</b:YearAccessed>
    <b:MonthAccessed>August</b:MonthAccessed>
    <b:DayAccessed>4</b:DayAccessed>
    <b:URL>https://www.health.gov.au/ministers/the-hon-emma-mcbride-mp/media/improving-access-to-psychiatry</b:URL>
    <b:RefOrder>5</b:RefOrder>
  </b:Source>
  <b:Source>
    <b:Tag>Aus1</b:Tag>
    <b:SourceType>InternetSite</b:SourceType>
    <b:Guid>{2668C94E-F803-4417-9FC7-CF721F0CC12B}</b:Guid>
    <b:Author>
      <b:Author>
        <b:Corporate>Australian Government Department of Finance</b:Corporate>
      </b:Author>
    </b:Author>
    <b:Title>ALP001 Mental Health</b:Title>
    <b:InternetSiteTitle>election costings</b:InternetSiteTitle>
    <b:URL>https://www.electioncostings.gov.au/costings/alp001-mental-health#:~:text=b)%20Continuing%20to%20support%20the,July%202026%20to%20December%202028</b:URL>
    <b:RefOrder>13</b:RefOrder>
  </b:Source>
  <b:Source>
    <b:Tag>Dep16</b:Tag>
    <b:SourceType>Report</b:SourceType>
    <b:Guid>{91F5B40D-1265-4B31-81E9-C30313058C44}</b:Guid>
    <b:Author>
      <b:Author>
        <b:Corporate>Department of Health</b:Corporate>
      </b:Author>
    </b:Author>
    <b:Title>Australia’s Future Health Workforce – Psychiatry</b:Title>
    <b:Year>2016</b:Year>
    <b:RefOrder>6</b:RefOrder>
  </b:Source>
  <b:Source>
    <b:Tag>Dep25</b:Tag>
    <b:SourceType>InternetSite</b:SourceType>
    <b:Guid>{D0F80495-9249-4D5E-A469-0414503427BE}</b:Guid>
    <b:Title>Psychiatry supply profile</b:Title>
    <b:Author>
      <b:Author>
        <b:Corporate>Department of Health, Disability and Ageing</b:Corporate>
      </b:Author>
    </b:Author>
    <b:InternetSiteTitle>Australia's future health workforce dataset</b:InternetSiteTitle>
    <b:YearAccessed>2025</b:YearAccessed>
    <b:MonthAccessed>September</b:MonthAccessed>
    <b:DayAccessed>11</b:DayAccessed>
    <b:URL>https://app.powerbi.com/view?r=eyJrIjoiNTE4ODg1OWYtZmU4Yi00OWI3LWFhMjItMDc0NjlkZGFlN2MwIiwidCI6IjM0YTM5MjljLTczY2YtNDk1NC1hYmZlLTE0N2RjMzUxNzg5MiJ9&amp;pageName=495726075041b360714e</b:URL>
    <b:RefOrder>7</b:RefOrder>
  </b:Source>
  <b:Source>
    <b:Tag>Dep251</b:Tag>
    <b:SourceType>Report</b:SourceType>
    <b:Guid>{19BC556F-7D1F-4022-A855-1CA9CCCBC2AC}</b:Guid>
    <b:Title>Psychiatry Supply and Demand Compendium Report</b:Title>
    <b:Year>2025</b:Year>
    <b:Author>
      <b:Author>
        <b:Corporate>Department of Health, Disability and Ageing</b:Corporate>
      </b:Author>
    </b:Author>
    <b:RefOrder>8</b:RefOrder>
  </b:Source>
  <b:Source>
    <b:Tag>Cen22</b:Tag>
    <b:SourceType>Report</b:SourceType>
    <b:Guid>{D46DF151-3C6C-49FA-AE58-7DB9F45E5DD5}</b:Guid>
    <b:Author>
      <b:Author>
        <b:Corporate>Centre for Social Impact, Philanthropy Australia, Social Ventures Australia</b:Corporate>
      </b:Author>
    </b:Author>
    <b:Title>Paying what it takes: funding indirect cost to create long-term impact</b:Title>
    <b:Year>2022</b:Year>
    <b:Publisher>Social Ventures Australia</b:Publisher>
    <b:YearAccessed>2025</b:YearAccessed>
    <b:MonthAccessed>September</b:MonthAccessed>
    <b:URL>https://www.socialventures.org.au/our-impact/paying-what-it-takes-to-create-impact/#:~:text=These%20NFPs%20had%20average%20indirect,normally%20included%20in%20funding%20agreements.</b:URL>
    <b:RefOrder>12</b:RefOrder>
  </b:Source>
  <b:Source>
    <b:Tag>Aus2412</b:Tag>
    <b:SourceType>Report</b:SourceType>
    <b:Guid>{2FEB818E-A588-43F4-810B-88E1E560153F}</b:Guid>
    <b:Author>
      <b:Author>
        <b:Corporate>Australian Health Practitioner Regulatory Agency</b:Corporate>
      </b:Author>
    </b:Author>
    <b:Title>2024 Medical Training Survey</b:Title>
    <b:Year>2024</b:Year>
    <b:Publisher>AHPRA</b:Publisher>
    <b:YearAccessed>2025</b:YearAccessed>
    <b:MonthAccessed>September</b:MonthAccessed>
    <b:DayAccessed>17</b:DayAccessed>
    <b:URL>https://medicaltrainingsurvey.gov.au/Results/Reports-and-results</b:URL>
    <b:RefOrder>10</b:RefOrder>
  </b:Source>
  <b:Source>
    <b:Tag>Roy253</b:Tag>
    <b:SourceType>Report</b:SourceType>
    <b:Guid>{1184FA28-207C-43B1-9CFA-E5BF1000E0C8}</b:Guid>
    <b:Author>
      <b:Author>
        <b:Corporate> Royal Australian and New Zealand College of Psychiatrists</b:Corporate>
      </b:Author>
    </b:Author>
    <b:Title>Supervisor Handbook - Fellowship Program </b:Title>
    <b:Year>2025</b:Year>
    <b:RefOrder>14</b:RefOrder>
  </b:Source>
  <b:Source>
    <b:Tag>Med251</b:Tag>
    <b:SourceType>Report</b:SourceType>
    <b:Guid>{A4012DF5-BD78-4E75-9AF8-29C209917E4A}</b:Guid>
    <b:Author>
      <b:Author>
        <b:Corporate>Medical Deans Australia and New Zealand</b:Corporate>
      </b:Author>
    </b:Author>
    <b:Title>2025 Medical Deans National Data Report</b:Title>
    <b:Year>2025</b:Year>
    <b:YearAccessed>2025</b:YearAccessed>
    <b:MonthAccessed>September</b:MonthAccessed>
    <b:DayAccessed>17</b:DayAccessed>
    <b:URL>https://medicaldeans.org.au/data/medical-schools-outcomes-database-reports/</b:URL>
    <b:RefOrder>9</b:RefOrder>
  </b:Source>
  <b:Source>
    <b:Tag>Aus259</b:Tag>
    <b:SourceType>InternetSite</b:SourceType>
    <b:Guid>{B2411901-FA44-4A03-AE09-5C8775023364}</b:Guid>
    <b:Title>Charities and administration costs</b:Title>
    <b:Author>
      <b:Author>
        <b:Corporate>Australian Charities and Not-for-profits Commission</b:Corporate>
      </b:Author>
    </b:Author>
    <b:InternetSiteTitle>acnc.gov.au</b:InternetSiteTitle>
    <b:YearAccessed>2025</b:YearAccessed>
    <b:MonthAccessed>September</b:MonthAccessed>
    <b:DayAccessed>15</b:DayAccessed>
    <b:URL>https://www.acnc.gov.au/for-public/understanding-charities/charities-and-administration-costs</b:URL>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82846D-FDF9-4DD7-913E-A2A82AA46030}">
  <ds:schemaRefs>
    <ds:schemaRef ds:uri="http://schemas.microsoft.com/sharepoint/v3/contenttype/forms"/>
  </ds:schemaRefs>
</ds:datastoreItem>
</file>

<file path=customXml/itemProps3.xml><?xml version="1.0" encoding="utf-8"?>
<ds:datastoreItem xmlns:ds="http://schemas.openxmlformats.org/officeDocument/2006/customXml" ds:itemID="{F1B9C208-9FA2-4158-9CAC-94AC0928C903}">
  <ds:schemaRefs>
    <ds:schemaRef ds:uri="http://schemas.microsoft.com/office/2006/metadata/properties"/>
    <ds:schemaRef ds:uri="http://schemas.microsoft.com/office/infopath/2007/PartnerControls"/>
    <ds:schemaRef ds:uri="5f8b89bf-4b83-45b4-b15c-a2708f776800"/>
    <ds:schemaRef ds:uri="312cd53a-7e81-40c4-8e22-074399482584"/>
  </ds:schemaRefs>
</ds:datastoreItem>
</file>

<file path=customXml/itemProps4.xml><?xml version="1.0" encoding="utf-8"?>
<ds:datastoreItem xmlns:ds="http://schemas.openxmlformats.org/officeDocument/2006/customXml" ds:itemID="{1EB251B7-F3D0-4C54-93AF-8B4C4B552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2cd53a-7e81-40c4-8e22-074399482584"/>
    <ds:schemaRef ds:uri="5f8b89bf-4b83-45b4-b15c-a2708f776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1337DC-9841-4C82-A01E-DE1D3A37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HMA-Report template.dotx</Template>
  <TotalTime>161</TotalTime>
  <Pages>6</Pages>
  <Words>44035</Words>
  <Characters>288872</Characters>
  <Application>Microsoft Office Word</Application>
  <DocSecurity>0</DocSecurity>
  <Lines>8253</Lines>
  <Paragraphs>8322</Paragraphs>
  <ScaleCrop>false</ScaleCrop>
  <HeadingPairs>
    <vt:vector size="4" baseType="variant">
      <vt:variant>
        <vt:lpstr>Title</vt:lpstr>
      </vt:variant>
      <vt:variant>
        <vt:i4>1</vt:i4>
      </vt:variant>
      <vt:variant>
        <vt:lpstr>Headings</vt:lpstr>
      </vt:variant>
      <vt:variant>
        <vt:i4>53</vt:i4>
      </vt:variant>
    </vt:vector>
  </HeadingPairs>
  <TitlesOfParts>
    <vt:vector size="54" baseType="lpstr">
      <vt:lpstr>Evaluation of the Psychiatry Workforce Program</vt:lpstr>
      <vt:lpstr>Abbreviations</vt:lpstr>
      <vt:lpstr>Executive summary</vt:lpstr>
      <vt:lpstr>    About the PWP</vt:lpstr>
      <vt:lpstr>        Training posts</vt:lpstr>
      <vt:lpstr>        Support the development of a Rural Psychiatry Training Program (RPTP)</vt:lpstr>
      <vt:lpstr>        Psychiatry Interest Forum (PIF)</vt:lpstr>
      <vt:lpstr>        Postgraduate Certificate in Clinical Psychiatry</vt:lpstr>
      <vt:lpstr>    Project approach to evaluate the PWP</vt:lpstr>
      <vt:lpstr>        Limitations</vt:lpstr>
      <vt:lpstr>        Stage 2: Situation analysis</vt:lpstr>
      <vt:lpstr>        Stage 3A: M&amp;E framework</vt:lpstr>
      <vt:lpstr>        Stage 3B: Environmental scan</vt:lpstr>
      <vt:lpstr>        Stage 4: Data collection and analysis</vt:lpstr>
      <vt:lpstr>        Stage 5: Final report</vt:lpstr>
      <vt:lpstr>    Findings</vt:lpstr>
      <vt:lpstr>        KEA 1 Implementation: Understand whether the PWP has been implemented successful</vt:lpstr>
      <vt:lpstr>        KEA 2 Appropriateness: relevance of the PWP to the needs of rural communities an</vt:lpstr>
      <vt:lpstr>        KEA 3 Effectiveness: effectiveness of the PWP in achieving intended outcomes</vt:lpstr>
      <vt:lpstr>        KEA 4 Efficiency: arrangements in place that allow the PWP to meet intended outc</vt:lpstr>
      <vt:lpstr>    Findings and recommendations</vt:lpstr>
      <vt:lpstr>Introduction</vt:lpstr>
      <vt:lpstr>    Context to PWP</vt:lpstr>
      <vt:lpstr>    Evaluation aims</vt:lpstr>
      <vt:lpstr>    Purpose of the final report</vt:lpstr>
      <vt:lpstr>    Structure of final report</vt:lpstr>
      <vt:lpstr>Evaluation approach and context</vt:lpstr>
      <vt:lpstr>Method</vt:lpstr>
      <vt:lpstr>    Approach to monitor and evaluate PWP</vt:lpstr>
      <vt:lpstr>        Stage 2: Situation analysis</vt:lpstr>
      <vt:lpstr>        Stage 3A: M&amp;E framework</vt:lpstr>
      <vt:lpstr>        Stage 3B: Environmental scan</vt:lpstr>
      <vt:lpstr>        Stage 4: Data collection and analysis</vt:lpstr>
      <vt:lpstr>        Stage 5: Final report</vt:lpstr>
      <vt:lpstr>    Evaluation design</vt:lpstr>
      <vt:lpstr>    Evaluation limitations</vt:lpstr>
      <vt:lpstr>PWP context</vt:lpstr>
      <vt:lpstr>    Background</vt:lpstr>
      <vt:lpstr>        Budget announcements</vt:lpstr>
      <vt:lpstr>    Policy drivers</vt:lpstr>
      <vt:lpstr>        Rural and remote workforce strategy</vt:lpstr>
      <vt:lpstr>        Rural and remote medical workforce training</vt:lpstr>
      <vt:lpstr>        Rural Psychiatry Roadmap</vt:lpstr>
      <vt:lpstr>    Psychiatry training funding</vt:lpstr>
      <vt:lpstr>    Elements of the PWP</vt:lpstr>
      <vt:lpstr>        PIF</vt:lpstr>
      <vt:lpstr>        Rural Psychiatry Training Roadmap</vt:lpstr>
      <vt:lpstr>        Psychiatry training posts</vt:lpstr>
      <vt:lpstr>        Postgraduate Certificate in Clinical Psychiatry</vt:lpstr>
      <vt:lpstr>    Specialist training funding</vt:lpstr>
      <vt:lpstr>    Advanced mental health training</vt:lpstr>
      <vt:lpstr>Findings and recommendations</vt:lpstr>
      <vt:lpstr>Implementation</vt:lpstr>
      <vt:lpstr>    Psychiatry training posts</vt:lpstr>
    </vt:vector>
  </TitlesOfParts>
  <Company>Australian Government Department of Health, Disability and Ageing</Company>
  <LinksUpToDate>false</LinksUpToDate>
  <CharactersWithSpaces>324585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the Psychiatry Workforce Program</dc:title>
  <dc:subject>Health Workforce</dc:subject>
  <dc:creator>Australian Government Department of Health, Disability and Ageing</dc:creator>
  <cp:keywords>Psychiatry Workforce Program; Evaluation</cp:keywords>
  <dc:description/>
  <cp:lastModifiedBy>MASCHKE, Elvia</cp:lastModifiedBy>
  <cp:revision>56</cp:revision>
  <cp:lastPrinted>2026-03-26T00:25:00Z</cp:lastPrinted>
  <dcterms:created xsi:type="dcterms:W3CDTF">2026-07-13T05:40:00Z</dcterms:created>
  <dcterms:modified xsi:type="dcterms:W3CDTF">2026-08-17T23:44:00Z</dcterms:modified>
  <cp:category>Final 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0x0101007A6347E600F9124E884C66C23D1C362B</vt:lpwstr>
  </property>
  <property fmtid="{D5CDD505-2E9C-101B-9397-08002B2CF9AE}" pid="3" name="MediaServiceImageTags">
    <vt:lpwstr/>
  </property>
  <property fmtid="{D5CDD505-2E9C-101B-9397-08002B2CF9AE}" pid="4" name="GrammarlyDocumentId">
    <vt:lpwstr>a01ddf47-e001-434b-8389-1ac6808c2e79</vt:lpwstr>
  </property>
  <property fmtid="{D5CDD505-2E9C-101B-9397-08002B2CF9AE}" pid="5" name="docLang">
    <vt:lpwstr>en</vt:lpwstr>
  </property>
  <property fmtid="{D5CDD505-2E9C-101B-9397-08002B2CF9AE}" pid="6" name="ClassificationContentMarkingHeaderShapeIds">
    <vt:lpwstr>3e013257,43ce286e,32b7f9a1,f15f814,8999e0a,21e9fa5e,719df53b,61c43b53</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c01c812,1e27edb4,78bc560a,66e8d650,106ac346,49232eea,1c5789d5</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2025-11-20T23:04:57Z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bc4fc01a-664b-42e4-b6cb-8b44ea16de13</vt:lpwstr>
  </property>
  <property fmtid="{D5CDD505-2E9C-101B-9397-08002B2CF9AE}" pid="18" name="MSIP_Label_7cd3e8b9-ffed-43a8-b7f4-cc2fa0382d36_ContentBits">
    <vt:lpwstr>3</vt:lpwstr>
  </property>
  <property fmtid="{D5CDD505-2E9C-101B-9397-08002B2CF9AE}" pid="19" name="MSIP_Label_7cd3e8b9-ffed-43a8-b7f4-cc2fa0382d36_Tag">
    <vt:lpwstr>10, 0, 1, 2</vt:lpwstr>
  </property>
</Properties>
</file>