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018BB" w14:textId="28E805BF" w:rsidR="00547574" w:rsidRDefault="008C467D" w:rsidP="00DE0DC5">
      <w:pPr>
        <w:spacing w:before="0" w:after="0" w:line="278" w:lineRule="auto"/>
        <w:rPr>
          <w:rFonts w:asciiTheme="minorHAnsi" w:eastAsiaTheme="minorEastAsia" w:hAnsiTheme="minorHAnsi"/>
          <w:b/>
          <w:bCs/>
          <w:sz w:val="44"/>
          <w:szCs w:val="44"/>
          <w:lang w:val="en-GB" w:eastAsia="ja-JP"/>
        </w:rPr>
      </w:pPr>
      <w:bookmarkStart w:id="0" w:name="_Toc205211797"/>
      <w:bookmarkStart w:id="1" w:name="_Toc205215026"/>
      <w:bookmarkStart w:id="2" w:name="_Toc205211798"/>
      <w:r w:rsidRPr="00976E4D">
        <w:rPr>
          <w:rFonts w:asciiTheme="minorHAnsi" w:eastAsiaTheme="minorEastAsia" w:hAnsiTheme="minorHAnsi"/>
          <w:b/>
          <w:bCs/>
          <w:sz w:val="44"/>
          <w:szCs w:val="44"/>
          <w:lang w:val="en-GB" w:eastAsia="ja-JP"/>
        </w:rPr>
        <w:t>C</w:t>
      </w:r>
      <w:r w:rsidR="00547574">
        <w:rPr>
          <w:rFonts w:asciiTheme="minorHAnsi" w:eastAsiaTheme="minorEastAsia" w:hAnsiTheme="minorHAnsi"/>
          <w:b/>
          <w:bCs/>
          <w:sz w:val="44"/>
          <w:szCs w:val="44"/>
          <w:lang w:val="en-GB" w:eastAsia="ja-JP"/>
        </w:rPr>
        <w:t xml:space="preserve">ommonwealth </w:t>
      </w:r>
      <w:r w:rsidRPr="00976E4D">
        <w:rPr>
          <w:rFonts w:asciiTheme="minorHAnsi" w:eastAsiaTheme="minorEastAsia" w:hAnsiTheme="minorHAnsi"/>
          <w:b/>
          <w:bCs/>
          <w:sz w:val="44"/>
          <w:szCs w:val="44"/>
          <w:lang w:val="en-GB" w:eastAsia="ja-JP"/>
        </w:rPr>
        <w:t>H</w:t>
      </w:r>
      <w:r w:rsidR="00547574">
        <w:rPr>
          <w:rFonts w:asciiTheme="minorHAnsi" w:eastAsiaTheme="minorEastAsia" w:hAnsiTheme="minorHAnsi"/>
          <w:b/>
          <w:bCs/>
          <w:sz w:val="44"/>
          <w:szCs w:val="44"/>
          <w:lang w:val="en-GB" w:eastAsia="ja-JP"/>
        </w:rPr>
        <w:t xml:space="preserve">ome </w:t>
      </w:r>
      <w:r w:rsidRPr="00976E4D">
        <w:rPr>
          <w:rFonts w:asciiTheme="minorHAnsi" w:eastAsiaTheme="minorEastAsia" w:hAnsiTheme="minorHAnsi"/>
          <w:b/>
          <w:bCs/>
          <w:sz w:val="44"/>
          <w:szCs w:val="44"/>
          <w:lang w:val="en-GB" w:eastAsia="ja-JP"/>
        </w:rPr>
        <w:t>S</w:t>
      </w:r>
      <w:r w:rsidR="00547574">
        <w:rPr>
          <w:rFonts w:asciiTheme="minorHAnsi" w:eastAsiaTheme="minorEastAsia" w:hAnsiTheme="minorHAnsi"/>
          <w:b/>
          <w:bCs/>
          <w:sz w:val="44"/>
          <w:szCs w:val="44"/>
          <w:lang w:val="en-GB" w:eastAsia="ja-JP"/>
        </w:rPr>
        <w:t xml:space="preserve">upport </w:t>
      </w:r>
      <w:r w:rsidRPr="00976E4D">
        <w:rPr>
          <w:rFonts w:asciiTheme="minorHAnsi" w:eastAsiaTheme="minorEastAsia" w:hAnsiTheme="minorHAnsi"/>
          <w:b/>
          <w:bCs/>
          <w:sz w:val="44"/>
          <w:szCs w:val="44"/>
          <w:lang w:val="en-GB" w:eastAsia="ja-JP"/>
        </w:rPr>
        <w:t>P</w:t>
      </w:r>
      <w:r w:rsidR="00547574">
        <w:rPr>
          <w:rFonts w:asciiTheme="minorHAnsi" w:eastAsiaTheme="minorEastAsia" w:hAnsiTheme="minorHAnsi"/>
          <w:b/>
          <w:bCs/>
          <w:sz w:val="44"/>
          <w:szCs w:val="44"/>
          <w:lang w:val="en-GB" w:eastAsia="ja-JP"/>
        </w:rPr>
        <w:t>rogram</w:t>
      </w:r>
    </w:p>
    <w:p w14:paraId="2F32F347" w14:textId="08525028" w:rsidR="008C467D" w:rsidRDefault="00547574" w:rsidP="00DE0DC5">
      <w:pPr>
        <w:spacing w:before="0" w:after="0" w:line="278" w:lineRule="auto"/>
        <w:rPr>
          <w:rFonts w:asciiTheme="minorHAnsi" w:eastAsiaTheme="minorEastAsia" w:hAnsiTheme="minorHAnsi"/>
          <w:b/>
          <w:bCs/>
          <w:sz w:val="44"/>
          <w:szCs w:val="44"/>
          <w:lang w:val="en-GB" w:eastAsia="ja-JP"/>
        </w:rPr>
      </w:pPr>
      <w:r>
        <w:rPr>
          <w:rFonts w:asciiTheme="minorHAnsi" w:eastAsiaTheme="minorEastAsia" w:hAnsiTheme="minorHAnsi"/>
          <w:b/>
          <w:bCs/>
          <w:sz w:val="44"/>
          <w:szCs w:val="44"/>
          <w:lang w:val="en-GB" w:eastAsia="ja-JP"/>
        </w:rPr>
        <w:t>C</w:t>
      </w:r>
      <w:r w:rsidR="008C467D" w:rsidRPr="00976E4D">
        <w:rPr>
          <w:rFonts w:asciiTheme="minorHAnsi" w:eastAsiaTheme="minorEastAsia" w:hAnsiTheme="minorHAnsi"/>
          <w:b/>
          <w:bCs/>
          <w:sz w:val="44"/>
          <w:szCs w:val="44"/>
          <w:lang w:val="en-GB" w:eastAsia="ja-JP"/>
        </w:rPr>
        <w:t>are and Services Plans checklist guidance</w:t>
      </w:r>
      <w:bookmarkEnd w:id="0"/>
      <w:bookmarkEnd w:id="1"/>
      <w:bookmarkEnd w:id="2"/>
      <w:r w:rsidR="00947DF6">
        <w:rPr>
          <w:rFonts w:asciiTheme="minorHAnsi" w:eastAsiaTheme="minorEastAsia" w:hAnsiTheme="minorHAnsi"/>
          <w:b/>
          <w:bCs/>
          <w:sz w:val="44"/>
          <w:szCs w:val="44"/>
          <w:lang w:val="en-GB" w:eastAsia="ja-JP"/>
        </w:rPr>
        <w:t xml:space="preserve"> – Version 2</w:t>
      </w:r>
    </w:p>
    <w:sdt>
      <w:sdtPr>
        <w:rPr>
          <w:rFonts w:eastAsiaTheme="minorEastAsia" w:cstheme="minorBidi"/>
          <w:color w:val="auto"/>
          <w:sz w:val="22"/>
          <w:szCs w:val="22"/>
          <w:lang w:val="en-GB" w:eastAsia="en-US"/>
        </w:rPr>
        <w:id w:val="104632967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624C50F" w14:textId="7A3004A2" w:rsidR="00915BE7" w:rsidRDefault="00915BE7">
          <w:pPr>
            <w:pStyle w:val="TOCHeading"/>
          </w:pPr>
          <w:r>
            <w:rPr>
              <w:lang w:val="en-GB"/>
            </w:rPr>
            <w:t>Contents</w:t>
          </w:r>
        </w:p>
        <w:p w14:paraId="02517311" w14:textId="2D2C538C" w:rsidR="00D04A80" w:rsidRPr="00D04A80" w:rsidRDefault="00915BE7">
          <w:pPr>
            <w:pStyle w:val="TOC2"/>
            <w:tabs>
              <w:tab w:val="right" w:leader="dot" w:pos="9016"/>
            </w:tabs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r w:rsidRPr="00893FEA">
            <w:rPr>
              <w:rFonts w:ascii="Arial" w:hAnsi="Arial" w:cs="Arial"/>
              <w:sz w:val="24"/>
              <w:szCs w:val="24"/>
            </w:rPr>
            <w:fldChar w:fldCharType="begin"/>
          </w:r>
          <w:r w:rsidRPr="00893FEA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893FEA">
            <w:rPr>
              <w:rFonts w:ascii="Arial" w:hAnsi="Arial" w:cs="Arial"/>
              <w:sz w:val="24"/>
              <w:szCs w:val="24"/>
            </w:rPr>
            <w:fldChar w:fldCharType="separate"/>
          </w:r>
          <w:hyperlink w:anchor="_Toc238649074" w:history="1">
            <w:r w:rsidR="00D04A80" w:rsidRPr="00D04A80">
              <w:rPr>
                <w:rStyle w:val="Hyperlink"/>
                <w:rFonts w:ascii="Arial" w:hAnsi="Arial" w:cs="Arial"/>
                <w:b/>
                <w:bCs/>
                <w:noProof/>
                <w:sz w:val="24"/>
                <w:szCs w:val="24"/>
              </w:rPr>
              <w:t>Version history</w:t>
            </w:r>
            <w:r w:rsidR="00D04A80"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04A80"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04A80"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_Toc238649074 \h </w:instrText>
            </w:r>
            <w:r w:rsidR="00D04A80"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04A80"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D04A80"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t>1</w:t>
            </w:r>
            <w:r w:rsidR="00D04A80"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B80AED" w14:textId="15B984D9" w:rsidR="00D04A80" w:rsidRPr="00D04A80" w:rsidRDefault="00D04A80">
          <w:pPr>
            <w:pStyle w:val="TOC2"/>
            <w:tabs>
              <w:tab w:val="right" w:leader="dot" w:pos="9016"/>
            </w:tabs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9075" w:history="1">
            <w:r w:rsidRPr="00D04A80">
              <w:rPr>
                <w:rStyle w:val="Hyperlink"/>
                <w:rFonts w:ascii="Arial" w:hAnsi="Arial" w:cs="Arial"/>
                <w:b/>
                <w:bCs/>
                <w:noProof/>
                <w:sz w:val="24"/>
                <w:szCs w:val="24"/>
              </w:rPr>
              <w:t>CHSP Care and Services Plans from 1 November 2025</w:t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_Toc238649075 \h </w:instrText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t>2</w:t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87ED57" w14:textId="30D8F10C" w:rsidR="00D04A80" w:rsidRPr="00D04A80" w:rsidRDefault="00D04A80">
          <w:pPr>
            <w:pStyle w:val="TOC3"/>
            <w:tabs>
              <w:tab w:val="right" w:leader="dot" w:pos="9016"/>
            </w:tabs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9076" w:history="1">
            <w:r w:rsidRPr="00D04A80">
              <w:rPr>
                <w:rStyle w:val="Hyperlink"/>
                <w:rFonts w:ascii="Arial" w:hAnsi="Arial" w:cs="Arial"/>
                <w:noProof/>
                <w:sz w:val="24"/>
                <w:szCs w:val="24"/>
              </w:rPr>
              <w:t>Existing CHSP clients</w:t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_Toc238649076 \h </w:instrText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t>2</w:t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DA918F5" w14:textId="6C841D45" w:rsidR="00D04A80" w:rsidRPr="00D04A80" w:rsidRDefault="00D04A80">
          <w:pPr>
            <w:pStyle w:val="TOC3"/>
            <w:tabs>
              <w:tab w:val="right" w:leader="dot" w:pos="9016"/>
            </w:tabs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9077" w:history="1">
            <w:r w:rsidRPr="00D04A80">
              <w:rPr>
                <w:rStyle w:val="Hyperlink"/>
                <w:rFonts w:ascii="Arial" w:hAnsi="Arial" w:cs="Arial"/>
                <w:noProof/>
                <w:sz w:val="24"/>
                <w:szCs w:val="24"/>
              </w:rPr>
              <w:t>New CHSP clients</w:t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_Toc238649077 \h </w:instrText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t>2</w:t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B2F31E9" w14:textId="477D6163" w:rsidR="00D04A80" w:rsidRPr="00D04A80" w:rsidRDefault="00D04A80">
          <w:pPr>
            <w:pStyle w:val="TOC2"/>
            <w:tabs>
              <w:tab w:val="right" w:leader="dot" w:pos="9016"/>
            </w:tabs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9078" w:history="1">
            <w:r w:rsidRPr="00D04A80">
              <w:rPr>
                <w:rStyle w:val="Hyperlink"/>
                <w:rFonts w:ascii="Arial" w:hAnsi="Arial" w:cs="Arial"/>
                <w:b/>
                <w:bCs/>
                <w:noProof/>
                <w:sz w:val="24"/>
                <w:szCs w:val="24"/>
              </w:rPr>
              <w:t>What’s changing from 1 November 2026</w:t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_Toc238649078 \h </w:instrText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t>2</w:t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C9ABFB6" w14:textId="1ED86851" w:rsidR="00D04A80" w:rsidRPr="00D04A80" w:rsidRDefault="00D04A80">
          <w:pPr>
            <w:pStyle w:val="TOC2"/>
            <w:tabs>
              <w:tab w:val="right" w:leader="dot" w:pos="9016"/>
            </w:tabs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9079" w:history="1">
            <w:r w:rsidRPr="00D04A80">
              <w:rPr>
                <w:rStyle w:val="Hyperlink"/>
                <w:rFonts w:ascii="Arial" w:hAnsi="Arial" w:cs="Arial"/>
                <w:b/>
                <w:bCs/>
                <w:noProof/>
                <w:sz w:val="24"/>
                <w:szCs w:val="24"/>
              </w:rPr>
              <w:t>Checklist guidance for CHSP providers</w:t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_Toc238649079 \h </w:instrText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B9A3ED" w14:textId="38267008" w:rsidR="00D04A80" w:rsidRPr="00D04A80" w:rsidRDefault="00D04A80">
          <w:pPr>
            <w:pStyle w:val="TOC2"/>
            <w:tabs>
              <w:tab w:val="right" w:leader="dot" w:pos="9016"/>
            </w:tabs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9080" w:history="1">
            <w:r w:rsidRPr="00D04A80">
              <w:rPr>
                <w:rStyle w:val="Hyperlink"/>
                <w:rFonts w:ascii="Arial" w:hAnsi="Arial" w:cs="Arial"/>
                <w:b/>
                <w:bCs/>
                <w:noProof/>
                <w:sz w:val="24"/>
                <w:szCs w:val="24"/>
              </w:rPr>
              <w:t>Wellness and Reablement resources</w:t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_Toc238649080 \h </w:instrText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Pr="00D04A8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BA8A172" w14:textId="67D289C5" w:rsidR="00915BE7" w:rsidRDefault="00915BE7">
          <w:r w:rsidRPr="00893FEA">
            <w:rPr>
              <w:rFonts w:ascii="Arial" w:hAnsi="Arial" w:cs="Arial"/>
              <w:b/>
              <w:bCs/>
              <w:sz w:val="24"/>
              <w:szCs w:val="24"/>
              <w:lang w:val="en-GB"/>
            </w:rPr>
            <w:fldChar w:fldCharType="end"/>
          </w:r>
        </w:p>
      </w:sdtContent>
    </w:sdt>
    <w:p w14:paraId="0E047234" w14:textId="090507B2" w:rsidR="0011541D" w:rsidRPr="00E36E06" w:rsidRDefault="00947DF6" w:rsidP="00893FEA">
      <w:pPr>
        <w:pStyle w:val="Heading2"/>
        <w:spacing w:after="240"/>
        <w:rPr>
          <w:rFonts w:ascii="Arial" w:hAnsi="Arial" w:cs="Arial"/>
          <w:b/>
          <w:bCs/>
          <w:sz w:val="24"/>
          <w:szCs w:val="24"/>
        </w:rPr>
      </w:pPr>
      <w:bookmarkStart w:id="3" w:name="_Toc238649074"/>
      <w:r w:rsidRPr="00E36E06">
        <w:rPr>
          <w:rFonts w:ascii="Arial" w:hAnsi="Arial" w:cs="Arial"/>
          <w:b/>
          <w:bCs/>
          <w:sz w:val="24"/>
          <w:szCs w:val="24"/>
        </w:rPr>
        <w:t>Version history</w:t>
      </w:r>
      <w:bookmarkEnd w:id="3"/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263"/>
        <w:gridCol w:w="3544"/>
        <w:gridCol w:w="3544"/>
      </w:tblGrid>
      <w:tr w:rsidR="00947DF6" w:rsidRPr="003C29E2" w14:paraId="60B17C4D" w14:textId="77777777" w:rsidTr="00E36E06">
        <w:tc>
          <w:tcPr>
            <w:tcW w:w="2263" w:type="dxa"/>
            <w:shd w:val="clear" w:color="auto" w:fill="DAE9F7" w:themeFill="text2" w:themeFillTint="1A"/>
          </w:tcPr>
          <w:p w14:paraId="143F3387" w14:textId="1ED4DBB5" w:rsidR="00947DF6" w:rsidRPr="003C29E2" w:rsidRDefault="00947DF6" w:rsidP="00B2195E">
            <w:pPr>
              <w:pStyle w:val="ListBullet"/>
              <w:tabs>
                <w:tab w:val="clear" w:pos="360"/>
              </w:tabs>
              <w:spacing w:after="120" w:line="240" w:lineRule="auto"/>
              <w:ind w:left="0" w:firstLine="0"/>
              <w:contextualSpacing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C29E2">
              <w:rPr>
                <w:rFonts w:ascii="Arial" w:hAnsi="Arial" w:cs="Arial"/>
                <w:b/>
                <w:bCs/>
                <w:sz w:val="24"/>
                <w:szCs w:val="24"/>
              </w:rPr>
              <w:t>Publication date</w:t>
            </w:r>
          </w:p>
        </w:tc>
        <w:tc>
          <w:tcPr>
            <w:tcW w:w="3544" w:type="dxa"/>
            <w:shd w:val="clear" w:color="auto" w:fill="DAE9F7" w:themeFill="text2" w:themeFillTint="1A"/>
          </w:tcPr>
          <w:p w14:paraId="57A87A50" w14:textId="39DF23A8" w:rsidR="00947DF6" w:rsidRPr="003C29E2" w:rsidRDefault="00947DF6" w:rsidP="00B2195E">
            <w:pPr>
              <w:pStyle w:val="ListBullet"/>
              <w:tabs>
                <w:tab w:val="clear" w:pos="360"/>
              </w:tabs>
              <w:spacing w:after="120" w:line="240" w:lineRule="auto"/>
              <w:ind w:left="0" w:firstLine="0"/>
              <w:contextualSpacing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C29E2">
              <w:rPr>
                <w:rFonts w:ascii="Arial" w:hAnsi="Arial" w:cs="Arial"/>
                <w:b/>
                <w:bCs/>
                <w:sz w:val="24"/>
                <w:szCs w:val="24"/>
              </w:rPr>
              <w:t>Version history</w:t>
            </w:r>
          </w:p>
        </w:tc>
        <w:tc>
          <w:tcPr>
            <w:tcW w:w="3544" w:type="dxa"/>
            <w:shd w:val="clear" w:color="auto" w:fill="DAE9F7" w:themeFill="text2" w:themeFillTint="1A"/>
          </w:tcPr>
          <w:p w14:paraId="756938B5" w14:textId="19157888" w:rsidR="00947DF6" w:rsidRPr="003C29E2" w:rsidRDefault="00947DF6" w:rsidP="00B2195E">
            <w:pPr>
              <w:pStyle w:val="ListBullet"/>
              <w:tabs>
                <w:tab w:val="clear" w:pos="360"/>
              </w:tabs>
              <w:spacing w:after="120" w:line="240" w:lineRule="auto"/>
              <w:ind w:left="0" w:firstLine="0"/>
              <w:contextualSpacing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C29E2">
              <w:rPr>
                <w:rFonts w:ascii="Arial" w:hAnsi="Arial" w:cs="Arial"/>
                <w:b/>
                <w:bCs/>
                <w:sz w:val="24"/>
                <w:szCs w:val="24"/>
              </w:rPr>
              <w:t>Summary of changes</w:t>
            </w:r>
          </w:p>
        </w:tc>
      </w:tr>
      <w:tr w:rsidR="00947DF6" w:rsidRPr="003C29E2" w14:paraId="6D57EC52" w14:textId="77777777" w:rsidTr="00E36E06">
        <w:tc>
          <w:tcPr>
            <w:tcW w:w="2263" w:type="dxa"/>
          </w:tcPr>
          <w:p w14:paraId="13FA7C41" w14:textId="2B9475CE" w:rsidR="00947DF6" w:rsidRPr="003C29E2" w:rsidRDefault="00947DF6" w:rsidP="00E36E06">
            <w:pPr>
              <w:pStyle w:val="ListBullet"/>
              <w:tabs>
                <w:tab w:val="clear" w:pos="360"/>
              </w:tabs>
              <w:spacing w:before="60" w:after="6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3C29E2">
              <w:rPr>
                <w:rFonts w:ascii="Arial" w:hAnsi="Arial" w:cs="Arial"/>
                <w:sz w:val="24"/>
                <w:szCs w:val="24"/>
              </w:rPr>
              <w:t>October 2025</w:t>
            </w:r>
          </w:p>
        </w:tc>
        <w:tc>
          <w:tcPr>
            <w:tcW w:w="3544" w:type="dxa"/>
          </w:tcPr>
          <w:p w14:paraId="0B7D7AC5" w14:textId="70D2A1A8" w:rsidR="00947DF6" w:rsidRPr="003C29E2" w:rsidRDefault="00947DF6" w:rsidP="00E36E06">
            <w:pPr>
              <w:pStyle w:val="ListBullet"/>
              <w:tabs>
                <w:tab w:val="clear" w:pos="360"/>
              </w:tabs>
              <w:spacing w:before="60" w:after="6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3C29E2">
              <w:rPr>
                <w:rFonts w:ascii="Arial" w:hAnsi="Arial" w:cs="Arial"/>
                <w:sz w:val="24"/>
                <w:szCs w:val="24"/>
              </w:rPr>
              <w:t>Version 1</w:t>
            </w:r>
          </w:p>
        </w:tc>
        <w:tc>
          <w:tcPr>
            <w:tcW w:w="3544" w:type="dxa"/>
          </w:tcPr>
          <w:p w14:paraId="67DB9109" w14:textId="77777777" w:rsidR="00947DF6" w:rsidRPr="003C29E2" w:rsidRDefault="00947DF6" w:rsidP="00E36E06">
            <w:pPr>
              <w:pStyle w:val="ListBullet"/>
              <w:tabs>
                <w:tab w:val="clear" w:pos="360"/>
              </w:tabs>
              <w:spacing w:before="60" w:after="6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29E2" w:rsidRPr="003C29E2" w14:paraId="186D1499" w14:textId="77777777" w:rsidTr="00E36E06">
        <w:tc>
          <w:tcPr>
            <w:tcW w:w="2263" w:type="dxa"/>
            <w:vMerge w:val="restart"/>
          </w:tcPr>
          <w:p w14:paraId="6111EEC3" w14:textId="5ACEC712" w:rsidR="003C29E2" w:rsidRPr="003C29E2" w:rsidRDefault="003C29E2" w:rsidP="00E36E06">
            <w:pPr>
              <w:pStyle w:val="ListBullet"/>
              <w:tabs>
                <w:tab w:val="clear" w:pos="360"/>
              </w:tabs>
              <w:spacing w:before="60" w:after="6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3C29E2">
              <w:rPr>
                <w:rFonts w:ascii="Arial" w:hAnsi="Arial" w:cs="Arial"/>
                <w:sz w:val="24"/>
                <w:szCs w:val="24"/>
              </w:rPr>
              <w:t>September 2026</w:t>
            </w:r>
          </w:p>
        </w:tc>
        <w:tc>
          <w:tcPr>
            <w:tcW w:w="3544" w:type="dxa"/>
          </w:tcPr>
          <w:p w14:paraId="08019B1D" w14:textId="659C579A" w:rsidR="003C29E2" w:rsidRPr="003C29E2" w:rsidRDefault="003C29E2" w:rsidP="00E36E06">
            <w:pPr>
              <w:pStyle w:val="ListBullet"/>
              <w:tabs>
                <w:tab w:val="clear" w:pos="360"/>
              </w:tabs>
              <w:spacing w:before="60" w:after="6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3C29E2">
              <w:rPr>
                <w:rFonts w:ascii="Arial" w:hAnsi="Arial" w:cs="Arial"/>
                <w:sz w:val="24"/>
                <w:szCs w:val="24"/>
              </w:rPr>
              <w:t>Version 2</w:t>
            </w:r>
          </w:p>
        </w:tc>
        <w:tc>
          <w:tcPr>
            <w:tcW w:w="3544" w:type="dxa"/>
          </w:tcPr>
          <w:p w14:paraId="40A86D12" w14:textId="77777777" w:rsidR="003C29E2" w:rsidRPr="003C29E2" w:rsidRDefault="003C29E2" w:rsidP="00E36E06">
            <w:pPr>
              <w:pStyle w:val="ListBullet"/>
              <w:tabs>
                <w:tab w:val="clear" w:pos="360"/>
              </w:tabs>
              <w:spacing w:before="60" w:after="6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29E2" w:rsidRPr="003C29E2" w14:paraId="235D673C" w14:textId="77777777" w:rsidTr="00E36E06">
        <w:tc>
          <w:tcPr>
            <w:tcW w:w="2263" w:type="dxa"/>
            <w:vMerge/>
          </w:tcPr>
          <w:p w14:paraId="2BBBE8E1" w14:textId="77777777" w:rsidR="003C29E2" w:rsidRPr="003C29E2" w:rsidRDefault="003C29E2" w:rsidP="00D04A80">
            <w:pPr>
              <w:pStyle w:val="ListBullet"/>
              <w:tabs>
                <w:tab w:val="clear" w:pos="360"/>
              </w:tabs>
              <w:spacing w:before="60" w:after="6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2E1DB86" w14:textId="610BB0EC" w:rsidR="003C29E2" w:rsidRPr="003C29E2" w:rsidRDefault="003C29E2" w:rsidP="00D04A80">
            <w:pPr>
              <w:pStyle w:val="ListBullet"/>
              <w:tabs>
                <w:tab w:val="clear" w:pos="360"/>
              </w:tabs>
              <w:spacing w:before="60" w:after="6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CHSP Care and Services Plans from 1 November 2025</w:t>
            </w:r>
          </w:p>
        </w:tc>
        <w:tc>
          <w:tcPr>
            <w:tcW w:w="3544" w:type="dxa"/>
          </w:tcPr>
          <w:p w14:paraId="6348C314" w14:textId="77777777" w:rsidR="003C29E2" w:rsidRDefault="003C29E2" w:rsidP="00D04A80">
            <w:pPr>
              <w:pStyle w:val="ListBullet"/>
              <w:tabs>
                <w:tab w:val="clear" w:pos="360"/>
              </w:tabs>
              <w:spacing w:before="60" w:after="6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New section:</w:t>
            </w:r>
          </w:p>
          <w:p w14:paraId="0DAF9114" w14:textId="46AD19DB" w:rsidR="003C29E2" w:rsidRPr="003C29E2" w:rsidRDefault="00AE19D0" w:rsidP="00E36E06">
            <w:pPr>
              <w:pStyle w:val="ListBullet"/>
              <w:numPr>
                <w:ilvl w:val="0"/>
                <w:numId w:val="14"/>
              </w:numPr>
              <w:spacing w:before="60" w:after="6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Section on transitional arrangements from 1</w:t>
            </w:r>
            <w:r w:rsidR="00915BE7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November 2025</w:t>
            </w:r>
          </w:p>
        </w:tc>
      </w:tr>
      <w:tr w:rsidR="003C29E2" w:rsidRPr="003C29E2" w14:paraId="589F3E58" w14:textId="77777777" w:rsidTr="00E36E06">
        <w:tc>
          <w:tcPr>
            <w:tcW w:w="2263" w:type="dxa"/>
            <w:vMerge/>
          </w:tcPr>
          <w:p w14:paraId="5C4510E1" w14:textId="77777777" w:rsidR="003C29E2" w:rsidRPr="003C29E2" w:rsidRDefault="003C29E2" w:rsidP="00D04A80">
            <w:pPr>
              <w:pStyle w:val="ListBullet"/>
              <w:tabs>
                <w:tab w:val="clear" w:pos="360"/>
              </w:tabs>
              <w:spacing w:before="60" w:after="6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0A5683F" w14:textId="7D45504B" w:rsidR="003C29E2" w:rsidRPr="003C29E2" w:rsidRDefault="003C29E2" w:rsidP="00D04A80">
            <w:pPr>
              <w:pStyle w:val="ListBullet"/>
              <w:tabs>
                <w:tab w:val="clear" w:pos="360"/>
              </w:tabs>
              <w:spacing w:before="60" w:after="6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3C29E2">
              <w:rPr>
                <w:rFonts w:ascii="Arial" w:hAnsi="Arial" w:cs="Arial"/>
                <w:sz w:val="24"/>
                <w:szCs w:val="24"/>
              </w:rPr>
              <w:t>What’s changing from 1</w:t>
            </w:r>
            <w:r w:rsidR="00915BE7">
              <w:rPr>
                <w:rFonts w:ascii="Arial" w:hAnsi="Arial" w:cs="Arial"/>
                <w:sz w:val="24"/>
                <w:szCs w:val="24"/>
              </w:rPr>
              <w:t> </w:t>
            </w:r>
            <w:r w:rsidRPr="003C29E2">
              <w:rPr>
                <w:rFonts w:ascii="Arial" w:hAnsi="Arial" w:cs="Arial"/>
                <w:sz w:val="24"/>
                <w:szCs w:val="24"/>
              </w:rPr>
              <w:t>November 2026</w:t>
            </w:r>
          </w:p>
        </w:tc>
        <w:tc>
          <w:tcPr>
            <w:tcW w:w="3544" w:type="dxa"/>
          </w:tcPr>
          <w:p w14:paraId="511A01FE" w14:textId="77777777" w:rsidR="003C29E2" w:rsidRPr="003C29E2" w:rsidRDefault="003C29E2" w:rsidP="00D04A80">
            <w:pPr>
              <w:pStyle w:val="ListBullet"/>
              <w:tabs>
                <w:tab w:val="clear" w:pos="360"/>
              </w:tabs>
              <w:spacing w:before="60" w:after="6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3C29E2">
              <w:rPr>
                <w:rFonts w:ascii="Arial" w:hAnsi="Arial" w:cs="Arial"/>
                <w:sz w:val="24"/>
                <w:szCs w:val="24"/>
              </w:rPr>
              <w:t>New section:</w:t>
            </w:r>
          </w:p>
          <w:p w14:paraId="449D10ED" w14:textId="3C10F91B" w:rsidR="003C29E2" w:rsidRPr="003C29E2" w:rsidRDefault="003C29E2" w:rsidP="00E36E06">
            <w:pPr>
              <w:pStyle w:val="ListBullet"/>
              <w:numPr>
                <w:ilvl w:val="0"/>
                <w:numId w:val="13"/>
              </w:numPr>
              <w:spacing w:before="60" w:after="6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3C29E2">
              <w:rPr>
                <w:rFonts w:ascii="Arial" w:hAnsi="Arial" w:cs="Arial"/>
                <w:sz w:val="24"/>
                <w:szCs w:val="24"/>
              </w:rPr>
              <w:t>New content for requirements from 1</w:t>
            </w:r>
            <w:r w:rsidR="00915BE7">
              <w:rPr>
                <w:rFonts w:ascii="Arial" w:hAnsi="Arial" w:cs="Arial"/>
                <w:sz w:val="24"/>
                <w:szCs w:val="24"/>
              </w:rPr>
              <w:t> </w:t>
            </w:r>
            <w:r w:rsidRPr="003C29E2">
              <w:rPr>
                <w:rFonts w:ascii="Arial" w:hAnsi="Arial" w:cs="Arial"/>
                <w:sz w:val="24"/>
                <w:szCs w:val="24"/>
              </w:rPr>
              <w:t>November 2026</w:t>
            </w:r>
          </w:p>
        </w:tc>
      </w:tr>
    </w:tbl>
    <w:p w14:paraId="1FB30FAA" w14:textId="2B767488" w:rsidR="00915BE7" w:rsidRDefault="00915BE7" w:rsidP="00AE19D0"/>
    <w:p w14:paraId="7A61405F" w14:textId="77777777" w:rsidR="00915BE7" w:rsidRDefault="00915BE7">
      <w:pPr>
        <w:spacing w:before="0" w:after="160" w:line="278" w:lineRule="auto"/>
      </w:pPr>
      <w:r>
        <w:br w:type="page"/>
      </w:r>
    </w:p>
    <w:p w14:paraId="2A71F88D" w14:textId="64BDC8D5" w:rsidR="00A41010" w:rsidRPr="003C29E2" w:rsidRDefault="00A41010" w:rsidP="00A41010">
      <w:pPr>
        <w:pStyle w:val="Heading2"/>
        <w:rPr>
          <w:b/>
          <w:bCs/>
        </w:rPr>
      </w:pPr>
      <w:bookmarkStart w:id="4" w:name="_Toc237874075"/>
      <w:bookmarkStart w:id="5" w:name="_Toc238649075"/>
      <w:r w:rsidRPr="003C29E2">
        <w:rPr>
          <w:b/>
          <w:bCs/>
        </w:rPr>
        <w:lastRenderedPageBreak/>
        <w:t>CHSP Care and Services Plans from 1 November 2025</w:t>
      </w:r>
      <w:bookmarkEnd w:id="4"/>
      <w:bookmarkEnd w:id="5"/>
    </w:p>
    <w:p w14:paraId="7158F1F1" w14:textId="77777777" w:rsidR="00A41010" w:rsidRPr="00E36E06" w:rsidRDefault="00A41010" w:rsidP="00FE09D6">
      <w:pPr>
        <w:pStyle w:val="Heading3"/>
        <w:rPr>
          <w:rStyle w:val="SubtleEmphasis"/>
          <w:i w:val="0"/>
          <w:iCs w:val="0"/>
          <w:color w:val="0F4761" w:themeColor="accent1" w:themeShade="BF"/>
        </w:rPr>
      </w:pPr>
      <w:bookmarkStart w:id="6" w:name="_Toc237874076"/>
      <w:bookmarkStart w:id="7" w:name="_Toc238649076"/>
      <w:r w:rsidRPr="00E36E06">
        <w:rPr>
          <w:rStyle w:val="SubtleEmphasis"/>
          <w:i w:val="0"/>
          <w:iCs w:val="0"/>
          <w:color w:val="0F4761" w:themeColor="accent1" w:themeShade="BF"/>
        </w:rPr>
        <w:t>Existing CHSP clients</w:t>
      </w:r>
      <w:bookmarkEnd w:id="6"/>
      <w:bookmarkEnd w:id="7"/>
    </w:p>
    <w:p w14:paraId="3C3CB107" w14:textId="7C5DF499" w:rsidR="00E605A6" w:rsidRPr="003C29E2" w:rsidRDefault="00E605A6" w:rsidP="00E605A6">
      <w:pPr>
        <w:rPr>
          <w:rFonts w:ascii="Arial" w:hAnsi="Arial" w:cs="Arial"/>
          <w:sz w:val="24"/>
          <w:szCs w:val="24"/>
        </w:rPr>
      </w:pPr>
      <w:r w:rsidRPr="003C29E2">
        <w:rPr>
          <w:rFonts w:ascii="Arial" w:hAnsi="Arial" w:cs="Arial"/>
          <w:sz w:val="24"/>
          <w:szCs w:val="24"/>
        </w:rPr>
        <w:t xml:space="preserve">Transition arrangements for </w:t>
      </w:r>
      <w:r w:rsidR="00A41010" w:rsidRPr="003C29E2">
        <w:rPr>
          <w:rFonts w:ascii="Arial" w:hAnsi="Arial" w:cs="Arial"/>
          <w:sz w:val="24"/>
          <w:szCs w:val="24"/>
        </w:rPr>
        <w:t xml:space="preserve">CHSP </w:t>
      </w:r>
      <w:r w:rsidR="00C44E7C">
        <w:rPr>
          <w:rFonts w:ascii="Arial" w:hAnsi="Arial" w:cs="Arial"/>
          <w:sz w:val="24"/>
          <w:szCs w:val="24"/>
        </w:rPr>
        <w:t>C</w:t>
      </w:r>
      <w:r w:rsidR="00A41010" w:rsidRPr="003C29E2">
        <w:rPr>
          <w:rFonts w:ascii="Arial" w:hAnsi="Arial" w:cs="Arial"/>
          <w:sz w:val="24"/>
          <w:szCs w:val="24"/>
        </w:rPr>
        <w:t xml:space="preserve">are and </w:t>
      </w:r>
      <w:r w:rsidR="00C44E7C">
        <w:rPr>
          <w:rFonts w:ascii="Arial" w:hAnsi="Arial" w:cs="Arial"/>
          <w:sz w:val="24"/>
          <w:szCs w:val="24"/>
        </w:rPr>
        <w:t>S</w:t>
      </w:r>
      <w:r w:rsidR="00A41010" w:rsidRPr="003C29E2">
        <w:rPr>
          <w:rFonts w:ascii="Arial" w:hAnsi="Arial" w:cs="Arial"/>
          <w:sz w:val="24"/>
          <w:szCs w:val="24"/>
        </w:rPr>
        <w:t xml:space="preserve">ervices </w:t>
      </w:r>
      <w:r w:rsidR="00C44E7C">
        <w:rPr>
          <w:rFonts w:ascii="Arial" w:hAnsi="Arial" w:cs="Arial"/>
          <w:sz w:val="24"/>
          <w:szCs w:val="24"/>
        </w:rPr>
        <w:t>P</w:t>
      </w:r>
      <w:r w:rsidR="00A41010" w:rsidRPr="003C29E2">
        <w:rPr>
          <w:rFonts w:ascii="Arial" w:hAnsi="Arial" w:cs="Arial"/>
          <w:sz w:val="24"/>
          <w:szCs w:val="24"/>
        </w:rPr>
        <w:t>lans</w:t>
      </w:r>
      <w:r w:rsidRPr="003C29E2">
        <w:rPr>
          <w:rFonts w:ascii="Arial" w:hAnsi="Arial" w:cs="Arial"/>
          <w:sz w:val="24"/>
          <w:szCs w:val="24"/>
        </w:rPr>
        <w:t xml:space="preserve"> have been in place since</w:t>
      </w:r>
      <w:r w:rsidR="0069316C">
        <w:rPr>
          <w:rFonts w:ascii="Arial" w:hAnsi="Arial" w:cs="Arial"/>
          <w:sz w:val="24"/>
          <w:szCs w:val="24"/>
        </w:rPr>
        <w:t> </w:t>
      </w:r>
      <w:r w:rsidRPr="003C29E2">
        <w:rPr>
          <w:rFonts w:ascii="Arial" w:hAnsi="Arial" w:cs="Arial"/>
          <w:sz w:val="24"/>
          <w:szCs w:val="24"/>
        </w:rPr>
        <w:t>1 November 2025 to support existing CHSP clients until 1 November 2026 (as</w:t>
      </w:r>
      <w:r w:rsidR="0069316C">
        <w:rPr>
          <w:rFonts w:ascii="Arial" w:hAnsi="Arial" w:cs="Arial"/>
          <w:sz w:val="24"/>
          <w:szCs w:val="24"/>
        </w:rPr>
        <w:t> </w:t>
      </w:r>
      <w:r w:rsidRPr="003C29E2">
        <w:rPr>
          <w:rFonts w:ascii="Arial" w:hAnsi="Arial" w:cs="Arial"/>
          <w:sz w:val="24"/>
          <w:szCs w:val="24"/>
        </w:rPr>
        <w:t>per</w:t>
      </w:r>
      <w:r w:rsidR="0069316C">
        <w:rPr>
          <w:rFonts w:ascii="Arial" w:hAnsi="Arial" w:cs="Arial"/>
          <w:sz w:val="24"/>
          <w:szCs w:val="24"/>
        </w:rPr>
        <w:t> </w:t>
      </w:r>
      <w:r w:rsidRPr="003C29E2">
        <w:rPr>
          <w:rFonts w:ascii="Arial" w:hAnsi="Arial" w:cs="Arial"/>
          <w:sz w:val="24"/>
          <w:szCs w:val="24"/>
        </w:rPr>
        <w:t>section 5</w:t>
      </w:r>
      <w:r w:rsidR="00A41010" w:rsidRPr="003C29E2">
        <w:rPr>
          <w:rFonts w:ascii="Arial" w:hAnsi="Arial" w:cs="Arial"/>
          <w:sz w:val="24"/>
          <w:szCs w:val="24"/>
        </w:rPr>
        <w:t>8</w:t>
      </w:r>
      <w:r w:rsidRPr="003C29E2">
        <w:rPr>
          <w:rFonts w:ascii="Arial" w:hAnsi="Arial" w:cs="Arial"/>
          <w:sz w:val="24"/>
          <w:szCs w:val="24"/>
        </w:rPr>
        <w:t xml:space="preserve"> of the </w:t>
      </w:r>
      <w:r w:rsidRPr="003C29E2">
        <w:rPr>
          <w:rFonts w:ascii="Arial" w:hAnsi="Arial" w:cs="Arial"/>
          <w:i/>
          <w:iCs/>
          <w:sz w:val="24"/>
          <w:szCs w:val="24"/>
        </w:rPr>
        <w:t>Aged Care (Consequential and Transitional Provisions) Rules</w:t>
      </w:r>
      <w:r w:rsidR="0069316C">
        <w:rPr>
          <w:rFonts w:ascii="Arial" w:hAnsi="Arial" w:cs="Arial"/>
          <w:i/>
          <w:iCs/>
          <w:sz w:val="24"/>
          <w:szCs w:val="24"/>
        </w:rPr>
        <w:t> </w:t>
      </w:r>
      <w:r w:rsidRPr="003C29E2">
        <w:rPr>
          <w:rFonts w:ascii="Arial" w:hAnsi="Arial" w:cs="Arial"/>
          <w:i/>
          <w:iCs/>
          <w:sz w:val="24"/>
          <w:szCs w:val="24"/>
        </w:rPr>
        <w:t>2025</w:t>
      </w:r>
      <w:r w:rsidRPr="003C29E2">
        <w:rPr>
          <w:rFonts w:ascii="Arial" w:hAnsi="Arial" w:cs="Arial"/>
          <w:sz w:val="24"/>
          <w:szCs w:val="24"/>
        </w:rPr>
        <w:t>).</w:t>
      </w:r>
    </w:p>
    <w:p w14:paraId="08581588" w14:textId="06D8F302" w:rsidR="00A41010" w:rsidRPr="003C29E2" w:rsidRDefault="00E605A6" w:rsidP="00E605A6">
      <w:pPr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</w:pPr>
      <w:r w:rsidRPr="003C29E2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 xml:space="preserve">CHSP providers must have </w:t>
      </w:r>
      <w:r w:rsidR="002B623D" w:rsidRPr="003C29E2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 xml:space="preserve">had a </w:t>
      </w:r>
      <w:r w:rsidR="00C44E7C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>C</w:t>
      </w:r>
      <w:r w:rsidR="002B623D" w:rsidRPr="003C29E2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 xml:space="preserve">are and </w:t>
      </w:r>
      <w:r w:rsidR="00C44E7C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>S</w:t>
      </w:r>
      <w:r w:rsidR="002B623D" w:rsidRPr="003C29E2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 xml:space="preserve">ervices </w:t>
      </w:r>
      <w:r w:rsidR="00C44E7C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>P</w:t>
      </w:r>
      <w:r w:rsidR="002B623D" w:rsidRPr="003C29E2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>lan in place which documents the delivery of services to clients</w:t>
      </w:r>
      <w:r w:rsidR="00F55E15" w:rsidRPr="003C29E2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 xml:space="preserve"> as per the CHSP </w:t>
      </w:r>
      <w:r w:rsidR="0034347B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>2025-27</w:t>
      </w:r>
      <w:r w:rsidR="00F55E15" w:rsidRPr="003C29E2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 xml:space="preserve"> </w:t>
      </w:r>
      <w:r w:rsidR="0034347B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>M</w:t>
      </w:r>
      <w:r w:rsidR="00F55E15" w:rsidRPr="003C29E2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>anual.</w:t>
      </w:r>
    </w:p>
    <w:p w14:paraId="17DBD7D6" w14:textId="58428731" w:rsidR="00136DDD" w:rsidRPr="00893FEA" w:rsidRDefault="00F55E15" w:rsidP="00893FEA">
      <w:pPr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</w:pPr>
      <w:r w:rsidRPr="003C29E2">
        <w:rPr>
          <w:rFonts w:ascii="Arial" w:hAnsi="Arial" w:cs="Arial"/>
          <w:sz w:val="24"/>
          <w:szCs w:val="24"/>
        </w:rPr>
        <w:t xml:space="preserve">CHSP </w:t>
      </w:r>
      <w:r w:rsidRPr="00136DDD">
        <w:rPr>
          <w:rFonts w:ascii="Arial" w:hAnsi="Arial" w:cs="Arial"/>
          <w:sz w:val="24"/>
          <w:szCs w:val="24"/>
        </w:rPr>
        <w:t xml:space="preserve">providers are required to review the </w:t>
      </w:r>
      <w:r w:rsidR="00C44E7C" w:rsidRPr="00136DDD">
        <w:rPr>
          <w:rFonts w:ascii="Arial" w:hAnsi="Arial" w:cs="Arial"/>
          <w:sz w:val="24"/>
          <w:szCs w:val="24"/>
        </w:rPr>
        <w:t>C</w:t>
      </w:r>
      <w:r w:rsidRPr="00136DDD">
        <w:rPr>
          <w:rFonts w:ascii="Arial" w:hAnsi="Arial" w:cs="Arial"/>
          <w:sz w:val="24"/>
          <w:szCs w:val="24"/>
        </w:rPr>
        <w:t xml:space="preserve">are and </w:t>
      </w:r>
      <w:r w:rsidR="00C44E7C" w:rsidRPr="00136DDD">
        <w:rPr>
          <w:rFonts w:ascii="Arial" w:hAnsi="Arial" w:cs="Arial"/>
          <w:sz w:val="24"/>
          <w:szCs w:val="24"/>
        </w:rPr>
        <w:t>S</w:t>
      </w:r>
      <w:r w:rsidRPr="00136DDD">
        <w:rPr>
          <w:rFonts w:ascii="Arial" w:hAnsi="Arial" w:cs="Arial"/>
          <w:sz w:val="24"/>
          <w:szCs w:val="24"/>
        </w:rPr>
        <w:t xml:space="preserve">ervices </w:t>
      </w:r>
      <w:r w:rsidR="00C44E7C" w:rsidRPr="00136DDD">
        <w:rPr>
          <w:rFonts w:ascii="Arial" w:hAnsi="Arial" w:cs="Arial"/>
          <w:sz w:val="24"/>
          <w:szCs w:val="24"/>
        </w:rPr>
        <w:t>P</w:t>
      </w:r>
      <w:r w:rsidRPr="00136DDD">
        <w:rPr>
          <w:rFonts w:ascii="Arial" w:hAnsi="Arial" w:cs="Arial"/>
          <w:sz w:val="24"/>
          <w:szCs w:val="24"/>
        </w:rPr>
        <w:t xml:space="preserve">lan as soon as practicable and no later than the end of the period of 12 months beginning at the </w:t>
      </w:r>
      <w:r w:rsidRPr="00893FEA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>transition time</w:t>
      </w:r>
      <w:r w:rsidR="001654C2" w:rsidRPr="00893FEA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>.</w:t>
      </w:r>
      <w:r w:rsidR="00136DDD" w:rsidRPr="00893FEA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 xml:space="preserve"> </w:t>
      </w:r>
    </w:p>
    <w:p w14:paraId="5D66FE2B" w14:textId="7758770B" w:rsidR="00E605A6" w:rsidRPr="003C29E2" w:rsidRDefault="00E605A6" w:rsidP="00136DDD">
      <w:pPr>
        <w:rPr>
          <w:rFonts w:ascii="Arial" w:hAnsi="Arial" w:cs="Arial"/>
          <w:sz w:val="24"/>
          <w:szCs w:val="24"/>
        </w:rPr>
      </w:pPr>
      <w:r w:rsidRPr="00893FEA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>By the next date of formal service review (that must occur at least once every 12</w:t>
      </w:r>
      <w:r w:rsidR="0069316C" w:rsidRPr="00893FEA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> </w:t>
      </w:r>
      <w:r w:rsidRPr="00893FEA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 xml:space="preserve">months and prior to 1 November 2026), providers must have a </w:t>
      </w:r>
      <w:r w:rsidR="00384185" w:rsidRPr="00893FEA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>Care and Services Plan</w:t>
      </w:r>
      <w:r w:rsidRPr="00893FEA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 xml:space="preserve"> that docum</w:t>
      </w:r>
      <w:r w:rsidRPr="00136DDD">
        <w:rPr>
          <w:rFonts w:ascii="Arial" w:hAnsi="Arial" w:cs="Arial"/>
          <w:sz w:val="24"/>
          <w:szCs w:val="24"/>
        </w:rPr>
        <w:t xml:space="preserve">ents all the requirements of the </w:t>
      </w:r>
      <w:r w:rsidR="00FE09D6" w:rsidRPr="00136DDD">
        <w:rPr>
          <w:rFonts w:ascii="Arial" w:hAnsi="Arial" w:cs="Arial"/>
          <w:i/>
          <w:iCs/>
          <w:sz w:val="24"/>
          <w:szCs w:val="24"/>
        </w:rPr>
        <w:t>Aged Care Act 2024</w:t>
      </w:r>
      <w:r w:rsidR="00FE09D6">
        <w:rPr>
          <w:rFonts w:ascii="Arial" w:hAnsi="Arial" w:cs="Arial"/>
          <w:sz w:val="24"/>
          <w:szCs w:val="24"/>
        </w:rPr>
        <w:t xml:space="preserve"> </w:t>
      </w:r>
      <w:r w:rsidRPr="003C29E2">
        <w:rPr>
          <w:rFonts w:ascii="Arial" w:hAnsi="Arial" w:cs="Arial"/>
          <w:sz w:val="24"/>
          <w:szCs w:val="24"/>
        </w:rPr>
        <w:t>(</w:t>
      </w:r>
      <w:r w:rsidRPr="003C29E2">
        <w:rPr>
          <w:rFonts w:ascii="Arial" w:hAnsi="Arial" w:cs="Arial"/>
          <w:color w:val="1A1A1A" w:themeColor="background1" w:themeShade="1A"/>
          <w:sz w:val="24"/>
          <w:szCs w:val="24"/>
        </w:rPr>
        <w:t>148</w:t>
      </w:r>
      <w:r w:rsidR="00344BAA">
        <w:rPr>
          <w:rFonts w:ascii="Arial" w:hAnsi="Arial" w:cs="Arial"/>
          <w:color w:val="1A1A1A" w:themeColor="background1" w:themeShade="1A"/>
          <w:sz w:val="24"/>
          <w:szCs w:val="24"/>
        </w:rPr>
        <w:t>(e)</w:t>
      </w:r>
      <w:r w:rsidR="00DA5FF4">
        <w:rPr>
          <w:rFonts w:ascii="Arial" w:hAnsi="Arial" w:cs="Arial"/>
          <w:color w:val="1A1A1A" w:themeColor="background1" w:themeShade="1A"/>
          <w:sz w:val="24"/>
          <w:szCs w:val="24"/>
        </w:rPr>
        <w:t xml:space="preserve">) </w:t>
      </w:r>
      <w:r w:rsidR="006B059F">
        <w:rPr>
          <w:rFonts w:ascii="Arial" w:hAnsi="Arial" w:cs="Arial"/>
          <w:color w:val="1A1A1A" w:themeColor="background1" w:themeShade="1A"/>
          <w:sz w:val="24"/>
          <w:szCs w:val="24"/>
        </w:rPr>
        <w:t xml:space="preserve">and the </w:t>
      </w:r>
      <w:r w:rsidR="006B059F" w:rsidRPr="00E36E06">
        <w:rPr>
          <w:rFonts w:ascii="Arial" w:hAnsi="Arial" w:cs="Arial"/>
          <w:i/>
          <w:iCs/>
          <w:color w:val="1A1A1A" w:themeColor="background1" w:themeShade="1A"/>
          <w:sz w:val="24"/>
          <w:szCs w:val="24"/>
        </w:rPr>
        <w:t>Aged Care Rules</w:t>
      </w:r>
      <w:r w:rsidR="00DA5FF4" w:rsidRPr="00E36E06">
        <w:rPr>
          <w:rFonts w:ascii="Arial" w:hAnsi="Arial" w:cs="Arial"/>
          <w:i/>
          <w:iCs/>
          <w:color w:val="1A1A1A" w:themeColor="background1" w:themeShade="1A"/>
          <w:sz w:val="24"/>
          <w:szCs w:val="24"/>
        </w:rPr>
        <w:t xml:space="preserve"> 2025</w:t>
      </w:r>
      <w:r w:rsidR="00DA5FF4">
        <w:rPr>
          <w:rFonts w:ascii="Arial" w:hAnsi="Arial" w:cs="Arial"/>
          <w:color w:val="1A1A1A" w:themeColor="background1" w:themeShade="1A"/>
          <w:sz w:val="24"/>
          <w:szCs w:val="24"/>
        </w:rPr>
        <w:t xml:space="preserve"> (148-</w:t>
      </w:r>
      <w:r w:rsidR="001915DE">
        <w:rPr>
          <w:rFonts w:ascii="Arial" w:hAnsi="Arial" w:cs="Arial"/>
          <w:color w:val="1A1A1A" w:themeColor="background1" w:themeShade="1A"/>
          <w:sz w:val="24"/>
          <w:szCs w:val="24"/>
        </w:rPr>
        <w:t>80)</w:t>
      </w:r>
      <w:r w:rsidRPr="003C29E2">
        <w:rPr>
          <w:rFonts w:ascii="Arial" w:hAnsi="Arial" w:cs="Arial"/>
          <w:sz w:val="24"/>
          <w:szCs w:val="24"/>
        </w:rPr>
        <w:t xml:space="preserve">. </w:t>
      </w:r>
    </w:p>
    <w:p w14:paraId="3260AE1D" w14:textId="157D8974" w:rsidR="00E605A6" w:rsidRPr="00E36E06" w:rsidRDefault="00E605A6" w:rsidP="00E36E06">
      <w:pPr>
        <w:spacing w:before="0" w:after="0" w:line="240" w:lineRule="auto"/>
        <w:rPr>
          <w:rStyle w:val="SubtleEmphasis"/>
          <w:rFonts w:ascii="Arial" w:hAnsi="Arial" w:cs="Arial"/>
          <w:i w:val="0"/>
          <w:iCs w:val="0"/>
          <w:color w:val="215E99" w:themeColor="text2" w:themeTint="BF"/>
          <w:sz w:val="20"/>
          <w:szCs w:val="20"/>
        </w:rPr>
      </w:pPr>
      <w:r w:rsidRPr="00E36E06">
        <w:rPr>
          <w:rStyle w:val="SubtleEmphasis"/>
          <w:rFonts w:ascii="Arial" w:hAnsi="Arial" w:cs="Arial"/>
          <w:i w:val="0"/>
          <w:iCs w:val="0"/>
          <w:color w:val="215E99" w:themeColor="text2" w:themeTint="BF"/>
          <w:sz w:val="20"/>
          <w:szCs w:val="20"/>
        </w:rPr>
        <w:t>Refer to section 5</w:t>
      </w:r>
      <w:r w:rsidR="00A41010" w:rsidRPr="00E36E06">
        <w:rPr>
          <w:rStyle w:val="SubtleEmphasis"/>
          <w:rFonts w:ascii="Arial" w:hAnsi="Arial" w:cs="Arial"/>
          <w:i w:val="0"/>
          <w:iCs w:val="0"/>
          <w:color w:val="215E99" w:themeColor="text2" w:themeTint="BF"/>
          <w:sz w:val="20"/>
          <w:szCs w:val="20"/>
        </w:rPr>
        <w:t>8</w:t>
      </w:r>
      <w:r w:rsidRPr="00E36E06">
        <w:rPr>
          <w:rStyle w:val="SubtleEmphasis"/>
          <w:rFonts w:ascii="Arial" w:hAnsi="Arial" w:cs="Arial"/>
          <w:i w:val="0"/>
          <w:iCs w:val="0"/>
          <w:color w:val="215E99" w:themeColor="text2" w:themeTint="BF"/>
          <w:sz w:val="20"/>
          <w:szCs w:val="20"/>
        </w:rPr>
        <w:t xml:space="preserve"> of the</w:t>
      </w:r>
      <w:r w:rsidRPr="00E36E06">
        <w:rPr>
          <w:rStyle w:val="SubtleEmphasis"/>
          <w:rFonts w:ascii="Arial" w:hAnsi="Arial" w:cs="Arial"/>
          <w:color w:val="215E99" w:themeColor="text2" w:themeTint="BF"/>
          <w:sz w:val="20"/>
          <w:szCs w:val="20"/>
        </w:rPr>
        <w:t xml:space="preserve"> </w:t>
      </w:r>
      <w:hyperlink r:id="rId11" w:history="1">
        <w:r w:rsidRPr="00E36E06">
          <w:rPr>
            <w:rStyle w:val="Hyperlink"/>
            <w:rFonts w:ascii="Arial" w:hAnsi="Arial" w:cs="Arial"/>
            <w:i/>
            <w:iCs/>
            <w:color w:val="215E99" w:themeColor="text2" w:themeTint="BF"/>
            <w:sz w:val="20"/>
            <w:szCs w:val="20"/>
          </w:rPr>
          <w:t>Aged Care (Consequential and Transitional Provisions) Rules 2025</w:t>
        </w:r>
      </w:hyperlink>
      <w:r w:rsidR="00A41010" w:rsidRPr="00E36E06">
        <w:rPr>
          <w:rStyle w:val="SubtleEmphasis"/>
          <w:rFonts w:ascii="Arial" w:hAnsi="Arial" w:cs="Arial"/>
          <w:i w:val="0"/>
          <w:iCs w:val="0"/>
          <w:color w:val="215E99" w:themeColor="text2" w:themeTint="BF"/>
          <w:sz w:val="20"/>
          <w:szCs w:val="20"/>
        </w:rPr>
        <w:t xml:space="preserve"> – Support plan or old care and services plan in existence before transition time</w:t>
      </w:r>
    </w:p>
    <w:p w14:paraId="420463F4" w14:textId="77777777" w:rsidR="00E605A6" w:rsidRPr="00FE09D6" w:rsidRDefault="00E605A6" w:rsidP="00FE09D6">
      <w:pPr>
        <w:pStyle w:val="Heading3"/>
      </w:pPr>
      <w:bookmarkStart w:id="8" w:name="_Toc237874077"/>
      <w:bookmarkStart w:id="9" w:name="_Toc238649077"/>
      <w:r w:rsidRPr="00FE09D6">
        <w:t>New CHSP clients</w:t>
      </w:r>
      <w:bookmarkEnd w:id="8"/>
      <w:bookmarkEnd w:id="9"/>
    </w:p>
    <w:p w14:paraId="3D7B642D" w14:textId="79C374AA" w:rsidR="00E605A6" w:rsidRPr="00FE09D6" w:rsidRDefault="00E605A6" w:rsidP="00E605A6">
      <w:pPr>
        <w:rPr>
          <w:rFonts w:ascii="Arial" w:hAnsi="Arial" w:cs="Arial"/>
          <w:sz w:val="24"/>
          <w:szCs w:val="24"/>
        </w:rPr>
      </w:pPr>
      <w:r w:rsidRPr="003C29E2">
        <w:rPr>
          <w:rFonts w:ascii="Arial" w:hAnsi="Arial" w:cs="Arial"/>
          <w:sz w:val="24"/>
          <w:szCs w:val="24"/>
        </w:rPr>
        <w:t xml:space="preserve">All new CHSP clients since 1 November 2025 must have had a new CHSP </w:t>
      </w:r>
      <w:r w:rsidR="001654C2" w:rsidRPr="003C29E2">
        <w:rPr>
          <w:rFonts w:ascii="Arial" w:hAnsi="Arial" w:cs="Arial"/>
          <w:sz w:val="24"/>
          <w:szCs w:val="24"/>
        </w:rPr>
        <w:t>Care and Services Plan</w:t>
      </w:r>
      <w:r w:rsidRPr="003C29E2">
        <w:rPr>
          <w:rFonts w:ascii="Arial" w:hAnsi="Arial" w:cs="Arial"/>
          <w:sz w:val="24"/>
          <w:szCs w:val="24"/>
        </w:rPr>
        <w:t xml:space="preserve"> in place which reflects the requirements of the </w:t>
      </w:r>
      <w:r w:rsidR="00FE09D6" w:rsidRPr="003A5DE6">
        <w:rPr>
          <w:rFonts w:ascii="Arial" w:hAnsi="Arial" w:cs="Arial"/>
          <w:i/>
          <w:iCs/>
          <w:sz w:val="24"/>
          <w:szCs w:val="24"/>
        </w:rPr>
        <w:t>Aged Care Act 2024</w:t>
      </w:r>
      <w:r w:rsidR="00FE09D6">
        <w:rPr>
          <w:rFonts w:ascii="Arial" w:hAnsi="Arial" w:cs="Arial"/>
          <w:i/>
          <w:iCs/>
          <w:sz w:val="24"/>
          <w:szCs w:val="24"/>
        </w:rPr>
        <w:t xml:space="preserve"> </w:t>
      </w:r>
      <w:r w:rsidR="00FE09D6" w:rsidRPr="00E36E06">
        <w:rPr>
          <w:rFonts w:ascii="Arial" w:hAnsi="Arial" w:cs="Arial"/>
          <w:sz w:val="24"/>
          <w:szCs w:val="24"/>
        </w:rPr>
        <w:t>(Act)</w:t>
      </w:r>
      <w:r w:rsidR="00771C4E">
        <w:rPr>
          <w:rFonts w:ascii="Arial" w:hAnsi="Arial" w:cs="Arial"/>
          <w:sz w:val="24"/>
          <w:szCs w:val="24"/>
        </w:rPr>
        <w:t xml:space="preserve"> </w:t>
      </w:r>
      <w:r w:rsidR="00771C4E" w:rsidRPr="003C29E2">
        <w:rPr>
          <w:rFonts w:ascii="Arial" w:hAnsi="Arial" w:cs="Arial"/>
          <w:sz w:val="24"/>
          <w:szCs w:val="24"/>
        </w:rPr>
        <w:t>(</w:t>
      </w:r>
      <w:r w:rsidR="00771C4E" w:rsidRPr="003C29E2">
        <w:rPr>
          <w:rFonts w:ascii="Arial" w:hAnsi="Arial" w:cs="Arial"/>
          <w:color w:val="1A1A1A" w:themeColor="background1" w:themeShade="1A"/>
          <w:sz w:val="24"/>
          <w:szCs w:val="24"/>
        </w:rPr>
        <w:t>148</w:t>
      </w:r>
      <w:r w:rsidR="00344BAA">
        <w:rPr>
          <w:rFonts w:ascii="Arial" w:hAnsi="Arial" w:cs="Arial"/>
          <w:color w:val="1A1A1A" w:themeColor="background1" w:themeShade="1A"/>
          <w:sz w:val="24"/>
          <w:szCs w:val="24"/>
        </w:rPr>
        <w:t>(e)</w:t>
      </w:r>
      <w:r w:rsidR="00771C4E" w:rsidRPr="003C29E2">
        <w:rPr>
          <w:rFonts w:ascii="Arial" w:hAnsi="Arial" w:cs="Arial"/>
          <w:color w:val="1A1A1A" w:themeColor="background1" w:themeShade="1A"/>
          <w:sz w:val="24"/>
          <w:szCs w:val="24"/>
        </w:rPr>
        <w:t>)</w:t>
      </w:r>
      <w:r w:rsidR="002527FC">
        <w:rPr>
          <w:rFonts w:ascii="Arial" w:hAnsi="Arial" w:cs="Arial"/>
          <w:color w:val="1A1A1A" w:themeColor="background1" w:themeShade="1A"/>
          <w:sz w:val="24"/>
          <w:szCs w:val="24"/>
        </w:rPr>
        <w:t xml:space="preserve"> and the </w:t>
      </w:r>
      <w:r w:rsidR="002527FC" w:rsidRPr="004F52EA">
        <w:rPr>
          <w:rFonts w:ascii="Arial" w:hAnsi="Arial" w:cs="Arial"/>
          <w:i/>
          <w:iCs/>
          <w:color w:val="1A1A1A" w:themeColor="background1" w:themeShade="1A"/>
          <w:sz w:val="24"/>
          <w:szCs w:val="24"/>
        </w:rPr>
        <w:t>Aged Care Rules 2025</w:t>
      </w:r>
      <w:r w:rsidR="002527FC">
        <w:rPr>
          <w:rFonts w:ascii="Arial" w:hAnsi="Arial" w:cs="Arial"/>
          <w:color w:val="1A1A1A" w:themeColor="background1" w:themeShade="1A"/>
          <w:sz w:val="24"/>
          <w:szCs w:val="24"/>
        </w:rPr>
        <w:t xml:space="preserve"> (148-80)</w:t>
      </w:r>
      <w:r w:rsidR="002527FC" w:rsidRPr="003C29E2">
        <w:rPr>
          <w:rFonts w:ascii="Arial" w:hAnsi="Arial" w:cs="Arial"/>
          <w:sz w:val="24"/>
          <w:szCs w:val="24"/>
        </w:rPr>
        <w:t xml:space="preserve">. </w:t>
      </w:r>
    </w:p>
    <w:p w14:paraId="1063D6CD" w14:textId="77777777" w:rsidR="00A41010" w:rsidRPr="00E36E06" w:rsidRDefault="00A41010" w:rsidP="003C29E2">
      <w:pPr>
        <w:pStyle w:val="Heading2"/>
        <w:rPr>
          <w:b/>
          <w:bCs/>
        </w:rPr>
      </w:pPr>
      <w:bookmarkStart w:id="10" w:name="_Toc238649078"/>
      <w:r w:rsidRPr="00E36E06">
        <w:rPr>
          <w:b/>
          <w:bCs/>
        </w:rPr>
        <w:t>What’s changing from 1 November 2026</w:t>
      </w:r>
      <w:bookmarkEnd w:id="10"/>
    </w:p>
    <w:p w14:paraId="50ABAA7B" w14:textId="2033D975" w:rsidR="008C467D" w:rsidRPr="00976E4D" w:rsidRDefault="00EA0AAD" w:rsidP="00DE0DC5">
      <w:pPr>
        <w:pStyle w:val="ListBullet"/>
        <w:tabs>
          <w:tab w:val="clear" w:pos="360"/>
        </w:tabs>
        <w:spacing w:before="240" w:after="120" w:line="240" w:lineRule="auto"/>
        <w:ind w:left="0" w:firstLine="0"/>
        <w:contextualSpacing w:val="0"/>
        <w:rPr>
          <w:rFonts w:ascii="Arial" w:hAnsi="Arial" w:cs="Arial"/>
          <w:sz w:val="24"/>
          <w:szCs w:val="24"/>
        </w:rPr>
      </w:pPr>
      <w:r w:rsidRPr="00893FEA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>From 1 November 202</w:t>
      </w:r>
      <w:r w:rsidR="003C29E2" w:rsidRPr="00893FEA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>6</w:t>
      </w:r>
      <w:r w:rsidR="003A5DE6" w:rsidRPr="00893FEA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 xml:space="preserve"> under the</w:t>
      </w:r>
      <w:r w:rsidR="00FE09D6" w:rsidRPr="00893FEA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 xml:space="preserve"> Act</w:t>
      </w:r>
      <w:r w:rsidRPr="00893FEA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>, a</w:t>
      </w:r>
      <w:r w:rsidR="008C467D" w:rsidRPr="00893FEA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 xml:space="preserve">ll CHSP clients </w:t>
      </w:r>
      <w:r w:rsidR="00DB4ACA" w:rsidRPr="00893FEA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>approved to access</w:t>
      </w:r>
      <w:r w:rsidR="008C467D" w:rsidRPr="00893FEA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 xml:space="preserve"> funded aged care services must have a Care and Services Plan in place</w:t>
      </w:r>
      <w:r w:rsidR="00860998" w:rsidRPr="00893FEA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 xml:space="preserve"> </w:t>
      </w:r>
      <w:r w:rsidR="004639B8" w:rsidRPr="00893FEA">
        <w:rPr>
          <w:rStyle w:val="SubtleEmphasis"/>
          <w:rFonts w:ascii="Arial" w:hAnsi="Arial" w:cs="Arial"/>
          <w:i w:val="0"/>
          <w:iCs w:val="0"/>
          <w:color w:val="1A1A1A" w:themeColor="background1" w:themeShade="1A"/>
          <w:sz w:val="24"/>
          <w:szCs w:val="24"/>
        </w:rPr>
        <w:t>which reflects the requirements of the</w:t>
      </w:r>
      <w:r w:rsidR="004639B8" w:rsidRPr="003C29E2">
        <w:rPr>
          <w:rFonts w:ascii="Arial" w:hAnsi="Arial" w:cs="Arial"/>
          <w:sz w:val="24"/>
          <w:szCs w:val="24"/>
        </w:rPr>
        <w:t xml:space="preserve"> </w:t>
      </w:r>
      <w:r w:rsidR="004639B8" w:rsidRPr="003A5DE6">
        <w:rPr>
          <w:rFonts w:ascii="Arial" w:hAnsi="Arial" w:cs="Arial"/>
          <w:i/>
          <w:iCs/>
          <w:sz w:val="24"/>
          <w:szCs w:val="24"/>
        </w:rPr>
        <w:t>Aged Care Act 2024</w:t>
      </w:r>
      <w:r w:rsidR="004639B8">
        <w:rPr>
          <w:rFonts w:ascii="Arial" w:hAnsi="Arial" w:cs="Arial"/>
          <w:i/>
          <w:iCs/>
          <w:sz w:val="24"/>
          <w:szCs w:val="24"/>
        </w:rPr>
        <w:t xml:space="preserve"> </w:t>
      </w:r>
      <w:r w:rsidR="004639B8" w:rsidRPr="00E36E06">
        <w:rPr>
          <w:rFonts w:ascii="Arial" w:hAnsi="Arial" w:cs="Arial"/>
          <w:sz w:val="24"/>
          <w:szCs w:val="24"/>
        </w:rPr>
        <w:t>(Act)</w:t>
      </w:r>
      <w:r w:rsidR="004639B8">
        <w:rPr>
          <w:rFonts w:ascii="Arial" w:hAnsi="Arial" w:cs="Arial"/>
          <w:sz w:val="24"/>
          <w:szCs w:val="24"/>
        </w:rPr>
        <w:t xml:space="preserve"> </w:t>
      </w:r>
      <w:r w:rsidR="004639B8" w:rsidRPr="003C29E2">
        <w:rPr>
          <w:rFonts w:ascii="Arial" w:hAnsi="Arial" w:cs="Arial"/>
          <w:sz w:val="24"/>
          <w:szCs w:val="24"/>
        </w:rPr>
        <w:t>(</w:t>
      </w:r>
      <w:r w:rsidR="004639B8" w:rsidRPr="003C29E2">
        <w:rPr>
          <w:rFonts w:ascii="Arial" w:hAnsi="Arial" w:cs="Arial"/>
          <w:color w:val="1A1A1A" w:themeColor="background1" w:themeShade="1A"/>
          <w:sz w:val="24"/>
          <w:szCs w:val="24"/>
        </w:rPr>
        <w:t>148</w:t>
      </w:r>
      <w:r w:rsidR="004639B8">
        <w:rPr>
          <w:rFonts w:ascii="Arial" w:hAnsi="Arial" w:cs="Arial"/>
          <w:color w:val="1A1A1A" w:themeColor="background1" w:themeShade="1A"/>
          <w:sz w:val="24"/>
          <w:szCs w:val="24"/>
        </w:rPr>
        <w:t>(e)</w:t>
      </w:r>
      <w:r w:rsidR="004639B8" w:rsidRPr="003C29E2">
        <w:rPr>
          <w:rFonts w:ascii="Arial" w:hAnsi="Arial" w:cs="Arial"/>
          <w:color w:val="1A1A1A" w:themeColor="background1" w:themeShade="1A"/>
          <w:sz w:val="24"/>
          <w:szCs w:val="24"/>
        </w:rPr>
        <w:t>)</w:t>
      </w:r>
      <w:r w:rsidR="004639B8">
        <w:rPr>
          <w:rFonts w:ascii="Arial" w:hAnsi="Arial" w:cs="Arial"/>
          <w:color w:val="1A1A1A" w:themeColor="background1" w:themeShade="1A"/>
          <w:sz w:val="24"/>
          <w:szCs w:val="24"/>
        </w:rPr>
        <w:t xml:space="preserve"> and the </w:t>
      </w:r>
      <w:r w:rsidR="004639B8" w:rsidRPr="004F52EA">
        <w:rPr>
          <w:rFonts w:ascii="Arial" w:hAnsi="Arial" w:cs="Arial"/>
          <w:i/>
          <w:iCs/>
          <w:color w:val="1A1A1A" w:themeColor="background1" w:themeShade="1A"/>
          <w:sz w:val="24"/>
          <w:szCs w:val="24"/>
        </w:rPr>
        <w:t>Aged Care Rules 2025</w:t>
      </w:r>
      <w:r w:rsidR="004639B8">
        <w:rPr>
          <w:rFonts w:ascii="Arial" w:hAnsi="Arial" w:cs="Arial"/>
          <w:color w:val="1A1A1A" w:themeColor="background1" w:themeShade="1A"/>
          <w:sz w:val="24"/>
          <w:szCs w:val="24"/>
        </w:rPr>
        <w:t xml:space="preserve"> (148-80)</w:t>
      </w:r>
      <w:r w:rsidR="004639B8">
        <w:rPr>
          <w:rFonts w:ascii="Arial" w:hAnsi="Arial" w:cs="Arial"/>
          <w:sz w:val="24"/>
          <w:szCs w:val="24"/>
        </w:rPr>
        <w:t xml:space="preserve"> and</w:t>
      </w:r>
      <w:r w:rsidR="008C467D" w:rsidRPr="00976E4D">
        <w:rPr>
          <w:rFonts w:ascii="Arial" w:hAnsi="Arial" w:cs="Arial"/>
          <w:sz w:val="24"/>
          <w:szCs w:val="24"/>
        </w:rPr>
        <w:t xml:space="preserve"> include</w:t>
      </w:r>
      <w:r w:rsidR="00860998">
        <w:rPr>
          <w:rFonts w:ascii="Arial" w:hAnsi="Arial" w:cs="Arial"/>
          <w:sz w:val="24"/>
          <w:szCs w:val="24"/>
        </w:rPr>
        <w:t>s</w:t>
      </w:r>
      <w:r w:rsidR="008C467D" w:rsidRPr="00976E4D">
        <w:rPr>
          <w:rFonts w:ascii="Arial" w:hAnsi="Arial" w:cs="Arial"/>
          <w:sz w:val="24"/>
          <w:szCs w:val="24"/>
        </w:rPr>
        <w:t>:</w:t>
      </w:r>
    </w:p>
    <w:p w14:paraId="468FD82A" w14:textId="4B484753" w:rsidR="000C4B29" w:rsidRDefault="00CB13C4" w:rsidP="008C467D">
      <w:pPr>
        <w:pStyle w:val="ListParagraph"/>
        <w:numPr>
          <w:ilvl w:val="0"/>
          <w:numId w:val="3"/>
        </w:numPr>
        <w:spacing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0C4B29">
        <w:rPr>
          <w:rFonts w:ascii="Arial" w:hAnsi="Arial" w:cs="Arial"/>
          <w:sz w:val="24"/>
          <w:szCs w:val="24"/>
        </w:rPr>
        <w:t>lient details</w:t>
      </w:r>
      <w:r w:rsidR="000450C5">
        <w:rPr>
          <w:rFonts w:ascii="Arial" w:hAnsi="Arial" w:cs="Arial"/>
          <w:sz w:val="24"/>
          <w:szCs w:val="24"/>
        </w:rPr>
        <w:t xml:space="preserve"> and contact information</w:t>
      </w:r>
    </w:p>
    <w:p w14:paraId="64B819A8" w14:textId="002A1135" w:rsidR="008C467D" w:rsidRDefault="008C467D" w:rsidP="008C467D">
      <w:pPr>
        <w:pStyle w:val="ListParagraph"/>
        <w:numPr>
          <w:ilvl w:val="0"/>
          <w:numId w:val="3"/>
        </w:numPr>
        <w:spacing w:after="120" w:line="276" w:lineRule="auto"/>
        <w:rPr>
          <w:rFonts w:ascii="Arial" w:hAnsi="Arial" w:cs="Arial"/>
          <w:sz w:val="24"/>
          <w:szCs w:val="24"/>
        </w:rPr>
      </w:pPr>
      <w:r w:rsidRPr="00976E4D">
        <w:rPr>
          <w:rFonts w:ascii="Arial" w:hAnsi="Arial" w:cs="Arial"/>
          <w:sz w:val="24"/>
          <w:szCs w:val="24"/>
        </w:rPr>
        <w:t>client’s care needs, goals and preferences</w:t>
      </w:r>
    </w:p>
    <w:p w14:paraId="05BD2E3B" w14:textId="68E2DE77" w:rsidR="008C467D" w:rsidRPr="00772484" w:rsidRDefault="00772484" w:rsidP="00772484">
      <w:pPr>
        <w:pStyle w:val="ListParagraph"/>
        <w:numPr>
          <w:ilvl w:val="0"/>
          <w:numId w:val="3"/>
        </w:numPr>
        <w:spacing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services they are receiving, including </w:t>
      </w:r>
      <w:r w:rsidR="008C467D" w:rsidRPr="00772484">
        <w:rPr>
          <w:rFonts w:ascii="Arial" w:hAnsi="Arial" w:cs="Arial"/>
          <w:sz w:val="24"/>
          <w:szCs w:val="24"/>
        </w:rPr>
        <w:t>the frequency and volume</w:t>
      </w:r>
    </w:p>
    <w:p w14:paraId="557D5E90" w14:textId="0109A780" w:rsidR="00772484" w:rsidRDefault="008C467D" w:rsidP="008C467D">
      <w:pPr>
        <w:pStyle w:val="ListParagraph"/>
        <w:numPr>
          <w:ilvl w:val="0"/>
          <w:numId w:val="3"/>
        </w:numPr>
        <w:spacing w:after="120" w:line="276" w:lineRule="auto"/>
        <w:rPr>
          <w:rFonts w:ascii="Arial" w:hAnsi="Arial" w:cs="Arial"/>
          <w:sz w:val="24"/>
          <w:szCs w:val="24"/>
        </w:rPr>
      </w:pPr>
      <w:r w:rsidRPr="00976E4D">
        <w:rPr>
          <w:rFonts w:ascii="Arial" w:hAnsi="Arial" w:cs="Arial"/>
          <w:sz w:val="24"/>
          <w:szCs w:val="24"/>
        </w:rPr>
        <w:t>a review</w:t>
      </w:r>
      <w:r w:rsidR="007E73C8">
        <w:rPr>
          <w:rFonts w:ascii="Arial" w:hAnsi="Arial" w:cs="Arial"/>
          <w:sz w:val="24"/>
          <w:szCs w:val="24"/>
        </w:rPr>
        <w:t xml:space="preserve"> date</w:t>
      </w:r>
      <w:r w:rsidR="004828CC">
        <w:rPr>
          <w:rFonts w:ascii="Arial" w:hAnsi="Arial" w:cs="Arial"/>
          <w:sz w:val="24"/>
          <w:szCs w:val="24"/>
        </w:rPr>
        <w:t xml:space="preserve">, noting plans </w:t>
      </w:r>
      <w:r w:rsidR="007E73C8">
        <w:rPr>
          <w:rFonts w:ascii="Arial" w:hAnsi="Arial" w:cs="Arial"/>
          <w:sz w:val="24"/>
          <w:szCs w:val="24"/>
        </w:rPr>
        <w:t>must be reviewed</w:t>
      </w:r>
      <w:r w:rsidRPr="00976E4D">
        <w:rPr>
          <w:rFonts w:ascii="Arial" w:hAnsi="Arial" w:cs="Arial"/>
          <w:sz w:val="24"/>
          <w:szCs w:val="24"/>
        </w:rPr>
        <w:t xml:space="preserve"> at least once every 12 months</w:t>
      </w:r>
    </w:p>
    <w:p w14:paraId="45A34C00" w14:textId="6A6B95E4" w:rsidR="008C467D" w:rsidRPr="00976E4D" w:rsidRDefault="79BEBA76" w:rsidP="008C467D">
      <w:pPr>
        <w:pStyle w:val="ListParagraph"/>
        <w:numPr>
          <w:ilvl w:val="0"/>
          <w:numId w:val="3"/>
        </w:numPr>
        <w:spacing w:after="120" w:line="276" w:lineRule="auto"/>
        <w:rPr>
          <w:rFonts w:ascii="Arial" w:hAnsi="Arial" w:cs="Arial"/>
          <w:sz w:val="24"/>
          <w:szCs w:val="24"/>
        </w:rPr>
      </w:pPr>
      <w:r w:rsidRPr="2DD2ECD6">
        <w:rPr>
          <w:rFonts w:ascii="Arial" w:hAnsi="Arial" w:cs="Arial"/>
          <w:sz w:val="24"/>
          <w:szCs w:val="24"/>
        </w:rPr>
        <w:t xml:space="preserve">any </w:t>
      </w:r>
      <w:r w:rsidR="00772484" w:rsidRPr="2DD2ECD6">
        <w:rPr>
          <w:rFonts w:ascii="Arial" w:hAnsi="Arial" w:cs="Arial"/>
          <w:sz w:val="24"/>
          <w:szCs w:val="24"/>
        </w:rPr>
        <w:t>registered supporter</w:t>
      </w:r>
      <w:r w:rsidR="00CF6A2B" w:rsidRPr="2DD2ECD6">
        <w:rPr>
          <w:rFonts w:ascii="Arial" w:hAnsi="Arial" w:cs="Arial"/>
          <w:sz w:val="24"/>
          <w:szCs w:val="24"/>
        </w:rPr>
        <w:t xml:space="preserve"> details and</w:t>
      </w:r>
      <w:r w:rsidR="00772484" w:rsidRPr="2DD2ECD6">
        <w:rPr>
          <w:rFonts w:ascii="Arial" w:hAnsi="Arial" w:cs="Arial"/>
          <w:sz w:val="24"/>
          <w:szCs w:val="24"/>
        </w:rPr>
        <w:t xml:space="preserve"> engagement (if any).</w:t>
      </w:r>
    </w:p>
    <w:p w14:paraId="24A7692E" w14:textId="3C62351B" w:rsidR="008C467D" w:rsidRPr="00976E4D" w:rsidRDefault="008C467D" w:rsidP="003A5DE6">
      <w:pPr>
        <w:pStyle w:val="ListBullet"/>
        <w:tabs>
          <w:tab w:val="clear" w:pos="360"/>
        </w:tabs>
        <w:spacing w:after="120" w:line="240" w:lineRule="auto"/>
        <w:ind w:left="0" w:firstLine="0"/>
        <w:contextualSpacing w:val="0"/>
        <w:rPr>
          <w:rFonts w:ascii="Arial" w:hAnsi="Arial" w:cs="Arial"/>
          <w:sz w:val="24"/>
          <w:szCs w:val="24"/>
        </w:rPr>
      </w:pPr>
      <w:r w:rsidRPr="00976E4D">
        <w:rPr>
          <w:rFonts w:ascii="Arial" w:hAnsi="Arial" w:cs="Arial"/>
          <w:sz w:val="24"/>
          <w:szCs w:val="24"/>
        </w:rPr>
        <w:t xml:space="preserve">A </w:t>
      </w:r>
      <w:r w:rsidR="00860998">
        <w:rPr>
          <w:rFonts w:ascii="Arial" w:hAnsi="Arial" w:cs="Arial"/>
          <w:sz w:val="24"/>
          <w:szCs w:val="24"/>
        </w:rPr>
        <w:t xml:space="preserve">CHSP </w:t>
      </w:r>
      <w:r w:rsidRPr="00976E4D">
        <w:rPr>
          <w:rFonts w:ascii="Arial" w:hAnsi="Arial" w:cs="Arial"/>
          <w:sz w:val="24"/>
          <w:szCs w:val="24"/>
        </w:rPr>
        <w:t xml:space="preserve">provider must develop a </w:t>
      </w:r>
      <w:r w:rsidR="00A6581E">
        <w:rPr>
          <w:rFonts w:ascii="Arial" w:hAnsi="Arial" w:cs="Arial"/>
          <w:sz w:val="24"/>
          <w:szCs w:val="24"/>
        </w:rPr>
        <w:t>C</w:t>
      </w:r>
      <w:r w:rsidRPr="00976E4D">
        <w:rPr>
          <w:rFonts w:ascii="Arial" w:hAnsi="Arial" w:cs="Arial"/>
          <w:sz w:val="24"/>
          <w:szCs w:val="24"/>
        </w:rPr>
        <w:t xml:space="preserve">are and </w:t>
      </w:r>
      <w:r w:rsidR="00A6581E">
        <w:rPr>
          <w:rFonts w:ascii="Arial" w:hAnsi="Arial" w:cs="Arial"/>
          <w:sz w:val="24"/>
          <w:szCs w:val="24"/>
        </w:rPr>
        <w:t>S</w:t>
      </w:r>
      <w:r w:rsidRPr="00976E4D">
        <w:rPr>
          <w:rFonts w:ascii="Arial" w:hAnsi="Arial" w:cs="Arial"/>
          <w:sz w:val="24"/>
          <w:szCs w:val="24"/>
        </w:rPr>
        <w:t xml:space="preserve">ervices </w:t>
      </w:r>
      <w:r w:rsidR="00A6581E">
        <w:rPr>
          <w:rFonts w:ascii="Arial" w:hAnsi="Arial" w:cs="Arial"/>
          <w:sz w:val="24"/>
          <w:szCs w:val="24"/>
        </w:rPr>
        <w:t>P</w:t>
      </w:r>
      <w:r w:rsidRPr="00976E4D">
        <w:rPr>
          <w:rFonts w:ascii="Arial" w:hAnsi="Arial" w:cs="Arial"/>
          <w:sz w:val="24"/>
          <w:szCs w:val="24"/>
        </w:rPr>
        <w:t xml:space="preserve">lan for </w:t>
      </w:r>
      <w:r w:rsidR="00A6581E">
        <w:rPr>
          <w:rFonts w:ascii="Arial" w:hAnsi="Arial" w:cs="Arial"/>
          <w:sz w:val="24"/>
          <w:szCs w:val="24"/>
        </w:rPr>
        <w:t>a client</w:t>
      </w:r>
      <w:r w:rsidRPr="00976E4D">
        <w:rPr>
          <w:rFonts w:ascii="Arial" w:hAnsi="Arial" w:cs="Arial"/>
          <w:sz w:val="24"/>
          <w:szCs w:val="24"/>
        </w:rPr>
        <w:t>:</w:t>
      </w:r>
    </w:p>
    <w:p w14:paraId="457AC0A2" w14:textId="730BE788" w:rsidR="008C467D" w:rsidRPr="00976E4D" w:rsidRDefault="008C467D" w:rsidP="00574342">
      <w:pPr>
        <w:pStyle w:val="ListParagraph"/>
        <w:numPr>
          <w:ilvl w:val="0"/>
          <w:numId w:val="3"/>
        </w:numPr>
        <w:spacing w:after="120" w:line="276" w:lineRule="auto"/>
        <w:rPr>
          <w:rFonts w:ascii="Arial" w:hAnsi="Arial" w:cs="Arial"/>
          <w:sz w:val="24"/>
          <w:szCs w:val="24"/>
        </w:rPr>
      </w:pPr>
      <w:r w:rsidRPr="00976E4D">
        <w:rPr>
          <w:rFonts w:ascii="Arial" w:hAnsi="Arial" w:cs="Arial"/>
          <w:sz w:val="24"/>
          <w:szCs w:val="24"/>
        </w:rPr>
        <w:t xml:space="preserve">before or on the </w:t>
      </w:r>
      <w:r w:rsidR="00A6581E">
        <w:rPr>
          <w:rFonts w:ascii="Arial" w:hAnsi="Arial" w:cs="Arial"/>
          <w:sz w:val="24"/>
          <w:szCs w:val="24"/>
        </w:rPr>
        <w:t>client</w:t>
      </w:r>
      <w:r w:rsidRPr="00976E4D">
        <w:rPr>
          <w:rFonts w:ascii="Arial" w:hAnsi="Arial" w:cs="Arial"/>
          <w:sz w:val="24"/>
          <w:szCs w:val="24"/>
        </w:rPr>
        <w:t>’s start da</w:t>
      </w:r>
      <w:r w:rsidR="00A6581E">
        <w:rPr>
          <w:rFonts w:ascii="Arial" w:hAnsi="Arial" w:cs="Arial"/>
          <w:sz w:val="24"/>
          <w:szCs w:val="24"/>
        </w:rPr>
        <w:t>te</w:t>
      </w:r>
      <w:r w:rsidRPr="00976E4D">
        <w:rPr>
          <w:rFonts w:ascii="Arial" w:hAnsi="Arial" w:cs="Arial"/>
          <w:sz w:val="24"/>
          <w:szCs w:val="24"/>
        </w:rPr>
        <w:t>; or</w:t>
      </w:r>
    </w:p>
    <w:p w14:paraId="113CE62A" w14:textId="4FBBEB81" w:rsidR="008C467D" w:rsidRPr="00976E4D" w:rsidRDefault="008C467D" w:rsidP="00574342">
      <w:pPr>
        <w:pStyle w:val="ListParagraph"/>
        <w:numPr>
          <w:ilvl w:val="0"/>
          <w:numId w:val="3"/>
        </w:numPr>
        <w:spacing w:after="120" w:line="276" w:lineRule="auto"/>
        <w:rPr>
          <w:rFonts w:ascii="Arial" w:hAnsi="Arial" w:cs="Arial"/>
          <w:sz w:val="24"/>
          <w:szCs w:val="24"/>
        </w:rPr>
      </w:pPr>
      <w:r w:rsidRPr="00976E4D">
        <w:rPr>
          <w:rFonts w:ascii="Arial" w:hAnsi="Arial" w:cs="Arial"/>
          <w:sz w:val="24"/>
          <w:szCs w:val="24"/>
        </w:rPr>
        <w:t xml:space="preserve">if the </w:t>
      </w:r>
      <w:r w:rsidR="00A6581E">
        <w:rPr>
          <w:rFonts w:ascii="Arial" w:hAnsi="Arial" w:cs="Arial"/>
          <w:sz w:val="24"/>
          <w:szCs w:val="24"/>
        </w:rPr>
        <w:t>client</w:t>
      </w:r>
      <w:r w:rsidRPr="00976E4D">
        <w:rPr>
          <w:rFonts w:ascii="Arial" w:hAnsi="Arial" w:cs="Arial"/>
          <w:sz w:val="24"/>
          <w:szCs w:val="24"/>
        </w:rPr>
        <w:t xml:space="preserve"> is accessing funded aged care services in any of the circumstances where a person may access services before assessment or determination.</w:t>
      </w:r>
    </w:p>
    <w:p w14:paraId="68568E88" w14:textId="37907A0C" w:rsidR="008C467D" w:rsidRPr="00574342" w:rsidRDefault="008C467D" w:rsidP="003A5DE6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574342">
        <w:rPr>
          <w:rFonts w:ascii="Arial" w:hAnsi="Arial" w:cs="Arial"/>
          <w:sz w:val="24"/>
          <w:szCs w:val="24"/>
        </w:rPr>
        <w:t xml:space="preserve">This is a requirement in the </w:t>
      </w:r>
      <w:r w:rsidR="00574342" w:rsidRPr="00574342">
        <w:rPr>
          <w:rFonts w:ascii="Arial" w:hAnsi="Arial" w:cs="Arial"/>
          <w:i/>
          <w:iCs/>
          <w:sz w:val="24"/>
          <w:szCs w:val="24"/>
        </w:rPr>
        <w:t xml:space="preserve">Aged Care </w:t>
      </w:r>
      <w:r w:rsidRPr="00574342">
        <w:rPr>
          <w:rFonts w:ascii="Arial" w:hAnsi="Arial" w:cs="Arial"/>
          <w:i/>
          <w:iCs/>
          <w:sz w:val="24"/>
          <w:szCs w:val="24"/>
        </w:rPr>
        <w:t>Rules</w:t>
      </w:r>
      <w:r w:rsidR="00574342" w:rsidRPr="00574342">
        <w:rPr>
          <w:rFonts w:ascii="Arial" w:hAnsi="Arial" w:cs="Arial"/>
          <w:i/>
          <w:iCs/>
          <w:sz w:val="24"/>
          <w:szCs w:val="24"/>
        </w:rPr>
        <w:t xml:space="preserve"> 2025</w:t>
      </w:r>
      <w:r w:rsidR="000B6F77" w:rsidRPr="00574342">
        <w:rPr>
          <w:rFonts w:ascii="Arial" w:hAnsi="Arial" w:cs="Arial"/>
          <w:sz w:val="24"/>
          <w:szCs w:val="24"/>
        </w:rPr>
        <w:t xml:space="preserve"> under </w:t>
      </w:r>
      <w:r w:rsidRPr="00574342">
        <w:rPr>
          <w:rFonts w:ascii="Arial" w:hAnsi="Arial" w:cs="Arial"/>
          <w:sz w:val="24"/>
          <w:szCs w:val="24"/>
        </w:rPr>
        <w:t>s</w:t>
      </w:r>
      <w:r w:rsidR="000B6F77" w:rsidRPr="00574342">
        <w:rPr>
          <w:rFonts w:ascii="Arial" w:hAnsi="Arial" w:cs="Arial"/>
          <w:sz w:val="24"/>
          <w:szCs w:val="24"/>
        </w:rPr>
        <w:t xml:space="preserve">ection </w:t>
      </w:r>
      <w:r w:rsidRPr="00574342">
        <w:rPr>
          <w:rFonts w:ascii="Arial" w:hAnsi="Arial" w:cs="Arial"/>
          <w:sz w:val="24"/>
          <w:szCs w:val="24"/>
        </w:rPr>
        <w:t xml:space="preserve">148-80. </w:t>
      </w:r>
    </w:p>
    <w:p w14:paraId="21CEDB62" w14:textId="1B84EAB3" w:rsidR="004828CC" w:rsidRPr="00893FEA" w:rsidRDefault="004828CC" w:rsidP="00893FEA">
      <w:pPr>
        <w:pStyle w:val="Heading2"/>
        <w:spacing w:after="240"/>
        <w:rPr>
          <w:b/>
          <w:bCs/>
          <w:color w:val="0E2841" w:themeColor="text2"/>
        </w:rPr>
      </w:pPr>
      <w:bookmarkStart w:id="11" w:name="_Toc238649079"/>
      <w:r w:rsidRPr="001817AF">
        <w:rPr>
          <w:b/>
          <w:bCs/>
          <w:color w:val="0E2841" w:themeColor="text2"/>
        </w:rPr>
        <w:lastRenderedPageBreak/>
        <w:t>Checklist guidance</w:t>
      </w:r>
      <w:r>
        <w:rPr>
          <w:b/>
          <w:bCs/>
          <w:color w:val="0E2841" w:themeColor="text2"/>
        </w:rPr>
        <w:t xml:space="preserve"> for CHSP providers</w:t>
      </w:r>
      <w:bookmarkEnd w:id="11"/>
    </w:p>
    <w:p w14:paraId="3869111C" w14:textId="21B46D39" w:rsidR="003A5DE6" w:rsidRDefault="008C467D" w:rsidP="003A5DE6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76E4D">
        <w:rPr>
          <w:rFonts w:ascii="Arial" w:hAnsi="Arial" w:cs="Arial"/>
          <w:sz w:val="24"/>
          <w:szCs w:val="24"/>
        </w:rPr>
        <w:t xml:space="preserve">Below is a checklist guide to assist CHSP providers with the development of their Care and Services Plan. </w:t>
      </w:r>
      <w:r w:rsidR="00E36E06" w:rsidRPr="004F52EA">
        <w:rPr>
          <w:rFonts w:ascii="Arial" w:hAnsi="Arial" w:cs="Arial"/>
          <w:sz w:val="24"/>
          <w:szCs w:val="24"/>
        </w:rPr>
        <w:t>This general information is provided as guidance only.</w:t>
      </w:r>
    </w:p>
    <w:p w14:paraId="14F911EB" w14:textId="43F111B5" w:rsidR="00E36E06" w:rsidRDefault="00E36E06" w:rsidP="003A5DE6">
      <w:pPr>
        <w:spacing w:after="120" w:line="240" w:lineRule="auto"/>
        <w:rPr>
          <w:rStyle w:val="SubtleEmphasis"/>
          <w:rFonts w:ascii="Arial" w:hAnsi="Arial" w:cs="Arial"/>
          <w:i w:val="0"/>
          <w:iCs w:val="0"/>
          <w:color w:val="215E99" w:themeColor="text2" w:themeTint="BF"/>
          <w:sz w:val="20"/>
          <w:szCs w:val="20"/>
        </w:rPr>
      </w:pPr>
      <w:r w:rsidRPr="00E36E06">
        <w:rPr>
          <w:rStyle w:val="SubtleEmphasis"/>
          <w:rFonts w:ascii="Arial" w:hAnsi="Arial" w:cs="Arial"/>
          <w:i w:val="0"/>
          <w:iCs w:val="0"/>
          <w:color w:val="215E99" w:themeColor="text2" w:themeTint="BF"/>
          <w:sz w:val="20"/>
          <w:szCs w:val="20"/>
        </w:rPr>
        <w:t xml:space="preserve">Refer to section 148-80 of the </w:t>
      </w:r>
      <w:hyperlink r:id="rId12" w:history="1">
        <w:r w:rsidRPr="00E36E06">
          <w:rPr>
            <w:rStyle w:val="SubtleEmphasis"/>
            <w:rFonts w:ascii="Arial" w:hAnsi="Arial" w:cs="Arial"/>
            <w:i w:val="0"/>
            <w:iCs w:val="0"/>
            <w:color w:val="215E99" w:themeColor="text2" w:themeTint="BF"/>
            <w:sz w:val="20"/>
            <w:szCs w:val="20"/>
            <w:u w:val="single"/>
          </w:rPr>
          <w:t>Aged Care Rules 2025</w:t>
        </w:r>
      </w:hyperlink>
      <w:r w:rsidRPr="00E36E06">
        <w:rPr>
          <w:rStyle w:val="SubtleEmphasis"/>
          <w:rFonts w:ascii="Arial" w:hAnsi="Arial" w:cs="Arial"/>
          <w:i w:val="0"/>
          <w:iCs w:val="0"/>
          <w:color w:val="215E99" w:themeColor="text2" w:themeTint="BF"/>
          <w:sz w:val="20"/>
          <w:szCs w:val="20"/>
        </w:rPr>
        <w:t xml:space="preserve"> for more information</w:t>
      </w:r>
    </w:p>
    <w:p w14:paraId="1BEC6024" w14:textId="77777777" w:rsidR="008C467D" w:rsidRPr="00BC6D47" w:rsidRDefault="008C467D" w:rsidP="008C467D">
      <w:pPr>
        <w:widowControl w:val="0"/>
        <w:pBdr>
          <w:bottom w:val="single" w:sz="4" w:space="1" w:color="auto"/>
        </w:pBdr>
        <w:spacing w:before="0" w:after="0" w:line="240" w:lineRule="auto"/>
        <w:rPr>
          <w:rFonts w:ascii="Aptos" w:eastAsia="Aptos" w:hAnsi="Aptos" w:cs="Aptos"/>
          <w:color w:val="000000" w:themeColor="text1"/>
        </w:rPr>
      </w:pPr>
    </w:p>
    <w:bookmarkStart w:id="12" w:name="_Toc205211799"/>
    <w:p w14:paraId="56310909" w14:textId="77777777" w:rsidR="008C467D" w:rsidRPr="00E36E06" w:rsidRDefault="00D53C88" w:rsidP="00E36E06">
      <w:pPr>
        <w:rPr>
          <w:rFonts w:asciiTheme="minorHAnsi" w:eastAsia="Aptos" w:hAnsiTheme="minorHAnsi" w:cs="Aptos"/>
          <w:color w:val="215E99" w:themeColor="text2" w:themeTint="BF"/>
          <w:sz w:val="28"/>
          <w:szCs w:val="28"/>
        </w:rPr>
      </w:pPr>
      <w:sdt>
        <w:sdtPr>
          <w:rPr>
            <w:rFonts w:asciiTheme="minorHAnsi" w:eastAsia="Aptos" w:hAnsiTheme="minorHAnsi" w:cs="Aptos"/>
            <w:color w:val="215E99" w:themeColor="text2" w:themeTint="BF"/>
            <w:sz w:val="28"/>
            <w:szCs w:val="28"/>
          </w:rPr>
          <w:id w:val="26838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67D" w:rsidRPr="00E36E06">
            <w:rPr>
              <w:rFonts w:asciiTheme="minorHAnsi" w:eastAsia="Aptos" w:hAnsiTheme="minorHAnsi" w:cs="Aptos"/>
              <w:color w:val="215E99" w:themeColor="text2" w:themeTint="BF"/>
              <w:sz w:val="28"/>
              <w:szCs w:val="28"/>
            </w:rPr>
            <w:t>☐</w:t>
          </w:r>
        </w:sdtContent>
      </w:sdt>
      <w:r w:rsidR="008C467D" w:rsidRPr="00E36E06">
        <w:rPr>
          <w:rFonts w:asciiTheme="minorHAnsi" w:eastAsia="Aptos" w:hAnsiTheme="minorHAnsi" w:cs="Aptos"/>
          <w:color w:val="215E99" w:themeColor="text2" w:themeTint="BF"/>
          <w:sz w:val="28"/>
          <w:szCs w:val="28"/>
        </w:rPr>
        <w:tab/>
        <w:t>Client details</w:t>
      </w:r>
      <w:bookmarkEnd w:id="12"/>
    </w:p>
    <w:p w14:paraId="323494CF" w14:textId="77777777" w:rsidR="008C467D" w:rsidRPr="00976E4D" w:rsidRDefault="008C467D" w:rsidP="008C467D">
      <w:pPr>
        <w:pStyle w:val="ListParagraph"/>
        <w:widowControl w:val="0"/>
        <w:numPr>
          <w:ilvl w:val="0"/>
          <w:numId w:val="5"/>
        </w:numPr>
        <w:spacing w:before="0" w:after="120" w:line="240" w:lineRule="auto"/>
        <w:ind w:left="1077" w:hanging="357"/>
        <w:contextualSpacing w:val="0"/>
        <w:rPr>
          <w:rFonts w:ascii="Arial" w:eastAsia="Aptos" w:hAnsi="Arial" w:cs="Arial"/>
          <w:color w:val="000000" w:themeColor="text1"/>
          <w:sz w:val="24"/>
          <w:szCs w:val="24"/>
        </w:rPr>
      </w:pPr>
      <w:r w:rsidRPr="00976E4D">
        <w:rPr>
          <w:rFonts w:ascii="Arial" w:eastAsia="Aptos" w:hAnsi="Arial" w:cs="Arial"/>
          <w:color w:val="000000" w:themeColor="text1"/>
          <w:sz w:val="24"/>
          <w:szCs w:val="24"/>
        </w:rPr>
        <w:t>Client</w:t>
      </w:r>
      <w:r w:rsidRPr="00976E4D">
        <w:rPr>
          <w:rFonts w:ascii="Arial" w:hAnsi="Arial" w:cs="Arial"/>
          <w:sz w:val="24"/>
          <w:szCs w:val="24"/>
        </w:rPr>
        <w:t xml:space="preserve"> name, contact details, My Aged Care ID, emergency contact information</w:t>
      </w:r>
    </w:p>
    <w:p w14:paraId="263D8A50" w14:textId="77777777" w:rsidR="008C467D" w:rsidRDefault="008C467D" w:rsidP="00E36E06">
      <w:pPr>
        <w:pStyle w:val="ListParagraph"/>
        <w:widowControl w:val="0"/>
        <w:numPr>
          <w:ilvl w:val="0"/>
          <w:numId w:val="5"/>
        </w:numPr>
        <w:spacing w:before="0" w:after="120" w:line="240" w:lineRule="auto"/>
        <w:ind w:left="1077" w:hanging="357"/>
        <w:contextualSpacing w:val="0"/>
        <w:rPr>
          <w:rFonts w:ascii="Arial" w:eastAsia="Aptos" w:hAnsi="Arial" w:cs="Arial"/>
          <w:color w:val="000000" w:themeColor="text1"/>
          <w:sz w:val="24"/>
          <w:szCs w:val="24"/>
        </w:rPr>
      </w:pPr>
      <w:r w:rsidRPr="00E36E06">
        <w:rPr>
          <w:rFonts w:ascii="Arial" w:eastAsia="Aptos" w:hAnsi="Arial" w:cs="Arial"/>
          <w:color w:val="000000" w:themeColor="text1"/>
          <w:sz w:val="24"/>
          <w:szCs w:val="24"/>
        </w:rPr>
        <w:t>Information on the client’s current situation/circumstance that may be important for successful service delivery</w:t>
      </w:r>
      <w:r w:rsidRPr="00976E4D">
        <w:rPr>
          <w:rFonts w:ascii="Arial" w:eastAsia="Aptos" w:hAnsi="Arial" w:cs="Arial"/>
          <w:color w:val="000000" w:themeColor="text1"/>
          <w:sz w:val="24"/>
          <w:szCs w:val="24"/>
        </w:rPr>
        <w:t xml:space="preserve"> </w:t>
      </w:r>
    </w:p>
    <w:p w14:paraId="334C6386" w14:textId="31652A2F" w:rsidR="00695C34" w:rsidRPr="00976E4D" w:rsidRDefault="00695C34" w:rsidP="00E36E06">
      <w:pPr>
        <w:pStyle w:val="ListParagraph"/>
        <w:widowControl w:val="0"/>
        <w:numPr>
          <w:ilvl w:val="0"/>
          <w:numId w:val="5"/>
        </w:numPr>
        <w:spacing w:before="0" w:after="120" w:line="240" w:lineRule="auto"/>
        <w:ind w:left="1077" w:hanging="357"/>
        <w:contextualSpacing w:val="0"/>
        <w:rPr>
          <w:rFonts w:ascii="Arial" w:eastAsia="Aptos" w:hAnsi="Arial" w:cs="Arial"/>
          <w:color w:val="000000" w:themeColor="text1"/>
          <w:sz w:val="24"/>
          <w:szCs w:val="24"/>
        </w:rPr>
      </w:pPr>
      <w:r>
        <w:rPr>
          <w:rFonts w:ascii="Arial" w:eastAsia="Aptos" w:hAnsi="Arial" w:cs="Arial"/>
          <w:color w:val="000000" w:themeColor="text1"/>
          <w:sz w:val="24"/>
          <w:szCs w:val="24"/>
        </w:rPr>
        <w:t>Registered supporter details (if any)</w:t>
      </w:r>
    </w:p>
    <w:p w14:paraId="21EFF2FC" w14:textId="77777777" w:rsidR="008C467D" w:rsidRPr="00BC34CD" w:rsidRDefault="008C467D" w:rsidP="008C467D">
      <w:pPr>
        <w:widowControl w:val="0"/>
        <w:pBdr>
          <w:bottom w:val="single" w:sz="4" w:space="1" w:color="auto"/>
        </w:pBdr>
        <w:spacing w:before="0" w:after="0" w:line="240" w:lineRule="auto"/>
        <w:rPr>
          <w:rFonts w:ascii="Aptos" w:eastAsia="Aptos" w:hAnsi="Aptos" w:cs="Aptos"/>
          <w:color w:val="000000" w:themeColor="text1"/>
        </w:rPr>
      </w:pPr>
    </w:p>
    <w:bookmarkStart w:id="13" w:name="_Toc205211800"/>
    <w:p w14:paraId="0D4971CF" w14:textId="77777777" w:rsidR="008C467D" w:rsidRPr="00E36E06" w:rsidRDefault="00D53C88" w:rsidP="00E36E06">
      <w:pPr>
        <w:rPr>
          <w:rFonts w:asciiTheme="minorHAnsi" w:eastAsia="Aptos" w:hAnsiTheme="minorHAnsi" w:cs="Aptos"/>
          <w:color w:val="215E99" w:themeColor="text2" w:themeTint="BF"/>
          <w:sz w:val="28"/>
          <w:szCs w:val="28"/>
        </w:rPr>
      </w:pPr>
      <w:sdt>
        <w:sdtPr>
          <w:rPr>
            <w:rFonts w:asciiTheme="minorHAnsi" w:eastAsia="Aptos" w:hAnsiTheme="minorHAnsi" w:cs="Aptos"/>
            <w:color w:val="215E99" w:themeColor="text2" w:themeTint="BF"/>
            <w:sz w:val="28"/>
            <w:szCs w:val="28"/>
          </w:rPr>
          <w:id w:val="-303473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67D" w:rsidRPr="00E36E06">
            <w:rPr>
              <w:rFonts w:asciiTheme="minorHAnsi" w:eastAsia="Aptos" w:hAnsiTheme="minorHAnsi" w:cs="Aptos" w:hint="eastAsia"/>
              <w:color w:val="215E99" w:themeColor="text2" w:themeTint="BF"/>
              <w:sz w:val="28"/>
              <w:szCs w:val="28"/>
            </w:rPr>
            <w:t>☐</w:t>
          </w:r>
        </w:sdtContent>
      </w:sdt>
      <w:r w:rsidR="008C467D" w:rsidRPr="00E36E06">
        <w:rPr>
          <w:rFonts w:asciiTheme="minorHAnsi" w:eastAsia="Aptos" w:hAnsiTheme="minorHAnsi" w:cs="Aptos"/>
          <w:color w:val="215E99" w:themeColor="text2" w:themeTint="BF"/>
          <w:sz w:val="28"/>
          <w:szCs w:val="28"/>
        </w:rPr>
        <w:tab/>
        <w:t>Goals</w:t>
      </w:r>
      <w:bookmarkEnd w:id="13"/>
    </w:p>
    <w:p w14:paraId="559FD7E2" w14:textId="568DE40A" w:rsidR="008C467D" w:rsidRPr="00F90120" w:rsidRDefault="008C467D" w:rsidP="008C467D">
      <w:pPr>
        <w:pStyle w:val="Boxlist"/>
        <w:numPr>
          <w:ilvl w:val="0"/>
          <w:numId w:val="6"/>
        </w:numPr>
        <w:spacing w:after="0"/>
        <w:ind w:left="1077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Pr="00F90120">
        <w:rPr>
          <w:rFonts w:ascii="Arial" w:hAnsi="Arial" w:cs="Arial"/>
          <w:sz w:val="24"/>
          <w:szCs w:val="24"/>
        </w:rPr>
        <w:t xml:space="preserve">oals </w:t>
      </w:r>
      <w:r w:rsidR="0065121A">
        <w:rPr>
          <w:rFonts w:ascii="Arial" w:hAnsi="Arial" w:cs="Arial"/>
          <w:sz w:val="24"/>
          <w:szCs w:val="24"/>
        </w:rPr>
        <w:t>to be</w:t>
      </w:r>
      <w:r w:rsidRPr="00F90120">
        <w:rPr>
          <w:rFonts w:ascii="Arial" w:hAnsi="Arial" w:cs="Arial"/>
          <w:sz w:val="24"/>
          <w:szCs w:val="24"/>
        </w:rPr>
        <w:t xml:space="preserve"> set and recorded (where the client wants to be/what they wish to achieve) </w:t>
      </w:r>
    </w:p>
    <w:p w14:paraId="7029D017" w14:textId="77777777" w:rsidR="008C467D" w:rsidRPr="00BC6D47" w:rsidRDefault="008C467D" w:rsidP="008C467D">
      <w:pPr>
        <w:widowControl w:val="0"/>
        <w:pBdr>
          <w:bottom w:val="single" w:sz="4" w:space="1" w:color="auto"/>
        </w:pBdr>
        <w:spacing w:before="0" w:after="0" w:line="240" w:lineRule="auto"/>
        <w:rPr>
          <w:rFonts w:ascii="Aptos" w:eastAsia="Aptos" w:hAnsi="Aptos" w:cs="Aptos"/>
          <w:color w:val="000000" w:themeColor="text1"/>
        </w:rPr>
      </w:pPr>
    </w:p>
    <w:bookmarkStart w:id="14" w:name="_Toc205211801"/>
    <w:p w14:paraId="0F20FE24" w14:textId="77777777" w:rsidR="008C467D" w:rsidRPr="00E36E06" w:rsidRDefault="00D53C88" w:rsidP="00E36E06">
      <w:pPr>
        <w:rPr>
          <w:rFonts w:asciiTheme="minorHAnsi" w:hAnsiTheme="minorHAnsi"/>
          <w:color w:val="215E99" w:themeColor="text2" w:themeTint="BF"/>
          <w:sz w:val="28"/>
          <w:szCs w:val="28"/>
        </w:rPr>
      </w:pPr>
      <w:sdt>
        <w:sdtPr>
          <w:rPr>
            <w:rFonts w:asciiTheme="minorHAnsi" w:eastAsia="Aptos" w:hAnsiTheme="minorHAnsi" w:cs="Aptos"/>
            <w:color w:val="215E99" w:themeColor="text2" w:themeTint="BF"/>
            <w:sz w:val="28"/>
            <w:szCs w:val="28"/>
          </w:rPr>
          <w:id w:val="1305662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67D" w:rsidRPr="00E36E06">
            <w:rPr>
              <w:rFonts w:asciiTheme="minorHAnsi" w:eastAsia="MS Gothic" w:hAnsiTheme="minorHAnsi" w:cs="Aptos"/>
              <w:color w:val="215E99" w:themeColor="text2" w:themeTint="BF"/>
              <w:sz w:val="28"/>
              <w:szCs w:val="28"/>
            </w:rPr>
            <w:t>☐</w:t>
          </w:r>
        </w:sdtContent>
      </w:sdt>
      <w:r w:rsidR="008C467D" w:rsidRPr="00E36E06">
        <w:rPr>
          <w:rFonts w:asciiTheme="minorHAnsi" w:hAnsiTheme="minorHAnsi"/>
          <w:color w:val="215E99" w:themeColor="text2" w:themeTint="BF"/>
          <w:sz w:val="28"/>
          <w:szCs w:val="28"/>
        </w:rPr>
        <w:tab/>
      </w:r>
      <w:r w:rsidR="008C467D" w:rsidRPr="00E36E06">
        <w:rPr>
          <w:rStyle w:val="Heading4Char"/>
          <w:rFonts w:asciiTheme="minorHAnsi" w:hAnsiTheme="minorHAnsi"/>
          <w:i w:val="0"/>
          <w:iCs w:val="0"/>
          <w:color w:val="215E99" w:themeColor="text2" w:themeTint="BF"/>
          <w:sz w:val="28"/>
          <w:szCs w:val="28"/>
        </w:rPr>
        <w:t>Services</w:t>
      </w:r>
      <w:bookmarkEnd w:id="14"/>
    </w:p>
    <w:p w14:paraId="7FC2613F" w14:textId="5B7FF6CB" w:rsidR="008C467D" w:rsidRPr="00976E4D" w:rsidRDefault="008C467D" w:rsidP="008C467D">
      <w:pPr>
        <w:pStyle w:val="ListParagraph"/>
        <w:widowControl w:val="0"/>
        <w:numPr>
          <w:ilvl w:val="0"/>
          <w:numId w:val="5"/>
        </w:numPr>
        <w:spacing w:after="60" w:line="240" w:lineRule="auto"/>
        <w:ind w:left="1077" w:hanging="357"/>
        <w:contextualSpacing w:val="0"/>
        <w:rPr>
          <w:rFonts w:ascii="Arial" w:eastAsia="Aptos" w:hAnsi="Arial" w:cs="Arial"/>
          <w:color w:val="1A1A1A" w:themeColor="background1" w:themeShade="1A"/>
          <w:sz w:val="24"/>
          <w:szCs w:val="24"/>
        </w:rPr>
      </w:pPr>
      <w:r w:rsidRPr="00976E4D">
        <w:rPr>
          <w:rFonts w:ascii="Arial" w:hAnsi="Arial" w:cs="Arial"/>
          <w:color w:val="1A1A1A" w:themeColor="background1" w:themeShade="1A"/>
          <w:sz w:val="24"/>
          <w:szCs w:val="24"/>
        </w:rPr>
        <w:t>The specific services that will be delivered during the support period to meet</w:t>
      </w:r>
      <w:r w:rsidR="00A907DB">
        <w:rPr>
          <w:rFonts w:ascii="Arial" w:hAnsi="Arial" w:cs="Arial"/>
          <w:color w:val="1A1A1A" w:themeColor="background1" w:themeShade="1A"/>
          <w:sz w:val="24"/>
          <w:szCs w:val="24"/>
        </w:rPr>
        <w:t xml:space="preserve"> the</w:t>
      </w:r>
      <w:r w:rsidRPr="00976E4D">
        <w:rPr>
          <w:rFonts w:ascii="Arial" w:hAnsi="Arial" w:cs="Arial"/>
          <w:color w:val="1A1A1A" w:themeColor="background1" w:themeShade="1A"/>
          <w:sz w:val="24"/>
          <w:szCs w:val="24"/>
        </w:rPr>
        <w:t xml:space="preserve"> client’s needs, goals and </w:t>
      </w:r>
      <w:r w:rsidRPr="00976E4D">
        <w:rPr>
          <w:rFonts w:ascii="Arial" w:eastAsia="Aptos" w:hAnsi="Arial" w:cs="Arial"/>
          <w:color w:val="1A1A1A" w:themeColor="background1" w:themeShade="1A"/>
          <w:sz w:val="24"/>
          <w:szCs w:val="24"/>
        </w:rPr>
        <w:t>preferences</w:t>
      </w:r>
    </w:p>
    <w:p w14:paraId="5F19BA9A" w14:textId="77777777" w:rsidR="008C467D" w:rsidRPr="00976E4D" w:rsidRDefault="008C467D" w:rsidP="008C467D">
      <w:pPr>
        <w:pStyle w:val="ListParagraph"/>
        <w:widowControl w:val="0"/>
        <w:numPr>
          <w:ilvl w:val="0"/>
          <w:numId w:val="5"/>
        </w:numPr>
        <w:spacing w:before="0" w:after="0" w:line="240" w:lineRule="auto"/>
        <w:ind w:left="1077" w:hanging="357"/>
        <w:contextualSpacing w:val="0"/>
        <w:rPr>
          <w:rFonts w:ascii="Arial" w:eastAsia="Aptos" w:hAnsi="Arial" w:cs="Arial"/>
          <w:color w:val="1A1A1A" w:themeColor="background1" w:themeShade="1A"/>
          <w:sz w:val="24"/>
          <w:szCs w:val="24"/>
        </w:rPr>
      </w:pPr>
      <w:r w:rsidRPr="00976E4D">
        <w:rPr>
          <w:rFonts w:ascii="Arial" w:eastAsia="Aptos" w:hAnsi="Arial" w:cs="Arial"/>
          <w:color w:val="1A1A1A" w:themeColor="background1" w:themeShade="1A"/>
          <w:sz w:val="24"/>
          <w:szCs w:val="24"/>
        </w:rPr>
        <w:t>Includes strategies for risk management and</w:t>
      </w:r>
      <w:r w:rsidRPr="00976E4D">
        <w:rPr>
          <w:rFonts w:ascii="Arial" w:hAnsi="Arial" w:cs="Arial"/>
          <w:color w:val="1A1A1A" w:themeColor="background1" w:themeShade="1A"/>
          <w:sz w:val="24"/>
          <w:szCs w:val="24"/>
        </w:rPr>
        <w:t xml:space="preserve"> preventative care</w:t>
      </w:r>
    </w:p>
    <w:p w14:paraId="79188494" w14:textId="77777777" w:rsidR="008C467D" w:rsidRPr="00976E4D" w:rsidRDefault="008C467D" w:rsidP="008C467D">
      <w:pPr>
        <w:widowControl w:val="0"/>
        <w:pBdr>
          <w:bottom w:val="single" w:sz="4" w:space="1" w:color="auto"/>
        </w:pBdr>
        <w:spacing w:after="0" w:line="240" w:lineRule="auto"/>
        <w:rPr>
          <w:rFonts w:ascii="Arial" w:eastAsia="Aptos" w:hAnsi="Arial" w:cs="Arial"/>
          <w:color w:val="000000" w:themeColor="text1"/>
          <w:sz w:val="24"/>
          <w:szCs w:val="24"/>
        </w:rPr>
      </w:pPr>
    </w:p>
    <w:bookmarkStart w:id="15" w:name="_Toc205211802"/>
    <w:p w14:paraId="3CA30B6A" w14:textId="77777777" w:rsidR="008C467D" w:rsidRPr="00E36E06" w:rsidRDefault="00D53C88" w:rsidP="00E36E06">
      <w:pPr>
        <w:rPr>
          <w:rFonts w:asciiTheme="minorHAnsi" w:hAnsiTheme="minorHAnsi"/>
          <w:i/>
          <w:iCs/>
          <w:color w:val="215E99" w:themeColor="text2" w:themeTint="BF"/>
          <w:sz w:val="28"/>
          <w:szCs w:val="28"/>
        </w:rPr>
      </w:pPr>
      <w:sdt>
        <w:sdtPr>
          <w:rPr>
            <w:rFonts w:asciiTheme="minorHAnsi" w:eastAsia="Aptos" w:hAnsiTheme="minorHAnsi" w:cs="Aptos"/>
            <w:color w:val="215E99" w:themeColor="text2" w:themeTint="BF"/>
            <w:sz w:val="28"/>
            <w:szCs w:val="28"/>
          </w:rPr>
          <w:id w:val="115424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67D" w:rsidRPr="00E36E06">
            <w:rPr>
              <w:rFonts w:asciiTheme="minorHAnsi" w:eastAsia="MS Gothic" w:hAnsiTheme="minorHAnsi" w:cs="Aptos"/>
              <w:color w:val="215E99" w:themeColor="text2" w:themeTint="BF"/>
              <w:sz w:val="28"/>
              <w:szCs w:val="28"/>
            </w:rPr>
            <w:t>☐</w:t>
          </w:r>
        </w:sdtContent>
      </w:sdt>
      <w:r w:rsidR="008C467D" w:rsidRPr="00E36E06">
        <w:rPr>
          <w:rFonts w:asciiTheme="minorHAnsi" w:hAnsiTheme="minorHAnsi"/>
          <w:color w:val="215E99" w:themeColor="text2" w:themeTint="BF"/>
          <w:sz w:val="28"/>
          <w:szCs w:val="28"/>
        </w:rPr>
        <w:tab/>
      </w:r>
      <w:r w:rsidR="008C467D" w:rsidRPr="00E36E06">
        <w:rPr>
          <w:rStyle w:val="Heading4Char"/>
          <w:rFonts w:asciiTheme="minorHAnsi" w:hAnsiTheme="minorHAnsi"/>
          <w:i w:val="0"/>
          <w:iCs w:val="0"/>
          <w:color w:val="215E99" w:themeColor="text2" w:themeTint="BF"/>
          <w:sz w:val="28"/>
          <w:szCs w:val="28"/>
        </w:rPr>
        <w:t>Dates / Frequency</w:t>
      </w:r>
      <w:bookmarkEnd w:id="15"/>
    </w:p>
    <w:p w14:paraId="55F9BFD7" w14:textId="77777777" w:rsidR="008C467D" w:rsidRPr="001817AF" w:rsidRDefault="008C467D" w:rsidP="008C467D">
      <w:pPr>
        <w:pStyle w:val="Boxlist"/>
        <w:numPr>
          <w:ilvl w:val="0"/>
          <w:numId w:val="6"/>
        </w:numPr>
        <w:spacing w:before="60" w:after="60"/>
        <w:ind w:left="1077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Pr="001817AF">
        <w:rPr>
          <w:rFonts w:ascii="Arial" w:hAnsi="Arial" w:cs="Arial"/>
          <w:sz w:val="24"/>
          <w:szCs w:val="24"/>
        </w:rPr>
        <w:t>ow often the client will receive services</w:t>
      </w:r>
    </w:p>
    <w:p w14:paraId="69418F3E" w14:textId="77777777" w:rsidR="008C467D" w:rsidRPr="001817AF" w:rsidRDefault="008C467D" w:rsidP="008C467D">
      <w:pPr>
        <w:pStyle w:val="Boxlist"/>
        <w:numPr>
          <w:ilvl w:val="0"/>
          <w:numId w:val="6"/>
        </w:numPr>
        <w:spacing w:before="60" w:after="60"/>
        <w:ind w:left="1077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Pr="001817AF">
        <w:rPr>
          <w:rFonts w:ascii="Arial" w:hAnsi="Arial" w:cs="Arial"/>
          <w:sz w:val="24"/>
          <w:szCs w:val="24"/>
        </w:rPr>
        <w:t>ow long the services will go for (ongoing or short term)</w:t>
      </w:r>
    </w:p>
    <w:p w14:paraId="13212C32" w14:textId="77777777" w:rsidR="008C467D" w:rsidRPr="001817AF" w:rsidRDefault="008C467D" w:rsidP="008C467D">
      <w:pPr>
        <w:pStyle w:val="Boxlist"/>
        <w:numPr>
          <w:ilvl w:val="0"/>
          <w:numId w:val="6"/>
        </w:numPr>
        <w:spacing w:before="60" w:after="60"/>
        <w:ind w:left="1077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1817AF">
        <w:rPr>
          <w:rFonts w:ascii="Arial" w:hAnsi="Arial" w:cs="Arial"/>
          <w:sz w:val="24"/>
          <w:szCs w:val="24"/>
        </w:rPr>
        <w:t>hen the services will be reviewed/completed/finalised</w:t>
      </w:r>
    </w:p>
    <w:p w14:paraId="7AA93880" w14:textId="2D981F3D" w:rsidR="008C467D" w:rsidRPr="001817AF" w:rsidRDefault="00A907DB" w:rsidP="008C467D">
      <w:pPr>
        <w:pStyle w:val="Boxlist"/>
        <w:numPr>
          <w:ilvl w:val="0"/>
          <w:numId w:val="6"/>
        </w:numPr>
        <w:spacing w:before="0" w:after="0"/>
        <w:ind w:left="1077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8C467D" w:rsidRPr="001817AF">
        <w:rPr>
          <w:rFonts w:ascii="Arial" w:hAnsi="Arial" w:cs="Arial"/>
          <w:sz w:val="24"/>
          <w:szCs w:val="24"/>
        </w:rPr>
        <w:t xml:space="preserve">hen the client’s </w:t>
      </w:r>
      <w:r>
        <w:rPr>
          <w:rFonts w:ascii="Arial" w:hAnsi="Arial" w:cs="Arial"/>
          <w:sz w:val="24"/>
          <w:szCs w:val="24"/>
        </w:rPr>
        <w:t>plan</w:t>
      </w:r>
      <w:r w:rsidR="008C467D" w:rsidRPr="001817AF">
        <w:rPr>
          <w:rFonts w:ascii="Arial" w:hAnsi="Arial" w:cs="Arial"/>
          <w:sz w:val="24"/>
          <w:szCs w:val="24"/>
        </w:rPr>
        <w:t xml:space="preserve"> will be reviewed</w:t>
      </w:r>
      <w:r>
        <w:rPr>
          <w:rFonts w:ascii="Arial" w:hAnsi="Arial" w:cs="Arial"/>
          <w:sz w:val="24"/>
          <w:szCs w:val="24"/>
        </w:rPr>
        <w:t xml:space="preserve"> (f</w:t>
      </w:r>
      <w:r w:rsidRPr="001817AF">
        <w:rPr>
          <w:rFonts w:ascii="Arial" w:hAnsi="Arial" w:cs="Arial"/>
          <w:sz w:val="24"/>
          <w:szCs w:val="24"/>
        </w:rPr>
        <w:t>or ongoing services</w:t>
      </w:r>
      <w:r>
        <w:rPr>
          <w:rFonts w:ascii="Arial" w:hAnsi="Arial" w:cs="Arial"/>
          <w:sz w:val="24"/>
          <w:szCs w:val="24"/>
        </w:rPr>
        <w:t>)</w:t>
      </w:r>
    </w:p>
    <w:p w14:paraId="48E98B7F" w14:textId="77777777" w:rsidR="008C467D" w:rsidRPr="00BC34CD" w:rsidRDefault="008C467D" w:rsidP="008C467D">
      <w:pPr>
        <w:widowControl w:val="0"/>
        <w:pBdr>
          <w:bottom w:val="single" w:sz="4" w:space="1" w:color="auto"/>
        </w:pBdr>
        <w:spacing w:after="0" w:line="240" w:lineRule="auto"/>
        <w:rPr>
          <w:rFonts w:ascii="Aptos" w:eastAsia="Aptos" w:hAnsi="Aptos" w:cs="Aptos"/>
          <w:color w:val="000000" w:themeColor="text1"/>
        </w:rPr>
      </w:pPr>
    </w:p>
    <w:bookmarkStart w:id="16" w:name="_Toc205211803"/>
    <w:p w14:paraId="429970DC" w14:textId="77777777" w:rsidR="008C467D" w:rsidRPr="00E36E06" w:rsidRDefault="00D53C88" w:rsidP="00E36E06">
      <w:pPr>
        <w:rPr>
          <w:rFonts w:asciiTheme="minorHAnsi" w:hAnsiTheme="minorHAnsi"/>
          <w:i/>
          <w:iCs/>
          <w:color w:val="215E99" w:themeColor="text2" w:themeTint="BF"/>
          <w:sz w:val="28"/>
          <w:szCs w:val="28"/>
        </w:rPr>
      </w:pPr>
      <w:sdt>
        <w:sdtPr>
          <w:rPr>
            <w:rFonts w:asciiTheme="minorHAnsi" w:eastAsia="Aptos" w:hAnsiTheme="minorHAnsi" w:cs="Aptos"/>
            <w:color w:val="215E99" w:themeColor="text2" w:themeTint="BF"/>
            <w:sz w:val="28"/>
            <w:szCs w:val="28"/>
          </w:rPr>
          <w:id w:val="282770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67D" w:rsidRPr="00E36E06">
            <w:rPr>
              <w:rFonts w:asciiTheme="minorHAnsi" w:eastAsia="MS Gothic" w:hAnsiTheme="minorHAnsi" w:cs="Aptos"/>
              <w:color w:val="215E99" w:themeColor="text2" w:themeTint="BF"/>
              <w:sz w:val="28"/>
              <w:szCs w:val="28"/>
            </w:rPr>
            <w:t>☐</w:t>
          </w:r>
        </w:sdtContent>
      </w:sdt>
      <w:r w:rsidR="008C467D" w:rsidRPr="00E36E06">
        <w:rPr>
          <w:rFonts w:asciiTheme="minorHAnsi" w:hAnsiTheme="minorHAnsi"/>
          <w:color w:val="215E99" w:themeColor="text2" w:themeTint="BF"/>
          <w:sz w:val="28"/>
          <w:szCs w:val="28"/>
        </w:rPr>
        <w:tab/>
      </w:r>
      <w:r w:rsidR="008C467D" w:rsidRPr="00E36E06">
        <w:rPr>
          <w:rStyle w:val="Heading4Char"/>
          <w:rFonts w:asciiTheme="minorHAnsi" w:hAnsiTheme="minorHAnsi"/>
          <w:i w:val="0"/>
          <w:iCs w:val="0"/>
          <w:color w:val="215E99" w:themeColor="text2" w:themeTint="BF"/>
          <w:sz w:val="28"/>
          <w:szCs w:val="28"/>
        </w:rPr>
        <w:t>Documenting and Reviewing</w:t>
      </w:r>
      <w:bookmarkEnd w:id="16"/>
    </w:p>
    <w:p w14:paraId="138B8D14" w14:textId="2B103097" w:rsidR="008C467D" w:rsidRPr="001817AF" w:rsidRDefault="008C467D" w:rsidP="008C467D">
      <w:pPr>
        <w:pStyle w:val="Boxlist"/>
        <w:numPr>
          <w:ilvl w:val="0"/>
          <w:numId w:val="6"/>
        </w:numPr>
        <w:spacing w:after="120"/>
        <w:ind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Pr="001817AF">
        <w:rPr>
          <w:rFonts w:ascii="Arial" w:hAnsi="Arial" w:cs="Arial"/>
          <w:sz w:val="24"/>
          <w:szCs w:val="24"/>
        </w:rPr>
        <w:t>anguage that is clear, concise and easy to understand</w:t>
      </w:r>
    </w:p>
    <w:p w14:paraId="6BAFF3FB" w14:textId="46C1830B" w:rsidR="008C467D" w:rsidRPr="001817AF" w:rsidRDefault="008C467D" w:rsidP="008C467D">
      <w:pPr>
        <w:pStyle w:val="Boxlist"/>
        <w:numPr>
          <w:ilvl w:val="0"/>
          <w:numId w:val="6"/>
        </w:numPr>
        <w:spacing w:after="120"/>
        <w:ind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1817AF">
        <w:rPr>
          <w:rFonts w:ascii="Arial" w:hAnsi="Arial" w:cs="Arial"/>
          <w:sz w:val="24"/>
          <w:szCs w:val="24"/>
        </w:rPr>
        <w:t>hared with client</w:t>
      </w:r>
      <w:r w:rsidR="00092B84">
        <w:rPr>
          <w:rFonts w:ascii="Arial" w:hAnsi="Arial" w:cs="Arial"/>
          <w:sz w:val="24"/>
          <w:szCs w:val="24"/>
        </w:rPr>
        <w:t xml:space="preserve"> and</w:t>
      </w:r>
      <w:r w:rsidRPr="001817AF">
        <w:rPr>
          <w:rFonts w:ascii="Arial" w:hAnsi="Arial" w:cs="Arial"/>
          <w:sz w:val="24"/>
          <w:szCs w:val="24"/>
        </w:rPr>
        <w:t xml:space="preserve"> their family/carers</w:t>
      </w:r>
    </w:p>
    <w:p w14:paraId="582FDB78" w14:textId="411B70FA" w:rsidR="008C467D" w:rsidRPr="001817AF" w:rsidRDefault="008C467D" w:rsidP="008C467D">
      <w:pPr>
        <w:pStyle w:val="Boxlist"/>
        <w:numPr>
          <w:ilvl w:val="0"/>
          <w:numId w:val="6"/>
        </w:numPr>
        <w:spacing w:after="120"/>
        <w:ind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1817AF">
        <w:rPr>
          <w:rFonts w:ascii="Arial" w:hAnsi="Arial" w:cs="Arial"/>
          <w:sz w:val="24"/>
          <w:szCs w:val="24"/>
        </w:rPr>
        <w:t xml:space="preserve">etails of who the </w:t>
      </w:r>
      <w:r w:rsidR="00A907DB" w:rsidRPr="001817AF">
        <w:rPr>
          <w:rFonts w:ascii="Arial" w:hAnsi="Arial" w:cs="Arial"/>
          <w:sz w:val="24"/>
          <w:szCs w:val="24"/>
        </w:rPr>
        <w:t>Care and Services Plan</w:t>
      </w:r>
      <w:r w:rsidRPr="001817AF">
        <w:rPr>
          <w:rFonts w:ascii="Arial" w:hAnsi="Arial" w:cs="Arial"/>
          <w:sz w:val="24"/>
          <w:szCs w:val="24"/>
        </w:rPr>
        <w:t xml:space="preserve"> will be shared with</w:t>
      </w:r>
    </w:p>
    <w:p w14:paraId="3F036B07" w14:textId="10E7026B" w:rsidR="004828CC" w:rsidRDefault="008C467D" w:rsidP="008C467D">
      <w:pPr>
        <w:pStyle w:val="Boxlist"/>
        <w:numPr>
          <w:ilvl w:val="0"/>
          <w:numId w:val="6"/>
        </w:numPr>
        <w:spacing w:after="120"/>
        <w:ind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1817AF">
        <w:rPr>
          <w:rFonts w:ascii="Arial" w:hAnsi="Arial" w:cs="Arial"/>
          <w:sz w:val="24"/>
          <w:szCs w:val="24"/>
        </w:rPr>
        <w:t>egular review of the Care and Services Plan details</w:t>
      </w:r>
    </w:p>
    <w:p w14:paraId="62FFF857" w14:textId="37CB45E1" w:rsidR="008C467D" w:rsidRPr="001817AF" w:rsidRDefault="004828CC" w:rsidP="00893FEA">
      <w:pPr>
        <w:spacing w:before="0"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12DBC9F" w14:textId="42929F3F" w:rsidR="008C467D" w:rsidRPr="001817AF" w:rsidRDefault="008C467D" w:rsidP="008C467D">
      <w:pPr>
        <w:pStyle w:val="Boxlist"/>
        <w:numPr>
          <w:ilvl w:val="0"/>
          <w:numId w:val="6"/>
        </w:numPr>
        <w:spacing w:after="120"/>
        <w:ind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</w:t>
      </w:r>
      <w:r w:rsidRPr="001817AF">
        <w:rPr>
          <w:rFonts w:ascii="Arial" w:hAnsi="Arial" w:cs="Arial"/>
          <w:sz w:val="24"/>
          <w:szCs w:val="24"/>
        </w:rPr>
        <w:t>opy provided to the client</w:t>
      </w:r>
      <w:r w:rsidR="00F83ED6">
        <w:rPr>
          <w:rFonts w:ascii="Arial" w:hAnsi="Arial" w:cs="Arial"/>
          <w:sz w:val="24"/>
          <w:szCs w:val="24"/>
        </w:rPr>
        <w:t xml:space="preserve"> and their </w:t>
      </w:r>
      <w:r w:rsidR="00753041">
        <w:rPr>
          <w:rFonts w:ascii="Arial" w:hAnsi="Arial" w:cs="Arial"/>
          <w:sz w:val="24"/>
          <w:szCs w:val="24"/>
        </w:rPr>
        <w:t xml:space="preserve">registered </w:t>
      </w:r>
      <w:r w:rsidR="00F83ED6">
        <w:rPr>
          <w:rFonts w:ascii="Arial" w:hAnsi="Arial" w:cs="Arial"/>
          <w:sz w:val="24"/>
          <w:szCs w:val="24"/>
        </w:rPr>
        <w:t>supporter</w:t>
      </w:r>
      <w:r w:rsidR="00753041">
        <w:rPr>
          <w:rFonts w:ascii="Arial" w:hAnsi="Arial" w:cs="Arial"/>
          <w:sz w:val="24"/>
          <w:szCs w:val="24"/>
        </w:rPr>
        <w:t>/other support person</w:t>
      </w:r>
      <w:r w:rsidR="004828CC">
        <w:rPr>
          <w:rFonts w:ascii="Arial" w:hAnsi="Arial" w:cs="Arial"/>
          <w:sz w:val="24"/>
          <w:szCs w:val="24"/>
        </w:rPr>
        <w:t>:</w:t>
      </w:r>
    </w:p>
    <w:p w14:paraId="52A9C167" w14:textId="77777777" w:rsidR="008C467D" w:rsidRPr="001817AF" w:rsidRDefault="008C467D" w:rsidP="008C467D">
      <w:pPr>
        <w:pStyle w:val="Boxlist"/>
        <w:numPr>
          <w:ilvl w:val="0"/>
          <w:numId w:val="8"/>
        </w:numPr>
        <w:spacing w:after="120"/>
        <w:ind w:hanging="357"/>
        <w:rPr>
          <w:rFonts w:ascii="Arial" w:hAnsi="Arial" w:cs="Arial"/>
          <w:sz w:val="24"/>
          <w:szCs w:val="24"/>
        </w:rPr>
      </w:pPr>
      <w:r w:rsidRPr="001817AF">
        <w:rPr>
          <w:rFonts w:ascii="Arial" w:hAnsi="Arial" w:cs="Arial"/>
          <w:sz w:val="24"/>
          <w:szCs w:val="24"/>
        </w:rPr>
        <w:t>once the plan is developed</w:t>
      </w:r>
    </w:p>
    <w:p w14:paraId="556D7B9D" w14:textId="77777777" w:rsidR="008C467D" w:rsidRPr="001817AF" w:rsidRDefault="008C467D" w:rsidP="008C467D">
      <w:pPr>
        <w:pStyle w:val="Boxlist"/>
        <w:numPr>
          <w:ilvl w:val="0"/>
          <w:numId w:val="8"/>
        </w:numPr>
        <w:spacing w:after="120"/>
        <w:ind w:hanging="357"/>
        <w:rPr>
          <w:rFonts w:ascii="Arial" w:hAnsi="Arial" w:cs="Arial"/>
          <w:sz w:val="24"/>
          <w:szCs w:val="24"/>
        </w:rPr>
      </w:pPr>
      <w:r w:rsidRPr="001817AF">
        <w:rPr>
          <w:rFonts w:ascii="Arial" w:hAnsi="Arial" w:cs="Arial"/>
          <w:sz w:val="24"/>
          <w:szCs w:val="24"/>
        </w:rPr>
        <w:t>any time the plan is updated</w:t>
      </w:r>
    </w:p>
    <w:p w14:paraId="642C0A41" w14:textId="3128A72D" w:rsidR="008C467D" w:rsidRPr="001817AF" w:rsidRDefault="008C467D" w:rsidP="008C467D">
      <w:pPr>
        <w:pStyle w:val="Boxlist"/>
        <w:numPr>
          <w:ilvl w:val="0"/>
          <w:numId w:val="8"/>
        </w:numPr>
        <w:spacing w:after="120"/>
        <w:ind w:hanging="357"/>
        <w:rPr>
          <w:rFonts w:ascii="Arial" w:hAnsi="Arial" w:cs="Arial"/>
          <w:sz w:val="24"/>
          <w:szCs w:val="24"/>
        </w:rPr>
      </w:pPr>
      <w:r w:rsidRPr="001817AF">
        <w:rPr>
          <w:rFonts w:ascii="Arial" w:hAnsi="Arial" w:cs="Arial"/>
          <w:sz w:val="24"/>
          <w:szCs w:val="24"/>
        </w:rPr>
        <w:t xml:space="preserve">upon request from the </w:t>
      </w:r>
      <w:r w:rsidR="00F83ED6">
        <w:rPr>
          <w:rFonts w:ascii="Arial" w:hAnsi="Arial" w:cs="Arial"/>
          <w:sz w:val="24"/>
          <w:szCs w:val="24"/>
        </w:rPr>
        <w:t>client</w:t>
      </w:r>
    </w:p>
    <w:p w14:paraId="08923FC0" w14:textId="77777777" w:rsidR="008C467D" w:rsidRPr="00BC34CD" w:rsidRDefault="008C467D" w:rsidP="008C467D">
      <w:pPr>
        <w:widowControl w:val="0"/>
        <w:pBdr>
          <w:bottom w:val="single" w:sz="4" w:space="1" w:color="auto"/>
        </w:pBdr>
        <w:spacing w:after="0" w:line="240" w:lineRule="auto"/>
        <w:rPr>
          <w:rFonts w:ascii="Aptos" w:eastAsia="Aptos" w:hAnsi="Aptos" w:cs="Aptos"/>
          <w:color w:val="000000" w:themeColor="text1"/>
        </w:rPr>
      </w:pPr>
    </w:p>
    <w:bookmarkStart w:id="17" w:name="_Toc205211804"/>
    <w:p w14:paraId="6DA45DF2" w14:textId="77777777" w:rsidR="008C467D" w:rsidRPr="00D04A80" w:rsidRDefault="00D53C88" w:rsidP="00D04A80">
      <w:pPr>
        <w:rPr>
          <w:rFonts w:asciiTheme="minorHAnsi" w:hAnsiTheme="minorHAnsi"/>
          <w:i/>
          <w:iCs/>
          <w:sz w:val="28"/>
          <w:szCs w:val="28"/>
        </w:rPr>
      </w:pPr>
      <w:sdt>
        <w:sdtPr>
          <w:rPr>
            <w:rFonts w:asciiTheme="minorHAnsi" w:eastAsia="Aptos" w:hAnsiTheme="minorHAnsi" w:cs="Aptos"/>
            <w:sz w:val="28"/>
            <w:szCs w:val="28"/>
          </w:rPr>
          <w:id w:val="-1039191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67D" w:rsidRPr="00D04A80">
            <w:rPr>
              <w:rFonts w:asciiTheme="minorHAnsi" w:eastAsia="MS Gothic" w:hAnsiTheme="minorHAnsi" w:cs="Aptos"/>
              <w:sz w:val="28"/>
              <w:szCs w:val="28"/>
            </w:rPr>
            <w:t>☐</w:t>
          </w:r>
        </w:sdtContent>
      </w:sdt>
      <w:r w:rsidR="008C467D" w:rsidRPr="00D04A80">
        <w:rPr>
          <w:rFonts w:asciiTheme="minorHAnsi" w:hAnsiTheme="minorHAnsi"/>
          <w:sz w:val="28"/>
          <w:szCs w:val="28"/>
        </w:rPr>
        <w:tab/>
      </w:r>
      <w:r w:rsidR="008C467D" w:rsidRPr="00D04A80">
        <w:rPr>
          <w:rStyle w:val="Heading4Char"/>
          <w:rFonts w:asciiTheme="minorHAnsi" w:hAnsiTheme="minorHAnsi"/>
          <w:i w:val="0"/>
          <w:iCs w:val="0"/>
          <w:color w:val="215E99" w:themeColor="text2" w:themeTint="BF"/>
          <w:sz w:val="28"/>
          <w:szCs w:val="28"/>
        </w:rPr>
        <w:t>Registered supporter engagement</w:t>
      </w:r>
      <w:bookmarkEnd w:id="17"/>
    </w:p>
    <w:p w14:paraId="55B50BC4" w14:textId="09587810" w:rsidR="008C467D" w:rsidRPr="001817AF" w:rsidRDefault="008C467D" w:rsidP="008C467D">
      <w:pPr>
        <w:pStyle w:val="Boxlist"/>
        <w:numPr>
          <w:ilvl w:val="0"/>
          <w:numId w:val="6"/>
        </w:numPr>
        <w:spacing w:after="120"/>
        <w:ind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1817AF">
        <w:rPr>
          <w:rFonts w:ascii="Arial" w:hAnsi="Arial" w:cs="Arial"/>
          <w:sz w:val="24"/>
          <w:szCs w:val="24"/>
        </w:rPr>
        <w:t xml:space="preserve">etails of who was involved in developing the </w:t>
      </w:r>
      <w:r w:rsidR="006D5BB5" w:rsidRPr="001817AF">
        <w:rPr>
          <w:rFonts w:ascii="Arial" w:hAnsi="Arial" w:cs="Arial"/>
          <w:sz w:val="24"/>
          <w:szCs w:val="24"/>
        </w:rPr>
        <w:t>Care and Services Plan</w:t>
      </w:r>
    </w:p>
    <w:p w14:paraId="1D914BFA" w14:textId="77777777" w:rsidR="008C467D" w:rsidRPr="001817AF" w:rsidRDefault="008C467D" w:rsidP="008C467D">
      <w:pPr>
        <w:pStyle w:val="Boxlist"/>
        <w:numPr>
          <w:ilvl w:val="0"/>
          <w:numId w:val="6"/>
        </w:numPr>
        <w:spacing w:after="120"/>
        <w:ind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1817AF">
        <w:rPr>
          <w:rFonts w:ascii="Arial" w:hAnsi="Arial" w:cs="Arial"/>
          <w:sz w:val="24"/>
          <w:szCs w:val="24"/>
        </w:rPr>
        <w:t>ngagement with the following to develop the review the Care and Services Plan:</w:t>
      </w:r>
    </w:p>
    <w:p w14:paraId="6A1C6D44" w14:textId="77777777" w:rsidR="008C467D" w:rsidRPr="001817AF" w:rsidRDefault="008C467D" w:rsidP="008C467D">
      <w:pPr>
        <w:pStyle w:val="Boxlist"/>
        <w:numPr>
          <w:ilvl w:val="1"/>
          <w:numId w:val="6"/>
        </w:numPr>
        <w:spacing w:after="120"/>
        <w:ind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1817AF">
        <w:rPr>
          <w:rFonts w:ascii="Arial" w:hAnsi="Arial" w:cs="Arial"/>
          <w:sz w:val="24"/>
          <w:szCs w:val="24"/>
        </w:rPr>
        <w:t>lient</w:t>
      </w:r>
    </w:p>
    <w:p w14:paraId="5F98B36D" w14:textId="77777777" w:rsidR="008C467D" w:rsidRPr="001817AF" w:rsidRDefault="008C467D" w:rsidP="008C467D">
      <w:pPr>
        <w:pStyle w:val="Boxlist"/>
        <w:numPr>
          <w:ilvl w:val="1"/>
          <w:numId w:val="6"/>
        </w:numPr>
        <w:spacing w:after="120"/>
        <w:ind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1817AF">
        <w:rPr>
          <w:rFonts w:ascii="Arial" w:hAnsi="Arial" w:cs="Arial"/>
          <w:sz w:val="24"/>
          <w:szCs w:val="24"/>
        </w:rPr>
        <w:t>egistered supporter (if any)</w:t>
      </w:r>
    </w:p>
    <w:p w14:paraId="002841C1" w14:textId="7FA22DFA" w:rsidR="008C467D" w:rsidRPr="001817AF" w:rsidRDefault="008C467D" w:rsidP="008C467D">
      <w:pPr>
        <w:pStyle w:val="Boxlist"/>
        <w:numPr>
          <w:ilvl w:val="1"/>
          <w:numId w:val="6"/>
        </w:numPr>
        <w:spacing w:after="120"/>
        <w:ind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1817AF">
        <w:rPr>
          <w:rFonts w:ascii="Arial" w:hAnsi="Arial" w:cs="Arial"/>
          <w:sz w:val="24"/>
          <w:szCs w:val="24"/>
        </w:rPr>
        <w:t>ny other persons involved in the care of the client</w:t>
      </w:r>
    </w:p>
    <w:p w14:paraId="236F44D5" w14:textId="77777777" w:rsidR="008C467D" w:rsidRPr="00BC6D47" w:rsidRDefault="008C467D" w:rsidP="008C467D">
      <w:pPr>
        <w:widowControl w:val="0"/>
        <w:pBdr>
          <w:bottom w:val="single" w:sz="4" w:space="1" w:color="auto"/>
        </w:pBdr>
        <w:spacing w:after="0" w:line="240" w:lineRule="auto"/>
        <w:rPr>
          <w:rFonts w:ascii="Aptos" w:eastAsia="Aptos" w:hAnsi="Aptos" w:cs="Aptos"/>
          <w:color w:val="000000" w:themeColor="text1"/>
        </w:rPr>
      </w:pPr>
    </w:p>
    <w:p w14:paraId="7EB0704D" w14:textId="77777777" w:rsidR="008C467D" w:rsidRDefault="008C467D" w:rsidP="008C467D">
      <w:pPr>
        <w:rPr>
          <w:rFonts w:ascii="Calibri" w:hAnsi="Calibri" w:cs="Calibri"/>
          <w:sz w:val="26"/>
        </w:rPr>
      </w:pPr>
    </w:p>
    <w:p w14:paraId="51D128CA" w14:textId="70DA976D" w:rsidR="008C467D" w:rsidRPr="00E36E06" w:rsidRDefault="008C467D" w:rsidP="00E36E06">
      <w:pPr>
        <w:pStyle w:val="Heading2"/>
        <w:rPr>
          <w:b/>
          <w:bCs/>
        </w:rPr>
      </w:pPr>
      <w:bookmarkStart w:id="18" w:name="_Toc205215027"/>
      <w:bookmarkStart w:id="19" w:name="_Toc238649080"/>
      <w:r w:rsidRPr="00E36E06">
        <w:rPr>
          <w:b/>
          <w:bCs/>
        </w:rPr>
        <w:t>Wellness and Reablement</w:t>
      </w:r>
      <w:bookmarkEnd w:id="18"/>
      <w:r w:rsidR="00240A14" w:rsidRPr="00E36E06">
        <w:rPr>
          <w:b/>
          <w:bCs/>
        </w:rPr>
        <w:t xml:space="preserve"> resources</w:t>
      </w:r>
      <w:bookmarkEnd w:id="19"/>
    </w:p>
    <w:p w14:paraId="6016C019" w14:textId="77777777" w:rsidR="008C467D" w:rsidRPr="00976E4D" w:rsidRDefault="008C467D" w:rsidP="008C467D">
      <w:pPr>
        <w:rPr>
          <w:rStyle w:val="Hyperlink"/>
          <w:rFonts w:ascii="Arial" w:hAnsi="Arial" w:cs="Arial"/>
          <w:sz w:val="24"/>
          <w:szCs w:val="24"/>
        </w:rPr>
      </w:pPr>
      <w:r w:rsidRPr="00976E4D">
        <w:rPr>
          <w:rFonts w:ascii="Arial" w:hAnsi="Arial" w:cs="Arial"/>
          <w:sz w:val="24"/>
          <w:szCs w:val="24"/>
        </w:rPr>
        <w:fldChar w:fldCharType="begin"/>
      </w:r>
      <w:r w:rsidRPr="00976E4D">
        <w:rPr>
          <w:rFonts w:ascii="Arial" w:hAnsi="Arial" w:cs="Arial"/>
          <w:sz w:val="24"/>
          <w:szCs w:val="24"/>
        </w:rPr>
        <w:instrText>HYPERLINK "https://www.health.gov.au/resources/collections/wellness-and-reablement-resources"</w:instrText>
      </w:r>
      <w:r w:rsidRPr="00976E4D">
        <w:rPr>
          <w:rFonts w:ascii="Arial" w:hAnsi="Arial" w:cs="Arial"/>
          <w:sz w:val="24"/>
          <w:szCs w:val="24"/>
        </w:rPr>
      </w:r>
      <w:r w:rsidRPr="00976E4D">
        <w:rPr>
          <w:rFonts w:ascii="Arial" w:hAnsi="Arial" w:cs="Arial"/>
          <w:sz w:val="24"/>
          <w:szCs w:val="24"/>
        </w:rPr>
        <w:fldChar w:fldCharType="separate"/>
      </w:r>
      <w:r w:rsidRPr="00976E4D">
        <w:rPr>
          <w:rStyle w:val="Hyperlink"/>
          <w:rFonts w:ascii="Arial" w:hAnsi="Arial" w:cs="Arial"/>
          <w:sz w:val="24"/>
          <w:szCs w:val="24"/>
        </w:rPr>
        <w:t>Wellness and reablement resources</w:t>
      </w:r>
    </w:p>
    <w:p w14:paraId="63D45C71" w14:textId="3C9DB19E" w:rsidR="008C467D" w:rsidRPr="00976E4D" w:rsidRDefault="008C467D" w:rsidP="008C467D">
      <w:pPr>
        <w:rPr>
          <w:rFonts w:ascii="Arial" w:hAnsi="Arial" w:cs="Arial"/>
          <w:sz w:val="24"/>
          <w:szCs w:val="24"/>
        </w:rPr>
      </w:pPr>
      <w:r w:rsidRPr="00976E4D">
        <w:rPr>
          <w:rFonts w:ascii="Arial" w:hAnsi="Arial" w:cs="Arial"/>
          <w:sz w:val="24"/>
          <w:szCs w:val="24"/>
        </w:rPr>
        <w:fldChar w:fldCharType="end"/>
      </w:r>
      <w:r w:rsidR="006D5BB5">
        <w:rPr>
          <w:rFonts w:ascii="Arial" w:hAnsi="Arial" w:cs="Arial"/>
          <w:sz w:val="24"/>
          <w:szCs w:val="24"/>
        </w:rPr>
        <w:t xml:space="preserve">A </w:t>
      </w:r>
      <w:r w:rsidRPr="00976E4D">
        <w:rPr>
          <w:rFonts w:ascii="Arial" w:hAnsi="Arial" w:cs="Arial"/>
          <w:sz w:val="24"/>
          <w:szCs w:val="24"/>
        </w:rPr>
        <w:t xml:space="preserve">collection of practical guides and tools for </w:t>
      </w:r>
      <w:r w:rsidR="00D65716">
        <w:rPr>
          <w:rFonts w:ascii="Arial" w:hAnsi="Arial" w:cs="Arial"/>
          <w:sz w:val="24"/>
          <w:szCs w:val="24"/>
        </w:rPr>
        <w:t>CHSP</w:t>
      </w:r>
      <w:r w:rsidRPr="00976E4D">
        <w:rPr>
          <w:rFonts w:ascii="Arial" w:hAnsi="Arial" w:cs="Arial"/>
          <w:sz w:val="24"/>
          <w:szCs w:val="24"/>
        </w:rPr>
        <w:t xml:space="preserve"> providers </w:t>
      </w:r>
      <w:r w:rsidR="00D65716">
        <w:rPr>
          <w:rFonts w:ascii="Arial" w:hAnsi="Arial" w:cs="Arial"/>
          <w:sz w:val="24"/>
          <w:szCs w:val="24"/>
        </w:rPr>
        <w:t>are available to</w:t>
      </w:r>
      <w:r w:rsidRPr="00976E4D">
        <w:rPr>
          <w:rFonts w:ascii="Arial" w:hAnsi="Arial" w:cs="Arial"/>
          <w:sz w:val="24"/>
          <w:szCs w:val="24"/>
        </w:rPr>
        <w:t xml:space="preserve"> </w:t>
      </w:r>
      <w:r w:rsidR="006D5BB5">
        <w:rPr>
          <w:rFonts w:ascii="Arial" w:hAnsi="Arial" w:cs="Arial"/>
          <w:sz w:val="24"/>
          <w:szCs w:val="24"/>
        </w:rPr>
        <w:t>assist with</w:t>
      </w:r>
      <w:r w:rsidRPr="00976E4D">
        <w:rPr>
          <w:rFonts w:ascii="Arial" w:hAnsi="Arial" w:cs="Arial"/>
          <w:sz w:val="24"/>
          <w:szCs w:val="24"/>
        </w:rPr>
        <w:t xml:space="preserve"> </w:t>
      </w:r>
      <w:r w:rsidR="00B656C1">
        <w:rPr>
          <w:rFonts w:ascii="Arial" w:hAnsi="Arial" w:cs="Arial"/>
          <w:sz w:val="24"/>
          <w:szCs w:val="24"/>
        </w:rPr>
        <w:t>embedding</w:t>
      </w:r>
      <w:r w:rsidRPr="00976E4D">
        <w:rPr>
          <w:rFonts w:ascii="Arial" w:hAnsi="Arial" w:cs="Arial"/>
          <w:sz w:val="24"/>
          <w:szCs w:val="24"/>
        </w:rPr>
        <w:t xml:space="preserve"> wellness and reablement approaches into service delivery.</w:t>
      </w:r>
    </w:p>
    <w:p w14:paraId="26261D35" w14:textId="7FB0AD3B" w:rsidR="00926486" w:rsidRPr="00E344E7" w:rsidRDefault="008C467D">
      <w:pPr>
        <w:rPr>
          <w:rFonts w:ascii="Arial" w:hAnsi="Arial" w:cs="Arial"/>
          <w:sz w:val="24"/>
          <w:szCs w:val="24"/>
        </w:rPr>
      </w:pPr>
      <w:r w:rsidRPr="00976E4D">
        <w:rPr>
          <w:rFonts w:ascii="Arial" w:hAnsi="Arial" w:cs="Arial"/>
          <w:sz w:val="24"/>
          <w:szCs w:val="24"/>
        </w:rPr>
        <w:t xml:space="preserve">These </w:t>
      </w:r>
      <w:r w:rsidR="003A50C9">
        <w:rPr>
          <w:rFonts w:ascii="Arial" w:hAnsi="Arial" w:cs="Arial"/>
          <w:sz w:val="24"/>
          <w:szCs w:val="24"/>
        </w:rPr>
        <w:t>resources can assist with the</w:t>
      </w:r>
      <w:r w:rsidRPr="00976E4D">
        <w:rPr>
          <w:rFonts w:ascii="Arial" w:hAnsi="Arial" w:cs="Arial"/>
          <w:sz w:val="24"/>
          <w:szCs w:val="24"/>
        </w:rPr>
        <w:t xml:space="preserve"> develop</w:t>
      </w:r>
      <w:r w:rsidR="003A50C9">
        <w:rPr>
          <w:rFonts w:ascii="Arial" w:hAnsi="Arial" w:cs="Arial"/>
          <w:sz w:val="24"/>
          <w:szCs w:val="24"/>
        </w:rPr>
        <w:t>ment of</w:t>
      </w:r>
      <w:r w:rsidRPr="00976E4D">
        <w:rPr>
          <w:rFonts w:ascii="Arial" w:hAnsi="Arial" w:cs="Arial"/>
          <w:sz w:val="24"/>
          <w:szCs w:val="24"/>
        </w:rPr>
        <w:t xml:space="preserve"> </w:t>
      </w:r>
      <w:r w:rsidR="00B656C1" w:rsidRPr="001817AF">
        <w:rPr>
          <w:rFonts w:ascii="Arial" w:hAnsi="Arial" w:cs="Arial"/>
          <w:sz w:val="24"/>
          <w:szCs w:val="24"/>
        </w:rPr>
        <w:t>Care and Services Plan</w:t>
      </w:r>
      <w:r w:rsidR="00B656C1">
        <w:rPr>
          <w:rFonts w:ascii="Arial" w:hAnsi="Arial" w:cs="Arial"/>
          <w:sz w:val="24"/>
          <w:szCs w:val="24"/>
        </w:rPr>
        <w:t>s</w:t>
      </w:r>
      <w:r w:rsidR="00B656C1" w:rsidRPr="001817AF">
        <w:rPr>
          <w:rFonts w:ascii="Arial" w:hAnsi="Arial" w:cs="Arial"/>
          <w:sz w:val="24"/>
          <w:szCs w:val="24"/>
        </w:rPr>
        <w:t xml:space="preserve"> </w:t>
      </w:r>
      <w:r w:rsidRPr="00976E4D">
        <w:rPr>
          <w:rFonts w:ascii="Arial" w:hAnsi="Arial" w:cs="Arial"/>
          <w:sz w:val="24"/>
          <w:szCs w:val="24"/>
        </w:rPr>
        <w:t xml:space="preserve">with </w:t>
      </w:r>
      <w:r w:rsidR="00E344E7">
        <w:rPr>
          <w:rFonts w:ascii="Arial" w:hAnsi="Arial" w:cs="Arial"/>
          <w:sz w:val="24"/>
          <w:szCs w:val="24"/>
        </w:rPr>
        <w:t>eligible clients</w:t>
      </w:r>
      <w:r w:rsidRPr="00976E4D">
        <w:rPr>
          <w:rFonts w:ascii="Arial" w:hAnsi="Arial" w:cs="Arial"/>
          <w:sz w:val="24"/>
          <w:szCs w:val="24"/>
        </w:rPr>
        <w:t xml:space="preserve"> and their family/carer</w:t>
      </w:r>
      <w:r w:rsidR="00E344E7">
        <w:rPr>
          <w:rFonts w:ascii="Arial" w:hAnsi="Arial" w:cs="Arial"/>
          <w:sz w:val="24"/>
          <w:szCs w:val="24"/>
        </w:rPr>
        <w:t>/supporter</w:t>
      </w:r>
      <w:r w:rsidRPr="00976E4D">
        <w:rPr>
          <w:rFonts w:ascii="Arial" w:hAnsi="Arial" w:cs="Arial"/>
          <w:sz w:val="24"/>
          <w:szCs w:val="24"/>
        </w:rPr>
        <w:t>, and deliver support focus</w:t>
      </w:r>
      <w:r w:rsidR="00240A14">
        <w:rPr>
          <w:rFonts w:ascii="Arial" w:hAnsi="Arial" w:cs="Arial"/>
          <w:sz w:val="24"/>
          <w:szCs w:val="24"/>
        </w:rPr>
        <w:t>sed</w:t>
      </w:r>
      <w:r w:rsidRPr="00976E4D">
        <w:rPr>
          <w:rFonts w:ascii="Arial" w:hAnsi="Arial" w:cs="Arial"/>
          <w:sz w:val="24"/>
          <w:szCs w:val="24"/>
        </w:rPr>
        <w:t xml:space="preserve"> on client strengths. </w:t>
      </w:r>
    </w:p>
    <w:sectPr w:rsidR="00926486" w:rsidRPr="00E344E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C893B" w14:textId="77777777" w:rsidR="00D53C88" w:rsidRDefault="00D53C88" w:rsidP="00A15AB9">
      <w:pPr>
        <w:spacing w:before="0" w:after="0" w:line="240" w:lineRule="auto"/>
      </w:pPr>
      <w:r>
        <w:separator/>
      </w:r>
    </w:p>
  </w:endnote>
  <w:endnote w:type="continuationSeparator" w:id="0">
    <w:p w14:paraId="79A743EB" w14:textId="77777777" w:rsidR="00D53C88" w:rsidRDefault="00D53C88" w:rsidP="00A15AB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63F63" w14:textId="557B370E" w:rsidR="00DB4ACA" w:rsidRDefault="00DB4ACA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2FC0A18" wp14:editId="6512A0E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57200"/>
              <wp:effectExtent l="0" t="0" r="635" b="0"/>
              <wp:wrapNone/>
              <wp:docPr id="43734666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6C9535" w14:textId="61A50EB5" w:rsidR="00DB4ACA" w:rsidRPr="00DB4ACA" w:rsidRDefault="00DB4ACA" w:rsidP="00DB4AC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B4AC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FC0A1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6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" filled="f" stroked="f">
              <v:textbox style="mso-fit-shape-to-text:t" inset="0,0,0,15pt">
                <w:txbxContent>
                  <w:p w14:paraId="756C9535" w14:textId="61A50EB5" w:rsidR="00DB4ACA" w:rsidRPr="00DB4ACA" w:rsidRDefault="00DB4ACA" w:rsidP="00DB4AC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B4AC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CF03F" w14:textId="6178EC20" w:rsidR="00990D76" w:rsidRDefault="00D53C88" w:rsidP="00D16548">
    <w:pPr>
      <w:pStyle w:val="Footer"/>
      <w:jc w:val="right"/>
    </w:pPr>
    <w:sdt>
      <w:sdtPr>
        <w:id w:val="333154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46569B">
          <w:fldChar w:fldCharType="begin"/>
        </w:r>
        <w:r w:rsidR="0046569B">
          <w:instrText xml:space="preserve"> PAGE   \* MERGEFORMAT </w:instrText>
        </w:r>
        <w:r w:rsidR="0046569B">
          <w:fldChar w:fldCharType="separate"/>
        </w:r>
        <w:r w:rsidR="0046569B">
          <w:rPr>
            <w:noProof/>
          </w:rPr>
          <w:t>2</w:t>
        </w:r>
        <w:r w:rsidR="0046569B"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672FE" w14:textId="6013F1A4" w:rsidR="00DB4ACA" w:rsidRDefault="00DB4ACA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82A10D1" wp14:editId="1BD343F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57200"/>
              <wp:effectExtent l="0" t="0" r="635" b="0"/>
              <wp:wrapNone/>
              <wp:docPr id="149924085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F84430" w14:textId="555CCDBD" w:rsidR="00DB4ACA" w:rsidRPr="00DB4ACA" w:rsidRDefault="00DB4ACA" w:rsidP="00DB4AC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B4AC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2A10D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3.45pt;height:36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" filled="f" stroked="f">
              <v:textbox style="mso-fit-shape-to-text:t" inset="0,0,0,15pt">
                <w:txbxContent>
                  <w:p w14:paraId="3EF84430" w14:textId="555CCDBD" w:rsidR="00DB4ACA" w:rsidRPr="00DB4ACA" w:rsidRDefault="00DB4ACA" w:rsidP="00DB4AC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B4AC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7F3B1" w14:textId="77777777" w:rsidR="00D53C88" w:rsidRDefault="00D53C88" w:rsidP="00A15AB9">
      <w:pPr>
        <w:spacing w:before="0" w:after="0" w:line="240" w:lineRule="auto"/>
      </w:pPr>
      <w:r>
        <w:separator/>
      </w:r>
    </w:p>
  </w:footnote>
  <w:footnote w:type="continuationSeparator" w:id="0">
    <w:p w14:paraId="41DB0D64" w14:textId="77777777" w:rsidR="00D53C88" w:rsidRDefault="00D53C88" w:rsidP="00A15AB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07EB3" w14:textId="45AC6537" w:rsidR="00DB4ACA" w:rsidRDefault="00DB4ACA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1B3CB39" wp14:editId="6A2DE87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57200"/>
              <wp:effectExtent l="0" t="0" r="635" b="0"/>
              <wp:wrapNone/>
              <wp:docPr id="172720008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345532" w14:textId="64B5243F" w:rsidR="00DB4ACA" w:rsidRPr="00DB4ACA" w:rsidRDefault="00DB4ACA" w:rsidP="00DB4AC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B4AC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B3CB3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6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" filled="f" stroked="f">
              <v:textbox style="mso-fit-shape-to-text:t" inset="0,15pt,0,0">
                <w:txbxContent>
                  <w:p w14:paraId="1A345532" w14:textId="64B5243F" w:rsidR="00DB4ACA" w:rsidRPr="00DB4ACA" w:rsidRDefault="00DB4ACA" w:rsidP="00DB4AC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B4AC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58572" w14:textId="494AA7E3" w:rsidR="00990D76" w:rsidRDefault="00990D76" w:rsidP="003D3EFA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CED1A" w14:textId="1A301EE8" w:rsidR="00DB4ACA" w:rsidRDefault="00DB4ACA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31E6F71" wp14:editId="4303CA7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57200"/>
              <wp:effectExtent l="0" t="0" r="635" b="0"/>
              <wp:wrapNone/>
              <wp:docPr id="128395071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44903E" w14:textId="095E7EA2" w:rsidR="00DB4ACA" w:rsidRPr="00DB4ACA" w:rsidRDefault="00DB4ACA" w:rsidP="00DB4AC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B4AC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1E6F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36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" filled="f" stroked="f">
              <v:textbox style="mso-fit-shape-to-text:t" inset="0,15pt,0,0">
                <w:txbxContent>
                  <w:p w14:paraId="4844903E" w14:textId="095E7EA2" w:rsidR="00DB4ACA" w:rsidRPr="00DB4ACA" w:rsidRDefault="00DB4ACA" w:rsidP="00DB4AC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B4AC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5pt;height:75pt" o:bullet="t">
        <v:imagedata r:id="rId1" o:title="Tickbox-gradient"/>
      </v:shape>
    </w:pict>
  </w:numPicBullet>
  <w:abstractNum w:abstractNumId="0" w15:restartNumberingAfterBreak="0">
    <w:nsid w:val="FFFFFF89"/>
    <w:multiLevelType w:val="singleLevel"/>
    <w:tmpl w:val="C8944B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E13DBB"/>
    <w:multiLevelType w:val="hybridMultilevel"/>
    <w:tmpl w:val="C86ECDC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FE5291"/>
    <w:multiLevelType w:val="hybridMultilevel"/>
    <w:tmpl w:val="974006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B5D76"/>
    <w:multiLevelType w:val="hybridMultilevel"/>
    <w:tmpl w:val="7D9EA128"/>
    <w:lvl w:ilvl="0" w:tplc="0C090017">
      <w:start w:val="1"/>
      <w:numFmt w:val="lowerLetter"/>
      <w:lvlText w:val="%1)"/>
      <w:lvlJc w:val="left"/>
      <w:pPr>
        <w:ind w:left="1800" w:hanging="360"/>
      </w:p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1A85CB6"/>
    <w:multiLevelType w:val="hybridMultilevel"/>
    <w:tmpl w:val="E076B7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C68EF"/>
    <w:multiLevelType w:val="hybridMultilevel"/>
    <w:tmpl w:val="E92832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F5DE7"/>
    <w:multiLevelType w:val="hybridMultilevel"/>
    <w:tmpl w:val="EAAC7AB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EE57DD"/>
    <w:multiLevelType w:val="hybridMultilevel"/>
    <w:tmpl w:val="DFD45E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EB4D5B"/>
    <w:multiLevelType w:val="hybridMultilevel"/>
    <w:tmpl w:val="A884803C"/>
    <w:lvl w:ilvl="0" w:tplc="6A9C4BD6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F86310"/>
    <w:multiLevelType w:val="hybridMultilevel"/>
    <w:tmpl w:val="764499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F16E11"/>
    <w:multiLevelType w:val="hybridMultilevel"/>
    <w:tmpl w:val="C3CCEAE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350C79"/>
    <w:multiLevelType w:val="hybridMultilevel"/>
    <w:tmpl w:val="5ED68A7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F9A4FC2"/>
    <w:multiLevelType w:val="hybridMultilevel"/>
    <w:tmpl w:val="0D26CA8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FE5E43"/>
    <w:multiLevelType w:val="hybridMultilevel"/>
    <w:tmpl w:val="12E2CC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67150440">
    <w:abstractNumId w:val="8"/>
  </w:num>
  <w:num w:numId="2" w16cid:durableId="1796825279">
    <w:abstractNumId w:val="0"/>
  </w:num>
  <w:num w:numId="3" w16cid:durableId="93088600">
    <w:abstractNumId w:val="9"/>
  </w:num>
  <w:num w:numId="4" w16cid:durableId="605771365">
    <w:abstractNumId w:val="4"/>
  </w:num>
  <w:num w:numId="5" w16cid:durableId="1138836294">
    <w:abstractNumId w:val="1"/>
  </w:num>
  <w:num w:numId="6" w16cid:durableId="1222717393">
    <w:abstractNumId w:val="6"/>
  </w:num>
  <w:num w:numId="7" w16cid:durableId="1141341821">
    <w:abstractNumId w:val="12"/>
  </w:num>
  <w:num w:numId="8" w16cid:durableId="1765614284">
    <w:abstractNumId w:val="3"/>
  </w:num>
  <w:num w:numId="9" w16cid:durableId="864218">
    <w:abstractNumId w:val="7"/>
  </w:num>
  <w:num w:numId="10" w16cid:durableId="862129629">
    <w:abstractNumId w:val="2"/>
  </w:num>
  <w:num w:numId="11" w16cid:durableId="601376320">
    <w:abstractNumId w:val="10"/>
  </w:num>
  <w:num w:numId="12" w16cid:durableId="1994481537">
    <w:abstractNumId w:val="5"/>
  </w:num>
  <w:num w:numId="13" w16cid:durableId="1355955826">
    <w:abstractNumId w:val="11"/>
  </w:num>
  <w:num w:numId="14" w16cid:durableId="112292337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AB9"/>
    <w:rsid w:val="00000116"/>
    <w:rsid w:val="000108C9"/>
    <w:rsid w:val="00014F9F"/>
    <w:rsid w:val="000450C5"/>
    <w:rsid w:val="00053491"/>
    <w:rsid w:val="00083ED3"/>
    <w:rsid w:val="00092B84"/>
    <w:rsid w:val="000B6F77"/>
    <w:rsid w:val="000C4B29"/>
    <w:rsid w:val="000C6056"/>
    <w:rsid w:val="000F4179"/>
    <w:rsid w:val="00113B33"/>
    <w:rsid w:val="0011541D"/>
    <w:rsid w:val="001239F0"/>
    <w:rsid w:val="00136DDD"/>
    <w:rsid w:val="00140E67"/>
    <w:rsid w:val="001654C2"/>
    <w:rsid w:val="001915DE"/>
    <w:rsid w:val="001C2B21"/>
    <w:rsid w:val="001C582F"/>
    <w:rsid w:val="001C7CB9"/>
    <w:rsid w:val="001F6ACF"/>
    <w:rsid w:val="00203655"/>
    <w:rsid w:val="00232EE2"/>
    <w:rsid w:val="00235D67"/>
    <w:rsid w:val="00240A14"/>
    <w:rsid w:val="00242F08"/>
    <w:rsid w:val="002527FC"/>
    <w:rsid w:val="002642AB"/>
    <w:rsid w:val="002664D9"/>
    <w:rsid w:val="002B623D"/>
    <w:rsid w:val="002C31B0"/>
    <w:rsid w:val="002C3557"/>
    <w:rsid w:val="0032013C"/>
    <w:rsid w:val="0034347B"/>
    <w:rsid w:val="00344BAA"/>
    <w:rsid w:val="0034721F"/>
    <w:rsid w:val="003527B1"/>
    <w:rsid w:val="0035610E"/>
    <w:rsid w:val="00365B8A"/>
    <w:rsid w:val="00384185"/>
    <w:rsid w:val="00392481"/>
    <w:rsid w:val="003A50C9"/>
    <w:rsid w:val="003A5DE6"/>
    <w:rsid w:val="003A60B3"/>
    <w:rsid w:val="003B3D59"/>
    <w:rsid w:val="003C29E2"/>
    <w:rsid w:val="003E0CE2"/>
    <w:rsid w:val="003F64FD"/>
    <w:rsid w:val="00403209"/>
    <w:rsid w:val="004135CA"/>
    <w:rsid w:val="00416B8E"/>
    <w:rsid w:val="00433996"/>
    <w:rsid w:val="00453DB3"/>
    <w:rsid w:val="004639B8"/>
    <w:rsid w:val="0046569B"/>
    <w:rsid w:val="00475F0D"/>
    <w:rsid w:val="004828CC"/>
    <w:rsid w:val="00494F7D"/>
    <w:rsid w:val="004B2A12"/>
    <w:rsid w:val="004C3C3E"/>
    <w:rsid w:val="004C53E8"/>
    <w:rsid w:val="0052566A"/>
    <w:rsid w:val="00547574"/>
    <w:rsid w:val="00574342"/>
    <w:rsid w:val="00607C9B"/>
    <w:rsid w:val="0062482B"/>
    <w:rsid w:val="006432C1"/>
    <w:rsid w:val="0065121A"/>
    <w:rsid w:val="006561AA"/>
    <w:rsid w:val="006634A1"/>
    <w:rsid w:val="0069316C"/>
    <w:rsid w:val="00694494"/>
    <w:rsid w:val="00695C34"/>
    <w:rsid w:val="006B059F"/>
    <w:rsid w:val="006D5BB5"/>
    <w:rsid w:val="006E4C6F"/>
    <w:rsid w:val="006E5231"/>
    <w:rsid w:val="006F53F9"/>
    <w:rsid w:val="00713139"/>
    <w:rsid w:val="007136E8"/>
    <w:rsid w:val="00725D60"/>
    <w:rsid w:val="00731336"/>
    <w:rsid w:val="0073497C"/>
    <w:rsid w:val="007520E6"/>
    <w:rsid w:val="00753041"/>
    <w:rsid w:val="00756AC5"/>
    <w:rsid w:val="00771C4E"/>
    <w:rsid w:val="00772484"/>
    <w:rsid w:val="007733D5"/>
    <w:rsid w:val="007958BE"/>
    <w:rsid w:val="007B2CC4"/>
    <w:rsid w:val="007C1169"/>
    <w:rsid w:val="007E73C8"/>
    <w:rsid w:val="00800C81"/>
    <w:rsid w:val="00805CD1"/>
    <w:rsid w:val="00845D37"/>
    <w:rsid w:val="00860998"/>
    <w:rsid w:val="00861EAF"/>
    <w:rsid w:val="008841A3"/>
    <w:rsid w:val="00893FEA"/>
    <w:rsid w:val="008C0065"/>
    <w:rsid w:val="008C467D"/>
    <w:rsid w:val="008D09E9"/>
    <w:rsid w:val="008D4E7B"/>
    <w:rsid w:val="00902911"/>
    <w:rsid w:val="00915BE7"/>
    <w:rsid w:val="00926486"/>
    <w:rsid w:val="00934083"/>
    <w:rsid w:val="009429D3"/>
    <w:rsid w:val="00945B7F"/>
    <w:rsid w:val="00947DF6"/>
    <w:rsid w:val="00976E4D"/>
    <w:rsid w:val="00990D76"/>
    <w:rsid w:val="009B2547"/>
    <w:rsid w:val="009C073E"/>
    <w:rsid w:val="009D0757"/>
    <w:rsid w:val="009D4F44"/>
    <w:rsid w:val="009D575A"/>
    <w:rsid w:val="009D6859"/>
    <w:rsid w:val="009D7C30"/>
    <w:rsid w:val="009E1E9A"/>
    <w:rsid w:val="00A15AB9"/>
    <w:rsid w:val="00A16319"/>
    <w:rsid w:val="00A26594"/>
    <w:rsid w:val="00A37BEB"/>
    <w:rsid w:val="00A41010"/>
    <w:rsid w:val="00A478F0"/>
    <w:rsid w:val="00A53C72"/>
    <w:rsid w:val="00A6581E"/>
    <w:rsid w:val="00A806D1"/>
    <w:rsid w:val="00A907DB"/>
    <w:rsid w:val="00A926DA"/>
    <w:rsid w:val="00AA09B6"/>
    <w:rsid w:val="00AB27FF"/>
    <w:rsid w:val="00AB7CB8"/>
    <w:rsid w:val="00AE19D0"/>
    <w:rsid w:val="00AE2DE1"/>
    <w:rsid w:val="00AF7A09"/>
    <w:rsid w:val="00B105A1"/>
    <w:rsid w:val="00B2195E"/>
    <w:rsid w:val="00B22CA1"/>
    <w:rsid w:val="00B25CD6"/>
    <w:rsid w:val="00B46040"/>
    <w:rsid w:val="00B51E2C"/>
    <w:rsid w:val="00B55D17"/>
    <w:rsid w:val="00B656C1"/>
    <w:rsid w:val="00B67861"/>
    <w:rsid w:val="00B70CDD"/>
    <w:rsid w:val="00B748C4"/>
    <w:rsid w:val="00B83A05"/>
    <w:rsid w:val="00B959A8"/>
    <w:rsid w:val="00BA1FF9"/>
    <w:rsid w:val="00BA7543"/>
    <w:rsid w:val="00BD4B17"/>
    <w:rsid w:val="00C44E7C"/>
    <w:rsid w:val="00C65D62"/>
    <w:rsid w:val="00C731C9"/>
    <w:rsid w:val="00C80CF5"/>
    <w:rsid w:val="00CB13C4"/>
    <w:rsid w:val="00CC15B6"/>
    <w:rsid w:val="00CC3CAA"/>
    <w:rsid w:val="00CE08A7"/>
    <w:rsid w:val="00CE3ABB"/>
    <w:rsid w:val="00CE7073"/>
    <w:rsid w:val="00CF2A68"/>
    <w:rsid w:val="00CF6A2B"/>
    <w:rsid w:val="00D0101E"/>
    <w:rsid w:val="00D04396"/>
    <w:rsid w:val="00D04A80"/>
    <w:rsid w:val="00D05694"/>
    <w:rsid w:val="00D0675A"/>
    <w:rsid w:val="00D16548"/>
    <w:rsid w:val="00D53C88"/>
    <w:rsid w:val="00D65716"/>
    <w:rsid w:val="00D84165"/>
    <w:rsid w:val="00D86F1C"/>
    <w:rsid w:val="00DA5CCF"/>
    <w:rsid w:val="00DA5FF4"/>
    <w:rsid w:val="00DB4469"/>
    <w:rsid w:val="00DB4ACA"/>
    <w:rsid w:val="00DB4EB7"/>
    <w:rsid w:val="00DE099B"/>
    <w:rsid w:val="00DE0DC5"/>
    <w:rsid w:val="00DF0519"/>
    <w:rsid w:val="00E02782"/>
    <w:rsid w:val="00E11E86"/>
    <w:rsid w:val="00E344E7"/>
    <w:rsid w:val="00E36E06"/>
    <w:rsid w:val="00E605A6"/>
    <w:rsid w:val="00E669B3"/>
    <w:rsid w:val="00E73C1D"/>
    <w:rsid w:val="00E76B5C"/>
    <w:rsid w:val="00EA0AAD"/>
    <w:rsid w:val="00EA770A"/>
    <w:rsid w:val="00EB3A22"/>
    <w:rsid w:val="00EF3024"/>
    <w:rsid w:val="00F01A8E"/>
    <w:rsid w:val="00F13D57"/>
    <w:rsid w:val="00F43880"/>
    <w:rsid w:val="00F5257B"/>
    <w:rsid w:val="00F55B76"/>
    <w:rsid w:val="00F55E15"/>
    <w:rsid w:val="00F83ED6"/>
    <w:rsid w:val="00F8589A"/>
    <w:rsid w:val="00F957D6"/>
    <w:rsid w:val="00FC09C5"/>
    <w:rsid w:val="00FC3C95"/>
    <w:rsid w:val="00FD7C57"/>
    <w:rsid w:val="00FE09D6"/>
    <w:rsid w:val="00FF5385"/>
    <w:rsid w:val="2DD2ECD6"/>
    <w:rsid w:val="79BEB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C460B1"/>
  <w15:chartTrackingRefBased/>
  <w15:docId w15:val="{668ED91B-2C2F-494C-9858-4926CA416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AB9"/>
    <w:pPr>
      <w:spacing w:before="120" w:after="240" w:line="300" w:lineRule="exact"/>
    </w:pPr>
    <w:rPr>
      <w:rFonts w:asciiTheme="majorHAnsi" w:hAnsiTheme="majorHAns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5AB9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5AB9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5A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15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15A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A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15A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5A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15A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A15A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A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A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A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A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AB9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5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5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5A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A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A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A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A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AB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5A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AB9"/>
    <w:rPr>
      <w:rFonts w:asciiTheme="majorHAnsi" w:hAnsiTheme="majorHAns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5A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AB9"/>
    <w:rPr>
      <w:rFonts w:asciiTheme="majorHAnsi" w:hAnsiTheme="majorHAnsi"/>
      <w:kern w:val="0"/>
      <w:sz w:val="22"/>
      <w:szCs w:val="22"/>
      <w14:ligatures w14:val="none"/>
    </w:rPr>
  </w:style>
  <w:style w:type="paragraph" w:customStyle="1" w:styleId="Boxlist">
    <w:name w:val="Box list"/>
    <w:basedOn w:val="ListBullet"/>
    <w:qFormat/>
    <w:rsid w:val="00A15AB9"/>
    <w:pPr>
      <w:ind w:left="2228" w:hanging="357"/>
      <w:contextualSpacing w:val="0"/>
    </w:pPr>
    <w:rPr>
      <w:sz w:val="26"/>
    </w:rPr>
  </w:style>
  <w:style w:type="paragraph" w:styleId="ListBullet">
    <w:name w:val="List Bullet"/>
    <w:basedOn w:val="Normal"/>
    <w:uiPriority w:val="99"/>
    <w:unhideWhenUsed/>
    <w:rsid w:val="00A15AB9"/>
    <w:pPr>
      <w:tabs>
        <w:tab w:val="num" w:pos="360"/>
      </w:tabs>
      <w:ind w:left="360" w:hanging="360"/>
      <w:contextualSpacing/>
    </w:pPr>
  </w:style>
  <w:style w:type="paragraph" w:styleId="Revision">
    <w:name w:val="Revision"/>
    <w:hidden/>
    <w:uiPriority w:val="99"/>
    <w:semiHidden/>
    <w:rsid w:val="00AB7CB8"/>
    <w:pPr>
      <w:spacing w:after="0" w:line="240" w:lineRule="auto"/>
    </w:pPr>
    <w:rPr>
      <w:rFonts w:asciiTheme="majorHAnsi" w:hAnsiTheme="majorHAnsi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5256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566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47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E605A6"/>
    <w:rPr>
      <w:i/>
      <w:iCs/>
      <w:color w:val="404040" w:themeColor="text1" w:themeTint="BF"/>
    </w:rPr>
  </w:style>
  <w:style w:type="paragraph" w:styleId="TOCHeading">
    <w:name w:val="TOC Heading"/>
    <w:basedOn w:val="Heading1"/>
    <w:next w:val="Normal"/>
    <w:uiPriority w:val="39"/>
    <w:unhideWhenUsed/>
    <w:qFormat/>
    <w:rsid w:val="00915BE7"/>
    <w:pPr>
      <w:spacing w:before="240" w:after="0" w:line="259" w:lineRule="auto"/>
      <w:outlineLvl w:val="9"/>
    </w:pPr>
    <w:rPr>
      <w:sz w:val="32"/>
      <w:szCs w:val="32"/>
      <w:lang w:eastAsia="en-AU"/>
    </w:rPr>
  </w:style>
  <w:style w:type="paragraph" w:styleId="TOC2">
    <w:name w:val="toc 2"/>
    <w:basedOn w:val="Normal"/>
    <w:next w:val="Normal"/>
    <w:autoRedefine/>
    <w:uiPriority w:val="39"/>
    <w:unhideWhenUsed/>
    <w:rsid w:val="00915BE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915BE7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egislation.gov.au/F2025L01173/latest/tex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egislation.gov.au/F2025L01305/latest/tex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ed7be0-71df-4ef7-a44a-46c20e97f856">
      <Terms xmlns="http://schemas.microsoft.com/office/infopath/2007/PartnerControls"/>
    </lcf76f155ced4ddcb4097134ff3c332f>
    <TaxCatchAll xmlns="55f32057-c7d7-4cf2-a083-f930dcef3185" xsi:nil="true"/>
  </documentManagement>
</p:properties>
</file>

<file path=customXml/itemProps1.xml><?xml version="1.0" encoding="utf-8"?>
<ds:datastoreItem xmlns:ds="http://schemas.openxmlformats.org/officeDocument/2006/customXml" ds:itemID="{DE472EFE-071E-4577-B206-65D8146FADA5}"/>
</file>

<file path=customXml/itemProps2.xml><?xml version="1.0" encoding="utf-8"?>
<ds:datastoreItem xmlns:ds="http://schemas.openxmlformats.org/officeDocument/2006/customXml" ds:itemID="{096552AA-9D18-4A52-895F-2E5A96AC76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82DCB9-9ED9-4756-99B6-42C125E41A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5B6637-CD20-4078-B14D-6EEB0BA6825B}">
  <ds:schemaRefs>
    <ds:schemaRef ds:uri="http://schemas.microsoft.com/office/2006/metadata/properties"/>
    <ds:schemaRef ds:uri="http://schemas.microsoft.com/office/infopath/2007/PartnerControls"/>
    <ds:schemaRef ds:uri="3e8600df-d0b0-4bf8-9919-75fbfdc08afc"/>
    <ds:schemaRef ds:uri="b460321b-948a-465f-b38c-9a30c8f8950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863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CHSP Care and Services Plans checklist guidance (updated for 1 Nov 26)</dc:title>
  <dc:subject>Aged care</dc:subject>
  <dc:creator>Australian Government Department of Health, Disability and Ageing</dc:creator>
  <cp:keywords/>
  <dc:description/>
  <cp:revision>4</cp:revision>
  <cp:lastPrinted>2025-10-09T03:59:00Z</cp:lastPrinted>
  <dcterms:created xsi:type="dcterms:W3CDTF">2026-08-26T05:01:00Z</dcterms:created>
  <dcterms:modified xsi:type="dcterms:W3CDTF">2026-08-26T05:05:00Z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0x010100A51386D899F9CA4298648C0791762DBC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4c878876,66f2fb54,2ca9e855</vt:lpwstr>
  </property>
  <property fmtid="{D5CDD505-2E9C-101B-9397-08002B2CF9AE}" pid="5" name="ClassificationContentMarkingHeaderFontProps">
    <vt:lpwstr>#ff0000,12,Calibri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595c9993,1a116166,65cca22a</vt:lpwstr>
  </property>
  <property fmtid="{D5CDD505-2E9C-101B-9397-08002B2CF9AE}" pid="8" name="ClassificationContentMarkingFooterFontProps">
    <vt:lpwstr>#ff0000,12,Calibri</vt:lpwstr>
  </property>
  <property fmtid="{D5CDD505-2E9C-101B-9397-08002B2CF9AE}" pid="9" name="ClassificationContentMarkingFooterText">
    <vt:lpwstr>OFFICIAL</vt:lpwstr>
  </property>
  <property fmtid="{D5CDD505-2E9C-101B-9397-08002B2CF9AE}" pid="10" name="MSIP_Label_7cd3e8b9-ffed-43a8-b7f4-cc2fa0382d36_Enabled">
    <vt:lpwstr>true</vt:lpwstr>
  </property>
  <property fmtid="{D5CDD505-2E9C-101B-9397-08002B2CF9AE}" pid="11" name="MSIP_Label_7cd3e8b9-ffed-43a8-b7f4-cc2fa0382d36_SetDate">
    <vt:lpwstr>2025-10-02T07:14:03Z</vt:lpwstr>
  </property>
  <property fmtid="{D5CDD505-2E9C-101B-9397-08002B2CF9AE}" pid="12" name="MSIP_Label_7cd3e8b9-ffed-43a8-b7f4-cc2fa0382d36_Method">
    <vt:lpwstr>Privileged</vt:lpwstr>
  </property>
  <property fmtid="{D5CDD505-2E9C-101B-9397-08002B2CF9AE}" pid="13" name="MSIP_Label_7cd3e8b9-ffed-43a8-b7f4-cc2fa0382d36_Name">
    <vt:lpwstr>O</vt:lpwstr>
  </property>
  <property fmtid="{D5CDD505-2E9C-101B-9397-08002B2CF9AE}" pid="14" name="MSIP_Label_7cd3e8b9-ffed-43a8-b7f4-cc2fa0382d36_SiteId">
    <vt:lpwstr>34a3929c-73cf-4954-abfe-147dc3517892</vt:lpwstr>
  </property>
  <property fmtid="{D5CDD505-2E9C-101B-9397-08002B2CF9AE}" pid="15" name="MSIP_Label_7cd3e8b9-ffed-43a8-b7f4-cc2fa0382d36_ActionId">
    <vt:lpwstr>96e44271-c513-4cb3-8f56-f1180efcae8d</vt:lpwstr>
  </property>
  <property fmtid="{D5CDD505-2E9C-101B-9397-08002B2CF9AE}" pid="16" name="MSIP_Label_7cd3e8b9-ffed-43a8-b7f4-cc2fa0382d36_ContentBits">
    <vt:lpwstr>3</vt:lpwstr>
  </property>
  <property fmtid="{D5CDD505-2E9C-101B-9397-08002B2CF9AE}" pid="17" name="MSIP_Label_7cd3e8b9-ffed-43a8-b7f4-cc2fa0382d36_Tag">
    <vt:lpwstr>10, 0, 1, 1</vt:lpwstr>
  </property>
</Properties>
</file>