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33958" w14:textId="4F652459" w:rsidR="000711D7" w:rsidRDefault="00AC37F7" w:rsidP="00276C8A">
      <w:pPr>
        <w:spacing w:after="900"/>
      </w:pPr>
      <w:r>
        <w:rPr>
          <w:noProof/>
        </w:rPr>
        <mc:AlternateContent>
          <mc:Choice Requires="wps">
            <w:drawing>
              <wp:anchor distT="0" distB="0" distL="114300" distR="114300" simplePos="0" relativeHeight="251658240" behindDoc="1" locked="1" layoutInCell="1" allowOverlap="1" wp14:anchorId="0A531DFD" wp14:editId="31B2372C">
                <wp:simplePos x="0" y="0"/>
                <wp:positionH relativeFrom="page">
                  <wp:align>left</wp:align>
                </wp:positionH>
                <wp:positionV relativeFrom="page">
                  <wp:align>top</wp:align>
                </wp:positionV>
                <wp:extent cx="3289110" cy="1856096"/>
                <wp:effectExtent l="0" t="0" r="2540" b="0"/>
                <wp:wrapNone/>
                <wp:docPr id="906382954"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89110" cy="1856096"/>
                        </a:xfrm>
                        <a:prstGeom prst="rect">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76088968" id="Rectangle 9" o:spid="_x0000_s1026" alt="&quot;&quot;" style="position:absolute;margin-left:0;margin-top:0;width:259pt;height:146.15pt;z-index:-251658240;visibility:visible;mso-wrap-style:square;mso-width-percent:1000;mso-height-percent:1000;mso-wrap-distance-left:9pt;mso-wrap-distance-top:0;mso-wrap-distance-right:9pt;mso-wrap-distance-bottom:0;mso-position-horizontal:left;mso-position-horizontal-relative:page;mso-position-vertical:top;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" fillcolor="white [3212]" stroked="f" strokeweight=".5pt">
                <w10:wrap anchorx="page" anchory="page"/>
                <w10:anchorlock/>
              </v:rect>
            </w:pict>
          </mc:Fallback>
        </mc:AlternateContent>
      </w:r>
      <w:r w:rsidR="00663D0E">
        <w:rPr>
          <w:noProof/>
        </w:rPr>
        <mc:AlternateContent>
          <mc:Choice Requires="wps">
            <w:drawing>
              <wp:anchor distT="0" distB="0" distL="114300" distR="114300" simplePos="0" relativeHeight="251658243" behindDoc="1" locked="1" layoutInCell="1" allowOverlap="1" wp14:anchorId="1CFB58AC" wp14:editId="71856F1C">
                <wp:simplePos x="0" y="0"/>
                <wp:positionH relativeFrom="page">
                  <wp:align>left</wp:align>
                </wp:positionH>
                <mc:AlternateContent>
                  <mc:Choice Requires="wp14">
                    <wp:positionV relativeFrom="page">
                      <wp14:pctPosVOffset>89300</wp14:pctPosVOffset>
                    </wp:positionV>
                  </mc:Choice>
                  <mc:Fallback>
                    <wp:positionV relativeFrom="page">
                      <wp:posOffset>9547860</wp:posOffset>
                    </wp:positionV>
                  </mc:Fallback>
                </mc:AlternateContent>
                <wp:extent cx="5346000" cy="720000"/>
                <wp:effectExtent l="0" t="0" r="0" b="4445"/>
                <wp:wrapNone/>
                <wp:docPr id="763407784"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6000" cy="720000"/>
                        </a:xfrm>
                        <a:custGeom>
                          <a:avLst/>
                          <a:gdLst>
                            <a:gd name="connsiteX0" fmla="*/ 5075968 w 5346001"/>
                            <a:gd name="connsiteY0" fmla="*/ 539972 h 540067"/>
                            <a:gd name="connsiteX1" fmla="*/ 0 w 5346001"/>
                            <a:gd name="connsiteY1" fmla="*/ 539972 h 540067"/>
                            <a:gd name="connsiteX2" fmla="*/ 0 w 5346001"/>
                            <a:gd name="connsiteY2" fmla="*/ 0 h 540067"/>
                            <a:gd name="connsiteX3" fmla="*/ 5075968 w 5346001"/>
                            <a:gd name="connsiteY3" fmla="*/ 0 h 540067"/>
                            <a:gd name="connsiteX4" fmla="*/ 5346002 w 5346001"/>
                            <a:gd name="connsiteY4" fmla="*/ 270034 h 540067"/>
                            <a:gd name="connsiteX5" fmla="*/ 5346002 w 5346001"/>
                            <a:gd name="connsiteY5" fmla="*/ 270034 h 540067"/>
                            <a:gd name="connsiteX6" fmla="*/ 5075968 w 5346001"/>
                            <a:gd name="connsiteY6" fmla="*/ 540068 h 540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346001" h="540067">
                              <a:moveTo>
                                <a:pt x="5075968" y="539972"/>
                              </a:moveTo>
                              <a:lnTo>
                                <a:pt x="0" y="539972"/>
                              </a:lnTo>
                              <a:lnTo>
                                <a:pt x="0" y="0"/>
                              </a:lnTo>
                              <a:lnTo>
                                <a:pt x="5075968" y="0"/>
                              </a:lnTo>
                              <a:cubicBezTo>
                                <a:pt x="5225034" y="0"/>
                                <a:pt x="5346002" y="120872"/>
                                <a:pt x="5346002" y="270034"/>
                              </a:cubicBezTo>
                              <a:lnTo>
                                <a:pt x="5346002" y="270034"/>
                              </a:lnTo>
                              <a:cubicBezTo>
                                <a:pt x="5346002" y="419195"/>
                                <a:pt x="5225130" y="540068"/>
                                <a:pt x="5075968" y="540068"/>
                              </a:cubicBezTo>
                            </a:path>
                          </a:pathLst>
                        </a:custGeom>
                        <a:solidFill>
                          <a:schemeClr val="accent2"/>
                        </a:solidFill>
                        <a:ln w="0" cap="flat">
                          <a:noFill/>
                          <a:prstDash val="solid"/>
                          <a:miter/>
                        </a:ln>
                      </wps:spPr>
                      <wps:txbx>
                        <w:txbxContent>
                          <w:tbl>
                            <w:tblPr>
                              <w:tblW w:w="5000" w:type="pct"/>
                              <w:tblCellMar>
                                <w:left w:w="0" w:type="dxa"/>
                                <w:right w:w="0" w:type="dxa"/>
                              </w:tblCellMar>
                              <w:tblLook w:val="0600" w:firstRow="0" w:lastRow="0" w:firstColumn="0" w:lastColumn="0" w:noHBand="1" w:noVBand="1"/>
                            </w:tblPr>
                            <w:tblGrid>
                              <w:gridCol w:w="2778"/>
                              <w:gridCol w:w="4011"/>
                            </w:tblGrid>
                            <w:tr w:rsidR="00416328" w:rsidRPr="00416328" w14:paraId="3994B994" w14:textId="77777777" w:rsidTr="00416328">
                              <w:tc>
                                <w:tcPr>
                                  <w:tcW w:w="5477" w:type="dxa"/>
                                </w:tcPr>
                                <w:p w14:paraId="72384B08" w14:textId="77777777" w:rsidR="00416328" w:rsidRPr="00416328" w:rsidRDefault="00416328" w:rsidP="00416328">
                                  <w:pPr>
                                    <w:rPr>
                                      <w:i/>
                                      <w:iCs/>
                                      <w:color w:val="FFFFFF" w:themeColor="background1"/>
                                      <w:sz w:val="28"/>
                                      <w:szCs w:val="28"/>
                                    </w:rPr>
                                  </w:pPr>
                                  <w:r w:rsidRPr="00416328">
                                    <w:rPr>
                                      <w:i/>
                                      <w:iCs/>
                                      <w:color w:val="FFFFFF" w:themeColor="background1"/>
                                      <w:sz w:val="28"/>
                                      <w:szCs w:val="28"/>
                                    </w:rPr>
                                    <w:t>Better thinking. Better advice.</w:t>
                                  </w:r>
                                </w:p>
                              </w:tc>
                              <w:tc>
                                <w:tcPr>
                                  <w:tcW w:w="5477" w:type="dxa"/>
                                </w:tcPr>
                                <w:p w14:paraId="74A358DB" w14:textId="77777777" w:rsidR="00416328" w:rsidRPr="00416328" w:rsidRDefault="00416328" w:rsidP="00416328">
                                  <w:pPr>
                                    <w:jc w:val="right"/>
                                    <w:rPr>
                                      <w:rFonts w:asciiTheme="majorHAnsi" w:hAnsiTheme="majorHAnsi" w:cstheme="majorHAnsi"/>
                                      <w:color w:val="FFFFFF" w:themeColor="background1"/>
                                      <w:sz w:val="28"/>
                                      <w:szCs w:val="28"/>
                                    </w:rPr>
                                  </w:pPr>
                                  <w:r w:rsidRPr="00416328">
                                    <w:rPr>
                                      <w:rFonts w:asciiTheme="majorHAnsi" w:hAnsiTheme="majorHAnsi" w:cstheme="majorHAnsi"/>
                                      <w:color w:val="FFFFFF" w:themeColor="background1"/>
                                      <w:sz w:val="28"/>
                                      <w:szCs w:val="28"/>
                                    </w:rPr>
                                    <w:t>healthconsult.com.au</w:t>
                                  </w:r>
                                </w:p>
                              </w:tc>
                            </w:tr>
                          </w:tbl>
                          <w:p w14:paraId="19A02B86" w14:textId="77777777" w:rsidR="00416328" w:rsidRPr="006174BB" w:rsidRDefault="00416328" w:rsidP="006174BB">
                            <w:pPr>
                              <w:spacing w:before="0" w:after="0"/>
                              <w:jc w:val="center"/>
                              <w:rPr>
                                <w:sz w:val="4"/>
                                <w:szCs w:val="4"/>
                              </w:rPr>
                            </w:pPr>
                          </w:p>
                        </w:txbxContent>
                      </wps:txbx>
                      <wps:bodyPr rot="0" spcFirstLastPara="0" vertOverflow="overflow" horzOverflow="overflow" vert="horz" wrap="square" lIns="504000" tIns="45720" rIns="540000" bIns="45720" numCol="1" spcCol="0" rtlCol="0" fromWordArt="0" anchor="ctr" anchorCtr="0" forceAA="0" compatLnSpc="1">
                        <a:prstTxWarp prst="textNoShape">
                          <a:avLst/>
                        </a:prstTxWarp>
                        <a:noAutofit/>
                      </wps:bodyPr>
                    </wps:wsp>
                  </a:graphicData>
                </a:graphic>
                <wp14:sizeRelH relativeFrom="page">
                  <wp14:pctWidth>94300</wp14:pctWidth>
                </wp14:sizeRelH>
                <wp14:sizeRelV relativeFrom="margin">
                  <wp14:pctHeight>0</wp14:pctHeight>
                </wp14:sizeRelV>
              </wp:anchor>
            </w:drawing>
          </mc:Choice>
          <mc:Fallback>
            <w:pict>
              <v:shape w14:anchorId="1CFB58AC" id="Graphic 1" o:spid="_x0000_s1026" alt="&quot;&quot;" style="position:absolute;margin-left:0;margin-top:0;width:420.95pt;height:56.7pt;z-index:-251658237;visibility:visible;mso-wrap-style:square;mso-width-percent:943;mso-height-percent:0;mso-top-percent:893;mso-wrap-distance-left:9pt;mso-wrap-distance-top:0;mso-wrap-distance-right:9pt;mso-wrap-distance-bottom:0;mso-position-horizontal:left;mso-position-horizontal-relative:page;mso-position-vertical-relative:page;mso-width-percent:943;mso-height-percent:0;mso-top-percent:893;mso-width-relative:page;mso-height-relative:margin;v-text-anchor:middle" coordsize="5346001,540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" adj="-11796480,,5400" path="m5075968,539972l,539972,,,5075968,v149066,,270034,120872,270034,270034l5346002,270034v,149161,-120872,270034,-270034,270034e" fillcolor="#c60c30 [3205]" stroked="f" strokeweight="0">
                <v:stroke joinstyle="miter"/>
                <v:formulas/>
                <v:path arrowok="t" o:connecttype="custom" o:connectlocs="5075967,719873;0,719873;0,0;5075967,0;5346001,360001;5346001,360001;5075967,720001" o:connectangles="0,0,0,0,0,0,0" textboxrect="0,0,5346001,540067"/>
                <v:textbox inset="14mm,,15mm">
                  <w:txbxContent>
                    <w:tbl>
                      <w:tblPr>
                        <w:tblW w:w="5000" w:type="pct"/>
                        <w:tblCellMar>
                          <w:left w:w="0" w:type="dxa"/>
                          <w:right w:w="0" w:type="dxa"/>
                        </w:tblCellMar>
                        <w:tblLook w:val="0600" w:firstRow="0" w:lastRow="0" w:firstColumn="0" w:lastColumn="0" w:noHBand="1" w:noVBand="1"/>
                      </w:tblPr>
                      <w:tblGrid>
                        <w:gridCol w:w="2778"/>
                        <w:gridCol w:w="4011"/>
                      </w:tblGrid>
                      <w:tr w:rsidR="00416328" w:rsidRPr="00416328" w14:paraId="3994B994" w14:textId="77777777" w:rsidTr="00416328">
                        <w:tc>
                          <w:tcPr>
                            <w:tcW w:w="5477" w:type="dxa"/>
                          </w:tcPr>
                          <w:p w14:paraId="72384B08" w14:textId="77777777" w:rsidR="00416328" w:rsidRPr="00416328" w:rsidRDefault="00416328" w:rsidP="00416328">
                            <w:pPr>
                              <w:rPr>
                                <w:i/>
                                <w:iCs/>
                                <w:color w:val="FFFFFF" w:themeColor="background1"/>
                                <w:sz w:val="28"/>
                                <w:szCs w:val="28"/>
                              </w:rPr>
                            </w:pPr>
                            <w:r w:rsidRPr="00416328">
                              <w:rPr>
                                <w:i/>
                                <w:iCs/>
                                <w:color w:val="FFFFFF" w:themeColor="background1"/>
                                <w:sz w:val="28"/>
                                <w:szCs w:val="28"/>
                              </w:rPr>
                              <w:t>Better thinking. Better advice.</w:t>
                            </w:r>
                          </w:p>
                        </w:tc>
                        <w:tc>
                          <w:tcPr>
                            <w:tcW w:w="5477" w:type="dxa"/>
                          </w:tcPr>
                          <w:p w14:paraId="74A358DB" w14:textId="77777777" w:rsidR="00416328" w:rsidRPr="00416328" w:rsidRDefault="00416328" w:rsidP="00416328">
                            <w:pPr>
                              <w:jc w:val="right"/>
                              <w:rPr>
                                <w:rFonts w:asciiTheme="majorHAnsi" w:hAnsiTheme="majorHAnsi" w:cstheme="majorHAnsi"/>
                                <w:color w:val="FFFFFF" w:themeColor="background1"/>
                                <w:sz w:val="28"/>
                                <w:szCs w:val="28"/>
                              </w:rPr>
                            </w:pPr>
                            <w:r w:rsidRPr="00416328">
                              <w:rPr>
                                <w:rFonts w:asciiTheme="majorHAnsi" w:hAnsiTheme="majorHAnsi" w:cstheme="majorHAnsi"/>
                                <w:color w:val="FFFFFF" w:themeColor="background1"/>
                                <w:sz w:val="28"/>
                                <w:szCs w:val="28"/>
                              </w:rPr>
                              <w:t>healthconsult.com.au</w:t>
                            </w:r>
                          </w:p>
                        </w:tc>
                      </w:tr>
                    </w:tbl>
                    <w:p w14:paraId="19A02B86" w14:textId="77777777" w:rsidR="00416328" w:rsidRPr="006174BB" w:rsidRDefault="00416328" w:rsidP="006174BB">
                      <w:pPr>
                        <w:spacing w:before="0" w:after="0"/>
                        <w:jc w:val="center"/>
                        <w:rPr>
                          <w:sz w:val="4"/>
                          <w:szCs w:val="4"/>
                        </w:rPr>
                      </w:pPr>
                    </w:p>
                  </w:txbxContent>
                </v:textbox>
                <w10:wrap anchorx="page" anchory="page"/>
                <w10:anchorlock/>
              </v:shape>
            </w:pict>
          </mc:Fallback>
        </mc:AlternateContent>
      </w:r>
      <w:r w:rsidR="00663D0E" w:rsidRPr="00BA6CE8">
        <w:rPr>
          <w:noProof/>
        </w:rPr>
        <w:drawing>
          <wp:anchor distT="0" distB="0" distL="114300" distR="114300" simplePos="0" relativeHeight="251658242" behindDoc="1" locked="1" layoutInCell="1" allowOverlap="1" wp14:anchorId="270480F5" wp14:editId="72D3ED2D">
            <wp:simplePos x="0" y="0"/>
            <wp:positionH relativeFrom="rightMargin">
              <wp:posOffset>-2891155</wp:posOffset>
            </wp:positionH>
            <wp:positionV relativeFrom="page">
              <wp:posOffset>737870</wp:posOffset>
            </wp:positionV>
            <wp:extent cx="2772000" cy="712800"/>
            <wp:effectExtent l="0" t="0" r="0" b="0"/>
            <wp:wrapNone/>
            <wp:docPr id="1743787379" name="Graphic 1743787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787379" name="Graphic 1743787379">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772000" cy="712800"/>
                    </a:xfrm>
                    <a:prstGeom prst="rect">
                      <a:avLst/>
                    </a:prstGeom>
                  </pic:spPr>
                </pic:pic>
              </a:graphicData>
            </a:graphic>
            <wp14:sizeRelH relativeFrom="margin">
              <wp14:pctWidth>0</wp14:pctWidth>
            </wp14:sizeRelH>
            <wp14:sizeRelV relativeFrom="margin">
              <wp14:pctHeight>0</wp14:pctHeight>
            </wp14:sizeRelV>
          </wp:anchor>
        </w:drawing>
      </w:r>
      <w:r w:rsidR="00276C8A">
        <w:rPr>
          <w:noProof/>
        </w:rPr>
        <mc:AlternateContent>
          <mc:Choice Requires="wps">
            <w:drawing>
              <wp:anchor distT="0" distB="0" distL="114300" distR="114300" simplePos="0" relativeHeight="251658241" behindDoc="1" locked="1" layoutInCell="1" allowOverlap="1" wp14:anchorId="473EBDB3" wp14:editId="5088225A">
                <wp:simplePos x="0" y="0"/>
                <wp:positionH relativeFrom="page">
                  <wp:align>left</wp:align>
                </wp:positionH>
                <mc:AlternateContent>
                  <mc:Choice Requires="wp14">
                    <wp:positionV relativeFrom="page">
                      <wp14:pctPosVOffset>38000</wp14:pctPosVOffset>
                    </wp:positionV>
                  </mc:Choice>
                  <mc:Fallback>
                    <wp:positionV relativeFrom="page">
                      <wp:posOffset>4062730</wp:posOffset>
                    </wp:positionV>
                  </mc:Fallback>
                </mc:AlternateContent>
                <wp:extent cx="5345430" cy="5105400"/>
                <wp:effectExtent l="0" t="0" r="0" b="0"/>
                <wp:wrapNone/>
                <wp:docPr id="2142247993"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6000" cy="5106010"/>
                        </a:xfrm>
                        <a:custGeom>
                          <a:avLst/>
                          <a:gdLst>
                            <a:gd name="connsiteX0" fmla="*/ 5074899 w 5344876"/>
                            <a:gd name="connsiteY0" fmla="*/ 3544876 h 3544970"/>
                            <a:gd name="connsiteX1" fmla="*/ 0 w 5344876"/>
                            <a:gd name="connsiteY1" fmla="*/ 3544876 h 3544970"/>
                            <a:gd name="connsiteX2" fmla="*/ 0 w 5344876"/>
                            <a:gd name="connsiteY2" fmla="*/ 0 h 3544970"/>
                            <a:gd name="connsiteX3" fmla="*/ 5074899 w 5344876"/>
                            <a:gd name="connsiteY3" fmla="*/ 0 h 3544970"/>
                            <a:gd name="connsiteX4" fmla="*/ 5344876 w 5344876"/>
                            <a:gd name="connsiteY4" fmla="*/ 269965 h 3544970"/>
                            <a:gd name="connsiteX5" fmla="*/ 5344876 w 5344876"/>
                            <a:gd name="connsiteY5" fmla="*/ 3275006 h 3544970"/>
                            <a:gd name="connsiteX6" fmla="*/ 5074899 w 5344876"/>
                            <a:gd name="connsiteY6" fmla="*/ 3544971 h 35449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344876" h="3544970">
                              <a:moveTo>
                                <a:pt x="5074899" y="3544876"/>
                              </a:moveTo>
                              <a:lnTo>
                                <a:pt x="0" y="3544876"/>
                              </a:lnTo>
                              <a:lnTo>
                                <a:pt x="0" y="0"/>
                              </a:lnTo>
                              <a:lnTo>
                                <a:pt x="5074899" y="0"/>
                              </a:lnTo>
                              <a:cubicBezTo>
                                <a:pt x="5223934" y="0"/>
                                <a:pt x="5344876" y="120842"/>
                                <a:pt x="5344876" y="269965"/>
                              </a:cubicBezTo>
                              <a:lnTo>
                                <a:pt x="5344876" y="3275006"/>
                              </a:lnTo>
                              <a:cubicBezTo>
                                <a:pt x="5344876" y="3424035"/>
                                <a:pt x="5224029" y="3544971"/>
                                <a:pt x="5074899" y="3544971"/>
                              </a:cubicBezTo>
                            </a:path>
                          </a:pathLst>
                        </a:custGeom>
                        <a:solidFill>
                          <a:schemeClr val="accent1"/>
                        </a:solidFill>
                        <a:ln w="0" cap="flat">
                          <a:noFill/>
                          <a:prstDash val="solid"/>
                          <a:miter/>
                        </a:ln>
                      </wps:spPr>
                      <wps:txbx>
                        <w:txbxContent>
                          <w:p w14:paraId="49514280" w14:textId="61D20D76" w:rsidR="00276C8A" w:rsidRPr="00362F67" w:rsidRDefault="00000000" w:rsidP="007C718B">
                            <w:pPr>
                              <w:pStyle w:val="ClientName"/>
                              <w:rPr>
                                <w:color w:val="FFFFFF" w:themeColor="background1"/>
                              </w:rPr>
                            </w:pPr>
                            <w:sdt>
                              <w:sdtPr>
                                <w:rPr>
                                  <w:color w:val="FFFFFF" w:themeColor="background1"/>
                                  <w:szCs w:val="18"/>
                                </w:rPr>
                                <w:alias w:val="Client"/>
                                <w:tag w:val="Abstract"/>
                                <w:id w:val="-402679956"/>
                                <w:placeholder>
                                  <w:docPart w:val="4A50C18A78A148CCB10552206163ADB2"/>
                                </w:placeholder>
                                <w:dataBinding w:prefixMappings="xmlns:ns0='http://schemas.microsoft.com/office/2006/coverPageProps' " w:xpath="/ns0:CoverPageProperties[1]/ns0:Abstract[1]" w:storeItemID="{55AF091B-3C7A-41E3-B477-F2FDAA23CFDA}"/>
                                <w:text/>
                              </w:sdtPr>
                              <w:sdtContent>
                                <w:r w:rsidR="00A6485F" w:rsidRPr="00362F67">
                                  <w:rPr>
                                    <w:color w:val="FFFFFF" w:themeColor="background1"/>
                                    <w:szCs w:val="18"/>
                                  </w:rPr>
                                  <w:t>Department of Health and Aged Care</w:t>
                                </w:r>
                              </w:sdtContent>
                            </w:sdt>
                          </w:p>
                          <w:p w14:paraId="4D711465" w14:textId="0874D329" w:rsidR="00276C8A" w:rsidRPr="00362F67" w:rsidRDefault="00000000" w:rsidP="007C718B">
                            <w:pPr>
                              <w:pStyle w:val="Subtitle"/>
                              <w:rPr>
                                <w:color w:val="FFFFFF" w:themeColor="background1"/>
                              </w:rPr>
                            </w:pPr>
                            <w:sdt>
                              <w:sdtPr>
                                <w:rPr>
                                  <w:color w:val="FFFFFF" w:themeColor="background1"/>
                                </w:rPr>
                                <w:alias w:val="Project Name"/>
                                <w:tag w:val="Subject"/>
                                <w:id w:val="-831295219"/>
                                <w:placeholder>
                                  <w:docPart w:val="53F5F1DFF60D473B9C4CE601BB5B63AD"/>
                                </w:placeholder>
                                <w:dataBinding w:prefixMappings="xmlns:ns0='http://purl.org/dc/elements/1.1/' xmlns:ns1='http://schemas.openxmlformats.org/package/2006/metadata/core-properties' " w:xpath="/ns1:coreProperties[1]/ns0:subject[1]" w:storeItemID="{6C3C8BC8-F283-45AE-878A-BAB7291924A1}"/>
                                <w:text/>
                              </w:sdtPr>
                              <w:sdtContent>
                                <w:r w:rsidR="007373C2">
                                  <w:rPr>
                                    <w:color w:val="FFFFFF" w:themeColor="background1"/>
                                  </w:rPr>
                                  <w:t>BreastScreen Australia Review Workstream 2 Quality and Safety Review Final Repor</w:t>
                                </w:r>
                                <w:r w:rsidR="00D45DAD">
                                  <w:rPr>
                                    <w:color w:val="FFFFFF" w:themeColor="background1"/>
                                  </w:rPr>
                                  <w:t>t</w:t>
                                </w:r>
                              </w:sdtContent>
                            </w:sdt>
                          </w:p>
                          <w:p w14:paraId="0628561D" w14:textId="7C2AD735" w:rsidR="00276C8A" w:rsidRPr="00362F67" w:rsidRDefault="00000000" w:rsidP="007C718B">
                            <w:pPr>
                              <w:pStyle w:val="Title"/>
                              <w:rPr>
                                <w:color w:val="FFFFFF" w:themeColor="background1"/>
                              </w:rPr>
                            </w:pPr>
                            <w:sdt>
                              <w:sdtPr>
                                <w:rPr>
                                  <w:color w:val="FFFFFF" w:themeColor="background1"/>
                                </w:rPr>
                                <w:alias w:val="Title"/>
                                <w:tag w:val=""/>
                                <w:id w:val="491073515"/>
                                <w:placeholder>
                                  <w:docPart w:val="D992E24A50A541389DE69248E17C5D2F"/>
                                </w:placeholder>
                                <w:dataBinding w:prefixMappings="xmlns:ns0='http://purl.org/dc/elements/1.1/' xmlns:ns1='http://schemas.openxmlformats.org/package/2006/metadata/core-properties' " w:xpath="/ns1:coreProperties[1]/ns0:title[1]" w:storeItemID="{6C3C8BC8-F283-45AE-878A-BAB7291924A1}"/>
                                <w:text/>
                              </w:sdtPr>
                              <w:sdtContent>
                                <w:r w:rsidR="007373C2">
                                  <w:rPr>
                                    <w:color w:val="FFFFFF" w:themeColor="background1"/>
                                  </w:rPr>
                                  <w:t>BreastScreen Australia Review Workstream 2 Quality and Safety Review Final Report</w:t>
                                </w:r>
                              </w:sdtContent>
                            </w:sdt>
                          </w:p>
                          <w:p w14:paraId="547C4DD5" w14:textId="7A17A834" w:rsidR="00276C8A" w:rsidRPr="00362F67" w:rsidRDefault="00000000" w:rsidP="007C718B">
                            <w:pPr>
                              <w:pStyle w:val="Date"/>
                              <w:rPr>
                                <w:color w:val="FFFFFF" w:themeColor="background1"/>
                              </w:rPr>
                            </w:pPr>
                            <w:sdt>
                              <w:sdtPr>
                                <w:rPr>
                                  <w:color w:val="FFFFFF" w:themeColor="background1"/>
                                </w:rPr>
                                <w:id w:val="-1402673273"/>
                                <w:placeholder>
                                  <w:docPart w:val="C7C0C34528C44DD09D48707F0E66F20D"/>
                                </w:placeholder>
                                <w:date w:fullDate="2024-08-28T00:00:00Z">
                                  <w:dateFormat w:val="d MMMM yyyy"/>
                                  <w:lid w:val="en-AU"/>
                                  <w:storeMappedDataAs w:val="dateTime"/>
                                  <w:calendar w:val="gregorian"/>
                                </w:date>
                              </w:sdtPr>
                              <w:sdtContent>
                                <w:r w:rsidR="00B44EED">
                                  <w:rPr>
                                    <w:color w:val="FFFFFF" w:themeColor="background1"/>
                                  </w:rPr>
                                  <w:t xml:space="preserve">28 </w:t>
                                </w:r>
                                <w:r w:rsidR="007D598D">
                                  <w:rPr>
                                    <w:color w:val="FFFFFF" w:themeColor="background1"/>
                                  </w:rPr>
                                  <w:t xml:space="preserve">August </w:t>
                                </w:r>
                                <w:r w:rsidR="00B44EED">
                                  <w:rPr>
                                    <w:color w:val="FFFFFF" w:themeColor="background1"/>
                                  </w:rPr>
                                  <w:t>2024</w:t>
                                </w:r>
                              </w:sdtContent>
                            </w:sdt>
                          </w:p>
                        </w:txbxContent>
                      </wps:txbx>
                      <wps:bodyPr rot="0" spcFirstLastPara="0" vertOverflow="overflow" horzOverflow="overflow" vert="horz" wrap="square" lIns="540000" tIns="396000" rIns="540000" bIns="396000" numCol="1" spcCol="0" rtlCol="0" fromWordArt="0" anchor="t" anchorCtr="0" forceAA="0" compatLnSpc="1">
                        <a:prstTxWarp prst="textNoShape">
                          <a:avLst/>
                        </a:prstTxWarp>
                        <a:noAutofit/>
                      </wps:bodyPr>
                    </wps:wsp>
                  </a:graphicData>
                </a:graphic>
                <wp14:sizeRelH relativeFrom="page">
                  <wp14:pctWidth>94300</wp14:pctWidth>
                </wp14:sizeRelH>
                <wp14:sizeRelV relativeFrom="page">
                  <wp14:pctHeight>0</wp14:pctHeight>
                </wp14:sizeRelV>
              </wp:anchor>
            </w:drawing>
          </mc:Choice>
          <mc:Fallback>
            <w:pict>
              <v:shape w14:anchorId="473EBDB3" id="_x0000_s1027" alt="&quot;&quot;" style="position:absolute;margin-left:0;margin-top:0;width:420.9pt;height:402pt;z-index:-251658239;visibility:visible;mso-wrap-style:square;mso-width-percent:943;mso-height-percent:0;mso-top-percent:380;mso-wrap-distance-left:9pt;mso-wrap-distance-top:0;mso-wrap-distance-right:9pt;mso-wrap-distance-bottom:0;mso-position-horizontal:left;mso-position-horizontal-relative:page;mso-position-vertical-relative:page;mso-width-percent:943;mso-height-percent:0;mso-top-percent:380;mso-width-relative:page;mso-height-relative:page;v-text-anchor:top" coordsize="5344876,35449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" adj="-11796480,,5400" path="m5074899,3544876l,3544876,,,5074899,v149035,,269977,120842,269977,269965l5344876,3275006v,149029,-120847,269965,-269977,269965e" fillcolor="#3b0083 [3204]" stroked="f" strokeweight="0">
                <v:stroke joinstyle="miter"/>
                <v:formulas/>
                <v:path arrowok="t" o:connecttype="custom" o:connectlocs="5075966,5105875;0,5105875;0,0;5075966,0;5346000,388845;5346000,4717166;5075966,5106011" o:connectangles="0,0,0,0,0,0,0" textboxrect="0,0,5344876,3544970"/>
                <v:textbox inset="15mm,11mm,15mm,11mm">
                  <w:txbxContent>
                    <w:p w14:paraId="49514280" w14:textId="61D20D76" w:rsidR="00276C8A" w:rsidRPr="00362F67" w:rsidRDefault="00000000" w:rsidP="007C718B">
                      <w:pPr>
                        <w:pStyle w:val="ClientName"/>
                        <w:rPr>
                          <w:color w:val="FFFFFF" w:themeColor="background1"/>
                        </w:rPr>
                      </w:pPr>
                      <w:sdt>
                        <w:sdtPr>
                          <w:rPr>
                            <w:color w:val="FFFFFF" w:themeColor="background1"/>
                            <w:szCs w:val="18"/>
                          </w:rPr>
                          <w:alias w:val="Client"/>
                          <w:tag w:val="Abstract"/>
                          <w:id w:val="-402679956"/>
                          <w:placeholder>
                            <w:docPart w:val="4A50C18A78A148CCB10552206163ADB2"/>
                          </w:placeholder>
                          <w:dataBinding w:prefixMappings="xmlns:ns0='http://schemas.microsoft.com/office/2006/coverPageProps' " w:xpath="/ns0:CoverPageProperties[1]/ns0:Abstract[1]" w:storeItemID="{55AF091B-3C7A-41E3-B477-F2FDAA23CFDA}"/>
                          <w:text/>
                        </w:sdtPr>
                        <w:sdtContent>
                          <w:r w:rsidR="00A6485F" w:rsidRPr="00362F67">
                            <w:rPr>
                              <w:color w:val="FFFFFF" w:themeColor="background1"/>
                              <w:szCs w:val="18"/>
                            </w:rPr>
                            <w:t>Department of Health and Aged Care</w:t>
                          </w:r>
                        </w:sdtContent>
                      </w:sdt>
                    </w:p>
                    <w:p w14:paraId="4D711465" w14:textId="0874D329" w:rsidR="00276C8A" w:rsidRPr="00362F67" w:rsidRDefault="00000000" w:rsidP="007C718B">
                      <w:pPr>
                        <w:pStyle w:val="Subtitle"/>
                        <w:rPr>
                          <w:color w:val="FFFFFF" w:themeColor="background1"/>
                        </w:rPr>
                      </w:pPr>
                      <w:sdt>
                        <w:sdtPr>
                          <w:rPr>
                            <w:color w:val="FFFFFF" w:themeColor="background1"/>
                          </w:rPr>
                          <w:alias w:val="Project Name"/>
                          <w:tag w:val="Subject"/>
                          <w:id w:val="-831295219"/>
                          <w:placeholder>
                            <w:docPart w:val="53F5F1DFF60D473B9C4CE601BB5B63AD"/>
                          </w:placeholder>
                          <w:dataBinding w:prefixMappings="xmlns:ns0='http://purl.org/dc/elements/1.1/' xmlns:ns1='http://schemas.openxmlformats.org/package/2006/metadata/core-properties' " w:xpath="/ns1:coreProperties[1]/ns0:subject[1]" w:storeItemID="{6C3C8BC8-F283-45AE-878A-BAB7291924A1}"/>
                          <w:text/>
                        </w:sdtPr>
                        <w:sdtContent>
                          <w:r w:rsidR="007373C2">
                            <w:rPr>
                              <w:color w:val="FFFFFF" w:themeColor="background1"/>
                            </w:rPr>
                            <w:t>BreastScreen Australia Review Workstream 2 Quality and Safety Review Final Repor</w:t>
                          </w:r>
                          <w:r w:rsidR="00D45DAD">
                            <w:rPr>
                              <w:color w:val="FFFFFF" w:themeColor="background1"/>
                            </w:rPr>
                            <w:t>t</w:t>
                          </w:r>
                        </w:sdtContent>
                      </w:sdt>
                    </w:p>
                    <w:p w14:paraId="0628561D" w14:textId="7C2AD735" w:rsidR="00276C8A" w:rsidRPr="00362F67" w:rsidRDefault="00000000" w:rsidP="007C718B">
                      <w:pPr>
                        <w:pStyle w:val="Title"/>
                        <w:rPr>
                          <w:color w:val="FFFFFF" w:themeColor="background1"/>
                        </w:rPr>
                      </w:pPr>
                      <w:sdt>
                        <w:sdtPr>
                          <w:rPr>
                            <w:color w:val="FFFFFF" w:themeColor="background1"/>
                          </w:rPr>
                          <w:alias w:val="Title"/>
                          <w:tag w:val=""/>
                          <w:id w:val="491073515"/>
                          <w:placeholder>
                            <w:docPart w:val="D992E24A50A541389DE69248E17C5D2F"/>
                          </w:placeholder>
                          <w:dataBinding w:prefixMappings="xmlns:ns0='http://purl.org/dc/elements/1.1/' xmlns:ns1='http://schemas.openxmlformats.org/package/2006/metadata/core-properties' " w:xpath="/ns1:coreProperties[1]/ns0:title[1]" w:storeItemID="{6C3C8BC8-F283-45AE-878A-BAB7291924A1}"/>
                          <w:text/>
                        </w:sdtPr>
                        <w:sdtContent>
                          <w:r w:rsidR="007373C2">
                            <w:rPr>
                              <w:color w:val="FFFFFF" w:themeColor="background1"/>
                            </w:rPr>
                            <w:t>BreastScreen Australia Review Workstream 2 Quality and Safety Review Final Report</w:t>
                          </w:r>
                        </w:sdtContent>
                      </w:sdt>
                    </w:p>
                    <w:p w14:paraId="547C4DD5" w14:textId="7A17A834" w:rsidR="00276C8A" w:rsidRPr="00362F67" w:rsidRDefault="00000000" w:rsidP="007C718B">
                      <w:pPr>
                        <w:pStyle w:val="Date"/>
                        <w:rPr>
                          <w:color w:val="FFFFFF" w:themeColor="background1"/>
                        </w:rPr>
                      </w:pPr>
                      <w:sdt>
                        <w:sdtPr>
                          <w:rPr>
                            <w:color w:val="FFFFFF" w:themeColor="background1"/>
                          </w:rPr>
                          <w:id w:val="-1402673273"/>
                          <w:placeholder>
                            <w:docPart w:val="C7C0C34528C44DD09D48707F0E66F20D"/>
                          </w:placeholder>
                          <w:date w:fullDate="2024-08-28T00:00:00Z">
                            <w:dateFormat w:val="d MMMM yyyy"/>
                            <w:lid w:val="en-AU"/>
                            <w:storeMappedDataAs w:val="dateTime"/>
                            <w:calendar w:val="gregorian"/>
                          </w:date>
                        </w:sdtPr>
                        <w:sdtContent>
                          <w:r w:rsidR="00B44EED">
                            <w:rPr>
                              <w:color w:val="FFFFFF" w:themeColor="background1"/>
                            </w:rPr>
                            <w:t xml:space="preserve">28 </w:t>
                          </w:r>
                          <w:r w:rsidR="007D598D">
                            <w:rPr>
                              <w:color w:val="FFFFFF" w:themeColor="background1"/>
                            </w:rPr>
                            <w:t xml:space="preserve">August </w:t>
                          </w:r>
                          <w:r w:rsidR="00B44EED">
                            <w:rPr>
                              <w:color w:val="FFFFFF" w:themeColor="background1"/>
                            </w:rPr>
                            <w:t>2024</w:t>
                          </w:r>
                        </w:sdtContent>
                      </w:sdt>
                    </w:p>
                  </w:txbxContent>
                </v:textbox>
                <w10:wrap anchorx="page" anchory="page"/>
                <w10:anchorlock/>
              </v:shape>
            </w:pict>
          </mc:Fallback>
        </mc:AlternateContent>
      </w:r>
    </w:p>
    <w:p w14:paraId="0CABA64F" w14:textId="77777777" w:rsidR="00E35BC7" w:rsidRDefault="00E35BC7">
      <w:r>
        <w:br w:type="page"/>
      </w:r>
    </w:p>
    <w:sdt>
      <w:sdtPr>
        <w:rPr>
          <w:rFonts w:asciiTheme="minorHAnsi" w:hAnsiTheme="minorHAnsi"/>
          <w:b/>
          <w:bCs/>
          <w:color w:val="auto"/>
          <w:sz w:val="22"/>
          <w:szCs w:val="22"/>
        </w:rPr>
        <w:id w:val="315616011"/>
        <w:docPartObj>
          <w:docPartGallery w:val="Table of Contents"/>
          <w:docPartUnique/>
        </w:docPartObj>
      </w:sdtPr>
      <w:sdtEndPr>
        <w:rPr>
          <w:b w:val="0"/>
          <w:bCs w:val="0"/>
          <w:sz w:val="20"/>
          <w:szCs w:val="20"/>
        </w:rPr>
      </w:sdtEndPr>
      <w:sdtContent>
        <w:p w14:paraId="5CFA8349" w14:textId="77777777" w:rsidR="00EE03BF" w:rsidRPr="00297917" w:rsidRDefault="00EE03BF" w:rsidP="00EE03BF">
          <w:pPr>
            <w:pStyle w:val="TOCHeading"/>
          </w:pPr>
          <w:r w:rsidRPr="00436062">
            <w:t>Contents</w:t>
          </w:r>
        </w:p>
        <w:p w14:paraId="5A4EFE13" w14:textId="67291A1C" w:rsidR="00FA783F" w:rsidRDefault="00EE03BF">
          <w:pPr>
            <w:pStyle w:val="TOC1"/>
            <w:rPr>
              <w:rFonts w:asciiTheme="minorHAnsi" w:eastAsiaTheme="minorEastAsia" w:hAnsiTheme="minorHAnsi"/>
              <w:color w:val="auto"/>
              <w:kern w:val="2"/>
              <w:szCs w:val="24"/>
              <w:lang w:val="en-US"/>
              <w14:ligatures w14:val="standardContextual"/>
            </w:rPr>
          </w:pPr>
          <w:r>
            <w:rPr>
              <w:color w:val="00685B" w:themeColor="accent4"/>
              <w:sz w:val="23"/>
            </w:rPr>
            <w:fldChar w:fldCharType="begin"/>
          </w:r>
          <w:r>
            <w:rPr>
              <w:color w:val="00685B" w:themeColor="accent4"/>
            </w:rPr>
            <w:instrText xml:space="preserve"> TOC \o "1-1" \h \z \t "Appendix H1,2" </w:instrText>
          </w:r>
          <w:r>
            <w:rPr>
              <w:color w:val="00685B" w:themeColor="accent4"/>
              <w:sz w:val="23"/>
            </w:rPr>
            <w:fldChar w:fldCharType="separate"/>
          </w:r>
          <w:hyperlink w:anchor="_Toc224904688" w:history="1">
            <w:r w:rsidR="00FA783F" w:rsidRPr="00801E5F">
              <w:rPr>
                <w:rStyle w:val="Hyperlink"/>
              </w:rPr>
              <w:t>Executive Summary</w:t>
            </w:r>
            <w:r w:rsidR="00FA783F">
              <w:rPr>
                <w:webHidden/>
              </w:rPr>
              <w:tab/>
            </w:r>
            <w:r w:rsidR="00FA783F">
              <w:rPr>
                <w:webHidden/>
              </w:rPr>
              <w:fldChar w:fldCharType="begin"/>
            </w:r>
            <w:r w:rsidR="00FA783F">
              <w:rPr>
                <w:webHidden/>
              </w:rPr>
              <w:instrText xml:space="preserve"> PAGEREF _Toc224904688 \h </w:instrText>
            </w:r>
            <w:r w:rsidR="00FA783F">
              <w:rPr>
                <w:webHidden/>
              </w:rPr>
            </w:r>
            <w:r w:rsidR="00FA783F">
              <w:rPr>
                <w:webHidden/>
              </w:rPr>
              <w:fldChar w:fldCharType="separate"/>
            </w:r>
            <w:r w:rsidR="00FA783F">
              <w:rPr>
                <w:webHidden/>
              </w:rPr>
              <w:t>1</w:t>
            </w:r>
            <w:r w:rsidR="00FA783F">
              <w:rPr>
                <w:webHidden/>
              </w:rPr>
              <w:fldChar w:fldCharType="end"/>
            </w:r>
          </w:hyperlink>
        </w:p>
        <w:p w14:paraId="23760F72" w14:textId="35F10597" w:rsidR="00FA783F" w:rsidRDefault="00FA783F">
          <w:pPr>
            <w:pStyle w:val="TOC1"/>
            <w:rPr>
              <w:rFonts w:asciiTheme="minorHAnsi" w:eastAsiaTheme="minorEastAsia" w:hAnsiTheme="minorHAnsi"/>
              <w:color w:val="auto"/>
              <w:kern w:val="2"/>
              <w:szCs w:val="24"/>
              <w:lang w:val="en-US"/>
              <w14:ligatures w14:val="standardContextual"/>
            </w:rPr>
          </w:pPr>
          <w:hyperlink w:anchor="_Toc224904689" w:history="1">
            <w:r w:rsidRPr="00801E5F">
              <w:rPr>
                <w:rStyle w:val="Hyperlink"/>
              </w:rPr>
              <w:t>1.</w:t>
            </w:r>
            <w:r>
              <w:rPr>
                <w:rFonts w:asciiTheme="minorHAnsi" w:eastAsiaTheme="minorEastAsia" w:hAnsiTheme="minorHAnsi"/>
                <w:color w:val="auto"/>
                <w:kern w:val="2"/>
                <w:szCs w:val="24"/>
                <w:lang w:val="en-US"/>
                <w14:ligatures w14:val="standardContextual"/>
              </w:rPr>
              <w:tab/>
            </w:r>
            <w:r w:rsidRPr="00801E5F">
              <w:rPr>
                <w:rStyle w:val="Hyperlink"/>
              </w:rPr>
              <w:t>Introduction</w:t>
            </w:r>
            <w:r>
              <w:rPr>
                <w:webHidden/>
              </w:rPr>
              <w:tab/>
            </w:r>
            <w:r>
              <w:rPr>
                <w:webHidden/>
              </w:rPr>
              <w:fldChar w:fldCharType="begin"/>
            </w:r>
            <w:r>
              <w:rPr>
                <w:webHidden/>
              </w:rPr>
              <w:instrText xml:space="preserve"> PAGEREF _Toc224904689 \h </w:instrText>
            </w:r>
            <w:r>
              <w:rPr>
                <w:webHidden/>
              </w:rPr>
            </w:r>
            <w:r>
              <w:rPr>
                <w:webHidden/>
              </w:rPr>
              <w:fldChar w:fldCharType="separate"/>
            </w:r>
            <w:r>
              <w:rPr>
                <w:webHidden/>
              </w:rPr>
              <w:t>8</w:t>
            </w:r>
            <w:r>
              <w:rPr>
                <w:webHidden/>
              </w:rPr>
              <w:fldChar w:fldCharType="end"/>
            </w:r>
          </w:hyperlink>
        </w:p>
        <w:p w14:paraId="033B5B83" w14:textId="3F4E91C5" w:rsidR="00FA783F" w:rsidRDefault="00FA783F">
          <w:pPr>
            <w:pStyle w:val="TOC1"/>
            <w:rPr>
              <w:rFonts w:asciiTheme="minorHAnsi" w:eastAsiaTheme="minorEastAsia" w:hAnsiTheme="minorHAnsi"/>
              <w:color w:val="auto"/>
              <w:kern w:val="2"/>
              <w:szCs w:val="24"/>
              <w:lang w:val="en-US"/>
              <w14:ligatures w14:val="standardContextual"/>
            </w:rPr>
          </w:pPr>
          <w:hyperlink w:anchor="_Toc224904690" w:history="1">
            <w:r w:rsidRPr="00801E5F">
              <w:rPr>
                <w:rStyle w:val="Hyperlink"/>
              </w:rPr>
              <w:t>2.</w:t>
            </w:r>
            <w:r>
              <w:rPr>
                <w:rFonts w:asciiTheme="minorHAnsi" w:eastAsiaTheme="minorEastAsia" w:hAnsiTheme="minorHAnsi"/>
                <w:color w:val="auto"/>
                <w:kern w:val="2"/>
                <w:szCs w:val="24"/>
                <w:lang w:val="en-US"/>
                <w14:ligatures w14:val="standardContextual"/>
              </w:rPr>
              <w:tab/>
            </w:r>
            <w:r w:rsidRPr="00801E5F">
              <w:rPr>
                <w:rStyle w:val="Hyperlink"/>
              </w:rPr>
              <w:t>Current BSA quality and safety system</w:t>
            </w:r>
            <w:r>
              <w:rPr>
                <w:webHidden/>
              </w:rPr>
              <w:tab/>
            </w:r>
            <w:r>
              <w:rPr>
                <w:webHidden/>
              </w:rPr>
              <w:fldChar w:fldCharType="begin"/>
            </w:r>
            <w:r>
              <w:rPr>
                <w:webHidden/>
              </w:rPr>
              <w:instrText xml:space="preserve"> PAGEREF _Toc224904690 \h </w:instrText>
            </w:r>
            <w:r>
              <w:rPr>
                <w:webHidden/>
              </w:rPr>
            </w:r>
            <w:r>
              <w:rPr>
                <w:webHidden/>
              </w:rPr>
              <w:fldChar w:fldCharType="separate"/>
            </w:r>
            <w:r>
              <w:rPr>
                <w:webHidden/>
              </w:rPr>
              <w:t>12</w:t>
            </w:r>
            <w:r>
              <w:rPr>
                <w:webHidden/>
              </w:rPr>
              <w:fldChar w:fldCharType="end"/>
            </w:r>
          </w:hyperlink>
        </w:p>
        <w:p w14:paraId="173274ED" w14:textId="281E460B" w:rsidR="00FA783F" w:rsidRDefault="00FA783F">
          <w:pPr>
            <w:pStyle w:val="TOC1"/>
            <w:rPr>
              <w:rFonts w:asciiTheme="minorHAnsi" w:eastAsiaTheme="minorEastAsia" w:hAnsiTheme="minorHAnsi"/>
              <w:color w:val="auto"/>
              <w:kern w:val="2"/>
              <w:szCs w:val="24"/>
              <w:lang w:val="en-US"/>
              <w14:ligatures w14:val="standardContextual"/>
            </w:rPr>
          </w:pPr>
          <w:hyperlink w:anchor="_Toc224904691" w:history="1">
            <w:r w:rsidRPr="00801E5F">
              <w:rPr>
                <w:rStyle w:val="Hyperlink"/>
              </w:rPr>
              <w:t>3.</w:t>
            </w:r>
            <w:r>
              <w:rPr>
                <w:rFonts w:asciiTheme="minorHAnsi" w:eastAsiaTheme="minorEastAsia" w:hAnsiTheme="minorHAnsi"/>
                <w:color w:val="auto"/>
                <w:kern w:val="2"/>
                <w:szCs w:val="24"/>
                <w:lang w:val="en-US"/>
                <w14:ligatures w14:val="standardContextual"/>
              </w:rPr>
              <w:tab/>
            </w:r>
            <w:r w:rsidRPr="00801E5F">
              <w:rPr>
                <w:rStyle w:val="Hyperlink"/>
              </w:rPr>
              <w:t>Best practice and emerging trends</w:t>
            </w:r>
            <w:r>
              <w:rPr>
                <w:webHidden/>
              </w:rPr>
              <w:tab/>
            </w:r>
            <w:r>
              <w:rPr>
                <w:webHidden/>
              </w:rPr>
              <w:fldChar w:fldCharType="begin"/>
            </w:r>
            <w:r>
              <w:rPr>
                <w:webHidden/>
              </w:rPr>
              <w:instrText xml:space="preserve"> PAGEREF _Toc224904691 \h </w:instrText>
            </w:r>
            <w:r>
              <w:rPr>
                <w:webHidden/>
              </w:rPr>
            </w:r>
            <w:r>
              <w:rPr>
                <w:webHidden/>
              </w:rPr>
              <w:fldChar w:fldCharType="separate"/>
            </w:r>
            <w:r>
              <w:rPr>
                <w:webHidden/>
              </w:rPr>
              <w:t>19</w:t>
            </w:r>
            <w:r>
              <w:rPr>
                <w:webHidden/>
              </w:rPr>
              <w:fldChar w:fldCharType="end"/>
            </w:r>
          </w:hyperlink>
        </w:p>
        <w:p w14:paraId="05BC74C1" w14:textId="24C77594" w:rsidR="00FA783F" w:rsidRDefault="00FA783F">
          <w:pPr>
            <w:pStyle w:val="TOC1"/>
            <w:rPr>
              <w:rFonts w:asciiTheme="minorHAnsi" w:eastAsiaTheme="minorEastAsia" w:hAnsiTheme="minorHAnsi"/>
              <w:color w:val="auto"/>
              <w:kern w:val="2"/>
              <w:szCs w:val="24"/>
              <w:lang w:val="en-US"/>
              <w14:ligatures w14:val="standardContextual"/>
            </w:rPr>
          </w:pPr>
          <w:hyperlink w:anchor="_Toc224904692" w:history="1">
            <w:r w:rsidRPr="00801E5F">
              <w:rPr>
                <w:rStyle w:val="Hyperlink"/>
              </w:rPr>
              <w:t>4.</w:t>
            </w:r>
            <w:r>
              <w:rPr>
                <w:rFonts w:asciiTheme="minorHAnsi" w:eastAsiaTheme="minorEastAsia" w:hAnsiTheme="minorHAnsi"/>
                <w:color w:val="auto"/>
                <w:kern w:val="2"/>
                <w:szCs w:val="24"/>
                <w:lang w:val="en-US"/>
                <w14:ligatures w14:val="standardContextual"/>
              </w:rPr>
              <w:tab/>
            </w:r>
            <w:r w:rsidRPr="00801E5F">
              <w:rPr>
                <w:rStyle w:val="Hyperlink"/>
              </w:rPr>
              <w:t>Quality assurance effectiveness and efficiency</w:t>
            </w:r>
            <w:r>
              <w:rPr>
                <w:webHidden/>
              </w:rPr>
              <w:tab/>
            </w:r>
            <w:r>
              <w:rPr>
                <w:webHidden/>
              </w:rPr>
              <w:fldChar w:fldCharType="begin"/>
            </w:r>
            <w:r>
              <w:rPr>
                <w:webHidden/>
              </w:rPr>
              <w:instrText xml:space="preserve"> PAGEREF _Toc224904692 \h </w:instrText>
            </w:r>
            <w:r>
              <w:rPr>
                <w:webHidden/>
              </w:rPr>
            </w:r>
            <w:r>
              <w:rPr>
                <w:webHidden/>
              </w:rPr>
              <w:fldChar w:fldCharType="separate"/>
            </w:r>
            <w:r>
              <w:rPr>
                <w:webHidden/>
              </w:rPr>
              <w:t>25</w:t>
            </w:r>
            <w:r>
              <w:rPr>
                <w:webHidden/>
              </w:rPr>
              <w:fldChar w:fldCharType="end"/>
            </w:r>
          </w:hyperlink>
        </w:p>
        <w:p w14:paraId="29D7D3A0" w14:textId="13D59729" w:rsidR="00FA783F" w:rsidRDefault="00FA783F">
          <w:pPr>
            <w:pStyle w:val="TOC1"/>
            <w:rPr>
              <w:rFonts w:asciiTheme="minorHAnsi" w:eastAsiaTheme="minorEastAsia" w:hAnsiTheme="minorHAnsi"/>
              <w:color w:val="auto"/>
              <w:kern w:val="2"/>
              <w:szCs w:val="24"/>
              <w:lang w:val="en-US"/>
              <w14:ligatures w14:val="standardContextual"/>
            </w:rPr>
          </w:pPr>
          <w:hyperlink w:anchor="_Toc224904693" w:history="1">
            <w:r w:rsidRPr="00801E5F">
              <w:rPr>
                <w:rStyle w:val="Hyperlink"/>
              </w:rPr>
              <w:t>5.</w:t>
            </w:r>
            <w:r>
              <w:rPr>
                <w:rFonts w:asciiTheme="minorHAnsi" w:eastAsiaTheme="minorEastAsia" w:hAnsiTheme="minorHAnsi"/>
                <w:color w:val="auto"/>
                <w:kern w:val="2"/>
                <w:szCs w:val="24"/>
                <w:lang w:val="en-US"/>
                <w14:ligatures w14:val="standardContextual"/>
              </w:rPr>
              <w:tab/>
            </w:r>
            <w:r w:rsidRPr="00801E5F">
              <w:rPr>
                <w:rStyle w:val="Hyperlink"/>
              </w:rPr>
              <w:t>Opportunities</w:t>
            </w:r>
            <w:r>
              <w:rPr>
                <w:webHidden/>
              </w:rPr>
              <w:tab/>
            </w:r>
            <w:r>
              <w:rPr>
                <w:webHidden/>
              </w:rPr>
              <w:fldChar w:fldCharType="begin"/>
            </w:r>
            <w:r>
              <w:rPr>
                <w:webHidden/>
              </w:rPr>
              <w:instrText xml:space="preserve"> PAGEREF _Toc224904693 \h </w:instrText>
            </w:r>
            <w:r>
              <w:rPr>
                <w:webHidden/>
              </w:rPr>
            </w:r>
            <w:r>
              <w:rPr>
                <w:webHidden/>
              </w:rPr>
              <w:fldChar w:fldCharType="separate"/>
            </w:r>
            <w:r>
              <w:rPr>
                <w:webHidden/>
              </w:rPr>
              <w:t>29</w:t>
            </w:r>
            <w:r>
              <w:rPr>
                <w:webHidden/>
              </w:rPr>
              <w:fldChar w:fldCharType="end"/>
            </w:r>
          </w:hyperlink>
        </w:p>
        <w:p w14:paraId="57DE6DDA" w14:textId="2A62C77A" w:rsidR="00FA783F" w:rsidRDefault="00FA783F">
          <w:pPr>
            <w:pStyle w:val="TOC1"/>
            <w:rPr>
              <w:rFonts w:asciiTheme="minorHAnsi" w:eastAsiaTheme="minorEastAsia" w:hAnsiTheme="minorHAnsi"/>
              <w:color w:val="auto"/>
              <w:kern w:val="2"/>
              <w:szCs w:val="24"/>
              <w:lang w:val="en-US"/>
              <w14:ligatures w14:val="standardContextual"/>
            </w:rPr>
          </w:pPr>
          <w:hyperlink w:anchor="_Toc224904694" w:history="1">
            <w:r w:rsidRPr="00801E5F">
              <w:rPr>
                <w:rStyle w:val="Hyperlink"/>
              </w:rPr>
              <w:t>6.</w:t>
            </w:r>
            <w:r>
              <w:rPr>
                <w:rFonts w:asciiTheme="minorHAnsi" w:eastAsiaTheme="minorEastAsia" w:hAnsiTheme="minorHAnsi"/>
                <w:color w:val="auto"/>
                <w:kern w:val="2"/>
                <w:szCs w:val="24"/>
                <w:lang w:val="en-US"/>
                <w14:ligatures w14:val="standardContextual"/>
              </w:rPr>
              <w:tab/>
            </w:r>
            <w:r w:rsidRPr="00801E5F">
              <w:rPr>
                <w:rStyle w:val="Hyperlink"/>
              </w:rPr>
              <w:t>Conclusion and Suggestions</w:t>
            </w:r>
            <w:r>
              <w:rPr>
                <w:webHidden/>
              </w:rPr>
              <w:tab/>
            </w:r>
            <w:r>
              <w:rPr>
                <w:webHidden/>
              </w:rPr>
              <w:fldChar w:fldCharType="begin"/>
            </w:r>
            <w:r>
              <w:rPr>
                <w:webHidden/>
              </w:rPr>
              <w:instrText xml:space="preserve"> PAGEREF _Toc224904694 \h </w:instrText>
            </w:r>
            <w:r>
              <w:rPr>
                <w:webHidden/>
              </w:rPr>
            </w:r>
            <w:r>
              <w:rPr>
                <w:webHidden/>
              </w:rPr>
              <w:fldChar w:fldCharType="separate"/>
            </w:r>
            <w:r>
              <w:rPr>
                <w:webHidden/>
              </w:rPr>
              <w:t>38</w:t>
            </w:r>
            <w:r>
              <w:rPr>
                <w:webHidden/>
              </w:rPr>
              <w:fldChar w:fldCharType="end"/>
            </w:r>
          </w:hyperlink>
        </w:p>
        <w:p w14:paraId="0B291E0A" w14:textId="3F9D29F3" w:rsidR="00FA783F" w:rsidRDefault="00FA783F">
          <w:pPr>
            <w:pStyle w:val="TOC2"/>
            <w:tabs>
              <w:tab w:val="left" w:pos="2268"/>
            </w:tabs>
            <w:rPr>
              <w:rFonts w:asciiTheme="minorHAnsi" w:eastAsiaTheme="minorEastAsia" w:hAnsiTheme="minorHAnsi"/>
              <w:color w:val="auto"/>
              <w:kern w:val="2"/>
              <w:szCs w:val="24"/>
              <w:lang w:val="en-US"/>
              <w14:ligatures w14:val="standardContextual"/>
            </w:rPr>
          </w:pPr>
          <w:hyperlink w:anchor="_Toc224904695" w:history="1">
            <w:r w:rsidRPr="00801E5F">
              <w:rPr>
                <w:rStyle w:val="Hyperlink"/>
              </w:rPr>
              <w:t>Appendix A</w:t>
            </w:r>
            <w:r>
              <w:rPr>
                <w:rFonts w:asciiTheme="minorHAnsi" w:eastAsiaTheme="minorEastAsia" w:hAnsiTheme="minorHAnsi"/>
                <w:color w:val="auto"/>
                <w:kern w:val="2"/>
                <w:szCs w:val="24"/>
                <w:lang w:val="en-US"/>
                <w14:ligatures w14:val="standardContextual"/>
              </w:rPr>
              <w:tab/>
            </w:r>
            <w:r w:rsidRPr="00801E5F">
              <w:rPr>
                <w:rStyle w:val="Hyperlink"/>
              </w:rPr>
              <w:t>Project Methodology</w:t>
            </w:r>
            <w:r>
              <w:rPr>
                <w:webHidden/>
              </w:rPr>
              <w:tab/>
            </w:r>
            <w:r>
              <w:rPr>
                <w:webHidden/>
              </w:rPr>
              <w:fldChar w:fldCharType="begin"/>
            </w:r>
            <w:r>
              <w:rPr>
                <w:webHidden/>
              </w:rPr>
              <w:instrText xml:space="preserve"> PAGEREF _Toc224904695 \h </w:instrText>
            </w:r>
            <w:r>
              <w:rPr>
                <w:webHidden/>
              </w:rPr>
            </w:r>
            <w:r>
              <w:rPr>
                <w:webHidden/>
              </w:rPr>
              <w:fldChar w:fldCharType="separate"/>
            </w:r>
            <w:r>
              <w:rPr>
                <w:webHidden/>
              </w:rPr>
              <w:t>48</w:t>
            </w:r>
            <w:r>
              <w:rPr>
                <w:webHidden/>
              </w:rPr>
              <w:fldChar w:fldCharType="end"/>
            </w:r>
          </w:hyperlink>
        </w:p>
        <w:p w14:paraId="00CA1086" w14:textId="437210F1" w:rsidR="00EE03BF" w:rsidRDefault="00EE03BF" w:rsidP="00EE03BF">
          <w:pPr>
            <w:rPr>
              <w:bCs/>
            </w:rPr>
          </w:pPr>
          <w:r>
            <w:rPr>
              <w:b/>
              <w:noProof/>
              <w:color w:val="00685B" w:themeColor="accent4"/>
            </w:rPr>
            <w:fldChar w:fldCharType="end"/>
          </w:r>
        </w:p>
      </w:sdtContent>
    </w:sdt>
    <w:p w14:paraId="7370B326" w14:textId="77777777" w:rsidR="00EE03BF" w:rsidRDefault="00EE03BF" w:rsidP="00317D31">
      <w:pPr>
        <w:pStyle w:val="BodyText"/>
        <w:sectPr w:rsidR="00EE03BF" w:rsidSect="003B09CB">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134" w:header="709" w:footer="510" w:gutter="0"/>
          <w:pgNumType w:fmt="lowerRoman"/>
          <w:cols w:space="708"/>
          <w:docGrid w:linePitch="360"/>
        </w:sectPr>
      </w:pPr>
    </w:p>
    <w:p w14:paraId="727564F8" w14:textId="77777777" w:rsidR="003968C5" w:rsidRDefault="003968C5" w:rsidP="003968C5">
      <w:pPr>
        <w:pStyle w:val="ExecutiveSummaryH2"/>
      </w:pPr>
      <w:r>
        <w:lastRenderedPageBreak/>
        <w:t>Abbreviations</w:t>
      </w:r>
    </w:p>
    <w:p w14:paraId="7EBE4788" w14:textId="77777777" w:rsidR="00F51CC7" w:rsidRPr="00743175" w:rsidRDefault="00F51CC7" w:rsidP="00743175">
      <w:pPr>
        <w:pStyle w:val="BodyText"/>
        <w:spacing w:before="0" w:after="0"/>
        <w:rPr>
          <w:sz w:val="16"/>
          <w:szCs w:val="16"/>
        </w:rPr>
      </w:pPr>
      <w:r w:rsidRPr="00743175">
        <w:rPr>
          <w:sz w:val="16"/>
          <w:szCs w:val="16"/>
        </w:rPr>
        <w:t>ACHS</w:t>
      </w:r>
      <w:r w:rsidRPr="00743175">
        <w:rPr>
          <w:sz w:val="16"/>
          <w:szCs w:val="16"/>
        </w:rPr>
        <w:tab/>
      </w:r>
      <w:r w:rsidRPr="00743175">
        <w:rPr>
          <w:sz w:val="16"/>
          <w:szCs w:val="16"/>
        </w:rPr>
        <w:tab/>
        <w:t>Australian Council on Healthcare Standards</w:t>
      </w:r>
    </w:p>
    <w:p w14:paraId="64CB3320" w14:textId="40FCA89E" w:rsidR="00F51CC7" w:rsidRPr="00743175" w:rsidRDefault="00F51CC7" w:rsidP="00743175">
      <w:pPr>
        <w:pStyle w:val="BodyText"/>
        <w:spacing w:before="0" w:after="0"/>
        <w:rPr>
          <w:sz w:val="16"/>
          <w:szCs w:val="16"/>
        </w:rPr>
      </w:pPr>
      <w:r w:rsidRPr="00743175">
        <w:rPr>
          <w:sz w:val="16"/>
          <w:szCs w:val="16"/>
        </w:rPr>
        <w:t>ACSQHC</w:t>
      </w:r>
      <w:r w:rsidRPr="00743175">
        <w:rPr>
          <w:sz w:val="16"/>
          <w:szCs w:val="16"/>
        </w:rPr>
        <w:tab/>
      </w:r>
      <w:r w:rsidR="00743175">
        <w:rPr>
          <w:sz w:val="16"/>
          <w:szCs w:val="16"/>
        </w:rPr>
        <w:tab/>
      </w:r>
      <w:r w:rsidRPr="00743175">
        <w:rPr>
          <w:sz w:val="16"/>
          <w:szCs w:val="16"/>
        </w:rPr>
        <w:t>Australian Commission on Safety and Quality in Health Care</w:t>
      </w:r>
    </w:p>
    <w:p w14:paraId="69966AA7" w14:textId="1321220C" w:rsidR="00E25ACE" w:rsidRPr="00743175" w:rsidRDefault="00E25ACE" w:rsidP="00743175">
      <w:pPr>
        <w:pStyle w:val="BodyText"/>
        <w:spacing w:before="0" w:after="0"/>
        <w:rPr>
          <w:sz w:val="16"/>
          <w:szCs w:val="16"/>
        </w:rPr>
      </w:pPr>
      <w:r w:rsidRPr="00743175">
        <w:rPr>
          <w:sz w:val="16"/>
          <w:szCs w:val="16"/>
        </w:rPr>
        <w:t>ACT</w:t>
      </w:r>
      <w:r w:rsidRPr="00743175">
        <w:rPr>
          <w:sz w:val="16"/>
          <w:szCs w:val="16"/>
        </w:rPr>
        <w:tab/>
      </w:r>
      <w:r w:rsidRPr="00743175">
        <w:rPr>
          <w:sz w:val="16"/>
          <w:szCs w:val="16"/>
        </w:rPr>
        <w:tab/>
        <w:t>Australian Capital Territory</w:t>
      </w:r>
    </w:p>
    <w:p w14:paraId="6275433E" w14:textId="77777777" w:rsidR="00F51CC7" w:rsidRPr="00743175" w:rsidRDefault="00F51CC7" w:rsidP="00743175">
      <w:pPr>
        <w:pStyle w:val="BodyText"/>
        <w:spacing w:before="0" w:after="0"/>
        <w:rPr>
          <w:sz w:val="16"/>
          <w:szCs w:val="16"/>
        </w:rPr>
      </w:pPr>
      <w:r w:rsidRPr="00743175">
        <w:rPr>
          <w:sz w:val="16"/>
          <w:szCs w:val="16"/>
        </w:rPr>
        <w:t>ADR</w:t>
      </w:r>
      <w:r w:rsidRPr="00743175">
        <w:rPr>
          <w:sz w:val="16"/>
          <w:szCs w:val="16"/>
        </w:rPr>
        <w:tab/>
      </w:r>
      <w:r w:rsidRPr="00743175">
        <w:rPr>
          <w:sz w:val="16"/>
          <w:szCs w:val="16"/>
        </w:rPr>
        <w:tab/>
        <w:t>Annual Data Report</w:t>
      </w:r>
    </w:p>
    <w:p w14:paraId="70404EB6" w14:textId="28B1FB78" w:rsidR="00E25ACE" w:rsidRPr="00743175" w:rsidRDefault="00E25ACE" w:rsidP="00743175">
      <w:pPr>
        <w:pStyle w:val="BodyText"/>
        <w:spacing w:before="0" w:after="0"/>
        <w:rPr>
          <w:sz w:val="16"/>
          <w:szCs w:val="16"/>
        </w:rPr>
      </w:pPr>
      <w:r w:rsidRPr="00743175">
        <w:rPr>
          <w:sz w:val="16"/>
          <w:szCs w:val="16"/>
        </w:rPr>
        <w:t>AI</w:t>
      </w:r>
      <w:r w:rsidRPr="00743175">
        <w:rPr>
          <w:sz w:val="16"/>
          <w:szCs w:val="16"/>
        </w:rPr>
        <w:tab/>
      </w:r>
      <w:r w:rsidRPr="00743175">
        <w:rPr>
          <w:sz w:val="16"/>
          <w:szCs w:val="16"/>
        </w:rPr>
        <w:tab/>
      </w:r>
      <w:bookmarkStart w:id="0" w:name="_Hlk169267741"/>
      <w:r w:rsidRPr="00743175">
        <w:rPr>
          <w:sz w:val="16"/>
          <w:szCs w:val="16"/>
        </w:rPr>
        <w:t>Artifi</w:t>
      </w:r>
      <w:r w:rsidR="00013E8B" w:rsidRPr="00743175">
        <w:rPr>
          <w:sz w:val="16"/>
          <w:szCs w:val="16"/>
        </w:rPr>
        <w:t>cial Intelligence</w:t>
      </w:r>
      <w:bookmarkEnd w:id="0"/>
    </w:p>
    <w:p w14:paraId="47A17B96" w14:textId="77777777" w:rsidR="00F51CC7" w:rsidRPr="00743175" w:rsidRDefault="00F51CC7" w:rsidP="00743175">
      <w:pPr>
        <w:pStyle w:val="BodyText"/>
        <w:spacing w:before="0" w:after="0"/>
        <w:rPr>
          <w:sz w:val="16"/>
          <w:szCs w:val="16"/>
        </w:rPr>
      </w:pPr>
      <w:r w:rsidRPr="00743175">
        <w:rPr>
          <w:sz w:val="16"/>
          <w:szCs w:val="16"/>
        </w:rPr>
        <w:t>AIHW</w:t>
      </w:r>
      <w:r w:rsidRPr="00743175">
        <w:rPr>
          <w:sz w:val="16"/>
          <w:szCs w:val="16"/>
        </w:rPr>
        <w:tab/>
      </w:r>
      <w:r w:rsidRPr="00743175">
        <w:rPr>
          <w:sz w:val="16"/>
          <w:szCs w:val="16"/>
        </w:rPr>
        <w:tab/>
        <w:t>Australian Institute of Health and Welfare</w:t>
      </w:r>
    </w:p>
    <w:p w14:paraId="6879AB26" w14:textId="0D0B3B49" w:rsidR="00AE6C1D" w:rsidRPr="00743175" w:rsidRDefault="00AE6C1D" w:rsidP="00743175">
      <w:pPr>
        <w:pStyle w:val="BodyText"/>
        <w:spacing w:before="0" w:after="0"/>
        <w:rPr>
          <w:sz w:val="16"/>
          <w:szCs w:val="16"/>
        </w:rPr>
      </w:pPr>
      <w:r w:rsidRPr="00743175">
        <w:rPr>
          <w:sz w:val="16"/>
          <w:szCs w:val="16"/>
        </w:rPr>
        <w:t>BSA</w:t>
      </w:r>
      <w:r w:rsidRPr="00743175">
        <w:rPr>
          <w:sz w:val="16"/>
          <w:szCs w:val="16"/>
        </w:rPr>
        <w:tab/>
      </w:r>
      <w:r w:rsidRPr="00743175">
        <w:rPr>
          <w:sz w:val="16"/>
          <w:szCs w:val="16"/>
        </w:rPr>
        <w:tab/>
        <w:t>BreastScreen Australia</w:t>
      </w:r>
    </w:p>
    <w:p w14:paraId="3AF9F8BF" w14:textId="54D4FFFC" w:rsidR="00A06972" w:rsidRPr="00743175" w:rsidRDefault="00A06972" w:rsidP="00743175">
      <w:pPr>
        <w:pStyle w:val="BodyText"/>
        <w:spacing w:before="0" w:after="0"/>
        <w:rPr>
          <w:sz w:val="16"/>
          <w:szCs w:val="16"/>
        </w:rPr>
      </w:pPr>
      <w:r w:rsidRPr="00743175">
        <w:rPr>
          <w:sz w:val="16"/>
          <w:szCs w:val="16"/>
        </w:rPr>
        <w:t>CAG</w:t>
      </w:r>
      <w:r w:rsidRPr="00743175">
        <w:rPr>
          <w:sz w:val="16"/>
          <w:szCs w:val="16"/>
        </w:rPr>
        <w:tab/>
      </w:r>
      <w:r w:rsidRPr="00743175">
        <w:rPr>
          <w:sz w:val="16"/>
          <w:szCs w:val="16"/>
        </w:rPr>
        <w:tab/>
        <w:t>Clinical Advisory Group</w:t>
      </w:r>
    </w:p>
    <w:p w14:paraId="190F1012" w14:textId="77777777" w:rsidR="00F51CC7" w:rsidRPr="00743175" w:rsidRDefault="00F51CC7" w:rsidP="00743175">
      <w:pPr>
        <w:pStyle w:val="BodyText"/>
        <w:spacing w:before="0" w:after="0"/>
        <w:rPr>
          <w:sz w:val="16"/>
          <w:szCs w:val="16"/>
        </w:rPr>
      </w:pPr>
      <w:r w:rsidRPr="00743175">
        <w:rPr>
          <w:sz w:val="16"/>
          <w:szCs w:val="16"/>
        </w:rPr>
        <w:t>CMS</w:t>
      </w:r>
      <w:r w:rsidRPr="00743175">
        <w:rPr>
          <w:sz w:val="16"/>
          <w:szCs w:val="16"/>
        </w:rPr>
        <w:tab/>
      </w:r>
      <w:r w:rsidRPr="00743175">
        <w:rPr>
          <w:sz w:val="16"/>
          <w:szCs w:val="16"/>
        </w:rPr>
        <w:tab/>
        <w:t>Client Management System</w:t>
      </w:r>
    </w:p>
    <w:p w14:paraId="71E84F90" w14:textId="77777777" w:rsidR="00F51CC7" w:rsidRPr="00743175" w:rsidRDefault="00F51CC7" w:rsidP="00743175">
      <w:pPr>
        <w:pStyle w:val="BodyText"/>
        <w:spacing w:before="0" w:after="0"/>
        <w:rPr>
          <w:sz w:val="16"/>
          <w:szCs w:val="16"/>
        </w:rPr>
      </w:pPr>
      <w:r w:rsidRPr="00743175">
        <w:rPr>
          <w:sz w:val="16"/>
          <w:szCs w:val="16"/>
        </w:rPr>
        <w:t>EAG</w:t>
      </w:r>
      <w:r w:rsidRPr="00743175">
        <w:rPr>
          <w:sz w:val="16"/>
          <w:szCs w:val="16"/>
        </w:rPr>
        <w:tab/>
      </w:r>
      <w:r w:rsidRPr="00743175">
        <w:rPr>
          <w:sz w:val="16"/>
          <w:szCs w:val="16"/>
        </w:rPr>
        <w:tab/>
        <w:t>Expert Advisory Group</w:t>
      </w:r>
    </w:p>
    <w:p w14:paraId="78413D06" w14:textId="77777777" w:rsidR="00F51CC7" w:rsidRPr="00743175" w:rsidRDefault="00F51CC7" w:rsidP="00743175">
      <w:pPr>
        <w:pStyle w:val="BodyText"/>
        <w:spacing w:before="0" w:after="0"/>
        <w:rPr>
          <w:sz w:val="16"/>
          <w:szCs w:val="16"/>
        </w:rPr>
      </w:pPr>
      <w:r w:rsidRPr="00743175">
        <w:rPr>
          <w:sz w:val="16"/>
          <w:szCs w:val="16"/>
        </w:rPr>
        <w:t>EQuIP</w:t>
      </w:r>
      <w:r w:rsidRPr="00743175">
        <w:rPr>
          <w:sz w:val="16"/>
          <w:szCs w:val="16"/>
        </w:rPr>
        <w:tab/>
      </w:r>
      <w:r w:rsidRPr="00743175">
        <w:rPr>
          <w:sz w:val="16"/>
          <w:szCs w:val="16"/>
        </w:rPr>
        <w:tab/>
        <w:t>Evaluation and Quality Improvement Program</w:t>
      </w:r>
    </w:p>
    <w:p w14:paraId="79CEF6CD" w14:textId="77777777" w:rsidR="00F51CC7" w:rsidRPr="00743175" w:rsidRDefault="00F51CC7" w:rsidP="00743175">
      <w:pPr>
        <w:pStyle w:val="BodyText"/>
        <w:spacing w:before="0" w:after="0"/>
        <w:rPr>
          <w:sz w:val="16"/>
          <w:szCs w:val="16"/>
        </w:rPr>
      </w:pPr>
      <w:r w:rsidRPr="00743175">
        <w:rPr>
          <w:sz w:val="16"/>
          <w:szCs w:val="16"/>
        </w:rPr>
        <w:t>EU</w:t>
      </w:r>
      <w:r w:rsidRPr="00743175">
        <w:rPr>
          <w:sz w:val="16"/>
          <w:szCs w:val="16"/>
        </w:rPr>
        <w:tab/>
      </w:r>
      <w:r w:rsidRPr="00743175">
        <w:rPr>
          <w:sz w:val="16"/>
          <w:szCs w:val="16"/>
        </w:rPr>
        <w:tab/>
        <w:t>European Union</w:t>
      </w:r>
    </w:p>
    <w:p w14:paraId="3A251568" w14:textId="1D8ED2D6" w:rsidR="003C0C4C" w:rsidRPr="00743175" w:rsidRDefault="003C0C4C" w:rsidP="00743175">
      <w:pPr>
        <w:pStyle w:val="BodyText"/>
        <w:spacing w:before="0" w:after="0"/>
        <w:rPr>
          <w:sz w:val="16"/>
          <w:szCs w:val="16"/>
        </w:rPr>
      </w:pPr>
      <w:r w:rsidRPr="00743175">
        <w:rPr>
          <w:sz w:val="16"/>
          <w:szCs w:val="16"/>
        </w:rPr>
        <w:t>IT</w:t>
      </w:r>
      <w:r w:rsidRPr="00743175">
        <w:rPr>
          <w:sz w:val="16"/>
          <w:szCs w:val="16"/>
        </w:rPr>
        <w:tab/>
      </w:r>
      <w:r w:rsidRPr="00743175">
        <w:rPr>
          <w:sz w:val="16"/>
          <w:szCs w:val="16"/>
        </w:rPr>
        <w:tab/>
        <w:t>Information Technology</w:t>
      </w:r>
    </w:p>
    <w:p w14:paraId="3636BAED" w14:textId="105CCA03" w:rsidR="00CB6EEC" w:rsidRPr="00743175" w:rsidRDefault="00CB6EEC" w:rsidP="00743175">
      <w:pPr>
        <w:pStyle w:val="BodyText"/>
        <w:spacing w:before="0" w:after="0"/>
        <w:rPr>
          <w:sz w:val="16"/>
          <w:szCs w:val="16"/>
        </w:rPr>
      </w:pPr>
      <w:r w:rsidRPr="00743175">
        <w:rPr>
          <w:sz w:val="16"/>
          <w:szCs w:val="16"/>
        </w:rPr>
        <w:t>KPI</w:t>
      </w:r>
      <w:r w:rsidRPr="00743175">
        <w:rPr>
          <w:sz w:val="16"/>
          <w:szCs w:val="16"/>
        </w:rPr>
        <w:tab/>
      </w:r>
      <w:r w:rsidRPr="00743175">
        <w:rPr>
          <w:sz w:val="16"/>
          <w:szCs w:val="16"/>
        </w:rPr>
        <w:tab/>
        <w:t>Key Performance Indicator</w:t>
      </w:r>
    </w:p>
    <w:p w14:paraId="13DF1EC5" w14:textId="77777777" w:rsidR="00F51CC7" w:rsidRPr="00743175" w:rsidRDefault="00F51CC7" w:rsidP="00743175">
      <w:pPr>
        <w:pStyle w:val="BodyText"/>
        <w:spacing w:before="0" w:after="0"/>
        <w:rPr>
          <w:sz w:val="16"/>
          <w:szCs w:val="16"/>
        </w:rPr>
      </w:pPr>
      <w:r w:rsidRPr="00743175">
        <w:rPr>
          <w:sz w:val="16"/>
          <w:szCs w:val="16"/>
        </w:rPr>
        <w:t>LHN</w:t>
      </w:r>
      <w:r w:rsidRPr="00743175">
        <w:rPr>
          <w:sz w:val="16"/>
          <w:szCs w:val="16"/>
        </w:rPr>
        <w:tab/>
      </w:r>
      <w:r w:rsidRPr="00743175">
        <w:rPr>
          <w:sz w:val="16"/>
          <w:szCs w:val="16"/>
        </w:rPr>
        <w:tab/>
        <w:t>Local Health Networks</w:t>
      </w:r>
    </w:p>
    <w:p w14:paraId="3048F041" w14:textId="6028998E" w:rsidR="00564461" w:rsidRPr="00743175" w:rsidRDefault="00564461" w:rsidP="00743175">
      <w:pPr>
        <w:pStyle w:val="BodyText"/>
        <w:spacing w:before="0" w:after="0"/>
        <w:rPr>
          <w:sz w:val="16"/>
          <w:szCs w:val="16"/>
        </w:rPr>
      </w:pPr>
      <w:r w:rsidRPr="00743175">
        <w:rPr>
          <w:sz w:val="16"/>
          <w:szCs w:val="16"/>
        </w:rPr>
        <w:t>MDT</w:t>
      </w:r>
      <w:r w:rsidRPr="00743175">
        <w:rPr>
          <w:sz w:val="16"/>
          <w:szCs w:val="16"/>
        </w:rPr>
        <w:tab/>
      </w:r>
      <w:r w:rsidRPr="00743175">
        <w:rPr>
          <w:sz w:val="16"/>
          <w:szCs w:val="16"/>
        </w:rPr>
        <w:tab/>
        <w:t>Multidisciplinary Team</w:t>
      </w:r>
    </w:p>
    <w:p w14:paraId="71AC2EA0" w14:textId="0B176A48" w:rsidR="00F51CC7" w:rsidRPr="00743175" w:rsidRDefault="00F51CC7" w:rsidP="00743175">
      <w:pPr>
        <w:pStyle w:val="BodyText"/>
        <w:spacing w:before="0" w:after="0"/>
        <w:rPr>
          <w:sz w:val="16"/>
          <w:szCs w:val="16"/>
        </w:rPr>
      </w:pPr>
      <w:r w:rsidRPr="00743175">
        <w:rPr>
          <w:sz w:val="16"/>
          <w:szCs w:val="16"/>
        </w:rPr>
        <w:t>NAR</w:t>
      </w:r>
      <w:r w:rsidRPr="00743175">
        <w:rPr>
          <w:sz w:val="16"/>
          <w:szCs w:val="16"/>
        </w:rPr>
        <w:tab/>
      </w:r>
      <w:r w:rsidRPr="00743175">
        <w:rPr>
          <w:sz w:val="16"/>
          <w:szCs w:val="16"/>
        </w:rPr>
        <w:tab/>
        <w:t>National Accreditation Requirement</w:t>
      </w:r>
    </w:p>
    <w:p w14:paraId="75859FC4" w14:textId="77777777" w:rsidR="00F51CC7" w:rsidRPr="00743175" w:rsidRDefault="00F51CC7" w:rsidP="00743175">
      <w:pPr>
        <w:pStyle w:val="BodyText"/>
        <w:spacing w:before="0" w:after="0"/>
        <w:rPr>
          <w:sz w:val="16"/>
          <w:szCs w:val="16"/>
        </w:rPr>
      </w:pPr>
      <w:r w:rsidRPr="00743175">
        <w:rPr>
          <w:sz w:val="16"/>
          <w:szCs w:val="16"/>
        </w:rPr>
        <w:t>NAS</w:t>
      </w:r>
      <w:r w:rsidRPr="00743175">
        <w:rPr>
          <w:sz w:val="16"/>
          <w:szCs w:val="16"/>
        </w:rPr>
        <w:tab/>
      </w:r>
      <w:r w:rsidRPr="00743175">
        <w:rPr>
          <w:sz w:val="16"/>
          <w:szCs w:val="16"/>
        </w:rPr>
        <w:tab/>
        <w:t>National Accreditation Standards</w:t>
      </w:r>
    </w:p>
    <w:p w14:paraId="224F14EC" w14:textId="77777777" w:rsidR="00F51CC7" w:rsidRPr="00743175" w:rsidRDefault="00F51CC7" w:rsidP="00743175">
      <w:pPr>
        <w:pStyle w:val="BodyText"/>
        <w:spacing w:before="0" w:after="0"/>
        <w:rPr>
          <w:sz w:val="16"/>
          <w:szCs w:val="16"/>
        </w:rPr>
      </w:pPr>
      <w:r w:rsidRPr="00743175">
        <w:rPr>
          <w:sz w:val="16"/>
          <w:szCs w:val="16"/>
        </w:rPr>
        <w:t>NATA</w:t>
      </w:r>
      <w:r w:rsidRPr="00743175">
        <w:rPr>
          <w:sz w:val="16"/>
          <w:szCs w:val="16"/>
        </w:rPr>
        <w:tab/>
      </w:r>
      <w:r w:rsidRPr="00743175">
        <w:rPr>
          <w:sz w:val="16"/>
          <w:szCs w:val="16"/>
        </w:rPr>
        <w:tab/>
        <w:t>National Association of Testing Authorities</w:t>
      </w:r>
    </w:p>
    <w:p w14:paraId="4EE258CE" w14:textId="2F3B1E74" w:rsidR="00F51CC7" w:rsidRPr="00743175" w:rsidRDefault="00F51CC7" w:rsidP="00743175">
      <w:pPr>
        <w:pStyle w:val="BodyText"/>
        <w:spacing w:before="0" w:after="0"/>
        <w:rPr>
          <w:sz w:val="16"/>
          <w:szCs w:val="16"/>
        </w:rPr>
      </w:pPr>
      <w:r w:rsidRPr="00743175">
        <w:rPr>
          <w:sz w:val="16"/>
          <w:szCs w:val="16"/>
        </w:rPr>
        <w:t>NBCCEDP</w:t>
      </w:r>
      <w:r w:rsidRPr="00743175">
        <w:rPr>
          <w:sz w:val="16"/>
          <w:szCs w:val="16"/>
        </w:rPr>
        <w:tab/>
        <w:t>National Breast and Cervical Cancer Early Detection Program</w:t>
      </w:r>
    </w:p>
    <w:p w14:paraId="5C75C414" w14:textId="77777777" w:rsidR="00F51CC7" w:rsidRPr="00743175" w:rsidRDefault="00F51CC7" w:rsidP="00743175">
      <w:pPr>
        <w:pStyle w:val="BodyText"/>
        <w:spacing w:before="0" w:after="0"/>
        <w:rPr>
          <w:sz w:val="16"/>
          <w:szCs w:val="16"/>
        </w:rPr>
      </w:pPr>
      <w:r w:rsidRPr="00743175">
        <w:rPr>
          <w:sz w:val="16"/>
          <w:szCs w:val="16"/>
        </w:rPr>
        <w:t>NBCSP</w:t>
      </w:r>
      <w:r w:rsidRPr="00743175">
        <w:rPr>
          <w:sz w:val="16"/>
          <w:szCs w:val="16"/>
        </w:rPr>
        <w:tab/>
      </w:r>
      <w:r w:rsidRPr="00743175">
        <w:rPr>
          <w:sz w:val="16"/>
          <w:szCs w:val="16"/>
        </w:rPr>
        <w:tab/>
        <w:t>National Bowel Cancer Screening Program</w:t>
      </w:r>
    </w:p>
    <w:p w14:paraId="2CF02D07" w14:textId="77777777" w:rsidR="00F51CC7" w:rsidRPr="00743175" w:rsidRDefault="00F51CC7" w:rsidP="00743175">
      <w:pPr>
        <w:pStyle w:val="BodyText"/>
        <w:spacing w:before="0" w:after="0"/>
        <w:rPr>
          <w:sz w:val="16"/>
          <w:szCs w:val="16"/>
        </w:rPr>
      </w:pPr>
      <w:r w:rsidRPr="00743175">
        <w:rPr>
          <w:sz w:val="16"/>
          <w:szCs w:val="16"/>
        </w:rPr>
        <w:t>NCSP</w:t>
      </w:r>
      <w:r w:rsidRPr="00743175">
        <w:rPr>
          <w:sz w:val="16"/>
          <w:szCs w:val="16"/>
        </w:rPr>
        <w:tab/>
      </w:r>
      <w:r w:rsidRPr="00743175">
        <w:rPr>
          <w:sz w:val="16"/>
          <w:szCs w:val="16"/>
        </w:rPr>
        <w:tab/>
        <w:t>National Cervical Screening Program</w:t>
      </w:r>
    </w:p>
    <w:p w14:paraId="624CBA63" w14:textId="6FDB6C5C" w:rsidR="00B1648A" w:rsidRPr="00743175" w:rsidRDefault="00B1648A" w:rsidP="00743175">
      <w:pPr>
        <w:pStyle w:val="BodyText"/>
        <w:spacing w:before="0" w:after="0"/>
        <w:rPr>
          <w:sz w:val="16"/>
          <w:szCs w:val="16"/>
        </w:rPr>
      </w:pPr>
      <w:r w:rsidRPr="00743175">
        <w:rPr>
          <w:sz w:val="16"/>
          <w:szCs w:val="16"/>
        </w:rPr>
        <w:t>NPQS</w:t>
      </w:r>
      <w:r w:rsidRPr="00743175">
        <w:rPr>
          <w:sz w:val="16"/>
          <w:szCs w:val="16"/>
        </w:rPr>
        <w:tab/>
      </w:r>
      <w:r w:rsidRPr="00743175">
        <w:rPr>
          <w:sz w:val="16"/>
          <w:szCs w:val="16"/>
        </w:rPr>
        <w:tab/>
        <w:t>National Policy and Quality Standard</w:t>
      </w:r>
    </w:p>
    <w:p w14:paraId="14FC1F64" w14:textId="0E16926E" w:rsidR="00F51CC7" w:rsidRPr="00743175" w:rsidRDefault="00F51CC7" w:rsidP="00743175">
      <w:pPr>
        <w:pStyle w:val="BodyText"/>
        <w:spacing w:before="0" w:after="0"/>
        <w:rPr>
          <w:sz w:val="16"/>
          <w:szCs w:val="16"/>
        </w:rPr>
      </w:pPr>
      <w:r w:rsidRPr="00743175">
        <w:rPr>
          <w:sz w:val="16"/>
          <w:szCs w:val="16"/>
        </w:rPr>
        <w:t>NQIP</w:t>
      </w:r>
      <w:r w:rsidRPr="00743175">
        <w:rPr>
          <w:sz w:val="16"/>
          <w:szCs w:val="16"/>
        </w:rPr>
        <w:tab/>
      </w:r>
      <w:r w:rsidRPr="00743175">
        <w:rPr>
          <w:sz w:val="16"/>
          <w:szCs w:val="16"/>
        </w:rPr>
        <w:tab/>
        <w:t xml:space="preserve">National </w:t>
      </w:r>
      <w:r w:rsidR="00A66952" w:rsidRPr="00743175">
        <w:rPr>
          <w:sz w:val="16"/>
          <w:szCs w:val="16"/>
        </w:rPr>
        <w:t>Quality Improvement</w:t>
      </w:r>
      <w:r w:rsidRPr="00743175">
        <w:rPr>
          <w:sz w:val="16"/>
          <w:szCs w:val="16"/>
        </w:rPr>
        <w:t xml:space="preserve"> Plan</w:t>
      </w:r>
    </w:p>
    <w:p w14:paraId="274CFB7F" w14:textId="77777777" w:rsidR="00F51CC7" w:rsidRPr="00743175" w:rsidRDefault="00F51CC7" w:rsidP="00743175">
      <w:pPr>
        <w:pStyle w:val="BodyText"/>
        <w:spacing w:before="0" w:after="0"/>
        <w:rPr>
          <w:sz w:val="16"/>
          <w:szCs w:val="16"/>
        </w:rPr>
      </w:pPr>
      <w:r w:rsidRPr="00743175">
        <w:rPr>
          <w:sz w:val="16"/>
          <w:szCs w:val="16"/>
        </w:rPr>
        <w:t>NQMC</w:t>
      </w:r>
      <w:r w:rsidRPr="00743175">
        <w:rPr>
          <w:sz w:val="16"/>
          <w:szCs w:val="16"/>
        </w:rPr>
        <w:tab/>
      </w:r>
      <w:r w:rsidRPr="00743175">
        <w:rPr>
          <w:sz w:val="16"/>
          <w:szCs w:val="16"/>
        </w:rPr>
        <w:tab/>
        <w:t>National Quality Management Committee</w:t>
      </w:r>
    </w:p>
    <w:p w14:paraId="5B880798" w14:textId="103B4658" w:rsidR="005615D0" w:rsidRPr="00743175" w:rsidRDefault="005615D0" w:rsidP="00743175">
      <w:pPr>
        <w:pStyle w:val="BodyText"/>
        <w:spacing w:before="0" w:after="0"/>
        <w:rPr>
          <w:sz w:val="16"/>
          <w:szCs w:val="16"/>
        </w:rPr>
      </w:pPr>
      <w:r w:rsidRPr="00743175">
        <w:rPr>
          <w:sz w:val="16"/>
          <w:szCs w:val="16"/>
        </w:rPr>
        <w:t>NSQHS</w:t>
      </w:r>
      <w:r w:rsidRPr="00743175">
        <w:rPr>
          <w:sz w:val="16"/>
          <w:szCs w:val="16"/>
        </w:rPr>
        <w:tab/>
      </w:r>
      <w:r w:rsidRPr="00743175">
        <w:rPr>
          <w:sz w:val="16"/>
          <w:szCs w:val="16"/>
        </w:rPr>
        <w:tab/>
        <w:t>National Safety and Quality Health Service</w:t>
      </w:r>
    </w:p>
    <w:p w14:paraId="0764982C" w14:textId="61204A5E" w:rsidR="00EB2F1C" w:rsidRPr="00743175" w:rsidRDefault="00EB2F1C" w:rsidP="00743175">
      <w:pPr>
        <w:pStyle w:val="BodyText"/>
        <w:spacing w:before="0" w:after="0"/>
        <w:rPr>
          <w:sz w:val="16"/>
          <w:szCs w:val="16"/>
        </w:rPr>
      </w:pPr>
      <w:r w:rsidRPr="00743175">
        <w:rPr>
          <w:sz w:val="16"/>
          <w:szCs w:val="16"/>
        </w:rPr>
        <w:t>NSW</w:t>
      </w:r>
      <w:r w:rsidRPr="00743175">
        <w:rPr>
          <w:sz w:val="16"/>
          <w:szCs w:val="16"/>
        </w:rPr>
        <w:tab/>
      </w:r>
      <w:r w:rsidRPr="00743175">
        <w:rPr>
          <w:sz w:val="16"/>
          <w:szCs w:val="16"/>
        </w:rPr>
        <w:tab/>
        <w:t>New South Wales</w:t>
      </w:r>
    </w:p>
    <w:p w14:paraId="275E6D1A" w14:textId="42BB7386" w:rsidR="00071E0B" w:rsidRPr="00743175" w:rsidRDefault="00071E0B" w:rsidP="00743175">
      <w:pPr>
        <w:pStyle w:val="BodyText"/>
        <w:spacing w:before="0" w:after="0"/>
        <w:rPr>
          <w:sz w:val="16"/>
          <w:szCs w:val="16"/>
        </w:rPr>
      </w:pPr>
      <w:r w:rsidRPr="00743175">
        <w:rPr>
          <w:sz w:val="16"/>
          <w:szCs w:val="16"/>
        </w:rPr>
        <w:t>NT</w:t>
      </w:r>
      <w:r w:rsidRPr="00743175">
        <w:rPr>
          <w:sz w:val="16"/>
          <w:szCs w:val="16"/>
        </w:rPr>
        <w:tab/>
      </w:r>
      <w:r w:rsidRPr="00743175">
        <w:rPr>
          <w:sz w:val="16"/>
          <w:szCs w:val="16"/>
        </w:rPr>
        <w:tab/>
        <w:t>Northern Territory</w:t>
      </w:r>
    </w:p>
    <w:p w14:paraId="4F590B81" w14:textId="77777777" w:rsidR="00F51CC7" w:rsidRPr="00743175" w:rsidRDefault="00F51CC7" w:rsidP="00743175">
      <w:pPr>
        <w:pStyle w:val="BodyText"/>
        <w:spacing w:before="0" w:after="0"/>
        <w:rPr>
          <w:sz w:val="16"/>
          <w:szCs w:val="16"/>
        </w:rPr>
      </w:pPr>
      <w:r w:rsidRPr="00743175">
        <w:rPr>
          <w:sz w:val="16"/>
          <w:szCs w:val="16"/>
        </w:rPr>
        <w:t>PACS</w:t>
      </w:r>
      <w:r w:rsidRPr="00743175">
        <w:rPr>
          <w:sz w:val="16"/>
          <w:szCs w:val="16"/>
        </w:rPr>
        <w:tab/>
      </w:r>
      <w:r w:rsidRPr="00743175">
        <w:rPr>
          <w:sz w:val="16"/>
          <w:szCs w:val="16"/>
        </w:rPr>
        <w:tab/>
        <w:t>Picture Archiving and Communications System</w:t>
      </w:r>
    </w:p>
    <w:p w14:paraId="261B41EF" w14:textId="77777777" w:rsidR="00F51CC7" w:rsidRPr="00743175" w:rsidRDefault="00F51CC7" w:rsidP="00743175">
      <w:pPr>
        <w:pStyle w:val="BodyText"/>
        <w:spacing w:before="0" w:after="0"/>
        <w:rPr>
          <w:sz w:val="16"/>
          <w:szCs w:val="16"/>
        </w:rPr>
      </w:pPr>
      <w:r w:rsidRPr="00743175">
        <w:rPr>
          <w:sz w:val="16"/>
          <w:szCs w:val="16"/>
        </w:rPr>
        <w:t>PBSF</w:t>
      </w:r>
      <w:r w:rsidRPr="00743175">
        <w:rPr>
          <w:sz w:val="16"/>
          <w:szCs w:val="16"/>
        </w:rPr>
        <w:tab/>
      </w:r>
      <w:r w:rsidRPr="00743175">
        <w:rPr>
          <w:sz w:val="16"/>
          <w:szCs w:val="16"/>
        </w:rPr>
        <w:tab/>
        <w:t>Population-Based Screening Framework</w:t>
      </w:r>
    </w:p>
    <w:p w14:paraId="3D54A017" w14:textId="40AB6ADE" w:rsidR="00BA3C82" w:rsidRPr="00743175" w:rsidRDefault="00BA3C82" w:rsidP="00743175">
      <w:pPr>
        <w:pStyle w:val="BodyText"/>
        <w:spacing w:before="0" w:after="0"/>
        <w:rPr>
          <w:sz w:val="16"/>
          <w:szCs w:val="16"/>
        </w:rPr>
      </w:pPr>
      <w:r w:rsidRPr="00743175">
        <w:rPr>
          <w:sz w:val="16"/>
          <w:szCs w:val="16"/>
        </w:rPr>
        <w:t>PM</w:t>
      </w:r>
      <w:r w:rsidRPr="00743175">
        <w:rPr>
          <w:sz w:val="16"/>
          <w:szCs w:val="16"/>
        </w:rPr>
        <w:tab/>
      </w:r>
      <w:r w:rsidRPr="00743175">
        <w:rPr>
          <w:sz w:val="16"/>
          <w:szCs w:val="16"/>
        </w:rPr>
        <w:tab/>
        <w:t>Project Management</w:t>
      </w:r>
    </w:p>
    <w:p w14:paraId="7EBD4124" w14:textId="77777777" w:rsidR="00F51CC7" w:rsidRPr="00743175" w:rsidRDefault="00F51CC7" w:rsidP="00743175">
      <w:pPr>
        <w:pStyle w:val="BodyText"/>
        <w:spacing w:before="0" w:after="0"/>
        <w:rPr>
          <w:sz w:val="16"/>
          <w:szCs w:val="16"/>
        </w:rPr>
      </w:pPr>
      <w:r w:rsidRPr="00743175">
        <w:rPr>
          <w:sz w:val="16"/>
          <w:szCs w:val="16"/>
        </w:rPr>
        <w:t>QA</w:t>
      </w:r>
      <w:r w:rsidRPr="00743175">
        <w:rPr>
          <w:sz w:val="16"/>
          <w:szCs w:val="16"/>
        </w:rPr>
        <w:tab/>
      </w:r>
      <w:r w:rsidRPr="00743175">
        <w:rPr>
          <w:sz w:val="16"/>
          <w:szCs w:val="16"/>
        </w:rPr>
        <w:tab/>
        <w:t>Quality Assurance</w:t>
      </w:r>
    </w:p>
    <w:p w14:paraId="30432704" w14:textId="6E995E6B" w:rsidR="00FF095F" w:rsidRPr="00743175" w:rsidRDefault="00FF095F" w:rsidP="00743175">
      <w:pPr>
        <w:pStyle w:val="BodyText"/>
        <w:spacing w:before="0" w:after="0"/>
        <w:rPr>
          <w:sz w:val="16"/>
          <w:szCs w:val="16"/>
        </w:rPr>
      </w:pPr>
      <w:r w:rsidRPr="00743175">
        <w:rPr>
          <w:sz w:val="16"/>
          <w:szCs w:val="16"/>
        </w:rPr>
        <w:t>QF</w:t>
      </w:r>
      <w:r w:rsidRPr="00743175">
        <w:rPr>
          <w:sz w:val="16"/>
          <w:szCs w:val="16"/>
        </w:rPr>
        <w:tab/>
      </w:r>
      <w:r w:rsidRPr="00743175">
        <w:rPr>
          <w:sz w:val="16"/>
          <w:szCs w:val="16"/>
        </w:rPr>
        <w:tab/>
        <w:t>Quality Framework</w:t>
      </w:r>
    </w:p>
    <w:p w14:paraId="3D7901AE" w14:textId="0EF8A050" w:rsidR="00F51CC7" w:rsidRPr="00743175" w:rsidRDefault="00F51CC7" w:rsidP="00743175">
      <w:pPr>
        <w:pStyle w:val="BodyText"/>
        <w:spacing w:before="0" w:after="0"/>
        <w:rPr>
          <w:sz w:val="16"/>
          <w:szCs w:val="16"/>
        </w:rPr>
      </w:pPr>
      <w:r w:rsidRPr="00743175">
        <w:rPr>
          <w:sz w:val="16"/>
          <w:szCs w:val="16"/>
        </w:rPr>
        <w:t>QI</w:t>
      </w:r>
      <w:r w:rsidRPr="00743175">
        <w:rPr>
          <w:sz w:val="16"/>
          <w:szCs w:val="16"/>
        </w:rPr>
        <w:tab/>
      </w:r>
      <w:r w:rsidRPr="00743175">
        <w:rPr>
          <w:sz w:val="16"/>
          <w:szCs w:val="16"/>
        </w:rPr>
        <w:tab/>
        <w:t xml:space="preserve">Quality </w:t>
      </w:r>
      <w:r w:rsidR="00AC3120" w:rsidRPr="00743175">
        <w:rPr>
          <w:sz w:val="16"/>
          <w:szCs w:val="16"/>
        </w:rPr>
        <w:t>I</w:t>
      </w:r>
      <w:r w:rsidRPr="00743175">
        <w:rPr>
          <w:sz w:val="16"/>
          <w:szCs w:val="16"/>
        </w:rPr>
        <w:t>mprovement</w:t>
      </w:r>
    </w:p>
    <w:p w14:paraId="664256F0" w14:textId="77777777" w:rsidR="00F51CC7" w:rsidRPr="00743175" w:rsidRDefault="00F51CC7" w:rsidP="00743175">
      <w:pPr>
        <w:pStyle w:val="BodyText"/>
        <w:spacing w:before="0" w:after="0"/>
        <w:rPr>
          <w:sz w:val="16"/>
          <w:szCs w:val="16"/>
        </w:rPr>
      </w:pPr>
      <w:r w:rsidRPr="00743175">
        <w:rPr>
          <w:sz w:val="16"/>
          <w:szCs w:val="16"/>
        </w:rPr>
        <w:t>QIP</w:t>
      </w:r>
      <w:r w:rsidRPr="00743175">
        <w:rPr>
          <w:sz w:val="16"/>
          <w:szCs w:val="16"/>
        </w:rPr>
        <w:tab/>
      </w:r>
      <w:r w:rsidRPr="00743175">
        <w:rPr>
          <w:sz w:val="16"/>
          <w:szCs w:val="16"/>
        </w:rPr>
        <w:tab/>
        <w:t>Quality Innovation Performance</w:t>
      </w:r>
    </w:p>
    <w:p w14:paraId="4C42FDEC" w14:textId="120646D8" w:rsidR="00B719A2" w:rsidRPr="00743175" w:rsidRDefault="00B719A2" w:rsidP="00743175">
      <w:pPr>
        <w:pStyle w:val="BodyText"/>
        <w:spacing w:before="0" w:after="0"/>
        <w:rPr>
          <w:sz w:val="16"/>
          <w:szCs w:val="16"/>
        </w:rPr>
      </w:pPr>
      <w:r w:rsidRPr="00743175">
        <w:rPr>
          <w:sz w:val="16"/>
          <w:szCs w:val="16"/>
        </w:rPr>
        <w:t>QLD</w:t>
      </w:r>
      <w:r w:rsidRPr="00743175">
        <w:rPr>
          <w:sz w:val="16"/>
          <w:szCs w:val="16"/>
        </w:rPr>
        <w:tab/>
      </w:r>
      <w:r w:rsidRPr="00743175">
        <w:rPr>
          <w:sz w:val="16"/>
          <w:szCs w:val="16"/>
        </w:rPr>
        <w:tab/>
        <w:t>Queensland</w:t>
      </w:r>
    </w:p>
    <w:p w14:paraId="2DAB1CDF" w14:textId="6367C02B" w:rsidR="00B719A2" w:rsidRPr="00743175" w:rsidRDefault="00B719A2" w:rsidP="00743175">
      <w:pPr>
        <w:pStyle w:val="BodyText"/>
        <w:spacing w:before="0" w:after="0"/>
        <w:rPr>
          <w:sz w:val="16"/>
          <w:szCs w:val="16"/>
        </w:rPr>
      </w:pPr>
      <w:r w:rsidRPr="00743175">
        <w:rPr>
          <w:sz w:val="16"/>
          <w:szCs w:val="16"/>
        </w:rPr>
        <w:t>SA</w:t>
      </w:r>
      <w:r w:rsidRPr="00743175">
        <w:rPr>
          <w:sz w:val="16"/>
          <w:szCs w:val="16"/>
        </w:rPr>
        <w:tab/>
      </w:r>
      <w:r w:rsidRPr="00743175">
        <w:rPr>
          <w:sz w:val="16"/>
          <w:szCs w:val="16"/>
        </w:rPr>
        <w:tab/>
        <w:t>South Australia</w:t>
      </w:r>
    </w:p>
    <w:p w14:paraId="1A0E1027" w14:textId="57A4F628" w:rsidR="00F51CC7" w:rsidRPr="00EC7139" w:rsidRDefault="00F51CC7" w:rsidP="00DF1A03">
      <w:pPr>
        <w:pStyle w:val="BodyText"/>
        <w:spacing w:before="0" w:after="0"/>
        <w:ind w:left="1418" w:hanging="1418"/>
        <w:rPr>
          <w:sz w:val="16"/>
          <w:szCs w:val="16"/>
        </w:rPr>
      </w:pPr>
      <w:r w:rsidRPr="00EC7139">
        <w:rPr>
          <w:sz w:val="16"/>
          <w:szCs w:val="16"/>
        </w:rPr>
        <w:t>SCU</w:t>
      </w:r>
      <w:r w:rsidRPr="00EC7139">
        <w:rPr>
          <w:sz w:val="16"/>
          <w:szCs w:val="16"/>
        </w:rPr>
        <w:tab/>
      </w:r>
      <w:r w:rsidRPr="00EC7139">
        <w:rPr>
          <w:sz w:val="16"/>
          <w:szCs w:val="16"/>
        </w:rPr>
        <w:tab/>
        <w:t xml:space="preserve">State </w:t>
      </w:r>
      <w:r w:rsidR="00AC3120" w:rsidRPr="00EC7139">
        <w:rPr>
          <w:sz w:val="16"/>
          <w:szCs w:val="16"/>
        </w:rPr>
        <w:t>C</w:t>
      </w:r>
      <w:r w:rsidRPr="00EC7139">
        <w:rPr>
          <w:sz w:val="16"/>
          <w:szCs w:val="16"/>
        </w:rPr>
        <w:t xml:space="preserve">oordination </w:t>
      </w:r>
      <w:r w:rsidR="00AC3120" w:rsidRPr="00EC7139">
        <w:rPr>
          <w:sz w:val="16"/>
          <w:szCs w:val="16"/>
        </w:rPr>
        <w:t>U</w:t>
      </w:r>
      <w:r w:rsidRPr="00EC7139">
        <w:rPr>
          <w:sz w:val="16"/>
          <w:szCs w:val="16"/>
        </w:rPr>
        <w:t>nit</w:t>
      </w:r>
      <w:r w:rsidR="00AC3549">
        <w:rPr>
          <w:sz w:val="16"/>
          <w:szCs w:val="16"/>
        </w:rPr>
        <w:t xml:space="preserve"> these are found both in single service jur</w:t>
      </w:r>
      <w:r w:rsidR="00DF1A03">
        <w:rPr>
          <w:sz w:val="16"/>
          <w:szCs w:val="16"/>
        </w:rPr>
        <w:t>isdic</w:t>
      </w:r>
      <w:r w:rsidR="003D63ED">
        <w:rPr>
          <w:sz w:val="16"/>
          <w:szCs w:val="16"/>
        </w:rPr>
        <w:t>tions and jur</w:t>
      </w:r>
      <w:r w:rsidR="00DF1A03">
        <w:rPr>
          <w:sz w:val="16"/>
          <w:szCs w:val="16"/>
        </w:rPr>
        <w:t>isdic</w:t>
      </w:r>
      <w:r w:rsidR="003D63ED">
        <w:rPr>
          <w:sz w:val="16"/>
          <w:szCs w:val="16"/>
        </w:rPr>
        <w:t>tions with multiple service</w:t>
      </w:r>
    </w:p>
    <w:p w14:paraId="01FDD64B" w14:textId="7D2B8EC5" w:rsidR="001F3934" w:rsidRDefault="001F3934" w:rsidP="00743175">
      <w:pPr>
        <w:pStyle w:val="BodyText"/>
        <w:spacing w:before="0" w:after="0"/>
        <w:rPr>
          <w:sz w:val="16"/>
          <w:szCs w:val="16"/>
        </w:rPr>
      </w:pPr>
      <w:r w:rsidRPr="00EC7139">
        <w:rPr>
          <w:sz w:val="16"/>
          <w:szCs w:val="16"/>
        </w:rPr>
        <w:t>SMS</w:t>
      </w:r>
      <w:r w:rsidR="000963CF" w:rsidRPr="00EC7139">
        <w:rPr>
          <w:sz w:val="16"/>
          <w:szCs w:val="16"/>
        </w:rPr>
        <w:tab/>
      </w:r>
      <w:r w:rsidR="000963CF" w:rsidRPr="00EC7139">
        <w:rPr>
          <w:sz w:val="16"/>
          <w:szCs w:val="16"/>
        </w:rPr>
        <w:tab/>
        <w:t>Short Message Service</w:t>
      </w:r>
    </w:p>
    <w:p w14:paraId="5BB18E47" w14:textId="0A15D0F4" w:rsidR="007A4E65" w:rsidRPr="00743175" w:rsidRDefault="00F51CC7" w:rsidP="00743175">
      <w:pPr>
        <w:pStyle w:val="BodyText"/>
        <w:spacing w:before="0" w:after="0"/>
        <w:rPr>
          <w:sz w:val="16"/>
          <w:szCs w:val="16"/>
        </w:rPr>
      </w:pPr>
      <w:r w:rsidRPr="00743175">
        <w:rPr>
          <w:sz w:val="16"/>
          <w:szCs w:val="16"/>
        </w:rPr>
        <w:t>SQC</w:t>
      </w:r>
      <w:r w:rsidRPr="00743175">
        <w:rPr>
          <w:sz w:val="16"/>
          <w:szCs w:val="16"/>
        </w:rPr>
        <w:tab/>
      </w:r>
      <w:r w:rsidRPr="00743175">
        <w:rPr>
          <w:sz w:val="16"/>
          <w:szCs w:val="16"/>
        </w:rPr>
        <w:tab/>
        <w:t>State Quality Committees</w:t>
      </w:r>
    </w:p>
    <w:p w14:paraId="36A5FAF1" w14:textId="0963AC3D" w:rsidR="00B719A2" w:rsidRPr="00743175" w:rsidRDefault="00B719A2" w:rsidP="00743175">
      <w:pPr>
        <w:pStyle w:val="BodyText"/>
        <w:spacing w:before="0" w:after="0"/>
        <w:rPr>
          <w:sz w:val="16"/>
          <w:szCs w:val="16"/>
        </w:rPr>
      </w:pPr>
      <w:r w:rsidRPr="00743175">
        <w:rPr>
          <w:sz w:val="16"/>
          <w:szCs w:val="16"/>
        </w:rPr>
        <w:t>TAS</w:t>
      </w:r>
      <w:r w:rsidRPr="00743175">
        <w:rPr>
          <w:sz w:val="16"/>
          <w:szCs w:val="16"/>
        </w:rPr>
        <w:tab/>
      </w:r>
      <w:r w:rsidRPr="00743175">
        <w:rPr>
          <w:sz w:val="16"/>
          <w:szCs w:val="16"/>
        </w:rPr>
        <w:tab/>
      </w:r>
      <w:r w:rsidR="00D576CA" w:rsidRPr="00743175">
        <w:rPr>
          <w:sz w:val="16"/>
          <w:szCs w:val="16"/>
        </w:rPr>
        <w:t>Tasmania</w:t>
      </w:r>
    </w:p>
    <w:p w14:paraId="13B3ABE8" w14:textId="0804EE58" w:rsidR="00B719A2" w:rsidRPr="00743175" w:rsidRDefault="00B719A2" w:rsidP="00743175">
      <w:pPr>
        <w:pStyle w:val="BodyText"/>
        <w:spacing w:before="0" w:after="0"/>
        <w:rPr>
          <w:sz w:val="16"/>
          <w:szCs w:val="16"/>
        </w:rPr>
      </w:pPr>
      <w:r w:rsidRPr="00743175">
        <w:rPr>
          <w:sz w:val="16"/>
          <w:szCs w:val="16"/>
        </w:rPr>
        <w:t>VIC</w:t>
      </w:r>
      <w:r w:rsidRPr="00743175">
        <w:rPr>
          <w:sz w:val="16"/>
          <w:szCs w:val="16"/>
        </w:rPr>
        <w:tab/>
      </w:r>
      <w:r w:rsidRPr="00743175">
        <w:rPr>
          <w:sz w:val="16"/>
          <w:szCs w:val="16"/>
        </w:rPr>
        <w:tab/>
        <w:t>Victoria</w:t>
      </w:r>
    </w:p>
    <w:p w14:paraId="4D1418DA" w14:textId="1F2EBA45" w:rsidR="00B719A2" w:rsidRPr="00743175" w:rsidRDefault="00B719A2" w:rsidP="00743175">
      <w:pPr>
        <w:pStyle w:val="BodyText"/>
        <w:spacing w:before="0" w:after="0"/>
        <w:rPr>
          <w:sz w:val="16"/>
          <w:szCs w:val="16"/>
        </w:rPr>
      </w:pPr>
      <w:r w:rsidRPr="00743175">
        <w:rPr>
          <w:sz w:val="16"/>
          <w:szCs w:val="16"/>
        </w:rPr>
        <w:t>WA</w:t>
      </w:r>
      <w:r w:rsidRPr="00743175">
        <w:rPr>
          <w:sz w:val="16"/>
          <w:szCs w:val="16"/>
        </w:rPr>
        <w:tab/>
      </w:r>
      <w:r w:rsidRPr="00743175">
        <w:rPr>
          <w:sz w:val="16"/>
          <w:szCs w:val="16"/>
        </w:rPr>
        <w:tab/>
        <w:t>Western Australia</w:t>
      </w:r>
    </w:p>
    <w:p w14:paraId="0BB4A936" w14:textId="77777777" w:rsidR="00A90A4A" w:rsidRDefault="00A90A4A" w:rsidP="00A90A4A">
      <w:pPr>
        <w:pStyle w:val="BodyText"/>
      </w:pPr>
    </w:p>
    <w:p w14:paraId="170EF25C" w14:textId="77777777" w:rsidR="00A90A4A" w:rsidRDefault="00A90A4A" w:rsidP="00A90A4A">
      <w:pPr>
        <w:pStyle w:val="BodyText"/>
        <w:sectPr w:rsidR="00A90A4A" w:rsidSect="007B1415">
          <w:headerReference w:type="default" r:id="rId20"/>
          <w:footerReference w:type="default" r:id="rId21"/>
          <w:pgSz w:w="11906" w:h="16838" w:code="9"/>
          <w:pgMar w:top="1418" w:right="1418" w:bottom="1418" w:left="1418" w:header="709" w:footer="510" w:gutter="0"/>
          <w:pgNumType w:fmt="lowerRoman"/>
          <w:cols w:space="708"/>
          <w:docGrid w:linePitch="360"/>
        </w:sectPr>
      </w:pPr>
    </w:p>
    <w:p w14:paraId="4595AF7E" w14:textId="4814A959" w:rsidR="00E35BC7" w:rsidRDefault="00E35BC7" w:rsidP="00AC781F">
      <w:pPr>
        <w:pStyle w:val="ExecutiveSummaryH1"/>
      </w:pPr>
      <w:bookmarkStart w:id="1" w:name="_Toc224904688"/>
      <w:r>
        <w:t>Executive Summary</w:t>
      </w:r>
      <w:bookmarkEnd w:id="1"/>
    </w:p>
    <w:p w14:paraId="5F88C154" w14:textId="3139DC9C" w:rsidR="00E35BC7" w:rsidRDefault="00362F67" w:rsidP="007D0EE6">
      <w:pPr>
        <w:pStyle w:val="ExecutiveSummaryH2"/>
      </w:pPr>
      <w:r>
        <w:t>Context</w:t>
      </w:r>
    </w:p>
    <w:p w14:paraId="0FB9A5B8" w14:textId="684A6231" w:rsidR="00635577" w:rsidRDefault="00515A6A" w:rsidP="00515A6A">
      <w:pPr>
        <w:pStyle w:val="BodyText"/>
      </w:pPr>
      <w:r>
        <w:t xml:space="preserve">HealthConsult </w:t>
      </w:r>
      <w:r w:rsidR="00BE4F84">
        <w:t>w</w:t>
      </w:r>
      <w:r>
        <w:t xml:space="preserve">as engaged by the Department of Health and Aged Care (the ‘Department’) to undertake </w:t>
      </w:r>
      <w:r w:rsidR="00D85626">
        <w:t xml:space="preserve">a review of </w:t>
      </w:r>
      <w:r w:rsidR="005A4DFC">
        <w:t xml:space="preserve">the </w:t>
      </w:r>
      <w:r w:rsidRPr="002B3C9A">
        <w:rPr>
          <w:b/>
          <w:bCs/>
          <w:color w:val="3B0083" w:themeColor="accent1"/>
        </w:rPr>
        <w:t xml:space="preserve">Quality and </w:t>
      </w:r>
      <w:r w:rsidR="00E767A3">
        <w:rPr>
          <w:b/>
          <w:bCs/>
          <w:color w:val="3B0083" w:themeColor="accent1"/>
        </w:rPr>
        <w:t>s</w:t>
      </w:r>
      <w:r w:rsidRPr="002B3C9A">
        <w:rPr>
          <w:b/>
          <w:bCs/>
          <w:color w:val="3B0083" w:themeColor="accent1"/>
        </w:rPr>
        <w:t xml:space="preserve">afety </w:t>
      </w:r>
      <w:r w:rsidR="0066746E">
        <w:rPr>
          <w:b/>
          <w:bCs/>
          <w:color w:val="3B0083" w:themeColor="accent1"/>
        </w:rPr>
        <w:t xml:space="preserve">aspects </w:t>
      </w:r>
      <w:r w:rsidR="00635577">
        <w:rPr>
          <w:b/>
          <w:bCs/>
          <w:color w:val="3B0083" w:themeColor="accent1"/>
        </w:rPr>
        <w:t xml:space="preserve">of </w:t>
      </w:r>
      <w:r w:rsidRPr="002B3C9A">
        <w:rPr>
          <w:b/>
          <w:bCs/>
          <w:color w:val="3B0083" w:themeColor="accent1"/>
        </w:rPr>
        <w:t xml:space="preserve">BreastScreen Australia (BSA) </w:t>
      </w:r>
      <w:r w:rsidR="00635577">
        <w:rPr>
          <w:b/>
          <w:bCs/>
          <w:color w:val="3B0083" w:themeColor="accent1"/>
        </w:rPr>
        <w:t xml:space="preserve">to inform the </w:t>
      </w:r>
      <w:r w:rsidRPr="002B3C9A">
        <w:rPr>
          <w:b/>
          <w:bCs/>
          <w:color w:val="3B0083" w:themeColor="accent1"/>
        </w:rPr>
        <w:t>National Policy and Funding Review</w:t>
      </w:r>
      <w:r w:rsidRPr="002B3C9A">
        <w:rPr>
          <w:color w:val="3B0083" w:themeColor="accent1"/>
        </w:rPr>
        <w:t xml:space="preserve"> </w:t>
      </w:r>
      <w:r>
        <w:t xml:space="preserve">(BSA Review). </w:t>
      </w:r>
    </w:p>
    <w:p w14:paraId="2CCD33A1" w14:textId="35E537BC" w:rsidR="00515A6A" w:rsidRDefault="00515A6A" w:rsidP="00515A6A">
      <w:pPr>
        <w:pStyle w:val="BodyText"/>
      </w:pPr>
      <w:r>
        <w:t>Th</w:t>
      </w:r>
      <w:r w:rsidR="0066746E">
        <w:t>is</w:t>
      </w:r>
      <w:r>
        <w:t xml:space="preserve"> </w:t>
      </w:r>
      <w:r w:rsidR="00D64C0D">
        <w:t xml:space="preserve">review of </w:t>
      </w:r>
      <w:r w:rsidR="00BC18FF">
        <w:t xml:space="preserve">BSA’s </w:t>
      </w:r>
      <w:r>
        <w:t xml:space="preserve">quality and safety </w:t>
      </w:r>
      <w:r w:rsidR="00D64C0D">
        <w:t xml:space="preserve">aspects </w:t>
      </w:r>
      <w:r>
        <w:t>focus</w:t>
      </w:r>
      <w:r w:rsidR="00D64C0D">
        <w:t>ed</w:t>
      </w:r>
      <w:r>
        <w:t xml:space="preserve"> on assessing the efficiency and effectiveness of the current system </w:t>
      </w:r>
      <w:r w:rsidR="001E328E">
        <w:t xml:space="preserve">and identifying </w:t>
      </w:r>
      <w:r>
        <w:t xml:space="preserve">alternative options </w:t>
      </w:r>
      <w:r w:rsidR="003077EF">
        <w:t xml:space="preserve">with a view </w:t>
      </w:r>
      <w:r>
        <w:t xml:space="preserve">to </w:t>
      </w:r>
      <w:r w:rsidR="003077EF">
        <w:t xml:space="preserve">ensuring </w:t>
      </w:r>
      <w:r>
        <w:t>the ongoing safety and quality of the BSA program.</w:t>
      </w:r>
      <w:r w:rsidR="006B357A">
        <w:t xml:space="preserve"> </w:t>
      </w:r>
      <w:r w:rsidR="00B876CA">
        <w:t>It is important to acknowledge that this review was conducted in the aftermath of the COVID-19 pandemic, during which a temporary accreditation management approach was implemented. This period emphasi</w:t>
      </w:r>
      <w:r w:rsidR="008E678B">
        <w:t>s</w:t>
      </w:r>
      <w:r w:rsidR="00B876CA">
        <w:t>ed quality assurance (QA) measures more heavily, while quality improvement (QI) initiatives were given lower priority, to ensure that services continued to be delivered safely.</w:t>
      </w:r>
    </w:p>
    <w:p w14:paraId="35B4ED04" w14:textId="11708428" w:rsidR="00F643B0" w:rsidRDefault="00862783" w:rsidP="00862783">
      <w:pPr>
        <w:pStyle w:val="ExecutiveSummaryH2"/>
      </w:pPr>
      <w:r w:rsidRPr="00862783">
        <w:t>BreastScreen Australia Program</w:t>
      </w:r>
    </w:p>
    <w:p w14:paraId="40582498" w14:textId="37CB9C76" w:rsidR="00363731" w:rsidRPr="003C4A53" w:rsidRDefault="00363731" w:rsidP="00515A6A">
      <w:pPr>
        <w:pStyle w:val="BodyText"/>
      </w:pPr>
      <w:r w:rsidRPr="00363731">
        <w:t xml:space="preserve">Introduced in 1991, the BSA is a nationwide screening program aimed at reducing breast cancer morbidity and mortality through early detection. It offers free biennial mammograms for asymptomatic women aged 50-74, funded by the Commonwealth and state/territory governments. Women aged 40-49 or 75 </w:t>
      </w:r>
      <w:r w:rsidR="00776A29">
        <w:t xml:space="preserve">and over </w:t>
      </w:r>
      <w:r w:rsidRPr="00363731">
        <w:t xml:space="preserve">are also eligible but do not </w:t>
      </w:r>
      <w:r w:rsidRPr="003C4A53">
        <w:t>receive invitations.</w:t>
      </w:r>
      <w:r w:rsidR="00FF30AE">
        <w:t xml:space="preserve"> BSA also </w:t>
      </w:r>
      <w:r w:rsidR="006157C8">
        <w:t xml:space="preserve">provides </w:t>
      </w:r>
      <w:r w:rsidR="007D0E7D">
        <w:t>assessment services following screening to diagnosis.</w:t>
      </w:r>
      <w:r w:rsidRPr="003C4A53">
        <w:t xml:space="preserve"> </w:t>
      </w:r>
      <w:r w:rsidR="00F63858" w:rsidRPr="003C4A53">
        <w:fldChar w:fldCharType="begin"/>
      </w:r>
      <w:r w:rsidR="00F63858" w:rsidRPr="003C4A53">
        <w:instrText xml:space="preserve"> REF _Ref166246145 \h  \* MERGEFORMAT </w:instrText>
      </w:r>
      <w:r w:rsidR="00F63858" w:rsidRPr="003C4A53">
        <w:fldChar w:fldCharType="separate"/>
      </w:r>
      <w:r w:rsidR="00FE4C3C" w:rsidRPr="003C4A53">
        <w:t xml:space="preserve">Figure </w:t>
      </w:r>
      <w:r w:rsidR="00FE4C3C">
        <w:rPr>
          <w:noProof/>
        </w:rPr>
        <w:t>1</w:t>
      </w:r>
      <w:r w:rsidR="00F63858" w:rsidRPr="003C4A53">
        <w:fldChar w:fldCharType="end"/>
      </w:r>
      <w:r w:rsidR="00F63858" w:rsidRPr="003C4A53">
        <w:t xml:space="preserve"> </w:t>
      </w:r>
      <w:r w:rsidR="00B22825" w:rsidRPr="003C4A53">
        <w:t xml:space="preserve">describes BSA’s </w:t>
      </w:r>
      <w:r w:rsidRPr="003C4A53">
        <w:t>quality and safety management components.</w:t>
      </w:r>
    </w:p>
    <w:p w14:paraId="7A870664" w14:textId="1095C47F" w:rsidR="00E42529" w:rsidRPr="003C4A53" w:rsidRDefault="00E42529" w:rsidP="00536A35">
      <w:pPr>
        <w:pStyle w:val="Caption"/>
        <w:spacing w:before="0" w:after="120"/>
      </w:pPr>
      <w:bookmarkStart w:id="2" w:name="_Ref166246145"/>
      <w:bookmarkStart w:id="3" w:name="_Hlk169091268"/>
      <w:r w:rsidRPr="003C4A53">
        <w:t xml:space="preserve">Figure </w:t>
      </w:r>
      <w:r>
        <w:fldChar w:fldCharType="begin"/>
      </w:r>
      <w:r>
        <w:instrText>SEQ Figure \* ARABIC</w:instrText>
      </w:r>
      <w:r>
        <w:fldChar w:fldCharType="separate"/>
      </w:r>
      <w:r w:rsidR="00FE4C3C">
        <w:rPr>
          <w:noProof/>
        </w:rPr>
        <w:t>1</w:t>
      </w:r>
      <w:r>
        <w:fldChar w:fldCharType="end"/>
      </w:r>
      <w:bookmarkEnd w:id="2"/>
      <w:r w:rsidRPr="003C4A53">
        <w:t xml:space="preserve">: The </w:t>
      </w:r>
      <w:r w:rsidR="00E767A3" w:rsidRPr="003C4A53">
        <w:t xml:space="preserve">current </w:t>
      </w:r>
      <w:r w:rsidRPr="003C4A53">
        <w:t>quality and safety system of the BSA program</w:t>
      </w:r>
    </w:p>
    <w:p w14:paraId="420EE137" w14:textId="68ED1750" w:rsidR="005E6904" w:rsidRDefault="00CD552B" w:rsidP="00213D40">
      <w:pPr>
        <w:pStyle w:val="BodyText"/>
        <w:spacing w:before="0" w:after="0" w:line="240" w:lineRule="auto"/>
        <w:ind w:left="-425"/>
        <w:jc w:val="center"/>
        <w:rPr>
          <w:sz w:val="14"/>
          <w:szCs w:val="14"/>
        </w:rPr>
      </w:pPr>
      <w:bookmarkStart w:id="4" w:name="_Hlk169513575"/>
      <w:bookmarkEnd w:id="3"/>
      <w:r>
        <w:rPr>
          <w:noProof/>
          <w:sz w:val="14"/>
          <w:szCs w:val="14"/>
        </w:rPr>
        <w:drawing>
          <wp:inline distT="0" distB="0" distL="0" distR="0" wp14:anchorId="3976D3FF" wp14:editId="588EF0D7">
            <wp:extent cx="5579029" cy="3247948"/>
            <wp:effectExtent l="0" t="0" r="3175" b="0"/>
            <wp:docPr id="206980369" name="Picture 8" descr="Figure 1 shows the current quality and safety system of the BreastScreen Australia Program, including the main program components and how they work together to support screening, assessment, quality assurance and safety oversight. It summarises the governance and quality framework underpinning the national progra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80369" name="Picture 8" descr="Figure 1 shows the current quality and safety system of the BreastScreen Australia Program, including the main program components and how they work together to support screening, assessment, quality assurance and safety oversight. It summarises the governance and quality framework underpinning the national program.">
                      <a:extLst>
                        <a:ext uri="{C183D7F6-B498-43B3-948B-1728B52AA6E4}">
                          <adec:decorative xmlns:adec="http://schemas.microsoft.com/office/drawing/2017/decorative" val="0"/>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94484" cy="3256946"/>
                    </a:xfrm>
                    <a:prstGeom prst="rect">
                      <a:avLst/>
                    </a:prstGeom>
                    <a:noFill/>
                  </pic:spPr>
                </pic:pic>
              </a:graphicData>
            </a:graphic>
          </wp:inline>
        </w:drawing>
      </w:r>
    </w:p>
    <w:p w14:paraId="79F46BD7" w14:textId="1F816510" w:rsidR="00E42529" w:rsidRPr="004769F1" w:rsidRDefault="00E42529" w:rsidP="00213D40">
      <w:pPr>
        <w:pStyle w:val="BodyText"/>
        <w:spacing w:before="0" w:after="0" w:line="240" w:lineRule="auto"/>
        <w:ind w:left="-425"/>
        <w:jc w:val="center"/>
        <w:rPr>
          <w:sz w:val="14"/>
          <w:szCs w:val="14"/>
        </w:rPr>
      </w:pPr>
      <w:r w:rsidRPr="004769F1">
        <w:rPr>
          <w:sz w:val="14"/>
          <w:szCs w:val="14"/>
        </w:rPr>
        <w:t xml:space="preserve">Source: HealthConsult based on </w:t>
      </w:r>
      <w:bookmarkEnd w:id="4"/>
      <w:r w:rsidRPr="004769F1">
        <w:rPr>
          <w:sz w:val="14"/>
          <w:szCs w:val="14"/>
        </w:rPr>
        <w:t>review of BSA program documentation</w:t>
      </w:r>
    </w:p>
    <w:p w14:paraId="6914E6CB" w14:textId="0DE3C9FD" w:rsidR="002835F4" w:rsidRPr="003C4A53" w:rsidRDefault="002835F4" w:rsidP="002835F4">
      <w:pPr>
        <w:pStyle w:val="ExecutiveSummaryH2"/>
      </w:pPr>
      <w:r w:rsidRPr="003C4A53">
        <w:t xml:space="preserve">Review methodology </w:t>
      </w:r>
    </w:p>
    <w:p w14:paraId="46B2E294" w14:textId="06CDCB08" w:rsidR="0034294C" w:rsidRPr="0034294C" w:rsidRDefault="002835F4" w:rsidP="0034294C">
      <w:pPr>
        <w:pStyle w:val="BodyText"/>
      </w:pPr>
      <w:r>
        <w:t>The information and analysis presented in this report is based on a documentation and literature review,</w:t>
      </w:r>
      <w:r w:rsidR="00F42AE6">
        <w:t xml:space="preserve"> stakeholder</w:t>
      </w:r>
      <w:r>
        <w:t xml:space="preserve"> consultation</w:t>
      </w:r>
      <w:r w:rsidR="00F42AE6">
        <w:t xml:space="preserve">s </w:t>
      </w:r>
      <w:r w:rsidR="00F42AE6" w:rsidRPr="000442D0">
        <w:t>(n=38 individuals)</w:t>
      </w:r>
      <w:r>
        <w:t>, case stud</w:t>
      </w:r>
      <w:r w:rsidR="009E4E30">
        <w:t xml:space="preserve">ies </w:t>
      </w:r>
      <w:r w:rsidR="00D23B3E">
        <w:t>(</w:t>
      </w:r>
      <w:r w:rsidR="00255D9F">
        <w:t>n=7</w:t>
      </w:r>
      <w:r w:rsidRPr="000442D0">
        <w:t xml:space="preserve"> BSA services</w:t>
      </w:r>
      <w:r w:rsidR="00D22BED">
        <w:t xml:space="preserve">, </w:t>
      </w:r>
      <w:r w:rsidR="001C3AAD">
        <w:t>a survey (n=62 responses)</w:t>
      </w:r>
      <w:r>
        <w:t xml:space="preserve"> and workshops with the </w:t>
      </w:r>
      <w:r w:rsidRPr="000442D0">
        <w:t xml:space="preserve">Expert Advisory Group (refer to </w:t>
      </w:r>
      <w:r w:rsidRPr="000442D0">
        <w:fldChar w:fldCharType="begin"/>
      </w:r>
      <w:r w:rsidRPr="000442D0">
        <w:instrText xml:space="preserve"> REF _Ref169491301 \n \h </w:instrText>
      </w:r>
      <w:r w:rsidR="0034294C">
        <w:instrText xml:space="preserve"> \* MERGEFORMAT </w:instrText>
      </w:r>
      <w:r w:rsidRPr="000442D0">
        <w:fldChar w:fldCharType="separate"/>
      </w:r>
      <w:r w:rsidR="00FE4C3C">
        <w:t>Appendix A</w:t>
      </w:r>
      <w:r w:rsidRPr="000442D0">
        <w:fldChar w:fldCharType="end"/>
      </w:r>
      <w:r w:rsidRPr="000442D0">
        <w:t>).</w:t>
      </w:r>
      <w:r w:rsidR="00FC2B3D">
        <w:t xml:space="preserve"> While all components focused on the program, the literature review also explored the broader quality and safety mechanisms used in cancer screening programs and the latest standard setting techniques nationally and internationally to inform the BSA Review.  </w:t>
      </w:r>
      <w:r w:rsidR="001F250B">
        <w:t>It is important to note that many of the findings in this report are derived from stakeholder perspectives, which may not always reflect factual information</w:t>
      </w:r>
      <w:r w:rsidR="00AA3879">
        <w:t xml:space="preserve"> o</w:t>
      </w:r>
      <w:r w:rsidR="005E36FE">
        <w:t>r be relevant to all services</w:t>
      </w:r>
      <w:r w:rsidR="001F250B">
        <w:t xml:space="preserve">. However, these views have been faithfully recorded to represent the opinions of the stakeholders interviewed. </w:t>
      </w:r>
    </w:p>
    <w:p w14:paraId="0E155851" w14:textId="011967E1" w:rsidR="008F3AAE" w:rsidRDefault="00FC2D9C" w:rsidP="00680916">
      <w:pPr>
        <w:pStyle w:val="ExecutiveSummaryH2"/>
      </w:pPr>
      <w:r w:rsidRPr="00526D33">
        <w:t>Alignment with</w:t>
      </w:r>
      <w:r w:rsidR="007E0FC7" w:rsidRPr="00526D33">
        <w:t xml:space="preserve"> </w:t>
      </w:r>
      <w:r w:rsidR="008F3AAE" w:rsidRPr="00526D33">
        <w:t xml:space="preserve">best practice </w:t>
      </w:r>
    </w:p>
    <w:p w14:paraId="4A9ED778" w14:textId="6C4A4BBB" w:rsidR="009C6C78" w:rsidRPr="003A298A" w:rsidRDefault="003A298A" w:rsidP="00DC0AC2">
      <w:pPr>
        <w:pStyle w:val="BodyText"/>
      </w:pPr>
      <w:r w:rsidRPr="003A298A">
        <w:t xml:space="preserve">QA and QI are interconnected concepts essential for maintaining and enhancing the quality of </w:t>
      </w:r>
      <w:r w:rsidR="003574F9">
        <w:t>screening</w:t>
      </w:r>
      <w:r w:rsidRPr="003A298A">
        <w:t xml:space="preserve"> programs. QA ensures adherence to established standards through regular assessments, while QI focuses on continuous improvement by identifying areas for enhancement and implementing changes. </w:t>
      </w:r>
      <w:r w:rsidR="00E832CF">
        <w:t xml:space="preserve">QA and QI collaboratively enhance quality. QA detects problems, and QI devises solutions. As QI implements improvements, QA guarantees their retention. Both rely on data-driven decisions and strive to meet customer expectations. </w:t>
      </w:r>
      <w:r w:rsidR="00B54254" w:rsidRPr="00B54254">
        <w:t>Together, they create a comprehensive approach to quality management, ensuring both compliance and ongoing improvement.</w:t>
      </w:r>
    </w:p>
    <w:p w14:paraId="6DAC678B" w14:textId="13DDDB83" w:rsidR="00475BDB" w:rsidRPr="00C4069C" w:rsidRDefault="00475BDB" w:rsidP="00A05D3A">
      <w:pPr>
        <w:pStyle w:val="ExecutiveSummaryH3"/>
        <w:rPr>
          <w:b/>
          <w:bCs/>
          <w:color w:val="00685B" w:themeColor="accent4"/>
        </w:rPr>
      </w:pPr>
      <w:r w:rsidRPr="00C4069C">
        <w:rPr>
          <w:rStyle w:val="Heading3Char"/>
          <w:color w:val="00685B" w:themeColor="accent4"/>
        </w:rPr>
        <w:t>Quality Assurance</w:t>
      </w:r>
      <w:r w:rsidR="006B0EBC" w:rsidRPr="00C4069C">
        <w:rPr>
          <w:rStyle w:val="Heading3Char"/>
          <w:color w:val="00685B" w:themeColor="accent4"/>
        </w:rPr>
        <w:t xml:space="preserve"> </w:t>
      </w:r>
    </w:p>
    <w:p w14:paraId="401A72D8" w14:textId="12CFDA90" w:rsidR="006B3247" w:rsidRDefault="006B3247" w:rsidP="00FA4410">
      <w:pPr>
        <w:pStyle w:val="BodyText"/>
      </w:pPr>
      <w:r w:rsidRPr="006B3247">
        <w:t xml:space="preserve">To </w:t>
      </w:r>
      <w:r w:rsidR="007F695C">
        <w:t xml:space="preserve">assess if there is </w:t>
      </w:r>
      <w:r w:rsidR="006571A9">
        <w:t xml:space="preserve">an </w:t>
      </w:r>
      <w:r w:rsidRPr="006B3247">
        <w:t>align</w:t>
      </w:r>
      <w:r w:rsidR="007F695C">
        <w:t xml:space="preserve">ment between Australian and </w:t>
      </w:r>
      <w:r w:rsidRPr="006B3247">
        <w:t xml:space="preserve">international </w:t>
      </w:r>
      <w:r w:rsidR="00000BF9">
        <w:t>practices</w:t>
      </w:r>
      <w:r w:rsidRPr="006B3247">
        <w:t>, breast cancer screening programs from England, the</w:t>
      </w:r>
      <w:r w:rsidR="00381DED">
        <w:t xml:space="preserve"> </w:t>
      </w:r>
      <w:r w:rsidR="00381DED" w:rsidRPr="00381DED">
        <w:t>European Union</w:t>
      </w:r>
      <w:r w:rsidRPr="006B3247">
        <w:t xml:space="preserve"> </w:t>
      </w:r>
      <w:r w:rsidR="00381DED">
        <w:t>(</w:t>
      </w:r>
      <w:r w:rsidRPr="006B3247">
        <w:t>EU</w:t>
      </w:r>
      <w:r w:rsidR="00381DED">
        <w:t>)</w:t>
      </w:r>
      <w:r w:rsidRPr="006B3247">
        <w:t>, Canada, the Netherlands, and New Zealand were analy</w:t>
      </w:r>
      <w:r w:rsidR="00000BF9">
        <w:t>s</w:t>
      </w:r>
      <w:r w:rsidRPr="006B3247">
        <w:t>ed. Additionally, three models of Australian accreditation systems, based on a 2006 discussion paper on cancer service accreditation, were reviewed:</w:t>
      </w:r>
    </w:p>
    <w:p w14:paraId="1765287E" w14:textId="6A1ECDBB" w:rsidR="006B0EBC" w:rsidRPr="00C4069C" w:rsidRDefault="00536A35" w:rsidP="00A05D3A">
      <w:pPr>
        <w:pStyle w:val="ListNumber"/>
      </w:pPr>
      <w:r>
        <w:t>D</w:t>
      </w:r>
      <w:r w:rsidR="006B0EBC" w:rsidRPr="00C4069C">
        <w:t xml:space="preserve">ual </w:t>
      </w:r>
      <w:r w:rsidR="00A4520E" w:rsidRPr="00C4069C">
        <w:t>role models where organisations like the Australian Council on Healthcare Standards (ACHS) and the Evaluation and Quality Improvement Program (EQuIP) develop standards and conduct assessments every four years</w:t>
      </w:r>
      <w:r w:rsidR="00E51B6D">
        <w:t>;</w:t>
      </w:r>
      <w:r w:rsidR="00FA4410" w:rsidRPr="00C4069C">
        <w:t xml:space="preserve"> </w:t>
      </w:r>
    </w:p>
    <w:p w14:paraId="6E4FF2AB" w14:textId="31328CA7" w:rsidR="006B0EBC" w:rsidRPr="00C4069C" w:rsidRDefault="00536A35" w:rsidP="00A05D3A">
      <w:pPr>
        <w:pStyle w:val="ListNumber"/>
      </w:pPr>
      <w:r>
        <w:t>M</w:t>
      </w:r>
      <w:r w:rsidR="006B0EBC" w:rsidRPr="00C4069C">
        <w:t xml:space="preserve">odels </w:t>
      </w:r>
      <w:r w:rsidR="00A4520E" w:rsidRPr="00C4069C">
        <w:t>where professionals and government-led standards are accredited by an external agency, like the Australian Commission on Safety and Quality in Health Care (ACSQHC)</w:t>
      </w:r>
      <w:r w:rsidR="00E51B6D">
        <w:t>;</w:t>
      </w:r>
      <w:r w:rsidR="00A4520E" w:rsidRPr="00C4069C">
        <w:t xml:space="preserve"> and</w:t>
      </w:r>
      <w:r w:rsidR="00FA4410" w:rsidRPr="00C4069C">
        <w:t xml:space="preserve"> </w:t>
      </w:r>
    </w:p>
    <w:p w14:paraId="246210D5" w14:textId="5D6FFB05" w:rsidR="00A4520E" w:rsidRDefault="00536A35" w:rsidP="00A05D3A">
      <w:pPr>
        <w:pStyle w:val="ListNumber"/>
      </w:pPr>
      <w:r>
        <w:t>M</w:t>
      </w:r>
      <w:r w:rsidR="00A4520E" w:rsidRPr="00C4069C">
        <w:t>odels where agencies are specifically established to accredit against specialised standards, such as the National Association of Testing Authorities (NATA).</w:t>
      </w:r>
    </w:p>
    <w:p w14:paraId="47786D05" w14:textId="5A09032A" w:rsidR="002C4F34" w:rsidRDefault="002C4F34" w:rsidP="00EA2D1B">
      <w:pPr>
        <w:pStyle w:val="BodyText"/>
      </w:pPr>
      <w:r>
        <w:fldChar w:fldCharType="begin"/>
      </w:r>
      <w:r>
        <w:instrText xml:space="preserve"> REF _Ref169277341 \h </w:instrText>
      </w:r>
      <w:r>
        <w:fldChar w:fldCharType="separate"/>
      </w:r>
      <w:r w:rsidR="00FE4C3C">
        <w:t xml:space="preserve">Figure </w:t>
      </w:r>
      <w:r w:rsidR="00FE4C3C">
        <w:rPr>
          <w:noProof/>
        </w:rPr>
        <w:t>2</w:t>
      </w:r>
      <w:r>
        <w:fldChar w:fldCharType="end"/>
      </w:r>
      <w:r>
        <w:t xml:space="preserve"> summarises </w:t>
      </w:r>
      <w:r w:rsidR="002A4444">
        <w:t xml:space="preserve">the </w:t>
      </w:r>
      <w:r w:rsidRPr="002C4F34">
        <w:t xml:space="preserve">features </w:t>
      </w:r>
      <w:r w:rsidR="002A4444">
        <w:t xml:space="preserve">that BSA’s safety and quality system shares </w:t>
      </w:r>
      <w:r w:rsidRPr="002C4F34">
        <w:t xml:space="preserve">with </w:t>
      </w:r>
      <w:r w:rsidR="002A4444">
        <w:t xml:space="preserve">other </w:t>
      </w:r>
      <w:r w:rsidRPr="002C4F34">
        <w:t xml:space="preserve">national </w:t>
      </w:r>
      <w:r w:rsidR="002A4444">
        <w:t xml:space="preserve">or </w:t>
      </w:r>
      <w:r w:rsidRPr="002C4F34">
        <w:t>international best practices</w:t>
      </w:r>
      <w:r w:rsidR="002A4444">
        <w:t xml:space="preserve"> in breast cancer screening programs</w:t>
      </w:r>
      <w:r w:rsidR="000641DA">
        <w:t xml:space="preserve">. </w:t>
      </w:r>
      <w:r w:rsidR="00EA2D1B" w:rsidRPr="00EA2D1B">
        <w:t>It also highlights various practices that could be integrated into improvements to the current system.</w:t>
      </w:r>
    </w:p>
    <w:p w14:paraId="2CABC6B6" w14:textId="176BE4DD" w:rsidR="006148AA" w:rsidRDefault="006148AA" w:rsidP="006148AA">
      <w:pPr>
        <w:pStyle w:val="Caption"/>
      </w:pPr>
      <w:bookmarkStart w:id="5" w:name="_Ref169277341"/>
      <w:r>
        <w:t xml:space="preserve">Figure </w:t>
      </w:r>
      <w:r>
        <w:fldChar w:fldCharType="begin"/>
      </w:r>
      <w:r>
        <w:instrText>SEQ Figure \* ARABIC</w:instrText>
      </w:r>
      <w:r>
        <w:fldChar w:fldCharType="separate"/>
      </w:r>
      <w:r w:rsidR="00FE4C3C">
        <w:rPr>
          <w:noProof/>
        </w:rPr>
        <w:t>2</w:t>
      </w:r>
      <w:r>
        <w:fldChar w:fldCharType="end"/>
      </w:r>
      <w:bookmarkEnd w:id="5"/>
      <w:r w:rsidR="006657FE">
        <w:t xml:space="preserve">: </w:t>
      </w:r>
      <w:r w:rsidR="002A4444">
        <w:t xml:space="preserve">Alignment between BSA quality and safety program and other similar </w:t>
      </w:r>
      <w:r w:rsidR="002A4444" w:rsidRPr="002A4444">
        <w:t>programs</w:t>
      </w:r>
    </w:p>
    <w:p w14:paraId="236D353F" w14:textId="71AE6263" w:rsidR="00D94D89" w:rsidRPr="00D94D89" w:rsidRDefault="00D94D89" w:rsidP="00D94D89">
      <w:pPr>
        <w:pStyle w:val="BodyText"/>
        <w:jc w:val="center"/>
      </w:pPr>
      <w:r>
        <w:rPr>
          <w:noProof/>
        </w:rPr>
        <w:drawing>
          <wp:inline distT="0" distB="0" distL="0" distR="0" wp14:anchorId="44CD464F" wp14:editId="69C97195">
            <wp:extent cx="5348047" cy="1998494"/>
            <wp:effectExtent l="0" t="0" r="5080" b="1905"/>
            <wp:docPr id="1733051563" name="Picture 9" descr="Figure 2 compares the BreastScreen Australia quality and safety program with similar breast cancer screening programs in other countries, showing both shared features and areas for improvement. Similarities include compulsory accreditation, a four-year accreditation cycle, use of indicators and standards, self-assessment, and performance monitoring, while differences for consideration include reviewing standards, consumer involvement, use of independent assessors, shorter notice assessments, faster report timeframes, and regular standards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051563" name="Picture 9" descr="Figure 2 compares the BreastScreen Australia quality and safety program with similar breast cancer screening programs in other countries, showing both shared features and areas for improvement. Similarities include compulsory accreditation, a four-year accreditation cycle, use of indicators and standards, self-assessment, and performance monitoring, while differences for consideration include reviewing standards, consumer involvement, use of independent assessors, shorter notice assessments, faster report timeframes, and regular standards review."/>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63692" cy="2004340"/>
                    </a:xfrm>
                    <a:prstGeom prst="rect">
                      <a:avLst/>
                    </a:prstGeom>
                    <a:noFill/>
                  </pic:spPr>
                </pic:pic>
              </a:graphicData>
            </a:graphic>
          </wp:inline>
        </w:drawing>
      </w:r>
    </w:p>
    <w:p w14:paraId="44BCD911" w14:textId="49FDF756" w:rsidR="00B85F90" w:rsidRPr="004769F1" w:rsidRDefault="00D67ACF" w:rsidP="00AC1773">
      <w:pPr>
        <w:pStyle w:val="BodyText"/>
        <w:spacing w:before="0" w:after="0"/>
        <w:jc w:val="center"/>
        <w:rPr>
          <w:sz w:val="14"/>
          <w:szCs w:val="14"/>
        </w:rPr>
      </w:pPr>
      <w:r>
        <w:rPr>
          <w:sz w:val="14"/>
          <w:szCs w:val="14"/>
        </w:rPr>
        <w:br/>
      </w:r>
      <w:r w:rsidR="00360616" w:rsidRPr="004769F1">
        <w:rPr>
          <w:sz w:val="14"/>
          <w:szCs w:val="14"/>
        </w:rPr>
        <w:t>Source: HealthConsult based on</w:t>
      </w:r>
      <w:r w:rsidR="00E71743" w:rsidRPr="004769F1">
        <w:rPr>
          <w:sz w:val="14"/>
          <w:szCs w:val="14"/>
        </w:rPr>
        <w:t xml:space="preserve"> literature review</w:t>
      </w:r>
      <w:r w:rsidR="00933D25" w:rsidRPr="004769F1">
        <w:rPr>
          <w:color w:val="808080" w:themeColor="background1" w:themeShade="80"/>
          <w:sz w:val="14"/>
          <w:szCs w:val="14"/>
        </w:rPr>
        <w:t xml:space="preserve"> </w:t>
      </w:r>
      <w:r w:rsidR="00933D25" w:rsidRPr="004769F1">
        <w:rPr>
          <w:color w:val="808080" w:themeColor="background1" w:themeShade="80"/>
          <w:sz w:val="14"/>
          <w:szCs w:val="14"/>
        </w:rPr>
        <w:br/>
      </w:r>
      <w:r w:rsidR="00AC1773" w:rsidRPr="004769F1">
        <w:rPr>
          <w:sz w:val="14"/>
          <w:szCs w:val="14"/>
        </w:rPr>
        <w:t>Abbreviations</w:t>
      </w:r>
      <w:r w:rsidR="006F3661" w:rsidRPr="004769F1">
        <w:rPr>
          <w:sz w:val="14"/>
          <w:szCs w:val="14"/>
        </w:rPr>
        <w:t xml:space="preserve">: </w:t>
      </w:r>
      <w:r w:rsidR="00EE0D2C" w:rsidRPr="004769F1">
        <w:rPr>
          <w:sz w:val="14"/>
          <w:szCs w:val="14"/>
        </w:rPr>
        <w:t>National Safety and Quality Health Service (NS</w:t>
      </w:r>
      <w:r w:rsidR="006F3661" w:rsidRPr="004769F1">
        <w:rPr>
          <w:sz w:val="14"/>
          <w:szCs w:val="14"/>
        </w:rPr>
        <w:t>QHS), National Association of Testing Authorities (NATA</w:t>
      </w:r>
      <w:r w:rsidR="00492D17">
        <w:rPr>
          <w:sz w:val="14"/>
          <w:szCs w:val="14"/>
        </w:rPr>
        <w:t>)</w:t>
      </w:r>
    </w:p>
    <w:p w14:paraId="1F060D6C" w14:textId="1F2B3F39" w:rsidR="002A4444" w:rsidRDefault="002A4444" w:rsidP="000D4C22">
      <w:pPr>
        <w:pStyle w:val="BodyText"/>
      </w:pPr>
      <w:r>
        <w:fldChar w:fldCharType="begin"/>
      </w:r>
      <w:r>
        <w:instrText xml:space="preserve"> REF _Ref169277343 \h </w:instrText>
      </w:r>
      <w:r>
        <w:fldChar w:fldCharType="separate"/>
      </w:r>
      <w:r w:rsidR="00FE4C3C">
        <w:t xml:space="preserve">Figure </w:t>
      </w:r>
      <w:r w:rsidR="00FE4C3C">
        <w:rPr>
          <w:noProof/>
        </w:rPr>
        <w:t>3</w:t>
      </w:r>
      <w:r>
        <w:fldChar w:fldCharType="end"/>
      </w:r>
      <w:r>
        <w:t xml:space="preserve"> summarises emerging trends and models in QA identified from the literature review.</w:t>
      </w:r>
    </w:p>
    <w:p w14:paraId="35BEDC79" w14:textId="4DA6AB4A" w:rsidR="006148AA" w:rsidRDefault="006148AA" w:rsidP="00A871EF">
      <w:pPr>
        <w:pStyle w:val="Caption"/>
        <w:spacing w:before="0"/>
      </w:pPr>
      <w:bookmarkStart w:id="6" w:name="_Ref169277343"/>
      <w:r>
        <w:t xml:space="preserve">Figure </w:t>
      </w:r>
      <w:r>
        <w:fldChar w:fldCharType="begin"/>
      </w:r>
      <w:r>
        <w:instrText>SEQ Figure \* ARABIC</w:instrText>
      </w:r>
      <w:r>
        <w:fldChar w:fldCharType="separate"/>
      </w:r>
      <w:r w:rsidR="00FE4C3C">
        <w:rPr>
          <w:noProof/>
        </w:rPr>
        <w:t>3</w:t>
      </w:r>
      <w:r>
        <w:fldChar w:fldCharType="end"/>
      </w:r>
      <w:bookmarkEnd w:id="6"/>
      <w:r>
        <w:t xml:space="preserve">: </w:t>
      </w:r>
      <w:r w:rsidR="006657FE">
        <w:t>Emerging trends and models in QA identified from the literature</w:t>
      </w:r>
    </w:p>
    <w:p w14:paraId="45E411D3" w14:textId="5C5E7F76" w:rsidR="00273934" w:rsidRPr="00273934" w:rsidRDefault="00273934" w:rsidP="001A3F4E">
      <w:pPr>
        <w:pStyle w:val="BodyText"/>
        <w:jc w:val="center"/>
      </w:pPr>
      <w:r>
        <w:rPr>
          <w:noProof/>
        </w:rPr>
        <w:drawing>
          <wp:inline distT="0" distB="0" distL="0" distR="0" wp14:anchorId="2025FE2C" wp14:editId="3A70D29E">
            <wp:extent cx="5832000" cy="3211200"/>
            <wp:effectExtent l="0" t="0" r="0" b="8255"/>
            <wp:docPr id="243253310" name="Picture 8" descr="Figure 3 summarises ten emerging trends and models in quality assurance identified from the literature, including streamlining standards, focusing on client outcomes, enhancing collaboration, risk-based accreditation, use of digital technologies, continuous data-driven approaches, integration with internal quality improvement, increased consumer engagement, real-time monitoring, and benchm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253310" name="Picture 8" descr="Figure 3 summarises ten emerging trends and models in quality assurance identified from the literature, including streamlining standards, focusing on client outcomes, enhancing collaboration, risk-based accreditation, use of digital technologies, continuous data-driven approaches, integration with internal quality improvement, increased consumer engagement, real-time monitoring, and benchmark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32000" cy="3211200"/>
                    </a:xfrm>
                    <a:prstGeom prst="rect">
                      <a:avLst/>
                    </a:prstGeom>
                    <a:noFill/>
                  </pic:spPr>
                </pic:pic>
              </a:graphicData>
            </a:graphic>
          </wp:inline>
        </w:drawing>
      </w:r>
    </w:p>
    <w:p w14:paraId="437C231E" w14:textId="3B710BF1" w:rsidR="002A7F82" w:rsidRPr="001A3F4E" w:rsidRDefault="00CE7DB4" w:rsidP="001A3F4E">
      <w:pPr>
        <w:pStyle w:val="BodyText"/>
        <w:jc w:val="center"/>
        <w:rPr>
          <w:sz w:val="16"/>
          <w:szCs w:val="16"/>
          <w:highlight w:val="yellow"/>
        </w:rPr>
      </w:pPr>
      <w:r w:rsidRPr="001A3F4E">
        <w:rPr>
          <w:sz w:val="16"/>
          <w:szCs w:val="16"/>
        </w:rPr>
        <w:t xml:space="preserve">Source: HealthConsult based on literature review </w:t>
      </w:r>
    </w:p>
    <w:p w14:paraId="152A5071" w14:textId="733AA59D" w:rsidR="008C0E74" w:rsidRPr="00C93C3D" w:rsidRDefault="008C0E74" w:rsidP="00A871EF">
      <w:pPr>
        <w:pStyle w:val="ExecutiveSummaryH3"/>
        <w:spacing w:before="240"/>
        <w:rPr>
          <w:color w:val="00685B" w:themeColor="accent4"/>
        </w:rPr>
      </w:pPr>
      <w:r w:rsidRPr="00C93C3D">
        <w:rPr>
          <w:color w:val="00685B" w:themeColor="accent4"/>
        </w:rPr>
        <w:t>Quality</w:t>
      </w:r>
      <w:r w:rsidR="00526D33" w:rsidRPr="00C93C3D">
        <w:rPr>
          <w:color w:val="00685B" w:themeColor="accent4"/>
        </w:rPr>
        <w:t xml:space="preserve"> Improvement</w:t>
      </w:r>
      <w:r w:rsidR="00AF1D51" w:rsidRPr="00C93C3D">
        <w:rPr>
          <w:color w:val="00685B" w:themeColor="accent4"/>
        </w:rPr>
        <w:t xml:space="preserve"> </w:t>
      </w:r>
    </w:p>
    <w:p w14:paraId="18157BEF" w14:textId="397C0DEB" w:rsidR="002A502D" w:rsidRDefault="004524FE" w:rsidP="0038418F">
      <w:pPr>
        <w:pStyle w:val="ListNumber"/>
        <w:numPr>
          <w:ilvl w:val="0"/>
          <w:numId w:val="0"/>
        </w:numPr>
      </w:pPr>
      <w:r w:rsidRPr="004524FE">
        <w:t xml:space="preserve">QI processes are crucial </w:t>
      </w:r>
      <w:r w:rsidR="003B36D4">
        <w:t xml:space="preserve">in </w:t>
      </w:r>
      <w:r w:rsidRPr="004524FE">
        <w:t>international breast screening programs</w:t>
      </w:r>
      <w:r w:rsidR="0040191A">
        <w:t xml:space="preserve"> and Australian </w:t>
      </w:r>
      <w:r w:rsidR="000E385C">
        <w:t xml:space="preserve">programs </w:t>
      </w:r>
      <w:r w:rsidR="003B36D4">
        <w:t xml:space="preserve">like </w:t>
      </w:r>
      <w:r w:rsidR="003E7060">
        <w:t xml:space="preserve">bowel </w:t>
      </w:r>
      <w:r w:rsidR="000E385C">
        <w:t xml:space="preserve">and </w:t>
      </w:r>
      <w:r w:rsidR="003E7060">
        <w:t xml:space="preserve">cervical </w:t>
      </w:r>
      <w:r w:rsidR="000E385C">
        <w:t>cancer</w:t>
      </w:r>
      <w:r w:rsidR="003B36D4">
        <w:t xml:space="preserve"> screenings. </w:t>
      </w:r>
      <w:r w:rsidR="0036236D">
        <w:t xml:space="preserve">They </w:t>
      </w:r>
      <w:r w:rsidRPr="004524FE">
        <w:t>ensur</w:t>
      </w:r>
      <w:r w:rsidR="0036236D">
        <w:t>e</w:t>
      </w:r>
      <w:r w:rsidRPr="004524FE">
        <w:t xml:space="preserve"> services meet high standards and ad</w:t>
      </w:r>
      <w:r w:rsidR="0036236D">
        <w:t xml:space="preserve">apt to </w:t>
      </w:r>
      <w:r w:rsidRPr="004524FE">
        <w:t>client</w:t>
      </w:r>
      <w:r w:rsidR="0036236D">
        <w:t xml:space="preserve"> need</w:t>
      </w:r>
      <w:r w:rsidRPr="004524FE">
        <w:t>s.</w:t>
      </w:r>
      <w:r w:rsidR="002A502D">
        <w:t xml:space="preserve"> Examples include New Zealand's National Screening Unit's Quality Framework (2015) and the Netherlands' 'Framework for the Execution of the Dutch Breast Cancer Screening Programme'.</w:t>
      </w:r>
    </w:p>
    <w:p w14:paraId="6613EEC5" w14:textId="6C9004EB" w:rsidR="002A502D" w:rsidRDefault="00DA7914" w:rsidP="002A502D">
      <w:pPr>
        <w:pStyle w:val="ListNumber"/>
        <w:numPr>
          <w:ilvl w:val="0"/>
          <w:numId w:val="0"/>
        </w:numPr>
      </w:pPr>
      <w:r>
        <w:t xml:space="preserve">Key features of </w:t>
      </w:r>
      <w:r w:rsidR="002A502D">
        <w:t xml:space="preserve">QI processes </w:t>
      </w:r>
      <w:r>
        <w:t>include continuous monitoring, training, multidisciplinary collaboration, and knowledge exchange events</w:t>
      </w:r>
      <w:r w:rsidR="00440C30">
        <w:t>.</w:t>
      </w:r>
      <w:r w:rsidR="002A502D">
        <w:t xml:space="preserve"> The United States' National Breast and Cervical Cancer Early Detection Program (NBCCEDP) exemplifies continuous monitoring and training by collecting performance data, benchmark</w:t>
      </w:r>
      <w:r w:rsidR="00440C30">
        <w:t>ing</w:t>
      </w:r>
      <w:r w:rsidR="002A502D">
        <w:t xml:space="preserve">, and providing professional development. Italy's Group for Mammography Screening and </w:t>
      </w:r>
      <w:r w:rsidR="00611D64">
        <w:t xml:space="preserve">the </w:t>
      </w:r>
      <w:r w:rsidR="002A502D">
        <w:t xml:space="preserve">Italian College of Breast Radiologists demonstrate multidisciplinary collaboration </w:t>
      </w:r>
      <w:r w:rsidR="00B879DF">
        <w:t xml:space="preserve">with </w:t>
      </w:r>
      <w:r w:rsidR="002A502D">
        <w:t>jointly developed guidelines. Canada's knowledge exchange event</w:t>
      </w:r>
      <w:r w:rsidR="00B879DF">
        <w:t>s</w:t>
      </w:r>
      <w:r w:rsidR="002A502D">
        <w:t xml:space="preserve"> promote continuous learning and improvement.</w:t>
      </w:r>
    </w:p>
    <w:p w14:paraId="3DA31639" w14:textId="21CD7294" w:rsidR="00F672CD" w:rsidRDefault="00F672CD" w:rsidP="00F672CD">
      <w:pPr>
        <w:pStyle w:val="BodyText"/>
      </w:pPr>
      <w:r w:rsidRPr="00B524FA">
        <w:t xml:space="preserve">BreastScreen Services/SCUs </w:t>
      </w:r>
      <w:r>
        <w:t xml:space="preserve">currently </w:t>
      </w:r>
      <w:r w:rsidRPr="00B524FA">
        <w:t xml:space="preserve">develop </w:t>
      </w:r>
      <w:r w:rsidRPr="0062393E">
        <w:rPr>
          <w:bCs/>
        </w:rPr>
        <w:t xml:space="preserve">QI </w:t>
      </w:r>
      <w:r w:rsidRPr="00B524FA">
        <w:t xml:space="preserve">plans to identify, address, and learn from adverse events, mitigating recurrence risks. </w:t>
      </w:r>
      <w:r w:rsidR="00997FC6" w:rsidRPr="00997FC6">
        <w:t>Additionally, QI plans are developed to improve performance where a NAS is not met. For every unmet NAS, a QI plan is required.</w:t>
      </w:r>
      <w:r w:rsidR="00997FC6">
        <w:t xml:space="preserve"> </w:t>
      </w:r>
      <w:r w:rsidRPr="00B524FA">
        <w:t xml:space="preserve">Numerous QI initiatives, identified from case studies and surveys, were often </w:t>
      </w:r>
      <w:r w:rsidR="00A46DC2" w:rsidRPr="00A46DC2">
        <w:t>one off funding sources (internal and external</w:t>
      </w:r>
      <w:r w:rsidR="00DA4860">
        <w:t>)</w:t>
      </w:r>
      <w:r w:rsidRPr="00B524FA">
        <w:t>- but rarely shared across services/jurisdictions. These initiatives cover screening, assessment, consumer experience, service promotion, workforce, continuity of care, and monitoring and evaluation. Examples include breast density reporting, mobile van assessments, bulk SMS recalls, consumer co-designed clinic areas, flexible work options for staff, and creating a Quality Manager position.</w:t>
      </w:r>
      <w:r w:rsidR="00184ABE">
        <w:t xml:space="preserve"> </w:t>
      </w:r>
    </w:p>
    <w:p w14:paraId="61EA7B3D" w14:textId="6D166933" w:rsidR="009769EE" w:rsidRPr="00D435D5" w:rsidRDefault="00CD5FDC" w:rsidP="007218D5">
      <w:pPr>
        <w:pStyle w:val="ExecutiveSummaryH2"/>
      </w:pPr>
      <w:r>
        <w:t>E</w:t>
      </w:r>
      <w:r w:rsidR="00D435D5" w:rsidRPr="00D435D5">
        <w:t>ffectiveness and efficiency</w:t>
      </w:r>
    </w:p>
    <w:p w14:paraId="4709678C" w14:textId="13CC077C" w:rsidR="0083076B" w:rsidRDefault="0071460D" w:rsidP="0071460D">
      <w:pPr>
        <w:pStyle w:val="BodyText"/>
      </w:pPr>
      <w:r w:rsidRPr="00C73A3C">
        <w:t xml:space="preserve">The </w:t>
      </w:r>
      <w:r w:rsidRPr="00F75F9B">
        <w:rPr>
          <w:b/>
          <w:bCs/>
          <w:color w:val="3B0083" w:themeColor="accent1"/>
        </w:rPr>
        <w:t xml:space="preserve">BSA accreditation system </w:t>
      </w:r>
      <w:r w:rsidRPr="00C73A3C">
        <w:t xml:space="preserve">is comprehensive but </w:t>
      </w:r>
      <w:r w:rsidR="00990FDB">
        <w:t>faces</w:t>
      </w:r>
      <w:r w:rsidR="00DA6CA1">
        <w:t xml:space="preserve"> several challenges, including </w:t>
      </w:r>
      <w:r>
        <w:t xml:space="preserve">issues with the audit survey, Annual Data Report (ADR), </w:t>
      </w:r>
      <w:r w:rsidRPr="000E2BFF">
        <w:t>National Accreditation Standards</w:t>
      </w:r>
      <w:r>
        <w:t xml:space="preserve"> (NAS), peer review system and consumer </w:t>
      </w:r>
      <w:r w:rsidR="005A08B8">
        <w:t>i</w:t>
      </w:r>
      <w:r>
        <w:t xml:space="preserve">nput. </w:t>
      </w:r>
      <w:r w:rsidR="0083076B">
        <w:t>The main c</w:t>
      </w:r>
      <w:r w:rsidRPr="001C4F7D">
        <w:t xml:space="preserve">hallenges </w:t>
      </w:r>
      <w:r w:rsidR="001D08B9">
        <w:t xml:space="preserve">identified by stakeholders </w:t>
      </w:r>
      <w:r>
        <w:t>include</w:t>
      </w:r>
      <w:r w:rsidR="0083076B">
        <w:t>:</w:t>
      </w:r>
    </w:p>
    <w:p w14:paraId="7B4070A2" w14:textId="1B21B90D" w:rsidR="00C40FB5" w:rsidRPr="00C40FB5" w:rsidRDefault="00C40FB5" w:rsidP="00C40FB5">
      <w:pPr>
        <w:pStyle w:val="ListBullet"/>
      </w:pPr>
      <w:r w:rsidRPr="00B67F5E">
        <w:rPr>
          <w:b/>
          <w:bCs/>
          <w:color w:val="3B0083" w:themeColor="accent1"/>
        </w:rPr>
        <w:t xml:space="preserve">Accreditation heavy: </w:t>
      </w:r>
      <w:r>
        <w:t xml:space="preserve">The accreditation system is the core quality and safety mechanism utilised within the program.  </w:t>
      </w:r>
    </w:p>
    <w:p w14:paraId="05FAF00B" w14:textId="1BD4695D" w:rsidR="006844A0" w:rsidRDefault="006844A0" w:rsidP="00F75F9B">
      <w:pPr>
        <w:pStyle w:val="ListBullet"/>
      </w:pPr>
      <w:r w:rsidRPr="00F75F9B">
        <w:rPr>
          <w:b/>
          <w:bCs/>
          <w:color w:val="3B0083" w:themeColor="accent1"/>
        </w:rPr>
        <w:t>Resource utilisation:</w:t>
      </w:r>
      <w:r w:rsidRPr="00F75F9B">
        <w:rPr>
          <w:color w:val="3B0083" w:themeColor="accent1"/>
        </w:rPr>
        <w:t xml:space="preserve"> </w:t>
      </w:r>
      <w:r>
        <w:t>Effectively using resources for technology upgrades, securing funding, and maintaining a trained workforce to meet accreditation standards while supporting service quality and safety</w:t>
      </w:r>
      <w:r w:rsidR="00622ECD">
        <w:t xml:space="preserve"> is a challenge</w:t>
      </w:r>
      <w:r w:rsidR="00A81B7D">
        <w:t xml:space="preserve"> when there are competing priorities</w:t>
      </w:r>
      <w:r>
        <w:t>.</w:t>
      </w:r>
    </w:p>
    <w:p w14:paraId="18233435" w14:textId="6DC22B9A" w:rsidR="006844A0" w:rsidRDefault="006844A0" w:rsidP="00F75F9B">
      <w:pPr>
        <w:pStyle w:val="ListBullet"/>
      </w:pPr>
      <w:r w:rsidRPr="00F75F9B">
        <w:rPr>
          <w:b/>
          <w:bCs/>
          <w:color w:val="3B0083" w:themeColor="accent1"/>
        </w:rPr>
        <w:t>Impact on continuous QI:</w:t>
      </w:r>
      <w:r w:rsidRPr="00F75F9B">
        <w:rPr>
          <w:color w:val="3B0083" w:themeColor="accent1"/>
        </w:rPr>
        <w:t xml:space="preserve"> </w:t>
      </w:r>
      <w:r>
        <w:t xml:space="preserve">The accreditation system, including the NAS, has limited impact on continuous QI. Services have implemented various quality initiatives, often supported by </w:t>
      </w:r>
      <w:r w:rsidR="0070301F" w:rsidRPr="00A46DC2">
        <w:t>one off funding sources (internal and external</w:t>
      </w:r>
      <w:r w:rsidR="0070301F">
        <w:t xml:space="preserve">) </w:t>
      </w:r>
      <w:r>
        <w:t>or collaboration, to drive improvement, especially for priority populations.</w:t>
      </w:r>
    </w:p>
    <w:p w14:paraId="425F0D28" w14:textId="653FCDDA" w:rsidR="006844A0" w:rsidRDefault="006844A0" w:rsidP="00F75F9B">
      <w:pPr>
        <w:pStyle w:val="ListBullet"/>
      </w:pPr>
      <w:r w:rsidRPr="00F75F9B">
        <w:rPr>
          <w:b/>
          <w:bCs/>
          <w:color w:val="3B0083" w:themeColor="accent1"/>
        </w:rPr>
        <w:t xml:space="preserve">Quality and safety </w:t>
      </w:r>
      <w:r w:rsidR="00D03A1C">
        <w:rPr>
          <w:b/>
          <w:bCs/>
          <w:color w:val="3B0083" w:themeColor="accent1"/>
        </w:rPr>
        <w:t>challenges</w:t>
      </w:r>
      <w:r w:rsidRPr="00F75F9B">
        <w:rPr>
          <w:b/>
          <w:bCs/>
          <w:color w:val="3B0083" w:themeColor="accent1"/>
        </w:rPr>
        <w:t>:</w:t>
      </w:r>
      <w:r w:rsidRPr="00F75F9B">
        <w:rPr>
          <w:color w:val="3B0083" w:themeColor="accent1"/>
        </w:rPr>
        <w:t xml:space="preserve"> </w:t>
      </w:r>
      <w:r>
        <w:t xml:space="preserve">BreastScreen Services/SCUs </w:t>
      </w:r>
      <w:r w:rsidR="002F5FD0">
        <w:t xml:space="preserve">are continually </w:t>
      </w:r>
      <w:r w:rsidR="00446AB5">
        <w:t>managing</w:t>
      </w:r>
      <w:r>
        <w:t xml:space="preserve"> quality and safety </w:t>
      </w:r>
      <w:r w:rsidR="00446AB5">
        <w:t>matters</w:t>
      </w:r>
      <w:r>
        <w:t>, including outdated technology, lack of access to support services, interoperability challenges, and funding constraints.</w:t>
      </w:r>
    </w:p>
    <w:p w14:paraId="399F76CA" w14:textId="1B409D52" w:rsidR="006844A0" w:rsidRDefault="006844A0" w:rsidP="00F75F9B">
      <w:pPr>
        <w:pStyle w:val="ListBullet"/>
      </w:pPr>
      <w:r w:rsidRPr="00F75F9B">
        <w:rPr>
          <w:b/>
          <w:bCs/>
          <w:color w:val="3B0083" w:themeColor="accent1"/>
        </w:rPr>
        <w:t>Workforce challenges:</w:t>
      </w:r>
      <w:r w:rsidRPr="00F75F9B">
        <w:rPr>
          <w:color w:val="3B0083" w:themeColor="accent1"/>
        </w:rPr>
        <w:t xml:space="preserve"> </w:t>
      </w:r>
      <w:r>
        <w:t xml:space="preserve">Workforce shortages, including the need for staff to provide quality care and conduct accreditation surveys, and </w:t>
      </w:r>
      <w:r w:rsidR="00B403EA">
        <w:t>co</w:t>
      </w:r>
      <w:r w:rsidR="00B20983">
        <w:t>nstraints to</w:t>
      </w:r>
      <w:r>
        <w:t xml:space="preserve"> staff training </w:t>
      </w:r>
      <w:r w:rsidR="00FF46E8">
        <w:t xml:space="preserve">and competence (e.g. trauma informed care) </w:t>
      </w:r>
      <w:r>
        <w:t>exacerbate these challenges.</w:t>
      </w:r>
    </w:p>
    <w:p w14:paraId="26459C39" w14:textId="2A7E7FD2" w:rsidR="006844A0" w:rsidRDefault="006844A0">
      <w:pPr>
        <w:pStyle w:val="ListBullet"/>
      </w:pPr>
      <w:r w:rsidRPr="00F75F9B">
        <w:rPr>
          <w:b/>
          <w:bCs/>
          <w:color w:val="3B0083" w:themeColor="accent1"/>
        </w:rPr>
        <w:t>Consumer experience:</w:t>
      </w:r>
      <w:r w:rsidRPr="00F75F9B">
        <w:rPr>
          <w:color w:val="3B0083" w:themeColor="accent1"/>
        </w:rPr>
        <w:t xml:space="preserve"> </w:t>
      </w:r>
      <w:r>
        <w:t>These include inconsistent service delivery, symptomatic women using screening services due to healthcare access delays</w:t>
      </w:r>
      <w:r w:rsidR="00AC4955">
        <w:t xml:space="preserve"> and costs associated with private services</w:t>
      </w:r>
      <w:r>
        <w:t xml:space="preserve">, and assessment delays caused by resource constraints. Additionally, there is limited sharing of </w:t>
      </w:r>
      <w:r w:rsidR="00245077">
        <w:t xml:space="preserve">and ability to apply </w:t>
      </w:r>
      <w:r>
        <w:t>successful QI practices.</w:t>
      </w:r>
    </w:p>
    <w:p w14:paraId="4A588791" w14:textId="703E9B2F" w:rsidR="007C0F6E" w:rsidRDefault="00EF53D8" w:rsidP="00532CC5">
      <w:pPr>
        <w:pStyle w:val="ListBullet"/>
      </w:pPr>
      <w:r w:rsidRPr="007C0F6E">
        <w:rPr>
          <w:b/>
          <w:bCs/>
          <w:color w:val="3B0083" w:themeColor="accent1"/>
        </w:rPr>
        <w:t xml:space="preserve">Governance </w:t>
      </w:r>
      <w:r w:rsidR="007C0F6E" w:rsidRPr="007C0F6E">
        <w:rPr>
          <w:b/>
          <w:bCs/>
          <w:color w:val="3B0083" w:themeColor="accent1"/>
        </w:rPr>
        <w:t xml:space="preserve">structure </w:t>
      </w:r>
      <w:r w:rsidRPr="007C0F6E">
        <w:rPr>
          <w:b/>
          <w:bCs/>
          <w:color w:val="3B0083" w:themeColor="accent1"/>
        </w:rPr>
        <w:t>concerns:</w:t>
      </w:r>
      <w:r w:rsidR="00FF6215" w:rsidRPr="00327115">
        <w:rPr>
          <w:rStyle w:val="FootnoteReference"/>
          <w:color w:val="auto"/>
        </w:rPr>
        <w:footnoteReference w:id="2"/>
      </w:r>
      <w:r w:rsidR="00FF6215" w:rsidRPr="00591217">
        <w:t xml:space="preserve"> </w:t>
      </w:r>
    </w:p>
    <w:p w14:paraId="054B1178" w14:textId="1616A9F8" w:rsidR="004D2F51" w:rsidRDefault="004D2F51" w:rsidP="004D2F51">
      <w:pPr>
        <w:pStyle w:val="ListBullet2"/>
      </w:pPr>
      <w:r w:rsidRPr="001C34EE">
        <w:rPr>
          <w:b/>
          <w:bCs/>
        </w:rPr>
        <w:t xml:space="preserve">Committee </w:t>
      </w:r>
      <w:r w:rsidR="002651F7">
        <w:rPr>
          <w:b/>
          <w:bCs/>
        </w:rPr>
        <w:t>s</w:t>
      </w:r>
      <w:r w:rsidRPr="001C34EE">
        <w:rPr>
          <w:b/>
          <w:bCs/>
        </w:rPr>
        <w:t>tructure:</w:t>
      </w:r>
      <w:r>
        <w:t xml:space="preserve"> There are too many committees and a lack of consumer representation, leading to</w:t>
      </w:r>
      <w:r w:rsidR="00DB529C">
        <w:t xml:space="preserve"> a perception of</w:t>
      </w:r>
      <w:r>
        <w:t xml:space="preserve"> </w:t>
      </w:r>
      <w:r w:rsidR="00C570E1">
        <w:t xml:space="preserve">lack of </w:t>
      </w:r>
      <w:r>
        <w:t xml:space="preserve">transparency  and </w:t>
      </w:r>
      <w:r w:rsidR="00DB529C">
        <w:t xml:space="preserve">potential </w:t>
      </w:r>
      <w:r w:rsidR="000A26FB">
        <w:t xml:space="preserve">or </w:t>
      </w:r>
      <w:r w:rsidR="000E4659">
        <w:t>risk of</w:t>
      </w:r>
      <w:r w:rsidR="000A26FB">
        <w:t xml:space="preserve"> </w:t>
      </w:r>
      <w:r>
        <w:t>conflicts of interest.</w:t>
      </w:r>
    </w:p>
    <w:p w14:paraId="2BE9EAD5" w14:textId="272FB669" w:rsidR="004D2F51" w:rsidRDefault="004D2F51" w:rsidP="004D2F51">
      <w:pPr>
        <w:pStyle w:val="ListBullet2"/>
      </w:pPr>
      <w:r w:rsidRPr="001C34EE">
        <w:rPr>
          <w:b/>
          <w:bCs/>
        </w:rPr>
        <w:t xml:space="preserve">Agility: </w:t>
      </w:r>
      <w:r>
        <w:t>The system lacks agility in addressing evolving healthcare challenges and adopting new technologies</w:t>
      </w:r>
      <w:r w:rsidR="00174557">
        <w:t>, a</w:t>
      </w:r>
      <w:r w:rsidR="00B14197">
        <w:t xml:space="preserve">s well as </w:t>
      </w:r>
      <w:r w:rsidR="00174557">
        <w:t>accommodating changing customer expectations</w:t>
      </w:r>
      <w:r>
        <w:t>.</w:t>
      </w:r>
    </w:p>
    <w:p w14:paraId="47E2B6BC" w14:textId="7D6455D2" w:rsidR="004D2F51" w:rsidRDefault="004D2F51" w:rsidP="004D2F51">
      <w:pPr>
        <w:pStyle w:val="ListBullet2"/>
      </w:pPr>
      <w:r w:rsidRPr="001C34EE">
        <w:rPr>
          <w:b/>
          <w:bCs/>
        </w:rPr>
        <w:t xml:space="preserve">Resource </w:t>
      </w:r>
      <w:r w:rsidR="002651F7">
        <w:rPr>
          <w:b/>
          <w:bCs/>
        </w:rPr>
        <w:t>a</w:t>
      </w:r>
      <w:r w:rsidRPr="001C34EE">
        <w:rPr>
          <w:b/>
          <w:bCs/>
        </w:rPr>
        <w:t>llocation:</w:t>
      </w:r>
      <w:r>
        <w:t xml:space="preserve"> The National Quality Management Committee (NQMC)</w:t>
      </w:r>
      <w:r w:rsidR="000F5B26" w:rsidRPr="000F5B26">
        <w:t xml:space="preserve"> </w:t>
      </w:r>
      <w:r w:rsidR="000F5B26">
        <w:t>working to a tight accreditation schedule and with limited resources to implement quality initiatives</w:t>
      </w:r>
    </w:p>
    <w:p w14:paraId="06458F55" w14:textId="77777777" w:rsidR="004D2F51" w:rsidRDefault="004D2F51" w:rsidP="004D2F51">
      <w:pPr>
        <w:pStyle w:val="ListBullet2"/>
      </w:pPr>
      <w:r w:rsidRPr="001C34EE">
        <w:rPr>
          <w:b/>
          <w:bCs/>
        </w:rPr>
        <w:t>Standardisation:</w:t>
      </w:r>
      <w:r>
        <w:t xml:space="preserve"> There is no standardised process for developing and updating standards.</w:t>
      </w:r>
    </w:p>
    <w:p w14:paraId="31DECCF6" w14:textId="6BE6A59A" w:rsidR="00362F67" w:rsidRDefault="00A5252B" w:rsidP="007218D5">
      <w:pPr>
        <w:pStyle w:val="ExecutiveSummaryH2"/>
      </w:pPr>
      <w:r w:rsidRPr="00D8333F">
        <w:t xml:space="preserve">Suggestions </w:t>
      </w:r>
      <w:r w:rsidR="00E86758" w:rsidRPr="00D8333F">
        <w:t xml:space="preserve">for </w:t>
      </w:r>
      <w:r w:rsidR="00572961">
        <w:t>improvement</w:t>
      </w:r>
    </w:p>
    <w:p w14:paraId="576FA476" w14:textId="6B3D93CE" w:rsidR="000731D7" w:rsidRDefault="00991AE1" w:rsidP="000C44EB">
      <w:pPr>
        <w:spacing w:line="240" w:lineRule="auto"/>
        <w:rPr>
          <w:rFonts w:ascii="Poppins" w:eastAsia="Poppins" w:hAnsi="Poppins" w:cs="Times New Roman"/>
          <w:szCs w:val="24"/>
        </w:rPr>
      </w:pPr>
      <w:r>
        <w:rPr>
          <w:rFonts w:ascii="Poppins" w:eastAsia="Poppins" w:hAnsi="Poppins" w:cs="Times New Roman"/>
          <w:szCs w:val="24"/>
        </w:rPr>
        <w:fldChar w:fldCharType="begin"/>
      </w:r>
      <w:r>
        <w:rPr>
          <w:rFonts w:ascii="Poppins" w:eastAsia="Poppins" w:hAnsi="Poppins" w:cs="Times New Roman"/>
          <w:szCs w:val="24"/>
        </w:rPr>
        <w:instrText xml:space="preserve"> REF _Ref169253385 \h </w:instrText>
      </w:r>
      <w:r>
        <w:rPr>
          <w:rFonts w:ascii="Poppins" w:eastAsia="Poppins" w:hAnsi="Poppins" w:cs="Times New Roman"/>
          <w:szCs w:val="24"/>
        </w:rPr>
      </w:r>
      <w:r>
        <w:rPr>
          <w:rFonts w:ascii="Poppins" w:eastAsia="Poppins" w:hAnsi="Poppins" w:cs="Times New Roman"/>
          <w:szCs w:val="24"/>
        </w:rPr>
        <w:fldChar w:fldCharType="separate"/>
      </w:r>
      <w:r w:rsidR="00FE4C3C">
        <w:t xml:space="preserve">Table </w:t>
      </w:r>
      <w:r w:rsidR="00FE4C3C">
        <w:rPr>
          <w:noProof/>
        </w:rPr>
        <w:t>1</w:t>
      </w:r>
      <w:r>
        <w:rPr>
          <w:rFonts w:ascii="Poppins" w:eastAsia="Poppins" w:hAnsi="Poppins" w:cs="Times New Roman"/>
          <w:szCs w:val="24"/>
        </w:rPr>
        <w:fldChar w:fldCharType="end"/>
      </w:r>
      <w:r w:rsidR="000731D7">
        <w:rPr>
          <w:rFonts w:ascii="Poppins" w:eastAsia="Poppins" w:hAnsi="Poppins" w:cs="Times New Roman"/>
          <w:szCs w:val="24"/>
        </w:rPr>
        <w:t xml:space="preserve"> include</w:t>
      </w:r>
      <w:r w:rsidR="005529CE">
        <w:rPr>
          <w:rFonts w:ascii="Poppins" w:eastAsia="Poppins" w:hAnsi="Poppins" w:cs="Times New Roman"/>
          <w:szCs w:val="24"/>
        </w:rPr>
        <w:t>s</w:t>
      </w:r>
      <w:r w:rsidR="000731D7">
        <w:rPr>
          <w:rFonts w:ascii="Poppins" w:eastAsia="Poppins" w:hAnsi="Poppins" w:cs="Times New Roman"/>
          <w:szCs w:val="24"/>
        </w:rPr>
        <w:t xml:space="preserve"> nine suggestions </w:t>
      </w:r>
      <w:r w:rsidR="000731D7" w:rsidRPr="000C44EB">
        <w:rPr>
          <w:szCs w:val="24"/>
        </w:rPr>
        <w:t>to ensur</w:t>
      </w:r>
      <w:r w:rsidR="000731D7">
        <w:rPr>
          <w:szCs w:val="24"/>
        </w:rPr>
        <w:t>e</w:t>
      </w:r>
      <w:r w:rsidR="000731D7" w:rsidRPr="000C44EB">
        <w:rPr>
          <w:szCs w:val="24"/>
        </w:rPr>
        <w:t xml:space="preserve"> the ongoing safety and quality of the BSA program</w:t>
      </w:r>
      <w:r w:rsidR="000731D7" w:rsidRPr="000731D7">
        <w:rPr>
          <w:szCs w:val="24"/>
        </w:rPr>
        <w:t xml:space="preserve"> </w:t>
      </w:r>
      <w:r w:rsidR="00960FA8">
        <w:rPr>
          <w:szCs w:val="24"/>
        </w:rPr>
        <w:t>is</w:t>
      </w:r>
      <w:r w:rsidR="000731D7">
        <w:rPr>
          <w:szCs w:val="24"/>
        </w:rPr>
        <w:t xml:space="preserve"> i</w:t>
      </w:r>
      <w:r w:rsidR="000731D7" w:rsidRPr="00AA55A5">
        <w:rPr>
          <w:szCs w:val="24"/>
        </w:rPr>
        <w:t xml:space="preserve">nformed by </w:t>
      </w:r>
      <w:r w:rsidR="004E6F8E">
        <w:rPr>
          <w:szCs w:val="24"/>
        </w:rPr>
        <w:t>a review of best practices as well as stakeholder feedback</w:t>
      </w:r>
      <w:r w:rsidR="000731D7" w:rsidRPr="00AA55A5">
        <w:rPr>
          <w:szCs w:val="24"/>
        </w:rPr>
        <w:t xml:space="preserve"> and guided by core principles reflecting the program's values, priorities, and realities</w:t>
      </w:r>
      <w:r w:rsidR="000731D7">
        <w:rPr>
          <w:szCs w:val="24"/>
        </w:rPr>
        <w:t>.</w:t>
      </w:r>
    </w:p>
    <w:p w14:paraId="23B421DB" w14:textId="7D6D8BBD" w:rsidR="007C4217" w:rsidRDefault="007C4217" w:rsidP="00E621C2">
      <w:pPr>
        <w:pStyle w:val="Caption"/>
      </w:pPr>
      <w:bookmarkStart w:id="7" w:name="_Ref169253385"/>
      <w:r>
        <w:t xml:space="preserve">Table </w:t>
      </w:r>
      <w:r>
        <w:fldChar w:fldCharType="begin"/>
      </w:r>
      <w:r>
        <w:instrText>SEQ Table \* ARABIC</w:instrText>
      </w:r>
      <w:r>
        <w:fldChar w:fldCharType="separate"/>
      </w:r>
      <w:r w:rsidR="00FE4C3C">
        <w:rPr>
          <w:noProof/>
        </w:rPr>
        <w:t>1</w:t>
      </w:r>
      <w:r>
        <w:fldChar w:fldCharType="end"/>
      </w:r>
      <w:bookmarkEnd w:id="7"/>
      <w:r>
        <w:t>: Key suggestion</w:t>
      </w:r>
      <w:r w:rsidR="00EE5128">
        <w:t>s</w:t>
      </w:r>
      <w:r>
        <w:t xml:space="preserve"> for improvements</w:t>
      </w:r>
    </w:p>
    <w:tbl>
      <w:tblPr>
        <w:tblStyle w:val="TableHealthConsultPurple"/>
        <w:tblW w:w="5148" w:type="pct"/>
        <w:tblLook w:val="0420" w:firstRow="1" w:lastRow="0" w:firstColumn="0" w:lastColumn="0" w:noHBand="0" w:noVBand="1"/>
      </w:tblPr>
      <w:tblGrid>
        <w:gridCol w:w="755"/>
        <w:gridCol w:w="4064"/>
        <w:gridCol w:w="5104"/>
      </w:tblGrid>
      <w:tr w:rsidR="00A871EF" w:rsidRPr="000D77B3" w14:paraId="68313CAE" w14:textId="77777777" w:rsidTr="00A871EF">
        <w:trPr>
          <w:cnfStyle w:val="100000000000" w:firstRow="1" w:lastRow="0" w:firstColumn="0" w:lastColumn="0" w:oddVBand="0" w:evenVBand="0" w:oddHBand="0" w:evenHBand="0" w:firstRowFirstColumn="0" w:firstRowLastColumn="0" w:lastRowFirstColumn="0" w:lastRowLastColumn="0"/>
          <w:tblHeader w:val="0"/>
        </w:trPr>
        <w:tc>
          <w:tcPr>
            <w:tcW w:w="2428" w:type="pct"/>
            <w:gridSpan w:val="2"/>
            <w:shd w:val="clear" w:color="auto" w:fill="00685B"/>
          </w:tcPr>
          <w:p w14:paraId="615CD219" w14:textId="77777777" w:rsidR="00A871EF" w:rsidRPr="00945E63" w:rsidRDefault="00A871EF" w:rsidP="00A871EF">
            <w:pPr>
              <w:pStyle w:val="BodyText"/>
              <w:spacing w:before="40" w:after="40"/>
              <w:rPr>
                <w:b w:val="0"/>
                <w:sz w:val="16"/>
                <w:szCs w:val="16"/>
              </w:rPr>
            </w:pPr>
            <w:r w:rsidRPr="008516A3">
              <w:rPr>
                <w:rFonts w:cstheme="minorHAnsi"/>
                <w:bCs/>
                <w:sz w:val="16"/>
                <w:szCs w:val="16"/>
              </w:rPr>
              <w:t>Quality Assurance</w:t>
            </w:r>
          </w:p>
        </w:tc>
        <w:tc>
          <w:tcPr>
            <w:tcW w:w="2572" w:type="pct"/>
            <w:shd w:val="clear" w:color="auto" w:fill="00685B"/>
          </w:tcPr>
          <w:p w14:paraId="77B7610B" w14:textId="20D3331E" w:rsidR="00A871EF" w:rsidRPr="00945E63" w:rsidRDefault="00A871EF" w:rsidP="00A871EF">
            <w:pPr>
              <w:pStyle w:val="BodyText"/>
              <w:spacing w:before="40" w:after="40"/>
              <w:rPr>
                <w:sz w:val="16"/>
                <w:szCs w:val="16"/>
              </w:rPr>
            </w:pPr>
          </w:p>
        </w:tc>
      </w:tr>
      <w:tr w:rsidR="00077751" w:rsidRPr="000D77B3" w14:paraId="2F32E795" w14:textId="77777777" w:rsidTr="00A871EF">
        <w:tc>
          <w:tcPr>
            <w:tcW w:w="380" w:type="pct"/>
          </w:tcPr>
          <w:p w14:paraId="43F1CEA1" w14:textId="604AF672" w:rsidR="00077751" w:rsidRPr="00945E63" w:rsidRDefault="008516A3" w:rsidP="00A871EF">
            <w:pPr>
              <w:spacing w:before="40" w:after="40"/>
              <w:rPr>
                <w:rFonts w:cstheme="minorHAnsi"/>
                <w:b/>
                <w:bCs/>
                <w:color w:val="3B0083" w:themeColor="accent1"/>
                <w:sz w:val="16"/>
                <w:szCs w:val="16"/>
              </w:rPr>
            </w:pPr>
            <w:r>
              <w:rPr>
                <w:rFonts w:cstheme="minorHAnsi"/>
                <w:b/>
                <w:bCs/>
                <w:color w:val="3B0083" w:themeColor="accent1"/>
                <w:sz w:val="16"/>
                <w:szCs w:val="16"/>
              </w:rPr>
              <w:t>S1</w:t>
            </w:r>
          </w:p>
        </w:tc>
        <w:tc>
          <w:tcPr>
            <w:tcW w:w="4620" w:type="pct"/>
            <w:gridSpan w:val="2"/>
          </w:tcPr>
          <w:p w14:paraId="2E90D426" w14:textId="2D839631" w:rsidR="00077751" w:rsidRPr="00945E63" w:rsidRDefault="00077751" w:rsidP="00A871EF">
            <w:pPr>
              <w:pStyle w:val="BodyText"/>
              <w:spacing w:before="40" w:after="40"/>
              <w:rPr>
                <w:sz w:val="16"/>
                <w:szCs w:val="16"/>
              </w:rPr>
            </w:pPr>
            <w:r w:rsidRPr="00E621C2">
              <w:rPr>
                <w:b/>
                <w:bCs/>
                <w:color w:val="2B0062" w:themeColor="accent1" w:themeShade="BF"/>
                <w:sz w:val="16"/>
                <w:szCs w:val="16"/>
              </w:rPr>
              <w:t>Review and update the NAS</w:t>
            </w:r>
            <w:r w:rsidRPr="00E621C2">
              <w:rPr>
                <w:color w:val="2B0062" w:themeColor="accent1" w:themeShade="BF"/>
                <w:sz w:val="16"/>
                <w:szCs w:val="16"/>
              </w:rPr>
              <w:t xml:space="preserve"> </w:t>
            </w:r>
            <w:r w:rsidRPr="00E621C2">
              <w:rPr>
                <w:sz w:val="16"/>
                <w:szCs w:val="16"/>
              </w:rPr>
              <w:t xml:space="preserve">in consultation with stakeholders </w:t>
            </w:r>
            <w:r w:rsidR="00AE0CA0">
              <w:rPr>
                <w:sz w:val="16"/>
                <w:szCs w:val="16"/>
              </w:rPr>
              <w:t xml:space="preserve">(including consumers) </w:t>
            </w:r>
            <w:r w:rsidRPr="00E621C2">
              <w:rPr>
                <w:sz w:val="16"/>
                <w:szCs w:val="16"/>
              </w:rPr>
              <w:t xml:space="preserve">to align with </w:t>
            </w:r>
            <w:r w:rsidR="000C17E3" w:rsidRPr="000C17E3">
              <w:rPr>
                <w:sz w:val="16"/>
                <w:szCs w:val="16"/>
              </w:rPr>
              <w:t xml:space="preserve">contemporary </w:t>
            </w:r>
            <w:r w:rsidRPr="00E621C2">
              <w:rPr>
                <w:sz w:val="16"/>
                <w:szCs w:val="16"/>
              </w:rPr>
              <w:t>best practices and allow for agility in evolving guidelines.</w:t>
            </w:r>
          </w:p>
        </w:tc>
      </w:tr>
      <w:tr w:rsidR="00077751" w:rsidRPr="000D77B3" w14:paraId="5A9A70F1" w14:textId="77777777" w:rsidTr="00A871EF">
        <w:trPr>
          <w:cnfStyle w:val="000000010000" w:firstRow="0" w:lastRow="0" w:firstColumn="0" w:lastColumn="0" w:oddVBand="0" w:evenVBand="0" w:oddHBand="0" w:evenHBand="1" w:firstRowFirstColumn="0" w:firstRowLastColumn="0" w:lastRowFirstColumn="0" w:lastRowLastColumn="0"/>
        </w:trPr>
        <w:tc>
          <w:tcPr>
            <w:tcW w:w="380" w:type="pct"/>
          </w:tcPr>
          <w:p w14:paraId="4EEB1718" w14:textId="0EFA2F89" w:rsidR="00077751" w:rsidRPr="00945E63" w:rsidRDefault="008516A3" w:rsidP="00A871EF">
            <w:pPr>
              <w:spacing w:before="40" w:after="40"/>
              <w:rPr>
                <w:rFonts w:cstheme="minorHAnsi"/>
                <w:b/>
                <w:bCs/>
                <w:color w:val="3B0083" w:themeColor="accent1"/>
                <w:sz w:val="16"/>
                <w:szCs w:val="16"/>
              </w:rPr>
            </w:pPr>
            <w:r>
              <w:rPr>
                <w:rFonts w:cstheme="minorHAnsi"/>
                <w:b/>
                <w:bCs/>
                <w:color w:val="3B0083" w:themeColor="accent1"/>
                <w:sz w:val="16"/>
                <w:szCs w:val="16"/>
              </w:rPr>
              <w:t>S2</w:t>
            </w:r>
          </w:p>
        </w:tc>
        <w:tc>
          <w:tcPr>
            <w:tcW w:w="4620" w:type="pct"/>
            <w:gridSpan w:val="2"/>
          </w:tcPr>
          <w:p w14:paraId="2BE1D700" w14:textId="77CC8733" w:rsidR="00077751" w:rsidRPr="00945E63" w:rsidRDefault="000B11F6" w:rsidP="00A871EF">
            <w:pPr>
              <w:pStyle w:val="BodyText"/>
              <w:spacing w:before="40" w:after="40"/>
              <w:rPr>
                <w:sz w:val="16"/>
                <w:szCs w:val="16"/>
              </w:rPr>
            </w:pPr>
            <w:r>
              <w:rPr>
                <w:b/>
                <w:bCs/>
                <w:color w:val="2B0062" w:themeColor="accent1" w:themeShade="BF"/>
                <w:sz w:val="16"/>
                <w:szCs w:val="16"/>
              </w:rPr>
              <w:t>Initially m</w:t>
            </w:r>
            <w:r w:rsidR="001827B7" w:rsidRPr="00E621C2">
              <w:rPr>
                <w:b/>
                <w:bCs/>
                <w:color w:val="2B0062" w:themeColor="accent1" w:themeShade="BF"/>
                <w:sz w:val="16"/>
                <w:szCs w:val="16"/>
              </w:rPr>
              <w:t>odify the audit survey</w:t>
            </w:r>
            <w:r w:rsidR="001827B7" w:rsidRPr="00E621C2">
              <w:rPr>
                <w:color w:val="2B0062" w:themeColor="accent1" w:themeShade="BF"/>
                <w:sz w:val="16"/>
                <w:szCs w:val="16"/>
              </w:rPr>
              <w:t xml:space="preserve"> </w:t>
            </w:r>
            <w:r w:rsidR="00FD2727" w:rsidRPr="00FD2727">
              <w:rPr>
                <w:sz w:val="16"/>
                <w:szCs w:val="16"/>
              </w:rPr>
              <w:t>to reflect updated NAS and move towards multi-level QA mechanisms at service, jurisdictional, and national level with a coordinated short-notice accreditation survey process focused on a small core set of safety and quality standards with independent surveyors who understand the unique context of population screening.</w:t>
            </w:r>
          </w:p>
        </w:tc>
      </w:tr>
      <w:tr w:rsidR="00077751" w:rsidRPr="000D77B3" w14:paraId="3BBF3046" w14:textId="77777777" w:rsidTr="00A871EF">
        <w:tc>
          <w:tcPr>
            <w:tcW w:w="380" w:type="pct"/>
          </w:tcPr>
          <w:p w14:paraId="71EBAA16" w14:textId="2719847E" w:rsidR="00077751" w:rsidRPr="00945E63" w:rsidRDefault="00346CAB" w:rsidP="00A871EF">
            <w:pPr>
              <w:spacing w:before="40" w:after="40"/>
              <w:rPr>
                <w:rFonts w:cstheme="minorHAnsi"/>
                <w:b/>
                <w:bCs/>
                <w:color w:val="3B0083" w:themeColor="accent1"/>
                <w:sz w:val="16"/>
                <w:szCs w:val="16"/>
              </w:rPr>
            </w:pPr>
            <w:r>
              <w:rPr>
                <w:rFonts w:cstheme="minorHAnsi"/>
                <w:b/>
                <w:bCs/>
                <w:color w:val="3B0083" w:themeColor="accent1"/>
                <w:sz w:val="16"/>
                <w:szCs w:val="16"/>
              </w:rPr>
              <w:t>S3</w:t>
            </w:r>
          </w:p>
        </w:tc>
        <w:tc>
          <w:tcPr>
            <w:tcW w:w="4620" w:type="pct"/>
            <w:gridSpan w:val="2"/>
          </w:tcPr>
          <w:p w14:paraId="78E8F457" w14:textId="63973A76" w:rsidR="00077751" w:rsidRPr="00945E63" w:rsidRDefault="005B6038" w:rsidP="00A871EF">
            <w:pPr>
              <w:pStyle w:val="BodyText"/>
              <w:spacing w:before="40" w:after="40"/>
              <w:rPr>
                <w:sz w:val="16"/>
                <w:szCs w:val="16"/>
              </w:rPr>
            </w:pPr>
            <w:r w:rsidRPr="00E621C2">
              <w:rPr>
                <w:b/>
                <w:bCs/>
                <w:color w:val="2B0062" w:themeColor="accent1" w:themeShade="BF"/>
                <w:sz w:val="16"/>
                <w:szCs w:val="16"/>
              </w:rPr>
              <w:t>Develop a national QA data and reporting framework</w:t>
            </w:r>
            <w:r w:rsidRPr="00E621C2">
              <w:rPr>
                <w:color w:val="2B0062" w:themeColor="accent1" w:themeShade="BF"/>
                <w:sz w:val="16"/>
                <w:szCs w:val="16"/>
              </w:rPr>
              <w:t xml:space="preserve"> </w:t>
            </w:r>
            <w:r w:rsidRPr="005B6038">
              <w:rPr>
                <w:sz w:val="16"/>
                <w:szCs w:val="16"/>
              </w:rPr>
              <w:t>for real-time monitoring, benchmarking, and performance feedback</w:t>
            </w:r>
            <w:r w:rsidR="00E301B6">
              <w:rPr>
                <w:sz w:val="16"/>
                <w:szCs w:val="16"/>
              </w:rPr>
              <w:t>,</w:t>
            </w:r>
            <w:r w:rsidR="00BE7D58">
              <w:rPr>
                <w:sz w:val="16"/>
                <w:szCs w:val="16"/>
              </w:rPr>
              <w:t xml:space="preserve"> </w:t>
            </w:r>
            <w:r w:rsidR="00BE7D58" w:rsidRPr="00BE7D58">
              <w:rPr>
                <w:sz w:val="16"/>
                <w:szCs w:val="16"/>
              </w:rPr>
              <w:t>exploring new technologies and tools for data collection, analysis, and visualisation.</w:t>
            </w:r>
          </w:p>
        </w:tc>
      </w:tr>
      <w:tr w:rsidR="00A871EF" w:rsidRPr="000D77B3" w14:paraId="55FB4B9E" w14:textId="77777777" w:rsidTr="00A871EF">
        <w:trPr>
          <w:cnfStyle w:val="000000010000" w:firstRow="0" w:lastRow="0" w:firstColumn="0" w:lastColumn="0" w:oddVBand="0" w:evenVBand="0" w:oddHBand="0" w:evenHBand="1" w:firstRowFirstColumn="0" w:firstRowLastColumn="0" w:lastRowFirstColumn="0" w:lastRowLastColumn="0"/>
        </w:trPr>
        <w:tc>
          <w:tcPr>
            <w:tcW w:w="2428" w:type="pct"/>
            <w:gridSpan w:val="2"/>
            <w:shd w:val="clear" w:color="auto" w:fill="00685B"/>
          </w:tcPr>
          <w:p w14:paraId="6DB6CD89" w14:textId="77777777" w:rsidR="00A871EF" w:rsidRPr="00E621C2" w:rsidRDefault="00A871EF" w:rsidP="00A871EF">
            <w:pPr>
              <w:pStyle w:val="BodyText"/>
              <w:spacing w:before="40" w:after="40"/>
              <w:rPr>
                <w:b/>
                <w:bCs/>
                <w:sz w:val="16"/>
                <w:szCs w:val="16"/>
              </w:rPr>
            </w:pPr>
            <w:r w:rsidRPr="00E621C2">
              <w:rPr>
                <w:b/>
                <w:bCs/>
                <w:color w:val="FFFFFF" w:themeColor="background1"/>
                <w:sz w:val="16"/>
                <w:szCs w:val="16"/>
              </w:rPr>
              <w:t>Quality Improvement</w:t>
            </w:r>
          </w:p>
        </w:tc>
        <w:tc>
          <w:tcPr>
            <w:tcW w:w="2572" w:type="pct"/>
            <w:shd w:val="clear" w:color="auto" w:fill="00685B"/>
          </w:tcPr>
          <w:p w14:paraId="4A44A583" w14:textId="0903B155" w:rsidR="00A871EF" w:rsidRPr="00E621C2" w:rsidRDefault="00A871EF" w:rsidP="00A871EF">
            <w:pPr>
              <w:pStyle w:val="BodyText"/>
              <w:spacing w:before="40" w:after="40"/>
              <w:rPr>
                <w:b/>
                <w:bCs/>
                <w:sz w:val="16"/>
                <w:szCs w:val="16"/>
              </w:rPr>
            </w:pPr>
          </w:p>
        </w:tc>
      </w:tr>
      <w:tr w:rsidR="00077751" w:rsidRPr="000D77B3" w14:paraId="397875AA" w14:textId="77777777" w:rsidTr="00A871EF">
        <w:tc>
          <w:tcPr>
            <w:tcW w:w="380" w:type="pct"/>
          </w:tcPr>
          <w:p w14:paraId="2490DB98" w14:textId="716A9AC6" w:rsidR="00077751" w:rsidRPr="00945E63" w:rsidRDefault="00346CAB" w:rsidP="00A871EF">
            <w:pPr>
              <w:spacing w:before="40" w:after="40"/>
              <w:rPr>
                <w:rFonts w:cstheme="minorHAnsi"/>
                <w:b/>
                <w:bCs/>
                <w:color w:val="3B0083" w:themeColor="accent1"/>
                <w:sz w:val="16"/>
                <w:szCs w:val="16"/>
              </w:rPr>
            </w:pPr>
            <w:r>
              <w:rPr>
                <w:rFonts w:cstheme="minorHAnsi"/>
                <w:b/>
                <w:bCs/>
                <w:color w:val="3B0083" w:themeColor="accent1"/>
                <w:sz w:val="16"/>
                <w:szCs w:val="16"/>
              </w:rPr>
              <w:t>S4</w:t>
            </w:r>
          </w:p>
        </w:tc>
        <w:tc>
          <w:tcPr>
            <w:tcW w:w="4620" w:type="pct"/>
            <w:gridSpan w:val="2"/>
          </w:tcPr>
          <w:p w14:paraId="64451EF9" w14:textId="6F6B09D2" w:rsidR="00077751" w:rsidRPr="00945E63" w:rsidRDefault="00346CAB" w:rsidP="00A871EF">
            <w:pPr>
              <w:pStyle w:val="BodyText"/>
              <w:spacing w:before="40" w:after="40"/>
              <w:rPr>
                <w:sz w:val="16"/>
                <w:szCs w:val="16"/>
              </w:rPr>
            </w:pPr>
            <w:r w:rsidRPr="00E621C2">
              <w:rPr>
                <w:b/>
                <w:bCs/>
                <w:color w:val="2B0062" w:themeColor="accent1" w:themeShade="BF"/>
                <w:sz w:val="16"/>
                <w:szCs w:val="16"/>
              </w:rPr>
              <w:t>Develop nationally agreed evidence-based guidelines</w:t>
            </w:r>
            <w:r w:rsidRPr="00E621C2">
              <w:rPr>
                <w:color w:val="2B0062" w:themeColor="accent1" w:themeShade="BF"/>
                <w:sz w:val="16"/>
                <w:szCs w:val="16"/>
              </w:rPr>
              <w:t xml:space="preserve"> </w:t>
            </w:r>
            <w:r w:rsidRPr="00346CAB">
              <w:rPr>
                <w:sz w:val="16"/>
                <w:szCs w:val="16"/>
              </w:rPr>
              <w:t>for best practices across the screening pathway</w:t>
            </w:r>
            <w:r w:rsidR="00311D3A">
              <w:rPr>
                <w:sz w:val="16"/>
                <w:szCs w:val="16"/>
              </w:rPr>
              <w:t xml:space="preserve"> </w:t>
            </w:r>
            <w:r w:rsidR="00311D3A" w:rsidRPr="00311D3A">
              <w:rPr>
                <w:sz w:val="16"/>
                <w:szCs w:val="16"/>
              </w:rPr>
              <w:t xml:space="preserve">while allowing services to adapt and innovate to reflect local conditions where relevant, aiming to ensure </w:t>
            </w:r>
            <w:r w:rsidR="00B75C02">
              <w:rPr>
                <w:sz w:val="16"/>
                <w:szCs w:val="16"/>
              </w:rPr>
              <w:t>high quality</w:t>
            </w:r>
            <w:r w:rsidR="00BD3C8C">
              <w:rPr>
                <w:sz w:val="16"/>
                <w:szCs w:val="16"/>
              </w:rPr>
              <w:t xml:space="preserve"> and</w:t>
            </w:r>
            <w:r w:rsidR="00311D3A" w:rsidRPr="00311D3A">
              <w:rPr>
                <w:sz w:val="16"/>
                <w:szCs w:val="16"/>
              </w:rPr>
              <w:t xml:space="preserve"> similar </w:t>
            </w:r>
            <w:r w:rsidR="00E57EA8">
              <w:rPr>
                <w:sz w:val="16"/>
                <w:szCs w:val="16"/>
              </w:rPr>
              <w:t>screening</w:t>
            </w:r>
            <w:r w:rsidR="00B43D6B">
              <w:rPr>
                <w:sz w:val="16"/>
                <w:szCs w:val="16"/>
              </w:rPr>
              <w:t>, assessment</w:t>
            </w:r>
            <w:r w:rsidR="00E57EA8">
              <w:rPr>
                <w:sz w:val="16"/>
                <w:szCs w:val="16"/>
              </w:rPr>
              <w:t xml:space="preserve"> and </w:t>
            </w:r>
            <w:r w:rsidR="00311D3A" w:rsidRPr="00311D3A">
              <w:rPr>
                <w:sz w:val="16"/>
                <w:szCs w:val="16"/>
              </w:rPr>
              <w:t>clinical experience</w:t>
            </w:r>
            <w:r w:rsidR="00BD3C8C">
              <w:rPr>
                <w:sz w:val="16"/>
                <w:szCs w:val="16"/>
              </w:rPr>
              <w:t>s</w:t>
            </w:r>
            <w:r w:rsidR="00311D3A" w:rsidRPr="00311D3A">
              <w:rPr>
                <w:sz w:val="16"/>
                <w:szCs w:val="16"/>
              </w:rPr>
              <w:t xml:space="preserve"> for each woman across Australia.</w:t>
            </w:r>
          </w:p>
        </w:tc>
      </w:tr>
      <w:tr w:rsidR="00950D5B" w:rsidRPr="000D77B3" w14:paraId="777B7E22" w14:textId="77777777" w:rsidTr="00A871EF">
        <w:trPr>
          <w:cnfStyle w:val="000000010000" w:firstRow="0" w:lastRow="0" w:firstColumn="0" w:lastColumn="0" w:oddVBand="0" w:evenVBand="0" w:oddHBand="0" w:evenHBand="1" w:firstRowFirstColumn="0" w:firstRowLastColumn="0" w:lastRowFirstColumn="0" w:lastRowLastColumn="0"/>
        </w:trPr>
        <w:tc>
          <w:tcPr>
            <w:tcW w:w="380" w:type="pct"/>
          </w:tcPr>
          <w:p w14:paraId="34AD8756" w14:textId="4597E3A9" w:rsidR="00950D5B" w:rsidRDefault="00F170A2" w:rsidP="00A871EF">
            <w:pPr>
              <w:spacing w:before="40" w:after="40"/>
              <w:rPr>
                <w:rFonts w:cstheme="minorHAnsi"/>
                <w:b/>
                <w:bCs/>
                <w:color w:val="3B0083" w:themeColor="accent1"/>
                <w:sz w:val="16"/>
                <w:szCs w:val="16"/>
              </w:rPr>
            </w:pPr>
            <w:r>
              <w:rPr>
                <w:rFonts w:cstheme="minorHAnsi"/>
                <w:b/>
                <w:bCs/>
                <w:color w:val="3B0083" w:themeColor="accent1"/>
                <w:sz w:val="16"/>
                <w:szCs w:val="16"/>
              </w:rPr>
              <w:t>S5</w:t>
            </w:r>
          </w:p>
        </w:tc>
        <w:tc>
          <w:tcPr>
            <w:tcW w:w="4620" w:type="pct"/>
            <w:gridSpan w:val="2"/>
          </w:tcPr>
          <w:p w14:paraId="002DC8C3" w14:textId="531D3DEE" w:rsidR="00950D5B" w:rsidRPr="00F170A2" w:rsidRDefault="00950D5B" w:rsidP="00A871EF">
            <w:pPr>
              <w:pStyle w:val="BodyText"/>
              <w:spacing w:before="40" w:after="40"/>
              <w:rPr>
                <w:sz w:val="16"/>
                <w:szCs w:val="16"/>
              </w:rPr>
            </w:pPr>
            <w:r w:rsidRPr="00F170A2">
              <w:rPr>
                <w:b/>
                <w:bCs/>
                <w:color w:val="2B0062" w:themeColor="accent1" w:themeShade="BF"/>
                <w:sz w:val="16"/>
                <w:szCs w:val="16"/>
              </w:rPr>
              <w:t>D</w:t>
            </w:r>
            <w:r w:rsidRPr="000F3603">
              <w:rPr>
                <w:b/>
                <w:bCs/>
                <w:color w:val="2B0062" w:themeColor="accent1" w:themeShade="BF"/>
                <w:sz w:val="16"/>
                <w:szCs w:val="16"/>
              </w:rPr>
              <w:t>evelop and fund a national QI research and evaluation framework</w:t>
            </w:r>
            <w:r w:rsidRPr="00F170A2">
              <w:rPr>
                <w:sz w:val="16"/>
                <w:szCs w:val="16"/>
              </w:rPr>
              <w:t xml:space="preserve"> to evaluate </w:t>
            </w:r>
            <w:r w:rsidR="00AA5046">
              <w:rPr>
                <w:sz w:val="16"/>
                <w:szCs w:val="16"/>
              </w:rPr>
              <w:t xml:space="preserve">the </w:t>
            </w:r>
            <w:r w:rsidRPr="00F170A2">
              <w:rPr>
                <w:sz w:val="16"/>
                <w:szCs w:val="16"/>
              </w:rPr>
              <w:t>implementation of service improvements.</w:t>
            </w:r>
          </w:p>
        </w:tc>
      </w:tr>
      <w:tr w:rsidR="00077751" w:rsidRPr="000D77B3" w14:paraId="25E7F99B" w14:textId="77777777" w:rsidTr="00A871EF">
        <w:tc>
          <w:tcPr>
            <w:tcW w:w="380" w:type="pct"/>
          </w:tcPr>
          <w:p w14:paraId="1DA39B2B" w14:textId="18E060F4" w:rsidR="00077751" w:rsidRPr="00945E63" w:rsidRDefault="00F170A2" w:rsidP="00A871EF">
            <w:pPr>
              <w:spacing w:before="40" w:after="40"/>
              <w:rPr>
                <w:rFonts w:cstheme="minorHAnsi"/>
                <w:b/>
                <w:bCs/>
                <w:color w:val="3B0083" w:themeColor="accent1"/>
                <w:sz w:val="16"/>
                <w:szCs w:val="16"/>
              </w:rPr>
            </w:pPr>
            <w:r>
              <w:rPr>
                <w:rFonts w:cstheme="minorHAnsi"/>
                <w:b/>
                <w:bCs/>
                <w:color w:val="3B0083" w:themeColor="accent1"/>
                <w:sz w:val="16"/>
                <w:szCs w:val="16"/>
              </w:rPr>
              <w:t>S6</w:t>
            </w:r>
          </w:p>
        </w:tc>
        <w:tc>
          <w:tcPr>
            <w:tcW w:w="4620" w:type="pct"/>
            <w:gridSpan w:val="2"/>
          </w:tcPr>
          <w:p w14:paraId="28849238" w14:textId="56B0F319" w:rsidR="00077751" w:rsidRPr="00945E63" w:rsidRDefault="009D765A" w:rsidP="00A871EF">
            <w:pPr>
              <w:pStyle w:val="BodyText"/>
              <w:spacing w:before="40" w:after="40"/>
              <w:rPr>
                <w:sz w:val="16"/>
                <w:szCs w:val="16"/>
              </w:rPr>
            </w:pPr>
            <w:r w:rsidRPr="00E621C2">
              <w:rPr>
                <w:b/>
                <w:bCs/>
                <w:color w:val="2B0062" w:themeColor="accent1" w:themeShade="BF"/>
                <w:sz w:val="16"/>
                <w:szCs w:val="16"/>
              </w:rPr>
              <w:t>Develop and implement a national QI plan and roadmap driven by an overarching QI Framework</w:t>
            </w:r>
            <w:r w:rsidR="00D90237" w:rsidRPr="00E621C2">
              <w:rPr>
                <w:color w:val="2B0062" w:themeColor="accent1" w:themeShade="BF"/>
                <w:sz w:val="16"/>
                <w:szCs w:val="16"/>
              </w:rPr>
              <w:t xml:space="preserve"> </w:t>
            </w:r>
            <w:r w:rsidR="00D90237" w:rsidRPr="00D90237">
              <w:rPr>
                <w:sz w:val="16"/>
                <w:szCs w:val="16"/>
              </w:rPr>
              <w:t>providing strategic direction and outlin</w:t>
            </w:r>
            <w:r w:rsidR="00CB0341">
              <w:rPr>
                <w:sz w:val="16"/>
                <w:szCs w:val="16"/>
              </w:rPr>
              <w:t>ing</w:t>
            </w:r>
            <w:r w:rsidR="00D90237" w:rsidRPr="00D90237">
              <w:rPr>
                <w:sz w:val="16"/>
                <w:szCs w:val="16"/>
              </w:rPr>
              <w:t xml:space="preserve"> improvement priorities and initiatives</w:t>
            </w:r>
            <w:r w:rsidRPr="009D765A">
              <w:rPr>
                <w:sz w:val="16"/>
                <w:szCs w:val="16"/>
              </w:rPr>
              <w:t>.</w:t>
            </w:r>
          </w:p>
        </w:tc>
      </w:tr>
      <w:tr w:rsidR="00077751" w:rsidRPr="000D77B3" w14:paraId="46FF7255" w14:textId="77777777" w:rsidTr="00A871EF">
        <w:trPr>
          <w:cnfStyle w:val="000000010000" w:firstRow="0" w:lastRow="0" w:firstColumn="0" w:lastColumn="0" w:oddVBand="0" w:evenVBand="0" w:oddHBand="0" w:evenHBand="1" w:firstRowFirstColumn="0" w:firstRowLastColumn="0" w:lastRowFirstColumn="0" w:lastRowLastColumn="0"/>
        </w:trPr>
        <w:tc>
          <w:tcPr>
            <w:tcW w:w="380" w:type="pct"/>
          </w:tcPr>
          <w:p w14:paraId="4F5F63E8" w14:textId="4098EDB9" w:rsidR="00077751" w:rsidRPr="00945E63" w:rsidRDefault="00F170A2" w:rsidP="00A871EF">
            <w:pPr>
              <w:spacing w:before="40" w:after="40"/>
              <w:rPr>
                <w:rFonts w:cstheme="minorHAnsi"/>
                <w:b/>
                <w:bCs/>
                <w:color w:val="3B0083" w:themeColor="accent1"/>
                <w:sz w:val="16"/>
                <w:szCs w:val="16"/>
              </w:rPr>
            </w:pPr>
            <w:r>
              <w:rPr>
                <w:rFonts w:cstheme="minorHAnsi"/>
                <w:b/>
                <w:bCs/>
                <w:color w:val="3B0083" w:themeColor="accent1"/>
                <w:sz w:val="16"/>
                <w:szCs w:val="16"/>
              </w:rPr>
              <w:t>S7</w:t>
            </w:r>
          </w:p>
        </w:tc>
        <w:tc>
          <w:tcPr>
            <w:tcW w:w="4620" w:type="pct"/>
            <w:gridSpan w:val="2"/>
          </w:tcPr>
          <w:p w14:paraId="1988A8C1" w14:textId="42CCEFB8" w:rsidR="00077751" w:rsidRPr="00945E63" w:rsidRDefault="009D765A" w:rsidP="00A871EF">
            <w:pPr>
              <w:pStyle w:val="BodyText"/>
              <w:spacing w:before="40" w:after="40"/>
              <w:rPr>
                <w:sz w:val="16"/>
                <w:szCs w:val="16"/>
              </w:rPr>
            </w:pPr>
            <w:r w:rsidRPr="00E621C2">
              <w:rPr>
                <w:b/>
                <w:bCs/>
                <w:color w:val="2B0062" w:themeColor="accent1" w:themeShade="BF"/>
                <w:sz w:val="16"/>
                <w:szCs w:val="16"/>
              </w:rPr>
              <w:t>Foster a culture of innovation and collaboration</w:t>
            </w:r>
            <w:r w:rsidRPr="00E621C2">
              <w:rPr>
                <w:color w:val="2B0062" w:themeColor="accent1" w:themeShade="BF"/>
                <w:sz w:val="16"/>
                <w:szCs w:val="16"/>
              </w:rPr>
              <w:t xml:space="preserve"> </w:t>
            </w:r>
            <w:r w:rsidRPr="009D765A">
              <w:rPr>
                <w:sz w:val="16"/>
                <w:szCs w:val="16"/>
              </w:rPr>
              <w:t>through QI networks, communities of practice, and knowledge-sharing platforms</w:t>
            </w:r>
            <w:r w:rsidR="00654596">
              <w:rPr>
                <w:sz w:val="16"/>
                <w:szCs w:val="16"/>
              </w:rPr>
              <w:t xml:space="preserve"> </w:t>
            </w:r>
            <w:r w:rsidR="00654596" w:rsidRPr="00654596">
              <w:rPr>
                <w:sz w:val="16"/>
                <w:szCs w:val="16"/>
              </w:rPr>
              <w:t>that can be adopted or adapted by services across the country</w:t>
            </w:r>
            <w:r w:rsidR="00E57EA8">
              <w:rPr>
                <w:sz w:val="16"/>
                <w:szCs w:val="16"/>
              </w:rPr>
              <w:t xml:space="preserve"> to the local level</w:t>
            </w:r>
            <w:r w:rsidR="00654596" w:rsidRPr="00654596">
              <w:rPr>
                <w:sz w:val="16"/>
                <w:szCs w:val="16"/>
              </w:rPr>
              <w:t>.</w:t>
            </w:r>
          </w:p>
        </w:tc>
      </w:tr>
      <w:tr w:rsidR="00077751" w:rsidRPr="000D77B3" w14:paraId="4FDE92B0" w14:textId="77777777" w:rsidTr="00A871EF">
        <w:tc>
          <w:tcPr>
            <w:tcW w:w="380" w:type="pct"/>
          </w:tcPr>
          <w:p w14:paraId="50D1F0D5" w14:textId="1309E283" w:rsidR="00077751" w:rsidRPr="00945E63" w:rsidRDefault="00F170A2" w:rsidP="00A871EF">
            <w:pPr>
              <w:spacing w:before="40" w:after="40"/>
              <w:rPr>
                <w:rFonts w:cstheme="minorHAnsi"/>
                <w:b/>
                <w:bCs/>
                <w:color w:val="3B0083" w:themeColor="accent1"/>
                <w:sz w:val="16"/>
                <w:szCs w:val="16"/>
              </w:rPr>
            </w:pPr>
            <w:r>
              <w:rPr>
                <w:rFonts w:cstheme="minorHAnsi"/>
                <w:b/>
                <w:bCs/>
                <w:color w:val="3B0083" w:themeColor="accent1"/>
                <w:sz w:val="16"/>
                <w:szCs w:val="16"/>
              </w:rPr>
              <w:t>S8</w:t>
            </w:r>
          </w:p>
        </w:tc>
        <w:tc>
          <w:tcPr>
            <w:tcW w:w="4620" w:type="pct"/>
            <w:gridSpan w:val="2"/>
          </w:tcPr>
          <w:p w14:paraId="2110FFEF" w14:textId="4674E19B" w:rsidR="00077751" w:rsidRPr="00945E63" w:rsidRDefault="00BB7DDA" w:rsidP="00A871EF">
            <w:pPr>
              <w:pStyle w:val="BodyText"/>
              <w:spacing w:before="40" w:after="40"/>
              <w:rPr>
                <w:sz w:val="16"/>
                <w:szCs w:val="16"/>
              </w:rPr>
            </w:pPr>
            <w:r w:rsidRPr="00E621C2">
              <w:rPr>
                <w:b/>
                <w:bCs/>
                <w:color w:val="2B0062" w:themeColor="accent1" w:themeShade="BF"/>
                <w:sz w:val="16"/>
                <w:szCs w:val="16"/>
              </w:rPr>
              <w:t>Ensure a client-centred approach</w:t>
            </w:r>
            <w:r w:rsidRPr="00E621C2">
              <w:rPr>
                <w:color w:val="2B0062" w:themeColor="accent1" w:themeShade="BF"/>
                <w:sz w:val="16"/>
                <w:szCs w:val="16"/>
              </w:rPr>
              <w:t xml:space="preserve"> </w:t>
            </w:r>
            <w:r w:rsidRPr="00BB7DDA">
              <w:rPr>
                <w:sz w:val="16"/>
                <w:szCs w:val="16"/>
              </w:rPr>
              <w:t>by involving consumers in QI activities and seeking their feedback</w:t>
            </w:r>
            <w:r w:rsidR="00AB34BE">
              <w:rPr>
                <w:sz w:val="16"/>
                <w:szCs w:val="16"/>
              </w:rPr>
              <w:t xml:space="preserve"> </w:t>
            </w:r>
            <w:r w:rsidR="00AB34BE" w:rsidRPr="00AB34BE">
              <w:rPr>
                <w:sz w:val="16"/>
                <w:szCs w:val="16"/>
              </w:rPr>
              <w:t>and representation on QI committees.</w:t>
            </w:r>
          </w:p>
        </w:tc>
      </w:tr>
      <w:tr w:rsidR="00077751" w:rsidRPr="000D77B3" w14:paraId="3399711A" w14:textId="77777777" w:rsidTr="00A871EF">
        <w:trPr>
          <w:cnfStyle w:val="000000010000" w:firstRow="0" w:lastRow="0" w:firstColumn="0" w:lastColumn="0" w:oddVBand="0" w:evenVBand="0" w:oddHBand="0" w:evenHBand="1" w:firstRowFirstColumn="0" w:firstRowLastColumn="0" w:lastRowFirstColumn="0" w:lastRowLastColumn="0"/>
        </w:trPr>
        <w:tc>
          <w:tcPr>
            <w:tcW w:w="380" w:type="pct"/>
          </w:tcPr>
          <w:p w14:paraId="28AE5742" w14:textId="6102EB94" w:rsidR="00077751" w:rsidRPr="00945E63" w:rsidRDefault="00F170A2" w:rsidP="00A871EF">
            <w:pPr>
              <w:spacing w:before="40" w:after="40"/>
              <w:rPr>
                <w:rFonts w:cstheme="minorHAnsi"/>
                <w:b/>
                <w:bCs/>
                <w:color w:val="3B0083" w:themeColor="accent1"/>
                <w:sz w:val="16"/>
                <w:szCs w:val="16"/>
              </w:rPr>
            </w:pPr>
            <w:r>
              <w:rPr>
                <w:rFonts w:cstheme="minorHAnsi"/>
                <w:b/>
                <w:bCs/>
                <w:color w:val="3B0083" w:themeColor="accent1"/>
                <w:sz w:val="16"/>
                <w:szCs w:val="16"/>
              </w:rPr>
              <w:t>S9</w:t>
            </w:r>
          </w:p>
        </w:tc>
        <w:tc>
          <w:tcPr>
            <w:tcW w:w="4620" w:type="pct"/>
            <w:gridSpan w:val="2"/>
          </w:tcPr>
          <w:p w14:paraId="43565957" w14:textId="6A67A0E0" w:rsidR="00077751" w:rsidRPr="00945E63" w:rsidRDefault="00BB7DDA" w:rsidP="00A871EF">
            <w:pPr>
              <w:pStyle w:val="BodyText"/>
              <w:spacing w:before="40" w:after="40"/>
              <w:rPr>
                <w:sz w:val="16"/>
                <w:szCs w:val="16"/>
              </w:rPr>
            </w:pPr>
            <w:r w:rsidRPr="00E621C2">
              <w:rPr>
                <w:b/>
                <w:bCs/>
                <w:color w:val="2B0062" w:themeColor="accent1" w:themeShade="BF"/>
                <w:sz w:val="16"/>
                <w:szCs w:val="16"/>
              </w:rPr>
              <w:t>Leverage digital health technologies and data analytics</w:t>
            </w:r>
            <w:r w:rsidRPr="00E621C2">
              <w:rPr>
                <w:color w:val="2B0062" w:themeColor="accent1" w:themeShade="BF"/>
                <w:sz w:val="16"/>
                <w:szCs w:val="16"/>
              </w:rPr>
              <w:t xml:space="preserve"> </w:t>
            </w:r>
            <w:r w:rsidRPr="00BB7DDA">
              <w:rPr>
                <w:sz w:val="16"/>
                <w:szCs w:val="16"/>
              </w:rPr>
              <w:t>for sophisticated evaluation of QI approaches and their impact.</w:t>
            </w:r>
          </w:p>
        </w:tc>
      </w:tr>
      <w:tr w:rsidR="00A871EF" w:rsidRPr="000D77B3" w14:paraId="7C7C4086" w14:textId="77777777" w:rsidTr="00A871EF">
        <w:tc>
          <w:tcPr>
            <w:tcW w:w="2428" w:type="pct"/>
            <w:gridSpan w:val="2"/>
            <w:shd w:val="clear" w:color="auto" w:fill="00685B"/>
          </w:tcPr>
          <w:p w14:paraId="6669EEA3" w14:textId="77777777" w:rsidR="00A871EF" w:rsidRPr="00E621C2" w:rsidRDefault="00A871EF" w:rsidP="00A871EF">
            <w:pPr>
              <w:pStyle w:val="BodyText"/>
              <w:spacing w:before="40" w:after="40"/>
              <w:rPr>
                <w:b/>
                <w:bCs/>
                <w:sz w:val="16"/>
                <w:szCs w:val="16"/>
              </w:rPr>
            </w:pPr>
            <w:r w:rsidRPr="00E621C2">
              <w:rPr>
                <w:b/>
                <w:bCs/>
                <w:color w:val="FFFFFF" w:themeColor="background1"/>
                <w:sz w:val="16"/>
                <w:szCs w:val="16"/>
              </w:rPr>
              <w:t>Governance</w:t>
            </w:r>
          </w:p>
        </w:tc>
        <w:tc>
          <w:tcPr>
            <w:tcW w:w="2572" w:type="pct"/>
            <w:shd w:val="clear" w:color="auto" w:fill="00685B"/>
          </w:tcPr>
          <w:p w14:paraId="075F7ED7" w14:textId="11723BB9" w:rsidR="00A871EF" w:rsidRPr="00E621C2" w:rsidRDefault="00A871EF" w:rsidP="00A871EF">
            <w:pPr>
              <w:pStyle w:val="BodyText"/>
              <w:spacing w:before="40" w:after="40"/>
              <w:rPr>
                <w:b/>
                <w:bCs/>
                <w:sz w:val="16"/>
                <w:szCs w:val="16"/>
              </w:rPr>
            </w:pPr>
          </w:p>
        </w:tc>
      </w:tr>
      <w:tr w:rsidR="00BB7DDA" w:rsidRPr="000D77B3" w14:paraId="7AEFBC60" w14:textId="77777777" w:rsidTr="00A871EF">
        <w:trPr>
          <w:cnfStyle w:val="000000010000" w:firstRow="0" w:lastRow="0" w:firstColumn="0" w:lastColumn="0" w:oddVBand="0" w:evenVBand="0" w:oddHBand="0" w:evenHBand="1" w:firstRowFirstColumn="0" w:firstRowLastColumn="0" w:lastRowFirstColumn="0" w:lastRowLastColumn="0"/>
        </w:trPr>
        <w:tc>
          <w:tcPr>
            <w:tcW w:w="380" w:type="pct"/>
          </w:tcPr>
          <w:p w14:paraId="7FE92941" w14:textId="3E56D25B" w:rsidR="00BB7DDA" w:rsidRPr="00945E63" w:rsidRDefault="00F170A2" w:rsidP="00A871EF">
            <w:pPr>
              <w:spacing w:before="40" w:after="40"/>
              <w:rPr>
                <w:rFonts w:cstheme="minorHAnsi"/>
                <w:b/>
                <w:bCs/>
                <w:color w:val="3B0083" w:themeColor="accent1"/>
                <w:sz w:val="16"/>
                <w:szCs w:val="16"/>
              </w:rPr>
            </w:pPr>
            <w:r>
              <w:rPr>
                <w:rFonts w:cstheme="minorHAnsi"/>
                <w:b/>
                <w:bCs/>
                <w:color w:val="3B0083" w:themeColor="accent1"/>
                <w:sz w:val="16"/>
                <w:szCs w:val="16"/>
              </w:rPr>
              <w:t>S 10</w:t>
            </w:r>
          </w:p>
        </w:tc>
        <w:tc>
          <w:tcPr>
            <w:tcW w:w="4620" w:type="pct"/>
            <w:gridSpan w:val="2"/>
          </w:tcPr>
          <w:p w14:paraId="2EE0A391" w14:textId="75726E48" w:rsidR="00BB7DDA" w:rsidRPr="00945E63" w:rsidRDefault="000E365F" w:rsidP="00A871EF">
            <w:pPr>
              <w:pStyle w:val="BodyText"/>
              <w:spacing w:before="40" w:after="40"/>
              <w:rPr>
                <w:sz w:val="16"/>
                <w:szCs w:val="16"/>
              </w:rPr>
            </w:pPr>
            <w:r w:rsidRPr="00E621C2">
              <w:rPr>
                <w:b/>
                <w:bCs/>
                <w:color w:val="2B0062" w:themeColor="accent1" w:themeShade="BF"/>
                <w:sz w:val="16"/>
                <w:szCs w:val="16"/>
              </w:rPr>
              <w:t>Establish a national QA and QI governance</w:t>
            </w:r>
            <w:r w:rsidR="002B63F5">
              <w:rPr>
                <w:b/>
                <w:bCs/>
                <w:color w:val="2B0062" w:themeColor="accent1" w:themeShade="BF"/>
                <w:sz w:val="16"/>
                <w:szCs w:val="16"/>
              </w:rPr>
              <w:t xml:space="preserve"> structure </w:t>
            </w:r>
            <w:r w:rsidR="006314BB">
              <w:rPr>
                <w:b/>
                <w:bCs/>
                <w:color w:val="2B0062" w:themeColor="accent1" w:themeShade="BF"/>
                <w:sz w:val="16"/>
                <w:szCs w:val="16"/>
              </w:rPr>
              <w:t xml:space="preserve">and </w:t>
            </w:r>
            <w:r w:rsidRPr="00E621C2">
              <w:rPr>
                <w:b/>
                <w:bCs/>
                <w:color w:val="2B0062" w:themeColor="accent1" w:themeShade="BF"/>
                <w:sz w:val="16"/>
                <w:szCs w:val="16"/>
              </w:rPr>
              <w:t>framework</w:t>
            </w:r>
            <w:r w:rsidRPr="00E621C2">
              <w:rPr>
                <w:color w:val="2B0062" w:themeColor="accent1" w:themeShade="BF"/>
                <w:sz w:val="16"/>
                <w:szCs w:val="16"/>
              </w:rPr>
              <w:t xml:space="preserve"> </w:t>
            </w:r>
            <w:r w:rsidR="001D45A5" w:rsidRPr="00E621C2">
              <w:rPr>
                <w:sz w:val="16"/>
                <w:szCs w:val="16"/>
              </w:rPr>
              <w:t>addressing the</w:t>
            </w:r>
            <w:r w:rsidR="00BB1525">
              <w:rPr>
                <w:sz w:val="16"/>
                <w:szCs w:val="16"/>
              </w:rPr>
              <w:t xml:space="preserve"> validated</w:t>
            </w:r>
            <w:r w:rsidR="001D45A5" w:rsidRPr="00E621C2">
              <w:rPr>
                <w:sz w:val="16"/>
                <w:szCs w:val="16"/>
              </w:rPr>
              <w:t xml:space="preserve"> issues identified</w:t>
            </w:r>
            <w:r w:rsidR="005F04CC">
              <w:rPr>
                <w:sz w:val="16"/>
                <w:szCs w:val="16"/>
              </w:rPr>
              <w:t xml:space="preserve"> and new process</w:t>
            </w:r>
            <w:r w:rsidR="00F92BAD">
              <w:rPr>
                <w:sz w:val="16"/>
                <w:szCs w:val="16"/>
              </w:rPr>
              <w:t>es</w:t>
            </w:r>
            <w:r w:rsidR="005F04CC">
              <w:rPr>
                <w:sz w:val="16"/>
                <w:szCs w:val="16"/>
              </w:rPr>
              <w:t xml:space="preserve"> implemented</w:t>
            </w:r>
            <w:r w:rsidR="001D45A5" w:rsidRPr="00E621C2">
              <w:rPr>
                <w:sz w:val="16"/>
                <w:szCs w:val="16"/>
              </w:rPr>
              <w:t xml:space="preserve"> </w:t>
            </w:r>
            <w:r w:rsidRPr="000E365F">
              <w:rPr>
                <w:sz w:val="16"/>
                <w:szCs w:val="16"/>
              </w:rPr>
              <w:t>with clear roles and responsibilities for all current national committees, including consumer</w:t>
            </w:r>
            <w:r w:rsidR="0064379F">
              <w:rPr>
                <w:sz w:val="16"/>
                <w:szCs w:val="16"/>
              </w:rPr>
              <w:t>, technical, clinical, and operational</w:t>
            </w:r>
            <w:r w:rsidRPr="000E365F">
              <w:rPr>
                <w:sz w:val="16"/>
                <w:szCs w:val="16"/>
              </w:rPr>
              <w:t xml:space="preserve"> representation.</w:t>
            </w:r>
            <w:r w:rsidR="00282B4F">
              <w:rPr>
                <w:sz w:val="16"/>
                <w:szCs w:val="16"/>
              </w:rPr>
              <w:t xml:space="preserve"> </w:t>
            </w:r>
            <w:r w:rsidR="006314BB">
              <w:rPr>
                <w:sz w:val="16"/>
                <w:szCs w:val="16"/>
              </w:rPr>
              <w:t>T</w:t>
            </w:r>
            <w:r w:rsidR="00282B4F">
              <w:rPr>
                <w:sz w:val="16"/>
                <w:szCs w:val="16"/>
              </w:rPr>
              <w:t xml:space="preserve">his may also include changes to the </w:t>
            </w:r>
            <w:r w:rsidR="000E5462">
              <w:rPr>
                <w:sz w:val="16"/>
                <w:szCs w:val="16"/>
              </w:rPr>
              <w:t>governance structure</w:t>
            </w:r>
            <w:r w:rsidR="00141FFC">
              <w:rPr>
                <w:sz w:val="16"/>
                <w:szCs w:val="16"/>
              </w:rPr>
              <w:t>.</w:t>
            </w:r>
            <w:r w:rsidR="00F806F8">
              <w:rPr>
                <w:sz w:val="16"/>
                <w:szCs w:val="16"/>
              </w:rPr>
              <w:t xml:space="preserve"> </w:t>
            </w:r>
            <w:r w:rsidR="0073658D" w:rsidRPr="0073658D">
              <w:rPr>
                <w:sz w:val="16"/>
                <w:szCs w:val="16"/>
              </w:rPr>
              <w:t>Note: Given that many concerns arise from stakeholder input, it is advisable to establish a process to validate these issues concerning governance before any changes are implemented.</w:t>
            </w:r>
          </w:p>
        </w:tc>
      </w:tr>
    </w:tbl>
    <w:p w14:paraId="1870F723" w14:textId="6663F90D" w:rsidR="00197854" w:rsidRDefault="00197854" w:rsidP="00197854">
      <w:pPr>
        <w:pStyle w:val="ExecutiveSummaryH2"/>
      </w:pPr>
      <w:r>
        <w:t>Implementation Roadmap</w:t>
      </w:r>
    </w:p>
    <w:p w14:paraId="79A13DBB" w14:textId="498124D9" w:rsidR="006D20F3" w:rsidRDefault="0082423F" w:rsidP="006D20F3">
      <w:pPr>
        <w:pStyle w:val="BodyText"/>
        <w:rPr>
          <w:szCs w:val="20"/>
        </w:rPr>
      </w:pPr>
      <w:r>
        <w:rPr>
          <w:szCs w:val="20"/>
        </w:rPr>
        <w:t>I</w:t>
      </w:r>
      <w:r w:rsidR="006D20F3" w:rsidRPr="000D62A8">
        <w:rPr>
          <w:szCs w:val="20"/>
        </w:rPr>
        <w:t>mplementing th</w:t>
      </w:r>
      <w:r w:rsidR="00C22242">
        <w:rPr>
          <w:szCs w:val="20"/>
        </w:rPr>
        <w:t xml:space="preserve">e suggested revised </w:t>
      </w:r>
      <w:r w:rsidR="006D20F3" w:rsidRPr="000D62A8">
        <w:rPr>
          <w:szCs w:val="20"/>
        </w:rPr>
        <w:t>model will require strong leadership, stakeholder engagement, and change management to overcome the potential challenges and risks</w:t>
      </w:r>
      <w:r w:rsidR="005A341E">
        <w:rPr>
          <w:szCs w:val="20"/>
        </w:rPr>
        <w:t xml:space="preserve">. </w:t>
      </w:r>
      <w:r w:rsidR="006D20F3" w:rsidRPr="000D62A8">
        <w:rPr>
          <w:szCs w:val="20"/>
        </w:rPr>
        <w:t>To mitigate these challenges</w:t>
      </w:r>
      <w:r w:rsidR="00141FFC">
        <w:rPr>
          <w:szCs w:val="20"/>
        </w:rPr>
        <w:t>,</w:t>
      </w:r>
      <w:r w:rsidR="006D20F3" w:rsidRPr="000D62A8">
        <w:rPr>
          <w:szCs w:val="20"/>
        </w:rPr>
        <w:t xml:space="preserve"> a phased approach to </w:t>
      </w:r>
      <w:r w:rsidR="00F50732">
        <w:rPr>
          <w:szCs w:val="20"/>
        </w:rPr>
        <w:t xml:space="preserve">the </w:t>
      </w:r>
      <w:r w:rsidR="006D20F3" w:rsidRPr="000D62A8">
        <w:rPr>
          <w:szCs w:val="20"/>
        </w:rPr>
        <w:t>implementation</w:t>
      </w:r>
      <w:r w:rsidR="006D20F3">
        <w:rPr>
          <w:szCs w:val="20"/>
        </w:rPr>
        <w:t xml:space="preserve"> </w:t>
      </w:r>
      <w:r w:rsidR="0064591F">
        <w:rPr>
          <w:szCs w:val="20"/>
        </w:rPr>
        <w:t xml:space="preserve">of changes to the system </w:t>
      </w:r>
      <w:r w:rsidR="006D20F3">
        <w:rPr>
          <w:szCs w:val="20"/>
        </w:rPr>
        <w:t>is recommended</w:t>
      </w:r>
      <w:r w:rsidR="00141FFC">
        <w:rPr>
          <w:szCs w:val="20"/>
        </w:rPr>
        <w:t>,</w:t>
      </w:r>
      <w:r w:rsidR="00197854">
        <w:rPr>
          <w:szCs w:val="20"/>
        </w:rPr>
        <w:t xml:space="preserve"> as outlined in </w:t>
      </w:r>
      <w:r w:rsidR="00197854" w:rsidRPr="009E7343">
        <w:rPr>
          <w:szCs w:val="20"/>
        </w:rPr>
        <w:fldChar w:fldCharType="begin"/>
      </w:r>
      <w:r w:rsidR="00197854" w:rsidRPr="009E7343">
        <w:rPr>
          <w:szCs w:val="20"/>
        </w:rPr>
        <w:instrText xml:space="preserve"> REF _Ref167794644 \h </w:instrText>
      </w:r>
      <w:r w:rsidR="009E7343">
        <w:rPr>
          <w:szCs w:val="20"/>
        </w:rPr>
        <w:instrText xml:space="preserve"> \* MERGEFORMAT </w:instrText>
      </w:r>
      <w:r w:rsidR="00197854" w:rsidRPr="009E7343">
        <w:rPr>
          <w:szCs w:val="20"/>
        </w:rPr>
      </w:r>
      <w:r w:rsidR="00197854" w:rsidRPr="009E7343">
        <w:rPr>
          <w:szCs w:val="20"/>
        </w:rPr>
        <w:fldChar w:fldCharType="separate"/>
      </w:r>
      <w:r w:rsidR="00FE4C3C" w:rsidRPr="00D407B8">
        <w:t xml:space="preserve">Figure </w:t>
      </w:r>
      <w:r w:rsidR="00FE4C3C">
        <w:rPr>
          <w:noProof/>
        </w:rPr>
        <w:t>4</w:t>
      </w:r>
      <w:r w:rsidR="00197854" w:rsidRPr="009E7343">
        <w:rPr>
          <w:szCs w:val="20"/>
        </w:rPr>
        <w:fldChar w:fldCharType="end"/>
      </w:r>
      <w:r w:rsidR="00A639F7">
        <w:rPr>
          <w:szCs w:val="20"/>
        </w:rPr>
        <w:t>. Additionally, this will require</w:t>
      </w:r>
      <w:r w:rsidR="006D20F3" w:rsidRPr="000D62A8">
        <w:rPr>
          <w:szCs w:val="20"/>
        </w:rPr>
        <w:t xml:space="preserve"> extensive consultation, piloting, and evaluation to refine the model </w:t>
      </w:r>
      <w:r w:rsidR="006D20F3">
        <w:rPr>
          <w:szCs w:val="20"/>
        </w:rPr>
        <w:t>and ensure it is feasible to implement</w:t>
      </w:r>
      <w:r w:rsidR="006D20F3" w:rsidRPr="000D62A8">
        <w:rPr>
          <w:szCs w:val="20"/>
        </w:rPr>
        <w:t>. This should be accompanied by clear communication, training, and support for services to build capacity and confidence in the new system.</w:t>
      </w:r>
    </w:p>
    <w:p w14:paraId="6B5CCA24" w14:textId="0F467DEA" w:rsidR="0072067A" w:rsidRPr="00D407B8" w:rsidRDefault="0072067A" w:rsidP="00F75F9B">
      <w:pPr>
        <w:pStyle w:val="Caption"/>
        <w:spacing w:before="0" w:after="120"/>
      </w:pPr>
      <w:bookmarkStart w:id="8" w:name="_Ref167794644"/>
      <w:bookmarkStart w:id="9" w:name="_Hlk169270865"/>
      <w:r w:rsidRPr="00D407B8">
        <w:t xml:space="preserve">Figure </w:t>
      </w:r>
      <w:r>
        <w:fldChar w:fldCharType="begin"/>
      </w:r>
      <w:r>
        <w:instrText>SEQ Figure \* ARABIC</w:instrText>
      </w:r>
      <w:r>
        <w:fldChar w:fldCharType="separate"/>
      </w:r>
      <w:r w:rsidR="00FE4C3C">
        <w:rPr>
          <w:noProof/>
        </w:rPr>
        <w:t>4</w:t>
      </w:r>
      <w:r>
        <w:fldChar w:fldCharType="end"/>
      </w:r>
      <w:bookmarkEnd w:id="8"/>
      <w:r w:rsidRPr="00D407B8">
        <w:t xml:space="preserve">: Staged </w:t>
      </w:r>
      <w:r w:rsidR="009A587D">
        <w:t>I</w:t>
      </w:r>
      <w:r w:rsidRPr="00D407B8">
        <w:t xml:space="preserve">mplementation </w:t>
      </w:r>
      <w:r w:rsidR="00F150EB">
        <w:t xml:space="preserve">of </w:t>
      </w:r>
      <w:r w:rsidR="00112D49">
        <w:t xml:space="preserve">system changes </w:t>
      </w:r>
      <w:r w:rsidR="009A587D">
        <w:t>R</w:t>
      </w:r>
      <w:r w:rsidRPr="00D407B8">
        <w:t>oadmap</w:t>
      </w:r>
    </w:p>
    <w:bookmarkEnd w:id="9"/>
    <w:p w14:paraId="38419F04" w14:textId="1DBFE0A0" w:rsidR="00EA739D" w:rsidRDefault="003664BE" w:rsidP="00EA739D">
      <w:pPr>
        <w:pStyle w:val="BodyText"/>
        <w:spacing w:after="0"/>
        <w:jc w:val="center"/>
        <w:rPr>
          <w:sz w:val="16"/>
          <w:szCs w:val="16"/>
        </w:rPr>
      </w:pPr>
      <w:r>
        <w:rPr>
          <w:noProof/>
          <w:sz w:val="16"/>
          <w:szCs w:val="16"/>
        </w:rPr>
        <w:drawing>
          <wp:inline distT="0" distB="0" distL="0" distR="0" wp14:anchorId="4495A599" wp14:editId="30D0E286">
            <wp:extent cx="4242816" cy="3613173"/>
            <wp:effectExtent l="0" t="0" r="5715" b="6350"/>
            <wp:docPr id="1679449032" name="Picture 8" descr="Figure 4 shows a staged implementation roadmap for system changes across quality assurance (QA) and quality improvement (QI), outlining four phases from initial review and development through to full implementation of frameworks, benchmarks an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449032" name="Picture 8" descr="Figure 4 shows a staged implementation roadmap for system changes across quality assurance (QA) and quality improvement (QI), outlining four phases from initial review and development through to full implementation of frameworks, benchmarks and programs."/>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3939"/>
                    <a:stretch/>
                  </pic:blipFill>
                  <pic:spPr bwMode="auto">
                    <a:xfrm>
                      <a:off x="0" y="0"/>
                      <a:ext cx="4254060" cy="3622748"/>
                    </a:xfrm>
                    <a:prstGeom prst="rect">
                      <a:avLst/>
                    </a:prstGeom>
                    <a:noFill/>
                    <a:ln>
                      <a:noFill/>
                    </a:ln>
                    <a:extLst>
                      <a:ext uri="{53640926-AAD7-44D8-BBD7-CCE9431645EC}">
                        <a14:shadowObscured xmlns:a14="http://schemas.microsoft.com/office/drawing/2010/main"/>
                      </a:ext>
                    </a:extLst>
                  </pic:spPr>
                </pic:pic>
              </a:graphicData>
            </a:graphic>
          </wp:inline>
        </w:drawing>
      </w:r>
    </w:p>
    <w:p w14:paraId="7102598B" w14:textId="506470A1" w:rsidR="00C22242" w:rsidRPr="00F75F9B" w:rsidRDefault="00C22242" w:rsidP="00F75F9B">
      <w:pPr>
        <w:pStyle w:val="BodyText"/>
        <w:spacing w:before="0" w:after="0"/>
        <w:jc w:val="center"/>
        <w:rPr>
          <w:sz w:val="16"/>
          <w:szCs w:val="16"/>
        </w:rPr>
      </w:pPr>
      <w:r w:rsidRPr="00F75F9B">
        <w:rPr>
          <w:sz w:val="16"/>
          <w:szCs w:val="16"/>
        </w:rPr>
        <w:t>Source: HealthConsult (2024)</w:t>
      </w:r>
    </w:p>
    <w:p w14:paraId="59892F56" w14:textId="598ED8B3" w:rsidR="00F9609D" w:rsidRDefault="00780B9F" w:rsidP="007218D5">
      <w:pPr>
        <w:pStyle w:val="Heading1"/>
      </w:pPr>
      <w:bookmarkStart w:id="10" w:name="_Toc224904689"/>
      <w:r>
        <w:t>Introduction</w:t>
      </w:r>
      <w:bookmarkEnd w:id="10"/>
    </w:p>
    <w:p w14:paraId="6CF38A5B" w14:textId="4D439B57" w:rsidR="00350E18" w:rsidRDefault="00FD5622" w:rsidP="00350E18">
      <w:pPr>
        <w:pStyle w:val="BodyText"/>
      </w:pPr>
      <w:r w:rsidRPr="00FD5622">
        <w:t xml:space="preserve">This Chapter sets the context for the Quality and Safety Review of the </w:t>
      </w:r>
      <w:r w:rsidR="00AD389C" w:rsidRPr="00AD389C">
        <w:t>BreastScreen Australia program</w:t>
      </w:r>
      <w:r w:rsidR="00AD389C" w:rsidRPr="00FD5622">
        <w:t xml:space="preserve"> </w:t>
      </w:r>
      <w:r w:rsidR="00AD389C">
        <w:t>(</w:t>
      </w:r>
      <w:r w:rsidRPr="00FD5622">
        <w:t>BSA program</w:t>
      </w:r>
      <w:r w:rsidR="00AD389C">
        <w:t>)</w:t>
      </w:r>
      <w:r w:rsidRPr="00FD5622">
        <w:t>.</w:t>
      </w:r>
    </w:p>
    <w:p w14:paraId="7EE9CE5B" w14:textId="30850B7F" w:rsidR="004D1401" w:rsidRDefault="00FF067D" w:rsidP="007218D5">
      <w:pPr>
        <w:pStyle w:val="Heading2"/>
      </w:pPr>
      <w:r>
        <w:t>BreastScreen Australia</w:t>
      </w:r>
    </w:p>
    <w:p w14:paraId="667BE627" w14:textId="3014565F" w:rsidR="00BF118F" w:rsidRPr="00C22242" w:rsidRDefault="00BF118F" w:rsidP="00F735E0">
      <w:pPr>
        <w:pStyle w:val="BodyText"/>
      </w:pPr>
      <w:r w:rsidRPr="00BF118F">
        <w:t xml:space="preserve">Introduced in 1991, BreastScreen Australia is </w:t>
      </w:r>
      <w:r>
        <w:t>a</w:t>
      </w:r>
      <w:r w:rsidRPr="00BF118F">
        <w:t xml:space="preserve"> nationwide screening program that aims to reduce breast cancer morbidity and mortality through early detection</w:t>
      </w:r>
      <w:r w:rsidR="005D77C4">
        <w:t xml:space="preserve"> (</w:t>
      </w:r>
      <w:r w:rsidR="005D77C4">
        <w:fldChar w:fldCharType="begin"/>
      </w:r>
      <w:r w:rsidR="005D77C4">
        <w:instrText xml:space="preserve"> REF _Ref155533065 \h  \* MERGEFORMAT </w:instrText>
      </w:r>
      <w:r w:rsidR="005D77C4">
        <w:fldChar w:fldCharType="separate"/>
      </w:r>
      <w:r w:rsidR="00FE4C3C">
        <w:t xml:space="preserve">Figure </w:t>
      </w:r>
      <w:r w:rsidR="00FE4C3C">
        <w:rPr>
          <w:noProof/>
        </w:rPr>
        <w:t>5</w:t>
      </w:r>
      <w:r w:rsidR="005D77C4">
        <w:fldChar w:fldCharType="end"/>
      </w:r>
      <w:r w:rsidR="005D77C4">
        <w:t>)</w:t>
      </w:r>
      <w:r w:rsidRPr="00BF118F">
        <w:t xml:space="preserve">. It is a joint initiative funded by the Commonwealth and state/territory governments. The Commonwealth oversees policy, coordination, </w:t>
      </w:r>
      <w:r w:rsidR="003920D3">
        <w:t xml:space="preserve">national </w:t>
      </w:r>
      <w:r w:rsidRPr="00BF118F">
        <w:t xml:space="preserve">data collection, and evaluation, while the states/territories </w:t>
      </w:r>
      <w:r w:rsidR="003920D3" w:rsidRPr="003920D3">
        <w:t>are responsible for</w:t>
      </w:r>
      <w:r w:rsidRPr="00BF118F">
        <w:t xml:space="preserve"> local program </w:t>
      </w:r>
      <w:r w:rsidRPr="00C22242">
        <w:t>delivery.</w:t>
      </w:r>
      <w:r w:rsidR="004868AE" w:rsidRPr="001C34EE">
        <w:rPr>
          <w:rStyle w:val="FootnoteReference"/>
          <w:color w:val="auto"/>
        </w:rPr>
        <w:footnoteReference w:id="3"/>
      </w:r>
      <w:r w:rsidR="00AC63DB" w:rsidRPr="00C22242">
        <w:t xml:space="preserve"> </w:t>
      </w:r>
    </w:p>
    <w:p w14:paraId="4344E849" w14:textId="122F7815" w:rsidR="00BF118F" w:rsidRPr="00C22242" w:rsidRDefault="0054199B" w:rsidP="00F735E0">
      <w:pPr>
        <w:pStyle w:val="BodyText"/>
      </w:pPr>
      <w:r w:rsidRPr="00C22242">
        <w:t xml:space="preserve">The program offers free biennial breast screening mammograms for asymptomatic women aged 50-74, who are actively encouraged to participate. Women aged 40-49 or 75 </w:t>
      </w:r>
      <w:r w:rsidR="00C52052">
        <w:t xml:space="preserve">and over </w:t>
      </w:r>
      <w:r w:rsidRPr="00C22242">
        <w:t>are also eligible for free mammograms but do not receive invitations.</w:t>
      </w:r>
      <w:r w:rsidR="0066424F" w:rsidRPr="001C34EE">
        <w:rPr>
          <w:rStyle w:val="FootnoteReference"/>
          <w:color w:val="auto"/>
        </w:rPr>
        <w:footnoteReference w:id="4"/>
      </w:r>
      <w:r w:rsidR="001B287A">
        <w:t xml:space="preserve"> </w:t>
      </w:r>
      <w:r w:rsidR="001B287A" w:rsidRPr="001B287A">
        <w:t>BSA also provides assessment services following screening to diagnosis.</w:t>
      </w:r>
    </w:p>
    <w:p w14:paraId="1F297A4E" w14:textId="79B1CF81" w:rsidR="004713FC" w:rsidRDefault="004713FC" w:rsidP="004713FC">
      <w:pPr>
        <w:pStyle w:val="Caption"/>
      </w:pPr>
      <w:bookmarkStart w:id="11" w:name="_Ref155533065"/>
      <w:r>
        <w:t xml:space="preserve">Figure </w:t>
      </w:r>
      <w:r>
        <w:fldChar w:fldCharType="begin"/>
      </w:r>
      <w:r>
        <w:instrText>SEQ Figure \* ARABIC</w:instrText>
      </w:r>
      <w:r>
        <w:fldChar w:fldCharType="separate"/>
      </w:r>
      <w:r w:rsidR="00FE4C3C">
        <w:rPr>
          <w:noProof/>
        </w:rPr>
        <w:t>5</w:t>
      </w:r>
      <w:r>
        <w:fldChar w:fldCharType="end"/>
      </w:r>
      <w:bookmarkEnd w:id="11"/>
      <w:r>
        <w:t>: Aims of the BSA program</w:t>
      </w:r>
    </w:p>
    <w:p w14:paraId="620228FB" w14:textId="54E551FE" w:rsidR="0039762A" w:rsidRPr="0039762A" w:rsidRDefault="009A1D2A" w:rsidP="003B2F92">
      <w:pPr>
        <w:pStyle w:val="BodyText"/>
        <w:spacing w:after="0"/>
        <w:jc w:val="center"/>
      </w:pPr>
      <w:r>
        <w:rPr>
          <w:noProof/>
        </w:rPr>
        <w:drawing>
          <wp:inline distT="0" distB="0" distL="0" distR="0" wp14:anchorId="129D58FF" wp14:editId="00EF35CE">
            <wp:extent cx="5832000" cy="604800"/>
            <wp:effectExtent l="0" t="0" r="0" b="5080"/>
            <wp:docPr id="1721223278" name="Picture 9" descr="Figure 5 outlines the six aims of BreastScreen Australia: reducing breast cancer morbidity and mortality, maximising early detection, increasing participation of the target population, providing high quality services, delivering accredited screening services, and maintaining high program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23278" name="Picture 9" descr="Figure 5 outlines the six aims of BreastScreen Australia: reducing breast cancer morbidity and mortality, maximising early detection, increasing participation of the target population, providing high quality services, delivering accredited screening services, and maintaining high program standard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32000" cy="604800"/>
                    </a:xfrm>
                    <a:prstGeom prst="rect">
                      <a:avLst/>
                    </a:prstGeom>
                    <a:noFill/>
                  </pic:spPr>
                </pic:pic>
              </a:graphicData>
            </a:graphic>
          </wp:inline>
        </w:drawing>
      </w:r>
    </w:p>
    <w:p w14:paraId="1545CD7E" w14:textId="58D12C0B" w:rsidR="004713FC" w:rsidRPr="001C34EE" w:rsidRDefault="004713FC" w:rsidP="00D34C03">
      <w:pPr>
        <w:pStyle w:val="Source"/>
        <w:rPr>
          <w:color w:val="auto"/>
          <w:sz w:val="16"/>
          <w:szCs w:val="16"/>
        </w:rPr>
      </w:pPr>
      <w:r w:rsidRPr="001C34EE">
        <w:rPr>
          <w:color w:val="auto"/>
          <w:sz w:val="16"/>
          <w:szCs w:val="16"/>
        </w:rPr>
        <w:t xml:space="preserve">Source: </w:t>
      </w:r>
      <w:bookmarkStart w:id="12" w:name="_Ref155953159"/>
      <w:r w:rsidR="001C0AAC" w:rsidRPr="001C34EE">
        <w:rPr>
          <w:color w:val="auto"/>
          <w:sz w:val="16"/>
          <w:szCs w:val="16"/>
        </w:rPr>
        <w:t>BreastScreen</w:t>
      </w:r>
      <w:r w:rsidR="00D34C03" w:rsidRPr="001C34EE">
        <w:rPr>
          <w:color w:val="auto"/>
          <w:sz w:val="16"/>
          <w:szCs w:val="16"/>
        </w:rPr>
        <w:t xml:space="preserve"> Australia National Accreditation Standards</w:t>
      </w:r>
      <w:r w:rsidR="00D34C03" w:rsidRPr="001C34EE">
        <w:rPr>
          <w:rStyle w:val="EndnoteReference"/>
          <w:color w:val="auto"/>
          <w:sz w:val="16"/>
          <w:szCs w:val="16"/>
        </w:rPr>
        <w:t xml:space="preserve"> </w:t>
      </w:r>
      <w:bookmarkEnd w:id="12"/>
      <w:r w:rsidR="00F24A16" w:rsidRPr="001C34EE">
        <w:rPr>
          <w:rStyle w:val="FootnoteReference"/>
          <w:color w:val="auto"/>
          <w:sz w:val="16"/>
          <w:szCs w:val="16"/>
        </w:rPr>
        <w:footnoteReference w:id="5"/>
      </w:r>
    </w:p>
    <w:p w14:paraId="69EF79DF" w14:textId="0FB84C9E" w:rsidR="00592AA2" w:rsidRPr="00C22242" w:rsidRDefault="00592AA2" w:rsidP="00F735E0">
      <w:pPr>
        <w:pStyle w:val="BodyText"/>
      </w:pPr>
      <w:r w:rsidRPr="00C22242">
        <w:t xml:space="preserve">Screening services are provided at over 750 locations across Australia, including mobile units serving regional areas. </w:t>
      </w:r>
      <w:r w:rsidR="00B50D91" w:rsidRPr="00C22242">
        <w:t>Jurisdictions</w:t>
      </w:r>
      <w:r w:rsidRPr="00C22242">
        <w:t xml:space="preserve"> have either a single central service or multiple </w:t>
      </w:r>
      <w:r w:rsidR="00B50D91" w:rsidRPr="00C22242">
        <w:t>s</w:t>
      </w:r>
      <w:r w:rsidRPr="00C22242">
        <w:t xml:space="preserve">creening and </w:t>
      </w:r>
      <w:r w:rsidR="00B50D91" w:rsidRPr="00C22242">
        <w:t>a</w:t>
      </w:r>
      <w:r w:rsidRPr="00C22242">
        <w:t xml:space="preserve">ssessment </w:t>
      </w:r>
      <w:r w:rsidR="00B50D91" w:rsidRPr="00C22242">
        <w:t>s</w:t>
      </w:r>
      <w:r w:rsidRPr="00C22242">
        <w:t xml:space="preserve">ervices overseen by a </w:t>
      </w:r>
      <w:r w:rsidR="00B50D91" w:rsidRPr="00C22242">
        <w:t>s</w:t>
      </w:r>
      <w:r w:rsidRPr="00C22242">
        <w:t xml:space="preserve">tate </w:t>
      </w:r>
      <w:r w:rsidR="00B50D91" w:rsidRPr="00C22242">
        <w:t>c</w:t>
      </w:r>
      <w:r w:rsidRPr="00C22242">
        <w:t xml:space="preserve">oordination </w:t>
      </w:r>
      <w:r w:rsidR="00B50D91" w:rsidRPr="00C22242">
        <w:t>u</w:t>
      </w:r>
      <w:r w:rsidRPr="00C22242">
        <w:t xml:space="preserve">nit (SCU). </w:t>
      </w:r>
      <w:r w:rsidR="003179F3" w:rsidRPr="00C22242">
        <w:t xml:space="preserve">All services and SCUs participate in </w:t>
      </w:r>
      <w:r w:rsidR="004B0344" w:rsidRPr="00C22242">
        <w:t>accreditation</w:t>
      </w:r>
      <w:r w:rsidRPr="00C22242">
        <w:t xml:space="preserve"> (</w:t>
      </w:r>
      <w:r w:rsidR="00DA4C87" w:rsidRPr="00C22242">
        <w:fldChar w:fldCharType="begin"/>
      </w:r>
      <w:r w:rsidR="00DA4C87" w:rsidRPr="00C22242">
        <w:instrText xml:space="preserve"> REF _Ref166245812 \h </w:instrText>
      </w:r>
      <w:r w:rsidR="00DA4C87" w:rsidRPr="00C22242">
        <w:fldChar w:fldCharType="separate"/>
      </w:r>
      <w:r w:rsidR="00FE4C3C">
        <w:t xml:space="preserve">Figure </w:t>
      </w:r>
      <w:r w:rsidR="00FE4C3C">
        <w:rPr>
          <w:noProof/>
        </w:rPr>
        <w:t>6</w:t>
      </w:r>
      <w:r w:rsidR="00DA4C87" w:rsidRPr="00C22242">
        <w:fldChar w:fldCharType="end"/>
      </w:r>
      <w:r w:rsidRPr="00C22242">
        <w:t>).</w:t>
      </w:r>
      <w:r w:rsidR="00C04F53" w:rsidRPr="001C34EE">
        <w:rPr>
          <w:rStyle w:val="FootnoteReference"/>
          <w:color w:val="auto"/>
        </w:rPr>
        <w:footnoteReference w:id="6"/>
      </w:r>
      <w:r w:rsidR="00AC63DB" w:rsidRPr="00C22242">
        <w:t xml:space="preserve"> </w:t>
      </w:r>
    </w:p>
    <w:p w14:paraId="561C3A6B" w14:textId="34C48B56" w:rsidR="003B3A09" w:rsidRPr="00C22242" w:rsidRDefault="003B3A09" w:rsidP="003B3A09">
      <w:pPr>
        <w:pStyle w:val="BodyText"/>
      </w:pPr>
      <w:r w:rsidRPr="00C22242">
        <w:t xml:space="preserve">Since the BSA Program’s inception and implementation of the National Accreditation Requirements (NARs) in 1991, the program and its accreditation system have </w:t>
      </w:r>
      <w:r w:rsidR="000627E4" w:rsidRPr="00C22242">
        <w:t>under</w:t>
      </w:r>
      <w:r w:rsidRPr="00C22242">
        <w:t xml:space="preserve">gone several reviews (refer to Appendix A of the Situation Analysis Report). Changes and modifications were driven by previous reviews and recommendations, with the most recent occurring in 2018 (refer to Appendix B of the Situation Analysis Report). </w:t>
      </w:r>
    </w:p>
    <w:p w14:paraId="3B0E5AD7" w14:textId="07B99B40" w:rsidR="008715D5" w:rsidRDefault="008715D5" w:rsidP="008715D5">
      <w:pPr>
        <w:pStyle w:val="Caption"/>
      </w:pPr>
      <w:bookmarkStart w:id="13" w:name="_Ref166245812"/>
      <w:bookmarkStart w:id="14" w:name="_Hlk167781232"/>
      <w:r>
        <w:t xml:space="preserve">Figure </w:t>
      </w:r>
      <w:r>
        <w:fldChar w:fldCharType="begin"/>
      </w:r>
      <w:r>
        <w:instrText>SEQ Figure \* ARABIC</w:instrText>
      </w:r>
      <w:r>
        <w:fldChar w:fldCharType="separate"/>
      </w:r>
      <w:r w:rsidR="00FE4C3C">
        <w:rPr>
          <w:noProof/>
        </w:rPr>
        <w:t>6</w:t>
      </w:r>
      <w:r>
        <w:fldChar w:fldCharType="end"/>
      </w:r>
      <w:bookmarkEnd w:id="13"/>
      <w:r>
        <w:t xml:space="preserve">: </w:t>
      </w:r>
      <w:r w:rsidR="00DA4C87" w:rsidRPr="00DA4C87">
        <w:t>Accredited BSA services by</w:t>
      </w:r>
      <w:r w:rsidR="00DA4C87">
        <w:t xml:space="preserve"> jurisdictions</w:t>
      </w:r>
    </w:p>
    <w:p w14:paraId="3898BEC9" w14:textId="59A57D76" w:rsidR="00D877BB" w:rsidRDefault="00D877BB" w:rsidP="00F720EB">
      <w:pPr>
        <w:pStyle w:val="BodyText"/>
        <w:jc w:val="center"/>
      </w:pPr>
      <w:r>
        <w:rPr>
          <w:noProof/>
        </w:rPr>
        <w:drawing>
          <wp:inline distT="0" distB="0" distL="0" distR="0" wp14:anchorId="5C38C3EF" wp14:editId="25A65E3F">
            <wp:extent cx="6271036" cy="2600724"/>
            <wp:effectExtent l="0" t="0" r="0" b="0"/>
            <wp:docPr id="1922118307" name="Picture 9" descr="Figure 6 shows the distribution of accredited BreastScreen Australia services across jurisdictions, indicating whether each state or territory operates a single service or multiple services overseen by a state coordination unit (SCU). Most jurisdictions have one SCU, with varying numbers of services (for example, Queensland has 11, New South Wales 9 and Victoria 8), while others such as Western Australia, South Australia, Tasmania, the Northern Territory and the Australian Capital Territory operate a single service/S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118307" name="Picture 9" descr="Figure 6 shows the distribution of accredited BreastScreen Australia services across jurisdictions, indicating whether each state or territory operates a single service or multiple services overseen by a state coordination unit (SCU). Most jurisdictions have one SCU, with varying numbers of services (for example, Queensland has 11, New South Wales 9 and Victoria 8), while others such as Western Australia, South Australia, Tasmania, the Northern Territory and the Australian Capital Territory operate a single service/SCU."/>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82954" cy="2605667"/>
                    </a:xfrm>
                    <a:prstGeom prst="rect">
                      <a:avLst/>
                    </a:prstGeom>
                    <a:noFill/>
                  </pic:spPr>
                </pic:pic>
              </a:graphicData>
            </a:graphic>
          </wp:inline>
        </w:drawing>
      </w:r>
    </w:p>
    <w:p w14:paraId="0AF8224E" w14:textId="6E7831A5" w:rsidR="00D05711" w:rsidRPr="001C34EE" w:rsidRDefault="00AD414B" w:rsidP="0023456F">
      <w:pPr>
        <w:pStyle w:val="BodyText"/>
        <w:jc w:val="center"/>
        <w:rPr>
          <w:sz w:val="16"/>
          <w:szCs w:val="16"/>
        </w:rPr>
      </w:pPr>
      <w:bookmarkStart w:id="15" w:name="_Hlk167886873"/>
      <w:bookmarkEnd w:id="14"/>
      <w:r w:rsidRPr="001C34EE">
        <w:rPr>
          <w:sz w:val="16"/>
          <w:szCs w:val="16"/>
        </w:rPr>
        <w:t>Source: HealthConsult based on review of program documentation</w:t>
      </w:r>
    </w:p>
    <w:bookmarkEnd w:id="15"/>
    <w:p w14:paraId="4430AEF2" w14:textId="77777777" w:rsidR="00C91524" w:rsidRDefault="00C91524" w:rsidP="007218D5">
      <w:pPr>
        <w:pStyle w:val="Heading2"/>
      </w:pPr>
      <w:r>
        <w:t>BreastScreen Australia National Policy and Funding Review (BSA Review)</w:t>
      </w:r>
    </w:p>
    <w:p w14:paraId="1AB461D8" w14:textId="53A8AA3B" w:rsidR="00C91524" w:rsidRDefault="00C91524" w:rsidP="00C91524">
      <w:pPr>
        <w:pStyle w:val="BodyText"/>
      </w:pPr>
      <w:r>
        <w:t xml:space="preserve">BSA is undergoing a comprehensive review that will conclude by </w:t>
      </w:r>
      <w:r w:rsidR="002A5262">
        <w:t xml:space="preserve">the </w:t>
      </w:r>
      <w:r>
        <w:t xml:space="preserve">end of 2024, </w:t>
      </w:r>
      <w:r w:rsidR="000410A0">
        <w:t xml:space="preserve">being undertaken in partnership </w:t>
      </w:r>
      <w:r w:rsidR="004249A4">
        <w:t xml:space="preserve">with </w:t>
      </w:r>
      <w:r>
        <w:t>the Commonwealth</w:t>
      </w:r>
      <w:r w:rsidR="007708B0">
        <w:t>. states and territories</w:t>
      </w:r>
      <w:r>
        <w:t xml:space="preserve"> and supported by the BSA Review Steering Committee and Expert Advisory Group (EAG). Through </w:t>
      </w:r>
      <w:r w:rsidR="0094259A">
        <w:t>three</w:t>
      </w:r>
      <w:r>
        <w:t xml:space="preserve"> concurrent workstreams, the BSA Review will assess research outcomes to </w:t>
      </w:r>
      <w:r w:rsidR="00927281">
        <w:t xml:space="preserve">inform the </w:t>
      </w:r>
      <w:r>
        <w:t>develop</w:t>
      </w:r>
      <w:r w:rsidR="00927281">
        <w:t>ment of</w:t>
      </w:r>
      <w:r>
        <w:t xml:space="preserve"> recommendations </w:t>
      </w:r>
      <w:r w:rsidR="00927281">
        <w:t xml:space="preserve">in the final workstream </w:t>
      </w:r>
      <w:r>
        <w:t>for evidence-based best practice</w:t>
      </w:r>
      <w:r w:rsidR="007949AF">
        <w:t>s</w:t>
      </w:r>
      <w:r>
        <w:t xml:space="preserve"> in breast cancer screening in the Australian context. These recommendations will </w:t>
      </w:r>
      <w:r w:rsidR="00E31825">
        <w:t>ensure</w:t>
      </w:r>
      <w:r>
        <w:t xml:space="preserve"> </w:t>
      </w:r>
      <w:r w:rsidR="00E31825">
        <w:t xml:space="preserve">that </w:t>
      </w:r>
      <w:r>
        <w:t xml:space="preserve">the program remains evidence-based, fosters national consistency, boosts participation rates, </w:t>
      </w:r>
      <w:r w:rsidR="00D945D1">
        <w:t>improves</w:t>
      </w:r>
      <w:r>
        <w:t xml:space="preserve"> user experience, increases service efficiency and effectiveness, and is backed by a sustainable funding model. </w:t>
      </w:r>
    </w:p>
    <w:p w14:paraId="0FA6985F" w14:textId="7F646CC9" w:rsidR="00F735E0" w:rsidRDefault="002E75DC" w:rsidP="007218D5">
      <w:pPr>
        <w:pStyle w:val="Heading2"/>
      </w:pPr>
      <w:r w:rsidRPr="002E75DC">
        <w:t>Project scope and methodology</w:t>
      </w:r>
    </w:p>
    <w:p w14:paraId="21E48312" w14:textId="2628F590" w:rsidR="002C3F4D" w:rsidRPr="001C34EE" w:rsidRDefault="00C72161" w:rsidP="00532CC5">
      <w:pPr>
        <w:pStyle w:val="BodyText"/>
        <w:rPr>
          <w:b/>
          <w:bCs/>
          <w:i/>
          <w:iCs/>
          <w:color w:val="3B0083" w:themeColor="accent1"/>
        </w:rPr>
      </w:pPr>
      <w:r>
        <w:t xml:space="preserve">On </w:t>
      </w:r>
      <w:r w:rsidRPr="002802DB">
        <w:rPr>
          <w:b/>
          <w:bCs/>
          <w:color w:val="3B0083" w:themeColor="accent1"/>
        </w:rPr>
        <w:t>6 November 2023</w:t>
      </w:r>
      <w:r>
        <w:t xml:space="preserve">, the Department of Health and </w:t>
      </w:r>
      <w:r w:rsidRPr="00FA6D1E">
        <w:t xml:space="preserve">Aged Care </w:t>
      </w:r>
      <w:r>
        <w:t>(the Department) engaged HealthConsult to</w:t>
      </w:r>
      <w:r w:rsidRPr="003D0BA3">
        <w:t>:</w:t>
      </w:r>
      <w:r w:rsidR="00C14766" w:rsidRPr="003D0BA3">
        <w:t xml:space="preserve"> </w:t>
      </w:r>
      <w:r w:rsidR="00C14766" w:rsidRPr="001C34EE">
        <w:rPr>
          <w:b/>
          <w:bCs/>
        </w:rPr>
        <w:t>“</w:t>
      </w:r>
      <w:r w:rsidR="00C14766" w:rsidRPr="001C34EE">
        <w:rPr>
          <w:b/>
          <w:bCs/>
          <w:i/>
          <w:iCs/>
          <w:color w:val="3B0083" w:themeColor="accent1"/>
        </w:rPr>
        <w:t xml:space="preserve">conduct </w:t>
      </w:r>
      <w:r w:rsidRPr="001C34EE">
        <w:rPr>
          <w:b/>
          <w:bCs/>
          <w:i/>
          <w:iCs/>
          <w:color w:val="3B0083" w:themeColor="accent1"/>
        </w:rPr>
        <w:t>the Quality and Safety Review.</w:t>
      </w:r>
      <w:r w:rsidR="002C3F4D" w:rsidRPr="001C34EE">
        <w:rPr>
          <w:b/>
          <w:bCs/>
          <w:i/>
          <w:iCs/>
          <w:color w:val="3B0083" w:themeColor="accent1"/>
        </w:rPr>
        <w:t>”</w:t>
      </w:r>
      <w:r w:rsidRPr="001C34EE">
        <w:rPr>
          <w:b/>
          <w:bCs/>
          <w:i/>
          <w:iCs/>
          <w:color w:val="3B0083" w:themeColor="accent1"/>
        </w:rPr>
        <w:t xml:space="preserve"> </w:t>
      </w:r>
    </w:p>
    <w:p w14:paraId="453486ED" w14:textId="2CF24BB2" w:rsidR="00135D21" w:rsidRDefault="00C72161" w:rsidP="00F735E0">
      <w:pPr>
        <w:pStyle w:val="BodyText"/>
      </w:pPr>
      <w:r w:rsidRPr="002C3F4D">
        <w:t>HealthConsult use</w:t>
      </w:r>
      <w:r w:rsidR="00927281">
        <w:t>d</w:t>
      </w:r>
      <w:r w:rsidRPr="002C3F4D">
        <w:t xml:space="preserve"> the outcomes from previous reviews and </w:t>
      </w:r>
      <w:r w:rsidR="008B240F">
        <w:t>undert</w:t>
      </w:r>
      <w:r w:rsidR="002544A0">
        <w:t>ook</w:t>
      </w:r>
      <w:r w:rsidRPr="002C3F4D">
        <w:t xml:space="preserve"> a process to compare the efficiency and effectiveness of the current accreditation system with alternative options for ensuring the safety and quality of the </w:t>
      </w:r>
      <w:r w:rsidR="00BD46C6">
        <w:t>BSA</w:t>
      </w:r>
      <w:r w:rsidRPr="002C3F4D">
        <w:t xml:space="preserve"> program.</w:t>
      </w:r>
      <w:r w:rsidR="00C41060">
        <w:t xml:space="preserve"> The scope of this </w:t>
      </w:r>
      <w:r>
        <w:t xml:space="preserve">Quality and </w:t>
      </w:r>
      <w:r w:rsidR="008F4910">
        <w:t>Safety</w:t>
      </w:r>
      <w:r>
        <w:t xml:space="preserve"> </w:t>
      </w:r>
      <w:r w:rsidR="00A24546">
        <w:t>review</w:t>
      </w:r>
      <w:r w:rsidR="00C41060">
        <w:t xml:space="preserve"> is presented in</w:t>
      </w:r>
      <w:r w:rsidR="00A24546">
        <w:t xml:space="preserve"> </w:t>
      </w:r>
      <w:r w:rsidR="00913228">
        <w:fldChar w:fldCharType="begin"/>
      </w:r>
      <w:r w:rsidR="00913228">
        <w:instrText xml:space="preserve"> REF _Ref169004672 \h </w:instrText>
      </w:r>
      <w:r w:rsidR="00913228">
        <w:fldChar w:fldCharType="separate"/>
      </w:r>
      <w:r w:rsidR="00FE4C3C">
        <w:t xml:space="preserve">Figure </w:t>
      </w:r>
      <w:r w:rsidR="00FE4C3C">
        <w:rPr>
          <w:noProof/>
        </w:rPr>
        <w:t>7</w:t>
      </w:r>
      <w:r w:rsidR="00913228">
        <w:fldChar w:fldCharType="end"/>
      </w:r>
      <w:r w:rsidR="00913228">
        <w:t>.</w:t>
      </w:r>
    </w:p>
    <w:p w14:paraId="21EFD121" w14:textId="7EFEED9D" w:rsidR="00A24546" w:rsidRDefault="00A24546" w:rsidP="003437F3">
      <w:pPr>
        <w:pStyle w:val="Caption"/>
      </w:pPr>
      <w:bookmarkStart w:id="16" w:name="_Ref169004672"/>
      <w:r>
        <w:t xml:space="preserve">Figure </w:t>
      </w:r>
      <w:r>
        <w:fldChar w:fldCharType="begin"/>
      </w:r>
      <w:r>
        <w:instrText>SEQ Figure \* ARABIC</w:instrText>
      </w:r>
      <w:r>
        <w:fldChar w:fldCharType="separate"/>
      </w:r>
      <w:r w:rsidR="00FE4C3C">
        <w:rPr>
          <w:noProof/>
        </w:rPr>
        <w:t>7</w:t>
      </w:r>
      <w:r>
        <w:fldChar w:fldCharType="end"/>
      </w:r>
      <w:bookmarkEnd w:id="16"/>
      <w:r>
        <w:t xml:space="preserve">: </w:t>
      </w:r>
      <w:r w:rsidR="00913870">
        <w:t>Project scope and objectives</w:t>
      </w:r>
    </w:p>
    <w:p w14:paraId="691B8E86" w14:textId="354BE70A" w:rsidR="00A24546" w:rsidRPr="00F735E0" w:rsidRDefault="00140BEA" w:rsidP="00140BEA">
      <w:pPr>
        <w:pStyle w:val="BodyText"/>
        <w:jc w:val="center"/>
      </w:pPr>
      <w:r>
        <w:rPr>
          <w:noProof/>
        </w:rPr>
        <w:drawing>
          <wp:inline distT="0" distB="0" distL="0" distR="0" wp14:anchorId="60EA15C3" wp14:editId="0722279A">
            <wp:extent cx="5832000" cy="1551600"/>
            <wp:effectExtent l="0" t="0" r="0" b="0"/>
            <wp:docPr id="880237477" name="Picture 8" descr="Figure 7 outlines the scope and objectives of the quality and safety review, including reviewing existing mechanisms, considering alternative options, providing suggestions for program improvement and accreditation, and summarising available evidence and gaps, with a focus on improving safety, quality and responsiveness across the BreastScreen Australia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237477" name="Picture 8" descr="Figure 7 outlines the scope and objectives of the quality and safety review, including reviewing existing mechanisms, considering alternative options, providing suggestions for program improvement and accreditation, and summarising available evidence and gaps, with a focus on improving safety, quality and responsiveness across the BreastScreen Australia program."/>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32000" cy="1551600"/>
                    </a:xfrm>
                    <a:prstGeom prst="rect">
                      <a:avLst/>
                    </a:prstGeom>
                    <a:noFill/>
                  </pic:spPr>
                </pic:pic>
              </a:graphicData>
            </a:graphic>
          </wp:inline>
        </w:drawing>
      </w:r>
    </w:p>
    <w:p w14:paraId="3677A72B" w14:textId="0826FC37" w:rsidR="00F720EB" w:rsidRPr="001C34EE" w:rsidRDefault="00F720EB" w:rsidP="00F720EB">
      <w:pPr>
        <w:pStyle w:val="BodyText"/>
        <w:jc w:val="center"/>
        <w:rPr>
          <w:sz w:val="16"/>
          <w:szCs w:val="16"/>
        </w:rPr>
      </w:pPr>
      <w:r w:rsidRPr="001C34EE">
        <w:rPr>
          <w:sz w:val="16"/>
          <w:szCs w:val="16"/>
        </w:rPr>
        <w:t xml:space="preserve">Source: HealthConsult </w:t>
      </w:r>
      <w:r w:rsidR="00E1551D" w:rsidRPr="001C34EE">
        <w:rPr>
          <w:sz w:val="16"/>
          <w:szCs w:val="16"/>
        </w:rPr>
        <w:t>(2024)</w:t>
      </w:r>
    </w:p>
    <w:p w14:paraId="3C5C7194" w14:textId="0C577E8E" w:rsidR="008D6576" w:rsidRDefault="008D6576" w:rsidP="008D6576">
      <w:pPr>
        <w:pStyle w:val="BodyText"/>
      </w:pPr>
      <w:r>
        <w:t xml:space="preserve">The project </w:t>
      </w:r>
      <w:r w:rsidR="00C14766">
        <w:t xml:space="preserve">was </w:t>
      </w:r>
      <w:r>
        <w:t xml:space="preserve">undertaken using a </w:t>
      </w:r>
      <w:r w:rsidR="002C3F4D">
        <w:t>mixed-method</w:t>
      </w:r>
      <w:r>
        <w:t xml:space="preserve"> approach</w:t>
      </w:r>
      <w:r w:rsidR="00442430">
        <w:t xml:space="preserve"> (</w:t>
      </w:r>
      <w:r w:rsidR="00E743A6">
        <w:fldChar w:fldCharType="begin"/>
      </w:r>
      <w:r w:rsidR="00E743A6">
        <w:instrText xml:space="preserve"> REF _Ref168478983 \h </w:instrText>
      </w:r>
      <w:r w:rsidR="00E743A6">
        <w:fldChar w:fldCharType="separate"/>
      </w:r>
      <w:r w:rsidR="00FE4C3C">
        <w:t xml:space="preserve">Figure </w:t>
      </w:r>
      <w:r w:rsidR="00FE4C3C">
        <w:rPr>
          <w:noProof/>
        </w:rPr>
        <w:t>8</w:t>
      </w:r>
      <w:r w:rsidR="00E743A6">
        <w:fldChar w:fldCharType="end"/>
      </w:r>
      <w:r w:rsidR="001665A5">
        <w:t xml:space="preserve"> and expanded in Appendix A</w:t>
      </w:r>
      <w:r w:rsidR="00442430">
        <w:t>)</w:t>
      </w:r>
      <w:r>
        <w:t xml:space="preserve">. </w:t>
      </w:r>
      <w:r w:rsidR="00473C66" w:rsidRPr="00473C66">
        <w:t xml:space="preserve">It is important to note that many of the findings in this report are derived from stakeholder perspectives, which may not always reflect factual information or be relevant to all services. However, these views have been faithfully recorded to represent the opinions of the stakeholders interviewed. </w:t>
      </w:r>
      <w:r>
        <w:t xml:space="preserve">The review </w:t>
      </w:r>
      <w:r w:rsidR="00C14766">
        <w:t>was</w:t>
      </w:r>
      <w:r>
        <w:t xml:space="preserve"> divided into two distinct parts:</w:t>
      </w:r>
    </w:p>
    <w:p w14:paraId="417E180D" w14:textId="46D40632" w:rsidR="008D6576" w:rsidRDefault="008D6576" w:rsidP="00CF1230">
      <w:pPr>
        <w:pStyle w:val="BodyText"/>
        <w:ind w:left="284" w:hanging="284"/>
      </w:pPr>
      <w:r w:rsidRPr="00707096">
        <w:rPr>
          <w:b/>
          <w:color w:val="3B0083" w:themeColor="accent1"/>
        </w:rPr>
        <w:t>A.</w:t>
      </w:r>
      <w:r w:rsidRPr="00707096">
        <w:rPr>
          <w:color w:val="3B0083" w:themeColor="accent1"/>
        </w:rPr>
        <w:tab/>
      </w:r>
      <w:r w:rsidRPr="00707096">
        <w:rPr>
          <w:b/>
          <w:color w:val="3B0083" w:themeColor="accent1"/>
        </w:rPr>
        <w:t>Quality and safety systems</w:t>
      </w:r>
      <w:r w:rsidRPr="00707096">
        <w:rPr>
          <w:color w:val="3B0083" w:themeColor="accent1"/>
        </w:rPr>
        <w:t xml:space="preserve"> </w:t>
      </w:r>
      <w:r>
        <w:t>assess</w:t>
      </w:r>
      <w:r w:rsidR="00C14766">
        <w:t>ed</w:t>
      </w:r>
      <w:r>
        <w:t xml:space="preserve"> </w:t>
      </w:r>
      <w:r w:rsidR="00247953">
        <w:t xml:space="preserve">the current BSA accreditation system’s </w:t>
      </w:r>
      <w:r>
        <w:t>effectiveness and efficiency</w:t>
      </w:r>
      <w:r w:rsidR="00CF2092">
        <w:t xml:space="preserve"> and</w:t>
      </w:r>
      <w:r>
        <w:t xml:space="preserve"> </w:t>
      </w:r>
      <w:r w:rsidR="00EE2B05">
        <w:t>identified</w:t>
      </w:r>
      <w:r>
        <w:t xml:space="preserve"> quality and safety mechanisms used in cancer screening programs, including options for potential refinements to the current BSA models.</w:t>
      </w:r>
      <w:r w:rsidR="004555CF">
        <w:t xml:space="preserve"> </w:t>
      </w:r>
      <w:r w:rsidR="00EE2B05">
        <w:t>A</w:t>
      </w:r>
      <w:r w:rsidR="004954E5">
        <w:t xml:space="preserve"> situation analysis </w:t>
      </w:r>
      <w:r w:rsidR="00EE2B05">
        <w:t xml:space="preserve">document was delivered </w:t>
      </w:r>
      <w:r w:rsidR="002C3D1D">
        <w:t xml:space="preserve">(on </w:t>
      </w:r>
      <w:r w:rsidR="002544A0">
        <w:t xml:space="preserve">15 </w:t>
      </w:r>
      <w:r w:rsidR="002C3D1D" w:rsidRPr="00B4057E">
        <w:t>January  2024</w:t>
      </w:r>
      <w:r w:rsidR="002C3D1D">
        <w:t xml:space="preserve">) </w:t>
      </w:r>
      <w:r w:rsidR="00EE2B05">
        <w:t xml:space="preserve">that </w:t>
      </w:r>
      <w:r w:rsidR="002C3D1D">
        <w:t>summarised BSA</w:t>
      </w:r>
      <w:r w:rsidR="004954E5">
        <w:t xml:space="preserve">'s existing quality and safety mechanisms and </w:t>
      </w:r>
      <w:r w:rsidR="002C3D1D">
        <w:t>identified</w:t>
      </w:r>
      <w:r w:rsidR="004954E5">
        <w:t xml:space="preserve"> emerging evidence related to breast screening accreditation</w:t>
      </w:r>
      <w:r w:rsidR="00B4057E" w:rsidRPr="00B4057E">
        <w:t>.</w:t>
      </w:r>
    </w:p>
    <w:p w14:paraId="0E55308C" w14:textId="4EFE76F1" w:rsidR="008D6576" w:rsidRDefault="008D6576" w:rsidP="00CF1230">
      <w:pPr>
        <w:pStyle w:val="BodyText"/>
        <w:ind w:left="284" w:hanging="284"/>
      </w:pPr>
      <w:r w:rsidRPr="00707096">
        <w:rPr>
          <w:b/>
          <w:color w:val="3B0083" w:themeColor="accent1"/>
        </w:rPr>
        <w:t>B.</w:t>
      </w:r>
      <w:r w:rsidRPr="00707096">
        <w:rPr>
          <w:b/>
          <w:color w:val="3B0083" w:themeColor="accent1"/>
        </w:rPr>
        <w:tab/>
        <w:t>Screening priority populations</w:t>
      </w:r>
      <w:r w:rsidRPr="00707096">
        <w:rPr>
          <w:color w:val="3B0083" w:themeColor="accent1"/>
        </w:rPr>
        <w:t xml:space="preserve"> </w:t>
      </w:r>
      <w:r w:rsidR="0006770E">
        <w:t>identified</w:t>
      </w:r>
      <w:r>
        <w:t xml:space="preserve"> available evidence for breast cancer screening among priority populations such as First Nations women, culturally and linguistically diverse women, LGBTIQA+ people, women with disabilities and women</w:t>
      </w:r>
      <w:r w:rsidR="006575E9">
        <w:t xml:space="preserve"> with mental health/lived experience of mental health</w:t>
      </w:r>
      <w:r w:rsidR="0033240B">
        <w:t xml:space="preserve">. </w:t>
      </w:r>
      <w:r w:rsidR="0033240B" w:rsidRPr="0033240B">
        <w:t xml:space="preserve">A report addressing the Priority Populations was delivered on </w:t>
      </w:r>
      <w:r w:rsidR="006575E9">
        <w:t xml:space="preserve">23 </w:t>
      </w:r>
      <w:r w:rsidR="0033240B" w:rsidRPr="0033240B">
        <w:t>April  2024</w:t>
      </w:r>
      <w:r w:rsidR="0033240B">
        <w:t>.</w:t>
      </w:r>
      <w:r>
        <w:t xml:space="preserve"> </w:t>
      </w:r>
    </w:p>
    <w:p w14:paraId="6B2A139A" w14:textId="48A9E44B" w:rsidR="00E743A6" w:rsidRDefault="00E743A6" w:rsidP="00E743A6">
      <w:pPr>
        <w:pStyle w:val="Caption"/>
      </w:pPr>
      <w:bookmarkStart w:id="17" w:name="_Ref168478983"/>
      <w:r>
        <w:t xml:space="preserve">Figure </w:t>
      </w:r>
      <w:r>
        <w:fldChar w:fldCharType="begin"/>
      </w:r>
      <w:r>
        <w:instrText>SEQ Figure \* ARABIC</w:instrText>
      </w:r>
      <w:r>
        <w:fldChar w:fldCharType="separate"/>
      </w:r>
      <w:r w:rsidR="00FE4C3C">
        <w:rPr>
          <w:noProof/>
        </w:rPr>
        <w:t>8</w:t>
      </w:r>
      <w:r>
        <w:fldChar w:fldCharType="end"/>
      </w:r>
      <w:bookmarkEnd w:id="17"/>
      <w:r>
        <w:t xml:space="preserve">: </w:t>
      </w:r>
      <w:r w:rsidRPr="005F0F93">
        <w:t>Overview of the project’s mixed methods approach</w:t>
      </w:r>
    </w:p>
    <w:p w14:paraId="45F500BD" w14:textId="28F792C3" w:rsidR="008D6576" w:rsidRPr="00CF1230" w:rsidRDefault="00314A34" w:rsidP="00CF1230">
      <w:pPr>
        <w:pStyle w:val="BodyText"/>
        <w:jc w:val="center"/>
        <w:rPr>
          <w:color w:val="808080" w:themeColor="background1" w:themeShade="80"/>
          <w:sz w:val="14"/>
          <w:szCs w:val="14"/>
        </w:rPr>
      </w:pPr>
      <w:r>
        <w:rPr>
          <w:noProof/>
        </w:rPr>
        <w:drawing>
          <wp:inline distT="0" distB="0" distL="0" distR="0" wp14:anchorId="38781823" wp14:editId="1C9EB75F">
            <wp:extent cx="5760000" cy="2228400"/>
            <wp:effectExtent l="0" t="0" r="0" b="635"/>
            <wp:docPr id="423972222" name="Picture 11" descr="Figure 8 provides an overview of the project’s mixed-methods approach, showing two main components: quality and safety systems and screening priority populations. It illustrates how evidence reviews, stakeholder consultations, case studies and a current state survey informed an effectiveness review of the accreditation system and the development of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972222" name="Picture 11" descr="Figure 8 provides an overview of the project’s mixed-methods approach, showing two main components: quality and safety systems and screening priority populations. It illustrates how evidence reviews, stakeholder consultations, case studies and a current state survey informed an effectiveness review of the accreditation system and the development of option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000" cy="2228400"/>
                    </a:xfrm>
                    <a:prstGeom prst="rect">
                      <a:avLst/>
                    </a:prstGeom>
                    <a:noFill/>
                  </pic:spPr>
                </pic:pic>
              </a:graphicData>
            </a:graphic>
          </wp:inline>
        </w:drawing>
      </w:r>
      <w:r w:rsidR="00C41060">
        <w:rPr>
          <w:color w:val="808080" w:themeColor="background1" w:themeShade="80"/>
          <w:sz w:val="14"/>
          <w:szCs w:val="14"/>
        </w:rPr>
        <w:br/>
      </w:r>
      <w:r w:rsidR="008D6576" w:rsidRPr="001C34EE">
        <w:rPr>
          <w:sz w:val="16"/>
          <w:szCs w:val="16"/>
        </w:rPr>
        <w:t>Source: HealthConsult</w:t>
      </w:r>
      <w:r w:rsidR="00E1551D">
        <w:rPr>
          <w:sz w:val="16"/>
          <w:szCs w:val="16"/>
        </w:rPr>
        <w:t xml:space="preserve"> </w:t>
      </w:r>
      <w:r w:rsidR="00E1551D" w:rsidRPr="00E1551D">
        <w:rPr>
          <w:sz w:val="16"/>
          <w:szCs w:val="16"/>
        </w:rPr>
        <w:t>(2024)</w:t>
      </w:r>
    </w:p>
    <w:p w14:paraId="74D6D2B8" w14:textId="62BA1C47" w:rsidR="00086BB6" w:rsidRDefault="0095440F" w:rsidP="007218D5">
      <w:pPr>
        <w:pStyle w:val="Heading2"/>
      </w:pPr>
      <w:r>
        <w:t xml:space="preserve">Structure </w:t>
      </w:r>
      <w:r w:rsidR="00086BB6">
        <w:t>of</w:t>
      </w:r>
      <w:r>
        <w:t xml:space="preserve"> the</w:t>
      </w:r>
      <w:r w:rsidR="00086BB6">
        <w:t xml:space="preserve"> document</w:t>
      </w:r>
    </w:p>
    <w:p w14:paraId="705EC8D0" w14:textId="388BE81C" w:rsidR="00086BB6" w:rsidRDefault="00086BB6" w:rsidP="00086BB6">
      <w:pPr>
        <w:pStyle w:val="BodyText"/>
      </w:pPr>
      <w:r>
        <w:t xml:space="preserve">The structure of the remainder of this </w:t>
      </w:r>
      <w:r w:rsidR="0006770E">
        <w:t xml:space="preserve">Final Report </w:t>
      </w:r>
      <w:r>
        <w:t>is:</w:t>
      </w:r>
    </w:p>
    <w:p w14:paraId="7F4ACA05" w14:textId="3AB75F64" w:rsidR="00086BB6" w:rsidRDefault="00086BB6" w:rsidP="009112E8">
      <w:pPr>
        <w:pStyle w:val="ListBullet"/>
      </w:pPr>
      <w:r w:rsidRPr="00BE5AEB">
        <w:rPr>
          <w:b/>
          <w:bCs/>
          <w:color w:val="3B0083" w:themeColor="accent1"/>
        </w:rPr>
        <w:t>Chapter 2</w:t>
      </w:r>
      <w:r w:rsidR="00B82893">
        <w:rPr>
          <w:b/>
          <w:bCs/>
          <w:color w:val="3B0083" w:themeColor="accent1"/>
        </w:rPr>
        <w:t xml:space="preserve"> </w:t>
      </w:r>
      <w:r w:rsidR="00B82893" w:rsidRPr="00B46E76">
        <w:t xml:space="preserve">describes the main components of </w:t>
      </w:r>
      <w:r w:rsidR="0006770E">
        <w:t xml:space="preserve">BSA </w:t>
      </w:r>
      <w:r w:rsidR="00B82893" w:rsidRPr="00B46E76">
        <w:t>screening quality and safety management, including the governance structure, quality assurance</w:t>
      </w:r>
      <w:r w:rsidR="0079557F">
        <w:t xml:space="preserve"> (QA)</w:t>
      </w:r>
      <w:r w:rsidR="00B82893" w:rsidRPr="00B46E76">
        <w:t xml:space="preserve">, and </w:t>
      </w:r>
      <w:r w:rsidR="00BB7D9B" w:rsidRPr="00B46E76">
        <w:t>quality improvement</w:t>
      </w:r>
      <w:r w:rsidR="00BD46C6">
        <w:t xml:space="preserve"> (QI)</w:t>
      </w:r>
      <w:r w:rsidR="006178E1" w:rsidRPr="00B46E76">
        <w:t xml:space="preserve">, as they currently are. </w:t>
      </w:r>
    </w:p>
    <w:p w14:paraId="733528C2" w14:textId="40EEAFA4" w:rsidR="00086BB6" w:rsidRDefault="00086BB6" w:rsidP="009112E8">
      <w:pPr>
        <w:pStyle w:val="ListBullet"/>
      </w:pPr>
      <w:r w:rsidRPr="00BE5AEB">
        <w:rPr>
          <w:b/>
          <w:bCs/>
          <w:color w:val="3B0083" w:themeColor="accent1"/>
        </w:rPr>
        <w:t>Chapter 3</w:t>
      </w:r>
      <w:r w:rsidRPr="00BE5AEB">
        <w:rPr>
          <w:color w:val="3B0083" w:themeColor="accent1"/>
        </w:rPr>
        <w:t xml:space="preserve"> </w:t>
      </w:r>
      <w:r>
        <w:t xml:space="preserve">presents </w:t>
      </w:r>
      <w:r w:rsidR="00DA7C5C" w:rsidRPr="00DA7C5C">
        <w:t>global evidence on cancer screening quality and safety, summari</w:t>
      </w:r>
      <w:r w:rsidR="00DA7C5C">
        <w:t>s</w:t>
      </w:r>
      <w:r w:rsidR="00DA7C5C" w:rsidRPr="00DA7C5C">
        <w:t xml:space="preserve">es Australian </w:t>
      </w:r>
      <w:r w:rsidR="00F13B52">
        <w:t>methods</w:t>
      </w:r>
      <w:r w:rsidR="00DA7C5C" w:rsidRPr="00DA7C5C">
        <w:t>, and compares them to international breast cancer screening models.</w:t>
      </w:r>
    </w:p>
    <w:p w14:paraId="345F0AB2" w14:textId="619B9E59" w:rsidR="00FC62B6" w:rsidRPr="00FC62B6" w:rsidRDefault="00086BB6" w:rsidP="009112E8">
      <w:pPr>
        <w:pStyle w:val="ListBullet"/>
      </w:pPr>
      <w:r w:rsidRPr="00BE5AEB">
        <w:rPr>
          <w:b/>
          <w:bCs/>
          <w:color w:val="3B0083" w:themeColor="accent1"/>
        </w:rPr>
        <w:t>Chapter 4</w:t>
      </w:r>
      <w:r w:rsidRPr="00BE5AEB">
        <w:rPr>
          <w:color w:val="3B0083" w:themeColor="accent1"/>
        </w:rPr>
        <w:t xml:space="preserve"> </w:t>
      </w:r>
      <w:r w:rsidR="00684BE6" w:rsidRPr="00684BE6">
        <w:t>explores the effectiveness and efficiency of the current BSA’s QA system</w:t>
      </w:r>
      <w:r w:rsidR="00FC62B6" w:rsidRPr="00FC62B6">
        <w:t>, drawing primarily from stakeholder input, case studies, and survey data.</w:t>
      </w:r>
    </w:p>
    <w:p w14:paraId="6A0D48C3" w14:textId="00740427" w:rsidR="000A1108" w:rsidRDefault="00086BB6" w:rsidP="009112E8">
      <w:pPr>
        <w:pStyle w:val="ListBullet"/>
      </w:pPr>
      <w:r w:rsidRPr="00BE5AEB">
        <w:rPr>
          <w:b/>
          <w:bCs/>
          <w:color w:val="3B0083" w:themeColor="accent1"/>
        </w:rPr>
        <w:t>Chapter 5</w:t>
      </w:r>
      <w:r w:rsidRPr="00BE5AEB">
        <w:rPr>
          <w:color w:val="3B0083" w:themeColor="accent1"/>
        </w:rPr>
        <w:t xml:space="preserve"> </w:t>
      </w:r>
      <w:r>
        <w:t>presents</w:t>
      </w:r>
      <w:r w:rsidR="00B75DBC">
        <w:t xml:space="preserve"> potential</w:t>
      </w:r>
      <w:r>
        <w:t xml:space="preserve"> </w:t>
      </w:r>
      <w:r w:rsidR="00B75DBC" w:rsidRPr="00B75DBC">
        <w:t>strategies to enhance accreditation efficiency through governance reforms, alternative quality</w:t>
      </w:r>
      <w:r w:rsidR="006A370D">
        <w:t xml:space="preserve"> and safety</w:t>
      </w:r>
      <w:r w:rsidR="00B75DBC" w:rsidRPr="00B75DBC">
        <w:t xml:space="preserve"> mechanisms, and adaptability to emerging technologies.</w:t>
      </w:r>
      <w:r>
        <w:t xml:space="preserve"> </w:t>
      </w:r>
    </w:p>
    <w:p w14:paraId="40407EDA" w14:textId="285784B0" w:rsidR="00350E18" w:rsidRDefault="000A1108" w:rsidP="00B353D0">
      <w:pPr>
        <w:pStyle w:val="ListBullet"/>
      </w:pPr>
      <w:r w:rsidRPr="006C31AE">
        <w:rPr>
          <w:b/>
          <w:bCs/>
          <w:color w:val="3B0083" w:themeColor="accent1"/>
        </w:rPr>
        <w:t>Chapter 6</w:t>
      </w:r>
      <w:r w:rsidRPr="006C31AE">
        <w:rPr>
          <w:color w:val="3B0083" w:themeColor="accent1"/>
        </w:rPr>
        <w:t xml:space="preserve"> </w:t>
      </w:r>
      <w:r w:rsidR="00F71EA7">
        <w:t xml:space="preserve">provides </w:t>
      </w:r>
      <w:r w:rsidR="005D5CFA">
        <w:t xml:space="preserve">suggestions </w:t>
      </w:r>
      <w:r w:rsidR="005D5CFA" w:rsidRPr="005D5CFA">
        <w:t>to inform the B</w:t>
      </w:r>
      <w:r w:rsidR="0006770E">
        <w:t>SA</w:t>
      </w:r>
      <w:r w:rsidR="005D5CFA" w:rsidRPr="005D5CFA">
        <w:t xml:space="preserve"> Review</w:t>
      </w:r>
      <w:r>
        <w:t>.</w:t>
      </w:r>
    </w:p>
    <w:p w14:paraId="4BD03E09" w14:textId="74D66682" w:rsidR="00780B9F" w:rsidRPr="00B81195" w:rsidRDefault="00780B9F" w:rsidP="007218D5">
      <w:pPr>
        <w:pStyle w:val="Heading1"/>
      </w:pPr>
      <w:bookmarkStart w:id="18" w:name="_Toc224904690"/>
      <w:r>
        <w:t xml:space="preserve">Current </w:t>
      </w:r>
      <w:r w:rsidR="009A7B5C">
        <w:t>BS</w:t>
      </w:r>
      <w:r w:rsidR="00AE6C1D">
        <w:t>A</w:t>
      </w:r>
      <w:r w:rsidR="009A7B5C">
        <w:t xml:space="preserve"> quality and safety system</w:t>
      </w:r>
      <w:bookmarkEnd w:id="18"/>
      <w:r w:rsidR="003F0E79">
        <w:t xml:space="preserve"> </w:t>
      </w:r>
    </w:p>
    <w:p w14:paraId="2F209516" w14:textId="02597A9E" w:rsidR="00AC7655" w:rsidRDefault="00AC7655" w:rsidP="00780B9F">
      <w:pPr>
        <w:pStyle w:val="BodyText"/>
      </w:pPr>
      <w:r>
        <w:t>This Chapter des</w:t>
      </w:r>
      <w:r w:rsidR="00F04FCC">
        <w:t xml:space="preserve">cribes the </w:t>
      </w:r>
      <w:r w:rsidR="00A170D2">
        <w:t>main components of</w:t>
      </w:r>
      <w:r w:rsidR="00F04FCC">
        <w:t xml:space="preserve"> </w:t>
      </w:r>
      <w:r w:rsidR="0006770E">
        <w:t xml:space="preserve">BSA </w:t>
      </w:r>
      <w:r w:rsidR="000514CF">
        <w:t>quality and safety management</w:t>
      </w:r>
      <w:r w:rsidR="00706A91">
        <w:t xml:space="preserve">, including the governance structure, </w:t>
      </w:r>
      <w:r w:rsidR="0079557F">
        <w:t>QA</w:t>
      </w:r>
      <w:r w:rsidR="00706A91">
        <w:t xml:space="preserve">, and </w:t>
      </w:r>
      <w:r w:rsidR="006A7AF6">
        <w:t>QI</w:t>
      </w:r>
      <w:r w:rsidR="00A72FD1">
        <w:t>,</w:t>
      </w:r>
      <w:r w:rsidR="00A72FD1" w:rsidRPr="00A72FD1">
        <w:t xml:space="preserve"> </w:t>
      </w:r>
      <w:r w:rsidR="0023644A">
        <w:t xml:space="preserve">as they currently are. </w:t>
      </w:r>
      <w:r w:rsidR="00D665B5">
        <w:t xml:space="preserve">Stakeholders also provided </w:t>
      </w:r>
      <w:r w:rsidR="00C870AD">
        <w:t xml:space="preserve">the key quality and </w:t>
      </w:r>
      <w:r w:rsidR="00EB5FFE">
        <w:t>safety</w:t>
      </w:r>
      <w:r w:rsidR="00C870AD">
        <w:t xml:space="preserve"> issues and ri</w:t>
      </w:r>
      <w:r w:rsidR="00EB5FFE">
        <w:t>s</w:t>
      </w:r>
      <w:r w:rsidR="00C870AD">
        <w:t>ks.</w:t>
      </w:r>
    </w:p>
    <w:p w14:paraId="4B3AE353" w14:textId="18316414" w:rsidR="00F04FCC" w:rsidRDefault="00695FAD" w:rsidP="007218D5">
      <w:pPr>
        <w:pStyle w:val="Heading2"/>
      </w:pPr>
      <w:r>
        <w:t xml:space="preserve">Quality and Safety </w:t>
      </w:r>
      <w:r w:rsidR="0051585F">
        <w:t>G</w:t>
      </w:r>
      <w:r w:rsidR="002E5318" w:rsidRPr="00FA57B6">
        <w:t>overnance structure</w:t>
      </w:r>
    </w:p>
    <w:p w14:paraId="16C6EE14" w14:textId="20D17EB8" w:rsidR="00AB2F86" w:rsidRDefault="00AB2F86" w:rsidP="00AB2F86">
      <w:pPr>
        <w:pStyle w:val="BodyText"/>
      </w:pPr>
      <w:r>
        <w:t xml:space="preserve">BSA’s program governance structure has four main areas of responsibility for quality management. These include strategic planning and </w:t>
      </w:r>
      <w:r w:rsidR="00CF4675">
        <w:t>Q</w:t>
      </w:r>
      <w:r>
        <w:t xml:space="preserve">I, monitoring compliance, reporting, and policy oversight. </w:t>
      </w:r>
      <w:r w:rsidR="004959B2">
        <w:t>For consistent accreditation and QI, the Program</w:t>
      </w:r>
      <w:r>
        <w:t>’s quality management structure has adopted a governance model for each level (i.e., key players in accreditation), including:</w:t>
      </w:r>
    </w:p>
    <w:p w14:paraId="2737DD90" w14:textId="677AFD43" w:rsidR="00B5613C" w:rsidRDefault="00F430AC">
      <w:pPr>
        <w:pStyle w:val="ListNumber"/>
        <w:numPr>
          <w:ilvl w:val="0"/>
          <w:numId w:val="21"/>
        </w:numPr>
      </w:pPr>
      <w:r w:rsidRPr="006278B2">
        <w:rPr>
          <w:b/>
          <w:bCs/>
          <w:color w:val="3B0083" w:themeColor="accent1"/>
        </w:rPr>
        <w:t xml:space="preserve">National Quality </w:t>
      </w:r>
      <w:r w:rsidRPr="006278B2">
        <w:rPr>
          <w:b/>
          <w:color w:val="3B0083"/>
        </w:rPr>
        <w:t>Management</w:t>
      </w:r>
      <w:r w:rsidRPr="006278B2">
        <w:rPr>
          <w:b/>
          <w:bCs/>
          <w:color w:val="3B0083" w:themeColor="accent1"/>
        </w:rPr>
        <w:t xml:space="preserve"> Committee (</w:t>
      </w:r>
      <w:r w:rsidR="00B5613C" w:rsidRPr="006278B2">
        <w:rPr>
          <w:b/>
          <w:bCs/>
          <w:color w:val="3B0083" w:themeColor="accent1"/>
        </w:rPr>
        <w:t>NQMC</w:t>
      </w:r>
      <w:r w:rsidRPr="006278B2">
        <w:rPr>
          <w:b/>
          <w:bCs/>
          <w:color w:val="3B0083" w:themeColor="accent1"/>
        </w:rPr>
        <w:t>)</w:t>
      </w:r>
      <w:r w:rsidR="00B5613C">
        <w:t xml:space="preserve"> </w:t>
      </w:r>
      <w:r w:rsidR="00C56865" w:rsidRPr="00C56865">
        <w:t xml:space="preserve">accredits Services/SCUs by reviewing performance against the </w:t>
      </w:r>
      <w:r w:rsidR="00EE7A6F">
        <w:t>National Accreditation Standards (</w:t>
      </w:r>
      <w:r w:rsidR="00C56865" w:rsidRPr="00C56865">
        <w:t>NAS</w:t>
      </w:r>
      <w:r w:rsidR="00EE7A6F">
        <w:t>)</w:t>
      </w:r>
      <w:r w:rsidR="00ED094A" w:rsidRPr="00ED094A">
        <w:t xml:space="preserve"> </w:t>
      </w:r>
      <w:r w:rsidR="00ED094A">
        <w:t xml:space="preserve">to </w:t>
      </w:r>
      <w:r w:rsidR="00C56865" w:rsidRPr="00C56865">
        <w:t>identify national trends and address</w:t>
      </w:r>
      <w:r w:rsidR="00615511">
        <w:t xml:space="preserve"> </w:t>
      </w:r>
      <w:r w:rsidR="00B84890">
        <w:t xml:space="preserve">current and </w:t>
      </w:r>
      <w:r w:rsidR="00C56865" w:rsidRPr="00C56865">
        <w:t xml:space="preserve">emerging issues. </w:t>
      </w:r>
      <w:r w:rsidR="00C963F3">
        <w:t xml:space="preserve">The </w:t>
      </w:r>
      <w:r w:rsidR="00C56865" w:rsidRPr="00C56865">
        <w:t xml:space="preserve">NQMC provides national governance to ensure effective, efficient, and high-quality breast cancer screening. This includes developing and implementing the </w:t>
      </w:r>
      <w:r w:rsidR="00C0062A" w:rsidRPr="00C0062A">
        <w:t xml:space="preserve">National </w:t>
      </w:r>
      <w:r w:rsidR="00664F74">
        <w:t>QI</w:t>
      </w:r>
      <w:r w:rsidR="00C0062A" w:rsidRPr="00C0062A">
        <w:t xml:space="preserve"> Plan (NQIP)</w:t>
      </w:r>
      <w:r w:rsidR="00C56865" w:rsidRPr="00C56865">
        <w:t xml:space="preserve"> to support Services/SCUs in identifying performance issues.</w:t>
      </w:r>
      <w:r w:rsidR="00C0062A">
        <w:t xml:space="preserve"> </w:t>
      </w:r>
      <w:r w:rsidR="00C0062A" w:rsidRPr="00C0062A">
        <w:t xml:space="preserve">(Note: The NQIP </w:t>
      </w:r>
      <w:r w:rsidR="00FF347C">
        <w:t xml:space="preserve">expired in </w:t>
      </w:r>
      <w:r w:rsidR="00C0062A" w:rsidRPr="00C0062A">
        <w:t xml:space="preserve">2020 and has not been </w:t>
      </w:r>
      <w:r w:rsidR="0008572D">
        <w:t>updated</w:t>
      </w:r>
      <w:r w:rsidR="00F56A5E">
        <w:t xml:space="preserve">. </w:t>
      </w:r>
      <w:r w:rsidR="00244393">
        <w:t>Additionally</w:t>
      </w:r>
      <w:r w:rsidR="00F56A5E">
        <w:t xml:space="preserve">, </w:t>
      </w:r>
      <w:r w:rsidR="00F56A5E" w:rsidRPr="00F56A5E">
        <w:t>there is limited information about whether the NQIP was implemented nationally or used as intended.</w:t>
      </w:r>
      <w:r w:rsidR="00C0062A" w:rsidRPr="00C0062A">
        <w:t>)</w:t>
      </w:r>
      <w:r w:rsidR="00C0062A">
        <w:t>.</w:t>
      </w:r>
    </w:p>
    <w:p w14:paraId="253BA013" w14:textId="4E3C1913" w:rsidR="00B5613C" w:rsidRDefault="00CD56F7" w:rsidP="007218D5">
      <w:pPr>
        <w:pStyle w:val="ListNumber"/>
      </w:pPr>
      <w:r w:rsidRPr="00373701">
        <w:rPr>
          <w:b/>
          <w:bCs/>
          <w:color w:val="3B0083"/>
          <w:szCs w:val="22"/>
        </w:rPr>
        <w:t>State Quality Committees (</w:t>
      </w:r>
      <w:r w:rsidR="00B5613C" w:rsidRPr="00373701">
        <w:rPr>
          <w:b/>
          <w:color w:val="3B0083"/>
        </w:rPr>
        <w:t>SQC</w:t>
      </w:r>
      <w:r w:rsidR="007F0F94" w:rsidRPr="00373701">
        <w:rPr>
          <w:b/>
          <w:color w:val="3B0083"/>
        </w:rPr>
        <w:t>s</w:t>
      </w:r>
      <w:r w:rsidRPr="00373701">
        <w:rPr>
          <w:b/>
          <w:bCs/>
          <w:color w:val="3B0083"/>
        </w:rPr>
        <w:t>)</w:t>
      </w:r>
      <w:r w:rsidR="00B5613C" w:rsidRPr="00373701">
        <w:rPr>
          <w:color w:val="3B0083"/>
        </w:rPr>
        <w:t xml:space="preserve"> </w:t>
      </w:r>
      <w:r w:rsidR="00CA402A" w:rsidRPr="00CA402A">
        <w:t xml:space="preserve">drive jurisdictional QI by monitoring BSA services, advising best practices, addressing risks, and recommending enhancements. They previously aligned State </w:t>
      </w:r>
      <w:r w:rsidR="00535CD9">
        <w:t>QI</w:t>
      </w:r>
      <w:r w:rsidR="00CA402A" w:rsidRPr="00CA402A">
        <w:t xml:space="preserve"> Plans with the NQIP (expired 2020) to ensure high-quality breast screening.</w:t>
      </w:r>
      <w:r w:rsidR="00FF2EFB">
        <w:t xml:space="preserve"> (Note: SCQs have no formal reporting line to the NQMC).</w:t>
      </w:r>
    </w:p>
    <w:p w14:paraId="66A17397" w14:textId="13C3686B" w:rsidR="00FF1C9D" w:rsidRDefault="00B5613C" w:rsidP="007218D5">
      <w:pPr>
        <w:pStyle w:val="ListNumber"/>
      </w:pPr>
      <w:r w:rsidRPr="00FF1C9D">
        <w:rPr>
          <w:b/>
          <w:bCs/>
          <w:color w:val="3B0083" w:themeColor="accent1"/>
        </w:rPr>
        <w:t>SCU</w:t>
      </w:r>
      <w:r w:rsidR="009D6AA1" w:rsidRPr="00FF1C9D">
        <w:rPr>
          <w:b/>
          <w:bCs/>
          <w:color w:val="3B0083" w:themeColor="accent1"/>
        </w:rPr>
        <w:t>s</w:t>
      </w:r>
      <w:r>
        <w:t xml:space="preserve"> </w:t>
      </w:r>
      <w:r w:rsidR="00FF1C9D" w:rsidRPr="00FF1C9D">
        <w:t xml:space="preserve">provide state-level governance, ensuring consistent, high-quality </w:t>
      </w:r>
      <w:r w:rsidR="00FF1C9D">
        <w:t>p</w:t>
      </w:r>
      <w:r w:rsidR="00FF1C9D" w:rsidRPr="00FF1C9D">
        <w:t xml:space="preserve">rogram delivery within a jurisdiction. </w:t>
      </w:r>
      <w:r w:rsidR="007F0F94">
        <w:t>They</w:t>
      </w:r>
      <w:r w:rsidR="00FF1C9D" w:rsidRPr="00FF1C9D">
        <w:t xml:space="preserve"> oversee policy planning, systems management, quality monitoring, workforce planning, and communication strategies while offering operational support and infrastructure management to achieve program objectives.</w:t>
      </w:r>
    </w:p>
    <w:p w14:paraId="6450BF2B" w14:textId="33B38BBD" w:rsidR="00B5613C" w:rsidRDefault="00B5613C" w:rsidP="007218D5">
      <w:pPr>
        <w:pStyle w:val="ListNumber"/>
      </w:pPr>
      <w:r w:rsidRPr="00EF3899">
        <w:rPr>
          <w:b/>
          <w:bCs/>
          <w:color w:val="3B0083" w:themeColor="accent1"/>
        </w:rPr>
        <w:t>Service</w:t>
      </w:r>
      <w:r w:rsidR="00EF3899" w:rsidRPr="00EF3899">
        <w:rPr>
          <w:b/>
          <w:bCs/>
          <w:color w:val="3B0083" w:themeColor="accent1"/>
        </w:rPr>
        <w:t>s</w:t>
      </w:r>
      <w:r w:rsidR="00EF3899" w:rsidRPr="00EF3899">
        <w:t xml:space="preserve"> deliver high-quality, accredited breast screening aligned with program and state policies to ensure safety and achieve objectives.</w:t>
      </w:r>
    </w:p>
    <w:p w14:paraId="0DB98734" w14:textId="29BC2F5B" w:rsidR="003E781B" w:rsidRDefault="00B5613C" w:rsidP="009B4DDD">
      <w:pPr>
        <w:pStyle w:val="BodyText"/>
      </w:pPr>
      <w:r>
        <w:t>Accredited Services/SCUs conduct screening and assessment with key stakeholders involved in monitoring and management. This approach was developed to support effective governance and program management.</w:t>
      </w:r>
    </w:p>
    <w:p w14:paraId="438F7DDB" w14:textId="09E685AF" w:rsidR="00CF175A" w:rsidRDefault="00CF175A" w:rsidP="007662F4">
      <w:pPr>
        <w:pStyle w:val="BodyText"/>
      </w:pPr>
      <w:r>
        <w:t>Within the Services/SCUs, certain roles are also responsible for q</w:t>
      </w:r>
      <w:r w:rsidRPr="00542648">
        <w:t>uality management</w:t>
      </w:r>
      <w:r>
        <w:t xml:space="preserve"> as part of </w:t>
      </w:r>
      <w:r w:rsidRPr="001F7E80">
        <w:t>breast cancer screening and assessment services</w:t>
      </w:r>
      <w:r w:rsidR="00790689">
        <w:t xml:space="preserve">. </w:t>
      </w:r>
      <w:r w:rsidR="007662F4">
        <w:t>While this is not uniformly adopted in all areas</w:t>
      </w:r>
      <w:r w:rsidR="008F1265">
        <w:t xml:space="preserve"> (including</w:t>
      </w:r>
      <w:r w:rsidR="007B14C2">
        <w:t xml:space="preserve"> the name of the role or the responsibilities)</w:t>
      </w:r>
      <w:r w:rsidR="007662F4">
        <w:t>, these roles may include the following:</w:t>
      </w:r>
    </w:p>
    <w:p w14:paraId="72DC15A2" w14:textId="5DEEB2FD" w:rsidR="00CF175A" w:rsidRDefault="00CF175A" w:rsidP="009112E8">
      <w:pPr>
        <w:pStyle w:val="ListBullet"/>
        <w:spacing w:line="240" w:lineRule="auto"/>
      </w:pPr>
      <w:r>
        <w:t xml:space="preserve">The </w:t>
      </w:r>
      <w:r w:rsidRPr="00E806EB">
        <w:t>Clinical/Service Director</w:t>
      </w:r>
      <w:r w:rsidR="009E4151">
        <w:rPr>
          <w:rStyle w:val="FootnoteReference"/>
        </w:rPr>
        <w:footnoteReference w:id="7"/>
      </w:r>
      <w:r w:rsidRPr="00E806EB">
        <w:t xml:space="preserve"> </w:t>
      </w:r>
      <w:r>
        <w:t xml:space="preserve">is </w:t>
      </w:r>
      <w:r w:rsidRPr="00380FB3">
        <w:t xml:space="preserve">responsible for </w:t>
      </w:r>
      <w:r w:rsidR="00FA7CC4">
        <w:t>overseeing high-quality</w:t>
      </w:r>
      <w:r>
        <w:t xml:space="preserve"> </w:t>
      </w:r>
      <w:r w:rsidRPr="00380FB3">
        <w:t xml:space="preserve">clinical services in accordance with </w:t>
      </w:r>
      <w:r>
        <w:t>the NAS</w:t>
      </w:r>
      <w:r w:rsidRPr="00380FB3">
        <w:t>.</w:t>
      </w:r>
    </w:p>
    <w:p w14:paraId="0036CC8F" w14:textId="1F553665" w:rsidR="00CF175A" w:rsidRDefault="00CF175A" w:rsidP="009112E8">
      <w:pPr>
        <w:pStyle w:val="ListBullet"/>
        <w:spacing w:line="240" w:lineRule="auto"/>
      </w:pPr>
      <w:r>
        <w:t xml:space="preserve">Designated </w:t>
      </w:r>
      <w:r w:rsidRPr="00542648">
        <w:t>clinicians (radiologists, surgeons, pathologists, and radiographers)</w:t>
      </w:r>
      <w:r>
        <w:t xml:space="preserve"> are responsible for </w:t>
      </w:r>
      <w:r w:rsidRPr="00CF2A93">
        <w:t xml:space="preserve">all aspects of </w:t>
      </w:r>
      <w:r>
        <w:t xml:space="preserve">QA </w:t>
      </w:r>
      <w:r w:rsidRPr="00CF2A93">
        <w:t xml:space="preserve">relevant to their respective </w:t>
      </w:r>
      <w:r>
        <w:t>disciplines:</w:t>
      </w:r>
    </w:p>
    <w:p w14:paraId="51524238" w14:textId="7D99BEB3" w:rsidR="00CF175A" w:rsidRDefault="00CF175A" w:rsidP="007218D5">
      <w:pPr>
        <w:pStyle w:val="ListBullet2"/>
      </w:pPr>
      <w:r w:rsidRPr="00E3061B">
        <w:t>Designated Radiologist</w:t>
      </w:r>
      <w:r w:rsidR="00F8056E" w:rsidRPr="00E3061B">
        <w:rPr>
          <w:b/>
          <w:bCs/>
        </w:rPr>
        <w:t xml:space="preserve"> </w:t>
      </w:r>
      <w:r w:rsidRPr="001F7E80">
        <w:t xml:space="preserve">oversees </w:t>
      </w:r>
      <w:r w:rsidR="00CE1173">
        <w:t>high-quality</w:t>
      </w:r>
      <w:r w:rsidRPr="001F7E80">
        <w:t xml:space="preserve"> breast cancer screening and assessment services</w:t>
      </w:r>
      <w:r>
        <w:t xml:space="preserve"> </w:t>
      </w:r>
      <w:r w:rsidR="00CA07AF">
        <w:t>related</w:t>
      </w:r>
      <w:r w:rsidR="00CA07AF" w:rsidRPr="005D4491">
        <w:t xml:space="preserve"> to </w:t>
      </w:r>
      <w:r w:rsidRPr="005D4491">
        <w:t>radio</w:t>
      </w:r>
      <w:r>
        <w:t>logy</w:t>
      </w:r>
      <w:r w:rsidRPr="005D4491">
        <w:t xml:space="preserve"> in the Service</w:t>
      </w:r>
      <w:r>
        <w:t>/</w:t>
      </w:r>
      <w:r w:rsidRPr="005D4491">
        <w:t>SCU</w:t>
      </w:r>
      <w:r w:rsidRPr="001F7E80">
        <w:t>, in accordance with the</w:t>
      </w:r>
      <w:r>
        <w:t xml:space="preserve"> NAS</w:t>
      </w:r>
      <w:r w:rsidRPr="001F7E80">
        <w:t xml:space="preserve">. They also implement </w:t>
      </w:r>
      <w:r>
        <w:t>QI</w:t>
      </w:r>
      <w:r w:rsidRPr="001F7E80">
        <w:t xml:space="preserve"> strategies outlined in the </w:t>
      </w:r>
      <w:r>
        <w:t>QI</w:t>
      </w:r>
      <w:r w:rsidRPr="001F7E80">
        <w:t xml:space="preserve"> </w:t>
      </w:r>
      <w:r>
        <w:t>p</w:t>
      </w:r>
      <w:r w:rsidRPr="001F7E80">
        <w:t>lan for radiologists/</w:t>
      </w:r>
      <w:r>
        <w:t xml:space="preserve">screen </w:t>
      </w:r>
      <w:r w:rsidRPr="001F7E80">
        <w:t>readers.</w:t>
      </w:r>
    </w:p>
    <w:p w14:paraId="5BC347FE" w14:textId="56CD356F" w:rsidR="00CF175A" w:rsidRDefault="00CF175A" w:rsidP="007218D5">
      <w:pPr>
        <w:pStyle w:val="ListBullet2"/>
      </w:pPr>
      <w:r w:rsidRPr="00E3061B">
        <w:t>Designated Radiographer</w:t>
      </w:r>
      <w:r w:rsidR="00F8056E" w:rsidRPr="00E3061B">
        <w:t xml:space="preserve"> </w:t>
      </w:r>
      <w:r w:rsidRPr="00E806EB">
        <w:t xml:space="preserve">oversees </w:t>
      </w:r>
      <w:r w:rsidR="00961D1A">
        <w:t>high-quality breast cancer screening and assessment services related</w:t>
      </w:r>
      <w:r w:rsidRPr="005D4491">
        <w:t xml:space="preserve"> to radiography in the Service</w:t>
      </w:r>
      <w:r>
        <w:t>/</w:t>
      </w:r>
      <w:r w:rsidRPr="005D4491">
        <w:t>SCU</w:t>
      </w:r>
      <w:r w:rsidRPr="001F7E80">
        <w:t>, in accordance with the</w:t>
      </w:r>
      <w:r>
        <w:t xml:space="preserve"> NAS</w:t>
      </w:r>
      <w:r w:rsidRPr="001F7E80">
        <w:t>.</w:t>
      </w:r>
      <w:r>
        <w:t xml:space="preserve"> </w:t>
      </w:r>
      <w:r w:rsidRPr="001F7E80">
        <w:t xml:space="preserve">They also </w:t>
      </w:r>
      <w:r w:rsidRPr="005D4491">
        <w:t xml:space="preserve">implement </w:t>
      </w:r>
      <w:r>
        <w:t>QI</w:t>
      </w:r>
      <w:r w:rsidRPr="005D4491">
        <w:t xml:space="preserve"> strategies for radiographers and sonographers (where employed)</w:t>
      </w:r>
      <w:r>
        <w:t>.</w:t>
      </w:r>
    </w:p>
    <w:p w14:paraId="5742C59C" w14:textId="0703E726" w:rsidR="003825E0" w:rsidRDefault="003825E0" w:rsidP="009112E8">
      <w:pPr>
        <w:pStyle w:val="ListBullet"/>
      </w:pPr>
      <w:r w:rsidRPr="00E806EB">
        <w:t>Quality Manager</w:t>
      </w:r>
      <w:r w:rsidR="00797684" w:rsidRPr="00E806EB">
        <w:t xml:space="preserve"> </w:t>
      </w:r>
      <w:r w:rsidR="00797684">
        <w:t>who</w:t>
      </w:r>
      <w:r w:rsidR="00797684" w:rsidRPr="00797684">
        <w:t xml:space="preserve"> </w:t>
      </w:r>
      <w:r w:rsidR="00755F07" w:rsidRPr="00797684">
        <w:t>plays</w:t>
      </w:r>
      <w:r w:rsidR="00797684" w:rsidRPr="00797684">
        <w:t xml:space="preserve"> a crucial role in supporting </w:t>
      </w:r>
      <w:r w:rsidR="00797684">
        <w:t xml:space="preserve">QA </w:t>
      </w:r>
      <w:r w:rsidR="00797684" w:rsidRPr="00797684">
        <w:t>processes</w:t>
      </w:r>
      <w:r w:rsidR="00895DB6">
        <w:t xml:space="preserve">, reporting </w:t>
      </w:r>
      <w:r w:rsidR="00797684" w:rsidRPr="00797684">
        <w:t xml:space="preserve">and coordinating key </w:t>
      </w:r>
      <w:r w:rsidR="00797684">
        <w:t>QI</w:t>
      </w:r>
      <w:r w:rsidR="00797684" w:rsidRPr="00797684">
        <w:t xml:space="preserve"> activities</w:t>
      </w:r>
      <w:r w:rsidR="00895DB6">
        <w:t>. This also</w:t>
      </w:r>
      <w:r w:rsidR="00160DFF">
        <w:t xml:space="preserve"> includ</w:t>
      </w:r>
      <w:r w:rsidR="00D0354A">
        <w:t>es</w:t>
      </w:r>
      <w:r w:rsidR="00160DFF">
        <w:t xml:space="preserve"> coordination</w:t>
      </w:r>
      <w:r w:rsidR="008B6608">
        <w:t xml:space="preserve"> of Quality Group meetings and incident reporting</w:t>
      </w:r>
      <w:r w:rsidR="00467542">
        <w:t xml:space="preserve"> to the appropriate governance bodies</w:t>
      </w:r>
      <w:r w:rsidR="00B01CAF">
        <w:t>.</w:t>
      </w:r>
    </w:p>
    <w:p w14:paraId="241A6AB0" w14:textId="2C548F14" w:rsidR="00F04FCC" w:rsidRDefault="00E34BC3" w:rsidP="007218D5">
      <w:pPr>
        <w:pStyle w:val="Heading2"/>
      </w:pPr>
      <w:r>
        <w:t>Quality Assurance</w:t>
      </w:r>
    </w:p>
    <w:p w14:paraId="658A88A7" w14:textId="470ADD29" w:rsidR="00AE1CFE" w:rsidRDefault="00436B0A" w:rsidP="0059215A">
      <w:pPr>
        <w:pStyle w:val="BodyText"/>
      </w:pPr>
      <w:r>
        <w:t xml:space="preserve">QA involves a structured approach designed to ensure that services adhere to established standards, with an emphasis on preventing defects and ensuring uniformity. </w:t>
      </w:r>
      <w:r w:rsidR="00AE1CFE" w:rsidRPr="00AE1CFE">
        <w:t xml:space="preserve">BSA's accreditation system aims to </w:t>
      </w:r>
      <w:r w:rsidR="005570E5">
        <w:t xml:space="preserve">maintain </w:t>
      </w:r>
      <w:r w:rsidR="00527137">
        <w:t>high-</w:t>
      </w:r>
      <w:r w:rsidR="00AE1CFE" w:rsidRPr="00AE1CFE">
        <w:t>quality breast screening services and provide</w:t>
      </w:r>
      <w:r w:rsidR="00527137">
        <w:t>s</w:t>
      </w:r>
      <w:r w:rsidR="00AE1CFE" w:rsidRPr="00AE1CFE">
        <w:t xml:space="preserve"> the foundation for the accreditation program. To ensure women receive safe and </w:t>
      </w:r>
      <w:r w:rsidR="006A0140">
        <w:t>high-quality</w:t>
      </w:r>
      <w:r w:rsidR="00AE1CFE" w:rsidRPr="00AE1CFE">
        <w:t xml:space="preserve"> breast screens, all screening services and SCUs must be </w:t>
      </w:r>
      <w:r w:rsidR="00A1261C">
        <w:t>surveyed</w:t>
      </w:r>
      <w:r w:rsidR="00A1261C" w:rsidRPr="00AE1CFE">
        <w:t xml:space="preserve"> </w:t>
      </w:r>
      <w:r w:rsidR="00AE1CFE" w:rsidRPr="00AE1CFE">
        <w:t>every four years. The next four-year accreditation cycle will commence in 2025.</w:t>
      </w:r>
    </w:p>
    <w:p w14:paraId="1D2ABA0C" w14:textId="4980E556" w:rsidR="009F69B0" w:rsidRDefault="00A85627" w:rsidP="00B63162">
      <w:pPr>
        <w:pStyle w:val="BodyText"/>
      </w:pPr>
      <w:r w:rsidRPr="00FB10C3">
        <w:t xml:space="preserve">Pre-COVID-19, Services/SCUs were assessed against the </w:t>
      </w:r>
      <w:r w:rsidRPr="00286524">
        <w:rPr>
          <w:b/>
          <w:bCs/>
          <w:color w:val="3B0083" w:themeColor="accent1"/>
        </w:rPr>
        <w:t>NAS</w:t>
      </w:r>
      <w:r w:rsidR="00EF29C1" w:rsidRPr="00FB10C3">
        <w:t xml:space="preserve">. </w:t>
      </w:r>
      <w:r w:rsidR="004E11A9" w:rsidRPr="004E11A9">
        <w:t xml:space="preserve">The NAS consists of </w:t>
      </w:r>
      <w:r w:rsidR="004E11A9" w:rsidRPr="00286524">
        <w:rPr>
          <w:b/>
          <w:bCs/>
          <w:color w:val="3B0083" w:themeColor="accent1"/>
        </w:rPr>
        <w:t>seven standards</w:t>
      </w:r>
      <w:r w:rsidR="004E11A9" w:rsidRPr="00286524">
        <w:rPr>
          <w:color w:val="3B0083" w:themeColor="accent1"/>
        </w:rPr>
        <w:t xml:space="preserve"> </w:t>
      </w:r>
      <w:r w:rsidR="004E11A9" w:rsidRPr="004E11A9">
        <w:t xml:space="preserve">that relate to the screening and assessment pathway or the support functions and are further divided into </w:t>
      </w:r>
      <w:r w:rsidR="004E11A9" w:rsidRPr="00286524">
        <w:rPr>
          <w:b/>
          <w:bCs/>
          <w:color w:val="3B0083" w:themeColor="accent1"/>
        </w:rPr>
        <w:t>12 criteria, 42 measures, and 61 protocols</w:t>
      </w:r>
      <w:r w:rsidRPr="00A85627">
        <w:t>.</w:t>
      </w:r>
      <w:r w:rsidR="00E01FB2">
        <w:t xml:space="preserve"> </w:t>
      </w:r>
      <w:r w:rsidR="005620E9">
        <w:t>Accreditation surveys evaluate performance based on all NAS measures and protocols. In 2020, a group of crucial NAS measures was singled out for explicit use in decision-making. These included the benchmark measures and those unaffected by the number of women presenting, which had been influenced by COVID</w:t>
      </w:r>
      <w:r w:rsidR="00385CD3">
        <w:t>-19</w:t>
      </w:r>
      <w:r w:rsidR="005620E9">
        <w:t xml:space="preserve"> mitigation strategies. Additionally, access and participation measures were continuously monitored to assess the impact of COVID mitigation efforts and to observe recovery once these measures were lifted.</w:t>
      </w:r>
      <w:r w:rsidR="00D9278F" w:rsidRPr="00D9278F">
        <w:t xml:space="preserve"> </w:t>
      </w:r>
      <w:r w:rsidR="00F53783">
        <w:t>Additionally, i</w:t>
      </w:r>
      <w:r w:rsidR="00E01FB2" w:rsidRPr="00E01FB2">
        <w:t xml:space="preserve">n 2020, when in-person accreditations became impossible, a virtual </w:t>
      </w:r>
      <w:r w:rsidR="00E01FB2">
        <w:t xml:space="preserve">accreditation </w:t>
      </w:r>
      <w:r w:rsidR="00E01FB2" w:rsidRPr="00E01FB2">
        <w:t xml:space="preserve">process </w:t>
      </w:r>
      <w:r w:rsidR="00E01FB2">
        <w:t>was developed</w:t>
      </w:r>
      <w:r w:rsidR="00110A83">
        <w:t>.</w:t>
      </w:r>
      <w:r w:rsidR="00E01FB2">
        <w:t xml:space="preserve"> </w:t>
      </w:r>
    </w:p>
    <w:p w14:paraId="7DE27F21" w14:textId="77777777" w:rsidR="00E475E0" w:rsidRDefault="000C4627" w:rsidP="00B63162">
      <w:pPr>
        <w:pStyle w:val="BodyText"/>
      </w:pPr>
      <w:r>
        <w:t xml:space="preserve">Services/SCUs must </w:t>
      </w:r>
      <w:r w:rsidR="00464701">
        <w:t xml:space="preserve">also </w:t>
      </w:r>
      <w:r>
        <w:t xml:space="preserve">comply with </w:t>
      </w:r>
      <w:r w:rsidR="00ED6C21" w:rsidRPr="00286524">
        <w:rPr>
          <w:b/>
          <w:bCs/>
          <w:color w:val="3B0083" w:themeColor="accent1"/>
        </w:rPr>
        <w:t xml:space="preserve">key </w:t>
      </w:r>
      <w:r w:rsidR="00A838E9" w:rsidRPr="00286524">
        <w:rPr>
          <w:b/>
          <w:bCs/>
          <w:color w:val="3B0083" w:themeColor="accent1"/>
        </w:rPr>
        <w:t>components</w:t>
      </w:r>
      <w:r w:rsidR="00FE212F" w:rsidRPr="00286524">
        <w:rPr>
          <w:b/>
          <w:bCs/>
          <w:color w:val="3B0083" w:themeColor="accent1"/>
        </w:rPr>
        <w:t xml:space="preserve"> of the accreditation process</w:t>
      </w:r>
      <w:r w:rsidR="00FE212F" w:rsidRPr="00286524">
        <w:rPr>
          <w:color w:val="3B0083" w:themeColor="accent1"/>
        </w:rPr>
        <w:t xml:space="preserve"> </w:t>
      </w:r>
      <w:r w:rsidR="004C6044" w:rsidRPr="004C6044">
        <w:t>to receive accreditation</w:t>
      </w:r>
      <w:r w:rsidR="004C6044">
        <w:t>,</w:t>
      </w:r>
      <w:r w:rsidR="00ED6C21">
        <w:t xml:space="preserve"> </w:t>
      </w:r>
      <w:r w:rsidR="007C7C62">
        <w:t>including</w:t>
      </w:r>
      <w:r w:rsidR="00421FD4">
        <w:t xml:space="preserve">: </w:t>
      </w:r>
    </w:p>
    <w:p w14:paraId="6C03949D" w14:textId="0D47C881" w:rsidR="00E475E0" w:rsidRDefault="0035767C">
      <w:pPr>
        <w:pStyle w:val="ListNumber"/>
        <w:numPr>
          <w:ilvl w:val="0"/>
          <w:numId w:val="14"/>
        </w:numPr>
      </w:pPr>
      <w:r w:rsidRPr="001264D2">
        <w:rPr>
          <w:b/>
          <w:bCs/>
          <w:color w:val="3B0083" w:themeColor="accent1"/>
        </w:rPr>
        <w:t>QI plan</w:t>
      </w:r>
      <w:r w:rsidR="00E475E0" w:rsidRPr="001264D2">
        <w:rPr>
          <w:b/>
          <w:bCs/>
          <w:color w:val="3B0083" w:themeColor="accent1"/>
        </w:rPr>
        <w:t>:</w:t>
      </w:r>
      <w:r w:rsidR="00E475E0" w:rsidRPr="001264D2">
        <w:rPr>
          <w:color w:val="3B0083" w:themeColor="accent1"/>
        </w:rPr>
        <w:t xml:space="preserve"> </w:t>
      </w:r>
      <w:r w:rsidR="00E475E0" w:rsidRPr="00E475E0">
        <w:t>Services/SCUs must develop, implement, monitor, and review QI plans that identify strategies for each screening and assessment pathway component, focusing on continuous improvement by tracking performance against the NAS.</w:t>
      </w:r>
      <w:r w:rsidR="00B4788E">
        <w:t xml:space="preserve"> </w:t>
      </w:r>
      <w:r w:rsidR="00B4788E" w:rsidRPr="00B4788E">
        <w:t>Additionally, QI plans are developed to improve performance where a NAS is not met. For every unmet NAS, a QI plan is required.</w:t>
      </w:r>
    </w:p>
    <w:p w14:paraId="492EB263" w14:textId="4E99B894" w:rsidR="001264D2" w:rsidRDefault="00C86711">
      <w:pPr>
        <w:pStyle w:val="ListNumber"/>
        <w:numPr>
          <w:ilvl w:val="0"/>
          <w:numId w:val="14"/>
        </w:numPr>
      </w:pPr>
      <w:r w:rsidRPr="00C86711">
        <w:rPr>
          <w:b/>
          <w:bCs/>
          <w:color w:val="3B0083" w:themeColor="accent1"/>
        </w:rPr>
        <w:t>Annual self-assessment:</w:t>
      </w:r>
      <w:r w:rsidRPr="00C86711">
        <w:rPr>
          <w:color w:val="3B0083" w:themeColor="accent1"/>
        </w:rPr>
        <w:t xml:space="preserve"> </w:t>
      </w:r>
      <w:r w:rsidRPr="00C86711">
        <w:t xml:space="preserve">Services/SCUs must self-assess against </w:t>
      </w:r>
      <w:r w:rsidR="001D40B3">
        <w:t xml:space="preserve">the </w:t>
      </w:r>
      <w:r w:rsidRPr="00C86711">
        <w:t xml:space="preserve">NAS to drive QI, identify improvement areas, and develop </w:t>
      </w:r>
      <w:r w:rsidR="0081294C">
        <w:t>risk mitigation strategies</w:t>
      </w:r>
      <w:r w:rsidRPr="00C86711">
        <w:t>. These strategies should be documented in QI plans, regularly monitored, and used to support accreditation applications.</w:t>
      </w:r>
    </w:p>
    <w:p w14:paraId="085ED86B" w14:textId="282DBC8A" w:rsidR="009C17F5" w:rsidRDefault="006F1266">
      <w:pPr>
        <w:pStyle w:val="ListNumber"/>
        <w:numPr>
          <w:ilvl w:val="0"/>
          <w:numId w:val="14"/>
        </w:numPr>
      </w:pPr>
      <w:r w:rsidRPr="00C34582">
        <w:rPr>
          <w:b/>
          <w:bCs/>
          <w:color w:val="3B0083" w:themeColor="accent1"/>
        </w:rPr>
        <w:t>Annual Data Report</w:t>
      </w:r>
      <w:r w:rsidR="00C34582">
        <w:rPr>
          <w:b/>
          <w:bCs/>
          <w:color w:val="3B0083" w:themeColor="accent1"/>
        </w:rPr>
        <w:t xml:space="preserve"> (ADR)</w:t>
      </w:r>
      <w:r w:rsidRPr="00C34582">
        <w:rPr>
          <w:b/>
          <w:bCs/>
          <w:color w:val="3B0083" w:themeColor="accent1"/>
        </w:rPr>
        <w:t>:</w:t>
      </w:r>
      <w:r w:rsidRPr="00C34582">
        <w:rPr>
          <w:color w:val="3B0083" w:themeColor="accent1"/>
        </w:rPr>
        <w:t xml:space="preserve"> </w:t>
      </w:r>
      <w:r w:rsidR="00395977" w:rsidRPr="008F37F5">
        <w:t xml:space="preserve">The purpose of the annual data report is to monitor performance against the NAS in between accreditation surveys. </w:t>
      </w:r>
      <w:r w:rsidR="00C34582" w:rsidRPr="00C34582">
        <w:t xml:space="preserve">Services/SCUs must submit </w:t>
      </w:r>
      <w:r w:rsidR="00C34582">
        <w:t>ADRs</w:t>
      </w:r>
      <w:r w:rsidR="00C34582" w:rsidRPr="00C34582">
        <w:t xml:space="preserve"> against </w:t>
      </w:r>
      <w:r w:rsidR="006A62C1">
        <w:t>the</w:t>
      </w:r>
      <w:r w:rsidR="00C34582" w:rsidRPr="00C34582">
        <w:t xml:space="preserve"> NAS to </w:t>
      </w:r>
      <w:r w:rsidR="001D40B3">
        <w:t xml:space="preserve">the </w:t>
      </w:r>
      <w:r w:rsidR="00C34582" w:rsidRPr="00C34582">
        <w:t xml:space="preserve">NQMC. If reports show declining performance or concerns, </w:t>
      </w:r>
      <w:r w:rsidR="00C72CF8">
        <w:t xml:space="preserve">the </w:t>
      </w:r>
      <w:r w:rsidR="00C34582" w:rsidRPr="00C34582">
        <w:t>NQMC may request an interim survey and review accreditation status</w:t>
      </w:r>
      <w:r w:rsidR="00E74C4E">
        <w:rPr>
          <w:rStyle w:val="FootnoteReference"/>
        </w:rPr>
        <w:footnoteReference w:id="8"/>
      </w:r>
      <w:r w:rsidR="00C34582" w:rsidRPr="00C34582">
        <w:t>.</w:t>
      </w:r>
    </w:p>
    <w:p w14:paraId="3DD76316" w14:textId="59CC2875" w:rsidR="00C72CF8" w:rsidRDefault="00544556">
      <w:pPr>
        <w:pStyle w:val="ListNumber"/>
        <w:numPr>
          <w:ilvl w:val="0"/>
          <w:numId w:val="14"/>
        </w:numPr>
      </w:pPr>
      <w:r w:rsidRPr="00DD1F7C">
        <w:rPr>
          <w:b/>
          <w:bCs/>
          <w:color w:val="3B0083" w:themeColor="accent1"/>
        </w:rPr>
        <w:t>Accreditation Survey:</w:t>
      </w:r>
      <w:r w:rsidR="00411869" w:rsidRPr="00DD1F7C">
        <w:rPr>
          <w:color w:val="3B0083" w:themeColor="accent1"/>
        </w:rPr>
        <w:t xml:space="preserve"> </w:t>
      </w:r>
      <w:r w:rsidR="00DD1F7C" w:rsidRPr="00DD1F7C">
        <w:t>Every four years</w:t>
      </w:r>
      <w:r w:rsidR="00DD1F7C">
        <w:t>,</w:t>
      </w:r>
      <w:r w:rsidR="00DD1F7C" w:rsidRPr="00DD1F7C">
        <w:t xml:space="preserve"> </w:t>
      </w:r>
      <w:bookmarkStart w:id="19" w:name="_Hlk168299156"/>
      <w:r w:rsidR="00DD1F7C">
        <w:t>s</w:t>
      </w:r>
      <w:r w:rsidR="00411869" w:rsidRPr="00DD1F7C">
        <w:t>ervices/</w:t>
      </w:r>
      <w:r w:rsidR="00411869" w:rsidRPr="00411869">
        <w:t xml:space="preserve">SCUs </w:t>
      </w:r>
      <w:bookmarkEnd w:id="19"/>
      <w:r w:rsidR="00411869" w:rsidRPr="00411869">
        <w:t>undergo an</w:t>
      </w:r>
      <w:r w:rsidR="00F17B33">
        <w:t xml:space="preserve"> </w:t>
      </w:r>
      <w:r w:rsidR="000A6DAD">
        <w:t>accreditation</w:t>
      </w:r>
      <w:r w:rsidR="00F17B33">
        <w:t xml:space="preserve"> survey</w:t>
      </w:r>
      <w:r w:rsidR="000A6DAD">
        <w:t>. As defined in the BSA National Accredi</w:t>
      </w:r>
      <w:r w:rsidR="00456926">
        <w:t>t</w:t>
      </w:r>
      <w:r w:rsidR="000A6DAD">
        <w:t>ation Handbook March 2021</w:t>
      </w:r>
      <w:r w:rsidR="002E3727">
        <w:t xml:space="preserve"> this is “a</w:t>
      </w:r>
      <w:r w:rsidR="002E3727" w:rsidRPr="002E3727">
        <w:t>n external review of a Service and/or SCU performance against the national Program standards, based on the NAS Measures, and undertaken by a team of professional peers and the National Surveyor.</w:t>
      </w:r>
      <w:r w:rsidR="00314775">
        <w:t>”</w:t>
      </w:r>
      <w:r w:rsidR="00411869" w:rsidRPr="00411869">
        <w:t xml:space="preserve"> </w:t>
      </w:r>
      <w:r w:rsidR="00314775">
        <w:t xml:space="preserve"> Additional</w:t>
      </w:r>
      <w:r w:rsidR="0044166E">
        <w:t>ly</w:t>
      </w:r>
      <w:r w:rsidR="00314775">
        <w:t xml:space="preserve"> </w:t>
      </w:r>
      <w:r w:rsidR="00D83536">
        <w:t xml:space="preserve">from 2023 the </w:t>
      </w:r>
      <w:r w:rsidR="00411869" w:rsidRPr="00411869">
        <w:t xml:space="preserve">Deputy National Surveyor. </w:t>
      </w:r>
      <w:r w:rsidR="0047174B">
        <w:t>The Handbook also noted the following s</w:t>
      </w:r>
      <w:r w:rsidR="00411869" w:rsidRPr="00411869">
        <w:t>urvey types include full, interim, and pre-commencement for new services</w:t>
      </w:r>
      <w:r w:rsidR="008F74C2">
        <w:t xml:space="preserve">, although not all may be </w:t>
      </w:r>
      <w:r w:rsidR="00C62A4F">
        <w:t xml:space="preserve">currently </w:t>
      </w:r>
      <w:r w:rsidR="008F74C2">
        <w:t>available</w:t>
      </w:r>
      <w:r w:rsidR="00411869" w:rsidRPr="00411869">
        <w:t>.</w:t>
      </w:r>
    </w:p>
    <w:p w14:paraId="5B68E4AB" w14:textId="541C45FA" w:rsidR="004108E8" w:rsidRPr="001049E6" w:rsidRDefault="004108E8">
      <w:pPr>
        <w:pStyle w:val="ListNumber"/>
        <w:numPr>
          <w:ilvl w:val="0"/>
          <w:numId w:val="14"/>
        </w:numPr>
      </w:pPr>
      <w:r w:rsidRPr="001049E6">
        <w:rPr>
          <w:b/>
          <w:bCs/>
          <w:color w:val="3B0083" w:themeColor="accent1"/>
        </w:rPr>
        <w:t>Accreditation Data Contextual Reporting Framework:</w:t>
      </w:r>
      <w:r w:rsidRPr="004108E8">
        <w:t xml:space="preserve"> Services/SCUs have been required to submit this report since accreditation surveys resumed in March 2021</w:t>
      </w:r>
      <w:r w:rsidR="001049E6">
        <w:t>.</w:t>
      </w:r>
    </w:p>
    <w:p w14:paraId="7DC8B4AD" w14:textId="44CF2FC8" w:rsidR="00971AA9" w:rsidRDefault="000B12C1">
      <w:pPr>
        <w:pStyle w:val="ListNumber"/>
        <w:numPr>
          <w:ilvl w:val="0"/>
          <w:numId w:val="14"/>
        </w:numPr>
      </w:pPr>
      <w:r w:rsidRPr="00E322B4">
        <w:rPr>
          <w:b/>
          <w:bCs/>
          <w:color w:val="3B0083" w:themeColor="accent1"/>
        </w:rPr>
        <w:t>Data Governance and Management Assessment:</w:t>
      </w:r>
      <w:r>
        <w:t xml:space="preserve"> </w:t>
      </w:r>
      <w:r w:rsidR="00093DD6" w:rsidRPr="00093DD6">
        <w:t>Every four years,</w:t>
      </w:r>
      <w:r w:rsidR="00093DD6">
        <w:t xml:space="preserve"> </w:t>
      </w:r>
      <w:r w:rsidR="00093DD6" w:rsidRPr="00093DD6">
        <w:t>services/SCUs</w:t>
      </w:r>
      <w:r w:rsidR="00093DD6">
        <w:t xml:space="preserve"> </w:t>
      </w:r>
      <w:r w:rsidR="005D66A8" w:rsidRPr="005D66A8">
        <w:t xml:space="preserve">participate in </w:t>
      </w:r>
      <w:r w:rsidR="005D66A8">
        <w:t>an</w:t>
      </w:r>
      <w:r w:rsidR="005D66A8" w:rsidRPr="005D66A8">
        <w:t xml:space="preserve"> accreditation survey assessment, with additional assessments at NQMC's discretion if performance concerns arise. The assessment covers compliance, </w:t>
      </w:r>
      <w:r w:rsidR="008C4AEE" w:rsidRPr="008C4AEE">
        <w:t>Picture Archiving and Communications System (PACS)</w:t>
      </w:r>
      <w:r w:rsidR="005D66A8" w:rsidRPr="005D66A8">
        <w:t xml:space="preserve">, </w:t>
      </w:r>
      <w:r w:rsidR="00E322B4" w:rsidRPr="00E322B4">
        <w:t>Client Management System (CMS)</w:t>
      </w:r>
      <w:r w:rsidR="005D66A8" w:rsidRPr="005D66A8">
        <w:t xml:space="preserve"> operation, management, and governance, focusing on data security, quality, integrity, and </w:t>
      </w:r>
      <w:r w:rsidR="00385615">
        <w:t>organisation</w:t>
      </w:r>
      <w:r w:rsidR="005D66A8" w:rsidRPr="005D66A8">
        <w:t xml:space="preserve"> and systems management across four key disciplines</w:t>
      </w:r>
      <w:r w:rsidR="00961391">
        <w:t>.</w:t>
      </w:r>
      <w:r w:rsidR="00C86711">
        <w:t xml:space="preserve"> </w:t>
      </w:r>
    </w:p>
    <w:p w14:paraId="26D7F6AB" w14:textId="3827C0A6" w:rsidR="00D70EA3" w:rsidRDefault="00D70EA3" w:rsidP="00D70EA3">
      <w:pPr>
        <w:pStyle w:val="BodyText"/>
      </w:pPr>
      <w:bookmarkStart w:id="20" w:name="_Hlk153545575"/>
      <w:r>
        <w:t xml:space="preserve">Current </w:t>
      </w:r>
      <w:r w:rsidR="0079557F">
        <w:t xml:space="preserve">QA </w:t>
      </w:r>
      <w:r w:rsidR="00D45C3A">
        <w:t>approaches</w:t>
      </w:r>
      <w:r w:rsidRPr="0055727B">
        <w:t xml:space="preserve"> vary among jurisdictions</w:t>
      </w:r>
      <w:bookmarkEnd w:id="20"/>
      <w:r>
        <w:t>, with the main difference</w:t>
      </w:r>
      <w:r w:rsidR="008E3FDA">
        <w:t>s</w:t>
      </w:r>
      <w:r>
        <w:t xml:space="preserve"> relating to the number of services in the jurisdiction</w:t>
      </w:r>
      <w:r w:rsidR="008E3FDA">
        <w:t xml:space="preserve"> and budgets</w:t>
      </w:r>
      <w:r>
        <w:t>:</w:t>
      </w:r>
    </w:p>
    <w:p w14:paraId="718669F9" w14:textId="3A9D17E7" w:rsidR="00CA1FD0" w:rsidRDefault="00E3534F" w:rsidP="00CA1FD0">
      <w:pPr>
        <w:pStyle w:val="BodyText"/>
        <w:jc w:val="center"/>
      </w:pPr>
      <w:r>
        <w:rPr>
          <w:noProof/>
        </w:rPr>
        <w:drawing>
          <wp:inline distT="0" distB="0" distL="0" distR="0" wp14:anchorId="425D4A31" wp14:editId="70ABEC4B">
            <wp:extent cx="5832000" cy="1854000"/>
            <wp:effectExtent l="0" t="0" r="0" b="0"/>
            <wp:docPr id="845403525" name="Picture 8" descr="This figure  compares current quality assurance approaches in single-service and multi-service jurisdictions, focusing on differences in annual data reporting and accreditation surveys. Single-service jurisdictions report jointly for the service and SCU, while multi-service jurisdictions report across all measures and undertake separate surveys for services and the S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403525" name="Picture 8" descr="This figure  compares current quality assurance approaches in single-service and multi-service jurisdictions, focusing on differences in annual data reporting and accreditation surveys. Single-service jurisdictions report jointly for the service and SCU, while multi-service jurisdictions report across all measures and undertake separate surveys for services and the SCU."/>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32000" cy="1854000"/>
                    </a:xfrm>
                    <a:prstGeom prst="rect">
                      <a:avLst/>
                    </a:prstGeom>
                    <a:noFill/>
                  </pic:spPr>
                </pic:pic>
              </a:graphicData>
            </a:graphic>
          </wp:inline>
        </w:drawing>
      </w:r>
    </w:p>
    <w:p w14:paraId="32A81F24" w14:textId="30AEAF82" w:rsidR="00EC1A68" w:rsidRDefault="00EC1A68" w:rsidP="00EC1A68">
      <w:pPr>
        <w:pStyle w:val="BodyText"/>
      </w:pPr>
      <w:r w:rsidRPr="00310892">
        <w:t xml:space="preserve">The consultations, case studies, and survey findings revealed a general lack of awareness among stakeholders regarding previous recommendations </w:t>
      </w:r>
      <w:r w:rsidR="00A212BD">
        <w:t xml:space="preserve">from BreastScreen Australia </w:t>
      </w:r>
      <w:r w:rsidR="00A61B15">
        <w:t xml:space="preserve">accreditation </w:t>
      </w:r>
      <w:r w:rsidR="00094F19">
        <w:t xml:space="preserve">reviews </w:t>
      </w:r>
      <w:r w:rsidRPr="00310892">
        <w:t>and their implementation status.</w:t>
      </w:r>
      <w:r>
        <w:t xml:space="preserve"> However, some positive changes identified include the appointment of the NQMC’s independent chair, the establishment of the National </w:t>
      </w:r>
      <w:r w:rsidR="009A2B91">
        <w:t>Surveyor</w:t>
      </w:r>
      <w:r>
        <w:t xml:space="preserve">, and the formation of SQCs. </w:t>
      </w:r>
      <w:r w:rsidR="00782017">
        <w:t xml:space="preserve">More recently a National Deputy Surveyor was also </w:t>
      </w:r>
      <w:r w:rsidR="003A3067">
        <w:t xml:space="preserve">appointed. </w:t>
      </w:r>
      <w:r>
        <w:t xml:space="preserve">Some </w:t>
      </w:r>
      <w:r w:rsidR="00684A95">
        <w:t>previous</w:t>
      </w:r>
      <w:r>
        <w:t xml:space="preserve"> recommendations were considered too aspirational, given the lack of resourcing. </w:t>
      </w:r>
      <w:r w:rsidR="00AC7590">
        <w:t>A number of s</w:t>
      </w:r>
      <w:r>
        <w:t xml:space="preserve">takeholders noted that the NQMC is </w:t>
      </w:r>
      <w:r w:rsidR="004341BA">
        <w:t>constrained by the</w:t>
      </w:r>
      <w:r>
        <w:t xml:space="preserve"> accreditation bureaucracy </w:t>
      </w:r>
      <w:r w:rsidR="004E3B47">
        <w:t>(</w:t>
      </w:r>
      <w:r w:rsidR="00664315">
        <w:t xml:space="preserve">heavy administrative load) </w:t>
      </w:r>
      <w:r>
        <w:t xml:space="preserve">and that the overall system </w:t>
      </w:r>
      <w:r w:rsidR="00231E2F">
        <w:t xml:space="preserve">design </w:t>
      </w:r>
      <w:r w:rsidR="00BF016F">
        <w:t xml:space="preserve">as outlined in the Accreditation Handbook </w:t>
      </w:r>
      <w:r>
        <w:t xml:space="preserve">remains burdensome and reactive. </w:t>
      </w:r>
    </w:p>
    <w:p w14:paraId="5B618137" w14:textId="2C348343" w:rsidR="001D0235" w:rsidRPr="00077296" w:rsidRDefault="001D0235" w:rsidP="007218D5">
      <w:pPr>
        <w:pStyle w:val="Heading2"/>
      </w:pPr>
      <w:bookmarkStart w:id="21" w:name="_Ref169076732"/>
      <w:r w:rsidRPr="00077296">
        <w:t>Quality Improvement</w:t>
      </w:r>
      <w:bookmarkEnd w:id="21"/>
      <w:r w:rsidR="00C908A9" w:rsidRPr="00077296">
        <w:t xml:space="preserve"> </w:t>
      </w:r>
    </w:p>
    <w:p w14:paraId="01EB54D8" w14:textId="6BEE814D" w:rsidR="00484A33" w:rsidRPr="006C353F" w:rsidRDefault="00113BF3" w:rsidP="00C37D43">
      <w:pPr>
        <w:pStyle w:val="BodyText"/>
      </w:pPr>
      <w:r>
        <w:t>QI is a continuous initiative to improve the quality of products, services, or processes, with the goal of surpassing existing standards and increasing efficiency.</w:t>
      </w:r>
      <w:r w:rsidR="00D318F1">
        <w:t xml:space="preserve"> </w:t>
      </w:r>
      <w:r w:rsidR="00AD7221" w:rsidRPr="00AD7221">
        <w:t xml:space="preserve">QA and QI collaboratively enhance quality. QA detects problems, and QI devises solutions. As QI implements improvements, QA guarantees their retention. </w:t>
      </w:r>
      <w:r w:rsidR="00484A33" w:rsidRPr="006C353F">
        <w:t xml:space="preserve">At </w:t>
      </w:r>
      <w:r w:rsidR="00C96FD7" w:rsidRPr="006C353F">
        <w:t xml:space="preserve">the </w:t>
      </w:r>
      <w:r w:rsidR="00484A33" w:rsidRPr="006C353F">
        <w:t xml:space="preserve">service level, QI involves </w:t>
      </w:r>
      <w:r w:rsidR="00153C76" w:rsidRPr="006C353F">
        <w:t>developing</w:t>
      </w:r>
      <w:r w:rsidR="00484A33" w:rsidRPr="006C353F">
        <w:t xml:space="preserve"> QI plans and </w:t>
      </w:r>
      <w:r w:rsidR="00153C76" w:rsidRPr="006C353F">
        <w:t>committing</w:t>
      </w:r>
      <w:r w:rsidR="00484A33" w:rsidRPr="006C353F">
        <w:t xml:space="preserve"> to ensuring adverse events are identified, addressed</w:t>
      </w:r>
      <w:r w:rsidR="00153C76" w:rsidRPr="006C353F">
        <w:t>,</w:t>
      </w:r>
      <w:r w:rsidR="00484A33" w:rsidRPr="006C353F">
        <w:t xml:space="preserve"> and learned from to mitigate the risk of such events recurring in the future.</w:t>
      </w:r>
      <w:r w:rsidR="00B22424" w:rsidRPr="006C353F">
        <w:rPr>
          <w:rStyle w:val="FootnoteReference"/>
          <w:color w:val="auto"/>
        </w:rPr>
        <w:footnoteReference w:id="9"/>
      </w:r>
      <w:r w:rsidR="00484A33" w:rsidRPr="006C353F">
        <w:t xml:space="preserve"> Protocol 7.3, as part of the NAS, supports this by requiring Services/SCUs to implement and continually evaluate an incident management process that includes the identification, reporting, investigation, analysis, action, feedback and open disclosure of incidents in the </w:t>
      </w:r>
      <w:r w:rsidR="008F524D" w:rsidRPr="006C353F">
        <w:t>service</w:t>
      </w:r>
      <w:r w:rsidR="00484A33" w:rsidRPr="006C353F">
        <w:t>/SCU.</w:t>
      </w:r>
      <w:r w:rsidR="00AE4C3A" w:rsidRPr="006C353F">
        <w:rPr>
          <w:rStyle w:val="FootnoteReference"/>
          <w:color w:val="auto"/>
        </w:rPr>
        <w:footnoteReference w:id="10"/>
      </w:r>
    </w:p>
    <w:p w14:paraId="2283ED54" w14:textId="0A6B1C9F" w:rsidR="00484A33" w:rsidRPr="006C353F" w:rsidRDefault="00484A33" w:rsidP="00484A33">
      <w:pPr>
        <w:pStyle w:val="BodyText"/>
      </w:pPr>
      <w:r w:rsidRPr="006C353F">
        <w:t>Each jurisdiction has a policy for managing adverse events that applies to all health services, including BreastScreen Services/SCUs. Th</w:t>
      </w:r>
      <w:r w:rsidR="00981FEF">
        <w:t>ese</w:t>
      </w:r>
      <w:r w:rsidRPr="006C353F">
        <w:t xml:space="preserve"> polic</w:t>
      </w:r>
      <w:r w:rsidR="00981FEF">
        <w:t>ies</w:t>
      </w:r>
      <w:r w:rsidRPr="006C353F">
        <w:t xml:space="preserve"> outline a series of actions that must be taken for effective incident management. Although these actions may differ between jurisdictions, they generally involve the following steps: identification, initial action, notification, prioritisation, investigation, analysis, improvement action, and feedback</w:t>
      </w:r>
      <w:r w:rsidR="006445D6" w:rsidRPr="006C353F">
        <w:t>.</w:t>
      </w:r>
      <w:r w:rsidR="006445D6" w:rsidRPr="006C353F">
        <w:rPr>
          <w:rStyle w:val="FootnoteReference"/>
          <w:color w:val="auto"/>
        </w:rPr>
        <w:footnoteReference w:id="11"/>
      </w:r>
    </w:p>
    <w:p w14:paraId="7FC26E94" w14:textId="767EA929" w:rsidR="008F549D" w:rsidRPr="006C353F" w:rsidRDefault="006F6F1B" w:rsidP="00791F4F">
      <w:pPr>
        <w:pStyle w:val="BodyText"/>
      </w:pPr>
      <w:r w:rsidRPr="006C353F">
        <w:t xml:space="preserve">From the </w:t>
      </w:r>
      <w:r w:rsidR="00F10847" w:rsidRPr="006C353F">
        <w:t xml:space="preserve">case studies and </w:t>
      </w:r>
      <w:r w:rsidR="002C7F95" w:rsidRPr="006C353F">
        <w:t xml:space="preserve">the </w:t>
      </w:r>
      <w:r w:rsidR="00DD3707" w:rsidRPr="006C353F">
        <w:t xml:space="preserve">survey, </w:t>
      </w:r>
      <w:r w:rsidR="00CF3147" w:rsidRPr="006C353F">
        <w:t>a</w:t>
      </w:r>
      <w:r w:rsidR="00A24EAD" w:rsidRPr="006C353F">
        <w:t xml:space="preserve"> wide range of QI initiatives </w:t>
      </w:r>
      <w:r w:rsidR="0097544E" w:rsidRPr="006C353F">
        <w:t>(</w:t>
      </w:r>
      <w:r w:rsidR="00351578" w:rsidRPr="006C353F">
        <w:fldChar w:fldCharType="begin"/>
      </w:r>
      <w:r w:rsidR="00351578" w:rsidRPr="006C353F">
        <w:instrText xml:space="preserve"> REF _Ref168487765 \h </w:instrText>
      </w:r>
      <w:r w:rsidR="00557141" w:rsidRPr="006C353F">
        <w:instrText xml:space="preserve"> \* MERGEFORMAT </w:instrText>
      </w:r>
      <w:r w:rsidR="00351578" w:rsidRPr="006C353F">
        <w:fldChar w:fldCharType="separate"/>
      </w:r>
      <w:r w:rsidR="00FE4C3C" w:rsidRPr="00EC2D5B">
        <w:t xml:space="preserve">Table </w:t>
      </w:r>
      <w:r w:rsidR="00FE4C3C">
        <w:rPr>
          <w:noProof/>
        </w:rPr>
        <w:t>2</w:t>
      </w:r>
      <w:r w:rsidR="00351578" w:rsidRPr="006C353F">
        <w:fldChar w:fldCharType="end"/>
      </w:r>
      <w:r w:rsidR="000137FC" w:rsidRPr="006C353F">
        <w:t>)</w:t>
      </w:r>
      <w:r w:rsidR="00A24EAD" w:rsidRPr="006C353F">
        <w:t xml:space="preserve"> </w:t>
      </w:r>
      <w:r w:rsidR="00CF3147" w:rsidRPr="006C353F">
        <w:t>was</w:t>
      </w:r>
      <w:r w:rsidR="00A24EAD" w:rsidRPr="006C353F">
        <w:t xml:space="preserve"> identified, </w:t>
      </w:r>
      <w:r w:rsidR="00221770" w:rsidRPr="006C353F">
        <w:t xml:space="preserve">many </w:t>
      </w:r>
      <w:r w:rsidR="00A24EAD" w:rsidRPr="006C353F">
        <w:t xml:space="preserve">implemented via </w:t>
      </w:r>
      <w:r w:rsidR="000C1DF8" w:rsidRPr="006C353F">
        <w:t>alternative</w:t>
      </w:r>
      <w:r w:rsidR="00A24EAD" w:rsidRPr="006C353F">
        <w:t xml:space="preserve"> funding</w:t>
      </w:r>
      <w:r w:rsidR="00791F4F" w:rsidRPr="006C353F">
        <w:t xml:space="preserve"> </w:t>
      </w:r>
      <w:r w:rsidR="000C1DF8" w:rsidRPr="006C353F">
        <w:t>(e.g</w:t>
      </w:r>
      <w:r w:rsidR="000A7F53" w:rsidRPr="006C353F">
        <w:t>.</w:t>
      </w:r>
      <w:r w:rsidR="00290012" w:rsidRPr="006C353F">
        <w:t>,</w:t>
      </w:r>
      <w:r w:rsidR="000C1DF8" w:rsidRPr="006C353F">
        <w:t xml:space="preserve"> </w:t>
      </w:r>
      <w:r w:rsidR="00403CDC" w:rsidRPr="00403CDC">
        <w:t>one off funding source</w:t>
      </w:r>
      <w:r w:rsidR="000C1DF8" w:rsidRPr="006C353F">
        <w:t>)</w:t>
      </w:r>
      <w:r w:rsidR="00A37C14" w:rsidRPr="006C353F">
        <w:t xml:space="preserve"> </w:t>
      </w:r>
      <w:r w:rsidR="001E05A4" w:rsidRPr="006C353F">
        <w:t>but</w:t>
      </w:r>
      <w:r w:rsidR="00791F4F" w:rsidRPr="006C353F">
        <w:t xml:space="preserve"> l</w:t>
      </w:r>
      <w:r w:rsidR="00A24EAD" w:rsidRPr="006C353F">
        <w:t>imited sharing of ideas</w:t>
      </w:r>
      <w:r w:rsidR="00597892" w:rsidRPr="006C353F">
        <w:t xml:space="preserve"> outside </w:t>
      </w:r>
      <w:r w:rsidR="00755795" w:rsidRPr="006C353F">
        <w:t>service</w:t>
      </w:r>
      <w:r w:rsidR="00F7449A" w:rsidRPr="006C353F">
        <w:t>s</w:t>
      </w:r>
      <w:r w:rsidR="00755795" w:rsidRPr="006C353F">
        <w:t>/jurisdiction</w:t>
      </w:r>
      <w:r w:rsidR="00F7449A" w:rsidRPr="006C353F">
        <w:t>s</w:t>
      </w:r>
      <w:r w:rsidR="00791F4F" w:rsidRPr="006C353F">
        <w:t>.</w:t>
      </w:r>
    </w:p>
    <w:p w14:paraId="28F97B59" w14:textId="18B5C243" w:rsidR="002E1CE3" w:rsidRDefault="00351578" w:rsidP="002E1CE3">
      <w:pPr>
        <w:pStyle w:val="Caption"/>
      </w:pPr>
      <w:bookmarkStart w:id="22" w:name="_Ref168487765"/>
      <w:r w:rsidRPr="00EC2D5B">
        <w:t>Table</w:t>
      </w:r>
      <w:r w:rsidR="002E1CE3" w:rsidRPr="00EC2D5B">
        <w:t xml:space="preserve"> </w:t>
      </w:r>
      <w:r>
        <w:fldChar w:fldCharType="begin"/>
      </w:r>
      <w:r>
        <w:instrText>SEQ Table \* ARABIC</w:instrText>
      </w:r>
      <w:r>
        <w:fldChar w:fldCharType="separate"/>
      </w:r>
      <w:r w:rsidR="00FE4C3C">
        <w:rPr>
          <w:noProof/>
        </w:rPr>
        <w:t>2</w:t>
      </w:r>
      <w:r>
        <w:fldChar w:fldCharType="end"/>
      </w:r>
      <w:bookmarkEnd w:id="22"/>
      <w:r w:rsidR="002E1CE3" w:rsidRPr="00EC2D5B">
        <w:t>: Examples of QI initiatives</w:t>
      </w:r>
      <w:r w:rsidR="00947B8C">
        <w:t xml:space="preserve"> implemented in some services</w:t>
      </w:r>
    </w:p>
    <w:tbl>
      <w:tblPr>
        <w:tblStyle w:val="TableHealthConsultPurple"/>
        <w:tblW w:w="5000" w:type="pct"/>
        <w:tblLook w:val="0420" w:firstRow="1" w:lastRow="0" w:firstColumn="0" w:lastColumn="0" w:noHBand="0" w:noVBand="1"/>
      </w:tblPr>
      <w:tblGrid>
        <w:gridCol w:w="1807"/>
        <w:gridCol w:w="3766"/>
        <w:gridCol w:w="149"/>
        <w:gridCol w:w="3916"/>
      </w:tblGrid>
      <w:tr w:rsidR="005B7CB1" w:rsidRPr="00755F07" w14:paraId="0342E711" w14:textId="77777777" w:rsidTr="005B7CB1">
        <w:trPr>
          <w:cnfStyle w:val="100000000000" w:firstRow="1" w:lastRow="0" w:firstColumn="0" w:lastColumn="0" w:oddVBand="0" w:evenVBand="0" w:oddHBand="0" w:evenHBand="0" w:firstRowFirstColumn="0" w:firstRowLastColumn="0" w:lastRowFirstColumn="0" w:lastRowLastColumn="0"/>
        </w:trPr>
        <w:tc>
          <w:tcPr>
            <w:tcW w:w="1807" w:type="dxa"/>
          </w:tcPr>
          <w:p w14:paraId="22DDE748" w14:textId="0C63BB3E" w:rsidR="005B7CB1" w:rsidRPr="001C34EE" w:rsidRDefault="005B7CB1">
            <w:pPr>
              <w:rPr>
                <w:rFonts w:cstheme="minorHAnsi"/>
                <w:sz w:val="16"/>
                <w:szCs w:val="16"/>
              </w:rPr>
            </w:pPr>
            <w:r w:rsidRPr="001C34EE">
              <w:rPr>
                <w:rFonts w:cstheme="minorHAnsi"/>
                <w:sz w:val="16"/>
                <w:szCs w:val="16"/>
              </w:rPr>
              <w:t>Category</w:t>
            </w:r>
          </w:p>
        </w:tc>
        <w:tc>
          <w:tcPr>
            <w:tcW w:w="3915" w:type="dxa"/>
            <w:gridSpan w:val="2"/>
          </w:tcPr>
          <w:p w14:paraId="2BA24F41" w14:textId="77777777" w:rsidR="005B7CB1" w:rsidRPr="001C34EE" w:rsidRDefault="005B7CB1" w:rsidP="005B7CB1">
            <w:pPr>
              <w:jc w:val="right"/>
              <w:rPr>
                <w:rFonts w:cstheme="minorHAnsi"/>
                <w:b w:val="0"/>
                <w:sz w:val="16"/>
                <w:szCs w:val="16"/>
              </w:rPr>
            </w:pPr>
            <w:r w:rsidRPr="001C34EE">
              <w:rPr>
                <w:rFonts w:cstheme="minorHAnsi"/>
                <w:sz w:val="16"/>
                <w:szCs w:val="16"/>
              </w:rPr>
              <w:t>High-level description</w:t>
            </w:r>
          </w:p>
        </w:tc>
        <w:tc>
          <w:tcPr>
            <w:tcW w:w="3916" w:type="dxa"/>
          </w:tcPr>
          <w:p w14:paraId="7CE6D62D" w14:textId="48A2E119" w:rsidR="005B7CB1" w:rsidRPr="001C34EE" w:rsidRDefault="005B7CB1" w:rsidP="005B7CB1">
            <w:pPr>
              <w:jc w:val="right"/>
              <w:rPr>
                <w:rFonts w:cstheme="minorHAnsi"/>
                <w:sz w:val="16"/>
                <w:szCs w:val="16"/>
              </w:rPr>
            </w:pPr>
          </w:p>
        </w:tc>
      </w:tr>
      <w:tr w:rsidR="00631EF8" w:rsidRPr="00755F07" w14:paraId="2D873158" w14:textId="77777777" w:rsidTr="005B7CB1">
        <w:tc>
          <w:tcPr>
            <w:tcW w:w="1807" w:type="dxa"/>
          </w:tcPr>
          <w:p w14:paraId="38A71659" w14:textId="39431A1E" w:rsidR="00631EF8" w:rsidRPr="00A32D82" w:rsidRDefault="00631EF8">
            <w:pPr>
              <w:rPr>
                <w:rFonts w:cstheme="minorHAnsi"/>
                <w:b/>
                <w:bCs/>
                <w:color w:val="3B0083" w:themeColor="accent1"/>
                <w:sz w:val="16"/>
                <w:szCs w:val="16"/>
              </w:rPr>
            </w:pPr>
            <w:r w:rsidRPr="00A32D82">
              <w:rPr>
                <w:rFonts w:cstheme="minorHAnsi"/>
                <w:b/>
                <w:bCs/>
                <w:color w:val="3B0083" w:themeColor="accent1"/>
                <w:sz w:val="16"/>
                <w:szCs w:val="16"/>
              </w:rPr>
              <w:t>Screening</w:t>
            </w:r>
          </w:p>
        </w:tc>
        <w:tc>
          <w:tcPr>
            <w:tcW w:w="3766" w:type="dxa"/>
          </w:tcPr>
          <w:p w14:paraId="6D648C22" w14:textId="77777777" w:rsidR="001257F7" w:rsidRPr="00A32D82" w:rsidRDefault="001257F7" w:rsidP="009112E8">
            <w:pPr>
              <w:pStyle w:val="ListBullet"/>
              <w:rPr>
                <w:sz w:val="16"/>
                <w:szCs w:val="16"/>
              </w:rPr>
            </w:pPr>
            <w:r w:rsidRPr="00A32D82">
              <w:rPr>
                <w:sz w:val="16"/>
                <w:szCs w:val="16"/>
              </w:rPr>
              <w:t>Breast Density Reporting</w:t>
            </w:r>
          </w:p>
          <w:p w14:paraId="7D111D63" w14:textId="2BD38A12" w:rsidR="00631EF8" w:rsidRPr="00A32D82" w:rsidRDefault="001257F7" w:rsidP="009112E8">
            <w:pPr>
              <w:pStyle w:val="ListBullet"/>
              <w:rPr>
                <w:sz w:val="16"/>
                <w:szCs w:val="16"/>
              </w:rPr>
            </w:pPr>
            <w:r w:rsidRPr="00A32D82">
              <w:rPr>
                <w:sz w:val="16"/>
                <w:szCs w:val="16"/>
              </w:rPr>
              <w:t>Image quality improvement</w:t>
            </w:r>
          </w:p>
        </w:tc>
        <w:tc>
          <w:tcPr>
            <w:tcW w:w="4065" w:type="dxa"/>
            <w:gridSpan w:val="2"/>
          </w:tcPr>
          <w:p w14:paraId="14A153A2" w14:textId="54726B47" w:rsidR="00631EF8" w:rsidRPr="00A32D82" w:rsidRDefault="001257F7" w:rsidP="009112E8">
            <w:pPr>
              <w:pStyle w:val="ListBullet"/>
              <w:rPr>
                <w:sz w:val="16"/>
                <w:szCs w:val="16"/>
              </w:rPr>
            </w:pPr>
            <w:r w:rsidRPr="00A32D82">
              <w:rPr>
                <w:sz w:val="16"/>
                <w:szCs w:val="16"/>
              </w:rPr>
              <w:t>BreastScreen Plus for women with larger bodies</w:t>
            </w:r>
          </w:p>
        </w:tc>
      </w:tr>
      <w:tr w:rsidR="00631EF8" w:rsidRPr="00755F07" w14:paraId="23B4DACD" w14:textId="77777777" w:rsidTr="005B7CB1">
        <w:trPr>
          <w:cnfStyle w:val="000000010000" w:firstRow="0" w:lastRow="0" w:firstColumn="0" w:lastColumn="0" w:oddVBand="0" w:evenVBand="0" w:oddHBand="0" w:evenHBand="1" w:firstRowFirstColumn="0" w:firstRowLastColumn="0" w:lastRowFirstColumn="0" w:lastRowLastColumn="0"/>
        </w:trPr>
        <w:tc>
          <w:tcPr>
            <w:tcW w:w="1807" w:type="dxa"/>
          </w:tcPr>
          <w:p w14:paraId="367CDA1B" w14:textId="0E32AD32" w:rsidR="00631EF8" w:rsidRPr="00A32D82" w:rsidRDefault="00631EF8">
            <w:pPr>
              <w:rPr>
                <w:rFonts w:cstheme="minorHAnsi"/>
                <w:b/>
                <w:bCs/>
                <w:color w:val="3B0083" w:themeColor="accent1"/>
                <w:sz w:val="16"/>
                <w:szCs w:val="16"/>
              </w:rPr>
            </w:pPr>
            <w:r w:rsidRPr="00A32D82">
              <w:rPr>
                <w:rFonts w:cstheme="minorHAnsi"/>
                <w:b/>
                <w:bCs/>
                <w:color w:val="3B0083" w:themeColor="accent1"/>
                <w:sz w:val="16"/>
                <w:szCs w:val="16"/>
              </w:rPr>
              <w:t>Assessment</w:t>
            </w:r>
          </w:p>
        </w:tc>
        <w:tc>
          <w:tcPr>
            <w:tcW w:w="3766" w:type="dxa"/>
          </w:tcPr>
          <w:p w14:paraId="15256DC3" w14:textId="77777777" w:rsidR="001257F7" w:rsidRPr="00A32D82" w:rsidRDefault="001257F7" w:rsidP="009112E8">
            <w:pPr>
              <w:pStyle w:val="ListBullet"/>
              <w:rPr>
                <w:sz w:val="16"/>
                <w:szCs w:val="16"/>
              </w:rPr>
            </w:pPr>
            <w:r w:rsidRPr="00A32D82">
              <w:rPr>
                <w:sz w:val="16"/>
                <w:szCs w:val="16"/>
              </w:rPr>
              <w:t>MDT review</w:t>
            </w:r>
          </w:p>
          <w:p w14:paraId="6EC80F2E" w14:textId="54EB58E0" w:rsidR="00631EF8" w:rsidRPr="00A32D82" w:rsidRDefault="003E5A54" w:rsidP="009112E8">
            <w:pPr>
              <w:pStyle w:val="ListBullet"/>
              <w:rPr>
                <w:sz w:val="16"/>
                <w:szCs w:val="16"/>
              </w:rPr>
            </w:pPr>
            <w:r w:rsidRPr="00A32D82">
              <w:rPr>
                <w:sz w:val="16"/>
                <w:szCs w:val="16"/>
              </w:rPr>
              <w:t>Use of Bilateral Tomosynthesis</w:t>
            </w:r>
          </w:p>
        </w:tc>
        <w:tc>
          <w:tcPr>
            <w:tcW w:w="4065" w:type="dxa"/>
            <w:gridSpan w:val="2"/>
          </w:tcPr>
          <w:p w14:paraId="0BFB3B98" w14:textId="37BB274A" w:rsidR="00631EF8" w:rsidRPr="00A32D82" w:rsidRDefault="003E5A54" w:rsidP="009112E8">
            <w:pPr>
              <w:pStyle w:val="ListBullet"/>
              <w:rPr>
                <w:sz w:val="16"/>
                <w:szCs w:val="16"/>
              </w:rPr>
            </w:pPr>
            <w:r w:rsidRPr="00A32D82">
              <w:rPr>
                <w:sz w:val="16"/>
                <w:szCs w:val="16"/>
              </w:rPr>
              <w:t xml:space="preserve">Mobile van assessment </w:t>
            </w:r>
          </w:p>
        </w:tc>
      </w:tr>
      <w:tr w:rsidR="00631EF8" w:rsidRPr="00755F07" w14:paraId="572BD89A" w14:textId="77777777" w:rsidTr="005B7CB1">
        <w:tc>
          <w:tcPr>
            <w:tcW w:w="1807" w:type="dxa"/>
          </w:tcPr>
          <w:p w14:paraId="6C3AC06A" w14:textId="3458329D" w:rsidR="00631EF8" w:rsidRPr="00A32D82" w:rsidRDefault="006F6F1B">
            <w:pPr>
              <w:rPr>
                <w:rFonts w:cstheme="minorHAnsi"/>
                <w:b/>
                <w:bCs/>
                <w:color w:val="3B0083" w:themeColor="accent1"/>
                <w:sz w:val="16"/>
                <w:szCs w:val="16"/>
              </w:rPr>
            </w:pPr>
            <w:r w:rsidRPr="00A32D82">
              <w:rPr>
                <w:rFonts w:cstheme="minorHAnsi"/>
                <w:b/>
                <w:bCs/>
                <w:color w:val="3B0083" w:themeColor="accent1"/>
                <w:sz w:val="16"/>
                <w:szCs w:val="16"/>
              </w:rPr>
              <w:t xml:space="preserve">Consumer </w:t>
            </w:r>
            <w:r w:rsidR="00631EF8" w:rsidRPr="00A32D82">
              <w:rPr>
                <w:rFonts w:cstheme="minorHAnsi"/>
                <w:b/>
                <w:bCs/>
                <w:color w:val="3B0083" w:themeColor="accent1"/>
                <w:sz w:val="16"/>
                <w:szCs w:val="16"/>
              </w:rPr>
              <w:t>Experience</w:t>
            </w:r>
          </w:p>
        </w:tc>
        <w:tc>
          <w:tcPr>
            <w:tcW w:w="3766" w:type="dxa"/>
          </w:tcPr>
          <w:p w14:paraId="50A11B41" w14:textId="07233ACA" w:rsidR="001257F7" w:rsidRPr="00A32D82" w:rsidRDefault="001257F7" w:rsidP="009112E8">
            <w:pPr>
              <w:pStyle w:val="ListBullet"/>
              <w:rPr>
                <w:sz w:val="16"/>
                <w:szCs w:val="16"/>
              </w:rPr>
            </w:pPr>
            <w:r w:rsidRPr="00A32D82">
              <w:rPr>
                <w:sz w:val="16"/>
                <w:szCs w:val="16"/>
              </w:rPr>
              <w:t xml:space="preserve">Bulk SMS for recall to </w:t>
            </w:r>
            <w:r w:rsidR="00CC5379">
              <w:rPr>
                <w:sz w:val="16"/>
                <w:szCs w:val="16"/>
              </w:rPr>
              <w:t>screen</w:t>
            </w:r>
            <w:r w:rsidR="00375A32">
              <w:rPr>
                <w:sz w:val="16"/>
                <w:szCs w:val="16"/>
              </w:rPr>
              <w:t>ing</w:t>
            </w:r>
          </w:p>
          <w:p w14:paraId="4F9F7D61" w14:textId="77777777" w:rsidR="001257F7" w:rsidRPr="00A32D82" w:rsidRDefault="001257F7" w:rsidP="009112E8">
            <w:pPr>
              <w:pStyle w:val="ListBullet"/>
              <w:rPr>
                <w:sz w:val="16"/>
                <w:szCs w:val="16"/>
              </w:rPr>
            </w:pPr>
            <w:r w:rsidRPr="00A32D82">
              <w:rPr>
                <w:sz w:val="16"/>
                <w:szCs w:val="16"/>
              </w:rPr>
              <w:t xml:space="preserve">Open Disclosure for Interval Cancer </w:t>
            </w:r>
          </w:p>
          <w:p w14:paraId="24F48976" w14:textId="30E57AF5" w:rsidR="006F6F1B" w:rsidRPr="00A32D82" w:rsidRDefault="006F6F1B" w:rsidP="009112E8">
            <w:pPr>
              <w:pStyle w:val="ListBullet"/>
              <w:rPr>
                <w:sz w:val="16"/>
                <w:szCs w:val="16"/>
              </w:rPr>
            </w:pPr>
            <w:r w:rsidRPr="00A32D82">
              <w:rPr>
                <w:sz w:val="16"/>
                <w:szCs w:val="16"/>
              </w:rPr>
              <w:t>Modifications to clinic waiting areas and changerooms, in some cases through co-design with consumers</w:t>
            </w:r>
          </w:p>
        </w:tc>
        <w:tc>
          <w:tcPr>
            <w:tcW w:w="4065" w:type="dxa"/>
            <w:gridSpan w:val="2"/>
          </w:tcPr>
          <w:p w14:paraId="7E763AC1" w14:textId="546A8F36" w:rsidR="006F6F1B" w:rsidRPr="00A32D82" w:rsidRDefault="006F6F1B" w:rsidP="009112E8">
            <w:pPr>
              <w:pStyle w:val="ListBullet"/>
              <w:rPr>
                <w:sz w:val="16"/>
                <w:szCs w:val="16"/>
              </w:rPr>
            </w:pPr>
            <w:r w:rsidRPr="00A32D82">
              <w:rPr>
                <w:sz w:val="16"/>
                <w:szCs w:val="16"/>
              </w:rPr>
              <w:t>Consumer feedback surveys and consultations on key decisions affecting client experience</w:t>
            </w:r>
          </w:p>
          <w:p w14:paraId="544A3D85" w14:textId="04419CF1" w:rsidR="00631EF8" w:rsidRPr="00A32D82" w:rsidRDefault="006F6F1B" w:rsidP="009112E8">
            <w:pPr>
              <w:pStyle w:val="ListBullet"/>
              <w:rPr>
                <w:sz w:val="16"/>
                <w:szCs w:val="16"/>
              </w:rPr>
            </w:pPr>
            <w:r w:rsidRPr="00A32D82">
              <w:rPr>
                <w:sz w:val="16"/>
                <w:szCs w:val="16"/>
              </w:rPr>
              <w:t xml:space="preserve">Strategies to help ease pain (e.g., pain trial) or anxiety (e.g., therapy dog) that some clients may experience at breast screening </w:t>
            </w:r>
          </w:p>
        </w:tc>
      </w:tr>
      <w:tr w:rsidR="003D4BD0" w:rsidRPr="00755F07" w14:paraId="5005F36E" w14:textId="77777777" w:rsidTr="005B7CB1">
        <w:trPr>
          <w:cnfStyle w:val="000000010000" w:firstRow="0" w:lastRow="0" w:firstColumn="0" w:lastColumn="0" w:oddVBand="0" w:evenVBand="0" w:oddHBand="0" w:evenHBand="1" w:firstRowFirstColumn="0" w:firstRowLastColumn="0" w:lastRowFirstColumn="0" w:lastRowLastColumn="0"/>
        </w:trPr>
        <w:tc>
          <w:tcPr>
            <w:tcW w:w="1807" w:type="dxa"/>
          </w:tcPr>
          <w:p w14:paraId="6C587485" w14:textId="4A7ECF10" w:rsidR="003D4BD0" w:rsidRPr="00A32D82" w:rsidRDefault="003D4BD0">
            <w:pPr>
              <w:rPr>
                <w:rFonts w:cstheme="minorHAnsi"/>
                <w:b/>
                <w:bCs/>
                <w:color w:val="3B0083" w:themeColor="accent1"/>
                <w:sz w:val="16"/>
                <w:szCs w:val="16"/>
              </w:rPr>
            </w:pPr>
            <w:r w:rsidRPr="00A32D82">
              <w:rPr>
                <w:rFonts w:cstheme="minorHAnsi"/>
                <w:b/>
                <w:bCs/>
                <w:color w:val="3B0083" w:themeColor="accent1"/>
                <w:sz w:val="16"/>
                <w:szCs w:val="16"/>
              </w:rPr>
              <w:t>Service promotion</w:t>
            </w:r>
          </w:p>
        </w:tc>
        <w:tc>
          <w:tcPr>
            <w:tcW w:w="7831" w:type="dxa"/>
            <w:gridSpan w:val="3"/>
          </w:tcPr>
          <w:p w14:paraId="411B512D" w14:textId="31C4460E" w:rsidR="003D4BD0" w:rsidRPr="00A32D82" w:rsidRDefault="003D4BD0" w:rsidP="009112E8">
            <w:pPr>
              <w:pStyle w:val="ListBullet"/>
              <w:rPr>
                <w:sz w:val="16"/>
                <w:szCs w:val="16"/>
              </w:rPr>
            </w:pPr>
            <w:r w:rsidRPr="00A32D82">
              <w:rPr>
                <w:sz w:val="16"/>
                <w:szCs w:val="16"/>
              </w:rPr>
              <w:t>Health promotion teams actively engage with the community through events, SMS campaigns, and social media outreach</w:t>
            </w:r>
          </w:p>
        </w:tc>
      </w:tr>
      <w:tr w:rsidR="001257F7" w:rsidRPr="00755F07" w14:paraId="344980DD" w14:textId="77777777" w:rsidTr="005B7CB1">
        <w:tc>
          <w:tcPr>
            <w:tcW w:w="1807" w:type="dxa"/>
          </w:tcPr>
          <w:p w14:paraId="48217C56" w14:textId="48A89A2D" w:rsidR="001257F7" w:rsidRPr="00A32D82" w:rsidRDefault="001257F7" w:rsidP="001257F7">
            <w:pPr>
              <w:rPr>
                <w:rFonts w:cstheme="minorHAnsi"/>
                <w:b/>
                <w:bCs/>
                <w:color w:val="3B0083" w:themeColor="accent1"/>
                <w:sz w:val="16"/>
                <w:szCs w:val="16"/>
              </w:rPr>
            </w:pPr>
            <w:r w:rsidRPr="00A32D82">
              <w:rPr>
                <w:rFonts w:cstheme="minorHAnsi"/>
                <w:b/>
                <w:bCs/>
                <w:color w:val="3B0083" w:themeColor="accent1"/>
                <w:sz w:val="16"/>
                <w:szCs w:val="16"/>
              </w:rPr>
              <w:t>Workforce</w:t>
            </w:r>
          </w:p>
        </w:tc>
        <w:tc>
          <w:tcPr>
            <w:tcW w:w="3766" w:type="dxa"/>
          </w:tcPr>
          <w:p w14:paraId="47ABDAC4" w14:textId="6FAE6E71" w:rsidR="001257F7" w:rsidRPr="00A32D82" w:rsidRDefault="00B562FD" w:rsidP="009112E8">
            <w:pPr>
              <w:pStyle w:val="ListBullet"/>
              <w:rPr>
                <w:sz w:val="16"/>
                <w:szCs w:val="16"/>
              </w:rPr>
            </w:pPr>
            <w:r w:rsidRPr="00A32D82">
              <w:rPr>
                <w:sz w:val="16"/>
                <w:szCs w:val="16"/>
              </w:rPr>
              <w:t>Flexible work options for existing staff</w:t>
            </w:r>
            <w:r w:rsidR="00EC2D5B" w:rsidRPr="00A32D82">
              <w:rPr>
                <w:sz w:val="16"/>
                <w:szCs w:val="16"/>
              </w:rPr>
              <w:t xml:space="preserve"> (e.g.,</w:t>
            </w:r>
            <w:r w:rsidRPr="00A32D82">
              <w:rPr>
                <w:sz w:val="16"/>
                <w:szCs w:val="16"/>
              </w:rPr>
              <w:t xml:space="preserve"> shorter days to accommodate those with children</w:t>
            </w:r>
            <w:r w:rsidR="00EC2D5B" w:rsidRPr="00A32D82">
              <w:rPr>
                <w:sz w:val="16"/>
                <w:szCs w:val="16"/>
              </w:rPr>
              <w:t>)</w:t>
            </w:r>
          </w:p>
        </w:tc>
        <w:tc>
          <w:tcPr>
            <w:tcW w:w="4065" w:type="dxa"/>
            <w:gridSpan w:val="2"/>
          </w:tcPr>
          <w:p w14:paraId="5EF94EA2" w14:textId="77777777" w:rsidR="00EC2D5B" w:rsidRPr="00A32D82" w:rsidRDefault="001257F7" w:rsidP="009112E8">
            <w:pPr>
              <w:pStyle w:val="ListBullet"/>
              <w:rPr>
                <w:sz w:val="16"/>
                <w:szCs w:val="16"/>
              </w:rPr>
            </w:pPr>
            <w:r w:rsidRPr="00A32D82">
              <w:rPr>
                <w:sz w:val="16"/>
                <w:szCs w:val="16"/>
              </w:rPr>
              <w:t>Staff safety</w:t>
            </w:r>
            <w:r w:rsidR="00EC2D5B" w:rsidRPr="00A32D82">
              <w:rPr>
                <w:sz w:val="16"/>
                <w:szCs w:val="16"/>
              </w:rPr>
              <w:t xml:space="preserve"> </w:t>
            </w:r>
          </w:p>
          <w:p w14:paraId="1F8219B8" w14:textId="77777777" w:rsidR="001257F7" w:rsidRPr="00A32D82" w:rsidRDefault="00EC2D5B" w:rsidP="009112E8">
            <w:pPr>
              <w:pStyle w:val="ListBullet"/>
              <w:rPr>
                <w:sz w:val="16"/>
                <w:szCs w:val="16"/>
              </w:rPr>
            </w:pPr>
            <w:r w:rsidRPr="00A32D82">
              <w:rPr>
                <w:sz w:val="16"/>
                <w:szCs w:val="16"/>
              </w:rPr>
              <w:t>Radiographer Training Centre</w:t>
            </w:r>
          </w:p>
          <w:p w14:paraId="26F45DC8" w14:textId="302ADBCF" w:rsidR="00FC008E" w:rsidRPr="00A32D82" w:rsidRDefault="00FC008E" w:rsidP="009112E8">
            <w:pPr>
              <w:pStyle w:val="ListBullet"/>
              <w:rPr>
                <w:sz w:val="16"/>
                <w:szCs w:val="16"/>
              </w:rPr>
            </w:pPr>
            <w:r w:rsidRPr="00A32D82">
              <w:rPr>
                <w:sz w:val="16"/>
                <w:szCs w:val="16"/>
              </w:rPr>
              <w:t>Creation of a Quality Manager position</w:t>
            </w:r>
          </w:p>
        </w:tc>
      </w:tr>
      <w:tr w:rsidR="003D4BD0" w:rsidRPr="00755F07" w14:paraId="5F214337" w14:textId="77777777" w:rsidTr="005B7CB1">
        <w:trPr>
          <w:cnfStyle w:val="000000010000" w:firstRow="0" w:lastRow="0" w:firstColumn="0" w:lastColumn="0" w:oddVBand="0" w:evenVBand="0" w:oddHBand="0" w:evenHBand="1" w:firstRowFirstColumn="0" w:firstRowLastColumn="0" w:lastRowFirstColumn="0" w:lastRowLastColumn="0"/>
        </w:trPr>
        <w:tc>
          <w:tcPr>
            <w:tcW w:w="1807" w:type="dxa"/>
          </w:tcPr>
          <w:p w14:paraId="02E176EE" w14:textId="4AC1FF63" w:rsidR="003D4BD0" w:rsidRPr="00A32D82" w:rsidRDefault="003D4BD0" w:rsidP="00CF0836">
            <w:pPr>
              <w:rPr>
                <w:sz w:val="16"/>
                <w:szCs w:val="16"/>
              </w:rPr>
            </w:pPr>
            <w:r w:rsidRPr="00A32D82">
              <w:rPr>
                <w:rFonts w:cstheme="minorHAnsi"/>
                <w:b/>
                <w:bCs/>
                <w:color w:val="3B0083" w:themeColor="accent1"/>
                <w:sz w:val="16"/>
                <w:szCs w:val="16"/>
              </w:rPr>
              <w:t>Continuity of Care</w:t>
            </w:r>
            <w:r w:rsidRPr="00A32D82">
              <w:rPr>
                <w:sz w:val="16"/>
                <w:szCs w:val="16"/>
              </w:rPr>
              <w:t xml:space="preserve"> </w:t>
            </w:r>
          </w:p>
        </w:tc>
        <w:tc>
          <w:tcPr>
            <w:tcW w:w="7831" w:type="dxa"/>
            <w:gridSpan w:val="3"/>
          </w:tcPr>
          <w:p w14:paraId="6A04DFC0" w14:textId="75C56CFA" w:rsidR="003D4BD0" w:rsidRPr="00A32D82" w:rsidRDefault="003D4BD0" w:rsidP="009112E8">
            <w:pPr>
              <w:pStyle w:val="ListBullet"/>
              <w:rPr>
                <w:sz w:val="16"/>
                <w:szCs w:val="16"/>
              </w:rPr>
            </w:pPr>
            <w:r w:rsidRPr="00A32D82">
              <w:rPr>
                <w:sz w:val="16"/>
                <w:szCs w:val="16"/>
              </w:rPr>
              <w:t>Mitigation strategy process re GP notification of diagnosis</w:t>
            </w:r>
          </w:p>
        </w:tc>
      </w:tr>
      <w:tr w:rsidR="00631EF8" w:rsidRPr="00755F07" w14:paraId="330EA41D" w14:textId="77777777" w:rsidTr="005B7CB1">
        <w:tc>
          <w:tcPr>
            <w:tcW w:w="1807" w:type="dxa"/>
          </w:tcPr>
          <w:p w14:paraId="1A1C7890" w14:textId="4759B76B" w:rsidR="00631EF8" w:rsidRPr="00A32D82" w:rsidRDefault="00631EF8">
            <w:pPr>
              <w:rPr>
                <w:rFonts w:cstheme="minorHAnsi"/>
                <w:b/>
                <w:bCs/>
                <w:color w:val="3B0083" w:themeColor="accent1"/>
                <w:sz w:val="16"/>
                <w:szCs w:val="16"/>
              </w:rPr>
            </w:pPr>
            <w:r w:rsidRPr="00A32D82">
              <w:rPr>
                <w:rFonts w:cstheme="minorHAnsi"/>
                <w:b/>
                <w:bCs/>
                <w:color w:val="3B0083" w:themeColor="accent1"/>
                <w:sz w:val="16"/>
                <w:szCs w:val="16"/>
              </w:rPr>
              <w:t>Monitoring and Evaluation</w:t>
            </w:r>
          </w:p>
        </w:tc>
        <w:tc>
          <w:tcPr>
            <w:tcW w:w="3766" w:type="dxa"/>
          </w:tcPr>
          <w:p w14:paraId="6923854D" w14:textId="77777777" w:rsidR="00831DF2" w:rsidRPr="00A32D82" w:rsidRDefault="00831DF2" w:rsidP="009112E8">
            <w:pPr>
              <w:pStyle w:val="ListBullet"/>
              <w:rPr>
                <w:sz w:val="16"/>
                <w:szCs w:val="16"/>
              </w:rPr>
            </w:pPr>
            <w:r w:rsidRPr="00A32D82">
              <w:rPr>
                <w:sz w:val="16"/>
                <w:szCs w:val="16"/>
              </w:rPr>
              <w:t>Data and Benchmarking</w:t>
            </w:r>
          </w:p>
          <w:p w14:paraId="12BDC2AD" w14:textId="77777777" w:rsidR="00831DF2" w:rsidRPr="00A32D82" w:rsidRDefault="00831DF2" w:rsidP="009112E8">
            <w:pPr>
              <w:pStyle w:val="ListBullet"/>
              <w:rPr>
                <w:sz w:val="16"/>
                <w:szCs w:val="16"/>
              </w:rPr>
            </w:pPr>
            <w:r w:rsidRPr="00A32D82">
              <w:rPr>
                <w:sz w:val="16"/>
                <w:szCs w:val="16"/>
              </w:rPr>
              <w:t>Improving governance</w:t>
            </w:r>
          </w:p>
          <w:p w14:paraId="5149EF26" w14:textId="14E22950" w:rsidR="00631EF8" w:rsidRPr="00A32D82" w:rsidRDefault="00831DF2" w:rsidP="009112E8">
            <w:pPr>
              <w:pStyle w:val="ListBullet"/>
              <w:rPr>
                <w:sz w:val="16"/>
                <w:szCs w:val="16"/>
              </w:rPr>
            </w:pPr>
            <w:r w:rsidRPr="00A32D82">
              <w:rPr>
                <w:sz w:val="16"/>
                <w:szCs w:val="16"/>
              </w:rPr>
              <w:t>Service streamlining</w:t>
            </w:r>
          </w:p>
        </w:tc>
        <w:tc>
          <w:tcPr>
            <w:tcW w:w="4065" w:type="dxa"/>
            <w:gridSpan w:val="2"/>
          </w:tcPr>
          <w:p w14:paraId="60F3DFBE" w14:textId="77777777" w:rsidR="00831DF2" w:rsidRPr="00A32D82" w:rsidRDefault="00831DF2" w:rsidP="009112E8">
            <w:pPr>
              <w:pStyle w:val="ListBullet"/>
              <w:rPr>
                <w:sz w:val="16"/>
                <w:szCs w:val="16"/>
              </w:rPr>
            </w:pPr>
            <w:r w:rsidRPr="00A32D82">
              <w:rPr>
                <w:sz w:val="16"/>
                <w:szCs w:val="16"/>
              </w:rPr>
              <w:t>Technology review</w:t>
            </w:r>
          </w:p>
          <w:p w14:paraId="1C685F8C" w14:textId="07D0687B" w:rsidR="00631EF8" w:rsidRPr="00A32D82" w:rsidRDefault="00831DF2" w:rsidP="009112E8">
            <w:pPr>
              <w:pStyle w:val="ListBullet"/>
              <w:rPr>
                <w:sz w:val="16"/>
                <w:szCs w:val="16"/>
              </w:rPr>
            </w:pPr>
            <w:r w:rsidRPr="00A32D82">
              <w:rPr>
                <w:sz w:val="16"/>
                <w:szCs w:val="16"/>
              </w:rPr>
              <w:t>R</w:t>
            </w:r>
            <w:r w:rsidR="00684058">
              <w:rPr>
                <w:sz w:val="16"/>
                <w:szCs w:val="16"/>
              </w:rPr>
              <w:t xml:space="preserve">outinely </w:t>
            </w:r>
            <w:r w:rsidR="00661F75">
              <w:rPr>
                <w:sz w:val="16"/>
                <w:szCs w:val="16"/>
              </w:rPr>
              <w:t>r</w:t>
            </w:r>
            <w:r w:rsidRPr="00A32D82">
              <w:rPr>
                <w:sz w:val="16"/>
                <w:szCs w:val="16"/>
              </w:rPr>
              <w:t>eviewing quality and safety mechanisms</w:t>
            </w:r>
          </w:p>
        </w:tc>
      </w:tr>
    </w:tbl>
    <w:p w14:paraId="145847CF" w14:textId="40168D0A" w:rsidR="00D26FD4" w:rsidRPr="00A32D82" w:rsidRDefault="00831DF2" w:rsidP="00EC2D5B">
      <w:pPr>
        <w:pStyle w:val="BodyText"/>
        <w:spacing w:after="0"/>
        <w:rPr>
          <w:sz w:val="16"/>
          <w:szCs w:val="16"/>
        </w:rPr>
      </w:pPr>
      <w:r w:rsidRPr="00A32D82">
        <w:rPr>
          <w:sz w:val="16"/>
          <w:szCs w:val="16"/>
        </w:rPr>
        <w:t>Source: Stakeholder consultations</w:t>
      </w:r>
      <w:r w:rsidR="00E532BE" w:rsidRPr="00A32D82">
        <w:rPr>
          <w:sz w:val="16"/>
          <w:szCs w:val="16"/>
        </w:rPr>
        <w:t>, survey</w:t>
      </w:r>
      <w:r w:rsidR="004B6F8D" w:rsidRPr="00A32D82">
        <w:rPr>
          <w:sz w:val="16"/>
          <w:szCs w:val="16"/>
        </w:rPr>
        <w:t>s</w:t>
      </w:r>
      <w:r w:rsidRPr="00A32D82">
        <w:rPr>
          <w:sz w:val="16"/>
          <w:szCs w:val="16"/>
        </w:rPr>
        <w:t xml:space="preserve"> and </w:t>
      </w:r>
      <w:r w:rsidR="00C4137E" w:rsidRPr="00A32D82">
        <w:rPr>
          <w:sz w:val="16"/>
          <w:szCs w:val="16"/>
        </w:rPr>
        <w:t xml:space="preserve">case studies </w:t>
      </w:r>
    </w:p>
    <w:p w14:paraId="7B61C82B" w14:textId="394D9406" w:rsidR="00C4137E" w:rsidRPr="00A32D82" w:rsidRDefault="00C4137E" w:rsidP="00EC2D5B">
      <w:pPr>
        <w:pStyle w:val="BodyText"/>
        <w:spacing w:before="0"/>
        <w:rPr>
          <w:sz w:val="16"/>
          <w:szCs w:val="16"/>
        </w:rPr>
      </w:pPr>
      <w:r w:rsidRPr="00A32D82">
        <w:rPr>
          <w:sz w:val="16"/>
          <w:szCs w:val="16"/>
        </w:rPr>
        <w:t>Abbreviations: MDT, Multi</w:t>
      </w:r>
      <w:r w:rsidR="001E42CF" w:rsidRPr="00A32D82">
        <w:rPr>
          <w:sz w:val="16"/>
          <w:szCs w:val="16"/>
        </w:rPr>
        <w:t>disciplinary</w:t>
      </w:r>
      <w:r w:rsidR="003D4BD0" w:rsidRPr="00A32D82">
        <w:rPr>
          <w:sz w:val="16"/>
          <w:szCs w:val="16"/>
        </w:rPr>
        <w:t xml:space="preserve"> Team</w:t>
      </w:r>
    </w:p>
    <w:p w14:paraId="04A57ECA" w14:textId="3F1EBCC7" w:rsidR="002A76B0" w:rsidRPr="00B47C3E" w:rsidRDefault="002A76B0" w:rsidP="007218D5">
      <w:pPr>
        <w:pStyle w:val="Heading2"/>
      </w:pPr>
      <w:r w:rsidRPr="00B47C3E">
        <w:t xml:space="preserve">Quality and </w:t>
      </w:r>
      <w:r w:rsidR="000D77B3">
        <w:t>s</w:t>
      </w:r>
      <w:r w:rsidR="000D77B3" w:rsidRPr="00B47C3E">
        <w:t xml:space="preserve">afety </w:t>
      </w:r>
      <w:r w:rsidR="00BC269A" w:rsidRPr="00B47C3E">
        <w:t>issues and risk</w:t>
      </w:r>
      <w:r w:rsidR="00E47780" w:rsidRPr="00B47C3E">
        <w:t>s</w:t>
      </w:r>
    </w:p>
    <w:p w14:paraId="4563CDFB" w14:textId="4DF80CF9" w:rsidR="008B30FB" w:rsidRPr="00A24EAD" w:rsidRDefault="00D35CE2" w:rsidP="008B30FB">
      <w:pPr>
        <w:pStyle w:val="BodyText"/>
      </w:pPr>
      <w:r>
        <w:t xml:space="preserve">Through </w:t>
      </w:r>
      <w:r w:rsidR="002E025A">
        <w:t>stakeholders'</w:t>
      </w:r>
      <w:r>
        <w:t xml:space="preserve"> </w:t>
      </w:r>
      <w:r w:rsidR="0037178A">
        <w:t xml:space="preserve">input </w:t>
      </w:r>
      <w:r>
        <w:t xml:space="preserve">in consultations, case studies, and </w:t>
      </w:r>
      <w:r w:rsidR="002E025A">
        <w:t xml:space="preserve">the </w:t>
      </w:r>
      <w:r>
        <w:t xml:space="preserve">survey, </w:t>
      </w:r>
      <w:r w:rsidR="008B30FB">
        <w:t xml:space="preserve">the following </w:t>
      </w:r>
      <w:r w:rsidR="008B30FB" w:rsidRPr="00EB2345">
        <w:rPr>
          <w:b/>
          <w:bCs/>
          <w:color w:val="3B0083" w:themeColor="accent1"/>
        </w:rPr>
        <w:t>key quality and safety issues and risks</w:t>
      </w:r>
      <w:r w:rsidR="00E27862">
        <w:rPr>
          <w:b/>
          <w:bCs/>
          <w:color w:val="3B0083" w:themeColor="accent1"/>
        </w:rPr>
        <w:t xml:space="preserve"> </w:t>
      </w:r>
      <w:r w:rsidR="00E27862" w:rsidRPr="00E27862">
        <w:t>were identified</w:t>
      </w:r>
      <w:r w:rsidR="008B30FB">
        <w:t xml:space="preserve">: </w:t>
      </w:r>
    </w:p>
    <w:p w14:paraId="5C7F464B" w14:textId="57295A7D" w:rsidR="003C24BA" w:rsidRPr="00337089" w:rsidRDefault="003C24BA">
      <w:pPr>
        <w:pStyle w:val="ListNumber"/>
        <w:numPr>
          <w:ilvl w:val="0"/>
          <w:numId w:val="17"/>
        </w:numPr>
      </w:pPr>
      <w:r w:rsidRPr="00145167">
        <w:rPr>
          <w:b/>
          <w:color w:val="3B0083" w:themeColor="accent1"/>
        </w:rPr>
        <w:t>Technology infrastructure</w:t>
      </w:r>
      <w:r w:rsidRPr="00145167">
        <w:rPr>
          <w:color w:val="3B0083" w:themeColor="accent1"/>
        </w:rPr>
        <w:t xml:space="preserve"> </w:t>
      </w:r>
      <w:r w:rsidRPr="00337089">
        <w:t xml:space="preserve">upgrades are required (across the </w:t>
      </w:r>
      <w:r w:rsidR="00C131F4">
        <w:t>board</w:t>
      </w:r>
      <w:r w:rsidRPr="00337089">
        <w:t>), e.g., to set up or continue facilitating online bookings, indicating that current resources may be insufficient to support the desired level of digital transformation.</w:t>
      </w:r>
    </w:p>
    <w:p w14:paraId="7DDEB3F0" w14:textId="54E52CA4" w:rsidR="00D13DA4" w:rsidRDefault="00C95A60" w:rsidP="00AE0BF1">
      <w:pPr>
        <w:pStyle w:val="ListBullet2"/>
      </w:pPr>
      <w:r w:rsidRPr="00C95A60">
        <w:rPr>
          <w:b/>
          <w:bCs/>
          <w:color w:val="3B0083" w:themeColor="accent1"/>
        </w:rPr>
        <w:t>Lack of access</w:t>
      </w:r>
      <w:r w:rsidRPr="00152E08">
        <w:t xml:space="preserve"> to critical support services, e.g., data or </w:t>
      </w:r>
      <w:r w:rsidR="006137AC" w:rsidRPr="006137AC">
        <w:t xml:space="preserve">Information Technology </w:t>
      </w:r>
      <w:r w:rsidR="006137AC">
        <w:t>(</w:t>
      </w:r>
      <w:r w:rsidRPr="00152E08">
        <w:t>IT</w:t>
      </w:r>
      <w:r w:rsidR="006137AC">
        <w:t>)</w:t>
      </w:r>
      <w:r>
        <w:t xml:space="preserve">. </w:t>
      </w:r>
      <w:r w:rsidR="00D13DA4" w:rsidRPr="00337089">
        <w:t xml:space="preserve">Some stakeholders reported that their </w:t>
      </w:r>
      <w:r w:rsidR="00D13DA4" w:rsidRPr="006F178B">
        <w:t xml:space="preserve">current PACS is outdated and struggles to handle new technologies like 3D tomosynthesis. Aligning with </w:t>
      </w:r>
      <w:r w:rsidR="00D13DA4" w:rsidRPr="00337089">
        <w:t>the statewide PACS has presented challenges, and limitations of the existing PACS continue to pose issues. Smaller services with combined SCUs depend on external government services to support data collection</w:t>
      </w:r>
      <w:r w:rsidR="00D13DA4">
        <w:t>. This</w:t>
      </w:r>
      <w:r w:rsidR="00D13DA4" w:rsidRPr="00337089">
        <w:t xml:space="preserve"> was considered inefficient, as these external teams often do not </w:t>
      </w:r>
      <w:r w:rsidR="00D13DA4">
        <w:t>know about</w:t>
      </w:r>
      <w:r w:rsidR="00D13DA4" w:rsidRPr="00337089">
        <w:t xml:space="preserve"> BSA services’ systems or processes. </w:t>
      </w:r>
    </w:p>
    <w:p w14:paraId="7497346A" w14:textId="3E9E4CC0" w:rsidR="00BE463D" w:rsidRPr="00BE463D" w:rsidRDefault="00BE463D" w:rsidP="00AE0BF1">
      <w:pPr>
        <w:pStyle w:val="ListBullet2"/>
      </w:pPr>
      <w:r w:rsidRPr="00A43D5E">
        <w:rPr>
          <w:b/>
          <w:color w:val="3B0083" w:themeColor="accent1"/>
        </w:rPr>
        <w:t>Interoperability</w:t>
      </w:r>
      <w:r w:rsidRPr="00A43D5E">
        <w:t xml:space="preserve"> of results and images with other healthcare providers</w:t>
      </w:r>
      <w:r w:rsidR="00F35142">
        <w:t xml:space="preserve"> </w:t>
      </w:r>
      <w:r w:rsidR="00E46B71">
        <w:t xml:space="preserve">inside and </w:t>
      </w:r>
      <w:r w:rsidR="00F35142">
        <w:t>outside BSA</w:t>
      </w:r>
      <w:r w:rsidRPr="00A43D5E">
        <w:t>. Integration between public hospitals and breast screening software (especially image access) to improve data exchange and coordination, adding pressure on both staff and IT teams</w:t>
      </w:r>
      <w:r w:rsidRPr="00BE463D">
        <w:t>.</w:t>
      </w:r>
    </w:p>
    <w:p w14:paraId="63A9FF96" w14:textId="41DFF7E3" w:rsidR="00D13DA4" w:rsidRPr="00337089" w:rsidRDefault="00D13DA4">
      <w:pPr>
        <w:pStyle w:val="ListNumber"/>
        <w:numPr>
          <w:ilvl w:val="0"/>
          <w:numId w:val="17"/>
        </w:numPr>
      </w:pPr>
      <w:r w:rsidRPr="00145167">
        <w:rPr>
          <w:b/>
          <w:color w:val="3B0083" w:themeColor="accent1"/>
        </w:rPr>
        <w:t xml:space="preserve">Funding </w:t>
      </w:r>
      <w:r w:rsidR="008B30FB" w:rsidRPr="00145167">
        <w:rPr>
          <w:b/>
          <w:color w:val="3B0083" w:themeColor="accent1"/>
        </w:rPr>
        <w:t xml:space="preserve">(commonwealth, state and </w:t>
      </w:r>
      <w:r w:rsidR="00C131F4">
        <w:rPr>
          <w:b/>
          <w:color w:val="3B0083" w:themeColor="accent1"/>
        </w:rPr>
        <w:t>territory</w:t>
      </w:r>
      <w:r w:rsidR="008B30FB" w:rsidRPr="00145167">
        <w:rPr>
          <w:b/>
          <w:color w:val="3B0083" w:themeColor="accent1"/>
        </w:rPr>
        <w:t xml:space="preserve">) availability. </w:t>
      </w:r>
      <w:r w:rsidR="008B30FB" w:rsidRPr="008B30FB">
        <w:t>C</w:t>
      </w:r>
      <w:r w:rsidRPr="008B30FB">
        <w:t xml:space="preserve">onstraints </w:t>
      </w:r>
      <w:r w:rsidRPr="00337089">
        <w:t xml:space="preserve">are significant, with services relying on gradual funding and lacking sustainable resources for key roles, making it difficult to maintain consistent service levels. The focus on meeting budgets constrains some services’ ability to respond to community needs, suggesting that resource allocation may not always align with evolving </w:t>
      </w:r>
      <w:r w:rsidR="00E72CB5">
        <w:t xml:space="preserve">screening and </w:t>
      </w:r>
      <w:r w:rsidR="00A01DFE">
        <w:t>assessment</w:t>
      </w:r>
      <w:r w:rsidRPr="00337089">
        <w:t xml:space="preserve"> requirements.</w:t>
      </w:r>
    </w:p>
    <w:p w14:paraId="42AF2167" w14:textId="25586ED6" w:rsidR="008B30FB" w:rsidRPr="006D46EB" w:rsidRDefault="008B30FB">
      <w:pPr>
        <w:pStyle w:val="ListNumber"/>
        <w:numPr>
          <w:ilvl w:val="0"/>
          <w:numId w:val="17"/>
        </w:numPr>
      </w:pPr>
      <w:r w:rsidRPr="00145167">
        <w:rPr>
          <w:b/>
          <w:bCs/>
          <w:color w:val="3B0083" w:themeColor="accent1"/>
        </w:rPr>
        <w:t>Workforce</w:t>
      </w:r>
      <w:r w:rsidRPr="00387DBA">
        <w:t xml:space="preserve"> and training </w:t>
      </w:r>
      <w:r w:rsidR="0066160F">
        <w:t>constraints</w:t>
      </w:r>
      <w:r w:rsidR="00BE463D">
        <w:t xml:space="preserve">. </w:t>
      </w:r>
      <w:r w:rsidR="008B5E2E">
        <w:t>These include:</w:t>
      </w:r>
    </w:p>
    <w:p w14:paraId="7AAFDD16" w14:textId="64D8F809" w:rsidR="00D13DA4" w:rsidRDefault="00BE463D" w:rsidP="00AE0BF1">
      <w:pPr>
        <w:pStyle w:val="ListBullet2"/>
      </w:pPr>
      <w:r w:rsidRPr="00BE463D">
        <w:t>Workforce shortages</w:t>
      </w:r>
      <w:r w:rsidR="00D04C6B">
        <w:t xml:space="preserve"> are an ongoing challenge</w:t>
      </w:r>
      <w:r w:rsidRPr="00BE463D">
        <w:t xml:space="preserve">. </w:t>
      </w:r>
      <w:r w:rsidRPr="00574E24">
        <w:t xml:space="preserve">This includes staff necessary to deliver the desired quality of care and to undertake the accreditation surveys. </w:t>
      </w:r>
    </w:p>
    <w:p w14:paraId="68368AE8" w14:textId="41FA608A" w:rsidR="00EC6BB8" w:rsidRDefault="00EC6BB8" w:rsidP="00AE0BF1">
      <w:pPr>
        <w:pStyle w:val="ListBullet2"/>
      </w:pPr>
      <w:r w:rsidRPr="0068193B">
        <w:t xml:space="preserve">Staff training </w:t>
      </w:r>
      <w:r w:rsidRPr="00EC6BB8">
        <w:t>and competence (e.g. trauma-informed care)</w:t>
      </w:r>
      <w:r w:rsidR="00C95988">
        <w:t xml:space="preserve"> </w:t>
      </w:r>
      <w:r w:rsidR="00EE0053">
        <w:t>activities have to compete with other key quality and safety priorities</w:t>
      </w:r>
      <w:r w:rsidR="001D42F5">
        <w:t>.</w:t>
      </w:r>
    </w:p>
    <w:p w14:paraId="060F4A52" w14:textId="4F16A700" w:rsidR="001E712E" w:rsidRDefault="001E712E" w:rsidP="00AE0BF1">
      <w:pPr>
        <w:pStyle w:val="ListBullet2"/>
      </w:pPr>
      <w:r w:rsidRPr="001E712E">
        <w:t>QA processes may have gaps in comprehensively assessing all staff categories within the screening and assessment ecosystem. For instance, certain specialised professionals might not be fully evaluated for their suitability, safety practices, or up-to-date knowledge in their rapidly evolving fields. This oversight can lead to assumptions about expertise based on participation alone, without concrete verification. Ideally, national accreditation processes should include guidelines for acceptable levels of knowledge, skills and communication for all key personnel. They should also provide tools for Program Directors to identify and manage underperforming staff or those with outdated knowledge. Furthermore, implementing Key Performance Indicators for participation in critical meetings, multidisciplinary teams, and continuing education specific to the field would be beneficial. These measures would ensure that all staff, including highly specialised professionals, maintain current competencies and actively engage in ongoing professional development, ultimately enhancing the overall quality of care provided.</w:t>
      </w:r>
    </w:p>
    <w:p w14:paraId="1BAC11C4" w14:textId="2A4F2A3E" w:rsidR="00EC6BB8" w:rsidRPr="00145167" w:rsidRDefault="00EE2D07">
      <w:pPr>
        <w:pStyle w:val="ListNumber"/>
        <w:numPr>
          <w:ilvl w:val="0"/>
          <w:numId w:val="17"/>
        </w:numPr>
        <w:rPr>
          <w:b/>
          <w:bCs/>
          <w:color w:val="3B0083" w:themeColor="accent1"/>
        </w:rPr>
      </w:pPr>
      <w:r w:rsidRPr="00145167">
        <w:rPr>
          <w:b/>
          <w:bCs/>
          <w:color w:val="3B0083" w:themeColor="accent1"/>
        </w:rPr>
        <w:t>Consumer experience</w:t>
      </w:r>
      <w:r w:rsidR="00B02E74">
        <w:rPr>
          <w:b/>
          <w:bCs/>
          <w:color w:val="3B0083" w:themeColor="accent1"/>
        </w:rPr>
        <w:t xml:space="preserve"> </w:t>
      </w:r>
      <w:r w:rsidR="00B02E74" w:rsidRPr="00B02E74">
        <w:t>including:</w:t>
      </w:r>
    </w:p>
    <w:p w14:paraId="75408F1C" w14:textId="77777777" w:rsidR="00265109" w:rsidRPr="00D13DA4" w:rsidRDefault="00265109" w:rsidP="00A72A90">
      <w:pPr>
        <w:pStyle w:val="ListBullet2"/>
      </w:pPr>
      <w:r w:rsidRPr="00265109">
        <w:rPr>
          <w:b/>
          <w:bCs/>
          <w:color w:val="3B0083" w:themeColor="accent1"/>
        </w:rPr>
        <w:t>Consistency of service delivery</w:t>
      </w:r>
      <w:r w:rsidRPr="00265109">
        <w:t xml:space="preserve">. </w:t>
      </w:r>
      <w:r>
        <w:t>Most stakeholders felt BSA clients should expect the same</w:t>
      </w:r>
      <w:r w:rsidRPr="00265109">
        <w:t xml:space="preserve"> service across Australia. This also incorporates a variation in equipment availability. NOTE: Some variation was considered acceptable due to location, remoteness, etc. </w:t>
      </w:r>
    </w:p>
    <w:p w14:paraId="3676A10D" w14:textId="4617651B" w:rsidR="00265109" w:rsidRDefault="00265109" w:rsidP="00A72A90">
      <w:pPr>
        <w:pStyle w:val="ListBullet2"/>
      </w:pPr>
      <w:r w:rsidRPr="00265109">
        <w:rPr>
          <w:b/>
          <w:bCs/>
          <w:color w:val="3B0083" w:themeColor="accent1"/>
        </w:rPr>
        <w:t>Symptomatic women</w:t>
      </w:r>
      <w:r w:rsidRPr="00265109">
        <w:t xml:space="preserve"> </w:t>
      </w:r>
      <w:r w:rsidR="00E22CD9">
        <w:t xml:space="preserve">are accessing breast screening services within jurisdictions due to </w:t>
      </w:r>
      <w:r w:rsidRPr="00116D89">
        <w:t>not being able to access health care in a timely manner</w:t>
      </w:r>
      <w:r w:rsidR="00BD71F5">
        <w:t xml:space="preserve"> and the costs associated with</w:t>
      </w:r>
      <w:r w:rsidR="00B46A7C">
        <w:t xml:space="preserve"> private imaging services</w:t>
      </w:r>
      <w:r w:rsidR="00E22CD9">
        <w:t>.</w:t>
      </w:r>
      <w:r>
        <w:t xml:space="preserve"> </w:t>
      </w:r>
      <w:r w:rsidR="00E22CD9">
        <w:t>There are i</w:t>
      </w:r>
      <w:r w:rsidRPr="00116D89">
        <w:t xml:space="preserve">nconsistencies across the country </w:t>
      </w:r>
      <w:r w:rsidR="0093671B">
        <w:t>and</w:t>
      </w:r>
      <w:r w:rsidRPr="00116D89">
        <w:t xml:space="preserve"> within jurisdictions. </w:t>
      </w:r>
      <w:r w:rsidR="00FD66E8">
        <w:t>Not all states and territories have high risk breast cancer services available.</w:t>
      </w:r>
    </w:p>
    <w:p w14:paraId="640D17D9" w14:textId="77777777" w:rsidR="00265109" w:rsidRPr="0054320D" w:rsidRDefault="00265109" w:rsidP="00A72A90">
      <w:pPr>
        <w:pStyle w:val="ListBullet2"/>
      </w:pPr>
      <w:r w:rsidRPr="00265109">
        <w:rPr>
          <w:b/>
          <w:bCs/>
          <w:color w:val="3B0083" w:themeColor="accent1"/>
        </w:rPr>
        <w:t>Timeliness of assessment</w:t>
      </w:r>
      <w:r w:rsidRPr="00265109">
        <w:t xml:space="preserve"> </w:t>
      </w:r>
      <w:r>
        <w:t>due to access or resource constraints</w:t>
      </w:r>
    </w:p>
    <w:p w14:paraId="5B904AA9" w14:textId="135CED40" w:rsidR="00116D89" w:rsidRPr="00116D89" w:rsidRDefault="00DF2B09">
      <w:pPr>
        <w:pStyle w:val="ListNumber"/>
        <w:numPr>
          <w:ilvl w:val="0"/>
          <w:numId w:val="17"/>
        </w:numPr>
      </w:pPr>
      <w:r w:rsidRPr="00145167">
        <w:rPr>
          <w:b/>
          <w:bCs/>
          <w:color w:val="3B0083" w:themeColor="accent1"/>
        </w:rPr>
        <w:t xml:space="preserve">Limited </w:t>
      </w:r>
      <w:r w:rsidR="00116D89" w:rsidRPr="00145167">
        <w:rPr>
          <w:b/>
          <w:bCs/>
          <w:color w:val="3B0083" w:themeColor="accent1"/>
        </w:rPr>
        <w:t>information</w:t>
      </w:r>
      <w:r w:rsidR="004D1966" w:rsidRPr="00145167">
        <w:rPr>
          <w:b/>
          <w:bCs/>
          <w:color w:val="3B0083" w:themeColor="accent1"/>
        </w:rPr>
        <w:t xml:space="preserve"> sharing</w:t>
      </w:r>
      <w:r w:rsidR="00116D89" w:rsidRPr="00145167">
        <w:rPr>
          <w:color w:val="3B0083" w:themeColor="accent1"/>
        </w:rPr>
        <w:t xml:space="preserve"> </w:t>
      </w:r>
      <w:r w:rsidR="00F62B55">
        <w:t xml:space="preserve">of </w:t>
      </w:r>
      <w:r w:rsidR="006A7AF6">
        <w:t xml:space="preserve">QI </w:t>
      </w:r>
      <w:r w:rsidR="00116D89" w:rsidRPr="00116D89">
        <w:t xml:space="preserve">practices that </w:t>
      </w:r>
      <w:r w:rsidR="004D1966">
        <w:t>have proven successful</w:t>
      </w:r>
      <w:r w:rsidR="00C4201D">
        <w:t>.</w:t>
      </w:r>
    </w:p>
    <w:p w14:paraId="45B91039" w14:textId="08DB7C3B" w:rsidR="00337089" w:rsidRDefault="000519A1" w:rsidP="00DE31E9">
      <w:pPr>
        <w:pStyle w:val="BodyText"/>
      </w:pPr>
      <w:r w:rsidRPr="00337089">
        <w:t xml:space="preserve">In summary, stakeholders noted that effective resource utilisation is constrained by outdated technology, funding limitations, budget-driven decision-making, and, in some cases, reliance on external support. Stakeholders also reported on the insufficient size </w:t>
      </w:r>
      <w:r w:rsidR="00FF1345">
        <w:t xml:space="preserve">and </w:t>
      </w:r>
      <w:r w:rsidRPr="00337089">
        <w:t>challenges in maintaining the current workforce</w:t>
      </w:r>
      <w:r w:rsidR="008C3C1F">
        <w:t>, which is also being experience</w:t>
      </w:r>
      <w:r w:rsidR="00DF7EF2">
        <w:t>d</w:t>
      </w:r>
      <w:r w:rsidR="008C3C1F">
        <w:t xml:space="preserve"> across the </w:t>
      </w:r>
      <w:r w:rsidR="00DF7EF2">
        <w:t xml:space="preserve">broader </w:t>
      </w:r>
      <w:r w:rsidR="008C3C1F">
        <w:t>health sector</w:t>
      </w:r>
      <w:r w:rsidRPr="00337089">
        <w:t>.</w:t>
      </w:r>
    </w:p>
    <w:p w14:paraId="0499CD56" w14:textId="31C87EBC" w:rsidR="00F30936" w:rsidRDefault="00BB315C" w:rsidP="007218D5">
      <w:pPr>
        <w:pStyle w:val="Heading1"/>
      </w:pPr>
      <w:bookmarkStart w:id="23" w:name="_Toc224904691"/>
      <w:r>
        <w:t xml:space="preserve">Best </w:t>
      </w:r>
      <w:r w:rsidR="005859A0">
        <w:t>p</w:t>
      </w:r>
      <w:r>
        <w:t>ractice</w:t>
      </w:r>
      <w:r w:rsidR="001E5455">
        <w:t xml:space="preserve"> and </w:t>
      </w:r>
      <w:r w:rsidR="005859A0">
        <w:t>e</w:t>
      </w:r>
      <w:r w:rsidR="001E5455">
        <w:t>merging trends</w:t>
      </w:r>
      <w:bookmarkEnd w:id="23"/>
    </w:p>
    <w:p w14:paraId="3AB088D0" w14:textId="1E1E1964" w:rsidR="00C24534" w:rsidRDefault="002E5532" w:rsidP="00BB315C">
      <w:pPr>
        <w:pStyle w:val="BodyText"/>
      </w:pPr>
      <w:r w:rsidRPr="002E5532">
        <w:t xml:space="preserve">This Chapter </w:t>
      </w:r>
      <w:r w:rsidR="00ED0FBA">
        <w:t>presents</w:t>
      </w:r>
      <w:r w:rsidR="000111AA">
        <w:t xml:space="preserve"> </w:t>
      </w:r>
      <w:r w:rsidR="00DF7EF2">
        <w:t>information</w:t>
      </w:r>
      <w:r w:rsidR="00DF7EF2" w:rsidRPr="00ED0FBA">
        <w:t xml:space="preserve"> </w:t>
      </w:r>
      <w:r w:rsidR="00ED0FBA" w:rsidRPr="00ED0FBA">
        <w:t>on cancer screening quality and safety from various settings and countries, summari</w:t>
      </w:r>
      <w:r w:rsidR="0079200D">
        <w:t>s</w:t>
      </w:r>
      <w:r w:rsidR="00ED0FBA" w:rsidRPr="00ED0FBA">
        <w:t>es</w:t>
      </w:r>
      <w:r w:rsidR="00D125D6">
        <w:t xml:space="preserve"> other </w:t>
      </w:r>
      <w:r w:rsidR="00ED0FBA" w:rsidRPr="00ED0FBA">
        <w:t xml:space="preserve">Australian </w:t>
      </w:r>
      <w:r w:rsidR="00D125D6">
        <w:t>methods</w:t>
      </w:r>
      <w:r w:rsidR="00ED0FBA" w:rsidRPr="00ED0FBA">
        <w:t>, and compares them to international quality and safety models in breast cancer screening.</w:t>
      </w:r>
      <w:r w:rsidR="00C83C25">
        <w:t xml:space="preserve"> </w:t>
      </w:r>
      <w:r w:rsidR="00C83C25" w:rsidRPr="00790705">
        <w:t xml:space="preserve">It then presents emerging </w:t>
      </w:r>
      <w:r w:rsidR="000306CA">
        <w:t>approaches</w:t>
      </w:r>
      <w:r w:rsidR="00C83C25" w:rsidRPr="00790705">
        <w:t xml:space="preserve"> related to breast screening accreditation and </w:t>
      </w:r>
      <w:r w:rsidR="00DE4138" w:rsidRPr="00790705">
        <w:t>QI</w:t>
      </w:r>
      <w:r w:rsidR="00C83C25" w:rsidRPr="00790705">
        <w:t>.</w:t>
      </w:r>
    </w:p>
    <w:p w14:paraId="3CE49C8D" w14:textId="1E271B24" w:rsidR="00650B11" w:rsidRDefault="00650B11" w:rsidP="007218D5">
      <w:pPr>
        <w:pStyle w:val="Heading2"/>
      </w:pPr>
      <w:r w:rsidRPr="00C36C1F">
        <w:t>Alignment with national best practice</w:t>
      </w:r>
    </w:p>
    <w:p w14:paraId="7B8482F0" w14:textId="03455A72" w:rsidR="00650B11" w:rsidRDefault="00253715" w:rsidP="007218D5">
      <w:pPr>
        <w:pStyle w:val="Heading3"/>
      </w:pPr>
      <w:r w:rsidRPr="00253715">
        <w:t xml:space="preserve">Quality </w:t>
      </w:r>
      <w:r w:rsidR="00EA1E28">
        <w:t>A</w:t>
      </w:r>
      <w:r w:rsidRPr="00253715">
        <w:t>ssurance</w:t>
      </w:r>
    </w:p>
    <w:p w14:paraId="11A7EBC1" w14:textId="47A85894" w:rsidR="00EE7FD5" w:rsidRDefault="00EE7FD5" w:rsidP="00EE7FD5">
      <w:r>
        <w:t>An Australian discussion paper on accreditation of cancer services published in 2006</w:t>
      </w:r>
      <w:r w:rsidR="005622B7">
        <w:rPr>
          <w:rStyle w:val="FootnoteReference"/>
        </w:rPr>
        <w:footnoteReference w:id="12"/>
      </w:r>
      <w:r>
        <w:t xml:space="preserve"> highlighted accreditation models implemented in Australia, including:</w:t>
      </w:r>
    </w:p>
    <w:p w14:paraId="7F9D6754" w14:textId="162EDC5F" w:rsidR="004C39D8" w:rsidRPr="004C39D8" w:rsidRDefault="0067750D">
      <w:pPr>
        <w:pStyle w:val="ListNumber"/>
        <w:numPr>
          <w:ilvl w:val="0"/>
          <w:numId w:val="13"/>
        </w:numPr>
      </w:pPr>
      <w:r w:rsidRPr="0067750D">
        <w:t xml:space="preserve">Models with a </w:t>
      </w:r>
      <w:r w:rsidRPr="0067750D">
        <w:rPr>
          <w:b/>
          <w:bCs/>
          <w:color w:val="3B0083" w:themeColor="accent1"/>
        </w:rPr>
        <w:t>dual role of standards development and assessment</w:t>
      </w:r>
      <w:r w:rsidRPr="0067750D">
        <w:t>, such as the independent, not-for-profit organi</w:t>
      </w:r>
      <w:r>
        <w:t>s</w:t>
      </w:r>
      <w:r w:rsidRPr="0067750D">
        <w:t>ation</w:t>
      </w:r>
      <w:r>
        <w:t xml:space="preserve"> </w:t>
      </w:r>
      <w:r w:rsidRPr="0067750D">
        <w:t>Australian Council on Healthcare Standards (ACHS) and the</w:t>
      </w:r>
      <w:r w:rsidR="00233F1C">
        <w:t xml:space="preserve"> </w:t>
      </w:r>
      <w:r w:rsidRPr="0067750D">
        <w:t>Evaluation and Quality Improvement Program (EQuIP).</w:t>
      </w:r>
      <w:r w:rsidR="00EE7FD5">
        <w:t xml:space="preserve"> </w:t>
      </w:r>
      <w:r w:rsidR="00BB52B9" w:rsidRPr="00BB52B9">
        <w:t xml:space="preserve">EQuIP </w:t>
      </w:r>
      <w:r w:rsidR="00EE7FD5" w:rsidRPr="002A1AF5">
        <w:t xml:space="preserve">provides </w:t>
      </w:r>
      <w:r w:rsidR="00EE7FD5" w:rsidRPr="009A554F">
        <w:rPr>
          <w:b/>
          <w:bCs/>
          <w:color w:val="3B0083" w:themeColor="accent1"/>
        </w:rPr>
        <w:t xml:space="preserve">optional </w:t>
      </w:r>
      <w:r w:rsidR="00EE7FD5" w:rsidRPr="002A1AF5">
        <w:t>accreditation</w:t>
      </w:r>
      <w:r w:rsidR="00BB52B9">
        <w:t xml:space="preserve"> involving </w:t>
      </w:r>
      <w:r w:rsidR="00EE7FD5" w:rsidRPr="002A1AF5">
        <w:t>self-</w:t>
      </w:r>
      <w:r w:rsidR="00BB52B9">
        <w:t xml:space="preserve"> and</w:t>
      </w:r>
      <w:r w:rsidR="00EE7FD5" w:rsidRPr="002A1AF5">
        <w:t xml:space="preserve"> organisation-wide assessment, </w:t>
      </w:r>
      <w:r w:rsidR="00C24B50">
        <w:t>as well as</w:t>
      </w:r>
      <w:r w:rsidR="00EE7FD5" w:rsidRPr="002A1AF5">
        <w:t xml:space="preserve"> periodic review to ensure provider</w:t>
      </w:r>
      <w:r w:rsidR="00393FAF">
        <w:t>s</w:t>
      </w:r>
      <w:r w:rsidR="00EE7FD5" w:rsidRPr="002A1AF5">
        <w:t xml:space="preserve"> </w:t>
      </w:r>
      <w:r w:rsidR="00EE7FD5">
        <w:t>meet</w:t>
      </w:r>
      <w:r w:rsidR="00EE7FD5" w:rsidRPr="002A1AF5">
        <w:t xml:space="preserve"> necessary standards. </w:t>
      </w:r>
      <w:r w:rsidR="00ED263D">
        <w:t>A</w:t>
      </w:r>
      <w:r w:rsidR="00EE7FD5" w:rsidRPr="002A1AF5">
        <w:t>ccredited</w:t>
      </w:r>
      <w:r w:rsidR="00ED263D">
        <w:t xml:space="preserve"> </w:t>
      </w:r>
      <w:r w:rsidR="00EE7FD5" w:rsidRPr="002A1AF5">
        <w:t>provider</w:t>
      </w:r>
      <w:r w:rsidR="00ED263D">
        <w:t>s are</w:t>
      </w:r>
      <w:r w:rsidR="00EE7FD5" w:rsidRPr="002A1AF5">
        <w:t xml:space="preserve"> assessed </w:t>
      </w:r>
      <w:r w:rsidR="00EE7FD5" w:rsidRPr="009A554F">
        <w:rPr>
          <w:b/>
          <w:bCs/>
          <w:color w:val="3B0083" w:themeColor="accent1"/>
        </w:rPr>
        <w:t>every four years</w:t>
      </w:r>
      <w:r w:rsidR="00EE7FD5" w:rsidRPr="002A1AF5">
        <w:t>.</w:t>
      </w:r>
      <w:r w:rsidR="00EE7FD5">
        <w:t xml:space="preserve"> </w:t>
      </w:r>
      <w:r w:rsidR="00EE7FD5" w:rsidRPr="002A1AF5">
        <w:t>ACHS also accredits organisation</w:t>
      </w:r>
      <w:r w:rsidR="00EE7FD5">
        <w:t>s</w:t>
      </w:r>
      <w:r w:rsidR="00EE7FD5" w:rsidRPr="002A1AF5">
        <w:t xml:space="preserve"> against other standards</w:t>
      </w:r>
      <w:r w:rsidR="004C530E">
        <w:t xml:space="preserve"> (e.g., </w:t>
      </w:r>
      <w:r w:rsidR="00553264" w:rsidRPr="00553264">
        <w:t xml:space="preserve">National Safety and Quality Health Service </w:t>
      </w:r>
      <w:r w:rsidR="00553264">
        <w:t>(</w:t>
      </w:r>
      <w:r w:rsidR="00EE7FD5" w:rsidRPr="002A1AF5">
        <w:t>NSQHS</w:t>
      </w:r>
      <w:r w:rsidR="00553264">
        <w:t>)</w:t>
      </w:r>
      <w:r w:rsidR="004C530E">
        <w:t>)</w:t>
      </w:r>
      <w:r w:rsidR="00EE7FD5" w:rsidRPr="002A1AF5">
        <w:t>.</w:t>
      </w:r>
      <w:r w:rsidR="00EE7FD5">
        <w:t xml:space="preserve"> </w:t>
      </w:r>
    </w:p>
    <w:p w14:paraId="7205AD2F" w14:textId="01E5E219" w:rsidR="00F83329" w:rsidRDefault="00082F32">
      <w:pPr>
        <w:pStyle w:val="ListNumber"/>
        <w:numPr>
          <w:ilvl w:val="0"/>
          <w:numId w:val="13"/>
        </w:numPr>
      </w:pPr>
      <w:r w:rsidRPr="00082F32">
        <w:t>Models whereby</w:t>
      </w:r>
      <w:r w:rsidRPr="00082F32">
        <w:rPr>
          <w:b/>
          <w:bCs/>
        </w:rPr>
        <w:t xml:space="preserve"> </w:t>
      </w:r>
      <w:r w:rsidRPr="009A554F">
        <w:rPr>
          <w:b/>
          <w:bCs/>
          <w:color w:val="3B0083" w:themeColor="accent1"/>
        </w:rPr>
        <w:t>professional and government-led standards are accredited by an external accrediting agency</w:t>
      </w:r>
      <w:r w:rsidR="001423FA">
        <w:t>, such as</w:t>
      </w:r>
      <w:r>
        <w:t xml:space="preserve"> the Australian Commission on Safety and Quality in Health Care (</w:t>
      </w:r>
      <w:r w:rsidRPr="00111B8F">
        <w:t>ACSQHC</w:t>
      </w:r>
      <w:r w:rsidRPr="002A1AF5">
        <w:t>)</w:t>
      </w:r>
      <w:r w:rsidR="009E5FC5">
        <w:t xml:space="preserve">. </w:t>
      </w:r>
      <w:r w:rsidR="00DC0062">
        <w:t>Together</w:t>
      </w:r>
      <w:r>
        <w:t xml:space="preserve"> with federal and state/territory partners, </w:t>
      </w:r>
      <w:r w:rsidR="009E5FC5">
        <w:t xml:space="preserve">the ACSQHC </w:t>
      </w:r>
      <w:r w:rsidR="00C4474D">
        <w:t>develops</w:t>
      </w:r>
      <w:r>
        <w:t xml:space="preserve"> and </w:t>
      </w:r>
      <w:r w:rsidR="00C4474D">
        <w:t>oversees</w:t>
      </w:r>
      <w:r>
        <w:t xml:space="preserve"> the </w:t>
      </w:r>
      <w:r w:rsidRPr="002A1AF5">
        <w:t>NSQHS</w:t>
      </w:r>
      <w:r>
        <w:t xml:space="preserve"> Standards</w:t>
      </w:r>
      <w:r w:rsidR="009A685A">
        <w:rPr>
          <w:rStyle w:val="FootnoteReference"/>
        </w:rPr>
        <w:footnoteReference w:id="13"/>
      </w:r>
      <w:r w:rsidR="003D1015">
        <w:t xml:space="preserve"> </w:t>
      </w:r>
      <w:r w:rsidR="009E71E5">
        <w:t>against which</w:t>
      </w:r>
      <w:r>
        <w:t xml:space="preserve"> </w:t>
      </w:r>
      <w:r w:rsidR="009E71E5">
        <w:t>p</w:t>
      </w:r>
      <w:r w:rsidRPr="002A1AF5">
        <w:t xml:space="preserve">ublic and private hospitals, day procedure services and public dental practices </w:t>
      </w:r>
      <w:r w:rsidR="0017509E">
        <w:t>must</w:t>
      </w:r>
      <w:r w:rsidRPr="002A1AF5">
        <w:t xml:space="preserve"> be accredited.</w:t>
      </w:r>
      <w:r>
        <w:t xml:space="preserve"> </w:t>
      </w:r>
      <w:r w:rsidRPr="002A1AF5">
        <w:t>Trained external</w:t>
      </w:r>
      <w:r w:rsidRPr="003C2D71">
        <w:t xml:space="preserve"> </w:t>
      </w:r>
      <w:r>
        <w:t>reviewers</w:t>
      </w:r>
      <w:r w:rsidRPr="003C2D71">
        <w:t>, usually from a non-profit</w:t>
      </w:r>
      <w:r w:rsidRPr="002A1AF5">
        <w:t xml:space="preserve"> accreditation agency</w:t>
      </w:r>
      <w:r w:rsidR="00C4474D">
        <w:t>,</w:t>
      </w:r>
      <w:r w:rsidRPr="002A1AF5">
        <w:t xml:space="preserve"> </w:t>
      </w:r>
      <w:r w:rsidRPr="003C2D71">
        <w:t>such as</w:t>
      </w:r>
      <w:r w:rsidRPr="002A1AF5">
        <w:t xml:space="preserve"> ACHS</w:t>
      </w:r>
      <w:r w:rsidRPr="003C2D71">
        <w:t xml:space="preserve"> or</w:t>
      </w:r>
      <w:r w:rsidRPr="002A1AF5">
        <w:t xml:space="preserve"> Quality Innovation Performance (QIP</w:t>
      </w:r>
      <w:r w:rsidRPr="003C2D71">
        <w:t>), evaluate services</w:t>
      </w:r>
      <w:r w:rsidR="007A3427">
        <w:t>’</w:t>
      </w:r>
      <w:r w:rsidRPr="003C2D71">
        <w:t xml:space="preserve"> compliance </w:t>
      </w:r>
      <w:r>
        <w:t>with</w:t>
      </w:r>
      <w:r w:rsidRPr="003C2D71">
        <w:t xml:space="preserve"> the </w:t>
      </w:r>
      <w:r w:rsidR="007A3427">
        <w:t>s</w:t>
      </w:r>
      <w:r w:rsidRPr="003C2D71">
        <w:t>tandards</w:t>
      </w:r>
      <w:r>
        <w:t>.</w:t>
      </w:r>
      <w:r w:rsidR="004735DD">
        <w:t xml:space="preserve"> </w:t>
      </w:r>
    </w:p>
    <w:p w14:paraId="02A731EF" w14:textId="3957FC1D" w:rsidR="00BE5C1B" w:rsidRDefault="00BE5C1B">
      <w:pPr>
        <w:pStyle w:val="ListNumber"/>
        <w:numPr>
          <w:ilvl w:val="0"/>
          <w:numId w:val="13"/>
        </w:numPr>
      </w:pPr>
      <w:r w:rsidRPr="00BE5C1B">
        <w:t>Models where</w:t>
      </w:r>
      <w:r w:rsidRPr="00BE5C1B">
        <w:rPr>
          <w:b/>
          <w:bCs/>
        </w:rPr>
        <w:t xml:space="preserve"> </w:t>
      </w:r>
      <w:r w:rsidRPr="009A554F">
        <w:rPr>
          <w:b/>
          <w:bCs/>
          <w:color w:val="3B0083" w:themeColor="accent1"/>
        </w:rPr>
        <w:t>agencies are specifically established to accredit against specialised standards</w:t>
      </w:r>
      <w:r w:rsidR="00B65E86">
        <w:t>, such as</w:t>
      </w:r>
      <w:r w:rsidRPr="002A1AF5">
        <w:t xml:space="preserve"> </w:t>
      </w:r>
      <w:r>
        <w:t xml:space="preserve">the </w:t>
      </w:r>
      <w:r w:rsidRPr="002A1AF5">
        <w:t>National Association of Testing Authorities (NATA)</w:t>
      </w:r>
      <w:r w:rsidR="008A12E9">
        <w:t>,</w:t>
      </w:r>
      <w:r w:rsidRPr="002A1AF5">
        <w:t xml:space="preserve"> </w:t>
      </w:r>
      <w:r w:rsidR="00B65E86">
        <w:t xml:space="preserve">which </w:t>
      </w:r>
      <w:r w:rsidRPr="002A1AF5">
        <w:t xml:space="preserve">accredits organisations </w:t>
      </w:r>
      <w:r w:rsidR="008A12E9">
        <w:t>for</w:t>
      </w:r>
      <w:r w:rsidRPr="002A1AF5">
        <w:t xml:space="preserve"> testing and inspection activities for their products and services.</w:t>
      </w:r>
      <w:r>
        <w:t xml:space="preserve"> </w:t>
      </w:r>
      <w:r w:rsidRPr="009632DF">
        <w:t>This</w:t>
      </w:r>
      <w:r>
        <w:t xml:space="preserve"> includes accreditation of d</w:t>
      </w:r>
      <w:r w:rsidRPr="002A1AF5">
        <w:t xml:space="preserve">iagnostic imaging practices </w:t>
      </w:r>
      <w:r w:rsidR="008437E1">
        <w:t xml:space="preserve">requiring </w:t>
      </w:r>
      <w:r w:rsidRPr="002A1AF5">
        <w:t xml:space="preserve">accreditation through the </w:t>
      </w:r>
      <w:r w:rsidR="004F6F5E" w:rsidRPr="004F6F5E">
        <w:t xml:space="preserve">Diagnostic Imaging Accreditation Scheme </w:t>
      </w:r>
      <w:r w:rsidRPr="002A1AF5">
        <w:t>to access Medicare benefit payments.</w:t>
      </w:r>
      <w:r>
        <w:t xml:space="preserve"> Other accrediting agencies, such as QIP, can also provide this service.</w:t>
      </w:r>
    </w:p>
    <w:p w14:paraId="714488E6" w14:textId="0192D228" w:rsidR="00F83329" w:rsidRDefault="00AB5A66" w:rsidP="009632DF">
      <w:pPr>
        <w:pStyle w:val="BodyText"/>
      </w:pPr>
      <w:r>
        <w:fldChar w:fldCharType="begin"/>
      </w:r>
      <w:r>
        <w:instrText xml:space="preserve"> REF _Ref167974104 \h </w:instrText>
      </w:r>
      <w:r>
        <w:fldChar w:fldCharType="separate"/>
      </w:r>
      <w:r w:rsidR="00FE4C3C">
        <w:t xml:space="preserve">Table </w:t>
      </w:r>
      <w:r w:rsidR="00FE4C3C">
        <w:rPr>
          <w:noProof/>
        </w:rPr>
        <w:t>3</w:t>
      </w:r>
      <w:r>
        <w:fldChar w:fldCharType="end"/>
      </w:r>
      <w:r>
        <w:t xml:space="preserve"> compares t</w:t>
      </w:r>
      <w:r w:rsidR="0081723A">
        <w:t>he</w:t>
      </w:r>
      <w:r w:rsidR="00ED576A">
        <w:t>se</w:t>
      </w:r>
      <w:r w:rsidR="005A6F9F">
        <w:t xml:space="preserve"> models</w:t>
      </w:r>
      <w:r w:rsidR="00594911">
        <w:t xml:space="preserve"> based on their </w:t>
      </w:r>
      <w:r w:rsidR="00CD729A">
        <w:t>components</w:t>
      </w:r>
      <w:r w:rsidR="009A554F">
        <w:t>,</w:t>
      </w:r>
      <w:r w:rsidR="0081723A">
        <w:t xml:space="preserve"> </w:t>
      </w:r>
      <w:r w:rsidR="00AE38D0">
        <w:t>as outlined in the paper</w:t>
      </w:r>
      <w:r w:rsidR="00943D76">
        <w:t>.</w:t>
      </w:r>
    </w:p>
    <w:p w14:paraId="0EA257F6" w14:textId="2437D4F9" w:rsidR="0081723A" w:rsidRDefault="0081723A" w:rsidP="0081723A">
      <w:pPr>
        <w:pStyle w:val="Caption"/>
      </w:pPr>
      <w:bookmarkStart w:id="24" w:name="_Ref167974104"/>
      <w:r>
        <w:t xml:space="preserve">Table </w:t>
      </w:r>
      <w:r>
        <w:fldChar w:fldCharType="begin"/>
      </w:r>
      <w:r>
        <w:instrText>SEQ Table \* ARABIC</w:instrText>
      </w:r>
      <w:r>
        <w:fldChar w:fldCharType="separate"/>
      </w:r>
      <w:r w:rsidR="00FE4C3C">
        <w:rPr>
          <w:noProof/>
        </w:rPr>
        <w:t>3</w:t>
      </w:r>
      <w:r>
        <w:fldChar w:fldCharType="end"/>
      </w:r>
      <w:bookmarkEnd w:id="24"/>
      <w:r>
        <w:t>: National accreditation model</w:t>
      </w:r>
      <w:r w:rsidR="00AE38D0">
        <w:t>s</w:t>
      </w:r>
      <w:r>
        <w:t xml:space="preserve"> comparison</w:t>
      </w:r>
    </w:p>
    <w:tbl>
      <w:tblPr>
        <w:tblStyle w:val="TableHealthConsultPurple"/>
        <w:tblW w:w="5000" w:type="pct"/>
        <w:tblLook w:val="0420" w:firstRow="1" w:lastRow="0" w:firstColumn="0" w:lastColumn="0" w:noHBand="0" w:noVBand="1"/>
      </w:tblPr>
      <w:tblGrid>
        <w:gridCol w:w="1710"/>
        <w:gridCol w:w="2642"/>
        <w:gridCol w:w="2643"/>
        <w:gridCol w:w="2643"/>
      </w:tblGrid>
      <w:tr w:rsidR="00E30475" w:rsidRPr="000D77B3" w14:paraId="7853E460" w14:textId="201E37D9" w:rsidTr="005859A0">
        <w:trPr>
          <w:cnfStyle w:val="100000000000" w:firstRow="1" w:lastRow="0" w:firstColumn="0" w:lastColumn="0" w:oddVBand="0" w:evenVBand="0" w:oddHBand="0" w:evenHBand="0" w:firstRowFirstColumn="0" w:firstRowLastColumn="0" w:lastRowFirstColumn="0" w:lastRowLastColumn="0"/>
        </w:trPr>
        <w:tc>
          <w:tcPr>
            <w:tcW w:w="1610" w:type="dxa"/>
            <w:vAlign w:val="center"/>
          </w:tcPr>
          <w:p w14:paraId="3EA571FF" w14:textId="77777777" w:rsidR="00E30475" w:rsidRPr="00E621C2" w:rsidRDefault="00E30475" w:rsidP="005859A0">
            <w:pPr>
              <w:rPr>
                <w:rFonts w:cstheme="minorHAnsi"/>
                <w:sz w:val="16"/>
                <w:szCs w:val="16"/>
              </w:rPr>
            </w:pPr>
            <w:bookmarkStart w:id="25" w:name="_Hlk168644471"/>
            <w:r w:rsidRPr="00E621C2">
              <w:rPr>
                <w:rFonts w:cstheme="minorHAnsi"/>
                <w:sz w:val="16"/>
                <w:szCs w:val="16"/>
              </w:rPr>
              <w:t>Components</w:t>
            </w:r>
          </w:p>
        </w:tc>
        <w:tc>
          <w:tcPr>
            <w:tcW w:w="2486" w:type="dxa"/>
            <w:vAlign w:val="center"/>
          </w:tcPr>
          <w:p w14:paraId="6C132292" w14:textId="51D69C01" w:rsidR="00E30475" w:rsidRPr="00E621C2" w:rsidRDefault="00E30475" w:rsidP="005859A0">
            <w:pPr>
              <w:jc w:val="center"/>
              <w:rPr>
                <w:rFonts w:cstheme="minorHAnsi"/>
                <w:sz w:val="16"/>
                <w:szCs w:val="16"/>
              </w:rPr>
            </w:pPr>
            <w:r w:rsidRPr="00E621C2">
              <w:rPr>
                <w:sz w:val="16"/>
                <w:szCs w:val="16"/>
              </w:rPr>
              <w:t>Dual role of standards development and assessment, e.g., EQuIP</w:t>
            </w:r>
          </w:p>
        </w:tc>
        <w:tc>
          <w:tcPr>
            <w:tcW w:w="2487" w:type="dxa"/>
            <w:vAlign w:val="center"/>
          </w:tcPr>
          <w:p w14:paraId="35221A33" w14:textId="5C6B2E10" w:rsidR="00E30475" w:rsidRPr="00E621C2" w:rsidRDefault="00E30475" w:rsidP="005859A0">
            <w:pPr>
              <w:jc w:val="center"/>
              <w:rPr>
                <w:rFonts w:cstheme="minorHAnsi"/>
                <w:sz w:val="16"/>
                <w:szCs w:val="16"/>
              </w:rPr>
            </w:pPr>
            <w:r w:rsidRPr="00E621C2">
              <w:rPr>
                <w:sz w:val="16"/>
                <w:szCs w:val="16"/>
              </w:rPr>
              <w:t>Professional and government-led standards accredited by external agency, e.g., NSQHS</w:t>
            </w:r>
          </w:p>
        </w:tc>
        <w:tc>
          <w:tcPr>
            <w:tcW w:w="2487" w:type="dxa"/>
            <w:vAlign w:val="center"/>
          </w:tcPr>
          <w:p w14:paraId="42513764" w14:textId="238CBF6B" w:rsidR="00E30475" w:rsidRPr="00E621C2" w:rsidRDefault="00E30475" w:rsidP="005859A0">
            <w:pPr>
              <w:jc w:val="center"/>
              <w:rPr>
                <w:rFonts w:cstheme="minorHAnsi"/>
                <w:sz w:val="16"/>
                <w:szCs w:val="16"/>
              </w:rPr>
            </w:pPr>
            <w:r w:rsidRPr="00E621C2">
              <w:rPr>
                <w:sz w:val="16"/>
                <w:szCs w:val="16"/>
              </w:rPr>
              <w:t>Agencies established to accredit against specialised standards</w:t>
            </w:r>
            <w:r w:rsidR="008A292E" w:rsidRPr="00E621C2">
              <w:rPr>
                <w:sz w:val="16"/>
                <w:szCs w:val="16"/>
              </w:rPr>
              <w:t>,</w:t>
            </w:r>
            <w:r w:rsidRPr="00E621C2">
              <w:rPr>
                <w:sz w:val="16"/>
                <w:szCs w:val="16"/>
              </w:rPr>
              <w:t xml:space="preserve"> e.g.</w:t>
            </w:r>
            <w:r w:rsidR="008A292E" w:rsidRPr="00E621C2">
              <w:rPr>
                <w:sz w:val="16"/>
                <w:szCs w:val="16"/>
              </w:rPr>
              <w:t>,</w:t>
            </w:r>
            <w:r w:rsidRPr="00E621C2">
              <w:rPr>
                <w:sz w:val="16"/>
                <w:szCs w:val="16"/>
              </w:rPr>
              <w:t xml:space="preserve"> NATA</w:t>
            </w:r>
          </w:p>
        </w:tc>
      </w:tr>
      <w:tr w:rsidR="00540C67" w:rsidRPr="000D77B3" w14:paraId="01F89636" w14:textId="03B67722" w:rsidTr="00656A37">
        <w:tc>
          <w:tcPr>
            <w:tcW w:w="1610" w:type="dxa"/>
          </w:tcPr>
          <w:p w14:paraId="456D2C83" w14:textId="69F975B3" w:rsidR="00540C67" w:rsidRPr="00E621C2" w:rsidRDefault="00540C67" w:rsidP="00540C67">
            <w:pPr>
              <w:rPr>
                <w:rFonts w:cstheme="minorHAnsi"/>
                <w:b/>
                <w:bCs/>
                <w:color w:val="3B0083" w:themeColor="accent1"/>
                <w:sz w:val="16"/>
                <w:szCs w:val="16"/>
              </w:rPr>
            </w:pPr>
            <w:r w:rsidRPr="00E621C2">
              <w:rPr>
                <w:b/>
                <w:bCs/>
                <w:color w:val="3B0083" w:themeColor="accent1"/>
                <w:sz w:val="16"/>
                <w:szCs w:val="16"/>
              </w:rPr>
              <w:t>Assessment</w:t>
            </w:r>
          </w:p>
        </w:tc>
        <w:tc>
          <w:tcPr>
            <w:tcW w:w="2486" w:type="dxa"/>
          </w:tcPr>
          <w:p w14:paraId="08717774" w14:textId="38BF5554" w:rsidR="00540C67" w:rsidRPr="00E621C2" w:rsidRDefault="00540C67" w:rsidP="00540C67">
            <w:pPr>
              <w:pStyle w:val="BodyText"/>
              <w:rPr>
                <w:sz w:val="16"/>
                <w:szCs w:val="16"/>
              </w:rPr>
            </w:pPr>
            <w:r w:rsidRPr="00E621C2">
              <w:rPr>
                <w:sz w:val="16"/>
                <w:szCs w:val="16"/>
              </w:rPr>
              <w:t>Include self-assessment with external reviews</w:t>
            </w:r>
          </w:p>
        </w:tc>
        <w:tc>
          <w:tcPr>
            <w:tcW w:w="2487" w:type="dxa"/>
          </w:tcPr>
          <w:p w14:paraId="69627A3E" w14:textId="6D1EE1DE" w:rsidR="00540C67" w:rsidRPr="00E621C2" w:rsidRDefault="00540C67" w:rsidP="00540C67">
            <w:pPr>
              <w:pStyle w:val="BodyText"/>
              <w:rPr>
                <w:sz w:val="16"/>
                <w:szCs w:val="16"/>
              </w:rPr>
            </w:pPr>
            <w:r w:rsidRPr="00E621C2">
              <w:rPr>
                <w:sz w:val="16"/>
                <w:szCs w:val="16"/>
              </w:rPr>
              <w:t xml:space="preserve">Mandatory </w:t>
            </w:r>
            <w:r w:rsidR="007B5ED3" w:rsidRPr="00E621C2">
              <w:rPr>
                <w:sz w:val="16"/>
                <w:szCs w:val="16"/>
              </w:rPr>
              <w:t>short-notice</w:t>
            </w:r>
            <w:r w:rsidRPr="00E621C2">
              <w:rPr>
                <w:sz w:val="16"/>
                <w:szCs w:val="16"/>
              </w:rPr>
              <w:t xml:space="preserve"> assessments to NSQHS Standards will commence from July 2023.</w:t>
            </w:r>
          </w:p>
        </w:tc>
        <w:tc>
          <w:tcPr>
            <w:tcW w:w="2487" w:type="dxa"/>
          </w:tcPr>
          <w:p w14:paraId="0A0509C1" w14:textId="671F4A85" w:rsidR="00540C67" w:rsidRPr="00E621C2" w:rsidRDefault="00540C67" w:rsidP="00540C67">
            <w:pPr>
              <w:pStyle w:val="BodyText"/>
              <w:rPr>
                <w:sz w:val="16"/>
                <w:szCs w:val="16"/>
              </w:rPr>
            </w:pPr>
            <w:r w:rsidRPr="00E621C2">
              <w:rPr>
                <w:sz w:val="16"/>
                <w:szCs w:val="16"/>
              </w:rPr>
              <w:t xml:space="preserve">Once NATA has established eligibility and the Standard relevant to your accreditation, a NATA Accreditation Specialist will conduct an advisory visit. </w:t>
            </w:r>
          </w:p>
        </w:tc>
      </w:tr>
      <w:tr w:rsidR="00540C67" w:rsidRPr="000D77B3" w14:paraId="4A00FEA9" w14:textId="06F835A7" w:rsidTr="00656A37">
        <w:trPr>
          <w:cnfStyle w:val="000000010000" w:firstRow="0" w:lastRow="0" w:firstColumn="0" w:lastColumn="0" w:oddVBand="0" w:evenVBand="0" w:oddHBand="0" w:evenHBand="1" w:firstRowFirstColumn="0" w:firstRowLastColumn="0" w:lastRowFirstColumn="0" w:lastRowLastColumn="0"/>
        </w:trPr>
        <w:tc>
          <w:tcPr>
            <w:tcW w:w="1610" w:type="dxa"/>
          </w:tcPr>
          <w:p w14:paraId="38A7487F" w14:textId="222530F1" w:rsidR="00540C67" w:rsidRPr="00E621C2" w:rsidRDefault="00540C67" w:rsidP="00540C67">
            <w:pPr>
              <w:rPr>
                <w:rFonts w:cstheme="minorHAnsi"/>
                <w:b/>
                <w:bCs/>
                <w:color w:val="3B0083" w:themeColor="accent1"/>
                <w:sz w:val="16"/>
                <w:szCs w:val="16"/>
              </w:rPr>
            </w:pPr>
            <w:r w:rsidRPr="00E621C2">
              <w:rPr>
                <w:b/>
                <w:bCs/>
                <w:color w:val="3B0083" w:themeColor="accent1"/>
                <w:sz w:val="16"/>
                <w:szCs w:val="16"/>
              </w:rPr>
              <w:t>Assessment report time frame</w:t>
            </w:r>
          </w:p>
        </w:tc>
        <w:tc>
          <w:tcPr>
            <w:tcW w:w="2486" w:type="dxa"/>
          </w:tcPr>
          <w:p w14:paraId="218A5739" w14:textId="22360EF9" w:rsidR="00540C67" w:rsidRPr="00E621C2" w:rsidRDefault="00A44D40" w:rsidP="00540C67">
            <w:pPr>
              <w:pStyle w:val="BodyText"/>
              <w:rPr>
                <w:sz w:val="16"/>
                <w:szCs w:val="16"/>
              </w:rPr>
            </w:pPr>
            <w:r w:rsidRPr="00E621C2">
              <w:rPr>
                <w:sz w:val="16"/>
                <w:szCs w:val="16"/>
              </w:rPr>
              <w:t>Unknown</w:t>
            </w:r>
          </w:p>
        </w:tc>
        <w:tc>
          <w:tcPr>
            <w:tcW w:w="2487" w:type="dxa"/>
          </w:tcPr>
          <w:p w14:paraId="7E6A2B03" w14:textId="3AE02A0B" w:rsidR="00540C67" w:rsidRPr="00E621C2" w:rsidRDefault="00540C67" w:rsidP="00540C67">
            <w:pPr>
              <w:pStyle w:val="BodyText"/>
              <w:rPr>
                <w:sz w:val="16"/>
                <w:szCs w:val="16"/>
              </w:rPr>
            </w:pPr>
            <w:r w:rsidRPr="00E621C2">
              <w:rPr>
                <w:sz w:val="16"/>
                <w:szCs w:val="16"/>
              </w:rPr>
              <w:t xml:space="preserve">Within </w:t>
            </w:r>
            <w:r w:rsidR="00BB2F23">
              <w:rPr>
                <w:sz w:val="16"/>
                <w:szCs w:val="16"/>
              </w:rPr>
              <w:t>five</w:t>
            </w:r>
            <w:r w:rsidRPr="00E621C2">
              <w:rPr>
                <w:sz w:val="16"/>
                <w:szCs w:val="16"/>
              </w:rPr>
              <w:t xml:space="preserve"> business days.</w:t>
            </w:r>
          </w:p>
        </w:tc>
        <w:tc>
          <w:tcPr>
            <w:tcW w:w="2487" w:type="dxa"/>
          </w:tcPr>
          <w:p w14:paraId="7B2EFD3D" w14:textId="4CEF38C7" w:rsidR="00540C67" w:rsidRPr="00E621C2" w:rsidRDefault="00540C67" w:rsidP="00540C67">
            <w:pPr>
              <w:pStyle w:val="BodyText"/>
              <w:rPr>
                <w:sz w:val="16"/>
                <w:szCs w:val="16"/>
              </w:rPr>
            </w:pPr>
            <w:r w:rsidRPr="00E621C2">
              <w:rPr>
                <w:sz w:val="16"/>
                <w:szCs w:val="16"/>
              </w:rPr>
              <w:t xml:space="preserve">Within </w:t>
            </w:r>
            <w:r w:rsidR="00BB2F23">
              <w:rPr>
                <w:sz w:val="16"/>
                <w:szCs w:val="16"/>
              </w:rPr>
              <w:t>two</w:t>
            </w:r>
            <w:r w:rsidRPr="00E621C2">
              <w:rPr>
                <w:sz w:val="16"/>
                <w:szCs w:val="16"/>
              </w:rPr>
              <w:t xml:space="preserve"> weeks of the initial assessment visit.</w:t>
            </w:r>
          </w:p>
        </w:tc>
      </w:tr>
      <w:tr w:rsidR="00540C67" w:rsidRPr="000D77B3" w14:paraId="742841F3" w14:textId="0A2A90BF" w:rsidTr="00656A37">
        <w:tc>
          <w:tcPr>
            <w:tcW w:w="1610" w:type="dxa"/>
          </w:tcPr>
          <w:p w14:paraId="23367AE1" w14:textId="07D34A06" w:rsidR="00540C67" w:rsidRPr="00E621C2" w:rsidRDefault="00540C67" w:rsidP="00540C67">
            <w:pPr>
              <w:rPr>
                <w:rFonts w:cstheme="minorHAnsi"/>
                <w:b/>
                <w:bCs/>
                <w:color w:val="3B0083" w:themeColor="accent1"/>
                <w:sz w:val="16"/>
                <w:szCs w:val="16"/>
              </w:rPr>
            </w:pPr>
            <w:r w:rsidRPr="00E621C2">
              <w:rPr>
                <w:b/>
                <w:bCs/>
                <w:color w:val="3B0083" w:themeColor="accent1"/>
                <w:sz w:val="16"/>
                <w:szCs w:val="16"/>
              </w:rPr>
              <w:t xml:space="preserve">Major non-conformities </w:t>
            </w:r>
          </w:p>
        </w:tc>
        <w:tc>
          <w:tcPr>
            <w:tcW w:w="2486" w:type="dxa"/>
          </w:tcPr>
          <w:p w14:paraId="1581E911" w14:textId="1B883817" w:rsidR="00540C67" w:rsidRPr="00E621C2" w:rsidRDefault="00540C67" w:rsidP="00540C67">
            <w:pPr>
              <w:pStyle w:val="BodyText"/>
              <w:rPr>
                <w:sz w:val="16"/>
                <w:szCs w:val="16"/>
              </w:rPr>
            </w:pPr>
            <w:r w:rsidRPr="00E621C2">
              <w:rPr>
                <w:sz w:val="16"/>
                <w:szCs w:val="16"/>
              </w:rPr>
              <w:t>A continuous improvement cycle</w:t>
            </w:r>
          </w:p>
        </w:tc>
        <w:tc>
          <w:tcPr>
            <w:tcW w:w="2487" w:type="dxa"/>
          </w:tcPr>
          <w:p w14:paraId="2A6808D9" w14:textId="03D3CB80" w:rsidR="00540C67" w:rsidRPr="00E621C2" w:rsidRDefault="00540C67" w:rsidP="00540C67">
            <w:pPr>
              <w:pStyle w:val="BodyText"/>
              <w:rPr>
                <w:sz w:val="16"/>
                <w:szCs w:val="16"/>
              </w:rPr>
            </w:pPr>
            <w:r w:rsidRPr="00E621C2">
              <w:rPr>
                <w:sz w:val="16"/>
                <w:szCs w:val="16"/>
              </w:rPr>
              <w:t xml:space="preserve">Required to undertake a further assessment within six months of </w:t>
            </w:r>
            <w:r w:rsidR="00901A04" w:rsidRPr="00E621C2">
              <w:rPr>
                <w:sz w:val="16"/>
                <w:szCs w:val="16"/>
              </w:rPr>
              <w:t>finalising the assessment</w:t>
            </w:r>
            <w:r w:rsidRPr="00E621C2">
              <w:rPr>
                <w:sz w:val="16"/>
                <w:szCs w:val="16"/>
              </w:rPr>
              <w:t>.</w:t>
            </w:r>
          </w:p>
        </w:tc>
        <w:tc>
          <w:tcPr>
            <w:tcW w:w="2487" w:type="dxa"/>
          </w:tcPr>
          <w:p w14:paraId="1DFF9D05" w14:textId="4D0503DA" w:rsidR="00540C67" w:rsidRPr="00E621C2" w:rsidRDefault="00540C67" w:rsidP="00540C67">
            <w:pPr>
              <w:pStyle w:val="BodyText"/>
              <w:rPr>
                <w:sz w:val="16"/>
                <w:szCs w:val="16"/>
              </w:rPr>
            </w:pPr>
            <w:r w:rsidRPr="00E621C2">
              <w:rPr>
                <w:sz w:val="16"/>
                <w:szCs w:val="16"/>
              </w:rPr>
              <w:t>NATA Accreditation Specialists will work closely with the organisation during this time to ensure its submission is reviewed efficiently.</w:t>
            </w:r>
          </w:p>
        </w:tc>
      </w:tr>
      <w:tr w:rsidR="00540C67" w:rsidRPr="000D77B3" w14:paraId="41D69EC4" w14:textId="3A4EA22D" w:rsidTr="00656A37">
        <w:trPr>
          <w:cnfStyle w:val="000000010000" w:firstRow="0" w:lastRow="0" w:firstColumn="0" w:lastColumn="0" w:oddVBand="0" w:evenVBand="0" w:oddHBand="0" w:evenHBand="1" w:firstRowFirstColumn="0" w:firstRowLastColumn="0" w:lastRowFirstColumn="0" w:lastRowLastColumn="0"/>
        </w:trPr>
        <w:tc>
          <w:tcPr>
            <w:tcW w:w="1610" w:type="dxa"/>
          </w:tcPr>
          <w:p w14:paraId="4776EE4E" w14:textId="4FCB6BB2" w:rsidR="00540C67" w:rsidRPr="00E621C2" w:rsidRDefault="00540C67" w:rsidP="00540C67">
            <w:pPr>
              <w:rPr>
                <w:rFonts w:cstheme="minorHAnsi"/>
                <w:b/>
                <w:bCs/>
                <w:color w:val="3B0083" w:themeColor="accent1"/>
                <w:sz w:val="16"/>
                <w:szCs w:val="16"/>
              </w:rPr>
            </w:pPr>
            <w:r w:rsidRPr="00E621C2">
              <w:rPr>
                <w:b/>
                <w:bCs/>
                <w:color w:val="3B0083" w:themeColor="accent1"/>
                <w:sz w:val="16"/>
                <w:szCs w:val="16"/>
              </w:rPr>
              <w:t>Independent vs. peer reviewers</w:t>
            </w:r>
          </w:p>
        </w:tc>
        <w:tc>
          <w:tcPr>
            <w:tcW w:w="2486" w:type="dxa"/>
          </w:tcPr>
          <w:p w14:paraId="38A0F6E2" w14:textId="5471A241" w:rsidR="00540C67" w:rsidRPr="00E621C2" w:rsidRDefault="00540C67" w:rsidP="00540C67">
            <w:pPr>
              <w:pStyle w:val="BodyText"/>
              <w:rPr>
                <w:sz w:val="16"/>
                <w:szCs w:val="16"/>
              </w:rPr>
            </w:pPr>
            <w:r w:rsidRPr="00E621C2">
              <w:rPr>
                <w:sz w:val="16"/>
                <w:szCs w:val="16"/>
              </w:rPr>
              <w:t>Independent assessors</w:t>
            </w:r>
          </w:p>
        </w:tc>
        <w:tc>
          <w:tcPr>
            <w:tcW w:w="2487" w:type="dxa"/>
          </w:tcPr>
          <w:p w14:paraId="122C200F" w14:textId="266A6C36" w:rsidR="00540C67" w:rsidRPr="00E621C2" w:rsidRDefault="00540C67" w:rsidP="00540C67">
            <w:pPr>
              <w:pStyle w:val="BodyText"/>
              <w:rPr>
                <w:sz w:val="16"/>
                <w:szCs w:val="16"/>
              </w:rPr>
            </w:pPr>
            <w:r w:rsidRPr="00E621C2">
              <w:rPr>
                <w:sz w:val="16"/>
                <w:szCs w:val="16"/>
              </w:rPr>
              <w:t>Independent, trained assessors from approved accrediting agencies</w:t>
            </w:r>
          </w:p>
        </w:tc>
        <w:tc>
          <w:tcPr>
            <w:tcW w:w="2487" w:type="dxa"/>
          </w:tcPr>
          <w:p w14:paraId="75B07136" w14:textId="5BC609DD" w:rsidR="00540C67" w:rsidRPr="00E621C2" w:rsidRDefault="00540C67" w:rsidP="00540C67">
            <w:pPr>
              <w:pStyle w:val="BodyText"/>
              <w:rPr>
                <w:sz w:val="16"/>
                <w:szCs w:val="16"/>
              </w:rPr>
            </w:pPr>
            <w:r w:rsidRPr="00E621C2">
              <w:rPr>
                <w:sz w:val="16"/>
                <w:szCs w:val="16"/>
              </w:rPr>
              <w:t>NATA assessments are conducted by trained and qualified independent assessors who are experts in their respective fields</w:t>
            </w:r>
          </w:p>
        </w:tc>
      </w:tr>
      <w:tr w:rsidR="00540C67" w:rsidRPr="000D77B3" w14:paraId="5904897C" w14:textId="2E87C3C6" w:rsidTr="00656A37">
        <w:tc>
          <w:tcPr>
            <w:tcW w:w="1610" w:type="dxa"/>
          </w:tcPr>
          <w:p w14:paraId="61958B56" w14:textId="49EF6940" w:rsidR="00540C67" w:rsidRPr="00E621C2" w:rsidRDefault="00540C67" w:rsidP="00540C67">
            <w:pPr>
              <w:rPr>
                <w:rFonts w:cstheme="minorHAnsi"/>
                <w:b/>
                <w:bCs/>
                <w:color w:val="3B0083" w:themeColor="accent1"/>
                <w:sz w:val="16"/>
                <w:szCs w:val="16"/>
              </w:rPr>
            </w:pPr>
            <w:r w:rsidRPr="00E621C2">
              <w:rPr>
                <w:b/>
                <w:bCs/>
                <w:color w:val="3B0083" w:themeColor="accent1"/>
                <w:sz w:val="16"/>
                <w:szCs w:val="16"/>
              </w:rPr>
              <w:t>Compulsory vs Voluntary</w:t>
            </w:r>
          </w:p>
        </w:tc>
        <w:tc>
          <w:tcPr>
            <w:tcW w:w="2486" w:type="dxa"/>
          </w:tcPr>
          <w:p w14:paraId="410F3CAE" w14:textId="5775509B" w:rsidR="00540C67" w:rsidRPr="00E621C2" w:rsidRDefault="00540C67" w:rsidP="00540C67">
            <w:pPr>
              <w:pStyle w:val="BodyText"/>
              <w:rPr>
                <w:sz w:val="16"/>
                <w:szCs w:val="16"/>
              </w:rPr>
            </w:pPr>
            <w:r w:rsidRPr="00E621C2">
              <w:rPr>
                <w:sz w:val="16"/>
                <w:szCs w:val="16"/>
              </w:rPr>
              <w:t>Voluntary</w:t>
            </w:r>
          </w:p>
        </w:tc>
        <w:tc>
          <w:tcPr>
            <w:tcW w:w="2487" w:type="dxa"/>
          </w:tcPr>
          <w:p w14:paraId="0097C245" w14:textId="4AA224AC" w:rsidR="00540C67" w:rsidRPr="00E621C2" w:rsidRDefault="00540C67" w:rsidP="00540C67">
            <w:pPr>
              <w:pStyle w:val="BodyText"/>
              <w:rPr>
                <w:sz w:val="16"/>
                <w:szCs w:val="16"/>
              </w:rPr>
            </w:pPr>
            <w:r w:rsidRPr="00E621C2">
              <w:rPr>
                <w:sz w:val="16"/>
                <w:szCs w:val="16"/>
              </w:rPr>
              <w:t>Compulsory</w:t>
            </w:r>
          </w:p>
        </w:tc>
        <w:tc>
          <w:tcPr>
            <w:tcW w:w="2487" w:type="dxa"/>
          </w:tcPr>
          <w:p w14:paraId="296E51FB" w14:textId="4965B692" w:rsidR="00540C67" w:rsidRPr="00E621C2" w:rsidRDefault="00540C67" w:rsidP="00540C67">
            <w:pPr>
              <w:pStyle w:val="BodyText"/>
              <w:rPr>
                <w:sz w:val="16"/>
                <w:szCs w:val="16"/>
              </w:rPr>
            </w:pPr>
            <w:r w:rsidRPr="00E621C2">
              <w:rPr>
                <w:sz w:val="16"/>
                <w:szCs w:val="16"/>
              </w:rPr>
              <w:t>Voluntary, but often required for access to government funding</w:t>
            </w:r>
          </w:p>
        </w:tc>
      </w:tr>
      <w:tr w:rsidR="00540C67" w:rsidRPr="000D77B3" w14:paraId="1C53EC8A" w14:textId="3540D640" w:rsidTr="00656A37">
        <w:trPr>
          <w:cnfStyle w:val="000000010000" w:firstRow="0" w:lastRow="0" w:firstColumn="0" w:lastColumn="0" w:oddVBand="0" w:evenVBand="0" w:oddHBand="0" w:evenHBand="1" w:firstRowFirstColumn="0" w:firstRowLastColumn="0" w:lastRowFirstColumn="0" w:lastRowLastColumn="0"/>
        </w:trPr>
        <w:tc>
          <w:tcPr>
            <w:tcW w:w="1610" w:type="dxa"/>
          </w:tcPr>
          <w:p w14:paraId="1E1B51A3" w14:textId="00A59113" w:rsidR="00540C67" w:rsidRPr="00E621C2" w:rsidRDefault="00540C67" w:rsidP="00540C67">
            <w:pPr>
              <w:rPr>
                <w:rFonts w:cstheme="minorHAnsi"/>
                <w:b/>
                <w:bCs/>
                <w:color w:val="3B0083" w:themeColor="accent1"/>
                <w:sz w:val="16"/>
                <w:szCs w:val="16"/>
              </w:rPr>
            </w:pPr>
            <w:r w:rsidRPr="00E621C2">
              <w:rPr>
                <w:b/>
                <w:bCs/>
                <w:color w:val="3B0083" w:themeColor="accent1"/>
                <w:sz w:val="16"/>
                <w:szCs w:val="16"/>
              </w:rPr>
              <w:t>Can be adapted to a specialised area</w:t>
            </w:r>
          </w:p>
        </w:tc>
        <w:tc>
          <w:tcPr>
            <w:tcW w:w="2486" w:type="dxa"/>
          </w:tcPr>
          <w:p w14:paraId="19179543" w14:textId="5E19E1F1" w:rsidR="00540C67" w:rsidRPr="00E621C2" w:rsidRDefault="00540C67" w:rsidP="00540C67">
            <w:pPr>
              <w:pStyle w:val="BodyText"/>
              <w:rPr>
                <w:sz w:val="16"/>
                <w:szCs w:val="16"/>
              </w:rPr>
            </w:pPr>
            <w:r w:rsidRPr="00E621C2">
              <w:rPr>
                <w:sz w:val="16"/>
                <w:szCs w:val="16"/>
              </w:rPr>
              <w:t>Standards for particular specialities can be developed based on the established framework.</w:t>
            </w:r>
          </w:p>
        </w:tc>
        <w:tc>
          <w:tcPr>
            <w:tcW w:w="2487" w:type="dxa"/>
          </w:tcPr>
          <w:p w14:paraId="1AC540CE" w14:textId="21FDD1C4" w:rsidR="00540C67" w:rsidRPr="00E621C2" w:rsidRDefault="00540C67" w:rsidP="00540C67">
            <w:pPr>
              <w:pStyle w:val="BodyText"/>
              <w:rPr>
                <w:sz w:val="16"/>
                <w:szCs w:val="16"/>
              </w:rPr>
            </w:pPr>
            <w:r w:rsidRPr="00E621C2">
              <w:rPr>
                <w:sz w:val="16"/>
                <w:szCs w:val="16"/>
              </w:rPr>
              <w:t>Standards for particular specialities can be developed based on the established framework.</w:t>
            </w:r>
          </w:p>
        </w:tc>
        <w:tc>
          <w:tcPr>
            <w:tcW w:w="2487" w:type="dxa"/>
          </w:tcPr>
          <w:p w14:paraId="13682966" w14:textId="26EF576D" w:rsidR="00540C67" w:rsidRPr="00E621C2" w:rsidRDefault="00540C67" w:rsidP="00540C67">
            <w:pPr>
              <w:pStyle w:val="BodyText"/>
              <w:rPr>
                <w:sz w:val="16"/>
                <w:szCs w:val="16"/>
              </w:rPr>
            </w:pPr>
            <w:r w:rsidRPr="00E621C2">
              <w:rPr>
                <w:sz w:val="16"/>
                <w:szCs w:val="16"/>
              </w:rPr>
              <w:t>Currently focusing on specific areas such as diagnostic imaging</w:t>
            </w:r>
          </w:p>
        </w:tc>
      </w:tr>
    </w:tbl>
    <w:bookmarkEnd w:id="25"/>
    <w:p w14:paraId="09A1D7CD" w14:textId="22897AED" w:rsidR="00B47C3E" w:rsidRPr="00B82C80" w:rsidRDefault="00B47C3E" w:rsidP="00B47C3E">
      <w:pPr>
        <w:pStyle w:val="Source"/>
        <w:jc w:val="left"/>
        <w:rPr>
          <w:color w:val="auto"/>
          <w:sz w:val="14"/>
          <w:szCs w:val="14"/>
        </w:rPr>
      </w:pPr>
      <w:r w:rsidRPr="00B82C80">
        <w:rPr>
          <w:color w:val="auto"/>
          <w:sz w:val="14"/>
          <w:szCs w:val="14"/>
        </w:rPr>
        <w:t xml:space="preserve">Source: </w:t>
      </w:r>
      <w:r w:rsidR="00430FAD" w:rsidRPr="00B82C80">
        <w:rPr>
          <w:color w:val="auto"/>
          <w:sz w:val="14"/>
          <w:szCs w:val="14"/>
        </w:rPr>
        <w:t>The Cancer Council Australia, Australian Cancer Network and National Breast Cancer Centre. A core strategy for cancer care: accreditation of cancer services – a discussion paper. 2005 National Breast Cancer Centre, Camperdown, NSW</w:t>
      </w:r>
      <w:r w:rsidR="00BD1018" w:rsidRPr="00B82C80">
        <w:rPr>
          <w:color w:val="auto"/>
          <w:sz w:val="14"/>
          <w:szCs w:val="14"/>
        </w:rPr>
        <w:t xml:space="preserve"> and websites.</w:t>
      </w:r>
    </w:p>
    <w:p w14:paraId="0E3D35D6" w14:textId="783E483E" w:rsidR="00B47C3E" w:rsidRPr="00B82C80" w:rsidRDefault="00B47C3E" w:rsidP="00B47C3E">
      <w:pPr>
        <w:pStyle w:val="Source"/>
        <w:jc w:val="left"/>
        <w:rPr>
          <w:color w:val="auto"/>
          <w:sz w:val="14"/>
          <w:szCs w:val="14"/>
        </w:rPr>
      </w:pPr>
      <w:r w:rsidRPr="00B82C80">
        <w:rPr>
          <w:color w:val="auto"/>
          <w:sz w:val="14"/>
          <w:szCs w:val="14"/>
        </w:rPr>
        <w:t xml:space="preserve">Abbreviations: </w:t>
      </w:r>
      <w:r w:rsidR="00175BFE" w:rsidRPr="00B82C80">
        <w:rPr>
          <w:color w:val="auto"/>
          <w:sz w:val="14"/>
          <w:szCs w:val="14"/>
        </w:rPr>
        <w:t xml:space="preserve">EQuIP, Evaluation and Quality Improvement Program; </w:t>
      </w:r>
      <w:r w:rsidR="00407C08" w:rsidRPr="00B82C80">
        <w:rPr>
          <w:color w:val="auto"/>
          <w:sz w:val="14"/>
          <w:szCs w:val="14"/>
        </w:rPr>
        <w:t xml:space="preserve">NATA, National Association of Testing Authorities; </w:t>
      </w:r>
      <w:r w:rsidR="00F32E61" w:rsidRPr="00B82C80">
        <w:rPr>
          <w:color w:val="auto"/>
          <w:sz w:val="14"/>
          <w:szCs w:val="14"/>
        </w:rPr>
        <w:t xml:space="preserve">NSQHS, National Safety and Quality Health Service; </w:t>
      </w:r>
      <w:r w:rsidR="00175BFE" w:rsidRPr="00B82C80">
        <w:rPr>
          <w:color w:val="auto"/>
          <w:sz w:val="14"/>
          <w:szCs w:val="14"/>
        </w:rPr>
        <w:t>QIP, Quality Innovation Performance</w:t>
      </w:r>
    </w:p>
    <w:p w14:paraId="5DD1E74B" w14:textId="4D457B1A" w:rsidR="00253715" w:rsidRDefault="00253715" w:rsidP="007218D5">
      <w:pPr>
        <w:pStyle w:val="Heading3"/>
      </w:pPr>
      <w:r>
        <w:t xml:space="preserve">Quality </w:t>
      </w:r>
      <w:r w:rsidR="00EA1E28">
        <w:t>I</w:t>
      </w:r>
      <w:r>
        <w:t xml:space="preserve">mprovement </w:t>
      </w:r>
    </w:p>
    <w:p w14:paraId="02D885BF" w14:textId="11CE2DF0" w:rsidR="00033A2A" w:rsidRDefault="00033A2A" w:rsidP="00033A2A">
      <w:pPr>
        <w:pStyle w:val="BodyText"/>
      </w:pPr>
      <w:r>
        <w:t>In addition to accreditation models and standards, Australia has population screening programs with various quality and safety mechanisms, such as:</w:t>
      </w:r>
    </w:p>
    <w:p w14:paraId="3FA1F769" w14:textId="7C1B4E3A" w:rsidR="00CD5830" w:rsidRDefault="00A22E1A">
      <w:pPr>
        <w:pStyle w:val="ListBullet"/>
      </w:pPr>
      <w:r>
        <w:t xml:space="preserve">The </w:t>
      </w:r>
      <w:r w:rsidRPr="00E93BFD">
        <w:rPr>
          <w:b/>
          <w:bCs/>
          <w:color w:val="3B0083" w:themeColor="accent1"/>
        </w:rPr>
        <w:t>Australian Population-Based Screening Framework (PBSF)</w:t>
      </w:r>
      <w:r w:rsidR="000B07B2" w:rsidRPr="00E621C2">
        <w:rPr>
          <w:rStyle w:val="FootnoteReference"/>
          <w:color w:val="auto"/>
        </w:rPr>
        <w:footnoteReference w:id="14"/>
      </w:r>
      <w:r w:rsidRPr="00041B53">
        <w:t xml:space="preserve"> </w:t>
      </w:r>
      <w:r w:rsidR="002B27C8">
        <w:t>sets out principles and criteria to support the implementation and management of high-quality screening programs.</w:t>
      </w:r>
      <w:r w:rsidR="009D1E06">
        <w:t xml:space="preserve"> </w:t>
      </w:r>
      <w:r w:rsidR="008A514C">
        <w:t xml:space="preserve">It is underpinned by an evidence-based screening pathway that commences with recruitment and follows through testing to the point of diagnosis. </w:t>
      </w:r>
    </w:p>
    <w:p w14:paraId="4A977132" w14:textId="3E95052D" w:rsidR="00B84EFB" w:rsidRPr="005859A0" w:rsidRDefault="00CD5830" w:rsidP="009A0194">
      <w:pPr>
        <w:pStyle w:val="ListBullet"/>
      </w:pPr>
      <w:r>
        <w:t>T</w:t>
      </w:r>
      <w:r w:rsidR="00984277" w:rsidRPr="002F7D06">
        <w:t xml:space="preserve">he </w:t>
      </w:r>
      <w:r w:rsidR="00984277" w:rsidRPr="00E93BFD">
        <w:rPr>
          <w:b/>
          <w:bCs/>
          <w:color w:val="3B0083" w:themeColor="accent1"/>
        </w:rPr>
        <w:t>National Bowel Cancer Screening Program (NBCSP) Quality Framework</w:t>
      </w:r>
      <w:r w:rsidR="009D2DED" w:rsidRPr="00E621C2">
        <w:rPr>
          <w:rStyle w:val="FootnoteReference"/>
          <w:color w:val="auto"/>
        </w:rPr>
        <w:footnoteReference w:id="15"/>
      </w:r>
      <w:r w:rsidR="00984277" w:rsidRPr="000D77B3">
        <w:t xml:space="preserve"> </w:t>
      </w:r>
      <w:r w:rsidR="00FB25F4">
        <w:t xml:space="preserve">and </w:t>
      </w:r>
      <w:r w:rsidR="00B84EFB">
        <w:t xml:space="preserve">the </w:t>
      </w:r>
      <w:r w:rsidR="00B84EFB" w:rsidRPr="00E93BFD">
        <w:rPr>
          <w:b/>
          <w:bCs/>
          <w:color w:val="3B0083" w:themeColor="accent1"/>
        </w:rPr>
        <w:t>National Cervical Screening Program (NCSP) Quality Framework</w:t>
      </w:r>
      <w:r w:rsidR="005250EE" w:rsidRPr="005859A0">
        <w:rPr>
          <w:rStyle w:val="FootnoteReference"/>
          <w:color w:val="auto"/>
        </w:rPr>
        <w:footnoteReference w:id="16"/>
      </w:r>
      <w:r w:rsidR="00B84EFB" w:rsidRPr="005859A0">
        <w:t xml:space="preserve"> </w:t>
      </w:r>
      <w:r w:rsidR="000C7B4A">
        <w:t>define how these programs are measured, monitored, and evaluated.</w:t>
      </w:r>
    </w:p>
    <w:p w14:paraId="1246C145" w14:textId="564F192D" w:rsidR="00EA3AD0" w:rsidRDefault="00EA3AD0" w:rsidP="009A0194">
      <w:pPr>
        <w:pStyle w:val="BodyText"/>
        <w:ind w:left="284"/>
      </w:pPr>
      <w:r w:rsidRPr="005859A0">
        <w:t>While the structure</w:t>
      </w:r>
      <w:r w:rsidR="008A5321" w:rsidRPr="005859A0">
        <w:t xml:space="preserve"> </w:t>
      </w:r>
      <w:r w:rsidRPr="005859A0">
        <w:t>of the two frameworks differ</w:t>
      </w:r>
      <w:r w:rsidR="009C0B31" w:rsidRPr="005859A0">
        <w:t>s</w:t>
      </w:r>
      <w:r w:rsidRPr="005859A0">
        <w:t xml:space="preserve">, they share common elements that contribute to ensuring high-quality </w:t>
      </w:r>
      <w:r w:rsidRPr="00EA3AD0">
        <w:t>screening programs.</w:t>
      </w:r>
      <w:r w:rsidR="00580E2C">
        <w:t xml:space="preserve"> The key comp</w:t>
      </w:r>
      <w:r w:rsidR="00C24FC9">
        <w:t>onents of the frameworks included:</w:t>
      </w:r>
    </w:p>
    <w:tbl>
      <w:tblPr>
        <w:tblStyle w:val="TableGrid"/>
        <w:tblW w:w="476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8"/>
        <w:gridCol w:w="4817"/>
      </w:tblGrid>
      <w:tr w:rsidR="00D460FF" w:rsidRPr="002E4DE7" w14:paraId="321F3A22" w14:textId="77777777" w:rsidTr="00532CC5">
        <w:trPr>
          <w:jc w:val="center"/>
        </w:trPr>
        <w:tc>
          <w:tcPr>
            <w:tcW w:w="4111" w:type="dxa"/>
          </w:tcPr>
          <w:p w14:paraId="2776B3E6" w14:textId="77777777" w:rsidR="00D460FF" w:rsidRPr="00A32D82" w:rsidRDefault="00D460FF" w:rsidP="009A0194">
            <w:pPr>
              <w:pStyle w:val="ListBullet"/>
              <w:rPr>
                <w:sz w:val="18"/>
                <w:szCs w:val="18"/>
              </w:rPr>
            </w:pPr>
            <w:r w:rsidRPr="00A32D82">
              <w:rPr>
                <w:sz w:val="18"/>
                <w:szCs w:val="18"/>
              </w:rPr>
              <w:t>Principles of Quality</w:t>
            </w:r>
          </w:p>
          <w:p w14:paraId="0FE04AE9" w14:textId="77777777" w:rsidR="00D460FF" w:rsidRPr="00A32D82" w:rsidRDefault="00D460FF" w:rsidP="009A0194">
            <w:pPr>
              <w:pStyle w:val="ListBullet"/>
              <w:rPr>
                <w:sz w:val="18"/>
                <w:szCs w:val="18"/>
              </w:rPr>
            </w:pPr>
            <w:r w:rsidRPr="00A32D82">
              <w:rPr>
                <w:sz w:val="18"/>
                <w:szCs w:val="18"/>
              </w:rPr>
              <w:t>Quality and Safety in Practice</w:t>
            </w:r>
          </w:p>
          <w:p w14:paraId="2AA683A5" w14:textId="77777777" w:rsidR="00D460FF" w:rsidRPr="00A32D82" w:rsidRDefault="00D460FF" w:rsidP="009A0194">
            <w:pPr>
              <w:pStyle w:val="ListBullet"/>
              <w:rPr>
                <w:sz w:val="18"/>
                <w:szCs w:val="18"/>
              </w:rPr>
            </w:pPr>
            <w:r w:rsidRPr="00A32D82">
              <w:rPr>
                <w:sz w:val="18"/>
                <w:szCs w:val="18"/>
              </w:rPr>
              <w:t>Quality of Program Register Services and Data</w:t>
            </w:r>
          </w:p>
          <w:p w14:paraId="511510DB" w14:textId="77777777" w:rsidR="00D460FF" w:rsidRPr="00A32D82" w:rsidRDefault="00D460FF" w:rsidP="009A0194">
            <w:pPr>
              <w:pStyle w:val="ListBullet"/>
              <w:rPr>
                <w:sz w:val="18"/>
                <w:szCs w:val="18"/>
              </w:rPr>
            </w:pPr>
            <w:r w:rsidRPr="00A32D82">
              <w:rPr>
                <w:sz w:val="18"/>
                <w:szCs w:val="18"/>
              </w:rPr>
              <w:t>Quality Standards Measures and Benchmarks</w:t>
            </w:r>
          </w:p>
          <w:p w14:paraId="30347913" w14:textId="77777777" w:rsidR="00D460FF" w:rsidRPr="00A32D82" w:rsidRDefault="00D460FF" w:rsidP="009A0194">
            <w:pPr>
              <w:pStyle w:val="ListBullet"/>
              <w:rPr>
                <w:sz w:val="18"/>
                <w:szCs w:val="18"/>
              </w:rPr>
            </w:pPr>
            <w:r w:rsidRPr="00A32D82">
              <w:rPr>
                <w:sz w:val="18"/>
                <w:szCs w:val="18"/>
              </w:rPr>
              <w:t>Safety Monitoring Parameters</w:t>
            </w:r>
          </w:p>
          <w:p w14:paraId="10547CD0" w14:textId="2E450252" w:rsidR="00D460FF" w:rsidRPr="00A32D82" w:rsidRDefault="00D460FF" w:rsidP="009A0194">
            <w:pPr>
              <w:pStyle w:val="ListBullet"/>
              <w:rPr>
                <w:sz w:val="18"/>
                <w:szCs w:val="18"/>
              </w:rPr>
            </w:pPr>
            <w:r w:rsidRPr="00A32D82">
              <w:rPr>
                <w:sz w:val="18"/>
                <w:szCs w:val="18"/>
              </w:rPr>
              <w:t>Screening Pathway Alignment</w:t>
            </w:r>
          </w:p>
        </w:tc>
        <w:tc>
          <w:tcPr>
            <w:tcW w:w="4533" w:type="dxa"/>
          </w:tcPr>
          <w:p w14:paraId="0511A1A7" w14:textId="77777777" w:rsidR="00D460FF" w:rsidRPr="00A32D82" w:rsidRDefault="00D460FF" w:rsidP="009A0194">
            <w:pPr>
              <w:pStyle w:val="ListBullet"/>
              <w:rPr>
                <w:sz w:val="18"/>
                <w:szCs w:val="18"/>
              </w:rPr>
            </w:pPr>
            <w:r w:rsidRPr="00A32D82">
              <w:rPr>
                <w:sz w:val="18"/>
                <w:szCs w:val="18"/>
              </w:rPr>
              <w:t>Professional Standards and Guidelines</w:t>
            </w:r>
          </w:p>
          <w:p w14:paraId="10732A56" w14:textId="77777777" w:rsidR="00D460FF" w:rsidRPr="00A32D82" w:rsidRDefault="00D460FF" w:rsidP="009A0194">
            <w:pPr>
              <w:pStyle w:val="ListBullet"/>
              <w:rPr>
                <w:sz w:val="18"/>
                <w:szCs w:val="18"/>
              </w:rPr>
            </w:pPr>
            <w:r w:rsidRPr="00A32D82">
              <w:rPr>
                <w:sz w:val="18"/>
                <w:szCs w:val="18"/>
              </w:rPr>
              <w:t>Consumer Engagement</w:t>
            </w:r>
          </w:p>
          <w:p w14:paraId="2D2BCE3B" w14:textId="77777777" w:rsidR="00D460FF" w:rsidRPr="00A32D82" w:rsidRDefault="00D460FF" w:rsidP="009A0194">
            <w:pPr>
              <w:pStyle w:val="ListBullet"/>
              <w:rPr>
                <w:sz w:val="18"/>
                <w:szCs w:val="18"/>
              </w:rPr>
            </w:pPr>
            <w:r w:rsidRPr="00A32D82">
              <w:rPr>
                <w:sz w:val="18"/>
                <w:szCs w:val="18"/>
              </w:rPr>
              <w:t>Training, Credentialing, and Workforce Competency</w:t>
            </w:r>
          </w:p>
          <w:p w14:paraId="04936EA0" w14:textId="77777777" w:rsidR="00D460FF" w:rsidRPr="00A32D82" w:rsidRDefault="00D460FF" w:rsidP="009A0194">
            <w:pPr>
              <w:pStyle w:val="ListBullet"/>
              <w:rPr>
                <w:sz w:val="18"/>
                <w:szCs w:val="18"/>
              </w:rPr>
            </w:pPr>
            <w:r w:rsidRPr="00A32D82">
              <w:rPr>
                <w:sz w:val="18"/>
                <w:szCs w:val="18"/>
              </w:rPr>
              <w:t>Information Management Systems</w:t>
            </w:r>
          </w:p>
          <w:p w14:paraId="1444E559" w14:textId="2707A4A7" w:rsidR="00D460FF" w:rsidRPr="00A32D82" w:rsidRDefault="00D460FF" w:rsidP="009A0194">
            <w:pPr>
              <w:pStyle w:val="ListBullet"/>
              <w:rPr>
                <w:sz w:val="18"/>
                <w:szCs w:val="18"/>
              </w:rPr>
            </w:pPr>
            <w:r w:rsidRPr="00A32D82">
              <w:rPr>
                <w:sz w:val="18"/>
                <w:szCs w:val="18"/>
              </w:rPr>
              <w:t>Evaluation and Continuous Quality Improvement</w:t>
            </w:r>
          </w:p>
        </w:tc>
      </w:tr>
    </w:tbl>
    <w:p w14:paraId="6591E987" w14:textId="25A02F38" w:rsidR="00254BAF" w:rsidRDefault="00650B11" w:rsidP="007218D5">
      <w:pPr>
        <w:pStyle w:val="Heading2"/>
      </w:pPr>
      <w:r w:rsidRPr="00650B11">
        <w:t>Alignment with international best practice</w:t>
      </w:r>
    </w:p>
    <w:p w14:paraId="420CDD5D" w14:textId="6C9D487B" w:rsidR="004F761F" w:rsidRPr="004F761F" w:rsidRDefault="004F761F" w:rsidP="007218D5">
      <w:pPr>
        <w:pStyle w:val="Heading3"/>
      </w:pPr>
      <w:r>
        <w:t>Quality Assurance</w:t>
      </w:r>
    </w:p>
    <w:p w14:paraId="773E9D0A" w14:textId="02D60A0F" w:rsidR="004210BC" w:rsidRDefault="00CE7C7A" w:rsidP="003A1F9C">
      <w:r>
        <w:t>An analysis of QA models for breast cancer screening programs in England, the European Union (EU), Canada, the Netherlands, and New Zealand</w:t>
      </w:r>
      <w:r w:rsidR="009F23B5">
        <w:t xml:space="preserve">, summarised in </w:t>
      </w:r>
      <w:r w:rsidR="009F23B5">
        <w:fldChar w:fldCharType="begin"/>
      </w:r>
      <w:r w:rsidR="009F23B5">
        <w:instrText xml:space="preserve"> REF _Ref155168357 \h  \* MERGEFORMAT </w:instrText>
      </w:r>
      <w:r w:rsidR="009F23B5">
        <w:fldChar w:fldCharType="separate"/>
      </w:r>
      <w:r w:rsidR="00FE4C3C" w:rsidRPr="00D0415B">
        <w:t xml:space="preserve">Table </w:t>
      </w:r>
      <w:r w:rsidR="00FE4C3C">
        <w:rPr>
          <w:noProof/>
        </w:rPr>
        <w:t>4</w:t>
      </w:r>
      <w:r w:rsidR="009F23B5">
        <w:fldChar w:fldCharType="end"/>
      </w:r>
      <w:r w:rsidR="009F23B5">
        <w:t>,</w:t>
      </w:r>
      <w:r>
        <w:t xml:space="preserve"> found variations in accreditation cycles, compulsory or voluntary nature, standards and indicators used, and level of consumer involvement. Most QA models included standards development and guidance on topics such as audit process implementation and performance monitoring.</w:t>
      </w:r>
    </w:p>
    <w:p w14:paraId="003447E5" w14:textId="6CAA760C" w:rsidR="003A1F9C" w:rsidRPr="00D0415B" w:rsidRDefault="003A1F9C" w:rsidP="003A1F9C">
      <w:pPr>
        <w:pStyle w:val="Caption"/>
      </w:pPr>
      <w:bookmarkStart w:id="26" w:name="_Ref155168357"/>
      <w:r w:rsidRPr="00D0415B">
        <w:t xml:space="preserve">Table </w:t>
      </w:r>
      <w:r>
        <w:fldChar w:fldCharType="begin"/>
      </w:r>
      <w:r>
        <w:instrText>SEQ Table \* ARABIC</w:instrText>
      </w:r>
      <w:r>
        <w:fldChar w:fldCharType="separate"/>
      </w:r>
      <w:r w:rsidR="00FE4C3C">
        <w:rPr>
          <w:noProof/>
        </w:rPr>
        <w:t>4</w:t>
      </w:r>
      <w:r>
        <w:fldChar w:fldCharType="end"/>
      </w:r>
      <w:bookmarkEnd w:id="26"/>
      <w:r w:rsidRPr="00D0415B">
        <w:t xml:space="preserve">: Features of </w:t>
      </w:r>
      <w:r w:rsidR="009632DF">
        <w:t xml:space="preserve">QA </w:t>
      </w:r>
      <w:r w:rsidRPr="00D0415B">
        <w:t>models for breast screening programs across countries</w:t>
      </w:r>
    </w:p>
    <w:tbl>
      <w:tblPr>
        <w:tblStyle w:val="TableHealthConsultPurple"/>
        <w:tblW w:w="5000" w:type="pct"/>
        <w:tblLayout w:type="fixed"/>
        <w:tblLook w:val="0420" w:firstRow="1" w:lastRow="0" w:firstColumn="0" w:lastColumn="0" w:noHBand="0" w:noVBand="1"/>
      </w:tblPr>
      <w:tblGrid>
        <w:gridCol w:w="1379"/>
        <w:gridCol w:w="1377"/>
        <w:gridCol w:w="1377"/>
        <w:gridCol w:w="1377"/>
        <w:gridCol w:w="1376"/>
        <w:gridCol w:w="1376"/>
        <w:gridCol w:w="1376"/>
      </w:tblGrid>
      <w:tr w:rsidR="001D2289" w:rsidRPr="00C00478" w14:paraId="26C70F74" w14:textId="77777777" w:rsidTr="00F87B86">
        <w:trPr>
          <w:cnfStyle w:val="100000000000" w:firstRow="1" w:lastRow="0" w:firstColumn="0" w:lastColumn="0" w:oddVBand="0" w:evenVBand="0" w:oddHBand="0" w:evenHBand="0" w:firstRowFirstColumn="0" w:firstRowLastColumn="0" w:lastRowFirstColumn="0" w:lastRowLastColumn="0"/>
          <w:trHeight w:val="227"/>
        </w:trPr>
        <w:tc>
          <w:tcPr>
            <w:tcW w:w="715" w:type="pct"/>
          </w:tcPr>
          <w:p w14:paraId="70B6C9BF" w14:textId="77777777" w:rsidR="003A1F9C" w:rsidRPr="00C00478" w:rsidRDefault="003A1F9C">
            <w:pPr>
              <w:spacing w:before="0" w:line="216" w:lineRule="auto"/>
              <w:rPr>
                <w:color w:val="auto"/>
                <w:sz w:val="16"/>
                <w:szCs w:val="16"/>
              </w:rPr>
            </w:pPr>
            <w:r w:rsidRPr="00C00478">
              <w:rPr>
                <w:color w:val="auto"/>
                <w:sz w:val="16"/>
                <w:szCs w:val="16"/>
              </w:rPr>
              <w:t>Component</w:t>
            </w:r>
          </w:p>
        </w:tc>
        <w:tc>
          <w:tcPr>
            <w:tcW w:w="714" w:type="pct"/>
          </w:tcPr>
          <w:p w14:paraId="2F668F03" w14:textId="77777777" w:rsidR="003A1F9C" w:rsidRPr="00C00478" w:rsidRDefault="003A1F9C" w:rsidP="00E555AD">
            <w:pPr>
              <w:spacing w:before="0" w:line="216" w:lineRule="auto"/>
              <w:rPr>
                <w:color w:val="auto"/>
                <w:sz w:val="16"/>
                <w:szCs w:val="16"/>
              </w:rPr>
            </w:pPr>
            <w:r w:rsidRPr="00C00478">
              <w:rPr>
                <w:color w:val="auto"/>
                <w:sz w:val="16"/>
                <w:szCs w:val="16"/>
              </w:rPr>
              <w:t>Australia</w:t>
            </w:r>
          </w:p>
        </w:tc>
        <w:tc>
          <w:tcPr>
            <w:tcW w:w="714" w:type="pct"/>
          </w:tcPr>
          <w:p w14:paraId="0C893A3D" w14:textId="77777777" w:rsidR="003A1F9C" w:rsidRPr="00C00478" w:rsidRDefault="003A1F9C" w:rsidP="00E555AD">
            <w:pPr>
              <w:spacing w:before="0" w:line="216" w:lineRule="auto"/>
              <w:rPr>
                <w:color w:val="auto"/>
                <w:sz w:val="16"/>
                <w:szCs w:val="16"/>
              </w:rPr>
            </w:pPr>
            <w:r w:rsidRPr="00C00478">
              <w:rPr>
                <w:color w:val="auto"/>
                <w:sz w:val="16"/>
                <w:szCs w:val="16"/>
              </w:rPr>
              <w:t>NHS England</w:t>
            </w:r>
          </w:p>
        </w:tc>
        <w:tc>
          <w:tcPr>
            <w:tcW w:w="714" w:type="pct"/>
          </w:tcPr>
          <w:p w14:paraId="078BE8F7" w14:textId="77777777" w:rsidR="003A1F9C" w:rsidRPr="00C00478" w:rsidRDefault="003A1F9C" w:rsidP="00E555AD">
            <w:pPr>
              <w:spacing w:before="0" w:line="216" w:lineRule="auto"/>
              <w:rPr>
                <w:color w:val="auto"/>
                <w:sz w:val="16"/>
                <w:szCs w:val="16"/>
              </w:rPr>
            </w:pPr>
            <w:r w:rsidRPr="00C00478">
              <w:rPr>
                <w:color w:val="auto"/>
                <w:sz w:val="16"/>
                <w:szCs w:val="16"/>
              </w:rPr>
              <w:t>EU</w:t>
            </w:r>
          </w:p>
        </w:tc>
        <w:tc>
          <w:tcPr>
            <w:tcW w:w="714" w:type="pct"/>
          </w:tcPr>
          <w:p w14:paraId="1D75050E" w14:textId="77777777" w:rsidR="003A1F9C" w:rsidRPr="00C00478" w:rsidRDefault="003A1F9C" w:rsidP="00E555AD">
            <w:pPr>
              <w:spacing w:before="0" w:line="216" w:lineRule="auto"/>
              <w:rPr>
                <w:color w:val="auto"/>
                <w:sz w:val="16"/>
                <w:szCs w:val="16"/>
              </w:rPr>
            </w:pPr>
            <w:r w:rsidRPr="00C00478">
              <w:rPr>
                <w:color w:val="auto"/>
                <w:sz w:val="16"/>
                <w:szCs w:val="16"/>
              </w:rPr>
              <w:t>Netherlands</w:t>
            </w:r>
          </w:p>
        </w:tc>
        <w:tc>
          <w:tcPr>
            <w:tcW w:w="714" w:type="pct"/>
          </w:tcPr>
          <w:p w14:paraId="2D4F9BD7" w14:textId="77777777" w:rsidR="003A1F9C" w:rsidRPr="00C00478" w:rsidRDefault="003A1F9C" w:rsidP="00E555AD">
            <w:pPr>
              <w:spacing w:before="0" w:line="216" w:lineRule="auto"/>
              <w:rPr>
                <w:color w:val="auto"/>
                <w:sz w:val="16"/>
                <w:szCs w:val="16"/>
              </w:rPr>
            </w:pPr>
            <w:r w:rsidRPr="00C00478">
              <w:rPr>
                <w:color w:val="auto"/>
                <w:sz w:val="16"/>
                <w:szCs w:val="16"/>
              </w:rPr>
              <w:t>Canada</w:t>
            </w:r>
          </w:p>
        </w:tc>
        <w:tc>
          <w:tcPr>
            <w:tcW w:w="714" w:type="pct"/>
          </w:tcPr>
          <w:p w14:paraId="621A51F5" w14:textId="77777777" w:rsidR="003A1F9C" w:rsidRPr="00C00478" w:rsidRDefault="003A1F9C" w:rsidP="00E555AD">
            <w:pPr>
              <w:spacing w:before="0" w:line="216" w:lineRule="auto"/>
              <w:rPr>
                <w:color w:val="auto"/>
                <w:sz w:val="16"/>
                <w:szCs w:val="16"/>
              </w:rPr>
            </w:pPr>
            <w:r w:rsidRPr="00C00478">
              <w:rPr>
                <w:color w:val="auto"/>
                <w:sz w:val="16"/>
                <w:szCs w:val="16"/>
              </w:rPr>
              <w:t>New Zealand</w:t>
            </w:r>
          </w:p>
        </w:tc>
      </w:tr>
      <w:tr w:rsidR="00F87B86" w:rsidRPr="00C00478" w14:paraId="4D93BDC7" w14:textId="77777777" w:rsidTr="00F87B86">
        <w:trPr>
          <w:trHeight w:val="227"/>
        </w:trPr>
        <w:tc>
          <w:tcPr>
            <w:tcW w:w="715" w:type="pct"/>
          </w:tcPr>
          <w:p w14:paraId="52024719" w14:textId="1593B528" w:rsidR="00F87B86" w:rsidRPr="00C00478" w:rsidRDefault="00F87B86" w:rsidP="00F87B86">
            <w:pPr>
              <w:spacing w:before="0" w:line="216" w:lineRule="auto"/>
              <w:rPr>
                <w:b/>
                <w:bCs/>
                <w:color w:val="3B0083" w:themeColor="accent1"/>
                <w:sz w:val="16"/>
                <w:szCs w:val="16"/>
              </w:rPr>
            </w:pPr>
            <w:r w:rsidRPr="00C00478">
              <w:rPr>
                <w:b/>
                <w:bCs/>
                <w:color w:val="3B0083" w:themeColor="accent1"/>
                <w:sz w:val="16"/>
                <w:szCs w:val="16"/>
              </w:rPr>
              <w:t>Model</w:t>
            </w:r>
          </w:p>
        </w:tc>
        <w:tc>
          <w:tcPr>
            <w:tcW w:w="714" w:type="pct"/>
          </w:tcPr>
          <w:p w14:paraId="3C6E7D06" w14:textId="71F9224A" w:rsidR="00F87B86" w:rsidRPr="00C00478" w:rsidRDefault="00F87B86" w:rsidP="00F87B86">
            <w:pPr>
              <w:spacing w:before="0" w:line="216" w:lineRule="auto"/>
              <w:rPr>
                <w:sz w:val="16"/>
                <w:szCs w:val="16"/>
              </w:rPr>
            </w:pPr>
            <w:r w:rsidRPr="00C00478">
              <w:rPr>
                <w:sz w:val="16"/>
                <w:szCs w:val="16"/>
              </w:rPr>
              <w:t>Internal QI plan with external accreditation</w:t>
            </w:r>
          </w:p>
        </w:tc>
        <w:tc>
          <w:tcPr>
            <w:tcW w:w="714" w:type="pct"/>
          </w:tcPr>
          <w:p w14:paraId="75BF1B14" w14:textId="7DA562B2" w:rsidR="00F87B86" w:rsidRPr="00C00478" w:rsidRDefault="00F87B86" w:rsidP="00F87B86">
            <w:pPr>
              <w:spacing w:before="0" w:line="216" w:lineRule="auto"/>
              <w:rPr>
                <w:sz w:val="16"/>
                <w:szCs w:val="16"/>
              </w:rPr>
            </w:pPr>
            <w:r w:rsidRPr="00C00478">
              <w:rPr>
                <w:sz w:val="16"/>
                <w:szCs w:val="16"/>
              </w:rPr>
              <w:t>Internal process for managing service quality and participating in QA assessment and reviews</w:t>
            </w:r>
          </w:p>
        </w:tc>
        <w:tc>
          <w:tcPr>
            <w:tcW w:w="714" w:type="pct"/>
          </w:tcPr>
          <w:p w14:paraId="3F7ECE8B" w14:textId="4CC84392" w:rsidR="00F87B86" w:rsidRPr="00C00478" w:rsidRDefault="00F87B86" w:rsidP="00F87B86">
            <w:pPr>
              <w:spacing w:before="0" w:line="216" w:lineRule="auto"/>
              <w:rPr>
                <w:sz w:val="16"/>
                <w:szCs w:val="16"/>
              </w:rPr>
            </w:pPr>
            <w:r w:rsidRPr="00C00478">
              <w:rPr>
                <w:sz w:val="16"/>
                <w:szCs w:val="16"/>
              </w:rPr>
              <w:t>Quality cycle with monitoring system that collects and reports data to a screening program evaluation unit</w:t>
            </w:r>
          </w:p>
        </w:tc>
        <w:tc>
          <w:tcPr>
            <w:tcW w:w="714" w:type="pct"/>
          </w:tcPr>
          <w:p w14:paraId="7EC68322" w14:textId="39D50A16" w:rsidR="00F87B86" w:rsidRPr="00C00478" w:rsidRDefault="00F87B86" w:rsidP="00F87B86">
            <w:pPr>
              <w:spacing w:before="0" w:line="216" w:lineRule="auto"/>
              <w:rPr>
                <w:sz w:val="16"/>
                <w:szCs w:val="16"/>
              </w:rPr>
            </w:pPr>
            <w:r w:rsidRPr="00C00478">
              <w:rPr>
                <w:sz w:val="16"/>
                <w:szCs w:val="16"/>
              </w:rPr>
              <w:t xml:space="preserve">Execution Framework </w:t>
            </w:r>
            <w:r w:rsidRPr="004A07C0">
              <w:rPr>
                <w:sz w:val="16"/>
                <w:szCs w:val="16"/>
              </w:rPr>
              <w:t xml:space="preserve">outlining breast screening program delivery </w:t>
            </w:r>
            <w:r w:rsidRPr="00953E62">
              <w:rPr>
                <w:sz w:val="16"/>
                <w:szCs w:val="16"/>
              </w:rPr>
              <w:t>and QA</w:t>
            </w:r>
            <w:r>
              <w:rPr>
                <w:sz w:val="16"/>
                <w:szCs w:val="16"/>
              </w:rPr>
              <w:t>,</w:t>
            </w:r>
            <w:r w:rsidRPr="00953E62">
              <w:rPr>
                <w:sz w:val="16"/>
                <w:szCs w:val="16"/>
              </w:rPr>
              <w:t xml:space="preserve"> </w:t>
            </w:r>
            <w:r>
              <w:rPr>
                <w:sz w:val="16"/>
                <w:szCs w:val="16"/>
              </w:rPr>
              <w:t xml:space="preserve">and </w:t>
            </w:r>
            <w:r w:rsidRPr="00953E62">
              <w:rPr>
                <w:sz w:val="16"/>
                <w:szCs w:val="16"/>
              </w:rPr>
              <w:t xml:space="preserve">program monitoring </w:t>
            </w:r>
            <w:r>
              <w:rPr>
                <w:sz w:val="16"/>
                <w:szCs w:val="16"/>
              </w:rPr>
              <w:t xml:space="preserve">and </w:t>
            </w:r>
            <w:r w:rsidRPr="00953E62">
              <w:rPr>
                <w:sz w:val="16"/>
                <w:szCs w:val="16"/>
              </w:rPr>
              <w:t>evaluation</w:t>
            </w:r>
          </w:p>
        </w:tc>
        <w:tc>
          <w:tcPr>
            <w:tcW w:w="714" w:type="pct"/>
          </w:tcPr>
          <w:p w14:paraId="20A1AAFC" w14:textId="3CF0C3DC" w:rsidR="00F87B86" w:rsidRPr="00C00478" w:rsidRDefault="00F87B86" w:rsidP="00F87B86">
            <w:pPr>
              <w:spacing w:before="0" w:line="216" w:lineRule="auto"/>
              <w:rPr>
                <w:sz w:val="16"/>
                <w:szCs w:val="16"/>
              </w:rPr>
            </w:pPr>
            <w:r w:rsidRPr="00C00478">
              <w:rPr>
                <w:sz w:val="16"/>
                <w:szCs w:val="16"/>
              </w:rPr>
              <w:t>Must have a QA program; must implement acceptance testing of equipment and quality control monitoring program</w:t>
            </w:r>
          </w:p>
        </w:tc>
        <w:tc>
          <w:tcPr>
            <w:tcW w:w="714" w:type="pct"/>
          </w:tcPr>
          <w:p w14:paraId="7529544B" w14:textId="7B96AEE7" w:rsidR="00F87B86" w:rsidRPr="00C00478" w:rsidRDefault="00F87B86" w:rsidP="00F87B86">
            <w:pPr>
              <w:spacing w:before="0" w:line="216" w:lineRule="auto"/>
              <w:rPr>
                <w:sz w:val="16"/>
                <w:szCs w:val="16"/>
              </w:rPr>
            </w:pPr>
            <w:r w:rsidRPr="00C00478">
              <w:rPr>
                <w:sz w:val="16"/>
                <w:szCs w:val="16"/>
              </w:rPr>
              <w:t>QA is Lead Provider</w:t>
            </w:r>
            <w:r>
              <w:rPr>
                <w:sz w:val="16"/>
                <w:szCs w:val="16"/>
              </w:rPr>
              <w:t>’s</w:t>
            </w:r>
            <w:r w:rsidRPr="00C00478">
              <w:rPr>
                <w:sz w:val="16"/>
                <w:szCs w:val="16"/>
              </w:rPr>
              <w:t xml:space="preserve"> responsibility. </w:t>
            </w:r>
            <w:r>
              <w:rPr>
                <w:sz w:val="16"/>
                <w:szCs w:val="16"/>
              </w:rPr>
              <w:t>W</w:t>
            </w:r>
            <w:r w:rsidRPr="00C00478">
              <w:rPr>
                <w:sz w:val="16"/>
                <w:szCs w:val="16"/>
              </w:rPr>
              <w:t xml:space="preserve">here shortcomings are identified, steps will be taken to meet required </w:t>
            </w:r>
            <w:r>
              <w:rPr>
                <w:sz w:val="16"/>
                <w:szCs w:val="16"/>
              </w:rPr>
              <w:t xml:space="preserve">standards/ </w:t>
            </w:r>
            <w:r w:rsidRPr="00C00478">
              <w:rPr>
                <w:sz w:val="16"/>
                <w:szCs w:val="16"/>
              </w:rPr>
              <w:t>elements</w:t>
            </w:r>
          </w:p>
        </w:tc>
      </w:tr>
      <w:tr w:rsidR="00F87B86" w:rsidRPr="00C00478" w14:paraId="6E311F25" w14:textId="77777777" w:rsidTr="00F87B86">
        <w:trPr>
          <w:cnfStyle w:val="000000010000" w:firstRow="0" w:lastRow="0" w:firstColumn="0" w:lastColumn="0" w:oddVBand="0" w:evenVBand="0" w:oddHBand="0" w:evenHBand="1" w:firstRowFirstColumn="0" w:firstRowLastColumn="0" w:lastRowFirstColumn="0" w:lastRowLastColumn="0"/>
          <w:trHeight w:val="227"/>
        </w:trPr>
        <w:tc>
          <w:tcPr>
            <w:tcW w:w="715" w:type="pct"/>
          </w:tcPr>
          <w:p w14:paraId="1E4EE99B" w14:textId="77777777" w:rsidR="00F87B86" w:rsidRPr="00C00478" w:rsidRDefault="00F87B86" w:rsidP="00F87B86">
            <w:pPr>
              <w:spacing w:before="0" w:line="216" w:lineRule="auto"/>
              <w:rPr>
                <w:b/>
                <w:bCs/>
                <w:color w:val="3B0083" w:themeColor="accent1"/>
                <w:sz w:val="16"/>
                <w:szCs w:val="16"/>
              </w:rPr>
            </w:pPr>
            <w:r w:rsidRPr="00C00478">
              <w:rPr>
                <w:b/>
                <w:bCs/>
                <w:color w:val="3B0083" w:themeColor="accent1"/>
                <w:sz w:val="16"/>
                <w:szCs w:val="16"/>
              </w:rPr>
              <w:t>Compulsory/ voluntary</w:t>
            </w:r>
          </w:p>
        </w:tc>
        <w:tc>
          <w:tcPr>
            <w:tcW w:w="714" w:type="pct"/>
          </w:tcPr>
          <w:p w14:paraId="5464AAAF" w14:textId="77777777" w:rsidR="00F87B86" w:rsidRPr="00C00478" w:rsidRDefault="00F87B86" w:rsidP="00F87B86">
            <w:pPr>
              <w:spacing w:before="0" w:line="216" w:lineRule="auto"/>
              <w:rPr>
                <w:sz w:val="16"/>
                <w:szCs w:val="16"/>
              </w:rPr>
            </w:pPr>
            <w:r w:rsidRPr="00C00478">
              <w:rPr>
                <w:sz w:val="16"/>
                <w:szCs w:val="16"/>
              </w:rPr>
              <w:t>Compulsory</w:t>
            </w:r>
          </w:p>
        </w:tc>
        <w:tc>
          <w:tcPr>
            <w:tcW w:w="714" w:type="pct"/>
          </w:tcPr>
          <w:p w14:paraId="34F4F170" w14:textId="77777777" w:rsidR="00F87B86" w:rsidRPr="00C00478" w:rsidRDefault="00F87B86" w:rsidP="00F87B86">
            <w:pPr>
              <w:spacing w:before="0" w:line="216" w:lineRule="auto"/>
              <w:rPr>
                <w:sz w:val="16"/>
                <w:szCs w:val="16"/>
              </w:rPr>
            </w:pPr>
            <w:r w:rsidRPr="00C00478">
              <w:rPr>
                <w:sz w:val="16"/>
                <w:szCs w:val="16"/>
              </w:rPr>
              <w:t>Compulsory</w:t>
            </w:r>
          </w:p>
        </w:tc>
        <w:tc>
          <w:tcPr>
            <w:tcW w:w="714" w:type="pct"/>
          </w:tcPr>
          <w:p w14:paraId="33DF24D0" w14:textId="77777777" w:rsidR="00F87B86" w:rsidRPr="00C00478" w:rsidRDefault="00F87B86" w:rsidP="00F87B86">
            <w:pPr>
              <w:spacing w:before="0" w:line="216" w:lineRule="auto"/>
              <w:rPr>
                <w:sz w:val="16"/>
                <w:szCs w:val="16"/>
              </w:rPr>
            </w:pPr>
            <w:r w:rsidRPr="00C00478">
              <w:rPr>
                <w:sz w:val="16"/>
                <w:szCs w:val="16"/>
              </w:rPr>
              <w:t>Voluntary</w:t>
            </w:r>
          </w:p>
        </w:tc>
        <w:tc>
          <w:tcPr>
            <w:tcW w:w="714" w:type="pct"/>
          </w:tcPr>
          <w:p w14:paraId="12941236" w14:textId="77777777" w:rsidR="00F87B86" w:rsidRPr="00C00478" w:rsidRDefault="00F87B86" w:rsidP="00F87B86">
            <w:pPr>
              <w:spacing w:before="0" w:line="216" w:lineRule="auto"/>
              <w:rPr>
                <w:sz w:val="16"/>
                <w:szCs w:val="16"/>
              </w:rPr>
            </w:pPr>
            <w:r w:rsidRPr="00C00478">
              <w:rPr>
                <w:sz w:val="16"/>
                <w:szCs w:val="16"/>
              </w:rPr>
              <w:t>Not stated</w:t>
            </w:r>
          </w:p>
        </w:tc>
        <w:tc>
          <w:tcPr>
            <w:tcW w:w="714" w:type="pct"/>
          </w:tcPr>
          <w:p w14:paraId="558B6281" w14:textId="77777777" w:rsidR="00F87B86" w:rsidRPr="00C00478" w:rsidRDefault="00F87B86" w:rsidP="00F87B86">
            <w:pPr>
              <w:spacing w:before="0" w:line="216" w:lineRule="auto"/>
              <w:rPr>
                <w:sz w:val="16"/>
                <w:szCs w:val="16"/>
              </w:rPr>
            </w:pPr>
            <w:r w:rsidRPr="00C00478">
              <w:rPr>
                <w:sz w:val="16"/>
                <w:szCs w:val="16"/>
              </w:rPr>
              <w:t>Voluntary</w:t>
            </w:r>
          </w:p>
        </w:tc>
        <w:tc>
          <w:tcPr>
            <w:tcW w:w="714" w:type="pct"/>
          </w:tcPr>
          <w:p w14:paraId="5F4ED43D" w14:textId="77777777" w:rsidR="00F87B86" w:rsidRPr="00C00478" w:rsidRDefault="00F87B86" w:rsidP="00F87B86">
            <w:pPr>
              <w:spacing w:before="0" w:line="216" w:lineRule="auto"/>
              <w:rPr>
                <w:sz w:val="16"/>
                <w:szCs w:val="16"/>
              </w:rPr>
            </w:pPr>
            <w:r w:rsidRPr="00C00478">
              <w:rPr>
                <w:sz w:val="16"/>
                <w:szCs w:val="16"/>
              </w:rPr>
              <w:t>Not stated</w:t>
            </w:r>
          </w:p>
        </w:tc>
      </w:tr>
      <w:tr w:rsidR="00F87B86" w:rsidRPr="00C00478" w14:paraId="15C9D940" w14:textId="77777777" w:rsidTr="00F87B86">
        <w:trPr>
          <w:trHeight w:val="227"/>
        </w:trPr>
        <w:tc>
          <w:tcPr>
            <w:tcW w:w="715" w:type="pct"/>
          </w:tcPr>
          <w:p w14:paraId="6D84B95D" w14:textId="77777777" w:rsidR="00F87B86" w:rsidRPr="00C00478" w:rsidRDefault="00F87B86" w:rsidP="00F87B86">
            <w:pPr>
              <w:spacing w:before="0" w:line="216" w:lineRule="auto"/>
              <w:rPr>
                <w:b/>
                <w:bCs/>
                <w:color w:val="3B0083" w:themeColor="accent1"/>
                <w:sz w:val="16"/>
                <w:szCs w:val="16"/>
              </w:rPr>
            </w:pPr>
            <w:r w:rsidRPr="00C00478">
              <w:rPr>
                <w:b/>
                <w:bCs/>
                <w:color w:val="3B0083" w:themeColor="accent1"/>
                <w:sz w:val="16"/>
                <w:szCs w:val="16"/>
              </w:rPr>
              <w:t>Accreditation cycle duration</w:t>
            </w:r>
          </w:p>
        </w:tc>
        <w:tc>
          <w:tcPr>
            <w:tcW w:w="714" w:type="pct"/>
          </w:tcPr>
          <w:p w14:paraId="17C8066B" w14:textId="77777777" w:rsidR="00F87B86" w:rsidRPr="00C00478" w:rsidRDefault="00F87B86" w:rsidP="00F87B86">
            <w:pPr>
              <w:spacing w:before="0" w:line="216" w:lineRule="auto"/>
              <w:rPr>
                <w:sz w:val="16"/>
                <w:szCs w:val="16"/>
              </w:rPr>
            </w:pPr>
            <w:r w:rsidRPr="00C00478">
              <w:rPr>
                <w:sz w:val="16"/>
                <w:szCs w:val="16"/>
              </w:rPr>
              <w:t>Every 4 years</w:t>
            </w:r>
          </w:p>
        </w:tc>
        <w:tc>
          <w:tcPr>
            <w:tcW w:w="714" w:type="pct"/>
          </w:tcPr>
          <w:p w14:paraId="6FAB046B" w14:textId="77777777" w:rsidR="00F87B86" w:rsidRPr="00C00478" w:rsidRDefault="00F87B86" w:rsidP="00F87B86">
            <w:pPr>
              <w:spacing w:before="0" w:line="216" w:lineRule="auto"/>
              <w:rPr>
                <w:sz w:val="16"/>
                <w:szCs w:val="16"/>
              </w:rPr>
            </w:pPr>
            <w:r w:rsidRPr="00C00478">
              <w:rPr>
                <w:sz w:val="16"/>
                <w:szCs w:val="16"/>
              </w:rPr>
              <w:t>Every 5 years</w:t>
            </w:r>
          </w:p>
        </w:tc>
        <w:tc>
          <w:tcPr>
            <w:tcW w:w="714" w:type="pct"/>
          </w:tcPr>
          <w:p w14:paraId="0ED57D00" w14:textId="77777777" w:rsidR="00F87B86" w:rsidRPr="00C00478" w:rsidRDefault="00F87B86" w:rsidP="00F87B86">
            <w:pPr>
              <w:spacing w:before="0" w:line="216" w:lineRule="auto"/>
              <w:rPr>
                <w:sz w:val="16"/>
                <w:szCs w:val="16"/>
              </w:rPr>
            </w:pPr>
            <w:r w:rsidRPr="00C00478">
              <w:rPr>
                <w:sz w:val="16"/>
                <w:szCs w:val="16"/>
              </w:rPr>
              <w:t>Every 5 years</w:t>
            </w:r>
          </w:p>
        </w:tc>
        <w:tc>
          <w:tcPr>
            <w:tcW w:w="714" w:type="pct"/>
          </w:tcPr>
          <w:p w14:paraId="2F2933DB" w14:textId="77777777" w:rsidR="00F87B86" w:rsidRPr="00C00478" w:rsidRDefault="00F87B86" w:rsidP="00F87B86">
            <w:pPr>
              <w:spacing w:before="0" w:line="216" w:lineRule="auto"/>
              <w:rPr>
                <w:sz w:val="16"/>
                <w:szCs w:val="16"/>
              </w:rPr>
            </w:pPr>
            <w:r w:rsidRPr="00C00478">
              <w:rPr>
                <w:sz w:val="16"/>
                <w:szCs w:val="16"/>
              </w:rPr>
              <w:t>Annual national evaluation report</w:t>
            </w:r>
          </w:p>
        </w:tc>
        <w:tc>
          <w:tcPr>
            <w:tcW w:w="714" w:type="pct"/>
          </w:tcPr>
          <w:p w14:paraId="5AB71DA4" w14:textId="77777777" w:rsidR="00F87B86" w:rsidRPr="00C00478" w:rsidRDefault="00F87B86" w:rsidP="00F87B86">
            <w:pPr>
              <w:spacing w:before="0" w:line="216" w:lineRule="auto"/>
              <w:rPr>
                <w:sz w:val="16"/>
                <w:szCs w:val="16"/>
              </w:rPr>
            </w:pPr>
            <w:r w:rsidRPr="00C00478">
              <w:rPr>
                <w:sz w:val="16"/>
                <w:szCs w:val="16"/>
              </w:rPr>
              <w:t>Not stated</w:t>
            </w:r>
          </w:p>
        </w:tc>
        <w:tc>
          <w:tcPr>
            <w:tcW w:w="714" w:type="pct"/>
          </w:tcPr>
          <w:p w14:paraId="3DF9088D" w14:textId="77777777" w:rsidR="00F87B86" w:rsidRPr="00C00478" w:rsidRDefault="00F87B86" w:rsidP="00F87B86">
            <w:pPr>
              <w:spacing w:before="0" w:line="216" w:lineRule="auto"/>
              <w:rPr>
                <w:sz w:val="16"/>
                <w:szCs w:val="16"/>
              </w:rPr>
            </w:pPr>
            <w:r w:rsidRPr="00C00478">
              <w:rPr>
                <w:sz w:val="16"/>
                <w:szCs w:val="16"/>
              </w:rPr>
              <w:t>Not stated</w:t>
            </w:r>
          </w:p>
        </w:tc>
      </w:tr>
      <w:tr w:rsidR="00F87B86" w:rsidRPr="00C00478" w14:paraId="736B0B48" w14:textId="77777777" w:rsidTr="00F87B86">
        <w:trPr>
          <w:cnfStyle w:val="000000010000" w:firstRow="0" w:lastRow="0" w:firstColumn="0" w:lastColumn="0" w:oddVBand="0" w:evenVBand="0" w:oddHBand="0" w:evenHBand="1" w:firstRowFirstColumn="0" w:firstRowLastColumn="0" w:lastRowFirstColumn="0" w:lastRowLastColumn="0"/>
          <w:trHeight w:val="227"/>
        </w:trPr>
        <w:tc>
          <w:tcPr>
            <w:tcW w:w="715" w:type="pct"/>
          </w:tcPr>
          <w:p w14:paraId="7BA01F6C" w14:textId="3C9C2052" w:rsidR="00F87B86" w:rsidRPr="00C00478" w:rsidRDefault="00F87B86" w:rsidP="00F87B86">
            <w:pPr>
              <w:spacing w:before="0" w:line="216" w:lineRule="auto"/>
              <w:rPr>
                <w:b/>
                <w:bCs/>
                <w:color w:val="3B0083" w:themeColor="accent1"/>
                <w:sz w:val="16"/>
                <w:szCs w:val="16"/>
              </w:rPr>
            </w:pPr>
            <w:r w:rsidRPr="00C00478">
              <w:rPr>
                <w:b/>
                <w:bCs/>
                <w:color w:val="3B0083" w:themeColor="accent1"/>
                <w:sz w:val="16"/>
                <w:szCs w:val="16"/>
              </w:rPr>
              <w:t>Indicators</w:t>
            </w:r>
            <w:r>
              <w:rPr>
                <w:b/>
                <w:bCs/>
                <w:color w:val="3B0083" w:themeColor="accent1"/>
                <w:sz w:val="16"/>
                <w:szCs w:val="16"/>
              </w:rPr>
              <w:t xml:space="preserve">/ </w:t>
            </w:r>
            <w:r w:rsidRPr="00C00478">
              <w:rPr>
                <w:b/>
                <w:bCs/>
                <w:color w:val="3B0083" w:themeColor="accent1"/>
                <w:sz w:val="16"/>
                <w:szCs w:val="16"/>
              </w:rPr>
              <w:t>standards program is accredited/ evaluated against</w:t>
            </w:r>
          </w:p>
        </w:tc>
        <w:tc>
          <w:tcPr>
            <w:tcW w:w="714" w:type="pct"/>
          </w:tcPr>
          <w:p w14:paraId="48E274C2" w14:textId="7A7D253D" w:rsidR="00F87B86" w:rsidRPr="00C00478" w:rsidRDefault="00F87B86" w:rsidP="00F87B86">
            <w:pPr>
              <w:spacing w:before="0" w:line="216" w:lineRule="auto"/>
              <w:rPr>
                <w:sz w:val="16"/>
                <w:szCs w:val="16"/>
              </w:rPr>
            </w:pPr>
            <w:r w:rsidRPr="00C00478">
              <w:rPr>
                <w:sz w:val="16"/>
                <w:szCs w:val="16"/>
              </w:rPr>
              <w:t>7 NAS</w:t>
            </w:r>
            <w:r>
              <w:rPr>
                <w:sz w:val="16"/>
                <w:szCs w:val="16"/>
              </w:rPr>
              <w:t xml:space="preserve"> </w:t>
            </w:r>
            <w:r>
              <w:rPr>
                <w:sz w:val="16"/>
                <w:szCs w:val="16"/>
              </w:rPr>
              <w:br/>
              <w:t>(</w:t>
            </w:r>
            <w:r w:rsidRPr="00052960">
              <w:rPr>
                <w:sz w:val="16"/>
                <w:szCs w:val="16"/>
              </w:rPr>
              <w:t>further divided into 12 criteria, 42 measures, and 61 protocols</w:t>
            </w:r>
            <w:r>
              <w:rPr>
                <w:sz w:val="16"/>
                <w:szCs w:val="16"/>
              </w:rPr>
              <w:t>)</w:t>
            </w:r>
          </w:p>
        </w:tc>
        <w:tc>
          <w:tcPr>
            <w:tcW w:w="714" w:type="pct"/>
          </w:tcPr>
          <w:p w14:paraId="32A62080" w14:textId="77777777" w:rsidR="00F87B86" w:rsidRPr="00C00478" w:rsidRDefault="00F87B86" w:rsidP="00F87B86">
            <w:pPr>
              <w:spacing w:before="0" w:line="216" w:lineRule="auto"/>
              <w:rPr>
                <w:sz w:val="16"/>
                <w:szCs w:val="16"/>
              </w:rPr>
            </w:pPr>
            <w:r w:rsidRPr="00C00478">
              <w:rPr>
                <w:sz w:val="16"/>
                <w:szCs w:val="16"/>
              </w:rPr>
              <w:t>17 standards, which incorporate KPIs</w:t>
            </w:r>
          </w:p>
        </w:tc>
        <w:tc>
          <w:tcPr>
            <w:tcW w:w="714" w:type="pct"/>
          </w:tcPr>
          <w:p w14:paraId="2A39A92A" w14:textId="77777777" w:rsidR="00F87B86" w:rsidRPr="00C00478" w:rsidRDefault="00F87B86" w:rsidP="00F87B86">
            <w:pPr>
              <w:spacing w:before="0" w:line="216" w:lineRule="auto"/>
              <w:rPr>
                <w:sz w:val="16"/>
                <w:szCs w:val="16"/>
              </w:rPr>
            </w:pPr>
            <w:r w:rsidRPr="00C00478">
              <w:rPr>
                <w:sz w:val="16"/>
                <w:szCs w:val="16"/>
              </w:rPr>
              <w:t>13 KPIs</w:t>
            </w:r>
          </w:p>
        </w:tc>
        <w:tc>
          <w:tcPr>
            <w:tcW w:w="714" w:type="pct"/>
          </w:tcPr>
          <w:p w14:paraId="011B81DC" w14:textId="30EE4327" w:rsidR="00F87B86" w:rsidRPr="00C00478" w:rsidRDefault="00F87B86" w:rsidP="00F87B86">
            <w:pPr>
              <w:spacing w:before="0" w:line="216" w:lineRule="auto"/>
              <w:rPr>
                <w:sz w:val="16"/>
                <w:szCs w:val="16"/>
              </w:rPr>
            </w:pPr>
            <w:r w:rsidRPr="00C00478">
              <w:rPr>
                <w:sz w:val="16"/>
                <w:szCs w:val="16"/>
              </w:rPr>
              <w:t>11 key indicators presented* [complete set available only in Dutch language]</w:t>
            </w:r>
          </w:p>
        </w:tc>
        <w:tc>
          <w:tcPr>
            <w:tcW w:w="714" w:type="pct"/>
          </w:tcPr>
          <w:p w14:paraId="175180FC" w14:textId="09F6A563" w:rsidR="00F87B86" w:rsidRPr="00C00478" w:rsidRDefault="00F87B86" w:rsidP="00F87B86">
            <w:pPr>
              <w:spacing w:before="0" w:line="216" w:lineRule="auto"/>
              <w:rPr>
                <w:sz w:val="16"/>
                <w:szCs w:val="16"/>
              </w:rPr>
            </w:pPr>
            <w:r w:rsidRPr="00C00478">
              <w:rPr>
                <w:sz w:val="16"/>
                <w:szCs w:val="16"/>
              </w:rPr>
              <w:t xml:space="preserve">13 evaluation indicators; quality determinants for each screening pathway step </w:t>
            </w:r>
          </w:p>
        </w:tc>
        <w:tc>
          <w:tcPr>
            <w:tcW w:w="714" w:type="pct"/>
          </w:tcPr>
          <w:p w14:paraId="2CCDEF88" w14:textId="77777777" w:rsidR="00F87B86" w:rsidRPr="00C00478" w:rsidRDefault="00F87B86" w:rsidP="00F87B86">
            <w:pPr>
              <w:spacing w:before="0" w:line="216" w:lineRule="auto"/>
              <w:rPr>
                <w:sz w:val="16"/>
                <w:szCs w:val="16"/>
              </w:rPr>
            </w:pPr>
            <w:r w:rsidRPr="00C00478">
              <w:rPr>
                <w:sz w:val="16"/>
                <w:szCs w:val="16"/>
              </w:rPr>
              <w:t>8 standards</w:t>
            </w:r>
          </w:p>
        </w:tc>
      </w:tr>
      <w:tr w:rsidR="00F87B86" w:rsidRPr="00C00478" w14:paraId="2BFAD02C" w14:textId="77777777" w:rsidTr="00F87B86">
        <w:trPr>
          <w:trHeight w:val="227"/>
        </w:trPr>
        <w:tc>
          <w:tcPr>
            <w:tcW w:w="715" w:type="pct"/>
          </w:tcPr>
          <w:p w14:paraId="6C9CCDAA" w14:textId="77777777" w:rsidR="00F87B86" w:rsidRPr="00C00478" w:rsidRDefault="00F87B86" w:rsidP="00F87B86">
            <w:pPr>
              <w:spacing w:before="0" w:line="216" w:lineRule="auto"/>
              <w:rPr>
                <w:b/>
                <w:bCs/>
                <w:color w:val="3B0083" w:themeColor="accent1"/>
                <w:sz w:val="16"/>
                <w:szCs w:val="16"/>
              </w:rPr>
            </w:pPr>
            <w:r w:rsidRPr="00C00478">
              <w:rPr>
                <w:b/>
                <w:bCs/>
                <w:color w:val="3B0083" w:themeColor="accent1"/>
                <w:sz w:val="16"/>
                <w:szCs w:val="16"/>
              </w:rPr>
              <w:t>Consumer involvement</w:t>
            </w:r>
          </w:p>
        </w:tc>
        <w:tc>
          <w:tcPr>
            <w:tcW w:w="714" w:type="pct"/>
          </w:tcPr>
          <w:p w14:paraId="568AE8C5" w14:textId="202D149F" w:rsidR="00F87B86" w:rsidRPr="00C00478" w:rsidRDefault="00F87B86" w:rsidP="00F87B86">
            <w:pPr>
              <w:spacing w:before="0" w:line="216" w:lineRule="auto"/>
              <w:rPr>
                <w:sz w:val="16"/>
                <w:szCs w:val="16"/>
              </w:rPr>
            </w:pPr>
            <w:r w:rsidRPr="00C00478">
              <w:rPr>
                <w:sz w:val="16"/>
                <w:szCs w:val="16"/>
              </w:rPr>
              <w:t xml:space="preserve">Consumer advocate </w:t>
            </w:r>
            <w:r>
              <w:rPr>
                <w:sz w:val="16"/>
                <w:szCs w:val="16"/>
              </w:rPr>
              <w:t xml:space="preserve">and Patient Safety and Quality Representative </w:t>
            </w:r>
            <w:r w:rsidRPr="00C00478">
              <w:rPr>
                <w:sz w:val="16"/>
                <w:szCs w:val="16"/>
              </w:rPr>
              <w:t xml:space="preserve">on the NQMC and </w:t>
            </w:r>
            <w:r>
              <w:rPr>
                <w:sz w:val="16"/>
                <w:szCs w:val="16"/>
              </w:rPr>
              <w:t xml:space="preserve">consumer advocate on </w:t>
            </w:r>
            <w:r w:rsidRPr="00C00478">
              <w:rPr>
                <w:sz w:val="16"/>
                <w:szCs w:val="16"/>
              </w:rPr>
              <w:t>SQC</w:t>
            </w:r>
            <w:r>
              <w:rPr>
                <w:sz w:val="16"/>
                <w:szCs w:val="16"/>
              </w:rPr>
              <w:t>s</w:t>
            </w:r>
          </w:p>
        </w:tc>
        <w:tc>
          <w:tcPr>
            <w:tcW w:w="714" w:type="pct"/>
          </w:tcPr>
          <w:p w14:paraId="2A10AAB4" w14:textId="77777777" w:rsidR="00F87B86" w:rsidRPr="00C00478" w:rsidRDefault="00F87B86" w:rsidP="00F87B86">
            <w:pPr>
              <w:spacing w:before="0" w:line="216" w:lineRule="auto"/>
              <w:rPr>
                <w:sz w:val="16"/>
                <w:szCs w:val="16"/>
              </w:rPr>
            </w:pPr>
            <w:r w:rsidRPr="00C00478">
              <w:rPr>
                <w:sz w:val="16"/>
                <w:szCs w:val="16"/>
              </w:rPr>
              <w:t>Not stated</w:t>
            </w:r>
          </w:p>
        </w:tc>
        <w:tc>
          <w:tcPr>
            <w:tcW w:w="714" w:type="pct"/>
          </w:tcPr>
          <w:p w14:paraId="5C718CC3" w14:textId="202F4A09" w:rsidR="00F87B86" w:rsidRPr="00C00478" w:rsidRDefault="00F87B86" w:rsidP="00F87B86">
            <w:pPr>
              <w:spacing w:before="0" w:line="216" w:lineRule="auto"/>
              <w:rPr>
                <w:sz w:val="16"/>
                <w:szCs w:val="16"/>
              </w:rPr>
            </w:pPr>
            <w:r w:rsidRPr="00C00478">
              <w:rPr>
                <w:sz w:val="16"/>
                <w:szCs w:val="16"/>
              </w:rPr>
              <w:t xml:space="preserve">Guideline principle </w:t>
            </w:r>
            <w:r>
              <w:rPr>
                <w:sz w:val="16"/>
                <w:szCs w:val="16"/>
              </w:rPr>
              <w:t>recommending</w:t>
            </w:r>
            <w:r w:rsidRPr="00C00478">
              <w:rPr>
                <w:sz w:val="16"/>
                <w:szCs w:val="16"/>
              </w:rPr>
              <w:t xml:space="preserve"> </w:t>
            </w:r>
            <w:r>
              <w:rPr>
                <w:sz w:val="16"/>
                <w:szCs w:val="16"/>
              </w:rPr>
              <w:t xml:space="preserve">client experience </w:t>
            </w:r>
            <w:r w:rsidRPr="00C00478">
              <w:rPr>
                <w:sz w:val="16"/>
                <w:szCs w:val="16"/>
              </w:rPr>
              <w:t>outcomes</w:t>
            </w:r>
          </w:p>
        </w:tc>
        <w:tc>
          <w:tcPr>
            <w:tcW w:w="714" w:type="pct"/>
          </w:tcPr>
          <w:p w14:paraId="0B31F8B9" w14:textId="77777777" w:rsidR="00F87B86" w:rsidRPr="00C00478" w:rsidRDefault="00F87B86" w:rsidP="00F87B86">
            <w:pPr>
              <w:spacing w:before="0" w:line="216" w:lineRule="auto"/>
              <w:rPr>
                <w:sz w:val="16"/>
                <w:szCs w:val="16"/>
              </w:rPr>
            </w:pPr>
            <w:r w:rsidRPr="00C00478">
              <w:rPr>
                <w:sz w:val="16"/>
                <w:szCs w:val="16"/>
              </w:rPr>
              <w:t>Consumers are to participate in screening</w:t>
            </w:r>
          </w:p>
        </w:tc>
        <w:tc>
          <w:tcPr>
            <w:tcW w:w="714" w:type="pct"/>
          </w:tcPr>
          <w:p w14:paraId="171F898E" w14:textId="384D65D8" w:rsidR="00F87B86" w:rsidRPr="00C00478" w:rsidRDefault="00F87B86" w:rsidP="00F87B86">
            <w:pPr>
              <w:spacing w:before="0" w:line="216" w:lineRule="auto"/>
              <w:rPr>
                <w:sz w:val="16"/>
                <w:szCs w:val="16"/>
              </w:rPr>
            </w:pPr>
            <w:r w:rsidRPr="00C00478">
              <w:rPr>
                <w:sz w:val="16"/>
                <w:szCs w:val="16"/>
              </w:rPr>
              <w:t>Client opinions and satisfaction with screening services</w:t>
            </w:r>
          </w:p>
        </w:tc>
        <w:tc>
          <w:tcPr>
            <w:tcW w:w="714" w:type="pct"/>
          </w:tcPr>
          <w:p w14:paraId="2FECD6D7" w14:textId="77777777" w:rsidR="00F87B86" w:rsidRPr="00C00478" w:rsidRDefault="00F87B86" w:rsidP="00F87B86">
            <w:pPr>
              <w:spacing w:before="0" w:line="216" w:lineRule="auto"/>
              <w:rPr>
                <w:sz w:val="16"/>
                <w:szCs w:val="16"/>
              </w:rPr>
            </w:pPr>
            <w:r w:rsidRPr="00C00478">
              <w:rPr>
                <w:sz w:val="16"/>
                <w:szCs w:val="16"/>
              </w:rPr>
              <w:t>Involved in developing revised NPQS (2008 and 2013)</w:t>
            </w:r>
          </w:p>
        </w:tc>
      </w:tr>
    </w:tbl>
    <w:p w14:paraId="78874F20" w14:textId="74E38D14" w:rsidR="002C22C8" w:rsidRPr="00B82C80" w:rsidRDefault="002C22C8" w:rsidP="006A5CC0">
      <w:pPr>
        <w:pStyle w:val="Source"/>
        <w:jc w:val="left"/>
        <w:rPr>
          <w:color w:val="auto"/>
          <w:sz w:val="14"/>
          <w:szCs w:val="14"/>
        </w:rPr>
      </w:pPr>
      <w:r w:rsidRPr="00B82C80">
        <w:rPr>
          <w:color w:val="auto"/>
          <w:sz w:val="14"/>
          <w:szCs w:val="14"/>
        </w:rPr>
        <w:t xml:space="preserve">Source: </w:t>
      </w:r>
      <w:r w:rsidR="00360DBE" w:rsidRPr="00B82C80">
        <w:rPr>
          <w:color w:val="auto"/>
          <w:sz w:val="14"/>
          <w:szCs w:val="14"/>
        </w:rPr>
        <w:t xml:space="preserve">Based on </w:t>
      </w:r>
      <w:r w:rsidR="00DA7C8D" w:rsidRPr="00B82C80">
        <w:rPr>
          <w:color w:val="auto"/>
          <w:sz w:val="14"/>
          <w:szCs w:val="14"/>
        </w:rPr>
        <w:t xml:space="preserve">a </w:t>
      </w:r>
      <w:r w:rsidR="00360DBE" w:rsidRPr="00B82C80">
        <w:rPr>
          <w:color w:val="auto"/>
          <w:sz w:val="14"/>
          <w:szCs w:val="14"/>
        </w:rPr>
        <w:t>literature review conducted by HealthConsult</w:t>
      </w:r>
    </w:p>
    <w:p w14:paraId="533BA65D" w14:textId="4C9B6F30" w:rsidR="006A5CC0" w:rsidRPr="00B82C80" w:rsidRDefault="003A1F9C" w:rsidP="006A5CC0">
      <w:pPr>
        <w:pStyle w:val="Source"/>
        <w:jc w:val="left"/>
        <w:rPr>
          <w:color w:val="auto"/>
          <w:sz w:val="14"/>
          <w:szCs w:val="14"/>
        </w:rPr>
      </w:pPr>
      <w:r w:rsidRPr="00B82C80">
        <w:rPr>
          <w:color w:val="auto"/>
          <w:sz w:val="14"/>
          <w:szCs w:val="14"/>
        </w:rPr>
        <w:t xml:space="preserve">Abbreviations: </w:t>
      </w:r>
      <w:r w:rsidR="00BE22A3">
        <w:rPr>
          <w:color w:val="auto"/>
          <w:sz w:val="14"/>
          <w:szCs w:val="14"/>
        </w:rPr>
        <w:t xml:space="preserve">EU, </w:t>
      </w:r>
      <w:r w:rsidR="008B6F24" w:rsidRPr="008B6F24">
        <w:rPr>
          <w:color w:val="auto"/>
          <w:sz w:val="14"/>
          <w:szCs w:val="14"/>
        </w:rPr>
        <w:t>European Union</w:t>
      </w:r>
      <w:r w:rsidR="009A6ACF">
        <w:rPr>
          <w:color w:val="auto"/>
          <w:sz w:val="14"/>
          <w:szCs w:val="14"/>
        </w:rPr>
        <w:t>;</w:t>
      </w:r>
      <w:r w:rsidR="00F16170">
        <w:rPr>
          <w:color w:val="auto"/>
          <w:sz w:val="14"/>
          <w:szCs w:val="14"/>
        </w:rPr>
        <w:t xml:space="preserve"> </w:t>
      </w:r>
      <w:r w:rsidRPr="00B82C80">
        <w:rPr>
          <w:color w:val="auto"/>
          <w:sz w:val="14"/>
          <w:szCs w:val="14"/>
        </w:rPr>
        <w:t xml:space="preserve">KPI, </w:t>
      </w:r>
      <w:bookmarkStart w:id="27" w:name="_Hlk169268129"/>
      <w:r w:rsidR="00BE22A3">
        <w:rPr>
          <w:color w:val="auto"/>
          <w:sz w:val="14"/>
          <w:szCs w:val="14"/>
        </w:rPr>
        <w:t>K</w:t>
      </w:r>
      <w:r w:rsidRPr="00B82C80">
        <w:rPr>
          <w:color w:val="auto"/>
          <w:sz w:val="14"/>
          <w:szCs w:val="14"/>
        </w:rPr>
        <w:t xml:space="preserve">ey </w:t>
      </w:r>
      <w:r w:rsidR="00BE22A3">
        <w:rPr>
          <w:color w:val="auto"/>
          <w:sz w:val="14"/>
          <w:szCs w:val="14"/>
        </w:rPr>
        <w:t>P</w:t>
      </w:r>
      <w:r w:rsidRPr="00B82C80">
        <w:rPr>
          <w:color w:val="auto"/>
          <w:sz w:val="14"/>
          <w:szCs w:val="14"/>
        </w:rPr>
        <w:t xml:space="preserve">erformance </w:t>
      </w:r>
      <w:r w:rsidR="00BE22A3">
        <w:rPr>
          <w:color w:val="auto"/>
          <w:sz w:val="14"/>
          <w:szCs w:val="14"/>
        </w:rPr>
        <w:t>I</w:t>
      </w:r>
      <w:r w:rsidRPr="00B82C80">
        <w:rPr>
          <w:color w:val="auto"/>
          <w:sz w:val="14"/>
          <w:szCs w:val="14"/>
        </w:rPr>
        <w:t>ndicator</w:t>
      </w:r>
      <w:bookmarkEnd w:id="27"/>
      <w:r w:rsidRPr="00B82C80">
        <w:rPr>
          <w:color w:val="auto"/>
          <w:sz w:val="14"/>
          <w:szCs w:val="14"/>
        </w:rPr>
        <w:t>; NAS, National Accreditation Standard; NHS, National Health Service; NPQS, National Policy and Quality Standard; NQMC, National Quality Management Committee; QA, quality assurance; QI, quality indicator; SQC, State Quality Committee</w:t>
      </w:r>
    </w:p>
    <w:p w14:paraId="33A8B98E" w14:textId="573B8277" w:rsidR="003A1F9C" w:rsidRDefault="003A1F9C" w:rsidP="003A1F9C">
      <w:r>
        <w:t xml:space="preserve">In addition to QA standards or indicators, the EU, Canada and New Zealand presented outcome or impact indicators for their breast screening programs. Governance </w:t>
      </w:r>
      <w:r w:rsidR="007505A2">
        <w:t xml:space="preserve">reporting </w:t>
      </w:r>
      <w:r>
        <w:t>was not consistent</w:t>
      </w:r>
      <w:r w:rsidR="007505A2">
        <w:t xml:space="preserve"> </w:t>
      </w:r>
      <w:r>
        <w:t xml:space="preserve">across countries </w:t>
      </w:r>
      <w:r w:rsidR="00D92CE3">
        <w:t>with</w:t>
      </w:r>
      <w:r>
        <w:t xml:space="preserve"> variations </w:t>
      </w:r>
      <w:r w:rsidR="006401F9">
        <w:t>in</w:t>
      </w:r>
      <w:r>
        <w:t xml:space="preserve"> </w:t>
      </w:r>
      <w:r w:rsidR="00B7476D">
        <w:t>quality and safety responsibility at internal/local, national, and/or external levels. There was a notable focus on healthcare professionals' training and accreditation to ensure they meet professional and technical standards.</w:t>
      </w:r>
    </w:p>
    <w:p w14:paraId="385AEDB9" w14:textId="4BA95176" w:rsidR="004F761F" w:rsidRPr="005E5A2E" w:rsidRDefault="004F761F" w:rsidP="007218D5">
      <w:pPr>
        <w:pStyle w:val="Heading3"/>
      </w:pPr>
      <w:r w:rsidRPr="005E5A2E">
        <w:t>Quality Improvement</w:t>
      </w:r>
    </w:p>
    <w:p w14:paraId="1C9C2949" w14:textId="79EC0BFC" w:rsidR="00E50525" w:rsidRDefault="006A7CE0" w:rsidP="00CA5E83">
      <w:pPr>
        <w:pStyle w:val="BodyText"/>
      </w:pPr>
      <w:r>
        <w:t>QI</w:t>
      </w:r>
      <w:r w:rsidR="00E81FF7" w:rsidRPr="008B788F">
        <w:t xml:space="preserve"> processes in international breast screening </w:t>
      </w:r>
      <w:r w:rsidR="0027291A" w:rsidRPr="008B788F">
        <w:t>program</w:t>
      </w:r>
      <w:r w:rsidR="00E81FF7" w:rsidRPr="008B788F">
        <w:t>s</w:t>
      </w:r>
      <w:r w:rsidR="00692768">
        <w:t xml:space="preserve"> identified in the literature</w:t>
      </w:r>
      <w:r w:rsidR="00E81FF7" w:rsidRPr="008B788F">
        <w:t xml:space="preserve"> inclu</w:t>
      </w:r>
      <w:r w:rsidR="009317B4" w:rsidRPr="008B788F">
        <w:t>de:</w:t>
      </w:r>
    </w:p>
    <w:p w14:paraId="714D10F0" w14:textId="6281D477" w:rsidR="008B788F" w:rsidRPr="005859A0" w:rsidRDefault="008B788F">
      <w:pPr>
        <w:pStyle w:val="ListNumber"/>
        <w:numPr>
          <w:ilvl w:val="0"/>
          <w:numId w:val="23"/>
        </w:numPr>
      </w:pPr>
      <w:r w:rsidRPr="005859A0">
        <w:rPr>
          <w:b/>
          <w:bCs/>
          <w:color w:val="3B0083" w:themeColor="accent1"/>
        </w:rPr>
        <w:t>New Zealand:</w:t>
      </w:r>
      <w:r w:rsidRPr="005859A0">
        <w:rPr>
          <w:color w:val="3B0083" w:themeColor="accent1"/>
        </w:rPr>
        <w:t xml:space="preserve"> </w:t>
      </w:r>
      <w:r w:rsidR="000B4AF5">
        <w:t>National Screening Unit, Quality Framework, 2015</w:t>
      </w:r>
      <w:r w:rsidR="0014045C">
        <w:t xml:space="preserve"> defines key quality principles and requirements to ensure the best possible outcomes from screening programs and enhance the quality culture in screening</w:t>
      </w:r>
      <w:r w:rsidR="00583E05" w:rsidRPr="005859A0">
        <w:t>.</w:t>
      </w:r>
      <w:r w:rsidR="00DC767F" w:rsidRPr="005859A0">
        <w:rPr>
          <w:rStyle w:val="FootnoteReference"/>
          <w:color w:val="auto"/>
        </w:rPr>
        <w:footnoteReference w:id="17"/>
      </w:r>
      <w:r w:rsidRPr="005859A0">
        <w:t xml:space="preserve"> </w:t>
      </w:r>
    </w:p>
    <w:p w14:paraId="0602254D" w14:textId="7A376ADF" w:rsidR="00F42D18" w:rsidRDefault="00891D22">
      <w:pPr>
        <w:pStyle w:val="ListNumber"/>
        <w:numPr>
          <w:ilvl w:val="0"/>
          <w:numId w:val="23"/>
        </w:numPr>
      </w:pPr>
      <w:r w:rsidRPr="00185303">
        <w:rPr>
          <w:b/>
          <w:bCs/>
          <w:color w:val="3B0083" w:themeColor="accent1"/>
        </w:rPr>
        <w:t xml:space="preserve">United </w:t>
      </w:r>
      <w:r w:rsidR="00874237" w:rsidRPr="00185303">
        <w:rPr>
          <w:b/>
          <w:bCs/>
          <w:color w:val="3B0083" w:themeColor="accent1"/>
        </w:rPr>
        <w:t>States:</w:t>
      </w:r>
      <w:r w:rsidR="00874237" w:rsidRPr="00185303">
        <w:rPr>
          <w:color w:val="3B0083" w:themeColor="accent1"/>
        </w:rPr>
        <w:t xml:space="preserve"> </w:t>
      </w:r>
      <w:r w:rsidR="00B63706" w:rsidRPr="00B63706">
        <w:t xml:space="preserve">The National Breast and Cervical Cancer Early Detection Program (NBCCEDP) </w:t>
      </w:r>
      <w:r w:rsidR="00306F16" w:rsidRPr="00306F16">
        <w:t>collects performance data, compares it against benchmarks, and provides professional development to ensure providers follow evidence-based standards.</w:t>
      </w:r>
      <w:r w:rsidR="00B63706" w:rsidRPr="00B63706">
        <w:t xml:space="preserve"> This continuous monitoring and training have significantly improved service quality and patient outcomes.</w:t>
      </w:r>
      <w:r w:rsidR="00972E5A" w:rsidRPr="005859A0">
        <w:rPr>
          <w:rStyle w:val="FootnoteReference"/>
          <w:color w:val="auto"/>
        </w:rPr>
        <w:footnoteReference w:id="18"/>
      </w:r>
      <w:r w:rsidR="00B63706" w:rsidRPr="005859A0">
        <w:t xml:space="preserve"> </w:t>
      </w:r>
    </w:p>
    <w:p w14:paraId="738AE0AD" w14:textId="08326D52" w:rsidR="00464432" w:rsidRDefault="00464432" w:rsidP="007218D5">
      <w:pPr>
        <w:pStyle w:val="ListNumber"/>
      </w:pPr>
      <w:r w:rsidRPr="006B6385">
        <w:rPr>
          <w:b/>
          <w:bCs/>
          <w:color w:val="3B0083" w:themeColor="accent1"/>
        </w:rPr>
        <w:t>Netherlands:</w:t>
      </w:r>
      <w:r w:rsidRPr="006B6385">
        <w:rPr>
          <w:color w:val="3B0083" w:themeColor="accent1"/>
        </w:rPr>
        <w:t xml:space="preserve"> </w:t>
      </w:r>
      <w:r w:rsidRPr="00B23235">
        <w:t xml:space="preserve">The </w:t>
      </w:r>
      <w:r>
        <w:t>‘</w:t>
      </w:r>
      <w:r w:rsidRPr="00B23235">
        <w:t xml:space="preserve">Framework for the </w:t>
      </w:r>
      <w:r w:rsidRPr="00EC2181">
        <w:t xml:space="preserve">Execution </w:t>
      </w:r>
      <w:r>
        <w:t xml:space="preserve">of the Dutch </w:t>
      </w:r>
      <w:r w:rsidRPr="00B23235">
        <w:t xml:space="preserve">Breast Cancer Screening Programme' identifies options for programme </w:t>
      </w:r>
      <w:r>
        <w:t xml:space="preserve">improvement </w:t>
      </w:r>
      <w:r w:rsidRPr="00B23235">
        <w:t xml:space="preserve">through the programme committee, working groups, expert groups, and monitoring and evaluation. It ensures these matters are coordinated and that improvements are </w:t>
      </w:r>
      <w:r w:rsidRPr="005859A0">
        <w:t xml:space="preserve">implemented by the appointed parties. The framework defines QI as a set of planned and systematic actions aimed at increasing the possibilities </w:t>
      </w:r>
      <w:r w:rsidR="0048455F" w:rsidRPr="005859A0">
        <w:t>of meeting</w:t>
      </w:r>
      <w:r w:rsidRPr="005859A0">
        <w:t xml:space="preserve"> the requirements.</w:t>
      </w:r>
      <w:r w:rsidR="00F572A2" w:rsidRPr="005859A0">
        <w:rPr>
          <w:rStyle w:val="FootnoteReference"/>
          <w:color w:val="auto"/>
        </w:rPr>
        <w:footnoteReference w:id="19"/>
      </w:r>
      <w:r w:rsidRPr="005859A0">
        <w:t xml:space="preserve"> </w:t>
      </w:r>
    </w:p>
    <w:p w14:paraId="5B64A3BA" w14:textId="4B27F20B" w:rsidR="00CD66D5" w:rsidRDefault="00CD66D5">
      <w:pPr>
        <w:pStyle w:val="ListNumber"/>
        <w:numPr>
          <w:ilvl w:val="0"/>
          <w:numId w:val="23"/>
        </w:numPr>
      </w:pPr>
      <w:r w:rsidRPr="00CD66D5">
        <w:rPr>
          <w:b/>
          <w:bCs/>
          <w:color w:val="3B0083" w:themeColor="accent1"/>
        </w:rPr>
        <w:t>Italy:</w:t>
      </w:r>
      <w:r>
        <w:t xml:space="preserve"> </w:t>
      </w:r>
      <w:r w:rsidRPr="0087539D">
        <w:t>In 2016, the Italian Group for Mammography Screening and the Italian College of Breast Radiologists jointly developed breast cancer follow-up guidelines. Th</w:t>
      </w:r>
      <w:r>
        <w:t>is</w:t>
      </w:r>
      <w:r w:rsidRPr="0087539D">
        <w:t xml:space="preserve"> multidisciplinary group</w:t>
      </w:r>
      <w:r>
        <w:t xml:space="preserve"> comprises</w:t>
      </w:r>
      <w:r w:rsidRPr="0087539D">
        <w:t xml:space="preserve"> radiologists, epidemiologists, pathologists, and surgeons</w:t>
      </w:r>
      <w:r w:rsidRPr="005859A0">
        <w:t>.</w:t>
      </w:r>
      <w:r w:rsidR="0056353D" w:rsidRPr="005859A0">
        <w:rPr>
          <w:rStyle w:val="FootnoteReference"/>
          <w:color w:val="auto"/>
        </w:rPr>
        <w:footnoteReference w:id="20"/>
      </w:r>
      <w:r w:rsidRPr="005859A0">
        <w:t xml:space="preserve"> In 2017, the group also collaborated on digital breast tomosynthesis recommendations.</w:t>
      </w:r>
      <w:r w:rsidR="007B5B55" w:rsidRPr="005859A0">
        <w:rPr>
          <w:rStyle w:val="FootnoteReference"/>
          <w:color w:val="auto"/>
        </w:rPr>
        <w:footnoteReference w:id="21"/>
      </w:r>
      <w:r w:rsidRPr="005859A0">
        <w:t xml:space="preserve"> </w:t>
      </w:r>
    </w:p>
    <w:p w14:paraId="5B0D8C9C" w14:textId="72FA3FAF" w:rsidR="00CA5E83" w:rsidRDefault="00CA5E83" w:rsidP="007218D5">
      <w:pPr>
        <w:pStyle w:val="ListNumber"/>
      </w:pPr>
      <w:r w:rsidRPr="00AE4EBF">
        <w:rPr>
          <w:b/>
          <w:bCs/>
          <w:color w:val="3B0083" w:themeColor="accent1"/>
        </w:rPr>
        <w:t>Canada</w:t>
      </w:r>
      <w:r w:rsidR="00C6618E" w:rsidRPr="00AE4EBF">
        <w:rPr>
          <w:b/>
          <w:bCs/>
          <w:color w:val="3B0083" w:themeColor="accent1"/>
        </w:rPr>
        <w:t>:</w:t>
      </w:r>
      <w:r w:rsidR="00C6618E" w:rsidRPr="00AE4EBF">
        <w:rPr>
          <w:color w:val="3B0083" w:themeColor="accent1"/>
        </w:rPr>
        <w:t xml:space="preserve"> </w:t>
      </w:r>
      <w:r w:rsidR="00646303">
        <w:t>A</w:t>
      </w:r>
      <w:r w:rsidR="002E6D1D" w:rsidRPr="002E6D1D">
        <w:t xml:space="preserve"> knowledge exchange event</w:t>
      </w:r>
      <w:r w:rsidR="00571E15">
        <w:t xml:space="preserve"> </w:t>
      </w:r>
      <w:r w:rsidR="000C7C57">
        <w:t>was he</w:t>
      </w:r>
      <w:r w:rsidR="00D210AC">
        <w:t xml:space="preserve">ld </w:t>
      </w:r>
      <w:r w:rsidR="002E6D1D" w:rsidRPr="002E6D1D">
        <w:t>to bring together experts, partners, those with lived experiences, and stakeholders to discuss the current state of the science, including knowledge gaps, related to breast cancer screening</w:t>
      </w:r>
      <w:r w:rsidR="00D210AC" w:rsidRPr="005859A0">
        <w:t>.</w:t>
      </w:r>
      <w:r w:rsidR="00A27E68" w:rsidRPr="005859A0">
        <w:rPr>
          <w:rStyle w:val="FootnoteReference"/>
          <w:color w:val="auto"/>
        </w:rPr>
        <w:footnoteReference w:id="22"/>
      </w:r>
    </w:p>
    <w:p w14:paraId="647F3B60" w14:textId="1139E694" w:rsidR="009A082A" w:rsidRDefault="009A082A" w:rsidP="007218D5">
      <w:pPr>
        <w:pStyle w:val="Heading2"/>
      </w:pPr>
      <w:r>
        <w:t>Emerging trends</w:t>
      </w:r>
      <w:r w:rsidR="00744309">
        <w:t xml:space="preserve"> and models</w:t>
      </w:r>
    </w:p>
    <w:p w14:paraId="0015CDBD" w14:textId="3E97342C" w:rsidR="009A082A" w:rsidRDefault="009A082A" w:rsidP="009A082A">
      <w:pPr>
        <w:pStyle w:val="BodyText"/>
      </w:pPr>
      <w:bookmarkStart w:id="28" w:name="_Hlk169011129"/>
      <w:r w:rsidRPr="00F30361">
        <w:t>Emerging trends in accreditation</w:t>
      </w:r>
      <w:r w:rsidR="006F59B3">
        <w:t>,</w:t>
      </w:r>
      <w:r>
        <w:t xml:space="preserve"> </w:t>
      </w:r>
      <w:r w:rsidR="00D83235">
        <w:t>identified in the literature</w:t>
      </w:r>
      <w:r w:rsidR="006F59B3">
        <w:t>,</w:t>
      </w:r>
      <w:r>
        <w:t xml:space="preserve"> include:</w:t>
      </w:r>
    </w:p>
    <w:p w14:paraId="5F827971" w14:textId="1532F12F" w:rsidR="009A082A" w:rsidRPr="005F025F" w:rsidRDefault="009A082A">
      <w:pPr>
        <w:pStyle w:val="ListNumber"/>
        <w:numPr>
          <w:ilvl w:val="0"/>
          <w:numId w:val="11"/>
        </w:numPr>
      </w:pPr>
      <w:r w:rsidRPr="00F30361">
        <w:rPr>
          <w:b/>
          <w:bCs/>
          <w:color w:val="3B0083" w:themeColor="accent1"/>
        </w:rPr>
        <w:t>Streamlining standards</w:t>
      </w:r>
      <w:r w:rsidRPr="005F025F">
        <w:t xml:space="preserve"> by removing redundancy and concentrating on the most essential elements related to quality and safety.</w:t>
      </w:r>
    </w:p>
    <w:p w14:paraId="2B79BD38" w14:textId="3D393114" w:rsidR="009A082A" w:rsidRPr="005F025F" w:rsidRDefault="009A082A">
      <w:pPr>
        <w:pStyle w:val="ListNumber"/>
        <w:numPr>
          <w:ilvl w:val="0"/>
          <w:numId w:val="11"/>
        </w:numPr>
      </w:pPr>
      <w:r w:rsidRPr="00F30361">
        <w:rPr>
          <w:b/>
          <w:bCs/>
          <w:color w:val="3B0083" w:themeColor="accent1"/>
        </w:rPr>
        <w:t>Focusing on outcomes</w:t>
      </w:r>
      <w:r w:rsidR="002E4DE7">
        <w:rPr>
          <w:b/>
          <w:bCs/>
          <w:color w:val="3B0083" w:themeColor="accent1"/>
        </w:rPr>
        <w:t xml:space="preserve"> </w:t>
      </w:r>
      <w:r w:rsidR="005E0321" w:rsidRPr="009A0194">
        <w:rPr>
          <w:color w:val="000000" w:themeColor="text1"/>
        </w:rPr>
        <w:t>such as</w:t>
      </w:r>
      <w:r w:rsidRPr="005F025F">
        <w:t xml:space="preserve"> </w:t>
      </w:r>
      <w:r w:rsidR="004171D5">
        <w:t>client</w:t>
      </w:r>
      <w:r w:rsidRPr="005F025F">
        <w:t xml:space="preserve"> outcomes and experiences allows more flexibility in how organisations achieve quality and safety objectives.</w:t>
      </w:r>
      <w:r w:rsidR="00924AFB">
        <w:t xml:space="preserve"> </w:t>
      </w:r>
    </w:p>
    <w:p w14:paraId="785CD44C" w14:textId="33A4038E" w:rsidR="009A082A" w:rsidRPr="005F025F" w:rsidRDefault="009A082A">
      <w:pPr>
        <w:pStyle w:val="ListNumber"/>
        <w:numPr>
          <w:ilvl w:val="0"/>
          <w:numId w:val="11"/>
        </w:numPr>
      </w:pPr>
      <w:r w:rsidRPr="00546413">
        <w:rPr>
          <w:b/>
          <w:bCs/>
          <w:color w:val="3B0083" w:themeColor="accent1"/>
        </w:rPr>
        <w:t>Enhancing collaboration</w:t>
      </w:r>
      <w:r w:rsidRPr="00546413">
        <w:rPr>
          <w:color w:val="3B0083" w:themeColor="accent1"/>
        </w:rPr>
        <w:t xml:space="preserve"> </w:t>
      </w:r>
      <w:r w:rsidRPr="005F025F">
        <w:t>between accreditation bodies, organisations</w:t>
      </w:r>
      <w:r w:rsidR="004644D1">
        <w:t xml:space="preserve"> being accredited</w:t>
      </w:r>
      <w:r w:rsidRPr="005F025F">
        <w:t xml:space="preserve">, payers, and regulators with the aim </w:t>
      </w:r>
      <w:r>
        <w:t>of reducing compliance burden and fostering</w:t>
      </w:r>
      <w:r w:rsidRPr="005F025F">
        <w:t xml:space="preserve"> a more unified approach</w:t>
      </w:r>
      <w:r w:rsidR="004E3E48">
        <w:t>.</w:t>
      </w:r>
    </w:p>
    <w:p w14:paraId="4734877B" w14:textId="666F1EE1" w:rsidR="009A082A" w:rsidRPr="005F025F" w:rsidRDefault="009A082A">
      <w:pPr>
        <w:pStyle w:val="ListNumber"/>
        <w:numPr>
          <w:ilvl w:val="0"/>
          <w:numId w:val="11"/>
        </w:numPr>
      </w:pPr>
      <w:r w:rsidRPr="00546413">
        <w:rPr>
          <w:b/>
          <w:bCs/>
          <w:color w:val="3B0083" w:themeColor="accent1"/>
        </w:rPr>
        <w:t>Leveraging digital technologies</w:t>
      </w:r>
      <w:r w:rsidRPr="00546413">
        <w:rPr>
          <w:color w:val="3B0083" w:themeColor="accent1"/>
        </w:rPr>
        <w:t xml:space="preserve"> </w:t>
      </w:r>
      <w:r w:rsidRPr="005F025F">
        <w:t xml:space="preserve">(e.g., online </w:t>
      </w:r>
      <w:r>
        <w:t>evidence submission</w:t>
      </w:r>
      <w:r w:rsidRPr="005F025F">
        <w:t>, remote assessments, and data analytics) to make the accreditation process more efficient and less resource-intensive.</w:t>
      </w:r>
    </w:p>
    <w:p w14:paraId="453E442A" w14:textId="125558F9" w:rsidR="009A082A" w:rsidRPr="005F025F" w:rsidRDefault="002633B8">
      <w:pPr>
        <w:pStyle w:val="ListNumber"/>
        <w:numPr>
          <w:ilvl w:val="0"/>
          <w:numId w:val="11"/>
        </w:numPr>
      </w:pPr>
      <w:r>
        <w:t xml:space="preserve">Moving towards </w:t>
      </w:r>
      <w:r w:rsidRPr="00546413">
        <w:rPr>
          <w:b/>
          <w:bCs/>
          <w:color w:val="3B0083" w:themeColor="accent1"/>
        </w:rPr>
        <w:t>continuous, data-driven accreditation</w:t>
      </w:r>
      <w:r w:rsidRPr="00546413">
        <w:rPr>
          <w:color w:val="3B0083" w:themeColor="accent1"/>
        </w:rPr>
        <w:t xml:space="preserve"> </w:t>
      </w:r>
      <w:r>
        <w:t xml:space="preserve">approaches for ongoing monitoring and </w:t>
      </w:r>
      <w:r w:rsidRPr="002E4DE7">
        <w:t>improvement</w:t>
      </w:r>
      <w:r w:rsidR="002E4DE7" w:rsidRPr="002E4DE7">
        <w:t xml:space="preserve">, </w:t>
      </w:r>
      <w:r w:rsidR="009A082A" w:rsidRPr="002E4DE7">
        <w:t>making the process more dynamic and responsive.</w:t>
      </w:r>
    </w:p>
    <w:p w14:paraId="00C9C7DE" w14:textId="0C0E4F88" w:rsidR="009A082A" w:rsidRPr="005F025F" w:rsidRDefault="009A082A">
      <w:pPr>
        <w:pStyle w:val="ListNumber"/>
        <w:numPr>
          <w:ilvl w:val="0"/>
          <w:numId w:val="11"/>
        </w:numPr>
      </w:pPr>
      <w:r w:rsidRPr="005F025F">
        <w:t xml:space="preserve">Encouraging organisations to </w:t>
      </w:r>
      <w:r w:rsidRPr="009A0194">
        <w:rPr>
          <w:b/>
          <w:bCs/>
          <w:color w:val="2B0062" w:themeColor="accent1" w:themeShade="BF"/>
        </w:rPr>
        <w:t>i</w:t>
      </w:r>
      <w:r w:rsidRPr="00D35E6C">
        <w:rPr>
          <w:b/>
          <w:bCs/>
          <w:color w:val="3B0083" w:themeColor="accent1"/>
        </w:rPr>
        <w:t xml:space="preserve">ntegrate accreditation requirements into their internal </w:t>
      </w:r>
      <w:r w:rsidR="0048455F" w:rsidRPr="00D35E6C">
        <w:rPr>
          <w:b/>
          <w:bCs/>
          <w:color w:val="3B0083" w:themeColor="accent1"/>
        </w:rPr>
        <w:t>QI</w:t>
      </w:r>
      <w:r w:rsidRPr="00D35E6C">
        <w:rPr>
          <w:b/>
          <w:bCs/>
          <w:color w:val="3B0083" w:themeColor="accent1"/>
        </w:rPr>
        <w:t xml:space="preserve"> processes</w:t>
      </w:r>
      <w:r w:rsidRPr="005F025F">
        <w:t>, making compliance a natural product of continuous improvement rather than an additional burden.</w:t>
      </w:r>
    </w:p>
    <w:p w14:paraId="5805437F" w14:textId="471FAF7A" w:rsidR="009A082A" w:rsidRDefault="004222C9">
      <w:pPr>
        <w:pStyle w:val="ListNumber"/>
        <w:numPr>
          <w:ilvl w:val="0"/>
          <w:numId w:val="11"/>
        </w:numPr>
      </w:pPr>
      <w:r w:rsidRPr="00D35E6C">
        <w:rPr>
          <w:b/>
          <w:bCs/>
          <w:color w:val="3B0083" w:themeColor="accent1"/>
        </w:rPr>
        <w:t>Increasing client and carer engagement</w:t>
      </w:r>
      <w:r w:rsidRPr="00D35E6C">
        <w:rPr>
          <w:color w:val="3B0083" w:themeColor="accent1"/>
        </w:rPr>
        <w:t xml:space="preserve"> </w:t>
      </w:r>
      <w:r>
        <w:t>in the accreditation process to ensure their perspectives and experiences are considered.</w:t>
      </w:r>
      <w:r w:rsidR="009A082A" w:rsidRPr="00F30361">
        <w:rPr>
          <w:color w:val="3B0083" w:themeColor="accent1"/>
        </w:rPr>
        <w:t xml:space="preserve"> </w:t>
      </w:r>
      <w:r w:rsidR="006F59B3">
        <w:t>This expands beyond women with lived experience of breast cancer.</w:t>
      </w:r>
    </w:p>
    <w:bookmarkEnd w:id="28"/>
    <w:p w14:paraId="6F2A3D8E" w14:textId="61C8E156" w:rsidR="00E16105" w:rsidRPr="00D939F0" w:rsidRDefault="00E16105">
      <w:pPr>
        <w:pStyle w:val="ListNumber"/>
        <w:numPr>
          <w:ilvl w:val="0"/>
          <w:numId w:val="11"/>
        </w:numPr>
      </w:pPr>
      <w:r w:rsidRPr="009A0194">
        <w:t xml:space="preserve">Implementing </w:t>
      </w:r>
      <w:r w:rsidRPr="00D35E6C">
        <w:rPr>
          <w:b/>
          <w:bCs/>
          <w:color w:val="3B0083" w:themeColor="accent1"/>
        </w:rPr>
        <w:t>risk-based accreditation</w:t>
      </w:r>
      <w:r w:rsidRPr="00D35E6C">
        <w:rPr>
          <w:color w:val="3B0083" w:themeColor="accent1"/>
        </w:rPr>
        <w:t xml:space="preserve"> </w:t>
      </w:r>
      <w:r w:rsidRPr="009A0194">
        <w:t>to prioritise areas of highest risk and allocate resources more efficiently</w:t>
      </w:r>
      <w:r w:rsidRPr="00E16105">
        <w:rPr>
          <w:b/>
          <w:bCs/>
          <w:color w:val="3B0083" w:themeColor="accent1"/>
        </w:rPr>
        <w:t>.</w:t>
      </w:r>
    </w:p>
    <w:p w14:paraId="0ED8A01E" w14:textId="4336C066" w:rsidR="00B9318B" w:rsidRPr="00FB566A" w:rsidRDefault="00B9318B" w:rsidP="00E16105">
      <w:pPr>
        <w:pStyle w:val="ListNumber"/>
      </w:pPr>
      <w:r w:rsidRPr="009A0194">
        <w:t xml:space="preserve">Using technology for </w:t>
      </w:r>
      <w:r w:rsidRPr="009A0194">
        <w:rPr>
          <w:b/>
          <w:bCs/>
          <w:color w:val="3B0083" w:themeColor="accent1"/>
        </w:rPr>
        <w:t>real-time quality monitoring</w:t>
      </w:r>
      <w:r w:rsidRPr="00B9318B">
        <w:rPr>
          <w:color w:val="3B0083" w:themeColor="accent1"/>
        </w:rPr>
        <w:t xml:space="preserve"> </w:t>
      </w:r>
      <w:r w:rsidRPr="009A0194">
        <w:t>of screening quality indicators to rapidly identify and correct quality issues.</w:t>
      </w:r>
    </w:p>
    <w:p w14:paraId="48090E99" w14:textId="0A4B55F3" w:rsidR="009A082A" w:rsidRDefault="00404FA4">
      <w:pPr>
        <w:pStyle w:val="ListNumber"/>
      </w:pPr>
      <w:r w:rsidRPr="00D35E6C">
        <w:rPr>
          <w:b/>
          <w:bCs/>
          <w:color w:val="3B0083" w:themeColor="accent1"/>
        </w:rPr>
        <w:t>Combining benchmarking and accreditation to drive QI efforts,</w:t>
      </w:r>
      <w:r w:rsidRPr="00D35E6C">
        <w:rPr>
          <w:color w:val="3B0083" w:themeColor="accent1"/>
        </w:rPr>
        <w:t xml:space="preserve"> </w:t>
      </w:r>
      <w:r w:rsidRPr="009A0194">
        <w:t>with benchmarking providing a continuous process for measuring and improving performance and accreditation</w:t>
      </w:r>
      <w:r w:rsidR="00546413">
        <w:t>,</w:t>
      </w:r>
      <w:r w:rsidRPr="009A0194">
        <w:t xml:space="preserve"> offering a comprehensive quality and safety assessment and external validation.</w:t>
      </w:r>
      <w:r w:rsidR="002468F2" w:rsidRPr="009A0194">
        <w:t xml:space="preserve"> </w:t>
      </w:r>
    </w:p>
    <w:p w14:paraId="29969016" w14:textId="4CFA1705" w:rsidR="00590E5E" w:rsidRDefault="00D11D58" w:rsidP="007218D5">
      <w:pPr>
        <w:pStyle w:val="Heading1"/>
      </w:pPr>
      <w:bookmarkStart w:id="29" w:name="_Ref168661466"/>
      <w:bookmarkStart w:id="30" w:name="_Toc224904692"/>
      <w:r>
        <w:t xml:space="preserve">Quality </w:t>
      </w:r>
      <w:r w:rsidR="001E49FF">
        <w:t xml:space="preserve">assurance </w:t>
      </w:r>
      <w:r w:rsidR="00590E5E" w:rsidRPr="00590E5E">
        <w:t>effectiveness and efficiency</w:t>
      </w:r>
      <w:bookmarkEnd w:id="29"/>
      <w:bookmarkEnd w:id="30"/>
    </w:p>
    <w:p w14:paraId="0C7E0B64" w14:textId="5A703B64" w:rsidR="00700DD9" w:rsidRPr="00590E5E" w:rsidRDefault="00590E5E" w:rsidP="00590E5E">
      <w:pPr>
        <w:pStyle w:val="BodyText"/>
      </w:pPr>
      <w:r>
        <w:t xml:space="preserve">This </w:t>
      </w:r>
      <w:r w:rsidR="00621881">
        <w:t>C</w:t>
      </w:r>
      <w:r w:rsidR="00621881" w:rsidRPr="00621881">
        <w:t xml:space="preserve">hapter explores </w:t>
      </w:r>
      <w:r w:rsidR="007841D2">
        <w:t>the effectiveness and efficiency of the current</w:t>
      </w:r>
      <w:r w:rsidR="00621881" w:rsidRPr="00621881">
        <w:t xml:space="preserve"> </w:t>
      </w:r>
      <w:r w:rsidR="00894933" w:rsidRPr="00621881">
        <w:t>BSA</w:t>
      </w:r>
      <w:r w:rsidR="00894933">
        <w:t>’s QA</w:t>
      </w:r>
      <w:r w:rsidR="00621881" w:rsidRPr="00621881">
        <w:t xml:space="preserve"> syste</w:t>
      </w:r>
      <w:r w:rsidR="0007410A">
        <w:t>m</w:t>
      </w:r>
      <w:r w:rsidR="00621881" w:rsidRPr="00621881">
        <w:t xml:space="preserve">. </w:t>
      </w:r>
      <w:r w:rsidR="002A3345" w:rsidRPr="002A3345">
        <w:t xml:space="preserve">The analysis is predominantly informed by </w:t>
      </w:r>
      <w:r w:rsidR="001E49FF">
        <w:t xml:space="preserve">analysis of </w:t>
      </w:r>
      <w:r w:rsidR="00411E41">
        <w:t>stakeholder</w:t>
      </w:r>
      <w:r w:rsidR="001E49FF">
        <w:t xml:space="preserve"> </w:t>
      </w:r>
      <w:r w:rsidR="00700DD9" w:rsidRPr="00700DD9">
        <w:t>consultations, case studies and survey</w:t>
      </w:r>
      <w:r w:rsidR="00146777">
        <w:t>s</w:t>
      </w:r>
      <w:r w:rsidR="00F1137F">
        <w:t xml:space="preserve">. </w:t>
      </w:r>
    </w:p>
    <w:p w14:paraId="41F0A2A2" w14:textId="37F24D64" w:rsidR="00AA709E" w:rsidRDefault="00796537" w:rsidP="007218D5">
      <w:pPr>
        <w:pStyle w:val="Heading2"/>
      </w:pPr>
      <w:r w:rsidRPr="00796537">
        <w:t>Governance</w:t>
      </w:r>
      <w:r w:rsidR="00002D7F" w:rsidRPr="00002D7F">
        <w:t xml:space="preserve"> </w:t>
      </w:r>
      <w:r w:rsidR="00590E5E">
        <w:t>structure</w:t>
      </w:r>
    </w:p>
    <w:p w14:paraId="0B40C880" w14:textId="0F818C7C" w:rsidR="00590E5E" w:rsidRPr="002624AB" w:rsidRDefault="00590E5E" w:rsidP="00590E5E">
      <w:pPr>
        <w:pStyle w:val="BodyText"/>
      </w:pPr>
      <w:r w:rsidRPr="002624AB">
        <w:t xml:space="preserve">BSA’s </w:t>
      </w:r>
      <w:r w:rsidR="003F09F3">
        <w:t>q</w:t>
      </w:r>
      <w:r w:rsidR="00A804A4">
        <w:t xml:space="preserve">uality and safety </w:t>
      </w:r>
      <w:r w:rsidRPr="002624AB">
        <w:t xml:space="preserve">governance structure presents opportunities for enhancement to </w:t>
      </w:r>
      <w:r w:rsidR="002C63AD">
        <w:t xml:space="preserve">address key </w:t>
      </w:r>
      <w:r w:rsidR="002D6451">
        <w:t>concerns raised by stakeholders</w:t>
      </w:r>
      <w:r w:rsidRPr="002624AB">
        <w:t>.</w:t>
      </w:r>
      <w:r w:rsidR="00B1627A">
        <w:t xml:space="preserve"> It needs to be noted that each </w:t>
      </w:r>
      <w:r w:rsidR="00B801EA">
        <w:t>service operates with</w:t>
      </w:r>
      <w:r w:rsidR="00F927DA">
        <w:t>in</w:t>
      </w:r>
      <w:r w:rsidR="00B801EA">
        <w:t xml:space="preserve"> a separate </w:t>
      </w:r>
      <w:r w:rsidR="00F927DA">
        <w:t>jurisdictional governance structure</w:t>
      </w:r>
      <w:r w:rsidR="00E8396A">
        <w:t xml:space="preserve"> which includes differing </w:t>
      </w:r>
      <w:r w:rsidR="003B53E7">
        <w:t>requiremen</w:t>
      </w:r>
      <w:r w:rsidR="00A30660">
        <w:t>ts</w:t>
      </w:r>
      <w:r w:rsidR="003B53E7">
        <w:t xml:space="preserve"> on man</w:t>
      </w:r>
      <w:r w:rsidR="001E6636">
        <w:t>ag</w:t>
      </w:r>
      <w:r w:rsidR="003B53E7">
        <w:t xml:space="preserve">ing </w:t>
      </w:r>
      <w:r w:rsidR="008C0907">
        <w:t>q</w:t>
      </w:r>
      <w:r w:rsidR="00A30660">
        <w:t xml:space="preserve">uality and safety </w:t>
      </w:r>
      <w:r w:rsidR="003B53E7">
        <w:t>issues and</w:t>
      </w:r>
      <w:r w:rsidR="00A30660">
        <w:t xml:space="preserve"> risks.</w:t>
      </w:r>
    </w:p>
    <w:p w14:paraId="10FB2223" w14:textId="65A24C7C" w:rsidR="005965FA" w:rsidRPr="00A53892" w:rsidRDefault="005965FA" w:rsidP="00590E5E">
      <w:pPr>
        <w:pStyle w:val="BodyText"/>
      </w:pPr>
      <w:r w:rsidRPr="00F15F91">
        <w:rPr>
          <w:b/>
          <w:bCs/>
          <w:color w:val="3B0083" w:themeColor="accent1"/>
        </w:rPr>
        <w:t xml:space="preserve">Key concerns </w:t>
      </w:r>
      <w:r w:rsidRPr="00A53892">
        <w:t xml:space="preserve">raised by </w:t>
      </w:r>
      <w:r w:rsidR="00C40FFF" w:rsidRPr="00A53892">
        <w:t xml:space="preserve">consulted </w:t>
      </w:r>
      <w:r w:rsidRPr="00A53892">
        <w:t>stakeholders include:</w:t>
      </w:r>
    </w:p>
    <w:p w14:paraId="259ECEC1" w14:textId="181D1275" w:rsidR="00DA5E20" w:rsidRPr="00885AD4" w:rsidRDefault="00DA5E20" w:rsidP="009112E8">
      <w:pPr>
        <w:pStyle w:val="ListBullet"/>
      </w:pPr>
      <w:r w:rsidRPr="00DA5E20">
        <w:t xml:space="preserve">The </w:t>
      </w:r>
      <w:r w:rsidRPr="00D11A0F">
        <w:rPr>
          <w:b/>
          <w:bCs/>
          <w:color w:val="3B0083" w:themeColor="accent1"/>
        </w:rPr>
        <w:t>perceived excessive number of committees</w:t>
      </w:r>
      <w:r w:rsidRPr="00D11A0F">
        <w:rPr>
          <w:color w:val="3B0083" w:themeColor="accent1"/>
        </w:rPr>
        <w:t xml:space="preserve">, </w:t>
      </w:r>
      <w:r w:rsidRPr="00D11A0F">
        <w:rPr>
          <w:b/>
          <w:bCs/>
          <w:color w:val="3B0083" w:themeColor="accent1"/>
        </w:rPr>
        <w:t>insufficient consumer representation and engagement</w:t>
      </w:r>
      <w:r w:rsidRPr="00DA5E20">
        <w:t xml:space="preserve">, and </w:t>
      </w:r>
      <w:r w:rsidR="00DF6F69">
        <w:t xml:space="preserve">perceived </w:t>
      </w:r>
      <w:r w:rsidRPr="00DA5E20">
        <w:t xml:space="preserve">lack of transparency and </w:t>
      </w:r>
      <w:r w:rsidR="00E76DA7">
        <w:t xml:space="preserve">risk of </w:t>
      </w:r>
      <w:r w:rsidRPr="00DA5E20">
        <w:t>conflicts of interest.</w:t>
      </w:r>
    </w:p>
    <w:p w14:paraId="6F70F7D2" w14:textId="66D008A6" w:rsidR="00687920" w:rsidRDefault="006B6DBC" w:rsidP="00856A61">
      <w:pPr>
        <w:pStyle w:val="ListBullet"/>
      </w:pPr>
      <w:r w:rsidRPr="006B6DBC">
        <w:rPr>
          <w:b/>
          <w:bCs/>
          <w:color w:val="3B0083" w:themeColor="accent1"/>
        </w:rPr>
        <w:t xml:space="preserve">Limited agility and responsiveness </w:t>
      </w:r>
      <w:r w:rsidRPr="009A0194">
        <w:t>to rapidly evolving healthcare challenges</w:t>
      </w:r>
      <w:r w:rsidR="00375359">
        <w:t xml:space="preserve"> and customer expectations</w:t>
      </w:r>
      <w:r w:rsidRPr="009A0194">
        <w:t>, with room for improvement in clinical governance and leadership</w:t>
      </w:r>
      <w:r w:rsidR="00856A61">
        <w:t xml:space="preserve"> </w:t>
      </w:r>
      <w:r w:rsidR="00557116">
        <w:t xml:space="preserve">which may have impacted the </w:t>
      </w:r>
      <w:r w:rsidR="00A40ABD">
        <w:t>time taken to</w:t>
      </w:r>
      <w:r w:rsidR="00557116">
        <w:t xml:space="preserve"> adopt technological innovations like remote radiology.</w:t>
      </w:r>
      <w:r w:rsidR="00687920">
        <w:t xml:space="preserve"> </w:t>
      </w:r>
    </w:p>
    <w:p w14:paraId="182B2B42" w14:textId="7C65AC6E" w:rsidR="009B3B01" w:rsidRDefault="00CB6069" w:rsidP="009112E8">
      <w:pPr>
        <w:pStyle w:val="ListBullet"/>
      </w:pPr>
      <w:r w:rsidRPr="00CB6069">
        <w:t xml:space="preserve">The need to clarify the Clinical Advisory Group's </w:t>
      </w:r>
      <w:r w:rsidRPr="00D11A0F">
        <w:rPr>
          <w:b/>
          <w:bCs/>
          <w:color w:val="3B0083" w:themeColor="accent1"/>
        </w:rPr>
        <w:t>role and responsibilities</w:t>
      </w:r>
      <w:r w:rsidRPr="00D11A0F">
        <w:rPr>
          <w:color w:val="3B0083" w:themeColor="accent1"/>
        </w:rPr>
        <w:t xml:space="preserve"> </w:t>
      </w:r>
      <w:r w:rsidRPr="00CB6069">
        <w:t>to prevent overlap and ensure clinical insights directly shape policy and practice.</w:t>
      </w:r>
      <w:r>
        <w:t xml:space="preserve"> </w:t>
      </w:r>
    </w:p>
    <w:p w14:paraId="532BE781" w14:textId="1E2A38C9" w:rsidR="00A950E0" w:rsidRDefault="009B3B01" w:rsidP="009112E8">
      <w:pPr>
        <w:pStyle w:val="ListBullet"/>
      </w:pPr>
      <w:r>
        <w:t xml:space="preserve">The NQMC </w:t>
      </w:r>
      <w:r w:rsidR="000670AE">
        <w:t>is</w:t>
      </w:r>
      <w:r w:rsidR="00FD0041" w:rsidRPr="00FD0041">
        <w:t xml:space="preserve"> </w:t>
      </w:r>
      <w:r w:rsidR="00BA65A2">
        <w:t xml:space="preserve">working to a </w:t>
      </w:r>
      <w:r w:rsidR="00BA65A2" w:rsidRPr="00C45216">
        <w:rPr>
          <w:b/>
          <w:bCs/>
          <w:color w:val="3B0083" w:themeColor="accent1"/>
        </w:rPr>
        <w:t>tight schedule and with limited resources to implement</w:t>
      </w:r>
      <w:r w:rsidR="00FD0041" w:rsidRPr="00D11A0F">
        <w:rPr>
          <w:b/>
          <w:bCs/>
          <w:color w:val="3B0083" w:themeColor="accent1"/>
        </w:rPr>
        <w:t xml:space="preserve"> quality initiatives</w:t>
      </w:r>
      <w:r w:rsidR="00FD0041" w:rsidRPr="00D11A0F">
        <w:rPr>
          <w:color w:val="3B0083" w:themeColor="accent1"/>
        </w:rPr>
        <w:t xml:space="preserve"> </w:t>
      </w:r>
      <w:r w:rsidR="00FD0041" w:rsidRPr="00FD0041">
        <w:t>due to bureaucratic accreditation processes and limited digital support.</w:t>
      </w:r>
      <w:r w:rsidR="006C1BAD">
        <w:t xml:space="preserve"> </w:t>
      </w:r>
      <w:r w:rsidR="00F9091E">
        <w:t>S</w:t>
      </w:r>
      <w:r w:rsidR="006C1BAD">
        <w:t xml:space="preserve">takeholders commented </w:t>
      </w:r>
      <w:r w:rsidR="009410A7">
        <w:t xml:space="preserve">that NQMC </w:t>
      </w:r>
      <w:r w:rsidR="00A950E0">
        <w:t xml:space="preserve">is </w:t>
      </w:r>
      <w:r w:rsidR="00677B3A">
        <w:t>“bogged down</w:t>
      </w:r>
      <w:r w:rsidR="00117850">
        <w:t xml:space="preserve">” </w:t>
      </w:r>
      <w:r w:rsidR="00CF3B52">
        <w:t xml:space="preserve">in </w:t>
      </w:r>
      <w:r w:rsidR="00E340C7">
        <w:t xml:space="preserve">legacy </w:t>
      </w:r>
      <w:r w:rsidR="00C0064F">
        <w:t>bureaucratic</w:t>
      </w:r>
      <w:r w:rsidR="00CF3B52">
        <w:t xml:space="preserve"> processes around </w:t>
      </w:r>
      <w:r w:rsidR="00C0064F">
        <w:t>accreditation</w:t>
      </w:r>
      <w:r w:rsidR="00AD50A9">
        <w:t xml:space="preserve"> with </w:t>
      </w:r>
      <w:r w:rsidR="00DD23B4">
        <w:t xml:space="preserve">many </w:t>
      </w:r>
      <w:r w:rsidR="00AE2AFD">
        <w:t>papers</w:t>
      </w:r>
      <w:r w:rsidR="00AC32A5">
        <w:t xml:space="preserve"> need</w:t>
      </w:r>
      <w:r w:rsidR="00DD23B4">
        <w:t>ing</w:t>
      </w:r>
      <w:r w:rsidR="00AC32A5">
        <w:t xml:space="preserve"> to be </w:t>
      </w:r>
      <w:r w:rsidR="006D2D11">
        <w:t>revie</w:t>
      </w:r>
      <w:r w:rsidR="00C250E7">
        <w:t xml:space="preserve">wed for each </w:t>
      </w:r>
      <w:r w:rsidR="00A833C8">
        <w:t>accreditation</w:t>
      </w:r>
      <w:r w:rsidR="00C250E7">
        <w:t xml:space="preserve"> </w:t>
      </w:r>
      <w:r w:rsidR="00D946EE">
        <w:t>judg</w:t>
      </w:r>
      <w:r w:rsidR="003128DD">
        <w:t>e</w:t>
      </w:r>
      <w:r w:rsidR="00D946EE">
        <w:t>ment</w:t>
      </w:r>
      <w:r w:rsidR="0000180A">
        <w:t xml:space="preserve"> </w:t>
      </w:r>
      <w:r w:rsidR="000670AE">
        <w:t xml:space="preserve">as a </w:t>
      </w:r>
      <w:r w:rsidR="0000180A">
        <w:t>contributing factor</w:t>
      </w:r>
      <w:r w:rsidR="00C250E7">
        <w:t>.</w:t>
      </w:r>
    </w:p>
    <w:p w14:paraId="432D8001" w14:textId="77777777" w:rsidR="00D17615" w:rsidRDefault="00D17615" w:rsidP="009112E8">
      <w:pPr>
        <w:pStyle w:val="ListBullet"/>
      </w:pPr>
      <w:r w:rsidRPr="00D17615">
        <w:t xml:space="preserve">The </w:t>
      </w:r>
      <w:r w:rsidRPr="00D11A0F">
        <w:rPr>
          <w:b/>
          <w:bCs/>
          <w:color w:val="3B0083" w:themeColor="accent1"/>
        </w:rPr>
        <w:t>absence of a standardised process for developing and updating standards</w:t>
      </w:r>
      <w:r w:rsidRPr="00D17615">
        <w:t>, leading to prolonged debates and procedural ambiguity.</w:t>
      </w:r>
    </w:p>
    <w:p w14:paraId="294FFEB1" w14:textId="44A5CA28" w:rsidR="00394F37" w:rsidRPr="00A93BC2" w:rsidRDefault="00394F37" w:rsidP="007218D5">
      <w:pPr>
        <w:pStyle w:val="Heading2"/>
      </w:pPr>
      <w:bookmarkStart w:id="31" w:name="_Ref168657813"/>
      <w:r w:rsidRPr="00A93BC2">
        <w:t>Accreditation</w:t>
      </w:r>
      <w:r w:rsidR="000D0F49" w:rsidRPr="00A93BC2">
        <w:t xml:space="preserve"> </w:t>
      </w:r>
      <w:r w:rsidR="001C1FB0" w:rsidRPr="00A93BC2">
        <w:t>system</w:t>
      </w:r>
      <w:bookmarkEnd w:id="31"/>
    </w:p>
    <w:p w14:paraId="33E3408F" w14:textId="7F4E4B67" w:rsidR="000C0CB4" w:rsidRDefault="00650AFA" w:rsidP="000C0CB4">
      <w:pPr>
        <w:pStyle w:val="BodyText"/>
      </w:pPr>
      <w:r w:rsidRPr="00650AFA">
        <w:t>The current accreditation system is comprehensive but could be enhanced to optimise its effectiveness.</w:t>
      </w:r>
      <w:r w:rsidR="0088593A">
        <w:t xml:space="preserve"> </w:t>
      </w:r>
      <w:r w:rsidR="000C0CB4" w:rsidRPr="00120D9E">
        <w:t xml:space="preserve">Stakeholders </w:t>
      </w:r>
      <w:r w:rsidR="000C0CB4">
        <w:t xml:space="preserve">also </w:t>
      </w:r>
      <w:r w:rsidR="000C0CB4" w:rsidRPr="00120D9E">
        <w:t>highlighted the issue of duplication efforts, where services are required to undergo additional accreditations mandated by hospitals</w:t>
      </w:r>
      <w:r w:rsidR="000C0CB4">
        <w:t>, health services or</w:t>
      </w:r>
      <w:r w:rsidR="000C0CB4" w:rsidRPr="00120D9E">
        <w:t xml:space="preserve"> Local Health Networks (LHNs). </w:t>
      </w:r>
      <w:r w:rsidR="000C0CB4">
        <w:t>For example, it was noted that t</w:t>
      </w:r>
      <w:r w:rsidR="000C0CB4" w:rsidRPr="00041AD0">
        <w:t>he current four-year accreditation cycle aligns with the</w:t>
      </w:r>
      <w:r w:rsidR="000C0CB4">
        <w:t xml:space="preserve"> </w:t>
      </w:r>
      <w:r w:rsidR="000C0CB4" w:rsidRPr="00041AD0">
        <w:t>NSQHS Standards</w:t>
      </w:r>
      <w:r w:rsidR="000C0CB4">
        <w:t xml:space="preserve"> cycle but d</w:t>
      </w:r>
      <w:r w:rsidR="000C0CB4" w:rsidRPr="003F5285">
        <w:t>oes not coincide with the NSQHS surveys.</w:t>
      </w:r>
      <w:r w:rsidR="000C0CB4">
        <w:t xml:space="preserve"> I</w:t>
      </w:r>
      <w:r w:rsidR="000C0CB4" w:rsidRPr="00120D9E">
        <w:t xml:space="preserve">t was </w:t>
      </w:r>
      <w:r w:rsidR="000C0CB4">
        <w:t xml:space="preserve">also </w:t>
      </w:r>
      <w:r w:rsidR="000C0CB4" w:rsidRPr="00120D9E">
        <w:t>reported that hospital and health service management frequently do not give priority to the BSA's accreditation process, with other accreditation processes taking precedence over the BSA accreditation.</w:t>
      </w:r>
      <w:r w:rsidR="00F24C29">
        <w:t xml:space="preserve"> </w:t>
      </w:r>
      <w:r w:rsidR="002D5BB8">
        <w:t>An analysis mapping BSA NAS standards and protocols against the NSQHS Standards revealed minimal overlap between the two sets of standards. As a result, most of the NSQHS requirements continue to be applicable. Consequently, stakeholders may perceive this as duplication, but it is primarily an issue of the administrative burden linked to multiple QA processes.</w:t>
      </w:r>
    </w:p>
    <w:p w14:paraId="2714B1A5" w14:textId="505AEECE" w:rsidR="00654A5B" w:rsidRDefault="00DF151C" w:rsidP="00394F37">
      <w:pPr>
        <w:pStyle w:val="BodyText"/>
      </w:pPr>
      <w:r>
        <w:fldChar w:fldCharType="begin"/>
      </w:r>
      <w:r>
        <w:instrText xml:space="preserve"> REF _Ref168151068 \h </w:instrText>
      </w:r>
      <w:r>
        <w:fldChar w:fldCharType="separate"/>
      </w:r>
      <w:r w:rsidR="00FE4C3C">
        <w:t xml:space="preserve">Table </w:t>
      </w:r>
      <w:r w:rsidR="00FE4C3C">
        <w:rPr>
          <w:noProof/>
        </w:rPr>
        <w:t>5</w:t>
      </w:r>
      <w:r>
        <w:fldChar w:fldCharType="end"/>
      </w:r>
      <w:r>
        <w:t xml:space="preserve"> presents the </w:t>
      </w:r>
      <w:r w:rsidR="003A023F">
        <w:t>a</w:t>
      </w:r>
      <w:r w:rsidRPr="00DF151C">
        <w:t>ccreditation system components, including benefits and limitations</w:t>
      </w:r>
      <w:r w:rsidR="003A023F">
        <w:t xml:space="preserve"> as reported by consulted stakeholders. </w:t>
      </w:r>
    </w:p>
    <w:p w14:paraId="6B97CDCB" w14:textId="77777777" w:rsidR="0000151C" w:rsidRDefault="0000151C" w:rsidP="0000151C">
      <w:pPr>
        <w:pStyle w:val="Heading2"/>
      </w:pPr>
      <w:r w:rsidRPr="008D3593">
        <w:t xml:space="preserve">Continuous improvement and quality assurance </w:t>
      </w:r>
    </w:p>
    <w:p w14:paraId="68F80BC1" w14:textId="37AF95A8" w:rsidR="0000151C" w:rsidRDefault="00CF2DF1" w:rsidP="0000151C">
      <w:pPr>
        <w:pStyle w:val="BodyText"/>
      </w:pPr>
      <w:r>
        <w:t xml:space="preserve">According to stakeholders, the accreditation system, including the NAS, has a limited impact on continuous QI. While the NAS and accreditation surveys highlight areas requiring improvement, merely complying with standards may not be sufficient to foster a true culture of continuous QI within services. Breast screening services strive to meet NAS targets, but stakeholders noted a lack of prompt action or support from state governments when services fail to meet these targets. </w:t>
      </w:r>
      <w:r w:rsidR="0000151C" w:rsidRPr="002C6B81">
        <w:t xml:space="preserve">To drive </w:t>
      </w:r>
      <w:r w:rsidR="0000151C">
        <w:t>QI</w:t>
      </w:r>
      <w:r w:rsidR="0000151C" w:rsidRPr="002C6B81">
        <w:t xml:space="preserve">, services have </w:t>
      </w:r>
      <w:r w:rsidR="0000151C">
        <w:t xml:space="preserve">implemented </w:t>
      </w:r>
      <w:r w:rsidR="0000151C" w:rsidRPr="002C6B81">
        <w:t xml:space="preserve">a </w:t>
      </w:r>
      <w:r w:rsidR="0000151C">
        <w:t>range</w:t>
      </w:r>
      <w:r w:rsidR="0000151C" w:rsidRPr="002C6B81">
        <w:t xml:space="preserve"> of quality initiatives</w:t>
      </w:r>
      <w:r w:rsidR="0000151C">
        <w:t xml:space="preserve"> (as previously discussed in Chapter </w:t>
      </w:r>
      <w:r w:rsidR="0000151C">
        <w:fldChar w:fldCharType="begin"/>
      </w:r>
      <w:r w:rsidR="0000151C">
        <w:instrText xml:space="preserve"> REF _Ref169076732 \n \h </w:instrText>
      </w:r>
      <w:r w:rsidR="0000151C">
        <w:fldChar w:fldCharType="separate"/>
      </w:r>
      <w:r w:rsidR="00FE4C3C">
        <w:t>2.3</w:t>
      </w:r>
      <w:r w:rsidR="0000151C">
        <w:fldChar w:fldCharType="end"/>
      </w:r>
      <w:r w:rsidR="0000151C">
        <w:t>; and</w:t>
      </w:r>
      <w:r w:rsidR="0000151C" w:rsidRPr="002148C2">
        <w:t xml:space="preserve"> case studies in Addendum 1</w:t>
      </w:r>
      <w:r w:rsidR="0000151C">
        <w:t>)</w:t>
      </w:r>
      <w:r w:rsidR="0000151C" w:rsidRPr="002C6B81">
        <w:t xml:space="preserve">, primarily supported by </w:t>
      </w:r>
      <w:r w:rsidR="00054354">
        <w:t xml:space="preserve">one off funding sources (internal and external) </w:t>
      </w:r>
      <w:r w:rsidR="0000151C">
        <w:t>where possible or collaboration with other health organisations</w:t>
      </w:r>
      <w:r w:rsidR="0000151C" w:rsidRPr="002C6B81">
        <w:t>.</w:t>
      </w:r>
      <w:r w:rsidR="0000151C" w:rsidRPr="004D3F9C">
        <w:t xml:space="preserve"> </w:t>
      </w:r>
      <w:r w:rsidR="0000151C">
        <w:t>Initiatives have also been created specifically to support priority populations (</w:t>
      </w:r>
      <w:r w:rsidR="0000151C" w:rsidRPr="00DD38F5">
        <w:t>see case studies Addendum 1</w:t>
      </w:r>
      <w:r w:rsidR="0000151C">
        <w:t xml:space="preserve"> and the BSA Quality and Safety Priority Population Report</w:t>
      </w:r>
      <w:r w:rsidR="0000151C" w:rsidRPr="00DD38F5">
        <w:t>).</w:t>
      </w:r>
    </w:p>
    <w:p w14:paraId="09E1ADCE" w14:textId="77777777" w:rsidR="00B207A7" w:rsidRDefault="00B207A7" w:rsidP="00394F37">
      <w:pPr>
        <w:pStyle w:val="BodyText"/>
      </w:pPr>
    </w:p>
    <w:p w14:paraId="3F4B23F7" w14:textId="77777777" w:rsidR="003503EE" w:rsidRDefault="003503EE" w:rsidP="00394F37">
      <w:pPr>
        <w:pStyle w:val="BodyText"/>
        <w:sectPr w:rsidR="003503EE" w:rsidSect="005B7CB1">
          <w:footerReference w:type="default" r:id="rId31"/>
          <w:pgSz w:w="11906" w:h="16838" w:code="9"/>
          <w:pgMar w:top="1134" w:right="1134" w:bottom="1134" w:left="1134" w:header="709" w:footer="510" w:gutter="0"/>
          <w:pgNumType w:start="1"/>
          <w:cols w:space="708"/>
          <w:docGrid w:linePitch="360"/>
        </w:sectPr>
      </w:pPr>
    </w:p>
    <w:p w14:paraId="54F0BA15" w14:textId="0987F4E0" w:rsidR="007A4C0A" w:rsidRDefault="007A4C0A" w:rsidP="00381439">
      <w:pPr>
        <w:pStyle w:val="Caption"/>
      </w:pPr>
      <w:bookmarkStart w:id="32" w:name="_Ref168151068"/>
      <w:r>
        <w:t xml:space="preserve">Table </w:t>
      </w:r>
      <w:r>
        <w:fldChar w:fldCharType="begin"/>
      </w:r>
      <w:r>
        <w:instrText>SEQ Table \* ARABIC</w:instrText>
      </w:r>
      <w:r>
        <w:fldChar w:fldCharType="separate"/>
      </w:r>
      <w:r w:rsidR="00FE4C3C">
        <w:rPr>
          <w:noProof/>
        </w:rPr>
        <w:t>5</w:t>
      </w:r>
      <w:r>
        <w:fldChar w:fldCharType="end"/>
      </w:r>
      <w:bookmarkEnd w:id="32"/>
      <w:r>
        <w:t xml:space="preserve">: </w:t>
      </w:r>
      <w:r w:rsidR="001B3051">
        <w:t>Accreditation system components</w:t>
      </w:r>
      <w:r w:rsidR="00381A11">
        <w:t>,</w:t>
      </w:r>
      <w:r w:rsidR="001B3051">
        <w:t xml:space="preserve"> </w:t>
      </w:r>
      <w:r w:rsidR="00750FAC">
        <w:t>including bene</w:t>
      </w:r>
      <w:r w:rsidR="00654A5B">
        <w:t>fits</w:t>
      </w:r>
      <w:r w:rsidR="002C3BE2">
        <w:t xml:space="preserve"> and</w:t>
      </w:r>
      <w:r w:rsidR="00654A5B">
        <w:t xml:space="preserve"> limitations</w:t>
      </w:r>
      <w:r w:rsidR="00336FF5">
        <w:t xml:space="preserve"> </w:t>
      </w:r>
    </w:p>
    <w:tbl>
      <w:tblPr>
        <w:tblStyle w:val="TableHealthConsultPurple"/>
        <w:tblW w:w="5000" w:type="pct"/>
        <w:tblLook w:val="0420" w:firstRow="1" w:lastRow="0" w:firstColumn="0" w:lastColumn="0" w:noHBand="0" w:noVBand="1"/>
      </w:tblPr>
      <w:tblGrid>
        <w:gridCol w:w="1376"/>
        <w:gridCol w:w="6597"/>
        <w:gridCol w:w="6597"/>
      </w:tblGrid>
      <w:tr w:rsidR="004C33FF" w:rsidRPr="002B40B0" w14:paraId="1D676CF0" w14:textId="77D4B3A4" w:rsidTr="005B7CB1">
        <w:trPr>
          <w:cnfStyle w:val="100000000000" w:firstRow="1" w:lastRow="0" w:firstColumn="0" w:lastColumn="0" w:oddVBand="0" w:evenVBand="0" w:oddHBand="0" w:evenHBand="0" w:firstRowFirstColumn="0" w:firstRowLastColumn="0" w:lastRowFirstColumn="0" w:lastRowLastColumn="0"/>
        </w:trPr>
        <w:tc>
          <w:tcPr>
            <w:tcW w:w="472" w:type="pct"/>
          </w:tcPr>
          <w:p w14:paraId="321F8F39" w14:textId="0C9EF71C" w:rsidR="004C33FF" w:rsidRPr="002B40B0" w:rsidRDefault="004C33FF" w:rsidP="00826865">
            <w:pPr>
              <w:rPr>
                <w:rFonts w:cstheme="minorHAnsi"/>
                <w:sz w:val="18"/>
                <w:szCs w:val="18"/>
              </w:rPr>
            </w:pPr>
            <w:bookmarkStart w:id="33" w:name="_Hlk168300784"/>
            <w:r w:rsidRPr="002B40B0">
              <w:rPr>
                <w:rFonts w:cstheme="minorHAnsi"/>
                <w:sz w:val="18"/>
                <w:szCs w:val="18"/>
              </w:rPr>
              <w:t>Components</w:t>
            </w:r>
          </w:p>
        </w:tc>
        <w:tc>
          <w:tcPr>
            <w:tcW w:w="2264" w:type="pct"/>
            <w:vAlign w:val="center"/>
          </w:tcPr>
          <w:p w14:paraId="7FC63E24" w14:textId="03538222" w:rsidR="004C33FF" w:rsidRPr="002B40B0" w:rsidRDefault="004C33FF" w:rsidP="005B7CB1">
            <w:pPr>
              <w:jc w:val="center"/>
              <w:rPr>
                <w:rFonts w:cstheme="minorHAnsi"/>
                <w:sz w:val="18"/>
                <w:szCs w:val="18"/>
              </w:rPr>
            </w:pPr>
            <w:r w:rsidRPr="002B40B0">
              <w:rPr>
                <w:rFonts w:cstheme="minorHAnsi"/>
                <w:sz w:val="18"/>
                <w:szCs w:val="18"/>
              </w:rPr>
              <w:t>Benefits</w:t>
            </w:r>
          </w:p>
        </w:tc>
        <w:tc>
          <w:tcPr>
            <w:tcW w:w="2264" w:type="pct"/>
            <w:vAlign w:val="center"/>
          </w:tcPr>
          <w:p w14:paraId="734AF35F" w14:textId="2FA69C92" w:rsidR="004C33FF" w:rsidRPr="002B40B0" w:rsidRDefault="004C33FF" w:rsidP="005B7CB1">
            <w:pPr>
              <w:jc w:val="center"/>
              <w:rPr>
                <w:rFonts w:cstheme="minorHAnsi"/>
                <w:sz w:val="18"/>
                <w:szCs w:val="18"/>
              </w:rPr>
            </w:pPr>
            <w:r w:rsidRPr="002B40B0">
              <w:rPr>
                <w:rFonts w:cstheme="minorHAnsi"/>
                <w:sz w:val="18"/>
                <w:szCs w:val="18"/>
              </w:rPr>
              <w:t>Limitations</w:t>
            </w:r>
          </w:p>
        </w:tc>
      </w:tr>
      <w:tr w:rsidR="004C33FF" w:rsidRPr="002B40B0" w14:paraId="257EAD3C" w14:textId="055B4AEC" w:rsidTr="005B7CB1">
        <w:tc>
          <w:tcPr>
            <w:tcW w:w="472" w:type="pct"/>
          </w:tcPr>
          <w:p w14:paraId="3D4733AB" w14:textId="14666E42" w:rsidR="004C33FF" w:rsidRPr="002B40B0" w:rsidRDefault="004C33FF" w:rsidP="000D15B0">
            <w:pPr>
              <w:rPr>
                <w:rFonts w:cstheme="minorHAnsi"/>
                <w:b/>
                <w:bCs/>
                <w:color w:val="3B0083" w:themeColor="accent1"/>
                <w:sz w:val="18"/>
                <w:szCs w:val="18"/>
              </w:rPr>
            </w:pPr>
            <w:bookmarkStart w:id="34" w:name="_Hlk169076181"/>
            <w:r w:rsidRPr="002B40B0">
              <w:rPr>
                <w:rFonts w:cstheme="minorHAnsi"/>
                <w:b/>
                <w:bCs/>
                <w:color w:val="3B0083" w:themeColor="accent1"/>
                <w:sz w:val="18"/>
                <w:szCs w:val="18"/>
              </w:rPr>
              <w:t>Audit survey</w:t>
            </w:r>
          </w:p>
        </w:tc>
        <w:tc>
          <w:tcPr>
            <w:tcW w:w="2264" w:type="pct"/>
          </w:tcPr>
          <w:p w14:paraId="6AAB2C50" w14:textId="7EFC4F01" w:rsidR="004C33FF" w:rsidRPr="002B40B0" w:rsidRDefault="004C33FF" w:rsidP="009112E8">
            <w:pPr>
              <w:pStyle w:val="ListBullet"/>
              <w:spacing w:before="0" w:after="0"/>
              <w:rPr>
                <w:rFonts w:cstheme="minorHAnsi"/>
                <w:sz w:val="18"/>
                <w:szCs w:val="18"/>
              </w:rPr>
            </w:pPr>
            <w:r w:rsidRPr="002B40B0">
              <w:rPr>
                <w:rFonts w:cstheme="minorHAnsi"/>
                <w:sz w:val="18"/>
                <w:szCs w:val="18"/>
              </w:rPr>
              <w:t xml:space="preserve">Valuable learning </w:t>
            </w:r>
            <w:r w:rsidR="005B6AA9">
              <w:rPr>
                <w:rFonts w:cstheme="minorHAnsi"/>
                <w:sz w:val="18"/>
                <w:szCs w:val="18"/>
              </w:rPr>
              <w:t>opportunities</w:t>
            </w:r>
            <w:r w:rsidR="000A13E3">
              <w:rPr>
                <w:rFonts w:cstheme="minorHAnsi"/>
                <w:sz w:val="18"/>
                <w:szCs w:val="18"/>
              </w:rPr>
              <w:t xml:space="preserve"> from peers</w:t>
            </w:r>
          </w:p>
          <w:p w14:paraId="5B47FE43" w14:textId="0E710D2A" w:rsidR="004C33FF" w:rsidRPr="002B40B0" w:rsidRDefault="004C33FF" w:rsidP="009112E8">
            <w:pPr>
              <w:pStyle w:val="ListBullet"/>
              <w:spacing w:before="0" w:after="0"/>
              <w:rPr>
                <w:rFonts w:cstheme="minorHAnsi"/>
                <w:sz w:val="18"/>
                <w:szCs w:val="18"/>
              </w:rPr>
            </w:pPr>
            <w:r w:rsidRPr="002B40B0">
              <w:rPr>
                <w:rFonts w:cstheme="minorHAnsi"/>
                <w:sz w:val="18"/>
                <w:szCs w:val="18"/>
              </w:rPr>
              <w:t>Helpful process to identify gaps or areas for improvement on individual service level</w:t>
            </w:r>
          </w:p>
          <w:p w14:paraId="3514B6A6" w14:textId="306FC3FD" w:rsidR="004C33FF" w:rsidRPr="002B40B0" w:rsidRDefault="004C33FF" w:rsidP="009112E8">
            <w:pPr>
              <w:pStyle w:val="ListBullet"/>
              <w:spacing w:before="0" w:after="0"/>
              <w:rPr>
                <w:rFonts w:cstheme="minorHAnsi"/>
                <w:sz w:val="18"/>
                <w:szCs w:val="18"/>
              </w:rPr>
            </w:pPr>
            <w:r w:rsidRPr="002B40B0">
              <w:rPr>
                <w:rFonts w:cstheme="minorHAnsi"/>
                <w:sz w:val="18"/>
                <w:szCs w:val="18"/>
              </w:rPr>
              <w:t xml:space="preserve">Instils </w:t>
            </w:r>
            <w:r w:rsidR="005B6AA9">
              <w:rPr>
                <w:rFonts w:cstheme="minorHAnsi"/>
                <w:sz w:val="18"/>
                <w:szCs w:val="18"/>
              </w:rPr>
              <w:t xml:space="preserve">a </w:t>
            </w:r>
            <w:r w:rsidRPr="002B40B0">
              <w:rPr>
                <w:rFonts w:cstheme="minorHAnsi"/>
                <w:sz w:val="18"/>
                <w:szCs w:val="18"/>
              </w:rPr>
              <w:t>sense of pride when service receives accreditation</w:t>
            </w:r>
          </w:p>
          <w:p w14:paraId="2B8BEAFB" w14:textId="2E8D4E1A" w:rsidR="004C33FF" w:rsidRPr="002B40B0" w:rsidRDefault="004C33FF" w:rsidP="009112E8">
            <w:pPr>
              <w:pStyle w:val="ListBullet"/>
              <w:spacing w:before="0" w:after="0"/>
              <w:rPr>
                <w:rFonts w:cstheme="minorHAnsi"/>
                <w:sz w:val="18"/>
                <w:szCs w:val="18"/>
              </w:rPr>
            </w:pPr>
            <w:r w:rsidRPr="002B40B0">
              <w:rPr>
                <w:rFonts w:cstheme="minorHAnsi"/>
                <w:sz w:val="18"/>
                <w:szCs w:val="18"/>
              </w:rPr>
              <w:t>Way to showcase the work and gain recognition for efforts</w:t>
            </w:r>
          </w:p>
          <w:p w14:paraId="3A2F4D1A" w14:textId="77777777" w:rsidR="004C33FF" w:rsidRDefault="00E71B12" w:rsidP="009112E8">
            <w:pPr>
              <w:pStyle w:val="ListBullet"/>
              <w:spacing w:before="0" w:after="0"/>
              <w:rPr>
                <w:rFonts w:cstheme="minorHAnsi"/>
                <w:sz w:val="18"/>
                <w:szCs w:val="18"/>
              </w:rPr>
            </w:pPr>
            <w:r w:rsidRPr="002B40B0">
              <w:rPr>
                <w:rFonts w:cstheme="minorHAnsi"/>
                <w:sz w:val="18"/>
                <w:szCs w:val="18"/>
              </w:rPr>
              <w:t>H</w:t>
            </w:r>
            <w:r w:rsidR="004C33FF" w:rsidRPr="002B40B0">
              <w:rPr>
                <w:rFonts w:cstheme="minorHAnsi"/>
                <w:sz w:val="18"/>
                <w:szCs w:val="18"/>
              </w:rPr>
              <w:t>elp</w:t>
            </w:r>
            <w:r w:rsidRPr="002B40B0">
              <w:rPr>
                <w:rFonts w:cstheme="minorHAnsi"/>
                <w:sz w:val="18"/>
                <w:szCs w:val="18"/>
              </w:rPr>
              <w:t>s</w:t>
            </w:r>
            <w:r w:rsidR="004C33FF" w:rsidRPr="002B40B0">
              <w:rPr>
                <w:rFonts w:cstheme="minorHAnsi"/>
                <w:sz w:val="18"/>
                <w:szCs w:val="18"/>
              </w:rPr>
              <w:t xml:space="preserve"> maintain and enhance process quality and integrity within the service</w:t>
            </w:r>
          </w:p>
          <w:p w14:paraId="6F95F26C" w14:textId="6E587ED6" w:rsidR="009B3C8B" w:rsidRPr="002B40B0" w:rsidRDefault="009B3C8B" w:rsidP="009112E8">
            <w:pPr>
              <w:pStyle w:val="ListBullet"/>
              <w:spacing w:before="0" w:after="0"/>
              <w:rPr>
                <w:rFonts w:cstheme="minorHAnsi"/>
                <w:sz w:val="18"/>
                <w:szCs w:val="18"/>
              </w:rPr>
            </w:pPr>
            <w:r>
              <w:rPr>
                <w:rFonts w:cstheme="minorHAnsi"/>
                <w:sz w:val="18"/>
                <w:szCs w:val="18"/>
              </w:rPr>
              <w:t>Results can support business case for additional requirements</w:t>
            </w:r>
          </w:p>
        </w:tc>
        <w:tc>
          <w:tcPr>
            <w:tcW w:w="2264" w:type="pct"/>
          </w:tcPr>
          <w:p w14:paraId="0461BEFD" w14:textId="6296421B" w:rsidR="004C33FF" w:rsidRPr="002B40B0" w:rsidRDefault="004C33FF" w:rsidP="009112E8">
            <w:pPr>
              <w:pStyle w:val="ListBullet"/>
              <w:spacing w:before="0" w:after="0"/>
              <w:rPr>
                <w:rFonts w:cstheme="minorHAnsi"/>
                <w:sz w:val="18"/>
                <w:szCs w:val="18"/>
              </w:rPr>
            </w:pPr>
            <w:r w:rsidRPr="002B40B0">
              <w:rPr>
                <w:rFonts w:cstheme="minorHAnsi"/>
                <w:sz w:val="18"/>
                <w:szCs w:val="18"/>
              </w:rPr>
              <w:t>Accreditation workload is overly burdensome, with preparation often taking months</w:t>
            </w:r>
          </w:p>
          <w:p w14:paraId="57347C68" w14:textId="7CC40056" w:rsidR="004C33FF" w:rsidRPr="002B40B0" w:rsidRDefault="004C33FF" w:rsidP="009112E8">
            <w:pPr>
              <w:pStyle w:val="ListBullet"/>
              <w:spacing w:before="0" w:after="0"/>
              <w:rPr>
                <w:rFonts w:cstheme="minorHAnsi"/>
                <w:sz w:val="18"/>
                <w:szCs w:val="18"/>
              </w:rPr>
            </w:pPr>
            <w:r w:rsidRPr="002B40B0">
              <w:rPr>
                <w:rFonts w:cstheme="minorHAnsi"/>
                <w:sz w:val="18"/>
                <w:szCs w:val="18"/>
              </w:rPr>
              <w:t>Lack of resources, particularly staff, to manage accreditation preparation effectively</w:t>
            </w:r>
            <w:r w:rsidR="00EE171C">
              <w:rPr>
                <w:rFonts w:cstheme="minorHAnsi"/>
                <w:sz w:val="18"/>
                <w:szCs w:val="18"/>
              </w:rPr>
              <w:t xml:space="preserve"> </w:t>
            </w:r>
          </w:p>
          <w:p w14:paraId="66820820" w14:textId="66D4C5C0" w:rsidR="004C33FF" w:rsidRPr="002B40B0" w:rsidRDefault="00E71B12" w:rsidP="009112E8">
            <w:pPr>
              <w:pStyle w:val="ListBullet"/>
              <w:spacing w:before="0" w:after="0"/>
              <w:rPr>
                <w:rFonts w:cstheme="minorHAnsi"/>
                <w:sz w:val="18"/>
                <w:szCs w:val="18"/>
              </w:rPr>
            </w:pPr>
            <w:r w:rsidRPr="002B40B0">
              <w:rPr>
                <w:rFonts w:cstheme="minorHAnsi"/>
                <w:sz w:val="18"/>
                <w:szCs w:val="18"/>
              </w:rPr>
              <w:t xml:space="preserve">Duration between </w:t>
            </w:r>
            <w:r w:rsidR="00345670">
              <w:rPr>
                <w:rFonts w:cstheme="minorHAnsi"/>
                <w:sz w:val="18"/>
                <w:szCs w:val="18"/>
              </w:rPr>
              <w:t xml:space="preserve">the </w:t>
            </w:r>
            <w:r w:rsidRPr="002B40B0">
              <w:rPr>
                <w:rFonts w:cstheme="minorHAnsi"/>
                <w:sz w:val="18"/>
                <w:szCs w:val="18"/>
              </w:rPr>
              <w:t>survey and receipt of the accreditation report is too lengthy and can hinder timely implementation of improvements</w:t>
            </w:r>
            <w:r w:rsidR="00E37523">
              <w:rPr>
                <w:rStyle w:val="FootnoteReference"/>
                <w:rFonts w:cstheme="minorHAnsi"/>
                <w:sz w:val="18"/>
                <w:szCs w:val="18"/>
              </w:rPr>
              <w:footnoteReference w:id="23"/>
            </w:r>
          </w:p>
        </w:tc>
      </w:tr>
      <w:tr w:rsidR="004C33FF" w:rsidRPr="002B40B0" w14:paraId="3455624E" w14:textId="65088A6B" w:rsidTr="005B7CB1">
        <w:trPr>
          <w:cnfStyle w:val="000000010000" w:firstRow="0" w:lastRow="0" w:firstColumn="0" w:lastColumn="0" w:oddVBand="0" w:evenVBand="0" w:oddHBand="0" w:evenHBand="1" w:firstRowFirstColumn="0" w:firstRowLastColumn="0" w:lastRowFirstColumn="0" w:lastRowLastColumn="0"/>
        </w:trPr>
        <w:tc>
          <w:tcPr>
            <w:tcW w:w="472" w:type="pct"/>
          </w:tcPr>
          <w:p w14:paraId="07C8A912" w14:textId="2DD35C74" w:rsidR="004C33FF" w:rsidRPr="002B40B0" w:rsidRDefault="007208A1" w:rsidP="000D15B0">
            <w:pPr>
              <w:rPr>
                <w:rFonts w:cstheme="minorHAnsi"/>
                <w:b/>
                <w:bCs/>
                <w:color w:val="3B0083" w:themeColor="accent1"/>
                <w:sz w:val="18"/>
                <w:szCs w:val="18"/>
              </w:rPr>
            </w:pPr>
            <w:r w:rsidRPr="002B40B0">
              <w:rPr>
                <w:rFonts w:cstheme="minorHAnsi"/>
                <w:b/>
                <w:bCs/>
                <w:color w:val="3B0083" w:themeColor="accent1"/>
                <w:sz w:val="18"/>
                <w:szCs w:val="18"/>
              </w:rPr>
              <w:t>ADR</w:t>
            </w:r>
          </w:p>
        </w:tc>
        <w:tc>
          <w:tcPr>
            <w:tcW w:w="2264" w:type="pct"/>
          </w:tcPr>
          <w:p w14:paraId="3C6EFA97" w14:textId="77777777" w:rsidR="007208A1" w:rsidRPr="002B40B0" w:rsidRDefault="007208A1" w:rsidP="009112E8">
            <w:pPr>
              <w:pStyle w:val="ListBullet"/>
              <w:spacing w:before="0" w:after="0"/>
              <w:rPr>
                <w:rFonts w:cstheme="minorHAnsi"/>
                <w:sz w:val="18"/>
                <w:szCs w:val="18"/>
              </w:rPr>
            </w:pPr>
            <w:r w:rsidRPr="002B40B0">
              <w:rPr>
                <w:rFonts w:cstheme="minorHAnsi"/>
                <w:sz w:val="18"/>
                <w:szCs w:val="18"/>
              </w:rPr>
              <w:t>H</w:t>
            </w:r>
            <w:r w:rsidR="00593BEF" w:rsidRPr="002B40B0">
              <w:rPr>
                <w:rFonts w:cstheme="minorHAnsi"/>
                <w:sz w:val="18"/>
                <w:szCs w:val="18"/>
              </w:rPr>
              <w:t>elps maintain accountability</w:t>
            </w:r>
          </w:p>
          <w:p w14:paraId="563221DB" w14:textId="77777777" w:rsidR="00C260E8" w:rsidRPr="002B40B0" w:rsidRDefault="007208A1" w:rsidP="009112E8">
            <w:pPr>
              <w:pStyle w:val="ListBullet"/>
              <w:spacing w:before="0" w:after="0"/>
              <w:rPr>
                <w:rFonts w:cstheme="minorHAnsi"/>
                <w:sz w:val="18"/>
                <w:szCs w:val="18"/>
              </w:rPr>
            </w:pPr>
            <w:r w:rsidRPr="002B40B0">
              <w:rPr>
                <w:rFonts w:cstheme="minorHAnsi"/>
                <w:sz w:val="18"/>
                <w:szCs w:val="18"/>
              </w:rPr>
              <w:t>S</w:t>
            </w:r>
            <w:r w:rsidR="00593BEF" w:rsidRPr="002B40B0">
              <w:rPr>
                <w:rFonts w:cstheme="minorHAnsi"/>
                <w:sz w:val="18"/>
                <w:szCs w:val="18"/>
              </w:rPr>
              <w:t>upport self-assessment process monitoring performance</w:t>
            </w:r>
          </w:p>
          <w:p w14:paraId="787E0522" w14:textId="42E80AEC" w:rsidR="004C33FF" w:rsidRPr="002B40B0" w:rsidRDefault="007208A1" w:rsidP="009112E8">
            <w:pPr>
              <w:pStyle w:val="ListBullet"/>
              <w:spacing w:before="0" w:after="0"/>
              <w:rPr>
                <w:rFonts w:cstheme="minorHAnsi"/>
                <w:sz w:val="18"/>
                <w:szCs w:val="18"/>
              </w:rPr>
            </w:pPr>
            <w:r w:rsidRPr="002B40B0">
              <w:rPr>
                <w:rFonts w:cstheme="minorHAnsi"/>
                <w:sz w:val="18"/>
                <w:szCs w:val="18"/>
              </w:rPr>
              <w:t>D</w:t>
            </w:r>
            <w:r w:rsidR="00593BEF" w:rsidRPr="002B40B0">
              <w:rPr>
                <w:rFonts w:cstheme="minorHAnsi"/>
                <w:sz w:val="18"/>
                <w:szCs w:val="18"/>
              </w:rPr>
              <w:t xml:space="preserve">ata gathered </w:t>
            </w:r>
            <w:r w:rsidR="00C260E8" w:rsidRPr="002B40B0">
              <w:rPr>
                <w:rFonts w:cstheme="minorHAnsi"/>
                <w:sz w:val="18"/>
                <w:szCs w:val="18"/>
              </w:rPr>
              <w:t xml:space="preserve">can </w:t>
            </w:r>
            <w:r w:rsidR="00593BEF" w:rsidRPr="002B40B0">
              <w:rPr>
                <w:rFonts w:cstheme="minorHAnsi"/>
                <w:sz w:val="18"/>
                <w:szCs w:val="18"/>
              </w:rPr>
              <w:t>facilitate</w:t>
            </w:r>
            <w:r w:rsidR="00C260E8" w:rsidRPr="002B40B0">
              <w:rPr>
                <w:rFonts w:cstheme="minorHAnsi"/>
                <w:sz w:val="18"/>
                <w:szCs w:val="18"/>
              </w:rPr>
              <w:t xml:space="preserve"> </w:t>
            </w:r>
            <w:r w:rsidR="000C5308">
              <w:rPr>
                <w:rFonts w:cstheme="minorHAnsi"/>
                <w:sz w:val="18"/>
                <w:szCs w:val="18"/>
              </w:rPr>
              <w:t>internal</w:t>
            </w:r>
            <w:r w:rsidR="00C260E8" w:rsidRPr="002B40B0">
              <w:rPr>
                <w:rFonts w:cstheme="minorHAnsi"/>
                <w:sz w:val="18"/>
                <w:szCs w:val="18"/>
              </w:rPr>
              <w:t xml:space="preserve"> </w:t>
            </w:r>
            <w:r w:rsidR="00593BEF" w:rsidRPr="002B40B0">
              <w:rPr>
                <w:rFonts w:cstheme="minorHAnsi"/>
                <w:sz w:val="18"/>
                <w:szCs w:val="18"/>
              </w:rPr>
              <w:t>benchmarking</w:t>
            </w:r>
            <w:r w:rsidR="00C260E8" w:rsidRPr="002B40B0">
              <w:rPr>
                <w:rFonts w:cstheme="minorHAnsi"/>
                <w:sz w:val="18"/>
                <w:szCs w:val="18"/>
              </w:rPr>
              <w:t xml:space="preserve"> (currently only done </w:t>
            </w:r>
            <w:r w:rsidR="004131EA" w:rsidRPr="002B40B0">
              <w:rPr>
                <w:rFonts w:cstheme="minorHAnsi"/>
                <w:sz w:val="18"/>
                <w:szCs w:val="18"/>
              </w:rPr>
              <w:t xml:space="preserve">with </w:t>
            </w:r>
            <w:r w:rsidR="00C260E8" w:rsidRPr="002B40B0">
              <w:rPr>
                <w:rFonts w:cstheme="minorHAnsi"/>
                <w:sz w:val="18"/>
                <w:szCs w:val="18"/>
              </w:rPr>
              <w:t xml:space="preserve">data reported to </w:t>
            </w:r>
            <w:r w:rsidR="00C971C2" w:rsidRPr="002B40B0">
              <w:rPr>
                <w:rFonts w:cstheme="minorHAnsi"/>
                <w:sz w:val="18"/>
                <w:szCs w:val="18"/>
              </w:rPr>
              <w:t xml:space="preserve">the </w:t>
            </w:r>
            <w:r w:rsidR="001B2F02" w:rsidRPr="002B40B0">
              <w:rPr>
                <w:rFonts w:cstheme="minorHAnsi"/>
                <w:sz w:val="18"/>
                <w:szCs w:val="18"/>
              </w:rPr>
              <w:t>Australian Institute of Health and Welfare (AIHW)</w:t>
            </w:r>
            <w:r w:rsidR="00C260E8" w:rsidRPr="002B40B0">
              <w:rPr>
                <w:rFonts w:cstheme="minorHAnsi"/>
                <w:sz w:val="18"/>
                <w:szCs w:val="18"/>
              </w:rPr>
              <w:t>)</w:t>
            </w:r>
          </w:p>
          <w:p w14:paraId="11D057AE" w14:textId="3D85F6D8" w:rsidR="005C528F" w:rsidRPr="0025113B" w:rsidRDefault="005C528F" w:rsidP="009112E8">
            <w:pPr>
              <w:pStyle w:val="ListBullet"/>
              <w:spacing w:before="0" w:after="0"/>
              <w:rPr>
                <w:rFonts w:cstheme="minorHAnsi"/>
                <w:sz w:val="18"/>
                <w:szCs w:val="18"/>
              </w:rPr>
            </w:pPr>
            <w:r w:rsidRPr="0025113B">
              <w:rPr>
                <w:rFonts w:cstheme="minorHAnsi"/>
                <w:sz w:val="18"/>
                <w:szCs w:val="18"/>
              </w:rPr>
              <w:t>Use of findings from monitoring and reporting</w:t>
            </w:r>
            <w:r w:rsidR="00AC1ACF">
              <w:rPr>
                <w:rFonts w:cstheme="minorHAnsi"/>
                <w:sz w:val="18"/>
                <w:szCs w:val="18"/>
              </w:rPr>
              <w:t xml:space="preserve"> internally</w:t>
            </w:r>
          </w:p>
          <w:p w14:paraId="380ADBF3" w14:textId="67131271" w:rsidR="005C528F" w:rsidRPr="002B40B0" w:rsidRDefault="005C528F" w:rsidP="009112E8">
            <w:pPr>
              <w:pStyle w:val="ListBullet"/>
              <w:spacing w:before="0" w:after="0"/>
              <w:rPr>
                <w:rFonts w:cstheme="minorHAnsi"/>
                <w:sz w:val="18"/>
                <w:szCs w:val="18"/>
              </w:rPr>
            </w:pPr>
            <w:r w:rsidRPr="002B40B0">
              <w:rPr>
                <w:rFonts w:cstheme="minorHAnsi"/>
                <w:sz w:val="18"/>
                <w:szCs w:val="18"/>
              </w:rPr>
              <w:t>Used to some extent to enhance quality and safety</w:t>
            </w:r>
          </w:p>
        </w:tc>
        <w:tc>
          <w:tcPr>
            <w:tcW w:w="2264" w:type="pct"/>
          </w:tcPr>
          <w:p w14:paraId="717AA351" w14:textId="515A86D7" w:rsidR="004131EA" w:rsidRPr="002B40B0" w:rsidRDefault="004131EA" w:rsidP="009112E8">
            <w:pPr>
              <w:pStyle w:val="ListBullet"/>
              <w:spacing w:before="0" w:after="0"/>
              <w:rPr>
                <w:rFonts w:cstheme="minorHAnsi"/>
                <w:sz w:val="18"/>
                <w:szCs w:val="18"/>
              </w:rPr>
            </w:pPr>
            <w:r w:rsidRPr="002B40B0">
              <w:rPr>
                <w:rFonts w:cstheme="minorHAnsi"/>
                <w:sz w:val="18"/>
                <w:szCs w:val="18"/>
              </w:rPr>
              <w:t>W</w:t>
            </w:r>
            <w:r w:rsidR="00C260E8" w:rsidRPr="002B40B0">
              <w:rPr>
                <w:rFonts w:cstheme="minorHAnsi"/>
                <w:sz w:val="18"/>
                <w:szCs w:val="18"/>
              </w:rPr>
              <w:t xml:space="preserve">ealth of data collected is not being strategically utilised at an aggregated level to drive national </w:t>
            </w:r>
            <w:r w:rsidRPr="002B40B0">
              <w:rPr>
                <w:rFonts w:cstheme="minorHAnsi"/>
                <w:sz w:val="18"/>
                <w:szCs w:val="18"/>
              </w:rPr>
              <w:t>QI</w:t>
            </w:r>
            <w:r w:rsidR="00C260E8" w:rsidRPr="002B40B0">
              <w:rPr>
                <w:rFonts w:cstheme="minorHAnsi"/>
                <w:sz w:val="18"/>
                <w:szCs w:val="18"/>
              </w:rPr>
              <w:t xml:space="preserve"> initiatives</w:t>
            </w:r>
            <w:r w:rsidR="00DC2CDF">
              <w:rPr>
                <w:rFonts w:cstheme="minorHAnsi"/>
                <w:sz w:val="18"/>
                <w:szCs w:val="18"/>
              </w:rPr>
              <w:t xml:space="preserve">, although may be </w:t>
            </w:r>
            <w:r w:rsidR="00E64E4F">
              <w:rPr>
                <w:rFonts w:cstheme="minorHAnsi"/>
                <w:sz w:val="18"/>
                <w:szCs w:val="18"/>
              </w:rPr>
              <w:t>used within a jurisdiction</w:t>
            </w:r>
            <w:r w:rsidR="00851635">
              <w:rPr>
                <w:rFonts w:cstheme="minorHAnsi"/>
                <w:sz w:val="18"/>
                <w:szCs w:val="18"/>
              </w:rPr>
              <w:t xml:space="preserve"> or service</w:t>
            </w:r>
          </w:p>
          <w:p w14:paraId="29539E70" w14:textId="77777777" w:rsidR="004C33FF" w:rsidRPr="002B40B0" w:rsidRDefault="00C219C5" w:rsidP="009112E8">
            <w:pPr>
              <w:pStyle w:val="ListBullet"/>
              <w:spacing w:before="0" w:after="0"/>
              <w:rPr>
                <w:rFonts w:cstheme="minorHAnsi"/>
                <w:sz w:val="18"/>
                <w:szCs w:val="18"/>
              </w:rPr>
            </w:pPr>
            <w:r w:rsidRPr="002B40B0">
              <w:rPr>
                <w:rFonts w:cstheme="minorHAnsi"/>
                <w:sz w:val="18"/>
                <w:szCs w:val="18"/>
              </w:rPr>
              <w:t>Services find frequent ADR and data submission to AIHW onerous for data points unlikely to vary much over time</w:t>
            </w:r>
          </w:p>
          <w:p w14:paraId="09221A80" w14:textId="503368CB" w:rsidR="005C528F" w:rsidRPr="002B40B0" w:rsidRDefault="00C121CE" w:rsidP="009112E8">
            <w:pPr>
              <w:pStyle w:val="ListBullet"/>
              <w:spacing w:before="0" w:after="0"/>
              <w:rPr>
                <w:rFonts w:cstheme="minorHAnsi"/>
                <w:sz w:val="18"/>
                <w:szCs w:val="18"/>
              </w:rPr>
            </w:pPr>
            <w:r>
              <w:rPr>
                <w:rFonts w:cstheme="minorHAnsi"/>
                <w:sz w:val="18"/>
                <w:szCs w:val="18"/>
              </w:rPr>
              <w:t>The system is not</w:t>
            </w:r>
            <w:r w:rsidR="005C528F" w:rsidRPr="002B40B0">
              <w:rPr>
                <w:rFonts w:cstheme="minorHAnsi"/>
                <w:sz w:val="18"/>
                <w:szCs w:val="18"/>
              </w:rPr>
              <w:t xml:space="preserve"> </w:t>
            </w:r>
            <w:r w:rsidR="0034793B">
              <w:rPr>
                <w:rFonts w:cstheme="minorHAnsi"/>
                <w:sz w:val="18"/>
                <w:szCs w:val="18"/>
              </w:rPr>
              <w:t xml:space="preserve">a </w:t>
            </w:r>
            <w:r w:rsidR="005C528F" w:rsidRPr="002B40B0">
              <w:rPr>
                <w:rFonts w:cstheme="minorHAnsi"/>
                <w:sz w:val="18"/>
                <w:szCs w:val="18"/>
              </w:rPr>
              <w:t xml:space="preserve">dynamic </w:t>
            </w:r>
            <w:r>
              <w:rPr>
                <w:rFonts w:cstheme="minorHAnsi"/>
                <w:sz w:val="18"/>
                <w:szCs w:val="18"/>
              </w:rPr>
              <w:t>or</w:t>
            </w:r>
            <w:r w:rsidR="005C528F" w:rsidRPr="002B40B0">
              <w:rPr>
                <w:rFonts w:cstheme="minorHAnsi"/>
                <w:sz w:val="18"/>
                <w:szCs w:val="18"/>
              </w:rPr>
              <w:t xml:space="preserve"> responsive system </w:t>
            </w:r>
          </w:p>
          <w:p w14:paraId="13A4CCE6" w14:textId="605A7C27" w:rsidR="005C528F" w:rsidRPr="002B40B0" w:rsidRDefault="00C121CE" w:rsidP="009112E8">
            <w:pPr>
              <w:pStyle w:val="ListBullet"/>
              <w:spacing w:before="0" w:after="0"/>
              <w:rPr>
                <w:rFonts w:cstheme="minorHAnsi"/>
                <w:sz w:val="18"/>
                <w:szCs w:val="18"/>
              </w:rPr>
            </w:pPr>
            <w:r>
              <w:rPr>
                <w:rFonts w:cstheme="minorHAnsi"/>
                <w:sz w:val="18"/>
                <w:szCs w:val="18"/>
              </w:rPr>
              <w:t>The data is not u</w:t>
            </w:r>
            <w:r w:rsidR="00AC7336">
              <w:rPr>
                <w:rFonts w:cstheme="minorHAnsi"/>
                <w:sz w:val="18"/>
                <w:szCs w:val="18"/>
              </w:rPr>
              <w:t xml:space="preserve">sed for </w:t>
            </w:r>
            <w:r w:rsidR="005C528F" w:rsidRPr="002B40B0">
              <w:rPr>
                <w:rFonts w:cstheme="minorHAnsi"/>
                <w:sz w:val="18"/>
                <w:szCs w:val="18"/>
              </w:rPr>
              <w:t xml:space="preserve">National benchmarking </w:t>
            </w:r>
            <w:r w:rsidR="00AC7336">
              <w:rPr>
                <w:rFonts w:cstheme="minorHAnsi"/>
                <w:sz w:val="18"/>
                <w:szCs w:val="18"/>
              </w:rPr>
              <w:t xml:space="preserve">which stakeholders </w:t>
            </w:r>
            <w:r w:rsidR="005E5A09">
              <w:rPr>
                <w:rFonts w:cstheme="minorHAnsi"/>
                <w:sz w:val="18"/>
                <w:szCs w:val="18"/>
              </w:rPr>
              <w:t>identified</w:t>
            </w:r>
            <w:r w:rsidR="00AC7336">
              <w:rPr>
                <w:rFonts w:cstheme="minorHAnsi"/>
                <w:sz w:val="18"/>
                <w:szCs w:val="18"/>
              </w:rPr>
              <w:t xml:space="preserve"> as</w:t>
            </w:r>
            <w:r w:rsidR="005C528F" w:rsidRPr="002B40B0">
              <w:rPr>
                <w:rFonts w:cstheme="minorHAnsi"/>
                <w:sz w:val="18"/>
                <w:szCs w:val="18"/>
              </w:rPr>
              <w:t xml:space="preserve"> critical for transparency and performance comparison</w:t>
            </w:r>
          </w:p>
        </w:tc>
      </w:tr>
      <w:tr w:rsidR="004C33FF" w:rsidRPr="002B40B0" w14:paraId="3B39BE8B" w14:textId="5DD6605F" w:rsidTr="005B7CB1">
        <w:tc>
          <w:tcPr>
            <w:tcW w:w="472" w:type="pct"/>
          </w:tcPr>
          <w:p w14:paraId="4AA92081" w14:textId="509B3156" w:rsidR="004C33FF" w:rsidRPr="002B40B0" w:rsidRDefault="00444E88" w:rsidP="000D15B0">
            <w:pPr>
              <w:rPr>
                <w:rFonts w:cstheme="minorHAnsi"/>
                <w:b/>
                <w:bCs/>
                <w:color w:val="3B0083" w:themeColor="accent1"/>
                <w:sz w:val="18"/>
                <w:szCs w:val="18"/>
              </w:rPr>
            </w:pPr>
            <w:r w:rsidRPr="002B40B0">
              <w:rPr>
                <w:rFonts w:cstheme="minorHAnsi"/>
                <w:b/>
                <w:bCs/>
                <w:color w:val="3B0083" w:themeColor="accent1"/>
                <w:sz w:val="18"/>
                <w:szCs w:val="18"/>
              </w:rPr>
              <w:t xml:space="preserve">NAS </w:t>
            </w:r>
          </w:p>
        </w:tc>
        <w:tc>
          <w:tcPr>
            <w:tcW w:w="2264" w:type="pct"/>
          </w:tcPr>
          <w:p w14:paraId="4C88DCA3" w14:textId="61E87732" w:rsidR="00444E88" w:rsidRPr="008231EF" w:rsidRDefault="002C663B" w:rsidP="009112E8">
            <w:pPr>
              <w:pStyle w:val="ListBullet"/>
              <w:spacing w:before="0" w:after="0"/>
              <w:rPr>
                <w:rFonts w:cstheme="minorHAnsi"/>
                <w:sz w:val="18"/>
                <w:szCs w:val="18"/>
              </w:rPr>
            </w:pPr>
            <w:r w:rsidRPr="008231EF">
              <w:rPr>
                <w:rFonts w:cstheme="minorHAnsi"/>
                <w:sz w:val="18"/>
                <w:szCs w:val="18"/>
              </w:rPr>
              <w:t>I</w:t>
            </w:r>
            <w:r w:rsidR="00444E88" w:rsidRPr="008231EF">
              <w:rPr>
                <w:rFonts w:cstheme="minorHAnsi"/>
                <w:sz w:val="18"/>
                <w:szCs w:val="18"/>
              </w:rPr>
              <w:t>mpact on driving quality and safety</w:t>
            </w:r>
          </w:p>
          <w:p w14:paraId="6743C4A8" w14:textId="0885D7B6" w:rsidR="00B668A6" w:rsidRPr="002B40B0" w:rsidRDefault="00B668A6" w:rsidP="009112E8">
            <w:pPr>
              <w:pStyle w:val="ListBullet"/>
              <w:spacing w:before="0" w:after="0"/>
              <w:rPr>
                <w:rFonts w:cstheme="minorHAnsi"/>
                <w:sz w:val="18"/>
                <w:szCs w:val="18"/>
              </w:rPr>
            </w:pPr>
            <w:r w:rsidRPr="002B40B0">
              <w:rPr>
                <w:rFonts w:cstheme="minorHAnsi"/>
                <w:sz w:val="18"/>
                <w:szCs w:val="18"/>
              </w:rPr>
              <w:t>Basis upon which BSA is governed, ensuring safe program delivery</w:t>
            </w:r>
          </w:p>
          <w:p w14:paraId="15D5CFF9" w14:textId="77777777" w:rsidR="004C33FF" w:rsidRPr="002B40B0" w:rsidRDefault="002C663B" w:rsidP="009112E8">
            <w:pPr>
              <w:pStyle w:val="ListBullet"/>
              <w:spacing w:before="0" w:after="0"/>
              <w:rPr>
                <w:rFonts w:cstheme="minorHAnsi"/>
                <w:sz w:val="18"/>
                <w:szCs w:val="18"/>
              </w:rPr>
            </w:pPr>
            <w:r w:rsidRPr="002B40B0">
              <w:rPr>
                <w:rFonts w:cstheme="minorHAnsi"/>
                <w:sz w:val="18"/>
                <w:szCs w:val="18"/>
              </w:rPr>
              <w:t>P</w:t>
            </w:r>
            <w:r w:rsidR="00444E88" w:rsidRPr="002B40B0">
              <w:rPr>
                <w:rFonts w:cstheme="minorHAnsi"/>
                <w:sz w:val="18"/>
                <w:szCs w:val="18"/>
              </w:rPr>
              <w:t>rovide a verification process that ensures services have systems in place, which builds trust in their quality and safety</w:t>
            </w:r>
          </w:p>
          <w:p w14:paraId="5E5C876D" w14:textId="1559170B" w:rsidR="00831B03" w:rsidRPr="008231EF" w:rsidRDefault="002C663B" w:rsidP="009112E8">
            <w:pPr>
              <w:pStyle w:val="ListBullet"/>
              <w:spacing w:before="0" w:after="0"/>
              <w:rPr>
                <w:rFonts w:cstheme="minorHAnsi"/>
                <w:sz w:val="18"/>
                <w:szCs w:val="18"/>
              </w:rPr>
            </w:pPr>
            <w:r w:rsidRPr="008231EF">
              <w:rPr>
                <w:rFonts w:cstheme="minorHAnsi"/>
                <w:sz w:val="18"/>
                <w:szCs w:val="18"/>
              </w:rPr>
              <w:t>I</w:t>
            </w:r>
            <w:r w:rsidR="00E25611" w:rsidRPr="008231EF">
              <w:rPr>
                <w:rFonts w:cstheme="minorHAnsi"/>
                <w:sz w:val="18"/>
                <w:szCs w:val="18"/>
              </w:rPr>
              <w:t>mpact on program outcomes</w:t>
            </w:r>
          </w:p>
          <w:p w14:paraId="5550CA5B" w14:textId="12286DC2" w:rsidR="007549FB" w:rsidRPr="002B40B0" w:rsidRDefault="00E25611" w:rsidP="009112E8">
            <w:pPr>
              <w:pStyle w:val="ListBullet"/>
              <w:spacing w:before="0" w:after="0"/>
              <w:rPr>
                <w:rFonts w:cstheme="minorHAnsi"/>
                <w:sz w:val="18"/>
                <w:szCs w:val="18"/>
              </w:rPr>
            </w:pPr>
            <w:r w:rsidRPr="002B40B0">
              <w:rPr>
                <w:rFonts w:cstheme="minorHAnsi"/>
                <w:sz w:val="18"/>
                <w:szCs w:val="18"/>
              </w:rPr>
              <w:t>The NAS aim to keep services aligned with best practice standards, ensuring they are safe, effective, and of high quality</w:t>
            </w:r>
          </w:p>
        </w:tc>
        <w:tc>
          <w:tcPr>
            <w:tcW w:w="2264" w:type="pct"/>
          </w:tcPr>
          <w:p w14:paraId="7D0B3918" w14:textId="10E3FE9C" w:rsidR="004E6821" w:rsidRPr="002B40B0" w:rsidRDefault="002C663B" w:rsidP="009112E8">
            <w:pPr>
              <w:pStyle w:val="ListBullet"/>
              <w:spacing w:before="0" w:after="0"/>
              <w:rPr>
                <w:rFonts w:cstheme="minorHAnsi"/>
                <w:sz w:val="18"/>
                <w:szCs w:val="18"/>
              </w:rPr>
            </w:pPr>
            <w:r w:rsidRPr="002B40B0">
              <w:rPr>
                <w:rFonts w:cstheme="minorHAnsi"/>
                <w:sz w:val="18"/>
                <w:szCs w:val="18"/>
              </w:rPr>
              <w:t xml:space="preserve">NAS are outdated </w:t>
            </w:r>
            <w:r w:rsidR="00A059F3" w:rsidRPr="002B40B0">
              <w:rPr>
                <w:rFonts w:cstheme="minorHAnsi"/>
                <w:sz w:val="18"/>
                <w:szCs w:val="18"/>
              </w:rPr>
              <w:t xml:space="preserve">and, in some instances, </w:t>
            </w:r>
            <w:r w:rsidR="00761588" w:rsidRPr="002B40B0">
              <w:rPr>
                <w:rFonts w:cstheme="minorHAnsi"/>
                <w:sz w:val="18"/>
                <w:szCs w:val="18"/>
              </w:rPr>
              <w:t>unattainable</w:t>
            </w:r>
          </w:p>
          <w:p w14:paraId="34476CDF" w14:textId="3522D040" w:rsidR="00196513" w:rsidRPr="002B40B0" w:rsidRDefault="00D70D61" w:rsidP="009112E8">
            <w:pPr>
              <w:pStyle w:val="ListBullet"/>
              <w:spacing w:before="0" w:after="0"/>
              <w:rPr>
                <w:rFonts w:cstheme="minorHAnsi"/>
                <w:sz w:val="18"/>
                <w:szCs w:val="18"/>
              </w:rPr>
            </w:pPr>
            <w:r>
              <w:rPr>
                <w:rFonts w:cstheme="minorHAnsi"/>
                <w:sz w:val="18"/>
                <w:szCs w:val="18"/>
              </w:rPr>
              <w:t>Lack of evidence base</w:t>
            </w:r>
          </w:p>
          <w:p w14:paraId="6169047D" w14:textId="118F6757" w:rsidR="002C663B" w:rsidRPr="002B40B0" w:rsidRDefault="004E6821" w:rsidP="009112E8">
            <w:pPr>
              <w:pStyle w:val="ListBullet"/>
              <w:spacing w:before="0" w:after="0"/>
              <w:rPr>
                <w:rFonts w:cstheme="minorHAnsi"/>
                <w:sz w:val="18"/>
                <w:szCs w:val="18"/>
              </w:rPr>
            </w:pPr>
            <w:r w:rsidRPr="002B40B0">
              <w:rPr>
                <w:rFonts w:cstheme="minorHAnsi"/>
                <w:sz w:val="18"/>
                <w:szCs w:val="18"/>
              </w:rPr>
              <w:t>N</w:t>
            </w:r>
            <w:r w:rsidR="002C663B" w:rsidRPr="002B40B0">
              <w:rPr>
                <w:rFonts w:cstheme="minorHAnsi"/>
                <w:sz w:val="18"/>
                <w:szCs w:val="18"/>
              </w:rPr>
              <w:t>ot sufficiently dynamic to adapt to current technological and clinical advancements</w:t>
            </w:r>
          </w:p>
          <w:p w14:paraId="25C50609" w14:textId="512441B5" w:rsidR="002C663B" w:rsidRPr="002B40B0" w:rsidRDefault="00467392" w:rsidP="009112E8">
            <w:pPr>
              <w:pStyle w:val="ListBullet"/>
              <w:spacing w:before="0" w:after="0"/>
              <w:rPr>
                <w:rFonts w:cstheme="minorHAnsi"/>
                <w:sz w:val="18"/>
                <w:szCs w:val="18"/>
              </w:rPr>
            </w:pPr>
            <w:r w:rsidRPr="002B40B0">
              <w:rPr>
                <w:rFonts w:cstheme="minorHAnsi"/>
                <w:sz w:val="18"/>
                <w:szCs w:val="18"/>
              </w:rPr>
              <w:t>Not all standards reflect contemporary best practices, failing to account for societal changes such as the inability to book appointments more than 28 days in advance</w:t>
            </w:r>
            <w:r w:rsidRPr="002B40B0" w:rsidDel="00467392">
              <w:rPr>
                <w:rFonts w:cstheme="minorHAnsi"/>
                <w:sz w:val="18"/>
                <w:szCs w:val="18"/>
              </w:rPr>
              <w:t xml:space="preserve"> </w:t>
            </w:r>
            <w:r w:rsidR="004E6821" w:rsidRPr="002B40B0">
              <w:rPr>
                <w:rFonts w:cstheme="minorHAnsi"/>
                <w:sz w:val="18"/>
                <w:szCs w:val="18"/>
              </w:rPr>
              <w:t>I</w:t>
            </w:r>
            <w:r w:rsidR="002C663B" w:rsidRPr="002B40B0">
              <w:rPr>
                <w:rFonts w:cstheme="minorHAnsi"/>
                <w:sz w:val="18"/>
                <w:szCs w:val="18"/>
              </w:rPr>
              <w:t>ncorporating consumer experience may enhance the program's outcomes</w:t>
            </w:r>
          </w:p>
          <w:p w14:paraId="12854B75" w14:textId="77777777" w:rsidR="002C663B" w:rsidRPr="00B70499" w:rsidRDefault="002C663B" w:rsidP="009112E8">
            <w:pPr>
              <w:pStyle w:val="ListBullet"/>
              <w:spacing w:before="0" w:after="0"/>
              <w:rPr>
                <w:rFonts w:cstheme="minorHAnsi"/>
                <w:sz w:val="18"/>
                <w:szCs w:val="18"/>
              </w:rPr>
            </w:pPr>
            <w:r w:rsidRPr="00B70499">
              <w:rPr>
                <w:rFonts w:cstheme="minorHAnsi"/>
                <w:sz w:val="18"/>
                <w:szCs w:val="18"/>
              </w:rPr>
              <w:t>Accuracy in reflecting overall quality and safety</w:t>
            </w:r>
          </w:p>
          <w:p w14:paraId="176FE891" w14:textId="198BDB53" w:rsidR="004C33FF" w:rsidRPr="002B40B0" w:rsidRDefault="006B74B5" w:rsidP="009112E8">
            <w:pPr>
              <w:pStyle w:val="ListBullet"/>
              <w:spacing w:before="0" w:after="0"/>
              <w:rPr>
                <w:rFonts w:cstheme="minorHAnsi"/>
                <w:sz w:val="18"/>
                <w:szCs w:val="18"/>
              </w:rPr>
            </w:pPr>
            <w:r>
              <w:rPr>
                <w:rFonts w:cstheme="minorHAnsi"/>
                <w:sz w:val="18"/>
                <w:szCs w:val="18"/>
              </w:rPr>
              <w:t xml:space="preserve">Require a process </w:t>
            </w:r>
            <w:r w:rsidR="00F26808">
              <w:rPr>
                <w:rFonts w:cstheme="minorHAnsi"/>
                <w:sz w:val="18"/>
                <w:szCs w:val="18"/>
              </w:rPr>
              <w:t>for r</w:t>
            </w:r>
            <w:r w:rsidR="002C663B" w:rsidRPr="002B40B0">
              <w:rPr>
                <w:rFonts w:cstheme="minorHAnsi"/>
                <w:sz w:val="18"/>
                <w:szCs w:val="18"/>
              </w:rPr>
              <w:t>egular reviews and updates to ensure align</w:t>
            </w:r>
            <w:r w:rsidR="00DB556E" w:rsidRPr="002B40B0">
              <w:rPr>
                <w:rFonts w:cstheme="minorHAnsi"/>
                <w:sz w:val="18"/>
                <w:szCs w:val="18"/>
              </w:rPr>
              <w:t>ment</w:t>
            </w:r>
            <w:r w:rsidR="002C663B" w:rsidRPr="002B40B0">
              <w:rPr>
                <w:rFonts w:cstheme="minorHAnsi"/>
                <w:sz w:val="18"/>
                <w:szCs w:val="18"/>
              </w:rPr>
              <w:t xml:space="preserve"> with contemporary clinical practices and technological developments</w:t>
            </w:r>
          </w:p>
        </w:tc>
      </w:tr>
      <w:tr w:rsidR="004C33FF" w:rsidRPr="002B40B0" w14:paraId="1979EEDE" w14:textId="19BB5C31" w:rsidTr="005B7CB1">
        <w:trPr>
          <w:cnfStyle w:val="000000010000" w:firstRow="0" w:lastRow="0" w:firstColumn="0" w:lastColumn="0" w:oddVBand="0" w:evenVBand="0" w:oddHBand="0" w:evenHBand="1" w:firstRowFirstColumn="0" w:firstRowLastColumn="0" w:lastRowFirstColumn="0" w:lastRowLastColumn="0"/>
        </w:trPr>
        <w:tc>
          <w:tcPr>
            <w:tcW w:w="472" w:type="pct"/>
          </w:tcPr>
          <w:p w14:paraId="314FB95B" w14:textId="719BB1B3" w:rsidR="004C33FF" w:rsidRPr="002B40B0" w:rsidRDefault="00593BEF" w:rsidP="000D15B0">
            <w:pPr>
              <w:rPr>
                <w:rFonts w:cstheme="minorHAnsi"/>
                <w:b/>
                <w:bCs/>
                <w:color w:val="3B0083" w:themeColor="accent1"/>
                <w:sz w:val="18"/>
                <w:szCs w:val="18"/>
              </w:rPr>
            </w:pPr>
            <w:r w:rsidRPr="002B40B0">
              <w:rPr>
                <w:rFonts w:cstheme="minorHAnsi"/>
                <w:b/>
                <w:bCs/>
                <w:color w:val="3B0083" w:themeColor="accent1"/>
                <w:sz w:val="18"/>
                <w:szCs w:val="18"/>
              </w:rPr>
              <w:t>Peer Review System</w:t>
            </w:r>
          </w:p>
        </w:tc>
        <w:tc>
          <w:tcPr>
            <w:tcW w:w="2264" w:type="pct"/>
          </w:tcPr>
          <w:p w14:paraId="5A86B03F" w14:textId="04C69763" w:rsidR="004C33FF" w:rsidRPr="002B40B0" w:rsidRDefault="004D502D" w:rsidP="009112E8">
            <w:pPr>
              <w:pStyle w:val="ListBullet"/>
              <w:spacing w:before="0" w:after="0"/>
              <w:rPr>
                <w:rFonts w:cstheme="minorHAnsi"/>
                <w:sz w:val="18"/>
                <w:szCs w:val="18"/>
              </w:rPr>
            </w:pPr>
            <w:r w:rsidRPr="002B40B0">
              <w:rPr>
                <w:rFonts w:cstheme="minorHAnsi"/>
                <w:sz w:val="18"/>
                <w:szCs w:val="18"/>
              </w:rPr>
              <w:t xml:space="preserve">Involving professionals from within the program has benefits </w:t>
            </w:r>
          </w:p>
        </w:tc>
        <w:tc>
          <w:tcPr>
            <w:tcW w:w="2264" w:type="pct"/>
          </w:tcPr>
          <w:p w14:paraId="358303D6" w14:textId="77777777" w:rsidR="004C33FF" w:rsidRDefault="00716E7F" w:rsidP="009112E8">
            <w:pPr>
              <w:pStyle w:val="ListBullet"/>
              <w:spacing w:before="0" w:after="0"/>
              <w:rPr>
                <w:rFonts w:cstheme="minorHAnsi"/>
                <w:sz w:val="18"/>
                <w:szCs w:val="18"/>
              </w:rPr>
            </w:pPr>
            <w:r w:rsidRPr="002B40B0">
              <w:rPr>
                <w:rFonts w:cstheme="minorHAnsi"/>
                <w:sz w:val="18"/>
                <w:szCs w:val="18"/>
              </w:rPr>
              <w:t>Involving program professionals risks conflicts of interest, compromising review objectivity and integrity</w:t>
            </w:r>
          </w:p>
          <w:p w14:paraId="7C245911" w14:textId="63F89688" w:rsidR="004C33FF" w:rsidRPr="002B40B0" w:rsidRDefault="007165C5" w:rsidP="009112E8">
            <w:pPr>
              <w:pStyle w:val="ListBullet"/>
              <w:spacing w:before="0" w:after="0"/>
              <w:rPr>
                <w:rFonts w:cstheme="minorHAnsi"/>
                <w:sz w:val="18"/>
                <w:szCs w:val="18"/>
              </w:rPr>
            </w:pPr>
            <w:r>
              <w:rPr>
                <w:rFonts w:cstheme="minorHAnsi"/>
                <w:sz w:val="18"/>
                <w:szCs w:val="18"/>
              </w:rPr>
              <w:t>Lack of resources</w:t>
            </w:r>
            <w:r w:rsidR="00965C93">
              <w:rPr>
                <w:rFonts w:cstheme="minorHAnsi"/>
                <w:sz w:val="18"/>
                <w:szCs w:val="18"/>
              </w:rPr>
              <w:t xml:space="preserve"> </w:t>
            </w:r>
            <w:r w:rsidR="001A4296">
              <w:rPr>
                <w:rFonts w:cstheme="minorHAnsi"/>
                <w:sz w:val="18"/>
                <w:szCs w:val="18"/>
              </w:rPr>
              <w:t xml:space="preserve">and </w:t>
            </w:r>
            <w:r>
              <w:rPr>
                <w:rFonts w:cstheme="minorHAnsi"/>
                <w:sz w:val="18"/>
                <w:szCs w:val="18"/>
              </w:rPr>
              <w:t>staff to be released so they can be peer reviewers</w:t>
            </w:r>
          </w:p>
        </w:tc>
      </w:tr>
      <w:tr w:rsidR="004C33FF" w:rsidRPr="002B40B0" w14:paraId="5EE09D28" w14:textId="20F63969" w:rsidTr="005B7CB1">
        <w:tc>
          <w:tcPr>
            <w:tcW w:w="472" w:type="pct"/>
          </w:tcPr>
          <w:p w14:paraId="582BD781" w14:textId="56C2C72B" w:rsidR="004C33FF" w:rsidRPr="002B40B0" w:rsidRDefault="00214DBB" w:rsidP="000D15B0">
            <w:pPr>
              <w:rPr>
                <w:rFonts w:cstheme="minorHAnsi"/>
                <w:b/>
                <w:bCs/>
                <w:color w:val="3B0083" w:themeColor="accent1"/>
                <w:sz w:val="18"/>
                <w:szCs w:val="18"/>
              </w:rPr>
            </w:pPr>
            <w:r w:rsidRPr="002B40B0">
              <w:rPr>
                <w:rFonts w:cstheme="minorHAnsi"/>
                <w:b/>
                <w:bCs/>
                <w:color w:val="3B0083" w:themeColor="accent1"/>
                <w:sz w:val="18"/>
                <w:szCs w:val="18"/>
              </w:rPr>
              <w:t xml:space="preserve">National </w:t>
            </w:r>
            <w:r w:rsidR="00602BF1">
              <w:rPr>
                <w:rFonts w:cstheme="minorHAnsi"/>
                <w:b/>
                <w:bCs/>
                <w:color w:val="3B0083" w:themeColor="accent1"/>
                <w:sz w:val="18"/>
                <w:szCs w:val="18"/>
              </w:rPr>
              <w:t xml:space="preserve">and Deputy </w:t>
            </w:r>
            <w:r w:rsidRPr="002B40B0">
              <w:rPr>
                <w:rFonts w:cstheme="minorHAnsi"/>
                <w:b/>
                <w:bCs/>
                <w:color w:val="3B0083" w:themeColor="accent1"/>
                <w:sz w:val="18"/>
                <w:szCs w:val="18"/>
              </w:rPr>
              <w:t>Surveyor</w:t>
            </w:r>
            <w:r w:rsidR="00602BF1">
              <w:rPr>
                <w:rFonts w:cstheme="minorHAnsi"/>
                <w:b/>
                <w:bCs/>
                <w:color w:val="3B0083" w:themeColor="accent1"/>
                <w:sz w:val="18"/>
                <w:szCs w:val="18"/>
              </w:rPr>
              <w:t xml:space="preserve"> and surveyors</w:t>
            </w:r>
          </w:p>
        </w:tc>
        <w:tc>
          <w:tcPr>
            <w:tcW w:w="2264" w:type="pct"/>
          </w:tcPr>
          <w:p w14:paraId="24F74C7A" w14:textId="272BBB4F" w:rsidR="004C33FF" w:rsidRPr="002B40B0" w:rsidRDefault="00214DBB" w:rsidP="009112E8">
            <w:pPr>
              <w:pStyle w:val="ListBullet"/>
              <w:spacing w:before="0" w:after="0"/>
              <w:rPr>
                <w:rFonts w:cstheme="minorHAnsi"/>
                <w:sz w:val="18"/>
                <w:szCs w:val="18"/>
              </w:rPr>
            </w:pPr>
            <w:r w:rsidRPr="002B40B0">
              <w:rPr>
                <w:rFonts w:cstheme="minorHAnsi"/>
                <w:sz w:val="18"/>
                <w:szCs w:val="18"/>
              </w:rPr>
              <w:t xml:space="preserve">Integral to accreditation process, but stakeholders suggested enhancing the support for surveyors, </w:t>
            </w:r>
          </w:p>
        </w:tc>
        <w:tc>
          <w:tcPr>
            <w:tcW w:w="2264" w:type="pct"/>
          </w:tcPr>
          <w:p w14:paraId="3E3DAB47" w14:textId="527878BF" w:rsidR="004C33FF" w:rsidRPr="002B40B0" w:rsidRDefault="00EA6917" w:rsidP="009112E8">
            <w:pPr>
              <w:pStyle w:val="ListBullet"/>
              <w:spacing w:before="0" w:after="0"/>
              <w:rPr>
                <w:rFonts w:cstheme="minorHAnsi"/>
                <w:sz w:val="18"/>
                <w:szCs w:val="18"/>
              </w:rPr>
            </w:pPr>
            <w:r>
              <w:rPr>
                <w:rFonts w:cstheme="minorHAnsi"/>
                <w:sz w:val="18"/>
                <w:szCs w:val="18"/>
              </w:rPr>
              <w:t xml:space="preserve">The system does not adequately </w:t>
            </w:r>
            <w:r w:rsidR="00C12052">
              <w:rPr>
                <w:rFonts w:cstheme="minorHAnsi"/>
                <w:sz w:val="18"/>
                <w:szCs w:val="18"/>
              </w:rPr>
              <w:t>provide r</w:t>
            </w:r>
            <w:r w:rsidR="008875DC" w:rsidRPr="002B40B0">
              <w:rPr>
                <w:rFonts w:cstheme="minorHAnsi"/>
                <w:sz w:val="18"/>
                <w:szCs w:val="18"/>
              </w:rPr>
              <w:t>emuneration and incentives to effectively support and sustain the system</w:t>
            </w:r>
          </w:p>
        </w:tc>
      </w:tr>
      <w:tr w:rsidR="004C33FF" w:rsidRPr="002B40B0" w14:paraId="385F408A" w14:textId="127299B2" w:rsidTr="005B7CB1">
        <w:trPr>
          <w:cnfStyle w:val="000000010000" w:firstRow="0" w:lastRow="0" w:firstColumn="0" w:lastColumn="0" w:oddVBand="0" w:evenVBand="0" w:oddHBand="0" w:evenHBand="1" w:firstRowFirstColumn="0" w:firstRowLastColumn="0" w:lastRowFirstColumn="0" w:lastRowLastColumn="0"/>
        </w:trPr>
        <w:tc>
          <w:tcPr>
            <w:tcW w:w="472" w:type="pct"/>
          </w:tcPr>
          <w:p w14:paraId="69F9E39E" w14:textId="590FEA99" w:rsidR="004C33FF" w:rsidRPr="002B40B0" w:rsidRDefault="006A639C" w:rsidP="000D15B0">
            <w:pPr>
              <w:rPr>
                <w:rFonts w:cstheme="minorHAnsi"/>
                <w:b/>
                <w:bCs/>
                <w:color w:val="3B0083" w:themeColor="accent1"/>
                <w:sz w:val="18"/>
                <w:szCs w:val="18"/>
              </w:rPr>
            </w:pPr>
            <w:r w:rsidRPr="002B40B0">
              <w:rPr>
                <w:rFonts w:cstheme="minorHAnsi"/>
                <w:b/>
                <w:bCs/>
                <w:color w:val="3B0083" w:themeColor="accent1"/>
                <w:sz w:val="18"/>
                <w:szCs w:val="18"/>
              </w:rPr>
              <w:t>Consumer Input</w:t>
            </w:r>
          </w:p>
        </w:tc>
        <w:tc>
          <w:tcPr>
            <w:tcW w:w="2264" w:type="pct"/>
          </w:tcPr>
          <w:p w14:paraId="329E074E" w14:textId="6E2D4405" w:rsidR="004C33FF" w:rsidRPr="002B40B0" w:rsidRDefault="001B748E" w:rsidP="009112E8">
            <w:pPr>
              <w:pStyle w:val="ListBullet"/>
              <w:spacing w:before="0" w:after="0"/>
              <w:rPr>
                <w:rFonts w:cstheme="minorHAnsi"/>
                <w:sz w:val="18"/>
                <w:szCs w:val="18"/>
              </w:rPr>
            </w:pPr>
            <w:r w:rsidRPr="002B40B0">
              <w:rPr>
                <w:rFonts w:cstheme="minorHAnsi"/>
                <w:sz w:val="18"/>
                <w:szCs w:val="18"/>
              </w:rPr>
              <w:t>S</w:t>
            </w:r>
            <w:r w:rsidR="006A639C" w:rsidRPr="002B40B0">
              <w:rPr>
                <w:rFonts w:cstheme="minorHAnsi"/>
                <w:sz w:val="18"/>
                <w:szCs w:val="18"/>
              </w:rPr>
              <w:t>trong focus on consumer engagement, including clients with lived experience, on a jurisdictional level</w:t>
            </w:r>
          </w:p>
        </w:tc>
        <w:tc>
          <w:tcPr>
            <w:tcW w:w="2264" w:type="pct"/>
          </w:tcPr>
          <w:p w14:paraId="710A56F1" w14:textId="77777777" w:rsidR="00822261" w:rsidRPr="002B40B0" w:rsidRDefault="001B748E" w:rsidP="009112E8">
            <w:pPr>
              <w:pStyle w:val="ListBullet"/>
              <w:spacing w:before="0" w:after="0"/>
              <w:rPr>
                <w:rFonts w:cstheme="minorHAnsi"/>
                <w:sz w:val="18"/>
                <w:szCs w:val="18"/>
              </w:rPr>
            </w:pPr>
            <w:r w:rsidRPr="002B40B0">
              <w:rPr>
                <w:rFonts w:cstheme="minorHAnsi"/>
                <w:sz w:val="18"/>
                <w:szCs w:val="18"/>
              </w:rPr>
              <w:t>Lack of emphasis on consumer experience within the NAS</w:t>
            </w:r>
          </w:p>
          <w:p w14:paraId="738B0C2E" w14:textId="5C983ED4" w:rsidR="004C33FF" w:rsidRPr="002B40B0" w:rsidRDefault="00E701D7" w:rsidP="009112E8">
            <w:pPr>
              <w:pStyle w:val="ListBullet"/>
              <w:spacing w:before="0" w:after="0"/>
              <w:rPr>
                <w:rFonts w:cstheme="minorHAnsi"/>
                <w:sz w:val="18"/>
                <w:szCs w:val="18"/>
              </w:rPr>
            </w:pPr>
            <w:r>
              <w:rPr>
                <w:rFonts w:cstheme="minorHAnsi"/>
                <w:sz w:val="18"/>
                <w:szCs w:val="18"/>
              </w:rPr>
              <w:t>Lack of</w:t>
            </w:r>
            <w:r w:rsidR="00822261" w:rsidRPr="002B40B0">
              <w:rPr>
                <w:rFonts w:cstheme="minorHAnsi"/>
                <w:sz w:val="18"/>
                <w:szCs w:val="18"/>
              </w:rPr>
              <w:t xml:space="preserve"> consumer input </w:t>
            </w:r>
            <w:r>
              <w:rPr>
                <w:rFonts w:cstheme="minorHAnsi"/>
                <w:sz w:val="18"/>
                <w:szCs w:val="18"/>
              </w:rPr>
              <w:t>to</w:t>
            </w:r>
            <w:r w:rsidR="00822261" w:rsidRPr="002B40B0">
              <w:rPr>
                <w:rFonts w:cstheme="minorHAnsi"/>
                <w:sz w:val="18"/>
                <w:szCs w:val="18"/>
              </w:rPr>
              <w:t xml:space="preserve"> make standards more relevant and reflective of service quality and safety</w:t>
            </w:r>
          </w:p>
        </w:tc>
      </w:tr>
    </w:tbl>
    <w:p w14:paraId="77D6C7D8" w14:textId="5D9A3AF0" w:rsidR="00B207A7" w:rsidRPr="00A32D82" w:rsidRDefault="00216A65" w:rsidP="008108DD">
      <w:pPr>
        <w:pStyle w:val="Source"/>
        <w:rPr>
          <w:color w:val="auto"/>
          <w:sz w:val="16"/>
          <w:szCs w:val="16"/>
        </w:rPr>
      </w:pPr>
      <w:bookmarkStart w:id="35" w:name="_Hlk168577269"/>
      <w:bookmarkEnd w:id="33"/>
      <w:bookmarkEnd w:id="34"/>
      <w:r w:rsidRPr="00A32D82">
        <w:rPr>
          <w:color w:val="auto"/>
          <w:sz w:val="16"/>
          <w:szCs w:val="16"/>
        </w:rPr>
        <w:t>Source: Stakeholder consultations</w:t>
      </w:r>
      <w:r w:rsidR="00A8007A" w:rsidRPr="00A32D82">
        <w:rPr>
          <w:color w:val="auto"/>
          <w:sz w:val="16"/>
          <w:szCs w:val="16"/>
        </w:rPr>
        <w:t>, survey</w:t>
      </w:r>
      <w:r w:rsidRPr="00A32D82">
        <w:rPr>
          <w:color w:val="auto"/>
          <w:sz w:val="16"/>
          <w:szCs w:val="16"/>
        </w:rPr>
        <w:t xml:space="preserve"> and case studies</w:t>
      </w:r>
      <w:r w:rsidRPr="00A32D82">
        <w:rPr>
          <w:color w:val="auto"/>
          <w:sz w:val="16"/>
          <w:szCs w:val="16"/>
        </w:rPr>
        <w:br/>
        <w:t>Abbreviations: BSA</w:t>
      </w:r>
      <w:r w:rsidR="00DA5C6A" w:rsidRPr="00A32D82">
        <w:rPr>
          <w:color w:val="auto"/>
          <w:sz w:val="16"/>
          <w:szCs w:val="16"/>
        </w:rPr>
        <w:t>, BreastScreen Australia; NAS, National Accreditation Standards</w:t>
      </w:r>
      <w:r w:rsidR="00077E02" w:rsidRPr="00A32D82">
        <w:rPr>
          <w:color w:val="auto"/>
          <w:sz w:val="16"/>
          <w:szCs w:val="16"/>
        </w:rPr>
        <w:t>; AIHW, Australian Institute of Health and Welfare</w:t>
      </w:r>
      <w:r w:rsidR="00675B65" w:rsidRPr="00A32D82">
        <w:rPr>
          <w:color w:val="auto"/>
          <w:sz w:val="16"/>
          <w:szCs w:val="16"/>
        </w:rPr>
        <w:t>; ADR, Annual Data Report</w:t>
      </w:r>
    </w:p>
    <w:bookmarkEnd w:id="35"/>
    <w:p w14:paraId="1C2299E0" w14:textId="77777777" w:rsidR="005100FA" w:rsidRDefault="005100FA" w:rsidP="00394F37">
      <w:pPr>
        <w:pStyle w:val="BodyText"/>
        <w:sectPr w:rsidR="005100FA" w:rsidSect="005B7CB1">
          <w:pgSz w:w="16838" w:h="11906" w:orient="landscape" w:code="9"/>
          <w:pgMar w:top="1134" w:right="1134" w:bottom="1134" w:left="1134" w:header="709" w:footer="510" w:gutter="0"/>
          <w:cols w:space="708"/>
          <w:docGrid w:linePitch="360"/>
        </w:sectPr>
      </w:pPr>
    </w:p>
    <w:p w14:paraId="4C863D73" w14:textId="24E6D9B4" w:rsidR="00763C08" w:rsidRDefault="006B468D" w:rsidP="007218D5">
      <w:pPr>
        <w:pStyle w:val="Heading1"/>
      </w:pPr>
      <w:bookmarkStart w:id="36" w:name="_Toc224904693"/>
      <w:r>
        <w:t>Opportunities</w:t>
      </w:r>
      <w:bookmarkEnd w:id="36"/>
    </w:p>
    <w:p w14:paraId="54F03F5D" w14:textId="16280505" w:rsidR="00763C08" w:rsidRDefault="00377DAE" w:rsidP="00763C08">
      <w:pPr>
        <w:pStyle w:val="BodyText"/>
      </w:pPr>
      <w:r w:rsidRPr="008F50DA">
        <w:t xml:space="preserve">This Chapter </w:t>
      </w:r>
      <w:r w:rsidR="00970F8E">
        <w:t>outlines</w:t>
      </w:r>
      <w:r w:rsidR="00237FC9">
        <w:t xml:space="preserve"> </w:t>
      </w:r>
      <w:r w:rsidR="00FC7BC2">
        <w:t>potential</w:t>
      </w:r>
      <w:r w:rsidR="00237FC9" w:rsidRPr="008F50DA">
        <w:t xml:space="preserve"> </w:t>
      </w:r>
      <w:r w:rsidR="00237FC9" w:rsidRPr="00237FC9">
        <w:t xml:space="preserve">improvements </w:t>
      </w:r>
      <w:r w:rsidR="00FC7BC2">
        <w:t>to</w:t>
      </w:r>
      <w:r w:rsidR="00237FC9" w:rsidRPr="00237FC9">
        <w:t xml:space="preserve"> make the accreditation process</w:t>
      </w:r>
      <w:r w:rsidR="00237FC9">
        <w:t xml:space="preserve">, </w:t>
      </w:r>
      <w:r w:rsidR="00237FC9" w:rsidRPr="00237FC9">
        <w:t>including</w:t>
      </w:r>
      <w:r w:rsidR="00237FC9">
        <w:t xml:space="preserve"> the NAS,</w:t>
      </w:r>
      <w:r w:rsidR="00237FC9" w:rsidRPr="00237FC9">
        <w:t xml:space="preserve"> survey</w:t>
      </w:r>
      <w:r w:rsidR="00237FC9">
        <w:t>,</w:t>
      </w:r>
      <w:r w:rsidR="00237FC9" w:rsidRPr="00237FC9">
        <w:t xml:space="preserve"> data collection</w:t>
      </w:r>
      <w:r w:rsidR="0050623D">
        <w:t>,</w:t>
      </w:r>
      <w:r w:rsidR="00237FC9">
        <w:t xml:space="preserve"> and</w:t>
      </w:r>
      <w:r w:rsidR="00237FC9" w:rsidRPr="00237FC9">
        <w:t xml:space="preserve"> reporting</w:t>
      </w:r>
      <w:r w:rsidR="0050623D">
        <w:t>,</w:t>
      </w:r>
      <w:r w:rsidR="00237FC9" w:rsidRPr="00237FC9">
        <w:t xml:space="preserve"> more efficient and effective</w:t>
      </w:r>
      <w:r w:rsidR="00237FC9">
        <w:t xml:space="preserve">. </w:t>
      </w:r>
      <w:r w:rsidR="008D4B75" w:rsidRPr="008F50DA">
        <w:t xml:space="preserve">It suggests changes to the </w:t>
      </w:r>
      <w:r w:rsidR="002843D5" w:rsidRPr="008F50DA">
        <w:t>governance structure</w:t>
      </w:r>
      <w:r w:rsidR="008F50DA" w:rsidRPr="008F50DA">
        <w:t>, considering alternative or complementary quality and safety mechanisms to the current system.</w:t>
      </w:r>
      <w:r w:rsidR="00D748E1">
        <w:t xml:space="preserve"> Additionally, i</w:t>
      </w:r>
      <w:r w:rsidR="00D748E1" w:rsidRPr="00D748E1">
        <w:t>t explores ways to future-proof the current quality and safety system, ensuring it can adapt to changing trends and technologies such as</w:t>
      </w:r>
      <w:r w:rsidR="00D748E1">
        <w:t xml:space="preserve"> AI. </w:t>
      </w:r>
    </w:p>
    <w:p w14:paraId="5C23DB89" w14:textId="31F1F3C9" w:rsidR="000A766A" w:rsidRDefault="008E385A" w:rsidP="000A766A">
      <w:pPr>
        <w:pStyle w:val="Heading2"/>
      </w:pPr>
      <w:r>
        <w:t>E</w:t>
      </w:r>
      <w:r w:rsidR="000A766A" w:rsidRPr="000F18B9">
        <w:t xml:space="preserve">nhancement </w:t>
      </w:r>
      <w:r>
        <w:t>of the current system</w:t>
      </w:r>
    </w:p>
    <w:p w14:paraId="6E88C349" w14:textId="3A970C37" w:rsidR="00395041" w:rsidRPr="00395041" w:rsidRDefault="00395041" w:rsidP="00EE0F9D">
      <w:pPr>
        <w:pStyle w:val="BodyText"/>
      </w:pPr>
      <w:r>
        <w:t xml:space="preserve">The following </w:t>
      </w:r>
      <w:r w:rsidR="001651D8">
        <w:t xml:space="preserve">suggestions </w:t>
      </w:r>
      <w:r w:rsidR="00EE0F9D">
        <w:t xml:space="preserve">to enhance </w:t>
      </w:r>
      <w:r w:rsidR="001651D8">
        <w:t>the current</w:t>
      </w:r>
      <w:r w:rsidR="00E524ED">
        <w:t xml:space="preserve"> system</w:t>
      </w:r>
      <w:r w:rsidR="001651D8">
        <w:t xml:space="preserve"> w</w:t>
      </w:r>
      <w:r w:rsidR="00E524ED">
        <w:t>ere</w:t>
      </w:r>
      <w:r w:rsidR="001651D8">
        <w:t xml:space="preserve"> identified from </w:t>
      </w:r>
      <w:r w:rsidRPr="00395041">
        <w:t>stakeholder consultations, case studies, and the survey</w:t>
      </w:r>
      <w:r w:rsidR="00E524ED">
        <w:t>.</w:t>
      </w:r>
    </w:p>
    <w:p w14:paraId="14F21DAB" w14:textId="3D13494B" w:rsidR="00466DAF" w:rsidRPr="00466DAF" w:rsidRDefault="00466DAF" w:rsidP="004756B5">
      <w:pPr>
        <w:pStyle w:val="Heading3"/>
      </w:pPr>
      <w:r>
        <w:t>Govern</w:t>
      </w:r>
      <w:r w:rsidR="004756B5">
        <w:t>ance</w:t>
      </w:r>
    </w:p>
    <w:p w14:paraId="66A9EF1C" w14:textId="1FB18930" w:rsidR="000A766A" w:rsidRDefault="000A766A" w:rsidP="00600004">
      <w:pPr>
        <w:pStyle w:val="ListBullet"/>
        <w:numPr>
          <w:ilvl w:val="0"/>
          <w:numId w:val="0"/>
        </w:numPr>
      </w:pPr>
      <w:r w:rsidRPr="00620A91">
        <w:t xml:space="preserve">Moving forward, stakeholders noted </w:t>
      </w:r>
      <w:r w:rsidRPr="00B956EA">
        <w:t>several key initiatives that could be explored</w:t>
      </w:r>
      <w:r w:rsidR="00EF1600" w:rsidRPr="00B956EA">
        <w:t xml:space="preserve"> to </w:t>
      </w:r>
      <w:r w:rsidR="00C96FBA">
        <w:t>modify</w:t>
      </w:r>
      <w:r w:rsidR="00EF1600" w:rsidRPr="00B956EA">
        <w:rPr>
          <w:b/>
          <w:bCs/>
        </w:rPr>
        <w:t xml:space="preserve"> </w:t>
      </w:r>
      <w:r w:rsidR="00EF1600">
        <w:rPr>
          <w:b/>
          <w:bCs/>
          <w:color w:val="3B0083" w:themeColor="accent1"/>
        </w:rPr>
        <w:t xml:space="preserve">current </w:t>
      </w:r>
      <w:r w:rsidR="003E3364">
        <w:rPr>
          <w:b/>
          <w:bCs/>
          <w:color w:val="3B0083" w:themeColor="accent1"/>
        </w:rPr>
        <w:t xml:space="preserve">quality </w:t>
      </w:r>
      <w:r w:rsidR="00EF1600">
        <w:rPr>
          <w:b/>
          <w:bCs/>
          <w:color w:val="3B0083" w:themeColor="accent1"/>
        </w:rPr>
        <w:t xml:space="preserve">and </w:t>
      </w:r>
      <w:r w:rsidR="003E3364">
        <w:rPr>
          <w:b/>
          <w:bCs/>
          <w:color w:val="3B0083" w:themeColor="accent1"/>
        </w:rPr>
        <w:t>safety governance</w:t>
      </w:r>
      <w:r>
        <w:t>:</w:t>
      </w:r>
      <w:r w:rsidRPr="00620A91">
        <w:t xml:space="preserve"> </w:t>
      </w:r>
    </w:p>
    <w:p w14:paraId="2046E4EF" w14:textId="77777777" w:rsidR="000A766A" w:rsidRDefault="000A766A" w:rsidP="000A766A">
      <w:pPr>
        <w:pStyle w:val="ListBullet"/>
      </w:pPr>
      <w:r w:rsidRPr="00F15F91">
        <w:rPr>
          <w:b/>
          <w:bCs/>
          <w:color w:val="3B0083" w:themeColor="accent1"/>
        </w:rPr>
        <w:t>Streamline roles and responsibilities</w:t>
      </w:r>
      <w:r w:rsidRPr="00F15F91">
        <w:rPr>
          <w:color w:val="3B0083" w:themeColor="accent1"/>
        </w:rPr>
        <w:t xml:space="preserve"> </w:t>
      </w:r>
      <w:r>
        <w:t>across committees and levels, and improve coordination and information sharing to reduce duplication of efforts and promote greater cohesion and alignment.</w:t>
      </w:r>
    </w:p>
    <w:p w14:paraId="5AC95D8B" w14:textId="0455DFD9" w:rsidR="000A766A" w:rsidRDefault="000A766A" w:rsidP="000A766A">
      <w:pPr>
        <w:pStyle w:val="ListBullet"/>
      </w:pPr>
      <w:r w:rsidRPr="00F15F91">
        <w:rPr>
          <w:b/>
          <w:bCs/>
          <w:color w:val="3B0083" w:themeColor="accent1"/>
        </w:rPr>
        <w:t xml:space="preserve">Support the use of technology </w:t>
      </w:r>
      <w:r w:rsidR="00637AA2" w:rsidRPr="00170C1C">
        <w:t>(e.g.</w:t>
      </w:r>
      <w:r w:rsidR="00637AA2" w:rsidRPr="00170C1C">
        <w:rPr>
          <w:b/>
          <w:bCs/>
        </w:rPr>
        <w:t xml:space="preserve"> </w:t>
      </w:r>
      <w:r w:rsidRPr="00170C1C">
        <w:t xml:space="preserve">to </w:t>
      </w:r>
      <w:r>
        <w:t>streamline the NQMC accreditation burden</w:t>
      </w:r>
      <w:r w:rsidR="00637AA2">
        <w:t>)</w:t>
      </w:r>
      <w:r>
        <w:t>.</w:t>
      </w:r>
      <w:r w:rsidRPr="00C256A6">
        <w:t xml:space="preserve"> </w:t>
      </w:r>
    </w:p>
    <w:p w14:paraId="7A168A97" w14:textId="236D823A" w:rsidR="000A766A" w:rsidRDefault="000A766A" w:rsidP="000A766A">
      <w:pPr>
        <w:pStyle w:val="ListBullet"/>
      </w:pPr>
      <w:r w:rsidRPr="00923977">
        <w:t xml:space="preserve">It was noted during consultations that the governance structure, while responsive during COVID-19, could </w:t>
      </w:r>
      <w:r w:rsidR="00BA6077">
        <w:t xml:space="preserve">be </w:t>
      </w:r>
      <w:r w:rsidRPr="00923977">
        <w:t>enhance</w:t>
      </w:r>
      <w:r w:rsidR="00BA6077">
        <w:t>d</w:t>
      </w:r>
      <w:r w:rsidR="00B35F06">
        <w:t xml:space="preserve"> to improve</w:t>
      </w:r>
      <w:r>
        <w:t xml:space="preserve"> agility and preparedness for unforeseen challenges through more </w:t>
      </w:r>
      <w:r w:rsidRPr="00F15F91">
        <w:rPr>
          <w:b/>
          <w:color w:val="3B0083" w:themeColor="accent1"/>
        </w:rPr>
        <w:t>robust contingency planning</w:t>
      </w:r>
      <w:r w:rsidRPr="00F15F91">
        <w:rPr>
          <w:color w:val="3B0083" w:themeColor="accent1"/>
        </w:rPr>
        <w:t xml:space="preserve"> </w:t>
      </w:r>
      <w:r w:rsidRPr="007242DE">
        <w:t>and</w:t>
      </w:r>
      <w:r w:rsidRPr="00F15F91">
        <w:rPr>
          <w:color w:val="3B0083" w:themeColor="accent1"/>
        </w:rPr>
        <w:t xml:space="preserve"> </w:t>
      </w:r>
      <w:r w:rsidRPr="00F15F91">
        <w:rPr>
          <w:b/>
          <w:color w:val="3B0083" w:themeColor="accent1"/>
        </w:rPr>
        <w:t>inbuilt flexibility</w:t>
      </w:r>
      <w:r>
        <w:t xml:space="preserve">. </w:t>
      </w:r>
    </w:p>
    <w:p w14:paraId="336D0B60" w14:textId="77777777" w:rsidR="000A766A" w:rsidRDefault="000A766A" w:rsidP="000A766A">
      <w:pPr>
        <w:pStyle w:val="ListBullet"/>
      </w:pPr>
      <w:r w:rsidRPr="00F15F91">
        <w:rPr>
          <w:b/>
          <w:color w:val="3B0083" w:themeColor="accent1"/>
        </w:rPr>
        <w:t>Improve linkages and information sharing</w:t>
      </w:r>
      <w:r w:rsidRPr="00F15F91">
        <w:rPr>
          <w:color w:val="3B0083" w:themeColor="accent1"/>
        </w:rPr>
        <w:t xml:space="preserve"> </w:t>
      </w:r>
      <w:r>
        <w:t xml:space="preserve">between </w:t>
      </w:r>
      <w:r w:rsidRPr="00F15F91">
        <w:rPr>
          <w:b/>
          <w:color w:val="3B0083" w:themeColor="accent1"/>
        </w:rPr>
        <w:t>state and national committees</w:t>
      </w:r>
      <w:r w:rsidRPr="00F15F91">
        <w:rPr>
          <w:color w:val="3B0083" w:themeColor="accent1"/>
        </w:rPr>
        <w:t xml:space="preserve"> </w:t>
      </w:r>
      <w:r>
        <w:t>through more structured and regular interactions to promote greater consistency and cohesiveness across the program. This specifically included:</w:t>
      </w:r>
    </w:p>
    <w:p w14:paraId="795A2442" w14:textId="04BBB6EA" w:rsidR="000A766A" w:rsidRDefault="000A766A" w:rsidP="000A766A">
      <w:pPr>
        <w:pStyle w:val="ListBullet2"/>
      </w:pPr>
      <w:r>
        <w:t xml:space="preserve">NQMC with the Program </w:t>
      </w:r>
      <w:r w:rsidR="004B357B">
        <w:t>M</w:t>
      </w:r>
      <w:r>
        <w:t>anage</w:t>
      </w:r>
      <w:r w:rsidR="004B357B">
        <w:t>ment</w:t>
      </w:r>
      <w:r>
        <w:t xml:space="preserve"> </w:t>
      </w:r>
      <w:r w:rsidR="004B357B">
        <w:t>G</w:t>
      </w:r>
      <w:r>
        <w:t xml:space="preserve">roup and the State Quality Committees </w:t>
      </w:r>
    </w:p>
    <w:p w14:paraId="122DF5A2" w14:textId="161513D7" w:rsidR="000A766A" w:rsidRDefault="000A766A" w:rsidP="000A766A">
      <w:pPr>
        <w:pStyle w:val="ListBullet2"/>
      </w:pPr>
      <w:r>
        <w:t xml:space="preserve">the </w:t>
      </w:r>
      <w:r w:rsidR="00AE6C1D" w:rsidRPr="00AE6C1D">
        <w:t xml:space="preserve">Clinical Advisory Group </w:t>
      </w:r>
      <w:r w:rsidR="004B357B">
        <w:t xml:space="preserve">and </w:t>
      </w:r>
      <w:r>
        <w:t>the Clinical Directors</w:t>
      </w:r>
      <w:r w:rsidR="00230881">
        <w:t xml:space="preserve"> (</w:t>
      </w:r>
      <w:r w:rsidR="00822A4A">
        <w:t>or equivalent, noting</w:t>
      </w:r>
      <w:r w:rsidR="00230881">
        <w:t xml:space="preserve"> not all jurisdictions have a Clinical Director position) </w:t>
      </w:r>
      <w:r w:rsidR="00DE06CE">
        <w:t xml:space="preserve">and </w:t>
      </w:r>
      <w:r w:rsidR="00DE0A01">
        <w:t>Statewide Radiographers Group</w:t>
      </w:r>
    </w:p>
    <w:p w14:paraId="083512DC" w14:textId="72C67CE6" w:rsidR="000A766A" w:rsidRDefault="000A766A" w:rsidP="000A766A">
      <w:pPr>
        <w:pStyle w:val="ListBullet"/>
      </w:pPr>
      <w:r>
        <w:t xml:space="preserve">Measures to </w:t>
      </w:r>
      <w:r w:rsidRPr="00F15F91">
        <w:rPr>
          <w:b/>
          <w:bCs/>
          <w:color w:val="3B0083" w:themeColor="accent1"/>
        </w:rPr>
        <w:t>mitigate</w:t>
      </w:r>
      <w:r w:rsidR="00A33FCF">
        <w:rPr>
          <w:b/>
          <w:bCs/>
          <w:color w:val="3B0083" w:themeColor="accent1"/>
        </w:rPr>
        <w:t xml:space="preserve"> the risk of</w:t>
      </w:r>
      <w:r w:rsidRPr="00F15F91">
        <w:rPr>
          <w:b/>
          <w:bCs/>
          <w:color w:val="3B0083" w:themeColor="accent1"/>
        </w:rPr>
        <w:t xml:space="preserve"> conflicts of interest</w:t>
      </w:r>
      <w:r>
        <w:t xml:space="preserve">, such as objective selection processes for committee membership, would be advantageous. </w:t>
      </w:r>
      <w:r w:rsidRPr="00A87387">
        <w:t xml:space="preserve">While the NQMC </w:t>
      </w:r>
      <w:r>
        <w:t>fulfils</w:t>
      </w:r>
      <w:r w:rsidRPr="00A87387">
        <w:t xml:space="preserve"> vital responsibilities, there exists an opportunity to explore strategies that could further reinforce its independence</w:t>
      </w:r>
      <w:r w:rsidR="00A0744F">
        <w:t>, vitality</w:t>
      </w:r>
      <w:r w:rsidRPr="00A87387">
        <w:t xml:space="preserve"> and enhance its effectiveness. This consideration arises as the current composition includes members who are part of the system they are entrusted to govern, which may present potential challenges in maintaining objectivity and impartiality.</w:t>
      </w:r>
      <w:r>
        <w:t xml:space="preserve"> </w:t>
      </w:r>
    </w:p>
    <w:p w14:paraId="77212E93" w14:textId="12E6C42E" w:rsidR="000A766A" w:rsidRDefault="000A766A" w:rsidP="000A766A">
      <w:pPr>
        <w:pStyle w:val="ListBullet"/>
      </w:pPr>
      <w:r w:rsidRPr="00912A7D">
        <w:t xml:space="preserve">The </w:t>
      </w:r>
      <w:r w:rsidR="008926CE">
        <w:t>Prog</w:t>
      </w:r>
      <w:r w:rsidR="00B132BF">
        <w:t>r</w:t>
      </w:r>
      <w:r w:rsidR="008926CE">
        <w:t>am</w:t>
      </w:r>
      <w:r w:rsidR="008926CE" w:rsidRPr="00912A7D">
        <w:t xml:space="preserve"> </w:t>
      </w:r>
      <w:r w:rsidR="008926CE">
        <w:t>M</w:t>
      </w:r>
      <w:r w:rsidRPr="00912A7D">
        <w:t xml:space="preserve">anagement </w:t>
      </w:r>
      <w:r w:rsidR="008926CE">
        <w:t>G</w:t>
      </w:r>
      <w:r w:rsidRPr="00912A7D">
        <w:t>roup</w:t>
      </w:r>
      <w:r w:rsidR="00C077AE">
        <w:t xml:space="preserve"> (PMG)</w:t>
      </w:r>
      <w:r w:rsidRPr="00912A7D">
        <w:t xml:space="preserve"> could enhance its performance </w:t>
      </w:r>
      <w:r w:rsidR="002C7442">
        <w:t>with</w:t>
      </w:r>
      <w:r w:rsidRPr="00912A7D">
        <w:t xml:space="preserve"> a </w:t>
      </w:r>
      <w:r w:rsidR="005C1447">
        <w:t xml:space="preserve">continued </w:t>
      </w:r>
      <w:r w:rsidRPr="00912A7D">
        <w:t>unified leadership approach and a clearer strategic vision</w:t>
      </w:r>
      <w:r>
        <w:t xml:space="preserve"> to enable </w:t>
      </w:r>
      <w:r w:rsidRPr="00D21D46">
        <w:t xml:space="preserve">seamless implementation and </w:t>
      </w:r>
      <w:r w:rsidRPr="00703F37">
        <w:rPr>
          <w:b/>
          <w:color w:val="3B0083"/>
        </w:rPr>
        <w:t>effective coordination of quality and safety initiatives across various jurisdictions</w:t>
      </w:r>
      <w:r w:rsidRPr="00D21D46">
        <w:t xml:space="preserve">. </w:t>
      </w:r>
      <w:r w:rsidRPr="00247629">
        <w:t>Developing a unified strategic vision at th</w:t>
      </w:r>
      <w:r>
        <w:t>is</w:t>
      </w:r>
      <w:r w:rsidRPr="00247629">
        <w:t xml:space="preserve"> level could facilitate harmoni</w:t>
      </w:r>
      <w:r>
        <w:t>s</w:t>
      </w:r>
      <w:r w:rsidRPr="00247629">
        <w:t>ed efforts and improved coordination in the implementation of key quality and safety measures across diverse jurisdictional landscapes.</w:t>
      </w:r>
      <w:r w:rsidR="00FF76DC">
        <w:t xml:space="preserve"> </w:t>
      </w:r>
      <w:r w:rsidR="00FD4EF3">
        <w:t xml:space="preserve">It is </w:t>
      </w:r>
      <w:r w:rsidR="00E86D09">
        <w:t xml:space="preserve">important </w:t>
      </w:r>
      <w:r w:rsidR="00FD4EF3">
        <w:t xml:space="preserve">for </w:t>
      </w:r>
      <w:r w:rsidR="00C077AE">
        <w:t xml:space="preserve">the </w:t>
      </w:r>
      <w:r w:rsidR="00FD4EF3">
        <w:t>PMG to effectively communicate with services and staff about its ongoing work, key priorities, and strategic workplan to counter any perceptions that it lacks cohesion.</w:t>
      </w:r>
    </w:p>
    <w:p w14:paraId="4F04C77F" w14:textId="77777777" w:rsidR="000A766A" w:rsidRDefault="000A766A" w:rsidP="000A766A">
      <w:pPr>
        <w:pStyle w:val="ListBullet"/>
      </w:pPr>
      <w:r w:rsidRPr="00687920">
        <w:t xml:space="preserve">A clearly defined procedure for </w:t>
      </w:r>
      <w:r w:rsidRPr="00703F37">
        <w:rPr>
          <w:b/>
          <w:bCs/>
          <w:color w:val="3B0083"/>
        </w:rPr>
        <w:t>evaluating, updating, and retiring standards</w:t>
      </w:r>
      <w:r w:rsidRPr="00703F37">
        <w:rPr>
          <w:color w:val="3B0083"/>
        </w:rPr>
        <w:t xml:space="preserve"> </w:t>
      </w:r>
      <w:r w:rsidRPr="00687920">
        <w:t>based on evidence is crucial to ensuring the NAS remain</w:t>
      </w:r>
      <w:r>
        <w:t>s</w:t>
      </w:r>
      <w:r w:rsidRPr="00687920">
        <w:t xml:space="preserve"> relevant and effective.</w:t>
      </w:r>
    </w:p>
    <w:p w14:paraId="206BBF73" w14:textId="3386F8D0" w:rsidR="0038483D" w:rsidRDefault="002369AD" w:rsidP="002369AD">
      <w:pPr>
        <w:pStyle w:val="Heading3"/>
      </w:pPr>
      <w:r>
        <w:t>Quality Assurance</w:t>
      </w:r>
    </w:p>
    <w:p w14:paraId="056623FD" w14:textId="18C4BE47" w:rsidR="000A766A" w:rsidRDefault="00AF7210" w:rsidP="000A766A">
      <w:pPr>
        <w:pStyle w:val="BodyText"/>
      </w:pPr>
      <w:r>
        <w:t>S</w:t>
      </w:r>
      <w:r w:rsidR="000A766A">
        <w:t>takeholders suggested the following opportunities for enhancement</w:t>
      </w:r>
      <w:r w:rsidR="002369AD">
        <w:t xml:space="preserve"> to </w:t>
      </w:r>
      <w:r w:rsidR="002369AD" w:rsidRPr="00283BDA">
        <w:rPr>
          <w:b/>
          <w:color w:val="3B0083" w:themeColor="accent1"/>
        </w:rPr>
        <w:t>the current QA process</w:t>
      </w:r>
      <w:r w:rsidR="00EF1600" w:rsidRPr="00283BDA">
        <w:rPr>
          <w:b/>
          <w:color w:val="3B0083" w:themeColor="accent1"/>
        </w:rPr>
        <w:t>es</w:t>
      </w:r>
      <w:r w:rsidR="000A766A">
        <w:t>:</w:t>
      </w:r>
    </w:p>
    <w:p w14:paraId="3A7F5403" w14:textId="2115B636" w:rsidR="000A766A" w:rsidRPr="00C86459" w:rsidRDefault="000A766A" w:rsidP="000A766A">
      <w:pPr>
        <w:pStyle w:val="ListBullet"/>
        <w:rPr>
          <w:b/>
          <w:bCs/>
          <w:color w:val="3B0083"/>
        </w:rPr>
      </w:pPr>
      <w:r w:rsidRPr="00C86459">
        <w:rPr>
          <w:b/>
          <w:bCs/>
          <w:color w:val="3B0083"/>
        </w:rPr>
        <w:t>Streamline the accreditation and ADR processes</w:t>
      </w:r>
      <w:r>
        <w:rPr>
          <w:b/>
          <w:bCs/>
          <w:color w:val="3B0083"/>
        </w:rPr>
        <w:t xml:space="preserve">. </w:t>
      </w:r>
      <w:r>
        <w:t>As the stakeholders highlighted, the a</w:t>
      </w:r>
      <w:r w:rsidRPr="002C734A">
        <w:t>ccreditation processes can be resource-intensive, diverting attention from day-to-day operations</w:t>
      </w:r>
      <w:r w:rsidRPr="002C734A">
        <w:rPr>
          <w:b/>
          <w:bCs/>
          <w:color w:val="3B0083"/>
        </w:rPr>
        <w:t>.</w:t>
      </w:r>
    </w:p>
    <w:p w14:paraId="41C6CC49" w14:textId="06EE9D3F" w:rsidR="000A766A" w:rsidRDefault="000A766A" w:rsidP="000A766A">
      <w:pPr>
        <w:pStyle w:val="ListBullet"/>
      </w:pPr>
      <w:r w:rsidRPr="00FA5915">
        <w:rPr>
          <w:b/>
          <w:bCs/>
          <w:color w:val="3B0083"/>
        </w:rPr>
        <w:t>Adapt accreditation practices and procedures</w:t>
      </w:r>
      <w:r w:rsidRPr="00FA5915">
        <w:rPr>
          <w:color w:val="3B0083"/>
        </w:rPr>
        <w:t xml:space="preserve"> </w:t>
      </w:r>
      <w:r w:rsidRPr="000F18B9">
        <w:t>to local circumstances</w:t>
      </w:r>
      <w:r>
        <w:t xml:space="preserve"> </w:t>
      </w:r>
      <w:r w:rsidRPr="00360CA6">
        <w:t xml:space="preserve">driven primarily by </w:t>
      </w:r>
      <w:r w:rsidR="008926CE">
        <w:t>consumer demographics</w:t>
      </w:r>
      <w:r w:rsidR="001C7490">
        <w:t xml:space="preserve">, </w:t>
      </w:r>
      <w:r w:rsidRPr="00360CA6">
        <w:t>regional and rural differences in workforce availability and equipment resources</w:t>
      </w:r>
      <w:r w:rsidRPr="000F18B9">
        <w:t xml:space="preserve">. </w:t>
      </w:r>
    </w:p>
    <w:p w14:paraId="0297D428" w14:textId="77777777" w:rsidR="000A766A" w:rsidRDefault="000A766A" w:rsidP="000A766A">
      <w:pPr>
        <w:pStyle w:val="ListBullet"/>
      </w:pPr>
      <w:r w:rsidRPr="00FA5915">
        <w:rPr>
          <w:b/>
          <w:bCs/>
          <w:color w:val="3B0083"/>
        </w:rPr>
        <w:t>Incorporating more consumer input</w:t>
      </w:r>
      <w:r w:rsidRPr="00FA5915">
        <w:rPr>
          <w:color w:val="3B0083"/>
        </w:rPr>
        <w:t xml:space="preserve"> </w:t>
      </w:r>
      <w:r>
        <w:t xml:space="preserve">and </w:t>
      </w:r>
      <w:r w:rsidRPr="0042340C">
        <w:t xml:space="preserve">making the process </w:t>
      </w:r>
      <w:r w:rsidRPr="00FA5915">
        <w:rPr>
          <w:b/>
          <w:bCs/>
          <w:color w:val="3B0083"/>
        </w:rPr>
        <w:t>more supportive of continuous improvement</w:t>
      </w:r>
      <w:r>
        <w:t xml:space="preserve">. </w:t>
      </w:r>
    </w:p>
    <w:p w14:paraId="15B2A886" w14:textId="5B8CF1A6" w:rsidR="000A766A" w:rsidRDefault="00CD578D">
      <w:pPr>
        <w:pStyle w:val="ListBullet"/>
        <w:numPr>
          <w:ilvl w:val="0"/>
          <w:numId w:val="19"/>
        </w:numPr>
      </w:pPr>
      <w:r w:rsidRPr="00546413">
        <w:rPr>
          <w:b/>
          <w:bCs/>
          <w:color w:val="3B0083" w:themeColor="accent1"/>
        </w:rPr>
        <w:t>Regular, proactive reviews of standards, criteria, and protocols</w:t>
      </w:r>
      <w:r w:rsidRPr="00546413">
        <w:rPr>
          <w:color w:val="3B0083" w:themeColor="accent1"/>
        </w:rPr>
        <w:t xml:space="preserve"> </w:t>
      </w:r>
      <w:r>
        <w:t>should be conducted</w:t>
      </w:r>
      <w:r w:rsidR="00352B51">
        <w:t xml:space="preserve"> to ensure they remain aligned with contemporary views and evidence-based best practices.</w:t>
      </w:r>
      <w:r>
        <w:t xml:space="preserve"> However, some stakeholders noted the NAS should be more agile and responsive to changing trends and technologies, and new standards should be introduced as needed rather than relying on a comprehensive review every five years.</w:t>
      </w:r>
      <w:r w:rsidR="00352B51">
        <w:t xml:space="preserve"> </w:t>
      </w:r>
      <w:r w:rsidR="000A766A">
        <w:t>Some of the current criteria and standards may no longer be fully supported by the latest evidence, suggesting that the existing review period or cycle is insufficient to keep pace with the rapid expansion of knowledge in this field. Establishing a formal review cycle would enable timely updates to areas that require change. For example, the delay in updating the measures for the 50-74 age group has been a concern, and a more efficient process is needed to address such issues promptly. Stakeholders considered a review cycle of 4-5 years appropriate to reflect contemporary views. This was seen as efficient in ensuring that the NAS remain current and responsive to the evolving needs of the healthcare system.</w:t>
      </w:r>
    </w:p>
    <w:p w14:paraId="01F7D3AF" w14:textId="78F445FE" w:rsidR="000A766A" w:rsidRDefault="000A766A" w:rsidP="000A766A">
      <w:pPr>
        <w:pStyle w:val="ListBullet"/>
        <w:rPr>
          <w:b/>
          <w:bCs/>
          <w:color w:val="3B0083"/>
        </w:rPr>
      </w:pPr>
      <w:r w:rsidRPr="004A035D">
        <w:rPr>
          <w:b/>
          <w:bCs/>
          <w:color w:val="3B0083"/>
        </w:rPr>
        <w:t>Optimise the use of technology</w:t>
      </w:r>
      <w:r w:rsidR="00EE70F4" w:rsidRPr="00EE70F4">
        <w:t xml:space="preserve"> for data collection, analysis, and visualisation.</w:t>
      </w:r>
    </w:p>
    <w:p w14:paraId="1B809121" w14:textId="1A0ABC86" w:rsidR="000A766A" w:rsidRDefault="000A766A" w:rsidP="000A766A">
      <w:pPr>
        <w:pStyle w:val="ListBullet"/>
        <w:rPr>
          <w:b/>
          <w:bCs/>
          <w:color w:val="3B0083"/>
        </w:rPr>
      </w:pPr>
      <w:r>
        <w:rPr>
          <w:b/>
          <w:bCs/>
          <w:color w:val="3B0083"/>
        </w:rPr>
        <w:t xml:space="preserve">Optimise the use of </w:t>
      </w:r>
      <w:r w:rsidR="00CE3E32">
        <w:rPr>
          <w:b/>
          <w:bCs/>
          <w:color w:val="3B0083"/>
        </w:rPr>
        <w:t>d</w:t>
      </w:r>
      <w:r>
        <w:rPr>
          <w:b/>
          <w:bCs/>
          <w:color w:val="3B0083"/>
        </w:rPr>
        <w:t xml:space="preserve">ata, </w:t>
      </w:r>
      <w:r w:rsidRPr="002D6003">
        <w:t>including:</w:t>
      </w:r>
    </w:p>
    <w:p w14:paraId="2E4C6D71" w14:textId="77777777" w:rsidR="000A766A" w:rsidRPr="00BF3ED4" w:rsidRDefault="000A766A" w:rsidP="000A766A">
      <w:pPr>
        <w:pStyle w:val="ListBullet2"/>
        <w:rPr>
          <w:b/>
          <w:bCs/>
          <w:color w:val="3B0083"/>
        </w:rPr>
      </w:pPr>
      <w:r>
        <w:t>S</w:t>
      </w:r>
      <w:r w:rsidRPr="00BF3ED4">
        <w:t>trategically utilis</w:t>
      </w:r>
      <w:r>
        <w:t>ing</w:t>
      </w:r>
      <w:r w:rsidRPr="00BF3ED4">
        <w:t xml:space="preserve"> at an aggregated level to drive national QI initiatives </w:t>
      </w:r>
    </w:p>
    <w:p w14:paraId="450F5959" w14:textId="7D175262" w:rsidR="000A766A" w:rsidRDefault="000A766A" w:rsidP="000A766A">
      <w:pPr>
        <w:pStyle w:val="ListBullet2"/>
        <w:rPr>
          <w:b/>
          <w:bCs/>
          <w:color w:val="3B0083"/>
        </w:rPr>
      </w:pPr>
      <w:r>
        <w:t xml:space="preserve">Establishing </w:t>
      </w:r>
      <w:r w:rsidR="001C7490">
        <w:t>n</w:t>
      </w:r>
      <w:r w:rsidRPr="00F402FC">
        <w:t>ational benchmarking</w:t>
      </w:r>
    </w:p>
    <w:p w14:paraId="4BEE955A" w14:textId="47649196" w:rsidR="000A766A" w:rsidRDefault="000A766A" w:rsidP="000A766A">
      <w:pPr>
        <w:pStyle w:val="ListBullet"/>
      </w:pPr>
      <w:r>
        <w:t xml:space="preserve">Stakeholders suggested that </w:t>
      </w:r>
      <w:r w:rsidRPr="00FD308D">
        <w:rPr>
          <w:color w:val="3B0083"/>
        </w:rPr>
        <w:t xml:space="preserve">to </w:t>
      </w:r>
      <w:r w:rsidRPr="00FD308D">
        <w:rPr>
          <w:b/>
          <w:color w:val="3B0083"/>
        </w:rPr>
        <w:t xml:space="preserve">create a link between the NAS’ and </w:t>
      </w:r>
      <w:r w:rsidR="0048455F">
        <w:rPr>
          <w:b/>
          <w:color w:val="3B0083"/>
        </w:rPr>
        <w:t>QI</w:t>
      </w:r>
      <w:r>
        <w:t xml:space="preserve">, it is essential to regularly update the standards to reflect the evolving trends in breast screening. This would enable the NAS to remain relevant and effective in driving continuous improvements. </w:t>
      </w:r>
    </w:p>
    <w:p w14:paraId="466CCF4B" w14:textId="1BE3074B" w:rsidR="00D54EF1" w:rsidRDefault="00D54EF1" w:rsidP="00D54EF1">
      <w:pPr>
        <w:pStyle w:val="Heading3"/>
      </w:pPr>
      <w:r>
        <w:t>Quality Improvement</w:t>
      </w:r>
    </w:p>
    <w:p w14:paraId="30ED3159" w14:textId="6E4578D0" w:rsidR="00EE6072" w:rsidRDefault="00AF7210" w:rsidP="00EE6072">
      <w:pPr>
        <w:pStyle w:val="BodyText"/>
      </w:pPr>
      <w:r>
        <w:t>S</w:t>
      </w:r>
      <w:r w:rsidR="00EE6072">
        <w:t xml:space="preserve">takeholders suggested the following opportunities for enhancement to </w:t>
      </w:r>
      <w:r w:rsidR="00EE6072" w:rsidRPr="00283BDA">
        <w:rPr>
          <w:b/>
          <w:color w:val="3B0083" w:themeColor="accent1"/>
        </w:rPr>
        <w:t>current Q</w:t>
      </w:r>
      <w:r w:rsidR="00EE6072">
        <w:rPr>
          <w:b/>
          <w:color w:val="3B0083" w:themeColor="accent1"/>
        </w:rPr>
        <w:t>I</w:t>
      </w:r>
      <w:r w:rsidR="00EE6072" w:rsidRPr="00283BDA">
        <w:rPr>
          <w:b/>
          <w:color w:val="3B0083" w:themeColor="accent1"/>
        </w:rPr>
        <w:t xml:space="preserve"> processes</w:t>
      </w:r>
      <w:r w:rsidR="00EE6072">
        <w:t>:</w:t>
      </w:r>
    </w:p>
    <w:p w14:paraId="0914DC32" w14:textId="54AB6096" w:rsidR="00A20769" w:rsidRDefault="00B313FF">
      <w:pPr>
        <w:pStyle w:val="ListBullet"/>
      </w:pPr>
      <w:r>
        <w:t>Develop</w:t>
      </w:r>
      <w:r w:rsidR="00C96FBA" w:rsidRPr="00016E2C">
        <w:t xml:space="preserve"> </w:t>
      </w:r>
      <w:r w:rsidR="00C96FBA" w:rsidRPr="00A20769">
        <w:rPr>
          <w:b/>
          <w:color w:val="3B0083" w:themeColor="accent1"/>
        </w:rPr>
        <w:t xml:space="preserve">unified national </w:t>
      </w:r>
      <w:r w:rsidR="00C96FBA" w:rsidRPr="00A20769">
        <w:rPr>
          <w:b/>
          <w:bCs/>
          <w:color w:val="3B0083" w:themeColor="accent1"/>
        </w:rPr>
        <w:t xml:space="preserve">evidence-based clinical </w:t>
      </w:r>
      <w:r w:rsidR="00C96FBA" w:rsidRPr="00A20769">
        <w:rPr>
          <w:b/>
          <w:color w:val="3B0083" w:themeColor="accent1"/>
        </w:rPr>
        <w:t>guidelines</w:t>
      </w:r>
      <w:r w:rsidR="00C96FBA" w:rsidRPr="00A20769">
        <w:rPr>
          <w:color w:val="3B0083" w:themeColor="accent1"/>
        </w:rPr>
        <w:t xml:space="preserve"> </w:t>
      </w:r>
      <w:r w:rsidR="00C96FBA" w:rsidRPr="00016E2C">
        <w:t>for consistent technological integration and innovation across jurisdictions</w:t>
      </w:r>
      <w:r w:rsidR="00A20769" w:rsidRPr="00A20769">
        <w:t xml:space="preserve"> </w:t>
      </w:r>
      <w:r w:rsidR="001C7490">
        <w:t>that</w:t>
      </w:r>
      <w:r w:rsidR="00050C4A">
        <w:t xml:space="preserve"> </w:t>
      </w:r>
      <w:r w:rsidR="00A20769">
        <w:t>should be flexible to accommodate evolving trends.</w:t>
      </w:r>
    </w:p>
    <w:p w14:paraId="2D8F930D" w14:textId="7C4F4B9E" w:rsidR="00EE6072" w:rsidRPr="00016E2C" w:rsidRDefault="00EE6072">
      <w:pPr>
        <w:pStyle w:val="ListBullet"/>
      </w:pPr>
      <w:r w:rsidRPr="00A20769">
        <w:rPr>
          <w:rFonts w:cstheme="minorHAnsi"/>
        </w:rPr>
        <w:t xml:space="preserve">Enable an </w:t>
      </w:r>
      <w:r w:rsidRPr="00D11A0F">
        <w:rPr>
          <w:rFonts w:cstheme="minorHAnsi"/>
          <w:b/>
          <w:bCs/>
          <w:color w:val="3B0083" w:themeColor="accent1"/>
        </w:rPr>
        <w:t>adopt and adapt</w:t>
      </w:r>
      <w:r w:rsidRPr="00D11A0F">
        <w:rPr>
          <w:rFonts w:cstheme="minorHAnsi"/>
          <w:color w:val="3B0083" w:themeColor="accent1"/>
        </w:rPr>
        <w:t xml:space="preserve"> </w:t>
      </w:r>
      <w:r w:rsidRPr="00A20769">
        <w:rPr>
          <w:rFonts w:cstheme="minorHAnsi"/>
        </w:rPr>
        <w:t>process</w:t>
      </w:r>
      <w:r w:rsidR="00A41C8F" w:rsidRPr="00A20769">
        <w:rPr>
          <w:rFonts w:cstheme="minorHAnsi"/>
        </w:rPr>
        <w:t xml:space="preserve"> for QI tools and processes</w:t>
      </w:r>
    </w:p>
    <w:p w14:paraId="1AE48E04" w14:textId="2F93A2F6" w:rsidR="000A766A" w:rsidRPr="00016E2C" w:rsidRDefault="000A766A" w:rsidP="000A766A">
      <w:pPr>
        <w:pStyle w:val="ListBullet"/>
      </w:pPr>
      <w:r w:rsidRPr="00016E2C">
        <w:rPr>
          <w:b/>
          <w:bCs/>
          <w:color w:val="3B0083"/>
        </w:rPr>
        <w:t xml:space="preserve">Foster a culture of continuous </w:t>
      </w:r>
      <w:r w:rsidR="0048455F">
        <w:rPr>
          <w:b/>
          <w:bCs/>
          <w:color w:val="3B0083"/>
        </w:rPr>
        <w:t>QI</w:t>
      </w:r>
      <w:r w:rsidRPr="00016E2C">
        <w:t xml:space="preserve">. </w:t>
      </w:r>
    </w:p>
    <w:p w14:paraId="4D28EDA5" w14:textId="5685D839" w:rsidR="000A766A" w:rsidRPr="00016E2C" w:rsidRDefault="000A766A" w:rsidP="000A766A">
      <w:pPr>
        <w:pStyle w:val="ListBullet"/>
      </w:pPr>
      <w:r w:rsidRPr="00016E2C">
        <w:rPr>
          <w:b/>
          <w:bCs/>
          <w:color w:val="3B0083"/>
        </w:rPr>
        <w:t>Facilitat</w:t>
      </w:r>
      <w:r w:rsidR="00B313FF">
        <w:rPr>
          <w:b/>
          <w:bCs/>
          <w:color w:val="3B0083"/>
        </w:rPr>
        <w:t>e</w:t>
      </w:r>
      <w:r w:rsidRPr="00016E2C">
        <w:rPr>
          <w:b/>
          <w:color w:val="3B0083"/>
        </w:rPr>
        <w:t xml:space="preserve"> and encourag</w:t>
      </w:r>
      <w:r w:rsidR="00B313FF">
        <w:rPr>
          <w:b/>
          <w:color w:val="3B0083"/>
        </w:rPr>
        <w:t>e</w:t>
      </w:r>
      <w:r w:rsidRPr="00016E2C">
        <w:rPr>
          <w:b/>
          <w:color w:val="3B0083"/>
        </w:rPr>
        <w:t xml:space="preserve"> peer and interstate networking</w:t>
      </w:r>
      <w:r w:rsidRPr="00016E2C">
        <w:rPr>
          <w:color w:val="3B0083"/>
        </w:rPr>
        <w:t xml:space="preserve"> </w:t>
      </w:r>
      <w:r w:rsidRPr="00016E2C">
        <w:t>among services can provide valuable support in implementing change and sharing best practices.</w:t>
      </w:r>
    </w:p>
    <w:p w14:paraId="3631A3A4" w14:textId="0573425D" w:rsidR="000A766A" w:rsidRPr="00016E2C" w:rsidRDefault="000A766A" w:rsidP="000A766A">
      <w:pPr>
        <w:pStyle w:val="ListBullet"/>
      </w:pPr>
      <w:r w:rsidRPr="00016E2C">
        <w:rPr>
          <w:b/>
          <w:bCs/>
          <w:color w:val="3B0083"/>
        </w:rPr>
        <w:t>Leverag</w:t>
      </w:r>
      <w:r w:rsidR="00B313FF">
        <w:rPr>
          <w:b/>
          <w:bCs/>
          <w:color w:val="3B0083"/>
        </w:rPr>
        <w:t>e</w:t>
      </w:r>
      <w:r w:rsidRPr="00016E2C">
        <w:rPr>
          <w:b/>
          <w:bCs/>
          <w:color w:val="3B0083"/>
        </w:rPr>
        <w:t xml:space="preserve"> the insights gained from accreditation</w:t>
      </w:r>
      <w:r w:rsidRPr="00016E2C">
        <w:rPr>
          <w:color w:val="3B0083"/>
        </w:rPr>
        <w:t xml:space="preserve"> </w:t>
      </w:r>
      <w:r w:rsidRPr="00016E2C">
        <w:t>processes can help enhance the overall quality and safety of breast screening services in Australia.</w:t>
      </w:r>
    </w:p>
    <w:p w14:paraId="0014B7DC" w14:textId="19ACB335" w:rsidR="00261A0B" w:rsidRDefault="00812C13" w:rsidP="00261A0B">
      <w:pPr>
        <w:pStyle w:val="ListBullet"/>
      </w:pPr>
      <w:r w:rsidRPr="00016E2C">
        <w:rPr>
          <w:rFonts w:cstheme="minorHAnsi"/>
          <w:b/>
          <w:color w:val="3B0083"/>
        </w:rPr>
        <w:t>Review of tools/ technologies</w:t>
      </w:r>
      <w:r w:rsidRPr="00016E2C">
        <w:rPr>
          <w:rFonts w:cstheme="minorHAnsi"/>
          <w:color w:val="3B0083"/>
        </w:rPr>
        <w:t xml:space="preserve"> </w:t>
      </w:r>
      <w:r w:rsidRPr="00016E2C">
        <w:rPr>
          <w:rFonts w:cstheme="minorHAnsi"/>
        </w:rPr>
        <w:t>that may impact quality and safety, including the type and consistency in practice. Regular funding to ensure services can accommodate change requirements</w:t>
      </w:r>
      <w:r w:rsidR="0060375A">
        <w:rPr>
          <w:rFonts w:cstheme="minorHAnsi"/>
        </w:rPr>
        <w:t xml:space="preserve">. A </w:t>
      </w:r>
      <w:r w:rsidR="0060375A">
        <w:t xml:space="preserve">national position on new technologies, treatment changes, and </w:t>
      </w:r>
      <w:r w:rsidR="00013E8B" w:rsidRPr="00013E8B">
        <w:t xml:space="preserve">Artificial Intelligence </w:t>
      </w:r>
      <w:r w:rsidR="00013E8B">
        <w:t>(</w:t>
      </w:r>
      <w:r w:rsidR="0060375A">
        <w:t>AI</w:t>
      </w:r>
      <w:r w:rsidR="00013E8B">
        <w:t>)</w:t>
      </w:r>
      <w:r w:rsidR="0060375A">
        <w:t xml:space="preserve"> would be beneficial, with one body determining this for all states.</w:t>
      </w:r>
      <w:r w:rsidR="00261A0B">
        <w:t xml:space="preserve"> National implementation of AI, e.g., in mammography reading, is expected to become routine and, as part of the screening process, was considered essential by most stakeholders. AI adoption and collaboration across states were also seen as essential. Stakeholders noted that comprehensive analysis, including literature reviews, stakeholder engagement, evaluations, and peer consultation</w:t>
      </w:r>
      <w:r w:rsidR="00B313FF">
        <w:t>,</w:t>
      </w:r>
      <w:r w:rsidR="00261A0B">
        <w:t xml:space="preserve"> should be undertaken when considering the adoption of AI or new technologies.</w:t>
      </w:r>
    </w:p>
    <w:p w14:paraId="6543808D" w14:textId="3C549852" w:rsidR="00E43507" w:rsidRPr="00F93C63" w:rsidRDefault="00E43507" w:rsidP="000A766A">
      <w:pPr>
        <w:pStyle w:val="ListBullet"/>
      </w:pPr>
      <w:r w:rsidRPr="00016E2C">
        <w:rPr>
          <w:rFonts w:cstheme="minorHAnsi"/>
          <w:b/>
          <w:bCs/>
          <w:color w:val="3B0083" w:themeColor="accent1"/>
        </w:rPr>
        <w:t xml:space="preserve">Stop </w:t>
      </w:r>
      <w:r w:rsidRPr="00016E2C">
        <w:rPr>
          <w:rFonts w:cstheme="minorHAnsi"/>
          <w:b/>
          <w:bCs/>
          <w:color w:val="3B0083"/>
        </w:rPr>
        <w:t>trial</w:t>
      </w:r>
      <w:r w:rsidRPr="00016E2C">
        <w:rPr>
          <w:rFonts w:cstheme="minorHAnsi"/>
          <w:b/>
          <w:bCs/>
          <w:color w:val="3B0083" w:themeColor="accent1"/>
        </w:rPr>
        <w:t xml:space="preserve"> duplication</w:t>
      </w:r>
      <w:r w:rsidRPr="00016E2C">
        <w:rPr>
          <w:rFonts w:cstheme="minorHAnsi"/>
          <w:color w:val="3B0083" w:themeColor="accent1"/>
        </w:rPr>
        <w:t xml:space="preserve"> </w:t>
      </w:r>
      <w:r w:rsidRPr="00016E2C">
        <w:rPr>
          <w:rFonts w:cstheme="minorHAnsi"/>
        </w:rPr>
        <w:t>if already performed, peer-reviewed, and research standards are met. Provide funding to support evidence-based research</w:t>
      </w:r>
      <w:r w:rsidR="00C12391">
        <w:rPr>
          <w:rFonts w:cstheme="minorHAnsi"/>
        </w:rPr>
        <w:t>.</w:t>
      </w:r>
    </w:p>
    <w:p w14:paraId="6E9F3DA3" w14:textId="77777777" w:rsidR="00F93C63" w:rsidRDefault="00F93C63" w:rsidP="00F93C63">
      <w:pPr>
        <w:pStyle w:val="ListBullet"/>
      </w:pPr>
      <w:r>
        <w:t xml:space="preserve">More </w:t>
      </w:r>
      <w:r w:rsidRPr="00546413">
        <w:rPr>
          <w:b/>
          <w:bCs/>
          <w:color w:val="3B0083" w:themeColor="accent1"/>
        </w:rPr>
        <w:t>sustainable funding</w:t>
      </w:r>
      <w:r>
        <w:t xml:space="preserve">, rather than gradual or business case-reliant funding, was considered essential to ensure that the service could accommodate change requirements. </w:t>
      </w:r>
    </w:p>
    <w:p w14:paraId="2E861425" w14:textId="5F7D33C9" w:rsidR="00F93C63" w:rsidRPr="00016E2C" w:rsidRDefault="00B313FF" w:rsidP="000A766A">
      <w:pPr>
        <w:pStyle w:val="ListBullet"/>
      </w:pPr>
      <w:r>
        <w:t>M</w:t>
      </w:r>
      <w:r w:rsidR="00E10F78">
        <w:t xml:space="preserve">ore </w:t>
      </w:r>
      <w:r w:rsidR="00E10F78" w:rsidRPr="00546413">
        <w:rPr>
          <w:b/>
          <w:bCs/>
          <w:color w:val="3B0083" w:themeColor="accent1"/>
        </w:rPr>
        <w:t>clinical input</w:t>
      </w:r>
      <w:r w:rsidR="00E10F78">
        <w:t xml:space="preserve">, especially from medical </w:t>
      </w:r>
      <w:r w:rsidR="002B7A9C">
        <w:t xml:space="preserve">and allied health professional </w:t>
      </w:r>
      <w:r w:rsidR="00E10F78">
        <w:t xml:space="preserve">staff, to attract </w:t>
      </w:r>
      <w:r w:rsidR="00B112F2">
        <w:t xml:space="preserve">new </w:t>
      </w:r>
      <w:r w:rsidR="00E10F78">
        <w:t>clinicians</w:t>
      </w:r>
      <w:r w:rsidR="00B112F2">
        <w:t xml:space="preserve"> into the program</w:t>
      </w:r>
      <w:r w:rsidR="00E10F78">
        <w:t>.</w:t>
      </w:r>
    </w:p>
    <w:p w14:paraId="74E8007D" w14:textId="77777777" w:rsidR="006608A5" w:rsidRPr="006608A5" w:rsidRDefault="006608A5" w:rsidP="006608A5">
      <w:pPr>
        <w:pStyle w:val="Heading2"/>
      </w:pPr>
      <w:r w:rsidRPr="006608A5">
        <w:t>Future-proofing the system</w:t>
      </w:r>
    </w:p>
    <w:p w14:paraId="0B4DB303" w14:textId="31796F1C" w:rsidR="006548E6" w:rsidRDefault="006548E6" w:rsidP="006548E6">
      <w:pPr>
        <w:pStyle w:val="BodyText"/>
      </w:pPr>
      <w:r>
        <w:t>T</w:t>
      </w:r>
      <w:r w:rsidR="00E522EE">
        <w:t>hree</w:t>
      </w:r>
      <w:r w:rsidR="00ED0BF7">
        <w:t xml:space="preserve"> </w:t>
      </w:r>
      <w:r>
        <w:t xml:space="preserve">preliminary options, identified through the situation analysis and evidence review, were further developed through feedback from stakeholder consultations, </w:t>
      </w:r>
      <w:r w:rsidRPr="00E22238">
        <w:t>case studies, and</w:t>
      </w:r>
      <w:r>
        <w:t xml:space="preserve"> </w:t>
      </w:r>
      <w:r w:rsidRPr="00CE3E32">
        <w:t>the survey.</w:t>
      </w:r>
      <w:r w:rsidR="00200BFD" w:rsidRPr="00CE3E32">
        <w:rPr>
          <w:rStyle w:val="FootnoteReference"/>
          <w:color w:val="auto"/>
        </w:rPr>
        <w:footnoteReference w:id="24"/>
      </w:r>
      <w:r w:rsidR="00E522EE" w:rsidRPr="00CE3E32">
        <w:t xml:space="preserve"> These options </w:t>
      </w:r>
      <w:r w:rsidR="00B25A97" w:rsidRPr="00CE3E32">
        <w:t>include</w:t>
      </w:r>
      <w:r w:rsidR="003934F4">
        <w:t>d</w:t>
      </w:r>
      <w:r w:rsidR="00B25A97" w:rsidRPr="00CE3E32">
        <w:t xml:space="preserve"> a</w:t>
      </w:r>
      <w:r w:rsidR="00536B4C" w:rsidRPr="00CE3E32">
        <w:t xml:space="preserve"> range of compon</w:t>
      </w:r>
      <w:r w:rsidR="00B62658" w:rsidRPr="00CE3E32">
        <w:t>ents</w:t>
      </w:r>
      <w:r w:rsidR="006051FB" w:rsidRPr="00CE3E32">
        <w:t>, some overlapping</w:t>
      </w:r>
      <w:r w:rsidR="00232029" w:rsidRPr="00CE3E32">
        <w:t>,</w:t>
      </w:r>
      <w:r w:rsidR="00B62658" w:rsidRPr="00CE3E32">
        <w:t xml:space="preserve"> </w:t>
      </w:r>
      <w:r w:rsidR="00D365D7" w:rsidRPr="00CE3E32">
        <w:t xml:space="preserve">across </w:t>
      </w:r>
      <w:r w:rsidR="00B37437" w:rsidRPr="00CE3E32">
        <w:t>four</w:t>
      </w:r>
      <w:r w:rsidR="00B62658" w:rsidRPr="00CE3E32">
        <w:t xml:space="preserve"> dimensions of Governance</w:t>
      </w:r>
      <w:r w:rsidR="00B62658">
        <w:t xml:space="preserve">, </w:t>
      </w:r>
      <w:r w:rsidR="00B47D29">
        <w:t>Accreditation system, Quality and Safety Review process and Quality framework</w:t>
      </w:r>
      <w:r w:rsidR="003934F4">
        <w:t xml:space="preserve"> (</w:t>
      </w:r>
      <w:r w:rsidR="00C267E1">
        <w:fldChar w:fldCharType="begin"/>
      </w:r>
      <w:r w:rsidR="00C267E1">
        <w:instrText xml:space="preserve"> REF _Ref167781389 \h </w:instrText>
      </w:r>
      <w:r w:rsidR="00C267E1">
        <w:fldChar w:fldCharType="separate"/>
      </w:r>
      <w:r w:rsidR="00FE4C3C">
        <w:t xml:space="preserve">Figure </w:t>
      </w:r>
      <w:r w:rsidR="00FE4C3C">
        <w:rPr>
          <w:noProof/>
        </w:rPr>
        <w:t>9</w:t>
      </w:r>
      <w:r w:rsidR="00C267E1">
        <w:fldChar w:fldCharType="end"/>
      </w:r>
      <w:r w:rsidR="003934F4">
        <w:t>)</w:t>
      </w:r>
      <w:r w:rsidR="00925477">
        <w:t>.</w:t>
      </w:r>
    </w:p>
    <w:p w14:paraId="0782C673" w14:textId="67130397" w:rsidR="006548E6" w:rsidRDefault="006548E6" w:rsidP="006548E6">
      <w:pPr>
        <w:pStyle w:val="Caption"/>
      </w:pPr>
      <w:bookmarkStart w:id="37" w:name="_Ref167781389"/>
      <w:r>
        <w:t xml:space="preserve">Figure </w:t>
      </w:r>
      <w:r>
        <w:fldChar w:fldCharType="begin"/>
      </w:r>
      <w:r>
        <w:instrText>SEQ Figure \* ARABIC</w:instrText>
      </w:r>
      <w:r>
        <w:fldChar w:fldCharType="separate"/>
      </w:r>
      <w:r w:rsidR="00FE4C3C">
        <w:rPr>
          <w:noProof/>
        </w:rPr>
        <w:t>9</w:t>
      </w:r>
      <w:r>
        <w:fldChar w:fldCharType="end"/>
      </w:r>
      <w:bookmarkEnd w:id="37"/>
      <w:r>
        <w:t xml:space="preserve">: </w:t>
      </w:r>
      <w:r w:rsidRPr="00524999">
        <w:t xml:space="preserve">Preliminary options </w:t>
      </w:r>
      <w:r w:rsidR="003934F4">
        <w:t xml:space="preserve">considered </w:t>
      </w:r>
      <w:r w:rsidRPr="00524999">
        <w:t>for BSA quality and safety</w:t>
      </w:r>
      <w:r w:rsidR="001B2FE5">
        <w:t xml:space="preserve"> components</w:t>
      </w:r>
    </w:p>
    <w:p w14:paraId="3F03CDF8" w14:textId="77777777" w:rsidR="006548E6" w:rsidRDefault="006548E6" w:rsidP="006548E6">
      <w:pPr>
        <w:pStyle w:val="BodyText"/>
        <w:jc w:val="center"/>
      </w:pPr>
      <w:r>
        <w:rPr>
          <w:noProof/>
        </w:rPr>
        <w:drawing>
          <wp:inline distT="0" distB="0" distL="0" distR="0" wp14:anchorId="5DDE6C81" wp14:editId="7A5A08D5">
            <wp:extent cx="5763691" cy="4175325"/>
            <wp:effectExtent l="0" t="0" r="8890" b="0"/>
            <wp:docPr id="178315623" name="Picture 9" descr="Figure 9 outlines preliminary options for BreastScreen Australia quality and safety components across four areas: governance structure, accreditation system and process, quality and safety review processes, and a quality framework. It summarises potential changes such as streamlining standards, modifying accreditation approaches, strengthening oversight and consumer involvement, and introducing a national quality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5623" name="Picture 9" descr="Figure 9 outlines preliminary options for BreastScreen Australia quality and safety components across four areas: governance structure, accreditation system and process, quality and safety review processes, and a quality framework. It summarises potential changes such as streamlining standards, modifying accreditation approaches, strengthening oversight and consumer involvement, and introducing a national quality framework."/>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9016" cy="4179183"/>
                    </a:xfrm>
                    <a:prstGeom prst="rect">
                      <a:avLst/>
                    </a:prstGeom>
                    <a:noFill/>
                  </pic:spPr>
                </pic:pic>
              </a:graphicData>
            </a:graphic>
          </wp:inline>
        </w:drawing>
      </w:r>
    </w:p>
    <w:p w14:paraId="100172AC" w14:textId="40A721E2" w:rsidR="006548E6" w:rsidRPr="00A32D82" w:rsidRDefault="006548E6" w:rsidP="006548E6">
      <w:pPr>
        <w:pStyle w:val="BodyText"/>
        <w:spacing w:after="0"/>
        <w:jc w:val="center"/>
        <w:rPr>
          <w:sz w:val="16"/>
          <w:szCs w:val="16"/>
        </w:rPr>
      </w:pPr>
      <w:r w:rsidRPr="00A32D82">
        <w:rPr>
          <w:sz w:val="16"/>
          <w:szCs w:val="16"/>
        </w:rPr>
        <w:t>Source: HealthConsult</w:t>
      </w:r>
      <w:r w:rsidR="00C108D1">
        <w:rPr>
          <w:sz w:val="16"/>
          <w:szCs w:val="16"/>
        </w:rPr>
        <w:t xml:space="preserve"> (2024)</w:t>
      </w:r>
    </w:p>
    <w:p w14:paraId="61B2BFAD" w14:textId="77777777" w:rsidR="005F348F" w:rsidRPr="00A32D82" w:rsidRDefault="0074654F" w:rsidP="006548E6">
      <w:pPr>
        <w:pStyle w:val="BodyText"/>
        <w:spacing w:after="0"/>
        <w:jc w:val="center"/>
        <w:rPr>
          <w:sz w:val="16"/>
          <w:szCs w:val="16"/>
        </w:rPr>
        <w:sectPr w:rsidR="005F348F" w:rsidRPr="00A32D82" w:rsidSect="005B7CB1">
          <w:pgSz w:w="11906" w:h="16838" w:code="9"/>
          <w:pgMar w:top="1134" w:right="1134" w:bottom="1134" w:left="1134" w:header="709" w:footer="510" w:gutter="0"/>
          <w:cols w:space="708"/>
          <w:docGrid w:linePitch="360"/>
        </w:sectPr>
      </w:pPr>
      <w:r w:rsidRPr="00A32D82">
        <w:rPr>
          <w:sz w:val="16"/>
          <w:szCs w:val="16"/>
        </w:rPr>
        <w:t>Abbreviations: ACSQHC, Australian Commission on Safety and Quality in Health</w:t>
      </w:r>
      <w:r w:rsidR="005F348F" w:rsidRPr="00A32D82">
        <w:rPr>
          <w:sz w:val="16"/>
          <w:szCs w:val="16"/>
        </w:rPr>
        <w:t xml:space="preserve"> </w:t>
      </w:r>
    </w:p>
    <w:p w14:paraId="61A6F9CE" w14:textId="554890D3" w:rsidR="00167262" w:rsidRDefault="00C108D1" w:rsidP="003C567E">
      <w:pPr>
        <w:pStyle w:val="BodyText"/>
      </w:pPr>
      <w:r>
        <w:fldChar w:fldCharType="begin"/>
      </w:r>
      <w:r>
        <w:instrText xml:space="preserve"> REF _Ref169414682 \h </w:instrText>
      </w:r>
      <w:r>
        <w:fldChar w:fldCharType="separate"/>
      </w:r>
      <w:r>
        <w:t xml:space="preserve">Table </w:t>
      </w:r>
      <w:r>
        <w:rPr>
          <w:noProof/>
        </w:rPr>
        <w:t>6</w:t>
      </w:r>
      <w:r>
        <w:fldChar w:fldCharType="end"/>
      </w:r>
      <w:r>
        <w:t xml:space="preserve"> </w:t>
      </w:r>
      <w:r w:rsidR="00694CC7" w:rsidRPr="00F07F10">
        <w:t>displays</w:t>
      </w:r>
      <w:r w:rsidR="00694CC7">
        <w:t xml:space="preserve"> an analysis of </w:t>
      </w:r>
      <w:r w:rsidR="00694CC7" w:rsidRPr="00F07F10">
        <w:t>the options</w:t>
      </w:r>
      <w:r w:rsidR="003C76C5">
        <w:t xml:space="preserve"> discussed with stakeholders</w:t>
      </w:r>
      <w:r w:rsidR="00694CC7" w:rsidRPr="00F07F10">
        <w:t xml:space="preserve"> for consideration</w:t>
      </w:r>
      <w:r w:rsidR="008D3656">
        <w:t xml:space="preserve"> </w:t>
      </w:r>
      <w:r w:rsidR="00694CC7" w:rsidRPr="00F07F10">
        <w:t>to improve the BSA Program’s quality and safety</w:t>
      </w:r>
      <w:r w:rsidR="00EA2D9F">
        <w:t xml:space="preserve"> and suggestions for enhancements from the pr</w:t>
      </w:r>
      <w:r w:rsidR="00F51C4B">
        <w:t>ev</w:t>
      </w:r>
      <w:r w:rsidR="00EA2D9F">
        <w:t>ious section</w:t>
      </w:r>
      <w:r w:rsidR="003C76C5">
        <w:t xml:space="preserve"> against the additional option of doing nothing based on the information detailed in Chapter </w:t>
      </w:r>
      <w:r w:rsidR="003C76C5">
        <w:fldChar w:fldCharType="begin"/>
      </w:r>
      <w:r w:rsidR="003C76C5">
        <w:instrText xml:space="preserve"> REF _Ref168661466 \r \h </w:instrText>
      </w:r>
      <w:r w:rsidR="003C76C5">
        <w:fldChar w:fldCharType="separate"/>
      </w:r>
      <w:r w:rsidR="00FE4C3C">
        <w:t>4</w:t>
      </w:r>
      <w:r w:rsidR="003C76C5">
        <w:fldChar w:fldCharType="end"/>
      </w:r>
      <w:r w:rsidR="008D35F9">
        <w:t>.</w:t>
      </w:r>
      <w:r w:rsidR="00817249">
        <w:t xml:space="preserve"> </w:t>
      </w:r>
    </w:p>
    <w:p w14:paraId="2358637B" w14:textId="34CA278A" w:rsidR="001506F5" w:rsidRDefault="00B93D5F" w:rsidP="001506F5">
      <w:pPr>
        <w:pStyle w:val="BodyText"/>
      </w:pPr>
      <w:r>
        <w:t>There was no</w:t>
      </w:r>
      <w:r w:rsidR="00E861DF" w:rsidRPr="00E861DF">
        <w:t xml:space="preserve"> support for voluntary accreditation or workforce-level accreditation</w:t>
      </w:r>
      <w:r w:rsidR="00F70C19">
        <w:t>,</w:t>
      </w:r>
      <w:r>
        <w:t xml:space="preserve"> so these have been excluded f</w:t>
      </w:r>
      <w:r w:rsidR="000F6E00">
        <w:t>rom</w:t>
      </w:r>
      <w:r w:rsidR="001506F5">
        <w:t xml:space="preserve"> </w:t>
      </w:r>
      <w:r w:rsidR="001506F5">
        <w:fldChar w:fldCharType="begin"/>
      </w:r>
      <w:r w:rsidR="001506F5">
        <w:instrText xml:space="preserve"> REF _Ref169414682 \h </w:instrText>
      </w:r>
      <w:r w:rsidR="001506F5">
        <w:fldChar w:fldCharType="separate"/>
      </w:r>
      <w:r w:rsidR="00FE4C3C">
        <w:t xml:space="preserve">Table </w:t>
      </w:r>
      <w:r w:rsidR="00FE4C3C">
        <w:rPr>
          <w:noProof/>
        </w:rPr>
        <w:t>6</w:t>
      </w:r>
      <w:r w:rsidR="001506F5">
        <w:fldChar w:fldCharType="end"/>
      </w:r>
      <w:r w:rsidR="007F44FE">
        <w:t>.</w:t>
      </w:r>
      <w:r w:rsidR="0074654F">
        <w:t xml:space="preserve"> </w:t>
      </w:r>
      <w:bookmarkStart w:id="38" w:name="_Ref168495477"/>
      <w:bookmarkStart w:id="39" w:name="_Toc80349679"/>
    </w:p>
    <w:p w14:paraId="13975241" w14:textId="7097E3E1" w:rsidR="0002194A" w:rsidRDefault="0002194A" w:rsidP="001506F5">
      <w:pPr>
        <w:pStyle w:val="Caption"/>
      </w:pPr>
      <w:bookmarkStart w:id="40" w:name="_Ref169414682"/>
      <w:r>
        <w:t xml:space="preserve">Table </w:t>
      </w:r>
      <w:r>
        <w:fldChar w:fldCharType="begin"/>
      </w:r>
      <w:r>
        <w:instrText>SEQ Table \* ARABIC</w:instrText>
      </w:r>
      <w:r>
        <w:fldChar w:fldCharType="separate"/>
      </w:r>
      <w:r w:rsidR="00FE4C3C">
        <w:rPr>
          <w:noProof/>
        </w:rPr>
        <w:t>6</w:t>
      </w:r>
      <w:r>
        <w:fldChar w:fldCharType="end"/>
      </w:r>
      <w:bookmarkEnd w:id="38"/>
      <w:bookmarkEnd w:id="40"/>
      <w:r>
        <w:t xml:space="preserve">: </w:t>
      </w:r>
      <w:r w:rsidR="00B721C0">
        <w:t>O</w:t>
      </w:r>
      <w:bookmarkEnd w:id="39"/>
      <w:r w:rsidR="00B721C0">
        <w:t>ptions for consideration</w:t>
      </w:r>
      <w:r w:rsidR="00A91D86">
        <w:t xml:space="preserve"> </w:t>
      </w:r>
      <w:r w:rsidR="00B6172E">
        <w:t>to improve</w:t>
      </w:r>
      <w:r w:rsidR="00A91D86" w:rsidRPr="00A91D86">
        <w:t xml:space="preserve"> the BSA Program’s quality and safety</w:t>
      </w:r>
    </w:p>
    <w:tbl>
      <w:tblPr>
        <w:tblStyle w:val="TableHealthConsultPurple"/>
        <w:tblW w:w="5107" w:type="pct"/>
        <w:tblInd w:w="-142" w:type="dxa"/>
        <w:tblLook w:val="0420" w:firstRow="1" w:lastRow="0" w:firstColumn="0" w:lastColumn="0" w:noHBand="0" w:noVBand="1"/>
      </w:tblPr>
      <w:tblGrid>
        <w:gridCol w:w="3403"/>
        <w:gridCol w:w="3636"/>
        <w:gridCol w:w="3921"/>
        <w:gridCol w:w="3922"/>
      </w:tblGrid>
      <w:tr w:rsidR="00807FFA" w:rsidRPr="0000151C" w14:paraId="56FAF8CA" w14:textId="77777777" w:rsidTr="00CD1983">
        <w:trPr>
          <w:cnfStyle w:val="100000000000" w:firstRow="1" w:lastRow="0" w:firstColumn="0" w:lastColumn="0" w:oddVBand="0" w:evenVBand="0" w:oddHBand="0" w:evenHBand="0" w:firstRowFirstColumn="0" w:firstRowLastColumn="0" w:lastRowFirstColumn="0" w:lastRowLastColumn="0"/>
          <w:trHeight w:val="344"/>
        </w:trPr>
        <w:tc>
          <w:tcPr>
            <w:tcW w:w="3403" w:type="dxa"/>
          </w:tcPr>
          <w:p w14:paraId="4E5D1088" w14:textId="795D5FF0" w:rsidR="00807FFA" w:rsidRPr="00E621C2" w:rsidRDefault="008D0156" w:rsidP="00CD1983">
            <w:pPr>
              <w:pStyle w:val="BodyText"/>
              <w:spacing w:before="0" w:after="0"/>
              <w:rPr>
                <w:rFonts w:cstheme="minorHAnsi"/>
                <w:sz w:val="16"/>
                <w:szCs w:val="16"/>
              </w:rPr>
            </w:pPr>
            <w:r w:rsidRPr="00E621C2">
              <w:rPr>
                <w:rFonts w:cstheme="minorHAnsi"/>
                <w:sz w:val="16"/>
                <w:szCs w:val="16"/>
              </w:rPr>
              <w:t xml:space="preserve">A. </w:t>
            </w:r>
            <w:r w:rsidR="00807FFA" w:rsidRPr="00E621C2">
              <w:rPr>
                <w:rFonts w:cstheme="minorHAnsi"/>
                <w:sz w:val="16"/>
                <w:szCs w:val="16"/>
              </w:rPr>
              <w:t>Maintain the current system</w:t>
            </w:r>
          </w:p>
        </w:tc>
        <w:tc>
          <w:tcPr>
            <w:tcW w:w="3636" w:type="dxa"/>
          </w:tcPr>
          <w:p w14:paraId="63500A1F" w14:textId="0E367081" w:rsidR="00807FFA" w:rsidRPr="00E621C2" w:rsidRDefault="008D0156" w:rsidP="00CD1983">
            <w:pPr>
              <w:pStyle w:val="BodyText"/>
              <w:spacing w:before="0" w:after="0"/>
              <w:rPr>
                <w:rFonts w:cstheme="minorHAnsi"/>
                <w:sz w:val="16"/>
                <w:szCs w:val="16"/>
              </w:rPr>
            </w:pPr>
            <w:r w:rsidRPr="00E621C2">
              <w:rPr>
                <w:rFonts w:cstheme="minorHAnsi"/>
                <w:sz w:val="16"/>
                <w:szCs w:val="16"/>
              </w:rPr>
              <w:t xml:space="preserve">B. </w:t>
            </w:r>
            <w:r w:rsidR="00807FFA" w:rsidRPr="00E621C2">
              <w:rPr>
                <w:rFonts w:cstheme="minorHAnsi"/>
                <w:sz w:val="16"/>
                <w:szCs w:val="16"/>
              </w:rPr>
              <w:t>Move to ACSQHC</w:t>
            </w:r>
          </w:p>
        </w:tc>
        <w:tc>
          <w:tcPr>
            <w:tcW w:w="3921" w:type="dxa"/>
            <w:shd w:val="clear" w:color="auto" w:fill="3B0083"/>
          </w:tcPr>
          <w:p w14:paraId="10A12380" w14:textId="46C211BD" w:rsidR="00807FFA" w:rsidRPr="00E621C2" w:rsidRDefault="008D0156" w:rsidP="00CD1983">
            <w:pPr>
              <w:pStyle w:val="BodyText"/>
              <w:spacing w:before="0" w:after="0"/>
              <w:rPr>
                <w:rFonts w:cstheme="minorHAnsi"/>
                <w:sz w:val="16"/>
                <w:szCs w:val="16"/>
              </w:rPr>
            </w:pPr>
            <w:r w:rsidRPr="00E621C2">
              <w:rPr>
                <w:rFonts w:cstheme="minorHAnsi"/>
                <w:sz w:val="16"/>
                <w:szCs w:val="16"/>
              </w:rPr>
              <w:t xml:space="preserve">C. </w:t>
            </w:r>
            <w:r w:rsidR="00807FFA" w:rsidRPr="00E621C2">
              <w:rPr>
                <w:rFonts w:cstheme="minorHAnsi"/>
                <w:sz w:val="16"/>
                <w:szCs w:val="16"/>
              </w:rPr>
              <w:t>Modify the existing model</w:t>
            </w:r>
          </w:p>
        </w:tc>
        <w:tc>
          <w:tcPr>
            <w:tcW w:w="3922" w:type="dxa"/>
          </w:tcPr>
          <w:p w14:paraId="10DBAFFB" w14:textId="4C545BCC" w:rsidR="00807FFA" w:rsidRPr="00E621C2" w:rsidRDefault="00FF7773" w:rsidP="00CD1983">
            <w:pPr>
              <w:pStyle w:val="BodyText"/>
              <w:spacing w:before="0" w:after="0"/>
              <w:rPr>
                <w:rFonts w:cstheme="minorHAnsi"/>
                <w:sz w:val="16"/>
                <w:szCs w:val="16"/>
              </w:rPr>
            </w:pPr>
            <w:r w:rsidRPr="00E621C2">
              <w:rPr>
                <w:rFonts w:cstheme="minorHAnsi"/>
                <w:sz w:val="16"/>
                <w:szCs w:val="16"/>
              </w:rPr>
              <w:t xml:space="preserve">D. </w:t>
            </w:r>
            <w:r w:rsidR="00807FFA" w:rsidRPr="00E621C2">
              <w:rPr>
                <w:rFonts w:cstheme="minorHAnsi"/>
                <w:sz w:val="16"/>
                <w:szCs w:val="16"/>
              </w:rPr>
              <w:t xml:space="preserve">Implement </w:t>
            </w:r>
            <w:r w:rsidR="000F6E00" w:rsidRPr="00E621C2">
              <w:rPr>
                <w:rFonts w:cstheme="minorHAnsi"/>
                <w:sz w:val="16"/>
                <w:szCs w:val="16"/>
              </w:rPr>
              <w:t xml:space="preserve">a </w:t>
            </w:r>
            <w:r w:rsidR="00807FFA" w:rsidRPr="00E621C2">
              <w:rPr>
                <w:rFonts w:cstheme="minorHAnsi"/>
                <w:sz w:val="16"/>
                <w:szCs w:val="16"/>
              </w:rPr>
              <w:t xml:space="preserve">new model </w:t>
            </w:r>
          </w:p>
        </w:tc>
      </w:tr>
      <w:tr w:rsidR="00D61B6E" w:rsidRPr="0000151C" w14:paraId="460F59DB" w14:textId="77777777" w:rsidTr="00CD1983">
        <w:tc>
          <w:tcPr>
            <w:tcW w:w="3403" w:type="dxa"/>
            <w:shd w:val="clear" w:color="auto" w:fill="3B0083"/>
          </w:tcPr>
          <w:p w14:paraId="5FACF1E0" w14:textId="576214F7" w:rsidR="00D61B6E" w:rsidRPr="00E621C2" w:rsidRDefault="00D61B6E" w:rsidP="00CD1983">
            <w:pPr>
              <w:pStyle w:val="BodyText"/>
              <w:spacing w:before="0" w:after="0"/>
              <w:rPr>
                <w:rFonts w:cstheme="minorHAnsi"/>
                <w:b/>
                <w:bCs/>
                <w:color w:val="FFFFFF" w:themeColor="background1"/>
                <w:sz w:val="16"/>
                <w:szCs w:val="16"/>
              </w:rPr>
            </w:pPr>
            <w:r w:rsidRPr="00E621C2">
              <w:rPr>
                <w:rFonts w:cstheme="minorHAnsi"/>
                <w:b/>
                <w:bCs/>
                <w:color w:val="FFFFFF" w:themeColor="background1"/>
                <w:sz w:val="16"/>
                <w:szCs w:val="16"/>
              </w:rPr>
              <w:t>Limited support</w:t>
            </w:r>
          </w:p>
        </w:tc>
        <w:tc>
          <w:tcPr>
            <w:tcW w:w="3636" w:type="dxa"/>
            <w:shd w:val="clear" w:color="auto" w:fill="3B0083"/>
          </w:tcPr>
          <w:p w14:paraId="08C80EC5" w14:textId="37F632A3" w:rsidR="00D61B6E" w:rsidRPr="00E621C2" w:rsidRDefault="00D61B6E" w:rsidP="00CD1983">
            <w:pPr>
              <w:pStyle w:val="BodyText"/>
              <w:spacing w:before="0" w:after="0"/>
              <w:rPr>
                <w:rFonts w:cstheme="minorHAnsi"/>
                <w:b/>
                <w:bCs/>
                <w:color w:val="FFFFFF" w:themeColor="background1"/>
                <w:sz w:val="16"/>
                <w:szCs w:val="16"/>
              </w:rPr>
            </w:pPr>
            <w:r w:rsidRPr="00E621C2">
              <w:rPr>
                <w:rFonts w:cstheme="minorHAnsi"/>
                <w:b/>
                <w:bCs/>
                <w:color w:val="FFFFFF" w:themeColor="background1"/>
                <w:sz w:val="16"/>
                <w:szCs w:val="16"/>
              </w:rPr>
              <w:t>Limited support</w:t>
            </w:r>
          </w:p>
        </w:tc>
        <w:tc>
          <w:tcPr>
            <w:tcW w:w="3921" w:type="dxa"/>
            <w:shd w:val="clear" w:color="auto" w:fill="3B0083"/>
          </w:tcPr>
          <w:p w14:paraId="7DEB60B9" w14:textId="549A639A" w:rsidR="00D61B6E" w:rsidRPr="00E621C2" w:rsidRDefault="00D61B6E" w:rsidP="00CD1983">
            <w:pPr>
              <w:pStyle w:val="BodyText"/>
              <w:spacing w:before="0" w:after="0"/>
              <w:rPr>
                <w:rFonts w:cstheme="minorHAnsi"/>
                <w:b/>
                <w:bCs/>
                <w:color w:val="FFFFFF" w:themeColor="background1"/>
                <w:sz w:val="16"/>
                <w:szCs w:val="16"/>
              </w:rPr>
            </w:pPr>
            <w:r w:rsidRPr="00E621C2">
              <w:rPr>
                <w:rFonts w:cstheme="minorHAnsi"/>
                <w:b/>
                <w:bCs/>
                <w:color w:val="FFFFFF" w:themeColor="background1"/>
                <w:sz w:val="16"/>
                <w:szCs w:val="16"/>
              </w:rPr>
              <w:t>Medium to strong support</w:t>
            </w:r>
          </w:p>
        </w:tc>
        <w:tc>
          <w:tcPr>
            <w:tcW w:w="3922" w:type="dxa"/>
            <w:shd w:val="clear" w:color="auto" w:fill="3B0083"/>
          </w:tcPr>
          <w:p w14:paraId="49EA8C26" w14:textId="14513DFB" w:rsidR="00D61B6E" w:rsidRPr="00E621C2" w:rsidRDefault="00D61B6E" w:rsidP="00CD1983">
            <w:pPr>
              <w:pStyle w:val="BodyText"/>
              <w:spacing w:before="0" w:after="0"/>
              <w:rPr>
                <w:rFonts w:cstheme="minorHAnsi"/>
                <w:b/>
                <w:bCs/>
                <w:color w:val="FFFFFF" w:themeColor="background1"/>
                <w:sz w:val="16"/>
                <w:szCs w:val="16"/>
              </w:rPr>
            </w:pPr>
            <w:r w:rsidRPr="00E621C2">
              <w:rPr>
                <w:rFonts w:cstheme="minorHAnsi"/>
                <w:b/>
                <w:bCs/>
                <w:color w:val="FFFFFF" w:themeColor="background1"/>
                <w:sz w:val="16"/>
                <w:szCs w:val="16"/>
              </w:rPr>
              <w:t>Medium to strong support</w:t>
            </w:r>
          </w:p>
        </w:tc>
      </w:tr>
      <w:tr w:rsidR="00807FFA" w:rsidRPr="0000151C" w14:paraId="369DAC38" w14:textId="77777777" w:rsidTr="00CD1983">
        <w:trPr>
          <w:cnfStyle w:val="000000010000" w:firstRow="0" w:lastRow="0" w:firstColumn="0" w:lastColumn="0" w:oddVBand="0" w:evenVBand="0" w:oddHBand="0" w:evenHBand="1" w:firstRowFirstColumn="0" w:firstRowLastColumn="0" w:lastRowFirstColumn="0" w:lastRowLastColumn="0"/>
        </w:trPr>
        <w:tc>
          <w:tcPr>
            <w:tcW w:w="3403" w:type="dxa"/>
            <w:shd w:val="clear" w:color="auto" w:fill="00685B" w:themeFill="accent4"/>
          </w:tcPr>
          <w:p w14:paraId="53835715" w14:textId="726FE2AB" w:rsidR="00807FFA" w:rsidRPr="00E621C2" w:rsidRDefault="00975D80" w:rsidP="00CD1983">
            <w:pPr>
              <w:spacing w:before="0" w:after="0"/>
              <w:rPr>
                <w:rFonts w:cstheme="minorHAnsi"/>
                <w:b/>
                <w:bCs/>
                <w:color w:val="FFFFFF" w:themeColor="background1"/>
                <w:sz w:val="16"/>
                <w:szCs w:val="16"/>
              </w:rPr>
            </w:pPr>
            <w:r w:rsidRPr="00E621C2">
              <w:rPr>
                <w:rFonts w:cstheme="minorHAnsi"/>
                <w:b/>
                <w:bCs/>
                <w:color w:val="FFFFFF" w:themeColor="background1"/>
                <w:sz w:val="16"/>
                <w:szCs w:val="16"/>
              </w:rPr>
              <w:t>Gover</w:t>
            </w:r>
            <w:r w:rsidR="00DA7712" w:rsidRPr="00E621C2">
              <w:rPr>
                <w:rFonts w:cstheme="minorHAnsi"/>
                <w:b/>
                <w:bCs/>
                <w:color w:val="FFFFFF" w:themeColor="background1"/>
                <w:sz w:val="16"/>
                <w:szCs w:val="16"/>
              </w:rPr>
              <w:t>nance and Stan</w:t>
            </w:r>
            <w:r w:rsidR="00DE45F4" w:rsidRPr="00E621C2">
              <w:rPr>
                <w:rFonts w:cstheme="minorHAnsi"/>
                <w:b/>
                <w:bCs/>
                <w:color w:val="FFFFFF" w:themeColor="background1"/>
                <w:sz w:val="16"/>
                <w:szCs w:val="16"/>
              </w:rPr>
              <w:t>dards</w:t>
            </w:r>
          </w:p>
        </w:tc>
        <w:tc>
          <w:tcPr>
            <w:tcW w:w="3636" w:type="dxa"/>
            <w:shd w:val="clear" w:color="auto" w:fill="00685B" w:themeFill="accent4"/>
          </w:tcPr>
          <w:p w14:paraId="70B09346" w14:textId="77777777" w:rsidR="00807FFA" w:rsidRPr="00E621C2" w:rsidRDefault="00807FFA" w:rsidP="00CD1983">
            <w:pPr>
              <w:pStyle w:val="ListNumber"/>
              <w:numPr>
                <w:ilvl w:val="0"/>
                <w:numId w:val="0"/>
              </w:numPr>
              <w:spacing w:before="0" w:after="0"/>
              <w:rPr>
                <w:rFonts w:cstheme="minorHAnsi"/>
                <w:b/>
                <w:bCs/>
                <w:color w:val="FFFFFF" w:themeColor="background1"/>
                <w:sz w:val="16"/>
                <w:szCs w:val="16"/>
              </w:rPr>
            </w:pPr>
          </w:p>
        </w:tc>
        <w:tc>
          <w:tcPr>
            <w:tcW w:w="3921" w:type="dxa"/>
            <w:shd w:val="clear" w:color="auto" w:fill="00685B"/>
          </w:tcPr>
          <w:p w14:paraId="410ECBAE" w14:textId="77777777" w:rsidR="00807FFA" w:rsidRPr="00E621C2" w:rsidRDefault="00807FFA" w:rsidP="00CD1983">
            <w:pPr>
              <w:pStyle w:val="ListNumber"/>
              <w:numPr>
                <w:ilvl w:val="0"/>
                <w:numId w:val="0"/>
              </w:numPr>
              <w:spacing w:before="0" w:after="0"/>
              <w:rPr>
                <w:rFonts w:cstheme="minorHAnsi"/>
                <w:b/>
                <w:bCs/>
                <w:color w:val="FFFFFF" w:themeColor="background1"/>
                <w:sz w:val="16"/>
                <w:szCs w:val="16"/>
              </w:rPr>
            </w:pPr>
          </w:p>
        </w:tc>
        <w:tc>
          <w:tcPr>
            <w:tcW w:w="3922" w:type="dxa"/>
            <w:shd w:val="clear" w:color="auto" w:fill="00685B" w:themeFill="accent4"/>
          </w:tcPr>
          <w:p w14:paraId="6FA8B7BC" w14:textId="77777777" w:rsidR="00807FFA" w:rsidRPr="00E621C2" w:rsidRDefault="00807FFA" w:rsidP="00CD1983">
            <w:pPr>
              <w:pStyle w:val="ListNumber"/>
              <w:numPr>
                <w:ilvl w:val="0"/>
                <w:numId w:val="0"/>
              </w:numPr>
              <w:spacing w:before="0" w:after="0"/>
              <w:rPr>
                <w:rFonts w:cstheme="minorHAnsi"/>
                <w:b/>
                <w:bCs/>
                <w:color w:val="FFFFFF" w:themeColor="background1"/>
                <w:sz w:val="16"/>
                <w:szCs w:val="16"/>
              </w:rPr>
            </w:pPr>
          </w:p>
        </w:tc>
      </w:tr>
      <w:tr w:rsidR="00F24518" w:rsidRPr="0000151C" w14:paraId="3BA77FE9" w14:textId="77777777" w:rsidTr="00CD1983">
        <w:tc>
          <w:tcPr>
            <w:tcW w:w="3403" w:type="dxa"/>
          </w:tcPr>
          <w:p w14:paraId="079FA5F4" w14:textId="5EA19945" w:rsidR="0095128A" w:rsidRPr="00E621C2" w:rsidRDefault="007A3F2E" w:rsidP="00CD1983">
            <w:pPr>
              <w:pStyle w:val="ListBullet"/>
              <w:spacing w:before="0" w:after="0"/>
              <w:ind w:left="227" w:hanging="227"/>
              <w:rPr>
                <w:rFonts w:cstheme="minorHAnsi"/>
                <w:b/>
                <w:bCs/>
                <w:color w:val="C60C30"/>
                <w:sz w:val="16"/>
                <w:szCs w:val="16"/>
              </w:rPr>
            </w:pPr>
            <w:r w:rsidRPr="00E621C2">
              <w:rPr>
                <w:rFonts w:cstheme="minorHAnsi"/>
                <w:sz w:val="16"/>
                <w:szCs w:val="16"/>
              </w:rPr>
              <w:t xml:space="preserve">No change to the </w:t>
            </w:r>
            <w:r w:rsidRPr="00E621C2">
              <w:rPr>
                <w:rFonts w:cstheme="minorHAnsi"/>
                <w:b/>
                <w:bCs/>
                <w:color w:val="3B0083"/>
                <w:sz w:val="16"/>
                <w:szCs w:val="16"/>
              </w:rPr>
              <w:t>current governance structure</w:t>
            </w:r>
            <w:r w:rsidRPr="00E621C2">
              <w:rPr>
                <w:rFonts w:cstheme="minorHAnsi"/>
                <w:color w:val="3B0083"/>
                <w:sz w:val="16"/>
                <w:szCs w:val="16"/>
              </w:rPr>
              <w:t xml:space="preserve"> </w:t>
            </w:r>
            <w:r w:rsidRPr="00E621C2">
              <w:rPr>
                <w:rFonts w:cstheme="minorHAnsi"/>
                <w:color w:val="C60C30" w:themeColor="accent2"/>
                <w:sz w:val="16"/>
                <w:szCs w:val="16"/>
              </w:rPr>
              <w:t>(limited</w:t>
            </w:r>
            <w:r w:rsidR="00BF01C2" w:rsidRPr="00E621C2">
              <w:rPr>
                <w:rFonts w:cstheme="minorHAnsi"/>
                <w:color w:val="C60C30" w:themeColor="accent2"/>
                <w:sz w:val="16"/>
                <w:szCs w:val="16"/>
              </w:rPr>
              <w:t xml:space="preserve"> support</w:t>
            </w:r>
            <w:r w:rsidRPr="00E621C2">
              <w:rPr>
                <w:rFonts w:cstheme="minorHAnsi"/>
                <w:color w:val="C60C30"/>
                <w:sz w:val="16"/>
                <w:szCs w:val="16"/>
              </w:rPr>
              <w:t>)</w:t>
            </w:r>
            <w:r w:rsidRPr="00E621C2">
              <w:rPr>
                <w:rFonts w:cstheme="minorHAnsi"/>
                <w:sz w:val="16"/>
                <w:szCs w:val="16"/>
              </w:rPr>
              <w:t>.</w:t>
            </w:r>
            <w:r w:rsidR="0095128A" w:rsidRPr="00E621C2">
              <w:rPr>
                <w:rFonts w:cstheme="minorHAnsi"/>
                <w:sz w:val="16"/>
                <w:szCs w:val="16"/>
              </w:rPr>
              <w:t xml:space="preserve"> The current limitation</w:t>
            </w:r>
            <w:r w:rsidR="00D74C48" w:rsidRPr="00E621C2">
              <w:rPr>
                <w:rFonts w:cstheme="minorHAnsi"/>
                <w:sz w:val="16"/>
                <w:szCs w:val="16"/>
              </w:rPr>
              <w:t>s</w:t>
            </w:r>
            <w:r w:rsidR="0095128A" w:rsidRPr="00E621C2">
              <w:rPr>
                <w:rFonts w:cstheme="minorHAnsi"/>
                <w:sz w:val="16"/>
                <w:szCs w:val="16"/>
              </w:rPr>
              <w:t xml:space="preserve"> include</w:t>
            </w:r>
            <w:r w:rsidR="0095128A" w:rsidRPr="00E621C2">
              <w:rPr>
                <w:rFonts w:cstheme="minorHAnsi"/>
                <w:b/>
                <w:bCs/>
                <w:sz w:val="16"/>
                <w:szCs w:val="16"/>
              </w:rPr>
              <w:t>:</w:t>
            </w:r>
          </w:p>
          <w:p w14:paraId="1441B8D8" w14:textId="46D08471" w:rsidR="00F24518" w:rsidRPr="00E621C2" w:rsidRDefault="007750C7" w:rsidP="00CD1983">
            <w:pPr>
              <w:pStyle w:val="ListBullet2"/>
              <w:spacing w:before="0" w:after="0"/>
              <w:ind w:left="454" w:hanging="227"/>
              <w:rPr>
                <w:bCs/>
                <w:sz w:val="16"/>
                <w:szCs w:val="16"/>
              </w:rPr>
            </w:pPr>
            <w:r w:rsidRPr="00E621C2">
              <w:rPr>
                <w:bCs/>
                <w:sz w:val="16"/>
                <w:szCs w:val="16"/>
              </w:rPr>
              <w:t xml:space="preserve">NQMC </w:t>
            </w:r>
            <w:r w:rsidR="001F6044" w:rsidRPr="00E621C2">
              <w:rPr>
                <w:bCs/>
                <w:sz w:val="16"/>
                <w:szCs w:val="16"/>
              </w:rPr>
              <w:t>is overburden</w:t>
            </w:r>
            <w:r w:rsidR="000F6E00" w:rsidRPr="00E621C2">
              <w:rPr>
                <w:bCs/>
                <w:sz w:val="16"/>
                <w:szCs w:val="16"/>
              </w:rPr>
              <w:t>ed</w:t>
            </w:r>
            <w:r w:rsidR="001F6044" w:rsidRPr="00E621C2">
              <w:rPr>
                <w:bCs/>
                <w:sz w:val="16"/>
                <w:szCs w:val="16"/>
              </w:rPr>
              <w:t xml:space="preserve"> </w:t>
            </w:r>
            <w:r w:rsidR="00E20555" w:rsidRPr="00E621C2">
              <w:rPr>
                <w:bCs/>
                <w:sz w:val="16"/>
                <w:szCs w:val="16"/>
              </w:rPr>
              <w:t>with QA</w:t>
            </w:r>
            <w:r w:rsidR="00C64507" w:rsidRPr="00E621C2">
              <w:rPr>
                <w:bCs/>
                <w:sz w:val="16"/>
                <w:szCs w:val="16"/>
              </w:rPr>
              <w:t xml:space="preserve"> and limited time for QI</w:t>
            </w:r>
          </w:p>
          <w:p w14:paraId="5CAF550D" w14:textId="330AB794" w:rsidR="00F24518" w:rsidRPr="00E621C2" w:rsidRDefault="00F31FE2" w:rsidP="00CD1983">
            <w:pPr>
              <w:pStyle w:val="ListBullet2"/>
              <w:spacing w:before="0" w:after="0"/>
              <w:ind w:left="454" w:hanging="227"/>
              <w:rPr>
                <w:sz w:val="16"/>
                <w:szCs w:val="16"/>
              </w:rPr>
            </w:pPr>
            <w:r w:rsidRPr="00E621C2">
              <w:rPr>
                <w:bCs/>
                <w:sz w:val="16"/>
                <w:szCs w:val="16"/>
              </w:rPr>
              <w:t>SQCs</w:t>
            </w:r>
            <w:r w:rsidR="00C64507" w:rsidRPr="00E621C2">
              <w:rPr>
                <w:bCs/>
                <w:sz w:val="16"/>
                <w:szCs w:val="16"/>
              </w:rPr>
              <w:t xml:space="preserve"> do not interact with </w:t>
            </w:r>
            <w:r w:rsidR="004F58A4" w:rsidRPr="00E621C2">
              <w:rPr>
                <w:bCs/>
                <w:sz w:val="16"/>
                <w:szCs w:val="16"/>
              </w:rPr>
              <w:t>NQMC</w:t>
            </w:r>
          </w:p>
        </w:tc>
        <w:tc>
          <w:tcPr>
            <w:tcW w:w="3636" w:type="dxa"/>
          </w:tcPr>
          <w:p w14:paraId="4D5ECB4F" w14:textId="24AC9CF4" w:rsidR="00F24518" w:rsidRPr="00E621C2" w:rsidRDefault="00331035" w:rsidP="00CD1983">
            <w:pPr>
              <w:pStyle w:val="ListBullet"/>
              <w:spacing w:before="0" w:after="0"/>
              <w:ind w:left="227" w:hanging="227"/>
              <w:rPr>
                <w:rFonts w:cstheme="minorHAnsi"/>
                <w:sz w:val="16"/>
                <w:szCs w:val="16"/>
              </w:rPr>
            </w:pPr>
            <w:r w:rsidRPr="00E621C2">
              <w:rPr>
                <w:rFonts w:cstheme="minorHAnsi"/>
                <w:sz w:val="16"/>
                <w:szCs w:val="16"/>
              </w:rPr>
              <w:t xml:space="preserve">Move </w:t>
            </w:r>
            <w:r w:rsidR="00753FAB" w:rsidRPr="00E621C2">
              <w:rPr>
                <w:rFonts w:cstheme="minorHAnsi"/>
                <w:b/>
                <w:color w:val="3B0083"/>
                <w:sz w:val="16"/>
                <w:szCs w:val="16"/>
              </w:rPr>
              <w:t xml:space="preserve">QA </w:t>
            </w:r>
            <w:r w:rsidRPr="00E621C2">
              <w:rPr>
                <w:rFonts w:cstheme="minorHAnsi"/>
                <w:b/>
                <w:color w:val="3B0083"/>
                <w:sz w:val="16"/>
                <w:szCs w:val="16"/>
              </w:rPr>
              <w:t xml:space="preserve">governance under </w:t>
            </w:r>
            <w:r w:rsidR="008017FD" w:rsidRPr="00E621C2">
              <w:rPr>
                <w:rFonts w:cstheme="minorHAnsi"/>
                <w:b/>
                <w:color w:val="3B0083"/>
                <w:sz w:val="16"/>
                <w:szCs w:val="16"/>
              </w:rPr>
              <w:t>AC</w:t>
            </w:r>
            <w:r w:rsidR="0036333C" w:rsidRPr="00E621C2">
              <w:rPr>
                <w:rFonts w:cstheme="minorHAnsi"/>
                <w:b/>
                <w:color w:val="3B0083"/>
                <w:sz w:val="16"/>
                <w:szCs w:val="16"/>
              </w:rPr>
              <w:t>SQHC</w:t>
            </w:r>
            <w:r w:rsidR="001736FF" w:rsidRPr="00E621C2">
              <w:rPr>
                <w:rFonts w:cstheme="minorHAnsi"/>
                <w:color w:val="3B0083"/>
                <w:sz w:val="16"/>
                <w:szCs w:val="16"/>
              </w:rPr>
              <w:t xml:space="preserve"> </w:t>
            </w:r>
            <w:r w:rsidR="001736FF" w:rsidRPr="00E621C2">
              <w:rPr>
                <w:rFonts w:cstheme="minorHAnsi"/>
                <w:color w:val="C60C30" w:themeColor="accent2"/>
                <w:sz w:val="16"/>
                <w:szCs w:val="16"/>
              </w:rPr>
              <w:t>(</w:t>
            </w:r>
            <w:r w:rsidR="003B494D" w:rsidRPr="00E621C2">
              <w:rPr>
                <w:rFonts w:cstheme="minorHAnsi"/>
                <w:color w:val="C60C30" w:themeColor="accent2"/>
                <w:sz w:val="16"/>
                <w:szCs w:val="16"/>
              </w:rPr>
              <w:t>limited</w:t>
            </w:r>
            <w:r w:rsidR="00BF01C2" w:rsidRPr="00E621C2">
              <w:rPr>
                <w:rFonts w:cstheme="minorHAnsi"/>
                <w:color w:val="C60C30" w:themeColor="accent2"/>
                <w:sz w:val="16"/>
                <w:szCs w:val="16"/>
              </w:rPr>
              <w:t xml:space="preserve"> support</w:t>
            </w:r>
            <w:r w:rsidR="001736FF" w:rsidRPr="00E621C2">
              <w:rPr>
                <w:rFonts w:cstheme="minorHAnsi"/>
                <w:color w:val="C60C30"/>
                <w:sz w:val="16"/>
                <w:szCs w:val="16"/>
              </w:rPr>
              <w:t>)</w:t>
            </w:r>
            <w:r w:rsidR="00B93D5F" w:rsidRPr="00E621C2">
              <w:rPr>
                <w:rFonts w:cstheme="minorHAnsi"/>
                <w:sz w:val="16"/>
                <w:szCs w:val="16"/>
              </w:rPr>
              <w:t xml:space="preserve">. </w:t>
            </w:r>
          </w:p>
        </w:tc>
        <w:tc>
          <w:tcPr>
            <w:tcW w:w="3921" w:type="dxa"/>
          </w:tcPr>
          <w:p w14:paraId="48AA6BA4" w14:textId="3A5B2A95" w:rsidR="00F24518" w:rsidRPr="00E621C2" w:rsidRDefault="005B1E10" w:rsidP="00CD1983">
            <w:pPr>
              <w:pStyle w:val="ListBullet"/>
              <w:spacing w:before="0" w:after="0"/>
              <w:ind w:left="227" w:hanging="227"/>
              <w:rPr>
                <w:rFonts w:cstheme="minorHAnsi"/>
                <w:sz w:val="16"/>
                <w:szCs w:val="16"/>
              </w:rPr>
            </w:pPr>
            <w:r w:rsidRPr="00E621C2">
              <w:rPr>
                <w:rFonts w:cstheme="minorHAnsi"/>
                <w:b/>
                <w:color w:val="3B0083"/>
                <w:sz w:val="16"/>
                <w:szCs w:val="16"/>
              </w:rPr>
              <w:t>NQMC need more time/resources to focus on QI initiatives</w:t>
            </w:r>
            <w:r w:rsidRPr="00E621C2">
              <w:rPr>
                <w:rFonts w:cstheme="minorHAnsi"/>
                <w:color w:val="3B0083"/>
                <w:sz w:val="16"/>
                <w:szCs w:val="16"/>
              </w:rPr>
              <w:t xml:space="preserve"> </w:t>
            </w:r>
            <w:r w:rsidRPr="00E621C2">
              <w:rPr>
                <w:rFonts w:cstheme="minorHAnsi"/>
                <w:color w:val="C60C30" w:themeColor="accent2"/>
                <w:sz w:val="16"/>
                <w:szCs w:val="16"/>
              </w:rPr>
              <w:t>(medium</w:t>
            </w:r>
            <w:r w:rsidR="00BF01C2" w:rsidRPr="00E621C2">
              <w:rPr>
                <w:rFonts w:cstheme="minorHAnsi"/>
                <w:color w:val="C60C30" w:themeColor="accent2"/>
                <w:sz w:val="16"/>
                <w:szCs w:val="16"/>
              </w:rPr>
              <w:t xml:space="preserve"> support</w:t>
            </w:r>
            <w:r w:rsidRPr="00E621C2">
              <w:rPr>
                <w:rFonts w:cstheme="minorHAnsi"/>
                <w:color w:val="C60C30" w:themeColor="accent2"/>
                <w:sz w:val="16"/>
                <w:szCs w:val="16"/>
              </w:rPr>
              <w:t>)</w:t>
            </w:r>
          </w:p>
        </w:tc>
        <w:tc>
          <w:tcPr>
            <w:tcW w:w="3922" w:type="dxa"/>
          </w:tcPr>
          <w:p w14:paraId="06F6D466" w14:textId="7C96500B" w:rsidR="00EE6652" w:rsidRPr="00E621C2" w:rsidRDefault="00924F8B" w:rsidP="00CD1983">
            <w:pPr>
              <w:pStyle w:val="ListBullet"/>
              <w:spacing w:before="0" w:after="0"/>
              <w:ind w:left="227" w:hanging="227"/>
              <w:rPr>
                <w:rFonts w:cstheme="minorHAnsi"/>
                <w:b/>
                <w:bCs/>
                <w:color w:val="3B0083" w:themeColor="accent1"/>
                <w:sz w:val="16"/>
                <w:szCs w:val="16"/>
              </w:rPr>
            </w:pPr>
            <w:r w:rsidRPr="00E621C2">
              <w:rPr>
                <w:rFonts w:cstheme="minorHAnsi"/>
                <w:sz w:val="16"/>
                <w:szCs w:val="16"/>
              </w:rPr>
              <w:t>Review the</w:t>
            </w:r>
            <w:r w:rsidRPr="00E621C2">
              <w:rPr>
                <w:rFonts w:cstheme="minorHAnsi"/>
                <w:b/>
                <w:bCs/>
                <w:sz w:val="16"/>
                <w:szCs w:val="16"/>
              </w:rPr>
              <w:t xml:space="preserve"> </w:t>
            </w:r>
            <w:r w:rsidR="00EE6652" w:rsidRPr="00E621C2">
              <w:rPr>
                <w:rFonts w:cstheme="minorHAnsi"/>
                <w:b/>
                <w:bCs/>
                <w:color w:val="3B0083" w:themeColor="accent1"/>
                <w:sz w:val="16"/>
                <w:szCs w:val="16"/>
              </w:rPr>
              <w:t>Role and focus of</w:t>
            </w:r>
            <w:r w:rsidRPr="00E621C2">
              <w:rPr>
                <w:rFonts w:cstheme="minorHAnsi"/>
                <w:b/>
                <w:bCs/>
                <w:color w:val="3B0083" w:themeColor="accent1"/>
                <w:sz w:val="16"/>
                <w:szCs w:val="16"/>
              </w:rPr>
              <w:t xml:space="preserve"> the Quality Man</w:t>
            </w:r>
            <w:r w:rsidR="00B5505E">
              <w:rPr>
                <w:rFonts w:cstheme="minorHAnsi"/>
                <w:b/>
                <w:bCs/>
                <w:color w:val="3B0083" w:themeColor="accent1"/>
                <w:sz w:val="16"/>
                <w:szCs w:val="16"/>
              </w:rPr>
              <w:t>a</w:t>
            </w:r>
            <w:r w:rsidRPr="00E621C2">
              <w:rPr>
                <w:rFonts w:cstheme="minorHAnsi"/>
                <w:b/>
                <w:bCs/>
                <w:color w:val="3B0083" w:themeColor="accent1"/>
                <w:sz w:val="16"/>
                <w:szCs w:val="16"/>
              </w:rPr>
              <w:t xml:space="preserve">gement and safety </w:t>
            </w:r>
            <w:r w:rsidR="00EE6652" w:rsidRPr="00E621C2">
              <w:rPr>
                <w:rFonts w:cstheme="minorHAnsi"/>
                <w:b/>
                <w:bCs/>
                <w:color w:val="3B0083" w:themeColor="accent1"/>
                <w:sz w:val="16"/>
                <w:szCs w:val="16"/>
              </w:rPr>
              <w:t xml:space="preserve">governance committees </w:t>
            </w:r>
            <w:r w:rsidR="00EE6652" w:rsidRPr="00E621C2">
              <w:rPr>
                <w:rFonts w:cstheme="minorHAnsi"/>
                <w:color w:val="C60C30" w:themeColor="accent2"/>
                <w:sz w:val="16"/>
                <w:szCs w:val="16"/>
              </w:rPr>
              <w:t>(medium</w:t>
            </w:r>
            <w:r w:rsidR="00BF01C2" w:rsidRPr="00E621C2">
              <w:rPr>
                <w:rFonts w:cstheme="minorHAnsi"/>
                <w:color w:val="C60C30" w:themeColor="accent2"/>
                <w:sz w:val="16"/>
                <w:szCs w:val="16"/>
              </w:rPr>
              <w:t xml:space="preserve"> support</w:t>
            </w:r>
            <w:r w:rsidR="00EE6652" w:rsidRPr="00E621C2">
              <w:rPr>
                <w:rFonts w:cstheme="minorHAnsi"/>
                <w:color w:val="C60C30" w:themeColor="accent2"/>
                <w:sz w:val="16"/>
                <w:szCs w:val="16"/>
              </w:rPr>
              <w:t>)</w:t>
            </w:r>
          </w:p>
          <w:p w14:paraId="4CF05987" w14:textId="303AA897" w:rsidR="00F24518" w:rsidRPr="00E621C2" w:rsidRDefault="00F24518" w:rsidP="00CD1983">
            <w:pPr>
              <w:pStyle w:val="ListBullet2"/>
              <w:numPr>
                <w:ilvl w:val="0"/>
                <w:numId w:val="0"/>
              </w:numPr>
              <w:spacing w:before="0" w:after="0"/>
              <w:ind w:left="568"/>
              <w:rPr>
                <w:rFonts w:cstheme="minorHAnsi"/>
                <w:b/>
                <w:bCs/>
                <w:color w:val="3B0083" w:themeColor="accent1"/>
                <w:sz w:val="16"/>
                <w:szCs w:val="16"/>
              </w:rPr>
            </w:pPr>
          </w:p>
        </w:tc>
      </w:tr>
      <w:tr w:rsidR="00D5380D" w:rsidRPr="0000151C" w14:paraId="282D039F" w14:textId="77777777" w:rsidTr="00CD1983">
        <w:trPr>
          <w:cnfStyle w:val="000000010000" w:firstRow="0" w:lastRow="0" w:firstColumn="0" w:lastColumn="0" w:oddVBand="0" w:evenVBand="0" w:oddHBand="0" w:evenHBand="1" w:firstRowFirstColumn="0" w:firstRowLastColumn="0" w:lastRowFirstColumn="0" w:lastRowLastColumn="0"/>
        </w:trPr>
        <w:tc>
          <w:tcPr>
            <w:tcW w:w="3403" w:type="dxa"/>
          </w:tcPr>
          <w:p w14:paraId="0B9CF2E6" w14:textId="3F564B4A" w:rsidR="0095128A" w:rsidRPr="00E621C2" w:rsidRDefault="009227FC" w:rsidP="00CD1983">
            <w:pPr>
              <w:pStyle w:val="ListBullet"/>
              <w:spacing w:before="0" w:after="0"/>
              <w:ind w:left="227" w:hanging="227"/>
              <w:rPr>
                <w:rFonts w:cstheme="minorHAnsi"/>
                <w:b/>
                <w:bCs/>
                <w:color w:val="C60C30"/>
                <w:sz w:val="16"/>
                <w:szCs w:val="16"/>
              </w:rPr>
            </w:pPr>
            <w:r w:rsidRPr="00E621C2">
              <w:rPr>
                <w:sz w:val="16"/>
                <w:szCs w:val="16"/>
              </w:rPr>
              <w:t xml:space="preserve">No change to </w:t>
            </w:r>
            <w:r w:rsidRPr="00E621C2">
              <w:rPr>
                <w:b/>
                <w:bCs/>
                <w:color w:val="3B0083"/>
                <w:sz w:val="16"/>
                <w:szCs w:val="16"/>
              </w:rPr>
              <w:t>NAS and approval process</w:t>
            </w:r>
            <w:r w:rsidRPr="00E621C2">
              <w:rPr>
                <w:color w:val="3B0083"/>
                <w:sz w:val="16"/>
                <w:szCs w:val="16"/>
              </w:rPr>
              <w:t xml:space="preserve"> </w:t>
            </w:r>
            <w:r w:rsidRPr="00E621C2">
              <w:rPr>
                <w:color w:val="C60C30"/>
                <w:sz w:val="16"/>
                <w:szCs w:val="16"/>
              </w:rPr>
              <w:t>(No support)</w:t>
            </w:r>
            <w:r w:rsidR="0095128A" w:rsidRPr="00E621C2">
              <w:rPr>
                <w:color w:val="C60C30"/>
                <w:sz w:val="16"/>
                <w:szCs w:val="16"/>
              </w:rPr>
              <w:t xml:space="preserve"> </w:t>
            </w:r>
            <w:r w:rsidR="008C49EE" w:rsidRPr="00E621C2">
              <w:rPr>
                <w:rFonts w:cstheme="minorHAnsi"/>
                <w:sz w:val="16"/>
                <w:szCs w:val="16"/>
              </w:rPr>
              <w:t>C</w:t>
            </w:r>
            <w:r w:rsidR="0095128A" w:rsidRPr="00E621C2">
              <w:rPr>
                <w:rFonts w:cstheme="minorHAnsi"/>
                <w:sz w:val="16"/>
                <w:szCs w:val="16"/>
              </w:rPr>
              <w:t>urrent limitation</w:t>
            </w:r>
            <w:r w:rsidR="00D74C48" w:rsidRPr="00E621C2">
              <w:rPr>
                <w:rFonts w:cstheme="minorHAnsi"/>
                <w:sz w:val="16"/>
                <w:szCs w:val="16"/>
              </w:rPr>
              <w:t>s</w:t>
            </w:r>
            <w:r w:rsidR="0095128A" w:rsidRPr="00E621C2">
              <w:rPr>
                <w:rFonts w:cstheme="minorHAnsi"/>
                <w:sz w:val="16"/>
                <w:szCs w:val="16"/>
              </w:rPr>
              <w:t xml:space="preserve"> include</w:t>
            </w:r>
            <w:r w:rsidR="0095128A" w:rsidRPr="00E621C2">
              <w:rPr>
                <w:rFonts w:cstheme="minorHAnsi"/>
                <w:b/>
                <w:bCs/>
                <w:sz w:val="16"/>
                <w:szCs w:val="16"/>
              </w:rPr>
              <w:t>:</w:t>
            </w:r>
          </w:p>
          <w:p w14:paraId="161B37BB" w14:textId="7925355D" w:rsidR="00D5380D" w:rsidRPr="00E621C2" w:rsidRDefault="004F58A4" w:rsidP="00CD1983">
            <w:pPr>
              <w:pStyle w:val="ListBullet2"/>
              <w:spacing w:before="0" w:after="0"/>
              <w:ind w:left="454" w:hanging="227"/>
              <w:rPr>
                <w:rFonts w:cstheme="minorHAnsi"/>
                <w:sz w:val="16"/>
                <w:szCs w:val="16"/>
              </w:rPr>
            </w:pPr>
            <w:r w:rsidRPr="00E621C2">
              <w:rPr>
                <w:sz w:val="16"/>
                <w:szCs w:val="16"/>
              </w:rPr>
              <w:t>NAS</w:t>
            </w:r>
            <w:r w:rsidRPr="00E621C2">
              <w:rPr>
                <w:rFonts w:cstheme="minorHAnsi"/>
                <w:sz w:val="16"/>
                <w:szCs w:val="16"/>
              </w:rPr>
              <w:t xml:space="preserve"> </w:t>
            </w:r>
            <w:r w:rsidR="00B77AA4" w:rsidRPr="00E621C2">
              <w:rPr>
                <w:rFonts w:cstheme="minorHAnsi"/>
                <w:sz w:val="16"/>
                <w:szCs w:val="16"/>
              </w:rPr>
              <w:t>are</w:t>
            </w:r>
            <w:r w:rsidRPr="00E621C2">
              <w:rPr>
                <w:rFonts w:cstheme="minorHAnsi"/>
                <w:sz w:val="16"/>
                <w:szCs w:val="16"/>
              </w:rPr>
              <w:t xml:space="preserve"> outdated</w:t>
            </w:r>
            <w:r w:rsidR="00324D3F" w:rsidRPr="00E621C2">
              <w:rPr>
                <w:rFonts w:cstheme="minorHAnsi"/>
                <w:sz w:val="16"/>
                <w:szCs w:val="16"/>
              </w:rPr>
              <w:t xml:space="preserve"> and</w:t>
            </w:r>
            <w:r w:rsidR="00B77AA4" w:rsidRPr="00E621C2">
              <w:rPr>
                <w:rFonts w:cstheme="minorHAnsi"/>
                <w:sz w:val="16"/>
                <w:szCs w:val="16"/>
              </w:rPr>
              <w:t>,</w:t>
            </w:r>
            <w:r w:rsidR="00324D3F" w:rsidRPr="00E621C2">
              <w:rPr>
                <w:rFonts w:cstheme="minorHAnsi"/>
                <w:sz w:val="16"/>
                <w:szCs w:val="16"/>
              </w:rPr>
              <w:t xml:space="preserve"> in </w:t>
            </w:r>
            <w:r w:rsidR="006853F3" w:rsidRPr="00E621C2">
              <w:rPr>
                <w:rFonts w:cstheme="minorHAnsi"/>
                <w:sz w:val="16"/>
                <w:szCs w:val="16"/>
              </w:rPr>
              <w:t xml:space="preserve">some </w:t>
            </w:r>
            <w:r w:rsidR="00324D3F" w:rsidRPr="00E621C2">
              <w:rPr>
                <w:rFonts w:cstheme="minorHAnsi"/>
                <w:sz w:val="16"/>
                <w:szCs w:val="16"/>
              </w:rPr>
              <w:t>instances</w:t>
            </w:r>
            <w:r w:rsidR="00B77AA4" w:rsidRPr="00E621C2">
              <w:rPr>
                <w:rFonts w:cstheme="minorHAnsi"/>
                <w:sz w:val="16"/>
                <w:szCs w:val="16"/>
              </w:rPr>
              <w:t>,</w:t>
            </w:r>
            <w:r w:rsidR="00324D3F" w:rsidRPr="00E621C2">
              <w:rPr>
                <w:rFonts w:cstheme="minorHAnsi"/>
                <w:sz w:val="16"/>
                <w:szCs w:val="16"/>
              </w:rPr>
              <w:t xml:space="preserve"> not </w:t>
            </w:r>
            <w:r w:rsidR="00B77AA4" w:rsidRPr="00E621C2">
              <w:rPr>
                <w:rFonts w:cstheme="minorHAnsi"/>
                <w:sz w:val="16"/>
                <w:szCs w:val="16"/>
              </w:rPr>
              <w:t>achievable</w:t>
            </w:r>
          </w:p>
          <w:p w14:paraId="7903F091" w14:textId="1EEBE74D" w:rsidR="00D5380D" w:rsidRPr="00E621C2" w:rsidRDefault="00FC6265" w:rsidP="00CD1983">
            <w:pPr>
              <w:pStyle w:val="ListBullet2"/>
              <w:spacing w:before="0" w:after="0"/>
              <w:ind w:left="454" w:hanging="227"/>
              <w:rPr>
                <w:b/>
                <w:sz w:val="16"/>
                <w:szCs w:val="16"/>
              </w:rPr>
            </w:pPr>
            <w:r w:rsidRPr="00E621C2">
              <w:rPr>
                <w:rFonts w:cstheme="minorHAnsi"/>
                <w:sz w:val="16"/>
                <w:szCs w:val="16"/>
              </w:rPr>
              <w:t xml:space="preserve">Changes take </w:t>
            </w:r>
            <w:r w:rsidRPr="00E621C2">
              <w:rPr>
                <w:sz w:val="16"/>
                <w:szCs w:val="16"/>
              </w:rPr>
              <w:t>long to approve</w:t>
            </w:r>
            <w:r w:rsidR="000A17C1" w:rsidRPr="00E621C2">
              <w:rPr>
                <w:sz w:val="16"/>
                <w:szCs w:val="16"/>
              </w:rPr>
              <w:t>,</w:t>
            </w:r>
            <w:r w:rsidR="007D7824" w:rsidRPr="00E621C2">
              <w:rPr>
                <w:sz w:val="16"/>
                <w:szCs w:val="16"/>
              </w:rPr>
              <w:t xml:space="preserve"> and there </w:t>
            </w:r>
            <w:r w:rsidR="005E7060" w:rsidRPr="00E621C2">
              <w:rPr>
                <w:rFonts w:cstheme="minorHAnsi"/>
                <w:sz w:val="16"/>
                <w:szCs w:val="16"/>
              </w:rPr>
              <w:t xml:space="preserve">is </w:t>
            </w:r>
            <w:r w:rsidR="005E7060" w:rsidRPr="00E621C2">
              <w:rPr>
                <w:sz w:val="16"/>
                <w:szCs w:val="16"/>
              </w:rPr>
              <w:t>no scheduled review cycle</w:t>
            </w:r>
          </w:p>
        </w:tc>
        <w:tc>
          <w:tcPr>
            <w:tcW w:w="3636" w:type="dxa"/>
          </w:tcPr>
          <w:p w14:paraId="2730E137" w14:textId="75A5CC9A" w:rsidR="00D5380D" w:rsidRPr="00E621C2" w:rsidRDefault="00C03D4F" w:rsidP="00CD1983">
            <w:pPr>
              <w:pStyle w:val="ListBullet"/>
              <w:spacing w:before="0" w:after="0"/>
              <w:ind w:left="227" w:hanging="227"/>
              <w:rPr>
                <w:rFonts w:cstheme="minorHAnsi"/>
                <w:color w:val="3B0083" w:themeColor="accent1"/>
                <w:sz w:val="16"/>
                <w:szCs w:val="16"/>
              </w:rPr>
            </w:pPr>
            <w:r w:rsidRPr="00E621C2">
              <w:rPr>
                <w:rFonts w:cstheme="minorHAnsi"/>
                <w:b/>
                <w:color w:val="3B0083"/>
                <w:sz w:val="16"/>
                <w:szCs w:val="16"/>
              </w:rPr>
              <w:t>Standards</w:t>
            </w:r>
            <w:r w:rsidR="00A53B0A" w:rsidRPr="00E621C2">
              <w:rPr>
                <w:rFonts w:cstheme="minorHAnsi"/>
                <w:b/>
                <w:color w:val="3B0083"/>
                <w:sz w:val="16"/>
                <w:szCs w:val="16"/>
              </w:rPr>
              <w:t xml:space="preserve"> </w:t>
            </w:r>
            <w:r w:rsidR="00AC74C8" w:rsidRPr="00E621C2">
              <w:rPr>
                <w:rFonts w:cstheme="minorHAnsi"/>
                <w:b/>
                <w:color w:val="3B0083"/>
                <w:sz w:val="16"/>
                <w:szCs w:val="16"/>
              </w:rPr>
              <w:t xml:space="preserve">To be </w:t>
            </w:r>
            <w:r w:rsidR="00106637" w:rsidRPr="00E621C2">
              <w:rPr>
                <w:rFonts w:cstheme="minorHAnsi"/>
                <w:b/>
                <w:color w:val="3B0083"/>
                <w:sz w:val="16"/>
                <w:szCs w:val="16"/>
              </w:rPr>
              <w:t>developed</w:t>
            </w:r>
            <w:r w:rsidR="00AC74C8" w:rsidRPr="00E621C2">
              <w:rPr>
                <w:rFonts w:cstheme="minorHAnsi"/>
                <w:b/>
                <w:color w:val="3B0083"/>
                <w:sz w:val="16"/>
                <w:szCs w:val="16"/>
              </w:rPr>
              <w:t xml:space="preserve"> by AC</w:t>
            </w:r>
            <w:r w:rsidR="00106637" w:rsidRPr="00E621C2">
              <w:rPr>
                <w:rFonts w:cstheme="minorHAnsi"/>
                <w:b/>
                <w:color w:val="3B0083"/>
                <w:sz w:val="16"/>
                <w:szCs w:val="16"/>
              </w:rPr>
              <w:t>SQHC</w:t>
            </w:r>
            <w:r w:rsidR="00B225EE" w:rsidRPr="00E621C2">
              <w:rPr>
                <w:rFonts w:cstheme="minorHAnsi"/>
                <w:color w:val="3B0083"/>
                <w:sz w:val="16"/>
                <w:szCs w:val="16"/>
              </w:rPr>
              <w:t xml:space="preserve"> </w:t>
            </w:r>
            <w:r w:rsidR="00B225EE" w:rsidRPr="00E621C2">
              <w:rPr>
                <w:rFonts w:cstheme="minorHAnsi"/>
                <w:color w:val="C60C30" w:themeColor="accent2"/>
                <w:sz w:val="16"/>
                <w:szCs w:val="16"/>
              </w:rPr>
              <w:t>(limited</w:t>
            </w:r>
            <w:r w:rsidR="00BF01C2" w:rsidRPr="00E621C2">
              <w:rPr>
                <w:rFonts w:cstheme="minorHAnsi"/>
                <w:color w:val="C60C30" w:themeColor="accent2"/>
                <w:sz w:val="16"/>
                <w:szCs w:val="16"/>
              </w:rPr>
              <w:t xml:space="preserve"> support</w:t>
            </w:r>
            <w:r w:rsidR="00B225EE" w:rsidRPr="00E621C2">
              <w:rPr>
                <w:rFonts w:cstheme="minorHAnsi"/>
                <w:color w:val="C60C30" w:themeColor="accent2"/>
                <w:sz w:val="16"/>
                <w:szCs w:val="16"/>
              </w:rPr>
              <w:t>)</w:t>
            </w:r>
            <w:r w:rsidR="00905060" w:rsidRPr="00E621C2">
              <w:rPr>
                <w:rFonts w:cstheme="minorHAnsi"/>
                <w:color w:val="C60C30" w:themeColor="accent2"/>
                <w:sz w:val="16"/>
                <w:szCs w:val="16"/>
              </w:rPr>
              <w:t>.</w:t>
            </w:r>
            <w:r w:rsidR="008C6080" w:rsidRPr="00E621C2">
              <w:rPr>
                <w:rFonts w:cstheme="minorHAnsi"/>
                <w:color w:val="C60C30" w:themeColor="accent2"/>
                <w:sz w:val="16"/>
                <w:szCs w:val="16"/>
              </w:rPr>
              <w:t xml:space="preserve"> </w:t>
            </w:r>
            <w:r w:rsidR="00905060" w:rsidRPr="00E621C2">
              <w:rPr>
                <w:rFonts w:cstheme="minorHAnsi"/>
                <w:sz w:val="16"/>
                <w:szCs w:val="16"/>
              </w:rPr>
              <w:t>Stak</w:t>
            </w:r>
            <w:r w:rsidR="007204B1" w:rsidRPr="00E621C2">
              <w:rPr>
                <w:rFonts w:cstheme="minorHAnsi"/>
                <w:sz w:val="16"/>
                <w:szCs w:val="16"/>
              </w:rPr>
              <w:t>e</w:t>
            </w:r>
            <w:r w:rsidR="00905060" w:rsidRPr="00E621C2">
              <w:rPr>
                <w:rFonts w:cstheme="minorHAnsi"/>
                <w:sz w:val="16"/>
                <w:szCs w:val="16"/>
              </w:rPr>
              <w:t>holders noted Commission has limited expertise, although it may improve the review’s timeliness</w:t>
            </w:r>
            <w:r w:rsidR="0034417B" w:rsidRPr="00E621C2">
              <w:rPr>
                <w:rFonts w:cstheme="minorHAnsi"/>
                <w:sz w:val="16"/>
                <w:szCs w:val="16"/>
              </w:rPr>
              <w:t>;</w:t>
            </w:r>
            <w:r w:rsidR="00905060" w:rsidRPr="00E621C2">
              <w:rPr>
                <w:rFonts w:cstheme="minorHAnsi"/>
                <w:sz w:val="16"/>
                <w:szCs w:val="16"/>
              </w:rPr>
              <w:t xml:space="preserve"> some input would be beneficial</w:t>
            </w:r>
          </w:p>
        </w:tc>
        <w:tc>
          <w:tcPr>
            <w:tcW w:w="3921" w:type="dxa"/>
          </w:tcPr>
          <w:p w14:paraId="21E1C589" w14:textId="4C005E36" w:rsidR="00FC6265" w:rsidRPr="00E621C2" w:rsidRDefault="00856341" w:rsidP="00CD1983">
            <w:pPr>
              <w:pStyle w:val="ListBullet"/>
              <w:spacing w:before="0" w:after="0"/>
              <w:ind w:left="227" w:hanging="227"/>
              <w:rPr>
                <w:rFonts w:cstheme="minorHAnsi"/>
                <w:sz w:val="16"/>
                <w:szCs w:val="16"/>
              </w:rPr>
            </w:pPr>
            <w:r w:rsidRPr="00E621C2">
              <w:rPr>
                <w:rFonts w:cstheme="minorHAnsi"/>
                <w:b/>
                <w:color w:val="3B0083"/>
                <w:sz w:val="16"/>
                <w:szCs w:val="16"/>
              </w:rPr>
              <w:t>NAS review and streamlining</w:t>
            </w:r>
            <w:r w:rsidRPr="00E621C2">
              <w:rPr>
                <w:rFonts w:cstheme="minorHAnsi"/>
                <w:color w:val="3B0083"/>
                <w:sz w:val="16"/>
                <w:szCs w:val="16"/>
              </w:rPr>
              <w:t xml:space="preserve"> </w:t>
            </w:r>
            <w:r w:rsidRPr="00E621C2">
              <w:rPr>
                <w:rFonts w:cstheme="minorHAnsi"/>
                <w:color w:val="C60C30"/>
                <w:sz w:val="16"/>
                <w:szCs w:val="16"/>
              </w:rPr>
              <w:t>(strong</w:t>
            </w:r>
            <w:r w:rsidR="00BF01C2" w:rsidRPr="00E621C2">
              <w:rPr>
                <w:rFonts w:cstheme="minorHAnsi"/>
                <w:color w:val="C60C30"/>
                <w:sz w:val="16"/>
                <w:szCs w:val="16"/>
              </w:rPr>
              <w:t xml:space="preserve"> </w:t>
            </w:r>
            <w:r w:rsidR="00BF01C2" w:rsidRPr="00E621C2">
              <w:rPr>
                <w:rFonts w:cstheme="minorHAnsi"/>
                <w:color w:val="C60C30" w:themeColor="accent2"/>
                <w:sz w:val="16"/>
                <w:szCs w:val="16"/>
              </w:rPr>
              <w:t>support</w:t>
            </w:r>
            <w:r w:rsidRPr="00E621C2">
              <w:rPr>
                <w:rFonts w:cstheme="minorHAnsi"/>
                <w:color w:val="C60C30"/>
                <w:sz w:val="16"/>
                <w:szCs w:val="16"/>
              </w:rPr>
              <w:t xml:space="preserve">) </w:t>
            </w:r>
            <w:r w:rsidR="00FC6265" w:rsidRPr="00E621C2">
              <w:rPr>
                <w:rFonts w:cstheme="minorHAnsi"/>
                <w:sz w:val="16"/>
                <w:szCs w:val="16"/>
              </w:rPr>
              <w:t>of standards and reporting requirements</w:t>
            </w:r>
          </w:p>
          <w:p w14:paraId="40239F9D" w14:textId="20A5BB63" w:rsidR="005B1E10" w:rsidRPr="00E621C2" w:rsidRDefault="005B1E10" w:rsidP="00CD1983">
            <w:pPr>
              <w:pStyle w:val="ListBullet"/>
              <w:spacing w:before="0" w:after="0"/>
              <w:ind w:left="227" w:hanging="227"/>
              <w:rPr>
                <w:rFonts w:cstheme="minorHAnsi"/>
                <w:color w:val="C60C30" w:themeColor="accent2"/>
                <w:sz w:val="16"/>
                <w:szCs w:val="16"/>
              </w:rPr>
            </w:pPr>
            <w:r w:rsidRPr="00E621C2">
              <w:rPr>
                <w:rFonts w:cstheme="minorHAnsi"/>
                <w:b/>
                <w:color w:val="3B0083"/>
                <w:sz w:val="16"/>
                <w:szCs w:val="16"/>
              </w:rPr>
              <w:t>Review NAS approval process</w:t>
            </w:r>
            <w:r w:rsidRPr="00E621C2">
              <w:rPr>
                <w:rFonts w:cstheme="minorHAnsi"/>
                <w:color w:val="3B0083"/>
                <w:sz w:val="16"/>
                <w:szCs w:val="16"/>
              </w:rPr>
              <w:t xml:space="preserve"> </w:t>
            </w:r>
            <w:r w:rsidRPr="00E621C2">
              <w:rPr>
                <w:rFonts w:cstheme="minorHAnsi"/>
                <w:color w:val="C60C30" w:themeColor="accent2"/>
                <w:sz w:val="16"/>
                <w:szCs w:val="16"/>
              </w:rPr>
              <w:t>(strong</w:t>
            </w:r>
            <w:r w:rsidR="00BF01C2" w:rsidRPr="00E621C2">
              <w:rPr>
                <w:rFonts w:cstheme="minorHAnsi"/>
                <w:color w:val="C60C30" w:themeColor="accent2"/>
                <w:sz w:val="16"/>
                <w:szCs w:val="16"/>
              </w:rPr>
              <w:t xml:space="preserve"> support</w:t>
            </w:r>
            <w:r w:rsidRPr="00E621C2">
              <w:rPr>
                <w:rFonts w:cstheme="minorHAnsi"/>
                <w:color w:val="C60C30" w:themeColor="accent2"/>
                <w:sz w:val="16"/>
                <w:szCs w:val="16"/>
              </w:rPr>
              <w:t>)</w:t>
            </w:r>
          </w:p>
          <w:p w14:paraId="6A3AAAE2" w14:textId="59D9A61D" w:rsidR="0034417B" w:rsidRPr="00E621C2" w:rsidRDefault="00FC6265" w:rsidP="00CD1983">
            <w:pPr>
              <w:pStyle w:val="ListBullet"/>
              <w:spacing w:before="0" w:after="0"/>
              <w:ind w:left="227" w:hanging="227"/>
              <w:rPr>
                <w:rFonts w:cstheme="minorHAnsi"/>
                <w:sz w:val="16"/>
                <w:szCs w:val="16"/>
              </w:rPr>
            </w:pPr>
            <w:r w:rsidRPr="00E621C2">
              <w:rPr>
                <w:rFonts w:cstheme="minorHAnsi"/>
                <w:b/>
                <w:color w:val="3B0083"/>
                <w:sz w:val="16"/>
                <w:szCs w:val="16"/>
              </w:rPr>
              <w:t>Establish review cycle</w:t>
            </w:r>
            <w:r w:rsidRPr="00E621C2">
              <w:rPr>
                <w:rFonts w:cstheme="minorHAnsi"/>
                <w:color w:val="3B0083"/>
                <w:sz w:val="16"/>
                <w:szCs w:val="16"/>
              </w:rPr>
              <w:t xml:space="preserve"> </w:t>
            </w:r>
            <w:r w:rsidRPr="00E621C2">
              <w:rPr>
                <w:rFonts w:cstheme="minorHAnsi"/>
                <w:sz w:val="16"/>
                <w:szCs w:val="16"/>
              </w:rPr>
              <w:t>of 4</w:t>
            </w:r>
            <w:r w:rsidR="0034417B" w:rsidRPr="00E621C2">
              <w:rPr>
                <w:rFonts w:cstheme="minorHAnsi"/>
                <w:sz w:val="16"/>
                <w:szCs w:val="16"/>
              </w:rPr>
              <w:t>-</w:t>
            </w:r>
            <w:r w:rsidRPr="00E621C2">
              <w:rPr>
                <w:rFonts w:cstheme="minorHAnsi"/>
                <w:sz w:val="16"/>
                <w:szCs w:val="16"/>
              </w:rPr>
              <w:t>5 years to reflect contemporary views</w:t>
            </w:r>
            <w:r w:rsidR="00320DA5" w:rsidRPr="00E621C2">
              <w:rPr>
                <w:rFonts w:cstheme="minorHAnsi"/>
                <w:sz w:val="16"/>
                <w:szCs w:val="16"/>
              </w:rPr>
              <w:t xml:space="preserve"> </w:t>
            </w:r>
            <w:r w:rsidR="00320DA5" w:rsidRPr="00E621C2">
              <w:rPr>
                <w:rFonts w:cstheme="minorHAnsi"/>
                <w:color w:val="C60C30" w:themeColor="accent2"/>
                <w:sz w:val="16"/>
                <w:szCs w:val="16"/>
              </w:rPr>
              <w:t>(strong</w:t>
            </w:r>
            <w:r w:rsidR="00BF01C2" w:rsidRPr="00E621C2">
              <w:rPr>
                <w:rFonts w:cstheme="minorHAnsi"/>
                <w:color w:val="C60C30" w:themeColor="accent2"/>
                <w:sz w:val="16"/>
                <w:szCs w:val="16"/>
              </w:rPr>
              <w:t xml:space="preserve"> support</w:t>
            </w:r>
            <w:r w:rsidR="00320DA5" w:rsidRPr="00E621C2">
              <w:rPr>
                <w:rFonts w:cstheme="minorHAnsi"/>
                <w:color w:val="C60C30" w:themeColor="accent2"/>
                <w:sz w:val="16"/>
                <w:szCs w:val="16"/>
              </w:rPr>
              <w:t>)</w:t>
            </w:r>
          </w:p>
          <w:p w14:paraId="193CBC3F" w14:textId="1ED40CD0" w:rsidR="00D5380D" w:rsidRPr="00E621C2" w:rsidRDefault="00CF7A52" w:rsidP="00CD1983">
            <w:pPr>
              <w:pStyle w:val="ListBullet"/>
              <w:spacing w:before="0" w:after="0"/>
              <w:ind w:left="227" w:hanging="227"/>
              <w:rPr>
                <w:rFonts w:cstheme="minorHAnsi"/>
                <w:sz w:val="16"/>
                <w:szCs w:val="16"/>
              </w:rPr>
            </w:pPr>
            <w:r w:rsidRPr="00E621C2">
              <w:rPr>
                <w:rFonts w:cstheme="minorHAnsi"/>
                <w:b/>
                <w:bCs/>
                <w:color w:val="3B0083"/>
                <w:sz w:val="16"/>
                <w:szCs w:val="16"/>
              </w:rPr>
              <w:t>Increase consumer involvement,</w:t>
            </w:r>
            <w:r w:rsidRPr="00E621C2">
              <w:rPr>
                <w:rFonts w:cstheme="minorHAnsi"/>
                <w:sz w:val="16"/>
                <w:szCs w:val="16"/>
              </w:rPr>
              <w:t xml:space="preserve"> including input in NAS </w:t>
            </w:r>
            <w:r w:rsidRPr="00E621C2">
              <w:rPr>
                <w:rFonts w:cstheme="minorHAnsi"/>
                <w:color w:val="C60C30"/>
                <w:sz w:val="16"/>
                <w:szCs w:val="16"/>
              </w:rPr>
              <w:t>(strong</w:t>
            </w:r>
            <w:r w:rsidR="00BF01C2" w:rsidRPr="00E621C2">
              <w:rPr>
                <w:rFonts w:cstheme="minorHAnsi"/>
                <w:color w:val="C60C30"/>
                <w:sz w:val="16"/>
                <w:szCs w:val="16"/>
              </w:rPr>
              <w:t xml:space="preserve"> </w:t>
            </w:r>
            <w:r w:rsidR="00BF01C2" w:rsidRPr="00E621C2">
              <w:rPr>
                <w:rFonts w:cstheme="minorHAnsi"/>
                <w:color w:val="C60C30" w:themeColor="accent2"/>
                <w:sz w:val="16"/>
                <w:szCs w:val="16"/>
              </w:rPr>
              <w:t>support</w:t>
            </w:r>
            <w:r w:rsidRPr="00E621C2">
              <w:rPr>
                <w:rFonts w:cstheme="minorHAnsi"/>
                <w:color w:val="C60C30"/>
                <w:sz w:val="16"/>
                <w:szCs w:val="16"/>
              </w:rPr>
              <w:t>)</w:t>
            </w:r>
            <w:r w:rsidR="00FC6265" w:rsidRPr="00E621C2">
              <w:rPr>
                <w:rFonts w:cstheme="minorHAnsi"/>
                <w:color w:val="C60C30"/>
                <w:sz w:val="16"/>
                <w:szCs w:val="16"/>
              </w:rPr>
              <w:t xml:space="preserve"> </w:t>
            </w:r>
          </w:p>
        </w:tc>
        <w:tc>
          <w:tcPr>
            <w:tcW w:w="3922" w:type="dxa"/>
          </w:tcPr>
          <w:p w14:paraId="77F52D6B" w14:textId="3745C8B2" w:rsidR="00D5380D" w:rsidRPr="00E621C2" w:rsidRDefault="009637BC" w:rsidP="00CD1983">
            <w:pPr>
              <w:pStyle w:val="ListBullet"/>
              <w:spacing w:before="0" w:after="0"/>
              <w:ind w:left="227" w:hanging="227"/>
              <w:rPr>
                <w:rFonts w:cstheme="minorHAnsi"/>
                <w:sz w:val="16"/>
                <w:szCs w:val="16"/>
              </w:rPr>
            </w:pPr>
            <w:r w:rsidRPr="00E621C2">
              <w:rPr>
                <w:rFonts w:cstheme="minorHAnsi"/>
                <w:b/>
                <w:color w:val="3B0083"/>
                <w:sz w:val="16"/>
                <w:szCs w:val="16"/>
              </w:rPr>
              <w:t>Core set of NAS</w:t>
            </w:r>
            <w:r w:rsidRPr="00E621C2">
              <w:rPr>
                <w:rFonts w:cstheme="minorHAnsi"/>
                <w:sz w:val="16"/>
                <w:szCs w:val="16"/>
              </w:rPr>
              <w:t xml:space="preserve"> </w:t>
            </w:r>
            <w:r w:rsidR="00294BA6" w:rsidRPr="00E621C2">
              <w:rPr>
                <w:rFonts w:cstheme="minorHAnsi"/>
                <w:color w:val="C60C30" w:themeColor="accent2"/>
                <w:sz w:val="16"/>
                <w:szCs w:val="16"/>
              </w:rPr>
              <w:t>(strong</w:t>
            </w:r>
            <w:r w:rsidR="00BF01C2" w:rsidRPr="00E621C2">
              <w:rPr>
                <w:rFonts w:cstheme="minorHAnsi"/>
                <w:color w:val="C60C30" w:themeColor="accent2"/>
                <w:sz w:val="16"/>
                <w:szCs w:val="16"/>
              </w:rPr>
              <w:t xml:space="preserve"> </w:t>
            </w:r>
            <w:r w:rsidR="00BF01C2" w:rsidRPr="00E621C2">
              <w:rPr>
                <w:rFonts w:cstheme="minorHAnsi"/>
                <w:color w:val="C60C30"/>
                <w:sz w:val="16"/>
                <w:szCs w:val="16"/>
              </w:rPr>
              <w:t>support</w:t>
            </w:r>
            <w:r w:rsidR="00294BA6" w:rsidRPr="00E621C2">
              <w:rPr>
                <w:rFonts w:cstheme="minorHAnsi"/>
                <w:color w:val="C60C30" w:themeColor="accent2"/>
                <w:sz w:val="16"/>
                <w:szCs w:val="16"/>
              </w:rPr>
              <w:t xml:space="preserve">) </w:t>
            </w:r>
            <w:r w:rsidRPr="00E621C2">
              <w:rPr>
                <w:rFonts w:cstheme="minorHAnsi"/>
                <w:sz w:val="16"/>
                <w:szCs w:val="16"/>
              </w:rPr>
              <w:t xml:space="preserve">suitable for </w:t>
            </w:r>
            <w:r w:rsidR="0034417B" w:rsidRPr="00E621C2">
              <w:rPr>
                <w:rFonts w:cstheme="minorHAnsi"/>
                <w:sz w:val="16"/>
                <w:szCs w:val="16"/>
              </w:rPr>
              <w:t>short-notice</w:t>
            </w:r>
            <w:r w:rsidRPr="00E621C2">
              <w:rPr>
                <w:rFonts w:cstheme="minorHAnsi"/>
                <w:sz w:val="16"/>
                <w:szCs w:val="16"/>
              </w:rPr>
              <w:t xml:space="preserve"> </w:t>
            </w:r>
            <w:r w:rsidR="0068297F" w:rsidRPr="00E621C2">
              <w:rPr>
                <w:rFonts w:cstheme="minorHAnsi"/>
                <w:sz w:val="16"/>
                <w:szCs w:val="16"/>
              </w:rPr>
              <w:t>assessments</w:t>
            </w:r>
          </w:p>
          <w:p w14:paraId="13DC6260" w14:textId="77A6E9FB" w:rsidR="00CB5B2A" w:rsidRPr="00E621C2" w:rsidRDefault="00CB5B2A" w:rsidP="00CD1983">
            <w:pPr>
              <w:pStyle w:val="ListBullet"/>
              <w:spacing w:before="0" w:after="0"/>
              <w:ind w:left="227" w:hanging="227"/>
              <w:rPr>
                <w:rFonts w:cstheme="minorHAnsi"/>
                <w:sz w:val="16"/>
                <w:szCs w:val="16"/>
              </w:rPr>
            </w:pPr>
            <w:r w:rsidRPr="00E621C2">
              <w:rPr>
                <w:rFonts w:cstheme="minorHAnsi"/>
                <w:b/>
                <w:bCs/>
                <w:color w:val="2B0062" w:themeColor="accent1" w:themeShade="BF"/>
                <w:sz w:val="16"/>
                <w:szCs w:val="16"/>
              </w:rPr>
              <w:t>Review NAS approval process</w:t>
            </w:r>
            <w:r w:rsidRPr="00E621C2">
              <w:rPr>
                <w:rFonts w:cstheme="minorHAnsi"/>
                <w:color w:val="2B0062" w:themeColor="accent1" w:themeShade="BF"/>
                <w:sz w:val="16"/>
                <w:szCs w:val="16"/>
              </w:rPr>
              <w:t xml:space="preserve"> </w:t>
            </w:r>
            <w:r w:rsidRPr="00E621C2">
              <w:rPr>
                <w:rFonts w:cstheme="minorHAnsi"/>
                <w:color w:val="C60C30"/>
                <w:sz w:val="16"/>
                <w:szCs w:val="16"/>
              </w:rPr>
              <w:t>(strong</w:t>
            </w:r>
            <w:r w:rsidR="00BF01C2" w:rsidRPr="00E621C2">
              <w:rPr>
                <w:rFonts w:cstheme="minorHAnsi"/>
                <w:color w:val="C60C30"/>
                <w:sz w:val="16"/>
                <w:szCs w:val="16"/>
              </w:rPr>
              <w:t xml:space="preserve"> support</w:t>
            </w:r>
            <w:r w:rsidRPr="00E621C2">
              <w:rPr>
                <w:rFonts w:cstheme="minorHAnsi"/>
                <w:color w:val="C60C30"/>
                <w:sz w:val="16"/>
                <w:szCs w:val="16"/>
              </w:rPr>
              <w:t>)</w:t>
            </w:r>
          </w:p>
          <w:p w14:paraId="08B6C423" w14:textId="6B8FCD79" w:rsidR="00CB5B2A" w:rsidRPr="00E621C2" w:rsidRDefault="00CB5B2A" w:rsidP="00CD1983">
            <w:pPr>
              <w:pStyle w:val="ListBullet"/>
              <w:spacing w:before="0" w:after="0"/>
              <w:ind w:left="227" w:hanging="227"/>
              <w:rPr>
                <w:rFonts w:cstheme="minorHAnsi"/>
                <w:sz w:val="16"/>
                <w:szCs w:val="16"/>
              </w:rPr>
            </w:pPr>
            <w:r w:rsidRPr="00E621C2">
              <w:rPr>
                <w:rFonts w:cstheme="minorHAnsi"/>
                <w:b/>
                <w:bCs/>
                <w:color w:val="3B0083"/>
                <w:sz w:val="16"/>
                <w:szCs w:val="16"/>
              </w:rPr>
              <w:t>Establish review cycle</w:t>
            </w:r>
            <w:r w:rsidRPr="00E621C2">
              <w:rPr>
                <w:rFonts w:cstheme="minorHAnsi"/>
                <w:color w:val="3B0083"/>
                <w:sz w:val="16"/>
                <w:szCs w:val="16"/>
              </w:rPr>
              <w:t xml:space="preserve"> </w:t>
            </w:r>
            <w:r w:rsidRPr="00E621C2">
              <w:rPr>
                <w:rFonts w:cstheme="minorHAnsi"/>
                <w:sz w:val="16"/>
                <w:szCs w:val="16"/>
              </w:rPr>
              <w:t xml:space="preserve">of 4-5 years to reflect contemporary views </w:t>
            </w:r>
            <w:r w:rsidR="00F31FE2" w:rsidRPr="00E621C2">
              <w:rPr>
                <w:rFonts w:cstheme="minorHAnsi"/>
                <w:color w:val="C60C30" w:themeColor="accent2"/>
                <w:sz w:val="16"/>
                <w:szCs w:val="16"/>
              </w:rPr>
              <w:t>(strong</w:t>
            </w:r>
            <w:r w:rsidR="00BF01C2" w:rsidRPr="00E621C2">
              <w:rPr>
                <w:rFonts w:cstheme="minorHAnsi"/>
                <w:color w:val="C60C30" w:themeColor="accent2"/>
                <w:sz w:val="16"/>
                <w:szCs w:val="16"/>
              </w:rPr>
              <w:t xml:space="preserve"> support</w:t>
            </w:r>
            <w:r w:rsidR="00F31FE2" w:rsidRPr="00E621C2">
              <w:rPr>
                <w:rFonts w:cstheme="minorHAnsi"/>
                <w:color w:val="C60C30" w:themeColor="accent2"/>
                <w:sz w:val="16"/>
                <w:szCs w:val="16"/>
              </w:rPr>
              <w:t>)</w:t>
            </w:r>
          </w:p>
          <w:p w14:paraId="4A0E7861" w14:textId="3973FA0D" w:rsidR="00D5380D" w:rsidRPr="00E621C2" w:rsidRDefault="00CB5B2A" w:rsidP="00CD1983">
            <w:pPr>
              <w:pStyle w:val="ListBullet"/>
              <w:spacing w:before="0" w:after="0"/>
              <w:ind w:left="227" w:hanging="227"/>
              <w:rPr>
                <w:rFonts w:cstheme="minorHAnsi"/>
                <w:sz w:val="16"/>
                <w:szCs w:val="16"/>
              </w:rPr>
            </w:pPr>
            <w:r w:rsidRPr="00E621C2">
              <w:rPr>
                <w:rFonts w:cstheme="minorHAnsi"/>
                <w:b/>
                <w:bCs/>
                <w:color w:val="3B0083"/>
                <w:sz w:val="16"/>
                <w:szCs w:val="16"/>
              </w:rPr>
              <w:t>Increase consumer involvement,</w:t>
            </w:r>
            <w:r w:rsidRPr="00E621C2">
              <w:rPr>
                <w:rFonts w:cstheme="minorHAnsi"/>
                <w:sz w:val="16"/>
                <w:szCs w:val="16"/>
              </w:rPr>
              <w:t xml:space="preserve"> including input in NAS </w:t>
            </w:r>
            <w:r w:rsidRPr="00E621C2">
              <w:rPr>
                <w:rFonts w:cstheme="minorHAnsi"/>
                <w:color w:val="C60C30"/>
                <w:sz w:val="16"/>
                <w:szCs w:val="16"/>
              </w:rPr>
              <w:t>(strong</w:t>
            </w:r>
            <w:r w:rsidR="00BF01C2" w:rsidRPr="00E621C2">
              <w:rPr>
                <w:rFonts w:cstheme="minorHAnsi"/>
                <w:color w:val="C60C30"/>
                <w:sz w:val="16"/>
                <w:szCs w:val="16"/>
              </w:rPr>
              <w:t xml:space="preserve"> </w:t>
            </w:r>
            <w:r w:rsidR="00BF01C2" w:rsidRPr="00E621C2">
              <w:rPr>
                <w:rFonts w:cstheme="minorHAnsi"/>
                <w:color w:val="C60C30" w:themeColor="accent2"/>
                <w:sz w:val="16"/>
                <w:szCs w:val="16"/>
              </w:rPr>
              <w:t>support</w:t>
            </w:r>
            <w:r w:rsidRPr="00E621C2">
              <w:rPr>
                <w:rFonts w:cstheme="minorHAnsi"/>
                <w:color w:val="C60C30"/>
                <w:sz w:val="16"/>
                <w:szCs w:val="16"/>
              </w:rPr>
              <w:t>)</w:t>
            </w:r>
          </w:p>
        </w:tc>
      </w:tr>
      <w:tr w:rsidR="00BC0ECD" w:rsidRPr="0000151C" w14:paraId="504638D3" w14:textId="77777777" w:rsidTr="00CD1983">
        <w:tc>
          <w:tcPr>
            <w:tcW w:w="3403" w:type="dxa"/>
            <w:shd w:val="clear" w:color="auto" w:fill="00685B"/>
          </w:tcPr>
          <w:p w14:paraId="65419215" w14:textId="17B8792E" w:rsidR="00BC0ECD" w:rsidRPr="00E621C2" w:rsidRDefault="00BC0ECD" w:rsidP="00CD1983">
            <w:pPr>
              <w:pStyle w:val="ListNumber"/>
              <w:numPr>
                <w:ilvl w:val="0"/>
                <w:numId w:val="0"/>
              </w:numPr>
              <w:spacing w:before="0" w:after="0"/>
              <w:rPr>
                <w:rFonts w:cstheme="minorHAnsi"/>
                <w:b/>
                <w:color w:val="FFFFFF" w:themeColor="background1"/>
                <w:sz w:val="16"/>
                <w:szCs w:val="16"/>
              </w:rPr>
            </w:pPr>
            <w:r w:rsidRPr="00E621C2">
              <w:rPr>
                <w:rFonts w:cstheme="minorHAnsi"/>
                <w:b/>
                <w:color w:val="FFFFFF" w:themeColor="background1"/>
                <w:sz w:val="16"/>
                <w:szCs w:val="16"/>
              </w:rPr>
              <w:t xml:space="preserve">Accreditation process </w:t>
            </w:r>
          </w:p>
        </w:tc>
        <w:tc>
          <w:tcPr>
            <w:tcW w:w="3636" w:type="dxa"/>
            <w:shd w:val="clear" w:color="auto" w:fill="00685B"/>
          </w:tcPr>
          <w:p w14:paraId="1F8E2C29" w14:textId="77777777" w:rsidR="00BC0ECD" w:rsidRPr="00E621C2" w:rsidRDefault="00BC0ECD" w:rsidP="00CD1983">
            <w:pPr>
              <w:pStyle w:val="ListNumber"/>
              <w:numPr>
                <w:ilvl w:val="0"/>
                <w:numId w:val="0"/>
              </w:numPr>
              <w:spacing w:before="0" w:after="0"/>
              <w:rPr>
                <w:rFonts w:cstheme="minorHAnsi"/>
                <w:b/>
                <w:color w:val="FFFFFF" w:themeColor="background1"/>
                <w:sz w:val="16"/>
                <w:szCs w:val="16"/>
              </w:rPr>
            </w:pPr>
          </w:p>
        </w:tc>
        <w:tc>
          <w:tcPr>
            <w:tcW w:w="3921" w:type="dxa"/>
            <w:shd w:val="clear" w:color="auto" w:fill="00685B"/>
          </w:tcPr>
          <w:p w14:paraId="2C40F664" w14:textId="77777777" w:rsidR="00BC0ECD" w:rsidRPr="00E621C2" w:rsidRDefault="00BC0ECD" w:rsidP="00CD1983">
            <w:pPr>
              <w:pStyle w:val="ListNumber"/>
              <w:numPr>
                <w:ilvl w:val="0"/>
                <w:numId w:val="0"/>
              </w:numPr>
              <w:spacing w:before="0" w:after="0"/>
              <w:rPr>
                <w:rFonts w:cstheme="minorHAnsi"/>
                <w:b/>
                <w:color w:val="FFFFFF" w:themeColor="background1"/>
                <w:sz w:val="16"/>
                <w:szCs w:val="16"/>
              </w:rPr>
            </w:pPr>
          </w:p>
        </w:tc>
        <w:tc>
          <w:tcPr>
            <w:tcW w:w="3922" w:type="dxa"/>
            <w:shd w:val="clear" w:color="auto" w:fill="00685B"/>
          </w:tcPr>
          <w:p w14:paraId="53391778" w14:textId="77777777" w:rsidR="00BC0ECD" w:rsidRPr="00E621C2" w:rsidRDefault="00BC0ECD" w:rsidP="00CD1983">
            <w:pPr>
              <w:pStyle w:val="ListNumber"/>
              <w:numPr>
                <w:ilvl w:val="0"/>
                <w:numId w:val="0"/>
              </w:numPr>
              <w:spacing w:before="0" w:after="0"/>
              <w:rPr>
                <w:rFonts w:cstheme="minorHAnsi"/>
                <w:b/>
                <w:color w:val="FFFFFF" w:themeColor="background1"/>
                <w:sz w:val="16"/>
                <w:szCs w:val="16"/>
              </w:rPr>
            </w:pPr>
          </w:p>
        </w:tc>
      </w:tr>
      <w:tr w:rsidR="00D5380D" w:rsidRPr="0000151C" w14:paraId="05E5DBA4" w14:textId="77777777" w:rsidTr="00CD1983">
        <w:trPr>
          <w:cnfStyle w:val="000000010000" w:firstRow="0" w:lastRow="0" w:firstColumn="0" w:lastColumn="0" w:oddVBand="0" w:evenVBand="0" w:oddHBand="0" w:evenHBand="1" w:firstRowFirstColumn="0" w:firstRowLastColumn="0" w:lastRowFirstColumn="0" w:lastRowLastColumn="0"/>
        </w:trPr>
        <w:tc>
          <w:tcPr>
            <w:tcW w:w="3403" w:type="dxa"/>
            <w:shd w:val="clear" w:color="auto" w:fill="auto"/>
          </w:tcPr>
          <w:p w14:paraId="11EB804C" w14:textId="46FCB7E7" w:rsidR="0095128A" w:rsidRPr="00E621C2" w:rsidRDefault="002A1714" w:rsidP="00CD1983">
            <w:pPr>
              <w:pStyle w:val="ListBullet"/>
              <w:spacing w:before="0" w:after="0"/>
              <w:ind w:left="227" w:hanging="227"/>
              <w:rPr>
                <w:rFonts w:cstheme="minorHAnsi"/>
                <w:b/>
                <w:bCs/>
                <w:color w:val="C60C30"/>
                <w:sz w:val="16"/>
                <w:szCs w:val="16"/>
              </w:rPr>
            </w:pPr>
            <w:r w:rsidRPr="00E621C2">
              <w:rPr>
                <w:rFonts w:cstheme="minorHAnsi"/>
                <w:sz w:val="16"/>
                <w:szCs w:val="16"/>
              </w:rPr>
              <w:t xml:space="preserve">No change to </w:t>
            </w:r>
            <w:r w:rsidRPr="00E621C2">
              <w:rPr>
                <w:rFonts w:cstheme="minorHAnsi"/>
                <w:b/>
                <w:bCs/>
                <w:color w:val="3B0083"/>
                <w:sz w:val="16"/>
                <w:szCs w:val="16"/>
              </w:rPr>
              <w:t xml:space="preserve">current </w:t>
            </w:r>
            <w:r w:rsidR="00AC5549" w:rsidRPr="00E621C2">
              <w:rPr>
                <w:rFonts w:cstheme="minorHAnsi"/>
                <w:b/>
                <w:bCs/>
                <w:color w:val="3B0083"/>
                <w:sz w:val="16"/>
                <w:szCs w:val="16"/>
              </w:rPr>
              <w:t>accreditation</w:t>
            </w:r>
            <w:r w:rsidR="00AC5549" w:rsidRPr="00E621C2">
              <w:rPr>
                <w:rFonts w:cstheme="minorHAnsi"/>
                <w:sz w:val="16"/>
                <w:szCs w:val="16"/>
              </w:rPr>
              <w:t xml:space="preserve"> </w:t>
            </w:r>
            <w:r w:rsidR="00AC5549" w:rsidRPr="00E621C2">
              <w:rPr>
                <w:rFonts w:cstheme="minorHAnsi"/>
                <w:color w:val="C60C30" w:themeColor="accent2"/>
                <w:sz w:val="16"/>
                <w:szCs w:val="16"/>
              </w:rPr>
              <w:t>(limited</w:t>
            </w:r>
            <w:r w:rsidR="00530F06" w:rsidRPr="00E621C2">
              <w:rPr>
                <w:rFonts w:cstheme="minorHAnsi"/>
                <w:color w:val="C60C30" w:themeColor="accent2"/>
                <w:sz w:val="16"/>
                <w:szCs w:val="16"/>
              </w:rPr>
              <w:t xml:space="preserve"> su</w:t>
            </w:r>
            <w:r w:rsidR="00DC16C3" w:rsidRPr="00E621C2">
              <w:rPr>
                <w:rFonts w:cstheme="minorHAnsi"/>
                <w:color w:val="C60C30" w:themeColor="accent2"/>
                <w:sz w:val="16"/>
                <w:szCs w:val="16"/>
              </w:rPr>
              <w:t>p</w:t>
            </w:r>
            <w:r w:rsidR="00530F06" w:rsidRPr="00E621C2">
              <w:rPr>
                <w:rFonts w:cstheme="minorHAnsi"/>
                <w:color w:val="C60C30" w:themeColor="accent2"/>
                <w:sz w:val="16"/>
                <w:szCs w:val="16"/>
              </w:rPr>
              <w:t>port</w:t>
            </w:r>
            <w:r w:rsidR="00AC5549" w:rsidRPr="00E621C2">
              <w:rPr>
                <w:rFonts w:cstheme="minorHAnsi"/>
                <w:color w:val="C60C30"/>
                <w:sz w:val="16"/>
                <w:szCs w:val="16"/>
              </w:rPr>
              <w:t>)</w:t>
            </w:r>
            <w:r w:rsidR="00AC5549" w:rsidRPr="00E621C2">
              <w:rPr>
                <w:rFonts w:cstheme="minorHAnsi"/>
                <w:sz w:val="16"/>
                <w:szCs w:val="16"/>
              </w:rPr>
              <w:t>.</w:t>
            </w:r>
            <w:r w:rsidR="0095128A" w:rsidRPr="00E621C2">
              <w:rPr>
                <w:rFonts w:cstheme="minorHAnsi"/>
                <w:sz w:val="16"/>
                <w:szCs w:val="16"/>
              </w:rPr>
              <w:t xml:space="preserve"> The current limitation</w:t>
            </w:r>
            <w:r w:rsidR="00D74C48" w:rsidRPr="00E621C2">
              <w:rPr>
                <w:rFonts w:cstheme="minorHAnsi"/>
                <w:sz w:val="16"/>
                <w:szCs w:val="16"/>
              </w:rPr>
              <w:t>s</w:t>
            </w:r>
            <w:r w:rsidR="0095128A" w:rsidRPr="00E621C2">
              <w:rPr>
                <w:rFonts w:cstheme="minorHAnsi"/>
                <w:sz w:val="16"/>
                <w:szCs w:val="16"/>
              </w:rPr>
              <w:t xml:space="preserve"> include</w:t>
            </w:r>
            <w:r w:rsidR="0095128A" w:rsidRPr="00E621C2">
              <w:rPr>
                <w:rFonts w:cstheme="minorHAnsi"/>
                <w:b/>
                <w:bCs/>
                <w:sz w:val="16"/>
                <w:szCs w:val="16"/>
              </w:rPr>
              <w:t>:</w:t>
            </w:r>
          </w:p>
          <w:p w14:paraId="7B7C03D9" w14:textId="7D1F91DE" w:rsidR="00D5380D" w:rsidRPr="00E621C2" w:rsidRDefault="00324D3F" w:rsidP="00CD1983">
            <w:pPr>
              <w:pStyle w:val="ListBullet2"/>
              <w:spacing w:before="0" w:after="0"/>
              <w:ind w:left="454" w:hanging="227"/>
              <w:rPr>
                <w:sz w:val="16"/>
                <w:szCs w:val="16"/>
              </w:rPr>
            </w:pPr>
            <w:r w:rsidRPr="00E621C2">
              <w:rPr>
                <w:sz w:val="16"/>
                <w:szCs w:val="16"/>
              </w:rPr>
              <w:t>Accreditation process is burdensome</w:t>
            </w:r>
          </w:p>
          <w:p w14:paraId="5B748AB1" w14:textId="0DC69A27" w:rsidR="00757B2F" w:rsidRPr="00E621C2" w:rsidRDefault="00757B2F" w:rsidP="00CD1983">
            <w:pPr>
              <w:pStyle w:val="ListBullet2"/>
              <w:spacing w:before="0" w:after="0"/>
              <w:ind w:left="454" w:hanging="227"/>
              <w:rPr>
                <w:sz w:val="16"/>
                <w:szCs w:val="16"/>
              </w:rPr>
            </w:pPr>
            <w:r w:rsidRPr="00E621C2">
              <w:rPr>
                <w:sz w:val="16"/>
                <w:szCs w:val="16"/>
              </w:rPr>
              <w:t xml:space="preserve">No additional focused surveys conducted for services </w:t>
            </w:r>
            <w:r w:rsidR="00963C6D" w:rsidRPr="00E621C2">
              <w:rPr>
                <w:sz w:val="16"/>
                <w:szCs w:val="16"/>
              </w:rPr>
              <w:t>that</w:t>
            </w:r>
            <w:r w:rsidRPr="00E621C2">
              <w:rPr>
                <w:sz w:val="16"/>
                <w:szCs w:val="16"/>
              </w:rPr>
              <w:t xml:space="preserve"> do not perform well at audit</w:t>
            </w:r>
          </w:p>
          <w:p w14:paraId="20F989EF" w14:textId="27BE003E" w:rsidR="007E3332" w:rsidRPr="00E621C2" w:rsidRDefault="007E3332" w:rsidP="00CD1983">
            <w:pPr>
              <w:pStyle w:val="ListBullet2"/>
              <w:spacing w:before="0" w:after="0"/>
              <w:ind w:left="454" w:hanging="227"/>
              <w:rPr>
                <w:sz w:val="16"/>
                <w:szCs w:val="16"/>
              </w:rPr>
            </w:pPr>
            <w:r w:rsidRPr="00E621C2">
              <w:rPr>
                <w:sz w:val="16"/>
                <w:szCs w:val="16"/>
              </w:rPr>
              <w:t xml:space="preserve">Limited oversight and feedback on accreditation team performance </w:t>
            </w:r>
          </w:p>
          <w:p w14:paraId="57ACCDFC" w14:textId="79351D49" w:rsidR="007E3332" w:rsidRPr="00E621C2" w:rsidRDefault="007E3332" w:rsidP="00CD1983">
            <w:pPr>
              <w:pStyle w:val="ListBullet2"/>
              <w:spacing w:before="0" w:after="0"/>
              <w:ind w:left="454" w:hanging="227"/>
              <w:rPr>
                <w:sz w:val="16"/>
                <w:szCs w:val="16"/>
              </w:rPr>
            </w:pPr>
            <w:r w:rsidRPr="00E621C2">
              <w:rPr>
                <w:sz w:val="16"/>
                <w:szCs w:val="16"/>
              </w:rPr>
              <w:t>Accreditation responsibility (i.e., changing who conducts the accreditation process)</w:t>
            </w:r>
            <w:r w:rsidR="00C05E5D" w:rsidRPr="00E621C2">
              <w:rPr>
                <w:sz w:val="16"/>
                <w:szCs w:val="16"/>
              </w:rPr>
              <w:t>. C</w:t>
            </w:r>
            <w:r w:rsidRPr="00E621C2">
              <w:rPr>
                <w:sz w:val="16"/>
                <w:szCs w:val="16"/>
              </w:rPr>
              <w:t>oncerns about peer review</w:t>
            </w:r>
          </w:p>
          <w:p w14:paraId="1084E1DC" w14:textId="442C9502" w:rsidR="00D5380D" w:rsidRPr="00E621C2" w:rsidRDefault="00102AA3" w:rsidP="00CD1983">
            <w:pPr>
              <w:pStyle w:val="ListBullet2"/>
              <w:spacing w:before="0" w:after="0"/>
              <w:ind w:left="454" w:hanging="227"/>
              <w:rPr>
                <w:sz w:val="16"/>
                <w:szCs w:val="16"/>
              </w:rPr>
            </w:pPr>
            <w:r w:rsidRPr="00E621C2">
              <w:rPr>
                <w:sz w:val="16"/>
                <w:szCs w:val="16"/>
              </w:rPr>
              <w:t>Accreditation result. Con</w:t>
            </w:r>
            <w:r w:rsidR="00813379" w:rsidRPr="00E621C2">
              <w:rPr>
                <w:sz w:val="16"/>
                <w:szCs w:val="16"/>
              </w:rPr>
              <w:t>cerns about the time taken to get results</w:t>
            </w:r>
          </w:p>
        </w:tc>
        <w:tc>
          <w:tcPr>
            <w:tcW w:w="3636" w:type="dxa"/>
            <w:shd w:val="clear" w:color="auto" w:fill="auto"/>
          </w:tcPr>
          <w:p w14:paraId="603EE178" w14:textId="6415645A" w:rsidR="00EA2276" w:rsidRPr="00E621C2" w:rsidRDefault="00EA2276" w:rsidP="00CD1983">
            <w:pPr>
              <w:pStyle w:val="ListBullet"/>
              <w:spacing w:before="0" w:after="0"/>
              <w:ind w:left="227" w:hanging="227"/>
              <w:rPr>
                <w:rFonts w:cstheme="minorHAnsi"/>
                <w:color w:val="C60C30"/>
                <w:sz w:val="16"/>
                <w:szCs w:val="16"/>
              </w:rPr>
            </w:pPr>
            <w:r w:rsidRPr="00E621C2">
              <w:rPr>
                <w:rFonts w:cstheme="minorHAnsi"/>
                <w:b/>
                <w:color w:val="3B0083"/>
                <w:sz w:val="16"/>
                <w:szCs w:val="16"/>
              </w:rPr>
              <w:t>Reduce assessment process</w:t>
            </w:r>
            <w:r w:rsidRPr="00E621C2">
              <w:rPr>
                <w:rFonts w:cstheme="minorHAnsi"/>
                <w:color w:val="3B0083"/>
                <w:sz w:val="16"/>
                <w:szCs w:val="16"/>
              </w:rPr>
              <w:t xml:space="preserve"> </w:t>
            </w:r>
            <w:r w:rsidRPr="00E621C2">
              <w:rPr>
                <w:rFonts w:cstheme="minorHAnsi"/>
                <w:sz w:val="16"/>
                <w:szCs w:val="16"/>
              </w:rPr>
              <w:t xml:space="preserve">where services have been accredited by another system, e.g., NSQHS </w:t>
            </w:r>
            <w:r w:rsidRPr="00E621C2">
              <w:rPr>
                <w:rFonts w:cstheme="minorHAnsi"/>
                <w:color w:val="C60C30"/>
                <w:sz w:val="16"/>
                <w:szCs w:val="16"/>
              </w:rPr>
              <w:t>(medium</w:t>
            </w:r>
            <w:r w:rsidR="00BF01C2" w:rsidRPr="00E621C2">
              <w:rPr>
                <w:rFonts w:cstheme="minorHAnsi"/>
                <w:color w:val="C60C30"/>
                <w:sz w:val="16"/>
                <w:szCs w:val="16"/>
              </w:rPr>
              <w:t xml:space="preserve"> </w:t>
            </w:r>
            <w:r w:rsidR="00BF01C2" w:rsidRPr="00E621C2">
              <w:rPr>
                <w:rFonts w:cstheme="minorHAnsi"/>
                <w:color w:val="C60C30" w:themeColor="accent2"/>
                <w:sz w:val="16"/>
                <w:szCs w:val="16"/>
              </w:rPr>
              <w:t>support</w:t>
            </w:r>
            <w:r w:rsidRPr="00E621C2">
              <w:rPr>
                <w:rFonts w:cstheme="minorHAnsi"/>
                <w:color w:val="C60C30"/>
                <w:sz w:val="16"/>
                <w:szCs w:val="16"/>
              </w:rPr>
              <w:t>)</w:t>
            </w:r>
          </w:p>
          <w:p w14:paraId="4C67425D" w14:textId="721837E1" w:rsidR="00D5380D" w:rsidRPr="00E621C2" w:rsidRDefault="00EA2276" w:rsidP="00CD1983">
            <w:pPr>
              <w:pStyle w:val="ListBullet"/>
              <w:spacing w:before="0" w:after="0"/>
              <w:ind w:left="227" w:hanging="227"/>
              <w:rPr>
                <w:rFonts w:cstheme="minorHAnsi"/>
                <w:b/>
                <w:bCs/>
                <w:color w:val="C60C30"/>
                <w:sz w:val="16"/>
                <w:szCs w:val="16"/>
              </w:rPr>
            </w:pPr>
            <w:r w:rsidRPr="00E621C2">
              <w:rPr>
                <w:rFonts w:cstheme="minorHAnsi"/>
                <w:b/>
                <w:color w:val="3B0083"/>
                <w:sz w:val="16"/>
                <w:szCs w:val="16"/>
              </w:rPr>
              <w:t>Short notice assessments</w:t>
            </w:r>
            <w:r w:rsidR="00E4408E">
              <w:rPr>
                <w:rFonts w:cstheme="minorHAnsi"/>
                <w:b/>
                <w:color w:val="3B0083"/>
                <w:sz w:val="16"/>
                <w:szCs w:val="16"/>
              </w:rPr>
              <w:t>.</w:t>
            </w:r>
            <w:r w:rsidRPr="00E621C2">
              <w:rPr>
                <w:rFonts w:cstheme="minorHAnsi"/>
                <w:color w:val="3B0083"/>
                <w:sz w:val="16"/>
                <w:szCs w:val="16"/>
              </w:rPr>
              <w:t xml:space="preserve"> </w:t>
            </w:r>
            <w:r w:rsidR="00AC7DE6" w:rsidRPr="00E621C2">
              <w:rPr>
                <w:rFonts w:cstheme="minorHAnsi"/>
                <w:sz w:val="16"/>
                <w:szCs w:val="16"/>
              </w:rPr>
              <w:t xml:space="preserve">Some stakeholders </w:t>
            </w:r>
            <w:r w:rsidRPr="00E621C2">
              <w:rPr>
                <w:rFonts w:cstheme="minorHAnsi"/>
                <w:sz w:val="16"/>
                <w:szCs w:val="16"/>
              </w:rPr>
              <w:t>not</w:t>
            </w:r>
            <w:r w:rsidR="00963C6D" w:rsidRPr="00E621C2">
              <w:rPr>
                <w:rFonts w:cstheme="minorHAnsi"/>
                <w:sz w:val="16"/>
                <w:szCs w:val="16"/>
              </w:rPr>
              <w:t>ed</w:t>
            </w:r>
            <w:r w:rsidRPr="00E621C2">
              <w:rPr>
                <w:rFonts w:cstheme="minorHAnsi"/>
                <w:sz w:val="16"/>
                <w:szCs w:val="16"/>
              </w:rPr>
              <w:t xml:space="preserve"> staff availability which would need to be addresse</w:t>
            </w:r>
            <w:r w:rsidR="00AC7DE6" w:rsidRPr="00E621C2">
              <w:rPr>
                <w:rFonts w:cstheme="minorHAnsi"/>
                <w:sz w:val="16"/>
                <w:szCs w:val="16"/>
              </w:rPr>
              <w:t>d</w:t>
            </w:r>
            <w:r w:rsidRPr="00E621C2">
              <w:rPr>
                <w:rFonts w:cstheme="minorHAnsi"/>
                <w:sz w:val="16"/>
                <w:szCs w:val="16"/>
              </w:rPr>
              <w:t xml:space="preserve"> </w:t>
            </w:r>
            <w:r w:rsidRPr="00E621C2">
              <w:rPr>
                <w:rFonts w:cstheme="minorHAnsi"/>
                <w:color w:val="C60C30"/>
                <w:sz w:val="16"/>
                <w:szCs w:val="16"/>
              </w:rPr>
              <w:t>(medium to strong</w:t>
            </w:r>
            <w:r w:rsidR="00BF01C2" w:rsidRPr="00E621C2">
              <w:rPr>
                <w:rFonts w:cstheme="minorHAnsi"/>
                <w:color w:val="C60C30"/>
                <w:sz w:val="16"/>
                <w:szCs w:val="16"/>
              </w:rPr>
              <w:t xml:space="preserve"> </w:t>
            </w:r>
            <w:r w:rsidR="00BF01C2" w:rsidRPr="00E621C2">
              <w:rPr>
                <w:rFonts w:cstheme="minorHAnsi"/>
                <w:color w:val="C60C30" w:themeColor="accent2"/>
                <w:sz w:val="16"/>
                <w:szCs w:val="16"/>
              </w:rPr>
              <w:t>support</w:t>
            </w:r>
            <w:r w:rsidRPr="00E621C2">
              <w:rPr>
                <w:rFonts w:cstheme="minorHAnsi"/>
                <w:color w:val="C60C30"/>
                <w:sz w:val="16"/>
                <w:szCs w:val="16"/>
              </w:rPr>
              <w:t>)</w:t>
            </w:r>
          </w:p>
          <w:p w14:paraId="54D95ECE" w14:textId="125B764A" w:rsidR="00D5380D" w:rsidRPr="00E621C2" w:rsidRDefault="00847013" w:rsidP="00CD1983">
            <w:pPr>
              <w:pStyle w:val="ListBullet"/>
              <w:spacing w:before="0" w:after="0"/>
              <w:ind w:left="227" w:hanging="227"/>
              <w:rPr>
                <w:rFonts w:cstheme="minorHAnsi"/>
                <w:sz w:val="16"/>
                <w:szCs w:val="16"/>
              </w:rPr>
            </w:pPr>
            <w:r w:rsidRPr="00E621C2">
              <w:rPr>
                <w:rFonts w:cstheme="minorHAnsi"/>
                <w:b/>
                <w:bCs/>
                <w:color w:val="3B0083" w:themeColor="accent1"/>
                <w:sz w:val="16"/>
                <w:szCs w:val="16"/>
              </w:rPr>
              <w:t xml:space="preserve">Accreditation responsibility </w:t>
            </w:r>
            <w:r w:rsidRPr="00E621C2">
              <w:rPr>
                <w:rFonts w:cstheme="minorHAnsi"/>
                <w:sz w:val="16"/>
                <w:szCs w:val="16"/>
              </w:rPr>
              <w:t>ind</w:t>
            </w:r>
            <w:r w:rsidR="00BF7EEA" w:rsidRPr="00E621C2">
              <w:rPr>
                <w:rFonts w:cstheme="minorHAnsi"/>
                <w:sz w:val="16"/>
                <w:szCs w:val="16"/>
              </w:rPr>
              <w:t>e</w:t>
            </w:r>
            <w:r w:rsidR="006F1778" w:rsidRPr="00E621C2">
              <w:rPr>
                <w:rFonts w:cstheme="minorHAnsi"/>
                <w:sz w:val="16"/>
                <w:szCs w:val="16"/>
              </w:rPr>
              <w:t>pen</w:t>
            </w:r>
            <w:r w:rsidR="00BF7EEA" w:rsidRPr="00E621C2">
              <w:rPr>
                <w:rFonts w:cstheme="minorHAnsi"/>
                <w:sz w:val="16"/>
                <w:szCs w:val="16"/>
              </w:rPr>
              <w:t>dent</w:t>
            </w:r>
            <w:r w:rsidRPr="00E621C2">
              <w:rPr>
                <w:rFonts w:cstheme="minorHAnsi"/>
                <w:sz w:val="16"/>
                <w:szCs w:val="16"/>
              </w:rPr>
              <w:t xml:space="preserve"> review</w:t>
            </w:r>
            <w:r w:rsidR="00BF7EEA" w:rsidRPr="00E621C2">
              <w:rPr>
                <w:rFonts w:cstheme="minorHAnsi"/>
                <w:sz w:val="16"/>
                <w:szCs w:val="16"/>
              </w:rPr>
              <w:t>ers</w:t>
            </w:r>
            <w:r w:rsidR="00224186" w:rsidRPr="00E621C2">
              <w:rPr>
                <w:rFonts w:cstheme="minorHAnsi"/>
                <w:sz w:val="16"/>
                <w:szCs w:val="16"/>
              </w:rPr>
              <w:t xml:space="preserve"> </w:t>
            </w:r>
            <w:r w:rsidR="00224186" w:rsidRPr="00E621C2">
              <w:rPr>
                <w:rFonts w:cstheme="minorHAnsi"/>
                <w:color w:val="C60C30" w:themeColor="accent2"/>
                <w:sz w:val="16"/>
                <w:szCs w:val="16"/>
              </w:rPr>
              <w:t>(</w:t>
            </w:r>
            <w:r w:rsidR="00224186" w:rsidRPr="00E621C2">
              <w:rPr>
                <w:rFonts w:cstheme="minorHAnsi"/>
                <w:color w:val="C60C30"/>
                <w:sz w:val="16"/>
                <w:szCs w:val="16"/>
              </w:rPr>
              <w:t>medium</w:t>
            </w:r>
            <w:r w:rsidR="00BF01C2" w:rsidRPr="00E621C2">
              <w:rPr>
                <w:rFonts w:cstheme="minorHAnsi"/>
                <w:color w:val="C60C30"/>
                <w:sz w:val="16"/>
                <w:szCs w:val="16"/>
              </w:rPr>
              <w:t xml:space="preserve"> </w:t>
            </w:r>
            <w:r w:rsidR="00BF01C2" w:rsidRPr="00E621C2">
              <w:rPr>
                <w:rFonts w:cstheme="minorHAnsi"/>
                <w:color w:val="C60C30" w:themeColor="accent2"/>
                <w:sz w:val="16"/>
                <w:szCs w:val="16"/>
              </w:rPr>
              <w:t>support</w:t>
            </w:r>
            <w:r w:rsidR="00224186" w:rsidRPr="00E621C2">
              <w:rPr>
                <w:rFonts w:cstheme="minorHAnsi"/>
                <w:color w:val="C60C30" w:themeColor="accent2"/>
                <w:sz w:val="16"/>
                <w:szCs w:val="16"/>
              </w:rPr>
              <w:t>)</w:t>
            </w:r>
          </w:p>
        </w:tc>
        <w:tc>
          <w:tcPr>
            <w:tcW w:w="3921" w:type="dxa"/>
            <w:shd w:val="clear" w:color="auto" w:fill="auto"/>
          </w:tcPr>
          <w:p w14:paraId="784C1C5A" w14:textId="049CD0F8" w:rsidR="00BD4E56" w:rsidRPr="00E621C2" w:rsidRDefault="00BD4E56" w:rsidP="00CD1983">
            <w:pPr>
              <w:pStyle w:val="ListBullet"/>
              <w:spacing w:before="0" w:after="0"/>
              <w:ind w:left="227" w:hanging="227"/>
              <w:rPr>
                <w:rFonts w:cstheme="minorHAnsi"/>
                <w:sz w:val="16"/>
                <w:szCs w:val="16"/>
              </w:rPr>
            </w:pPr>
            <w:r w:rsidRPr="00E621C2">
              <w:rPr>
                <w:rFonts w:cstheme="minorHAnsi"/>
                <w:b/>
                <w:bCs/>
                <w:color w:val="3B0083" w:themeColor="accent1"/>
                <w:sz w:val="16"/>
                <w:szCs w:val="16"/>
              </w:rPr>
              <w:t xml:space="preserve"> Short notice assessments</w:t>
            </w:r>
            <w:r w:rsidRPr="00E621C2">
              <w:rPr>
                <w:rFonts w:cstheme="minorHAnsi"/>
                <w:color w:val="3B0083" w:themeColor="accent1"/>
                <w:sz w:val="16"/>
                <w:szCs w:val="16"/>
              </w:rPr>
              <w:t xml:space="preserve"> </w:t>
            </w:r>
            <w:r w:rsidR="00971480" w:rsidRPr="00E621C2">
              <w:rPr>
                <w:rFonts w:cstheme="minorHAnsi"/>
                <w:color w:val="C60C30"/>
                <w:sz w:val="16"/>
                <w:szCs w:val="16"/>
              </w:rPr>
              <w:t>(medium to strong</w:t>
            </w:r>
            <w:r w:rsidR="00BF01C2" w:rsidRPr="00E621C2">
              <w:rPr>
                <w:rFonts w:cstheme="minorHAnsi"/>
                <w:color w:val="C60C30"/>
                <w:sz w:val="16"/>
                <w:szCs w:val="16"/>
              </w:rPr>
              <w:t xml:space="preserve"> </w:t>
            </w:r>
            <w:r w:rsidR="00BF01C2" w:rsidRPr="00E621C2">
              <w:rPr>
                <w:rFonts w:cstheme="minorHAnsi"/>
                <w:color w:val="C60C30" w:themeColor="accent2"/>
                <w:sz w:val="16"/>
                <w:szCs w:val="16"/>
              </w:rPr>
              <w:t>support</w:t>
            </w:r>
            <w:r w:rsidR="00971480" w:rsidRPr="00E621C2">
              <w:rPr>
                <w:rFonts w:cstheme="minorHAnsi"/>
                <w:color w:val="C60C30"/>
                <w:sz w:val="16"/>
                <w:szCs w:val="16"/>
              </w:rPr>
              <w:t>)</w:t>
            </w:r>
            <w:r w:rsidRPr="00E621C2">
              <w:rPr>
                <w:rFonts w:cstheme="minorHAnsi"/>
                <w:sz w:val="16"/>
                <w:szCs w:val="16"/>
              </w:rPr>
              <w:t xml:space="preserve"> </w:t>
            </w:r>
          </w:p>
          <w:p w14:paraId="1AE8B39D" w14:textId="21319EF3" w:rsidR="00BD4E56" w:rsidRPr="00E621C2" w:rsidRDefault="00BD4E56" w:rsidP="00CD1983">
            <w:pPr>
              <w:pStyle w:val="ListBullet"/>
              <w:spacing w:before="0" w:after="0"/>
              <w:ind w:left="227" w:hanging="227"/>
              <w:rPr>
                <w:rFonts w:cstheme="minorHAnsi"/>
                <w:sz w:val="16"/>
                <w:szCs w:val="16"/>
              </w:rPr>
            </w:pPr>
            <w:r w:rsidRPr="00E621C2">
              <w:rPr>
                <w:rFonts w:cstheme="minorHAnsi"/>
                <w:b/>
                <w:bCs/>
                <w:color w:val="3B0083" w:themeColor="accent1"/>
                <w:sz w:val="16"/>
                <w:szCs w:val="16"/>
              </w:rPr>
              <w:t>Additional focused surveys</w:t>
            </w:r>
            <w:r w:rsidRPr="00E621C2">
              <w:rPr>
                <w:rFonts w:cstheme="minorHAnsi"/>
                <w:color w:val="3B0083" w:themeColor="accent1"/>
                <w:sz w:val="16"/>
                <w:szCs w:val="16"/>
              </w:rPr>
              <w:t xml:space="preserve"> </w:t>
            </w:r>
            <w:r w:rsidR="003E61EC" w:rsidRPr="00E621C2">
              <w:rPr>
                <w:rFonts w:cstheme="minorHAnsi"/>
                <w:sz w:val="16"/>
                <w:szCs w:val="16"/>
              </w:rPr>
              <w:t xml:space="preserve">were </w:t>
            </w:r>
            <w:r w:rsidRPr="00E621C2">
              <w:rPr>
                <w:rFonts w:cstheme="minorHAnsi"/>
                <w:sz w:val="16"/>
                <w:szCs w:val="16"/>
              </w:rPr>
              <w:t xml:space="preserve">conducted for services </w:t>
            </w:r>
            <w:r w:rsidR="003E61EC" w:rsidRPr="00E621C2">
              <w:rPr>
                <w:rFonts w:cstheme="minorHAnsi"/>
                <w:sz w:val="16"/>
                <w:szCs w:val="16"/>
              </w:rPr>
              <w:t>that</w:t>
            </w:r>
            <w:r w:rsidRPr="00E621C2">
              <w:rPr>
                <w:rFonts w:cstheme="minorHAnsi"/>
                <w:sz w:val="16"/>
                <w:szCs w:val="16"/>
              </w:rPr>
              <w:t xml:space="preserve"> do not perform well at audit </w:t>
            </w:r>
            <w:r w:rsidRPr="00E621C2">
              <w:rPr>
                <w:rFonts w:cstheme="minorHAnsi"/>
                <w:color w:val="C60C30" w:themeColor="accent2"/>
                <w:sz w:val="16"/>
                <w:szCs w:val="16"/>
              </w:rPr>
              <w:t>(medium</w:t>
            </w:r>
            <w:r w:rsidR="007B0B78" w:rsidRPr="00E621C2">
              <w:rPr>
                <w:rFonts w:cstheme="minorHAnsi"/>
                <w:color w:val="C60C30" w:themeColor="accent2"/>
                <w:sz w:val="16"/>
                <w:szCs w:val="16"/>
              </w:rPr>
              <w:t xml:space="preserve"> support</w:t>
            </w:r>
            <w:r w:rsidRPr="00E621C2">
              <w:rPr>
                <w:rFonts w:cstheme="minorHAnsi"/>
                <w:color w:val="C60C30" w:themeColor="accent2"/>
                <w:sz w:val="16"/>
                <w:szCs w:val="16"/>
              </w:rPr>
              <w:t>)</w:t>
            </w:r>
            <w:r w:rsidRPr="00E621C2">
              <w:rPr>
                <w:rFonts w:cstheme="minorHAnsi"/>
                <w:sz w:val="16"/>
                <w:szCs w:val="16"/>
              </w:rPr>
              <w:t xml:space="preserve"> </w:t>
            </w:r>
          </w:p>
          <w:p w14:paraId="6C3F5EE1" w14:textId="75CEE1F4" w:rsidR="00BD4E56" w:rsidRPr="00E621C2" w:rsidRDefault="00BD4E56" w:rsidP="00CD1983">
            <w:pPr>
              <w:pStyle w:val="ListBullet"/>
              <w:spacing w:before="0" w:after="0"/>
              <w:ind w:left="227" w:hanging="227"/>
              <w:rPr>
                <w:rFonts w:cstheme="minorHAnsi"/>
                <w:sz w:val="16"/>
                <w:szCs w:val="16"/>
              </w:rPr>
            </w:pPr>
            <w:r w:rsidRPr="00E621C2">
              <w:rPr>
                <w:rFonts w:cstheme="minorHAnsi"/>
                <w:b/>
                <w:bCs/>
                <w:color w:val="3B0083" w:themeColor="accent1"/>
                <w:sz w:val="16"/>
                <w:szCs w:val="16"/>
              </w:rPr>
              <w:t>Improve oversight and feedback</w:t>
            </w:r>
            <w:r w:rsidRPr="00E621C2">
              <w:rPr>
                <w:rFonts w:cstheme="minorHAnsi"/>
                <w:color w:val="3B0083" w:themeColor="accent1"/>
                <w:sz w:val="16"/>
                <w:szCs w:val="16"/>
              </w:rPr>
              <w:t xml:space="preserve"> </w:t>
            </w:r>
            <w:r w:rsidRPr="00E621C2">
              <w:rPr>
                <w:rFonts w:cstheme="minorHAnsi"/>
                <w:sz w:val="16"/>
                <w:szCs w:val="16"/>
              </w:rPr>
              <w:t xml:space="preserve">on accreditation team performance </w:t>
            </w:r>
            <w:r w:rsidRPr="00E621C2">
              <w:rPr>
                <w:rFonts w:cstheme="minorHAnsi"/>
                <w:color w:val="C60C30" w:themeColor="accent2"/>
                <w:sz w:val="16"/>
                <w:szCs w:val="16"/>
              </w:rPr>
              <w:t>(medium</w:t>
            </w:r>
            <w:r w:rsidR="007B0B78" w:rsidRPr="00E621C2">
              <w:rPr>
                <w:rFonts w:cstheme="minorHAnsi"/>
                <w:color w:val="C60C30" w:themeColor="accent2"/>
                <w:sz w:val="16"/>
                <w:szCs w:val="16"/>
              </w:rPr>
              <w:t xml:space="preserve"> support</w:t>
            </w:r>
            <w:r w:rsidRPr="00E621C2">
              <w:rPr>
                <w:rFonts w:cstheme="minorHAnsi"/>
                <w:color w:val="C60C30" w:themeColor="accent2"/>
                <w:sz w:val="16"/>
                <w:szCs w:val="16"/>
              </w:rPr>
              <w:t>)</w:t>
            </w:r>
          </w:p>
          <w:p w14:paraId="526BD905" w14:textId="6F068CA6" w:rsidR="00BD4E56" w:rsidRPr="00E621C2" w:rsidRDefault="00BD4E56" w:rsidP="00CD1983">
            <w:pPr>
              <w:pStyle w:val="ListBullet"/>
              <w:spacing w:before="0" w:after="0"/>
              <w:ind w:left="227" w:hanging="227"/>
              <w:rPr>
                <w:rFonts w:cstheme="minorHAnsi"/>
                <w:sz w:val="16"/>
                <w:szCs w:val="16"/>
              </w:rPr>
            </w:pPr>
            <w:r w:rsidRPr="00E621C2">
              <w:rPr>
                <w:rFonts w:cstheme="minorHAnsi"/>
                <w:b/>
                <w:bCs/>
                <w:color w:val="3B0083" w:themeColor="accent1"/>
                <w:sz w:val="16"/>
                <w:szCs w:val="16"/>
              </w:rPr>
              <w:t xml:space="preserve">Accreditation responsibility </w:t>
            </w:r>
            <w:r w:rsidRPr="00E621C2">
              <w:rPr>
                <w:rFonts w:cstheme="minorHAnsi"/>
                <w:sz w:val="16"/>
                <w:szCs w:val="16"/>
              </w:rPr>
              <w:t xml:space="preserve">(i.e., changing who conducts the accreditation process) </w:t>
            </w:r>
            <w:r w:rsidRPr="00E621C2">
              <w:rPr>
                <w:rFonts w:cstheme="minorHAnsi"/>
                <w:color w:val="C60C30" w:themeColor="accent2"/>
                <w:sz w:val="16"/>
                <w:szCs w:val="16"/>
              </w:rPr>
              <w:t>(medium</w:t>
            </w:r>
            <w:r w:rsidR="007B0B78" w:rsidRPr="00E621C2">
              <w:rPr>
                <w:rFonts w:cstheme="minorHAnsi"/>
                <w:color w:val="C60C30" w:themeColor="accent2"/>
                <w:sz w:val="16"/>
                <w:szCs w:val="16"/>
              </w:rPr>
              <w:t xml:space="preserve"> support</w:t>
            </w:r>
            <w:r w:rsidRPr="00E621C2">
              <w:rPr>
                <w:rFonts w:cstheme="minorHAnsi"/>
                <w:color w:val="C60C30" w:themeColor="accent2"/>
                <w:sz w:val="16"/>
                <w:szCs w:val="16"/>
              </w:rPr>
              <w:t>)</w:t>
            </w:r>
          </w:p>
          <w:p w14:paraId="0E716A63" w14:textId="77777777" w:rsidR="00BD4E56" w:rsidRPr="00E621C2" w:rsidRDefault="00BD4E56" w:rsidP="00CD1983">
            <w:pPr>
              <w:pStyle w:val="ListBullet2"/>
              <w:spacing w:before="0" w:after="0"/>
              <w:ind w:left="227" w:hanging="227"/>
              <w:rPr>
                <w:rFonts w:cstheme="minorHAnsi"/>
                <w:sz w:val="16"/>
                <w:szCs w:val="16"/>
              </w:rPr>
            </w:pPr>
            <w:r w:rsidRPr="00E621C2">
              <w:rPr>
                <w:rFonts w:cstheme="minorHAnsi"/>
                <w:sz w:val="16"/>
                <w:szCs w:val="16"/>
              </w:rPr>
              <w:t>Concerns about peer review</w:t>
            </w:r>
          </w:p>
          <w:p w14:paraId="300B1C13" w14:textId="77777777" w:rsidR="00BD4E56" w:rsidRPr="00E621C2" w:rsidRDefault="00BD4E56" w:rsidP="00CD1983">
            <w:pPr>
              <w:pStyle w:val="ListBullet2"/>
              <w:spacing w:before="0" w:after="0"/>
              <w:ind w:left="227" w:hanging="227"/>
              <w:rPr>
                <w:rFonts w:cstheme="minorHAnsi"/>
                <w:sz w:val="16"/>
                <w:szCs w:val="16"/>
              </w:rPr>
            </w:pPr>
            <w:r w:rsidRPr="00E621C2">
              <w:rPr>
                <w:rFonts w:cstheme="minorHAnsi"/>
                <w:sz w:val="16"/>
                <w:szCs w:val="16"/>
              </w:rPr>
              <w:t>Reviewers need expertise</w:t>
            </w:r>
          </w:p>
          <w:p w14:paraId="3216F348" w14:textId="53C8E807" w:rsidR="00434648" w:rsidRPr="00E621C2" w:rsidRDefault="00BD4E56" w:rsidP="00CD1983">
            <w:pPr>
              <w:pStyle w:val="ListBullet"/>
              <w:spacing w:before="0" w:after="0"/>
              <w:ind w:left="227" w:hanging="227"/>
              <w:rPr>
                <w:rFonts w:cstheme="minorHAnsi"/>
                <w:b/>
                <w:bCs/>
                <w:color w:val="3B0083" w:themeColor="accent1"/>
                <w:sz w:val="16"/>
                <w:szCs w:val="16"/>
              </w:rPr>
            </w:pPr>
            <w:r w:rsidRPr="00E621C2">
              <w:rPr>
                <w:rFonts w:cstheme="minorHAnsi"/>
                <w:b/>
                <w:color w:val="3B0083" w:themeColor="accent1"/>
                <w:sz w:val="16"/>
                <w:szCs w:val="16"/>
              </w:rPr>
              <w:t>Accreditation result</w:t>
            </w:r>
            <w:r w:rsidRPr="00E621C2">
              <w:rPr>
                <w:rFonts w:cstheme="minorHAnsi"/>
                <w:color w:val="3B0083" w:themeColor="accent1"/>
                <w:sz w:val="16"/>
                <w:szCs w:val="16"/>
              </w:rPr>
              <w:t xml:space="preserve"> </w:t>
            </w:r>
            <w:r w:rsidRPr="00E621C2">
              <w:rPr>
                <w:rFonts w:cstheme="minorHAnsi"/>
                <w:sz w:val="16"/>
                <w:szCs w:val="16"/>
              </w:rPr>
              <w:t xml:space="preserve">- Public reporting on assessment outcomes to ensure community and consumers are better informed </w:t>
            </w:r>
            <w:r w:rsidRPr="00E621C2">
              <w:rPr>
                <w:rFonts w:cstheme="minorHAnsi"/>
                <w:color w:val="C60C30" w:themeColor="accent2"/>
                <w:sz w:val="16"/>
                <w:szCs w:val="16"/>
              </w:rPr>
              <w:t>(strong</w:t>
            </w:r>
            <w:r w:rsidR="007B0B78" w:rsidRPr="00E621C2">
              <w:rPr>
                <w:rFonts w:cstheme="minorHAnsi"/>
                <w:color w:val="C60C30" w:themeColor="accent2"/>
                <w:sz w:val="16"/>
                <w:szCs w:val="16"/>
              </w:rPr>
              <w:t xml:space="preserve"> support</w:t>
            </w:r>
            <w:r w:rsidRPr="00E621C2">
              <w:rPr>
                <w:rFonts w:cstheme="minorHAnsi"/>
                <w:color w:val="C60C30" w:themeColor="accent2"/>
                <w:sz w:val="16"/>
                <w:szCs w:val="16"/>
              </w:rPr>
              <w:t>)</w:t>
            </w:r>
            <w:r w:rsidR="008060A8" w:rsidRPr="00E621C2">
              <w:rPr>
                <w:rFonts w:cstheme="minorHAnsi"/>
                <w:color w:val="C60C30" w:themeColor="accent2"/>
                <w:sz w:val="16"/>
                <w:szCs w:val="16"/>
              </w:rPr>
              <w:t xml:space="preserve">. </w:t>
            </w:r>
            <w:r w:rsidR="008060A8" w:rsidRPr="00E621C2">
              <w:rPr>
                <w:rFonts w:cstheme="minorHAnsi"/>
                <w:sz w:val="16"/>
                <w:szCs w:val="16"/>
              </w:rPr>
              <w:t xml:space="preserve">Although it was noted </w:t>
            </w:r>
            <w:r w:rsidR="009610E7" w:rsidRPr="00E621C2">
              <w:rPr>
                <w:rFonts w:cstheme="minorHAnsi"/>
                <w:sz w:val="16"/>
                <w:szCs w:val="16"/>
              </w:rPr>
              <w:t>p</w:t>
            </w:r>
            <w:r w:rsidRPr="00E621C2">
              <w:rPr>
                <w:rFonts w:cstheme="minorHAnsi"/>
                <w:sz w:val="16"/>
                <w:szCs w:val="16"/>
              </w:rPr>
              <w:t xml:space="preserve">osting negative reports may tarnish </w:t>
            </w:r>
            <w:r w:rsidR="003E61EC" w:rsidRPr="00E621C2">
              <w:rPr>
                <w:rFonts w:cstheme="minorHAnsi"/>
                <w:sz w:val="16"/>
                <w:szCs w:val="16"/>
              </w:rPr>
              <w:t xml:space="preserve">a </w:t>
            </w:r>
            <w:r w:rsidRPr="00E621C2">
              <w:rPr>
                <w:rFonts w:cstheme="minorHAnsi"/>
                <w:sz w:val="16"/>
                <w:szCs w:val="16"/>
              </w:rPr>
              <w:t xml:space="preserve">reputation despite good work to resolve issues and years of positive performance; would need to be </w:t>
            </w:r>
            <w:r w:rsidR="009610E7" w:rsidRPr="00E621C2">
              <w:rPr>
                <w:rFonts w:cstheme="minorHAnsi"/>
                <w:sz w:val="16"/>
                <w:szCs w:val="16"/>
              </w:rPr>
              <w:t>well-managed</w:t>
            </w:r>
            <w:r w:rsidR="008256EB" w:rsidRPr="00E621C2">
              <w:rPr>
                <w:rFonts w:cstheme="minorHAnsi"/>
                <w:sz w:val="16"/>
                <w:szCs w:val="16"/>
              </w:rPr>
              <w:t xml:space="preserve">. </w:t>
            </w:r>
          </w:p>
        </w:tc>
        <w:tc>
          <w:tcPr>
            <w:tcW w:w="3922" w:type="dxa"/>
            <w:shd w:val="clear" w:color="auto" w:fill="auto"/>
          </w:tcPr>
          <w:p w14:paraId="5970BE0D" w14:textId="2BD4666C" w:rsidR="00A449A8" w:rsidRPr="00E621C2" w:rsidRDefault="00A449A8" w:rsidP="00CD1983">
            <w:pPr>
              <w:pStyle w:val="ListBullet"/>
              <w:spacing w:before="0" w:after="0"/>
              <w:ind w:left="227" w:hanging="227"/>
              <w:rPr>
                <w:rFonts w:cstheme="minorHAnsi"/>
                <w:sz w:val="16"/>
                <w:szCs w:val="16"/>
              </w:rPr>
            </w:pPr>
            <w:r w:rsidRPr="00E621C2">
              <w:rPr>
                <w:rFonts w:cstheme="minorHAnsi"/>
                <w:b/>
                <w:bCs/>
                <w:color w:val="3B0083" w:themeColor="accent1"/>
                <w:sz w:val="16"/>
                <w:szCs w:val="16"/>
              </w:rPr>
              <w:t>Multi-level accreditation responsibilities</w:t>
            </w:r>
            <w:r w:rsidRPr="00E621C2">
              <w:rPr>
                <w:rFonts w:cstheme="minorHAnsi"/>
                <w:sz w:val="16"/>
                <w:szCs w:val="16"/>
              </w:rPr>
              <w:t xml:space="preserve">; </w:t>
            </w:r>
            <w:r w:rsidRPr="00E621C2">
              <w:rPr>
                <w:rFonts w:cstheme="minorHAnsi"/>
                <w:color w:val="C60C30" w:themeColor="accent2"/>
                <w:sz w:val="16"/>
                <w:szCs w:val="16"/>
              </w:rPr>
              <w:t>(medium</w:t>
            </w:r>
            <w:r w:rsidR="008256EB" w:rsidRPr="00E621C2">
              <w:rPr>
                <w:rFonts w:cstheme="minorHAnsi"/>
                <w:color w:val="C60C30" w:themeColor="accent2"/>
                <w:sz w:val="16"/>
                <w:szCs w:val="16"/>
              </w:rPr>
              <w:t xml:space="preserve"> support</w:t>
            </w:r>
            <w:r w:rsidRPr="00E621C2">
              <w:rPr>
                <w:rFonts w:cstheme="minorHAnsi"/>
                <w:color w:val="C60C30" w:themeColor="accent2"/>
                <w:sz w:val="16"/>
                <w:szCs w:val="16"/>
              </w:rPr>
              <w:t>)</w:t>
            </w:r>
            <w:r w:rsidRPr="00E621C2">
              <w:rPr>
                <w:rFonts w:cstheme="minorHAnsi"/>
                <w:sz w:val="16"/>
                <w:szCs w:val="16"/>
              </w:rPr>
              <w:t>:</w:t>
            </w:r>
          </w:p>
          <w:p w14:paraId="594DD337" w14:textId="034F7190" w:rsidR="00A449A8" w:rsidRPr="00E621C2" w:rsidRDefault="00A449A8">
            <w:pPr>
              <w:pStyle w:val="ListBullet"/>
              <w:numPr>
                <w:ilvl w:val="0"/>
                <w:numId w:val="32"/>
              </w:numPr>
              <w:spacing w:before="0" w:after="0"/>
              <w:ind w:left="454" w:hanging="227"/>
              <w:rPr>
                <w:rFonts w:cstheme="minorHAnsi"/>
                <w:sz w:val="16"/>
                <w:szCs w:val="16"/>
              </w:rPr>
            </w:pPr>
            <w:r w:rsidRPr="00E621C2">
              <w:rPr>
                <w:rFonts w:cstheme="minorHAnsi"/>
                <w:sz w:val="16"/>
                <w:szCs w:val="16"/>
              </w:rPr>
              <w:t xml:space="preserve">Core national accreditation (using short notice) with the remaining QA activities as state-based activity </w:t>
            </w:r>
          </w:p>
          <w:p w14:paraId="365820DD" w14:textId="12441C48" w:rsidR="00420175" w:rsidRPr="00E621C2" w:rsidRDefault="00420175" w:rsidP="00CD1983">
            <w:pPr>
              <w:pStyle w:val="ListBullet"/>
              <w:spacing w:before="0" w:after="0"/>
              <w:ind w:left="227" w:hanging="227"/>
              <w:rPr>
                <w:sz w:val="16"/>
                <w:szCs w:val="16"/>
              </w:rPr>
            </w:pPr>
            <w:r w:rsidRPr="00E621C2">
              <w:rPr>
                <w:b/>
                <w:bCs/>
                <w:color w:val="3B0083"/>
                <w:sz w:val="16"/>
                <w:szCs w:val="16"/>
              </w:rPr>
              <w:t>Short notice assessments</w:t>
            </w:r>
            <w:r w:rsidRPr="00E621C2">
              <w:rPr>
                <w:color w:val="3B0083"/>
                <w:sz w:val="16"/>
                <w:szCs w:val="16"/>
              </w:rPr>
              <w:t xml:space="preserve"> </w:t>
            </w:r>
            <w:r w:rsidRPr="00E621C2">
              <w:rPr>
                <w:color w:val="C60C30"/>
                <w:sz w:val="16"/>
                <w:szCs w:val="16"/>
              </w:rPr>
              <w:t>(medium to strong</w:t>
            </w:r>
            <w:r w:rsidR="008256EB" w:rsidRPr="00E621C2">
              <w:rPr>
                <w:color w:val="C60C30"/>
                <w:sz w:val="16"/>
                <w:szCs w:val="16"/>
              </w:rPr>
              <w:t xml:space="preserve"> </w:t>
            </w:r>
            <w:r w:rsidR="008256EB" w:rsidRPr="00E621C2">
              <w:rPr>
                <w:rFonts w:cstheme="minorHAnsi"/>
                <w:color w:val="C60C30" w:themeColor="accent2"/>
                <w:sz w:val="16"/>
                <w:szCs w:val="16"/>
              </w:rPr>
              <w:t>support</w:t>
            </w:r>
            <w:r w:rsidRPr="00E621C2">
              <w:rPr>
                <w:color w:val="C60C30"/>
                <w:sz w:val="16"/>
                <w:szCs w:val="16"/>
              </w:rPr>
              <w:t>)</w:t>
            </w:r>
            <w:r w:rsidRPr="00E621C2">
              <w:rPr>
                <w:sz w:val="16"/>
                <w:szCs w:val="16"/>
              </w:rPr>
              <w:t xml:space="preserve"> may be problematic with staff availability and would require a core set of standards</w:t>
            </w:r>
          </w:p>
          <w:p w14:paraId="357FE0F5" w14:textId="2B1E075E" w:rsidR="00D5380D" w:rsidRPr="00E621C2" w:rsidRDefault="005F373D" w:rsidP="00CD1983">
            <w:pPr>
              <w:pStyle w:val="ListBullet"/>
              <w:spacing w:before="0" w:after="0"/>
              <w:ind w:left="227" w:hanging="227"/>
              <w:rPr>
                <w:rFonts w:cstheme="minorHAnsi"/>
                <w:sz w:val="16"/>
                <w:szCs w:val="16"/>
              </w:rPr>
            </w:pPr>
            <w:r w:rsidRPr="00E621C2">
              <w:rPr>
                <w:rFonts w:cstheme="minorHAnsi"/>
                <w:b/>
                <w:bCs/>
                <w:color w:val="3B0083"/>
                <w:sz w:val="16"/>
                <w:szCs w:val="16"/>
              </w:rPr>
              <w:t>Accreditation</w:t>
            </w:r>
            <w:r w:rsidRPr="00E621C2">
              <w:rPr>
                <w:rFonts w:cstheme="minorHAnsi"/>
                <w:b/>
                <w:bCs/>
                <w:color w:val="3B0083" w:themeColor="accent1"/>
                <w:sz w:val="16"/>
                <w:szCs w:val="16"/>
              </w:rPr>
              <w:t xml:space="preserve"> responsibility </w:t>
            </w:r>
            <w:r w:rsidRPr="00E621C2">
              <w:rPr>
                <w:rFonts w:cstheme="minorHAnsi"/>
                <w:sz w:val="16"/>
                <w:szCs w:val="16"/>
              </w:rPr>
              <w:t xml:space="preserve">independent reviewers </w:t>
            </w:r>
            <w:r w:rsidRPr="00E621C2">
              <w:rPr>
                <w:rFonts w:cstheme="minorHAnsi"/>
                <w:color w:val="C60C30" w:themeColor="accent2"/>
                <w:sz w:val="16"/>
                <w:szCs w:val="16"/>
              </w:rPr>
              <w:t>(</w:t>
            </w:r>
            <w:r w:rsidRPr="00E621C2">
              <w:rPr>
                <w:rFonts w:cstheme="minorHAnsi"/>
                <w:color w:val="C60C30"/>
                <w:sz w:val="16"/>
                <w:szCs w:val="16"/>
              </w:rPr>
              <w:t>medium</w:t>
            </w:r>
            <w:r w:rsidR="008256EB" w:rsidRPr="00E621C2">
              <w:rPr>
                <w:rFonts w:cstheme="minorHAnsi"/>
                <w:color w:val="C60C30"/>
                <w:sz w:val="16"/>
                <w:szCs w:val="16"/>
              </w:rPr>
              <w:t xml:space="preserve"> </w:t>
            </w:r>
            <w:r w:rsidR="008256EB" w:rsidRPr="00E621C2">
              <w:rPr>
                <w:rFonts w:cstheme="minorHAnsi"/>
                <w:color w:val="C60C30" w:themeColor="accent2"/>
                <w:sz w:val="16"/>
                <w:szCs w:val="16"/>
              </w:rPr>
              <w:t>support</w:t>
            </w:r>
            <w:r w:rsidRPr="00E621C2">
              <w:rPr>
                <w:rFonts w:cstheme="minorHAnsi"/>
                <w:color w:val="C60C30" w:themeColor="accent2"/>
                <w:sz w:val="16"/>
                <w:szCs w:val="16"/>
              </w:rPr>
              <w:t>)</w:t>
            </w:r>
          </w:p>
        </w:tc>
      </w:tr>
      <w:tr w:rsidR="00A53B0A" w:rsidRPr="0000151C" w14:paraId="5AF4500D" w14:textId="77777777" w:rsidTr="00CD1983">
        <w:tc>
          <w:tcPr>
            <w:tcW w:w="3403" w:type="dxa"/>
            <w:shd w:val="clear" w:color="auto" w:fill="00685B"/>
          </w:tcPr>
          <w:p w14:paraId="4E58A6E0" w14:textId="7462E9F0" w:rsidR="00A53B0A" w:rsidRPr="00E621C2" w:rsidRDefault="00A53B0A" w:rsidP="00CD1983">
            <w:pPr>
              <w:pStyle w:val="ListNumber"/>
              <w:numPr>
                <w:ilvl w:val="0"/>
                <w:numId w:val="0"/>
              </w:numPr>
              <w:spacing w:before="0" w:after="0"/>
              <w:rPr>
                <w:rFonts w:cstheme="minorHAnsi"/>
                <w:b/>
                <w:bCs/>
                <w:color w:val="FFFFFF" w:themeColor="background1"/>
                <w:sz w:val="16"/>
                <w:szCs w:val="16"/>
              </w:rPr>
            </w:pPr>
            <w:r w:rsidRPr="00E621C2">
              <w:rPr>
                <w:rFonts w:cstheme="minorHAnsi"/>
                <w:b/>
                <w:bCs/>
                <w:color w:val="FFFFFF" w:themeColor="background1"/>
                <w:sz w:val="16"/>
                <w:szCs w:val="16"/>
              </w:rPr>
              <w:t>Data Collection</w:t>
            </w:r>
          </w:p>
        </w:tc>
        <w:tc>
          <w:tcPr>
            <w:tcW w:w="3636" w:type="dxa"/>
            <w:shd w:val="clear" w:color="auto" w:fill="00685B"/>
          </w:tcPr>
          <w:p w14:paraId="3A06B89E" w14:textId="77777777" w:rsidR="00A53B0A" w:rsidRPr="00E621C2" w:rsidRDefault="00A53B0A" w:rsidP="00CD1983">
            <w:pPr>
              <w:pStyle w:val="ListNumber"/>
              <w:numPr>
                <w:ilvl w:val="0"/>
                <w:numId w:val="0"/>
              </w:numPr>
              <w:spacing w:before="0" w:after="0"/>
              <w:rPr>
                <w:rFonts w:cstheme="minorHAnsi"/>
                <w:b/>
                <w:bCs/>
                <w:color w:val="FFFFFF" w:themeColor="background1"/>
                <w:sz w:val="16"/>
                <w:szCs w:val="16"/>
              </w:rPr>
            </w:pPr>
          </w:p>
        </w:tc>
        <w:tc>
          <w:tcPr>
            <w:tcW w:w="3921" w:type="dxa"/>
            <w:shd w:val="clear" w:color="auto" w:fill="00685B"/>
          </w:tcPr>
          <w:p w14:paraId="2EE545B0" w14:textId="77777777" w:rsidR="00A53B0A" w:rsidRPr="00E621C2" w:rsidRDefault="00A53B0A" w:rsidP="00CD1983">
            <w:pPr>
              <w:pStyle w:val="ListNumber"/>
              <w:numPr>
                <w:ilvl w:val="0"/>
                <w:numId w:val="0"/>
              </w:numPr>
              <w:spacing w:before="0" w:after="0"/>
              <w:rPr>
                <w:rFonts w:cstheme="minorHAnsi"/>
                <w:b/>
                <w:bCs/>
                <w:color w:val="FFFFFF" w:themeColor="background1"/>
                <w:sz w:val="16"/>
                <w:szCs w:val="16"/>
              </w:rPr>
            </w:pPr>
          </w:p>
        </w:tc>
        <w:tc>
          <w:tcPr>
            <w:tcW w:w="3922" w:type="dxa"/>
            <w:shd w:val="clear" w:color="auto" w:fill="00685B"/>
          </w:tcPr>
          <w:p w14:paraId="2CAF44EF" w14:textId="77777777" w:rsidR="00A53B0A" w:rsidRPr="00E621C2" w:rsidRDefault="00A53B0A" w:rsidP="00CD1983">
            <w:pPr>
              <w:pStyle w:val="ListNumber"/>
              <w:numPr>
                <w:ilvl w:val="0"/>
                <w:numId w:val="0"/>
              </w:numPr>
              <w:spacing w:before="0" w:after="0"/>
              <w:rPr>
                <w:rFonts w:cstheme="minorHAnsi"/>
                <w:b/>
                <w:bCs/>
                <w:color w:val="FFFFFF" w:themeColor="background1"/>
                <w:sz w:val="16"/>
                <w:szCs w:val="16"/>
              </w:rPr>
            </w:pPr>
          </w:p>
        </w:tc>
      </w:tr>
      <w:tr w:rsidR="00A53B0A" w:rsidRPr="0000151C" w14:paraId="0940381C" w14:textId="77777777" w:rsidTr="00CD1983">
        <w:trPr>
          <w:cnfStyle w:val="000000010000" w:firstRow="0" w:lastRow="0" w:firstColumn="0" w:lastColumn="0" w:oddVBand="0" w:evenVBand="0" w:oddHBand="0" w:evenHBand="1" w:firstRowFirstColumn="0" w:firstRowLastColumn="0" w:lastRowFirstColumn="0" w:lastRowLastColumn="0"/>
        </w:trPr>
        <w:tc>
          <w:tcPr>
            <w:tcW w:w="3403" w:type="dxa"/>
          </w:tcPr>
          <w:p w14:paraId="437478EC" w14:textId="094F3DA3" w:rsidR="00A53B0A" w:rsidRPr="00E621C2" w:rsidRDefault="00602012" w:rsidP="00CD1983">
            <w:pPr>
              <w:pStyle w:val="ListBullet"/>
              <w:spacing w:before="0" w:after="0"/>
              <w:ind w:left="227" w:hanging="227"/>
              <w:rPr>
                <w:sz w:val="16"/>
                <w:szCs w:val="16"/>
              </w:rPr>
            </w:pPr>
            <w:r w:rsidRPr="00E621C2">
              <w:rPr>
                <w:rFonts w:cstheme="minorHAnsi"/>
                <w:sz w:val="16"/>
                <w:szCs w:val="16"/>
              </w:rPr>
              <w:t xml:space="preserve">No change to </w:t>
            </w:r>
            <w:r w:rsidRPr="00E621C2">
              <w:rPr>
                <w:rFonts w:cstheme="minorHAnsi"/>
                <w:b/>
                <w:bCs/>
                <w:color w:val="3B0083"/>
                <w:sz w:val="16"/>
                <w:szCs w:val="16"/>
              </w:rPr>
              <w:t xml:space="preserve">current </w:t>
            </w:r>
            <w:r w:rsidR="001D34F4" w:rsidRPr="00E621C2">
              <w:rPr>
                <w:rFonts w:cstheme="minorHAnsi"/>
                <w:b/>
                <w:bCs/>
                <w:color w:val="3B0083"/>
                <w:sz w:val="16"/>
                <w:szCs w:val="16"/>
              </w:rPr>
              <w:t>d</w:t>
            </w:r>
            <w:r w:rsidRPr="00E621C2">
              <w:rPr>
                <w:rFonts w:cstheme="minorHAnsi"/>
                <w:b/>
                <w:bCs/>
                <w:color w:val="3B0083"/>
                <w:sz w:val="16"/>
                <w:szCs w:val="16"/>
              </w:rPr>
              <w:t>ata collection</w:t>
            </w:r>
            <w:r w:rsidRPr="00E621C2">
              <w:rPr>
                <w:rFonts w:cstheme="minorHAnsi"/>
                <w:color w:val="3B0083"/>
                <w:sz w:val="16"/>
                <w:szCs w:val="16"/>
              </w:rPr>
              <w:t xml:space="preserve"> </w:t>
            </w:r>
            <w:r w:rsidRPr="00E621C2">
              <w:rPr>
                <w:rFonts w:cstheme="minorHAnsi"/>
                <w:color w:val="C60C30" w:themeColor="accent2"/>
                <w:sz w:val="16"/>
                <w:szCs w:val="16"/>
              </w:rPr>
              <w:t>(No support</w:t>
            </w:r>
            <w:r w:rsidRPr="00E621C2">
              <w:rPr>
                <w:rFonts w:cstheme="minorHAnsi"/>
                <w:color w:val="C60C30"/>
                <w:sz w:val="16"/>
                <w:szCs w:val="16"/>
              </w:rPr>
              <w:t>)</w:t>
            </w:r>
            <w:r w:rsidRPr="00E621C2">
              <w:rPr>
                <w:rFonts w:cstheme="minorHAnsi"/>
                <w:sz w:val="16"/>
                <w:szCs w:val="16"/>
              </w:rPr>
              <w:t>.</w:t>
            </w:r>
            <w:r w:rsidR="00FE2871" w:rsidRPr="00E621C2">
              <w:rPr>
                <w:rFonts w:cstheme="minorHAnsi"/>
                <w:sz w:val="16"/>
                <w:szCs w:val="16"/>
              </w:rPr>
              <w:t xml:space="preserve"> </w:t>
            </w:r>
            <w:r w:rsidR="001D34F4" w:rsidRPr="00E621C2">
              <w:rPr>
                <w:rFonts w:cstheme="minorHAnsi"/>
                <w:sz w:val="16"/>
                <w:szCs w:val="16"/>
              </w:rPr>
              <w:t>P</w:t>
            </w:r>
            <w:r w:rsidR="009B4916" w:rsidRPr="00E621C2">
              <w:rPr>
                <w:sz w:val="16"/>
                <w:szCs w:val="16"/>
              </w:rPr>
              <w:t>rocess is burdensome</w:t>
            </w:r>
            <w:r w:rsidR="001D34F4" w:rsidRPr="00E621C2">
              <w:rPr>
                <w:sz w:val="16"/>
                <w:szCs w:val="16"/>
              </w:rPr>
              <w:t>,</w:t>
            </w:r>
            <w:r w:rsidR="00DB3EDB" w:rsidRPr="00E621C2">
              <w:rPr>
                <w:sz w:val="16"/>
                <w:szCs w:val="16"/>
              </w:rPr>
              <w:t xml:space="preserve"> and</w:t>
            </w:r>
            <w:r w:rsidR="00856946" w:rsidRPr="00E621C2">
              <w:rPr>
                <w:sz w:val="16"/>
                <w:szCs w:val="16"/>
              </w:rPr>
              <w:t xml:space="preserve"> data collected is not </w:t>
            </w:r>
            <w:r w:rsidR="001D34F4" w:rsidRPr="00E621C2">
              <w:rPr>
                <w:sz w:val="16"/>
                <w:szCs w:val="16"/>
              </w:rPr>
              <w:t xml:space="preserve">used </w:t>
            </w:r>
            <w:r w:rsidR="00856946" w:rsidRPr="00E621C2">
              <w:rPr>
                <w:sz w:val="16"/>
                <w:szCs w:val="16"/>
              </w:rPr>
              <w:t xml:space="preserve">strategically at national </w:t>
            </w:r>
            <w:r w:rsidR="0069204E" w:rsidRPr="00E621C2">
              <w:rPr>
                <w:sz w:val="16"/>
                <w:szCs w:val="16"/>
              </w:rPr>
              <w:t>level</w:t>
            </w:r>
          </w:p>
        </w:tc>
        <w:tc>
          <w:tcPr>
            <w:tcW w:w="3636" w:type="dxa"/>
          </w:tcPr>
          <w:p w14:paraId="664FC049" w14:textId="77777777" w:rsidR="00A53B0A" w:rsidRPr="00E621C2" w:rsidRDefault="00A53B0A" w:rsidP="00CD1983">
            <w:pPr>
              <w:pStyle w:val="ListNumber"/>
              <w:numPr>
                <w:ilvl w:val="0"/>
                <w:numId w:val="0"/>
              </w:numPr>
              <w:spacing w:before="0" w:after="0"/>
              <w:rPr>
                <w:rFonts w:cstheme="minorHAnsi"/>
                <w:b/>
                <w:bCs/>
                <w:color w:val="3B0083" w:themeColor="accent1"/>
                <w:sz w:val="16"/>
                <w:szCs w:val="16"/>
              </w:rPr>
            </w:pPr>
          </w:p>
        </w:tc>
        <w:tc>
          <w:tcPr>
            <w:tcW w:w="3921" w:type="dxa"/>
          </w:tcPr>
          <w:p w14:paraId="1C90A676" w14:textId="272A7B99" w:rsidR="00A53B0A" w:rsidRPr="00E621C2" w:rsidRDefault="00EB170A" w:rsidP="00CD1983">
            <w:pPr>
              <w:pStyle w:val="ListBullet"/>
              <w:spacing w:before="0" w:after="0"/>
              <w:ind w:left="227" w:hanging="227"/>
              <w:rPr>
                <w:rFonts w:cstheme="minorHAnsi"/>
                <w:sz w:val="16"/>
                <w:szCs w:val="16"/>
              </w:rPr>
            </w:pPr>
            <w:r w:rsidRPr="00E621C2">
              <w:rPr>
                <w:rFonts w:cstheme="minorHAnsi"/>
                <w:b/>
                <w:bCs/>
                <w:color w:val="3B0083" w:themeColor="accent1"/>
                <w:sz w:val="16"/>
                <w:szCs w:val="16"/>
              </w:rPr>
              <w:t>Streamline processes</w:t>
            </w:r>
            <w:r w:rsidRPr="00E621C2">
              <w:rPr>
                <w:rFonts w:cstheme="minorHAnsi"/>
                <w:sz w:val="16"/>
                <w:szCs w:val="16"/>
              </w:rPr>
              <w:t xml:space="preserve">, e.g., automating data capture and reporting </w:t>
            </w:r>
            <w:r w:rsidRPr="00E621C2">
              <w:rPr>
                <w:rFonts w:cstheme="minorHAnsi"/>
                <w:color w:val="C60C30" w:themeColor="accent2"/>
                <w:sz w:val="16"/>
                <w:szCs w:val="16"/>
              </w:rPr>
              <w:t>(strong</w:t>
            </w:r>
            <w:r w:rsidR="005E47CE" w:rsidRPr="00E621C2">
              <w:rPr>
                <w:rFonts w:cstheme="minorHAnsi"/>
                <w:color w:val="C60C30" w:themeColor="accent2"/>
                <w:sz w:val="16"/>
                <w:szCs w:val="16"/>
              </w:rPr>
              <w:t xml:space="preserve"> support</w:t>
            </w:r>
            <w:r w:rsidRPr="00E621C2">
              <w:rPr>
                <w:rFonts w:cstheme="minorHAnsi"/>
                <w:color w:val="C60C30" w:themeColor="accent2"/>
                <w:sz w:val="16"/>
                <w:szCs w:val="16"/>
              </w:rPr>
              <w:t>)</w:t>
            </w:r>
          </w:p>
        </w:tc>
        <w:tc>
          <w:tcPr>
            <w:tcW w:w="3922" w:type="dxa"/>
          </w:tcPr>
          <w:p w14:paraId="744EAC98" w14:textId="0312742A" w:rsidR="00A53B0A" w:rsidRPr="00E621C2" w:rsidRDefault="007A48CA" w:rsidP="00CD1983">
            <w:pPr>
              <w:pStyle w:val="ListBullet"/>
              <w:spacing w:before="0" w:after="0"/>
              <w:ind w:left="227" w:hanging="227"/>
              <w:rPr>
                <w:rFonts w:cstheme="minorHAnsi"/>
                <w:sz w:val="16"/>
                <w:szCs w:val="16"/>
              </w:rPr>
            </w:pPr>
            <w:r w:rsidRPr="00E621C2">
              <w:rPr>
                <w:rFonts w:cstheme="minorHAnsi"/>
                <w:b/>
                <w:bCs/>
                <w:color w:val="3B0083" w:themeColor="accent1"/>
                <w:sz w:val="16"/>
                <w:szCs w:val="16"/>
              </w:rPr>
              <w:t>Monitoring and performance framework and benchmarking</w:t>
            </w:r>
            <w:r w:rsidRPr="00E621C2">
              <w:rPr>
                <w:rFonts w:cstheme="minorHAnsi"/>
                <w:color w:val="3B0083" w:themeColor="accent1"/>
                <w:sz w:val="16"/>
                <w:szCs w:val="16"/>
              </w:rPr>
              <w:t xml:space="preserve"> </w:t>
            </w:r>
            <w:r w:rsidRPr="00E621C2">
              <w:rPr>
                <w:rFonts w:cstheme="minorHAnsi"/>
                <w:sz w:val="16"/>
                <w:szCs w:val="16"/>
              </w:rPr>
              <w:t xml:space="preserve">were seen as important, especially in combination with </w:t>
            </w:r>
            <w:r w:rsidR="001D34F4" w:rsidRPr="00E621C2">
              <w:rPr>
                <w:rFonts w:cstheme="minorHAnsi"/>
                <w:sz w:val="16"/>
                <w:szCs w:val="16"/>
              </w:rPr>
              <w:t xml:space="preserve">accreditation process </w:t>
            </w:r>
            <w:r w:rsidR="00C160A4" w:rsidRPr="00E621C2">
              <w:rPr>
                <w:rFonts w:cstheme="minorHAnsi"/>
                <w:sz w:val="16"/>
                <w:szCs w:val="16"/>
              </w:rPr>
              <w:t xml:space="preserve">changes </w:t>
            </w:r>
            <w:r w:rsidRPr="00E621C2">
              <w:rPr>
                <w:rFonts w:cstheme="minorHAnsi"/>
                <w:color w:val="C60C30" w:themeColor="accent2"/>
                <w:sz w:val="16"/>
                <w:szCs w:val="16"/>
              </w:rPr>
              <w:t>(medium</w:t>
            </w:r>
            <w:r w:rsidR="005E47CE" w:rsidRPr="00E621C2">
              <w:rPr>
                <w:rFonts w:cstheme="minorHAnsi"/>
                <w:color w:val="C60C30" w:themeColor="accent2"/>
                <w:sz w:val="16"/>
                <w:szCs w:val="16"/>
              </w:rPr>
              <w:t xml:space="preserve"> support</w:t>
            </w:r>
            <w:r w:rsidRPr="00E621C2">
              <w:rPr>
                <w:rFonts w:cstheme="minorHAnsi"/>
                <w:color w:val="C60C30" w:themeColor="accent2"/>
                <w:sz w:val="16"/>
                <w:szCs w:val="16"/>
              </w:rPr>
              <w:t>)</w:t>
            </w:r>
          </w:p>
        </w:tc>
      </w:tr>
      <w:tr w:rsidR="00A53B0A" w:rsidRPr="0000151C" w14:paraId="62C379A2" w14:textId="77777777" w:rsidTr="00CD1983">
        <w:trPr>
          <w:cantSplit/>
        </w:trPr>
        <w:tc>
          <w:tcPr>
            <w:tcW w:w="3403" w:type="dxa"/>
            <w:shd w:val="clear" w:color="auto" w:fill="00685B"/>
          </w:tcPr>
          <w:p w14:paraId="69AFEAA5" w14:textId="7FD3A00D" w:rsidR="00A53B0A" w:rsidRPr="00E621C2" w:rsidRDefault="00A53B0A" w:rsidP="00CD1983">
            <w:pPr>
              <w:pStyle w:val="ListNumber"/>
              <w:numPr>
                <w:ilvl w:val="0"/>
                <w:numId w:val="0"/>
              </w:numPr>
              <w:spacing w:before="0" w:after="0"/>
              <w:rPr>
                <w:rFonts w:cstheme="minorHAnsi"/>
                <w:b/>
                <w:bCs/>
                <w:color w:val="FFFFFF" w:themeColor="background1"/>
                <w:sz w:val="16"/>
                <w:szCs w:val="16"/>
              </w:rPr>
            </w:pPr>
            <w:r w:rsidRPr="00E621C2">
              <w:rPr>
                <w:rFonts w:cstheme="minorHAnsi"/>
                <w:b/>
                <w:bCs/>
                <w:color w:val="FFFFFF" w:themeColor="background1"/>
                <w:sz w:val="16"/>
                <w:szCs w:val="16"/>
              </w:rPr>
              <w:t xml:space="preserve">Quality Improvement </w:t>
            </w:r>
          </w:p>
        </w:tc>
        <w:tc>
          <w:tcPr>
            <w:tcW w:w="3636" w:type="dxa"/>
            <w:shd w:val="clear" w:color="auto" w:fill="00685B"/>
          </w:tcPr>
          <w:p w14:paraId="1CC9B9AC" w14:textId="77777777" w:rsidR="00A53B0A" w:rsidRPr="00E621C2" w:rsidRDefault="00A53B0A" w:rsidP="00CD1983">
            <w:pPr>
              <w:pStyle w:val="ListNumber"/>
              <w:numPr>
                <w:ilvl w:val="0"/>
                <w:numId w:val="0"/>
              </w:numPr>
              <w:spacing w:before="0" w:after="0"/>
              <w:rPr>
                <w:rFonts w:cstheme="minorHAnsi"/>
                <w:b/>
                <w:bCs/>
                <w:color w:val="FFFFFF" w:themeColor="background1"/>
                <w:sz w:val="16"/>
                <w:szCs w:val="16"/>
              </w:rPr>
            </w:pPr>
          </w:p>
        </w:tc>
        <w:tc>
          <w:tcPr>
            <w:tcW w:w="3921" w:type="dxa"/>
            <w:shd w:val="clear" w:color="auto" w:fill="00685B"/>
          </w:tcPr>
          <w:p w14:paraId="01E4CD63" w14:textId="77777777" w:rsidR="00A53B0A" w:rsidRPr="00E621C2" w:rsidRDefault="00A53B0A" w:rsidP="00CD1983">
            <w:pPr>
              <w:pStyle w:val="ListNumber"/>
              <w:numPr>
                <w:ilvl w:val="0"/>
                <w:numId w:val="0"/>
              </w:numPr>
              <w:spacing w:before="0" w:after="0"/>
              <w:rPr>
                <w:rFonts w:cstheme="minorHAnsi"/>
                <w:b/>
                <w:bCs/>
                <w:color w:val="FFFFFF" w:themeColor="background1"/>
                <w:sz w:val="16"/>
                <w:szCs w:val="16"/>
              </w:rPr>
            </w:pPr>
          </w:p>
        </w:tc>
        <w:tc>
          <w:tcPr>
            <w:tcW w:w="3922" w:type="dxa"/>
            <w:shd w:val="clear" w:color="auto" w:fill="00685B"/>
          </w:tcPr>
          <w:p w14:paraId="41A7F088" w14:textId="77777777" w:rsidR="00A53B0A" w:rsidRPr="00E621C2" w:rsidRDefault="00A53B0A" w:rsidP="00CD1983">
            <w:pPr>
              <w:pStyle w:val="ListNumber"/>
              <w:numPr>
                <w:ilvl w:val="0"/>
                <w:numId w:val="0"/>
              </w:numPr>
              <w:spacing w:before="0" w:after="0"/>
              <w:rPr>
                <w:rFonts w:cstheme="minorHAnsi"/>
                <w:b/>
                <w:bCs/>
                <w:color w:val="FFFFFF" w:themeColor="background1"/>
                <w:sz w:val="16"/>
                <w:szCs w:val="16"/>
              </w:rPr>
            </w:pPr>
          </w:p>
        </w:tc>
      </w:tr>
      <w:tr w:rsidR="00E20D13" w:rsidRPr="0000151C" w14:paraId="132EF086" w14:textId="77777777" w:rsidTr="00CD1983">
        <w:trPr>
          <w:cnfStyle w:val="000000010000" w:firstRow="0" w:lastRow="0" w:firstColumn="0" w:lastColumn="0" w:oddVBand="0" w:evenVBand="0" w:oddHBand="0" w:evenHBand="1" w:firstRowFirstColumn="0" w:firstRowLastColumn="0" w:lastRowFirstColumn="0" w:lastRowLastColumn="0"/>
        </w:trPr>
        <w:tc>
          <w:tcPr>
            <w:tcW w:w="3403" w:type="dxa"/>
            <w:shd w:val="clear" w:color="auto" w:fill="auto"/>
          </w:tcPr>
          <w:p w14:paraId="0EDCEF33" w14:textId="262497AB" w:rsidR="009D383D" w:rsidRPr="00E621C2" w:rsidRDefault="00255803" w:rsidP="00CD1983">
            <w:pPr>
              <w:pStyle w:val="ListBullet"/>
              <w:spacing w:before="0" w:after="0"/>
              <w:ind w:left="227" w:hanging="227"/>
              <w:rPr>
                <w:rFonts w:cstheme="minorHAnsi"/>
                <w:b/>
                <w:bCs/>
                <w:color w:val="C60C30"/>
                <w:sz w:val="16"/>
                <w:szCs w:val="16"/>
              </w:rPr>
            </w:pPr>
            <w:r w:rsidRPr="00E621C2">
              <w:rPr>
                <w:rFonts w:cstheme="minorHAnsi"/>
                <w:sz w:val="16"/>
                <w:szCs w:val="16"/>
              </w:rPr>
              <w:t xml:space="preserve">No change to </w:t>
            </w:r>
            <w:r w:rsidRPr="00E621C2">
              <w:rPr>
                <w:rFonts w:cstheme="minorHAnsi"/>
                <w:b/>
                <w:bCs/>
                <w:color w:val="3B0083"/>
                <w:sz w:val="16"/>
                <w:szCs w:val="16"/>
              </w:rPr>
              <w:t xml:space="preserve">current </w:t>
            </w:r>
            <w:r w:rsidR="00B313FF" w:rsidRPr="00E621C2">
              <w:rPr>
                <w:rFonts w:cstheme="minorHAnsi"/>
                <w:b/>
                <w:bCs/>
                <w:color w:val="3B0083"/>
                <w:sz w:val="16"/>
                <w:szCs w:val="16"/>
              </w:rPr>
              <w:t>QI</w:t>
            </w:r>
            <w:r w:rsidRPr="00E621C2">
              <w:rPr>
                <w:rFonts w:cstheme="minorHAnsi"/>
                <w:color w:val="3B0083"/>
                <w:sz w:val="16"/>
                <w:szCs w:val="16"/>
              </w:rPr>
              <w:t xml:space="preserve"> </w:t>
            </w:r>
            <w:r w:rsidRPr="00E621C2">
              <w:rPr>
                <w:rFonts w:cstheme="minorHAnsi"/>
                <w:color w:val="C60C30"/>
                <w:sz w:val="16"/>
                <w:szCs w:val="16"/>
              </w:rPr>
              <w:t xml:space="preserve">(Limited support). </w:t>
            </w:r>
            <w:r w:rsidR="00362DD6" w:rsidRPr="00E621C2">
              <w:rPr>
                <w:rFonts w:cstheme="minorHAnsi"/>
                <w:sz w:val="16"/>
                <w:szCs w:val="16"/>
              </w:rPr>
              <w:t>The current limitation</w:t>
            </w:r>
            <w:r w:rsidR="00D74C48" w:rsidRPr="00E621C2">
              <w:rPr>
                <w:rFonts w:cstheme="minorHAnsi"/>
                <w:sz w:val="16"/>
                <w:szCs w:val="16"/>
              </w:rPr>
              <w:t>s include</w:t>
            </w:r>
            <w:r w:rsidR="00362DD6" w:rsidRPr="00E621C2">
              <w:rPr>
                <w:rFonts w:cstheme="minorHAnsi"/>
                <w:b/>
                <w:bCs/>
                <w:sz w:val="16"/>
                <w:szCs w:val="16"/>
              </w:rPr>
              <w:t>:</w:t>
            </w:r>
          </w:p>
          <w:p w14:paraId="5EA769A7" w14:textId="6C4F7876" w:rsidR="00F022F4" w:rsidRPr="00E621C2" w:rsidRDefault="00F022F4" w:rsidP="00CD1983">
            <w:pPr>
              <w:pStyle w:val="ListBullet2"/>
              <w:spacing w:before="0" w:after="0"/>
              <w:ind w:left="454" w:hanging="227"/>
              <w:rPr>
                <w:sz w:val="16"/>
                <w:szCs w:val="16"/>
              </w:rPr>
            </w:pPr>
            <w:r w:rsidRPr="00E621C2">
              <w:rPr>
                <w:sz w:val="16"/>
                <w:szCs w:val="16"/>
              </w:rPr>
              <w:t>No National Coordination</w:t>
            </w:r>
          </w:p>
          <w:p w14:paraId="2210330C" w14:textId="77777777" w:rsidR="00E20D13" w:rsidRPr="00E621C2" w:rsidRDefault="0079135E" w:rsidP="00CD1983">
            <w:pPr>
              <w:pStyle w:val="ListBullet2"/>
              <w:spacing w:before="0" w:after="0"/>
              <w:ind w:left="454" w:hanging="227"/>
              <w:rPr>
                <w:b/>
                <w:bCs/>
                <w:color w:val="3B0083" w:themeColor="accent1"/>
                <w:sz w:val="16"/>
                <w:szCs w:val="16"/>
              </w:rPr>
            </w:pPr>
            <w:r w:rsidRPr="00E621C2">
              <w:rPr>
                <w:sz w:val="16"/>
                <w:szCs w:val="16"/>
              </w:rPr>
              <w:t>Limited s</w:t>
            </w:r>
            <w:r w:rsidR="00F022F4" w:rsidRPr="00E621C2">
              <w:rPr>
                <w:sz w:val="16"/>
                <w:szCs w:val="16"/>
              </w:rPr>
              <w:t>ha</w:t>
            </w:r>
            <w:r w:rsidRPr="00E621C2">
              <w:rPr>
                <w:sz w:val="16"/>
                <w:szCs w:val="16"/>
              </w:rPr>
              <w:t>ring of ideas</w:t>
            </w:r>
          </w:p>
          <w:p w14:paraId="0BD6DA52" w14:textId="77777777" w:rsidR="00C12FBB" w:rsidRPr="00E621C2" w:rsidRDefault="00C12FBB" w:rsidP="00CD1983">
            <w:pPr>
              <w:pStyle w:val="ListBullet2"/>
              <w:spacing w:before="0" w:after="0"/>
              <w:ind w:left="454" w:hanging="227"/>
              <w:rPr>
                <w:sz w:val="16"/>
                <w:szCs w:val="16"/>
              </w:rPr>
            </w:pPr>
            <w:r w:rsidRPr="00E621C2">
              <w:rPr>
                <w:sz w:val="16"/>
                <w:szCs w:val="16"/>
              </w:rPr>
              <w:t>No Quality Framework</w:t>
            </w:r>
          </w:p>
          <w:p w14:paraId="5B0E34F6" w14:textId="4C823A6E" w:rsidR="00E20D13" w:rsidRPr="00E621C2" w:rsidRDefault="00C12FBB" w:rsidP="00CD1983">
            <w:pPr>
              <w:pStyle w:val="ListBullet2"/>
              <w:spacing w:before="0" w:after="0"/>
              <w:ind w:left="454" w:hanging="227"/>
              <w:rPr>
                <w:b/>
                <w:bCs/>
                <w:color w:val="3B0083" w:themeColor="accent1"/>
                <w:sz w:val="16"/>
                <w:szCs w:val="16"/>
              </w:rPr>
            </w:pPr>
            <w:r w:rsidRPr="00E621C2">
              <w:rPr>
                <w:sz w:val="16"/>
                <w:szCs w:val="16"/>
              </w:rPr>
              <w:t>Quality Plan outdated</w:t>
            </w:r>
          </w:p>
        </w:tc>
        <w:tc>
          <w:tcPr>
            <w:tcW w:w="3636" w:type="dxa"/>
            <w:shd w:val="clear" w:color="auto" w:fill="auto"/>
          </w:tcPr>
          <w:p w14:paraId="4B12A2EC" w14:textId="77777777" w:rsidR="00E20D13" w:rsidRPr="00E621C2" w:rsidRDefault="00E20D13" w:rsidP="00CD1983">
            <w:pPr>
              <w:pStyle w:val="ListNumber"/>
              <w:numPr>
                <w:ilvl w:val="0"/>
                <w:numId w:val="0"/>
              </w:numPr>
              <w:spacing w:before="0" w:after="0"/>
              <w:rPr>
                <w:rFonts w:cstheme="minorHAnsi"/>
                <w:b/>
                <w:bCs/>
                <w:color w:val="3B0083" w:themeColor="accent1"/>
                <w:sz w:val="16"/>
                <w:szCs w:val="16"/>
              </w:rPr>
            </w:pPr>
          </w:p>
        </w:tc>
        <w:tc>
          <w:tcPr>
            <w:tcW w:w="3921" w:type="dxa"/>
            <w:shd w:val="clear" w:color="auto" w:fill="auto"/>
          </w:tcPr>
          <w:p w14:paraId="2501249B" w14:textId="214DAB0B" w:rsidR="00E20D13" w:rsidRPr="00E621C2" w:rsidRDefault="00C633E3" w:rsidP="00CD1983">
            <w:pPr>
              <w:pStyle w:val="ListBullet"/>
              <w:spacing w:before="0" w:after="0"/>
              <w:ind w:left="227" w:hanging="227"/>
              <w:rPr>
                <w:rFonts w:cstheme="minorHAnsi"/>
                <w:b/>
                <w:sz w:val="16"/>
                <w:szCs w:val="16"/>
              </w:rPr>
            </w:pPr>
            <w:r w:rsidRPr="00E621C2">
              <w:rPr>
                <w:rFonts w:cstheme="minorHAnsi"/>
                <w:b/>
                <w:color w:val="3B0083"/>
                <w:sz w:val="16"/>
                <w:szCs w:val="16"/>
              </w:rPr>
              <w:t>Sharing of ideas on an ad</w:t>
            </w:r>
            <w:r w:rsidR="00367EEF" w:rsidRPr="00E621C2">
              <w:rPr>
                <w:rFonts w:cstheme="minorHAnsi"/>
                <w:b/>
                <w:color w:val="3B0083"/>
                <w:sz w:val="16"/>
                <w:szCs w:val="16"/>
              </w:rPr>
              <w:t>ap</w:t>
            </w:r>
            <w:r w:rsidRPr="00E621C2">
              <w:rPr>
                <w:rFonts w:cstheme="minorHAnsi"/>
                <w:b/>
                <w:color w:val="3B0083"/>
                <w:sz w:val="16"/>
                <w:szCs w:val="16"/>
              </w:rPr>
              <w:t>t and adopt basis</w:t>
            </w:r>
            <w:r w:rsidR="00C30E8D" w:rsidRPr="00E621C2">
              <w:rPr>
                <w:rFonts w:cstheme="minorHAnsi"/>
                <w:b/>
                <w:color w:val="3B0083"/>
                <w:sz w:val="16"/>
                <w:szCs w:val="16"/>
              </w:rPr>
              <w:t xml:space="preserve"> </w:t>
            </w:r>
            <w:r w:rsidR="00C30E8D" w:rsidRPr="00E621C2">
              <w:rPr>
                <w:rFonts w:cstheme="minorHAnsi"/>
                <w:color w:val="C60C30"/>
                <w:sz w:val="16"/>
                <w:szCs w:val="16"/>
              </w:rPr>
              <w:t>(strong support)</w:t>
            </w:r>
          </w:p>
        </w:tc>
        <w:tc>
          <w:tcPr>
            <w:tcW w:w="3922" w:type="dxa"/>
            <w:shd w:val="clear" w:color="auto" w:fill="auto"/>
          </w:tcPr>
          <w:p w14:paraId="6FA44EDB" w14:textId="2B6D1151" w:rsidR="00EC2738" w:rsidRPr="00E621C2" w:rsidRDefault="00EC2738" w:rsidP="00CD1983">
            <w:pPr>
              <w:pStyle w:val="ListBullet"/>
              <w:spacing w:before="0" w:after="0"/>
              <w:ind w:left="227" w:hanging="227"/>
              <w:rPr>
                <w:rFonts w:cstheme="minorHAnsi"/>
                <w:sz w:val="16"/>
                <w:szCs w:val="16"/>
              </w:rPr>
            </w:pPr>
            <w:r w:rsidRPr="00E621C2">
              <w:rPr>
                <w:rFonts w:cstheme="minorHAnsi"/>
                <w:b/>
                <w:color w:val="3B0083"/>
                <w:sz w:val="16"/>
                <w:szCs w:val="16"/>
              </w:rPr>
              <w:t>Establish National Guidelines</w:t>
            </w:r>
            <w:r w:rsidRPr="00E621C2">
              <w:rPr>
                <w:rFonts w:cstheme="minorHAnsi"/>
                <w:color w:val="3B0083"/>
                <w:sz w:val="16"/>
                <w:szCs w:val="16"/>
              </w:rPr>
              <w:t xml:space="preserve"> </w:t>
            </w:r>
            <w:r w:rsidRPr="00E621C2">
              <w:rPr>
                <w:rFonts w:cstheme="minorHAnsi"/>
                <w:color w:val="C60C30"/>
                <w:sz w:val="16"/>
                <w:szCs w:val="16"/>
              </w:rPr>
              <w:t>(strong support and high priority)</w:t>
            </w:r>
          </w:p>
          <w:p w14:paraId="02BDAD05" w14:textId="17615F36" w:rsidR="00D4236B" w:rsidRPr="00E621C2" w:rsidRDefault="00EC2738" w:rsidP="00CD1983">
            <w:pPr>
              <w:pStyle w:val="ListBullet"/>
              <w:spacing w:before="0" w:after="0"/>
              <w:ind w:left="227" w:hanging="227"/>
              <w:rPr>
                <w:rFonts w:cstheme="minorHAnsi"/>
                <w:b/>
                <w:bCs/>
                <w:color w:val="3B0083" w:themeColor="accent1"/>
                <w:sz w:val="16"/>
                <w:szCs w:val="16"/>
              </w:rPr>
            </w:pPr>
            <w:r w:rsidRPr="00E621C2">
              <w:rPr>
                <w:rFonts w:cstheme="minorHAnsi"/>
                <w:b/>
                <w:color w:val="3B0083"/>
                <w:sz w:val="16"/>
                <w:szCs w:val="16"/>
              </w:rPr>
              <w:t>Review of tools/ technologies</w:t>
            </w:r>
            <w:r w:rsidRPr="00E621C2">
              <w:rPr>
                <w:rFonts w:cstheme="minorHAnsi"/>
                <w:color w:val="3B0083"/>
                <w:sz w:val="16"/>
                <w:szCs w:val="16"/>
              </w:rPr>
              <w:t xml:space="preserve"> </w:t>
            </w:r>
            <w:r w:rsidRPr="00E621C2">
              <w:rPr>
                <w:rFonts w:cstheme="minorHAnsi"/>
                <w:sz w:val="16"/>
                <w:szCs w:val="16"/>
              </w:rPr>
              <w:t>that may impact quality and safety</w:t>
            </w:r>
            <w:r w:rsidR="00655382" w:rsidRPr="00E621C2">
              <w:rPr>
                <w:rFonts w:cstheme="minorHAnsi"/>
                <w:sz w:val="16"/>
                <w:szCs w:val="16"/>
              </w:rPr>
              <w:t xml:space="preserve"> </w:t>
            </w:r>
            <w:r w:rsidR="00B949C7" w:rsidRPr="00E621C2">
              <w:rPr>
                <w:rFonts w:cstheme="minorHAnsi"/>
                <w:color w:val="C60C30"/>
                <w:sz w:val="16"/>
                <w:szCs w:val="16"/>
              </w:rPr>
              <w:t>(</w:t>
            </w:r>
            <w:r w:rsidR="00C75750" w:rsidRPr="00E621C2">
              <w:rPr>
                <w:rFonts w:cstheme="minorHAnsi"/>
                <w:color w:val="C60C30"/>
                <w:sz w:val="16"/>
                <w:szCs w:val="16"/>
              </w:rPr>
              <w:t>strong support and high priority)</w:t>
            </w:r>
          </w:p>
          <w:p w14:paraId="4031C2A6" w14:textId="77777777" w:rsidR="00F51C4B" w:rsidRPr="00E621C2" w:rsidRDefault="00BB3AE1" w:rsidP="00CD1983">
            <w:pPr>
              <w:pStyle w:val="ListBullet"/>
              <w:spacing w:before="0" w:after="0"/>
              <w:ind w:left="227" w:hanging="227"/>
              <w:rPr>
                <w:rFonts w:cstheme="minorHAnsi"/>
                <w:sz w:val="16"/>
                <w:szCs w:val="16"/>
              </w:rPr>
            </w:pPr>
            <w:r w:rsidRPr="00E621C2">
              <w:rPr>
                <w:rFonts w:cstheme="minorHAnsi"/>
                <w:b/>
                <w:bCs/>
                <w:color w:val="3B0083" w:themeColor="accent1"/>
                <w:sz w:val="16"/>
                <w:szCs w:val="16"/>
              </w:rPr>
              <w:t xml:space="preserve">Stop </w:t>
            </w:r>
            <w:r w:rsidRPr="00E621C2">
              <w:rPr>
                <w:rFonts w:cstheme="minorHAnsi"/>
                <w:b/>
                <w:bCs/>
                <w:color w:val="3B0083"/>
                <w:sz w:val="16"/>
                <w:szCs w:val="16"/>
              </w:rPr>
              <w:t>trial</w:t>
            </w:r>
            <w:r w:rsidRPr="00E621C2">
              <w:rPr>
                <w:rFonts w:cstheme="minorHAnsi"/>
                <w:b/>
                <w:bCs/>
                <w:color w:val="3B0083" w:themeColor="accent1"/>
                <w:sz w:val="16"/>
                <w:szCs w:val="16"/>
              </w:rPr>
              <w:t xml:space="preserve"> duplication</w:t>
            </w:r>
            <w:r w:rsidRPr="00E621C2">
              <w:rPr>
                <w:rFonts w:cstheme="minorHAnsi"/>
                <w:color w:val="3B0083" w:themeColor="accent1"/>
                <w:sz w:val="16"/>
                <w:szCs w:val="16"/>
              </w:rPr>
              <w:t xml:space="preserve"> </w:t>
            </w:r>
            <w:r w:rsidRPr="00E621C2">
              <w:rPr>
                <w:rFonts w:cstheme="minorHAnsi"/>
                <w:sz w:val="16"/>
                <w:szCs w:val="16"/>
              </w:rPr>
              <w:t xml:space="preserve">if already performed, </w:t>
            </w:r>
            <w:r w:rsidR="00995907" w:rsidRPr="00E621C2">
              <w:rPr>
                <w:rFonts w:cstheme="minorHAnsi"/>
                <w:sz w:val="16"/>
                <w:szCs w:val="16"/>
              </w:rPr>
              <w:t xml:space="preserve">and </w:t>
            </w:r>
            <w:r w:rsidRPr="00E621C2">
              <w:rPr>
                <w:rFonts w:cstheme="minorHAnsi"/>
                <w:sz w:val="16"/>
                <w:szCs w:val="16"/>
              </w:rPr>
              <w:t xml:space="preserve">peer-reviewed </w:t>
            </w:r>
            <w:r w:rsidR="005E47CE" w:rsidRPr="00E621C2">
              <w:rPr>
                <w:rFonts w:cstheme="minorHAnsi"/>
                <w:color w:val="C60C30"/>
                <w:sz w:val="16"/>
                <w:szCs w:val="16"/>
              </w:rPr>
              <w:t>(strong support)</w:t>
            </w:r>
          </w:p>
          <w:p w14:paraId="37E6253A" w14:textId="1550A9E9" w:rsidR="00337A8F" w:rsidRPr="00E621C2" w:rsidRDefault="00C80B0D" w:rsidP="00CD1983">
            <w:pPr>
              <w:pStyle w:val="ListBullet"/>
              <w:spacing w:before="0" w:after="0"/>
              <w:ind w:left="227" w:hanging="227"/>
              <w:rPr>
                <w:rFonts w:cstheme="minorHAnsi"/>
                <w:sz w:val="16"/>
                <w:szCs w:val="16"/>
              </w:rPr>
            </w:pPr>
            <w:r w:rsidRPr="00E621C2">
              <w:rPr>
                <w:rFonts w:cstheme="minorHAnsi"/>
                <w:b/>
                <w:bCs/>
                <w:color w:val="3B0083" w:themeColor="accent1"/>
                <w:sz w:val="16"/>
                <w:szCs w:val="16"/>
              </w:rPr>
              <w:t>Quality Framework</w:t>
            </w:r>
            <w:r w:rsidRPr="00E621C2">
              <w:rPr>
                <w:rFonts w:cstheme="minorHAnsi"/>
                <w:color w:val="3B0083" w:themeColor="accent1"/>
                <w:sz w:val="16"/>
                <w:szCs w:val="16"/>
              </w:rPr>
              <w:t xml:space="preserve"> </w:t>
            </w:r>
            <w:r w:rsidRPr="00E621C2">
              <w:rPr>
                <w:rFonts w:cstheme="minorHAnsi"/>
                <w:sz w:val="16"/>
                <w:szCs w:val="16"/>
              </w:rPr>
              <w:t xml:space="preserve">was seen as important, </w:t>
            </w:r>
            <w:r w:rsidR="001D34F4" w:rsidRPr="00E621C2">
              <w:rPr>
                <w:rFonts w:cstheme="minorHAnsi"/>
                <w:sz w:val="16"/>
                <w:szCs w:val="16"/>
              </w:rPr>
              <w:t xml:space="preserve">especially in combination with accreditation process changes </w:t>
            </w:r>
            <w:r w:rsidR="001D34F4" w:rsidRPr="00E621C2">
              <w:rPr>
                <w:rFonts w:cstheme="minorHAnsi"/>
                <w:color w:val="C60C30" w:themeColor="accent2"/>
                <w:sz w:val="16"/>
                <w:szCs w:val="16"/>
              </w:rPr>
              <w:t>(medium support)</w:t>
            </w:r>
          </w:p>
        </w:tc>
      </w:tr>
      <w:tr w:rsidR="00807FFA" w:rsidRPr="0000151C" w14:paraId="454D7EF5" w14:textId="77777777" w:rsidTr="00CD1983">
        <w:tc>
          <w:tcPr>
            <w:tcW w:w="3403" w:type="dxa"/>
            <w:shd w:val="clear" w:color="auto" w:fill="00685B" w:themeFill="accent4"/>
          </w:tcPr>
          <w:p w14:paraId="77B26115" w14:textId="04B30513" w:rsidR="00807FFA" w:rsidRPr="00E621C2" w:rsidRDefault="00807FFA" w:rsidP="00CD1983">
            <w:pPr>
              <w:pStyle w:val="ListNumber"/>
              <w:numPr>
                <w:ilvl w:val="0"/>
                <w:numId w:val="0"/>
              </w:numPr>
              <w:spacing w:before="0" w:after="0"/>
              <w:rPr>
                <w:rFonts w:cstheme="minorHAnsi"/>
                <w:b/>
                <w:bCs/>
                <w:color w:val="FFFFFF" w:themeColor="background1"/>
                <w:sz w:val="16"/>
                <w:szCs w:val="16"/>
              </w:rPr>
            </w:pPr>
            <w:r w:rsidRPr="00E621C2">
              <w:rPr>
                <w:rFonts w:cstheme="minorHAnsi"/>
                <w:b/>
                <w:bCs/>
                <w:color w:val="FFFFFF" w:themeColor="background1"/>
                <w:sz w:val="16"/>
                <w:szCs w:val="16"/>
              </w:rPr>
              <w:t>Benefits</w:t>
            </w:r>
          </w:p>
        </w:tc>
        <w:tc>
          <w:tcPr>
            <w:tcW w:w="3636" w:type="dxa"/>
            <w:shd w:val="clear" w:color="auto" w:fill="00685B" w:themeFill="accent4"/>
          </w:tcPr>
          <w:p w14:paraId="2D669ADD" w14:textId="7A8A2FB9" w:rsidR="00807FFA" w:rsidRPr="00E621C2" w:rsidRDefault="00807FFA" w:rsidP="00CD1983">
            <w:pPr>
              <w:pStyle w:val="ListNumber"/>
              <w:numPr>
                <w:ilvl w:val="0"/>
                <w:numId w:val="0"/>
              </w:numPr>
              <w:spacing w:before="0" w:after="0"/>
              <w:rPr>
                <w:rFonts w:cstheme="minorHAnsi"/>
                <w:b/>
                <w:bCs/>
                <w:color w:val="FFFFFF" w:themeColor="background1"/>
                <w:sz w:val="16"/>
                <w:szCs w:val="16"/>
              </w:rPr>
            </w:pPr>
          </w:p>
        </w:tc>
        <w:tc>
          <w:tcPr>
            <w:tcW w:w="3921" w:type="dxa"/>
            <w:shd w:val="clear" w:color="auto" w:fill="00685B" w:themeFill="accent4"/>
          </w:tcPr>
          <w:p w14:paraId="539D30EF" w14:textId="44CD9BCD" w:rsidR="00807FFA" w:rsidRPr="00E621C2" w:rsidRDefault="00807FFA" w:rsidP="00CD1983">
            <w:pPr>
              <w:pStyle w:val="ListNumber"/>
              <w:numPr>
                <w:ilvl w:val="0"/>
                <w:numId w:val="0"/>
              </w:numPr>
              <w:spacing w:before="0" w:after="0"/>
              <w:rPr>
                <w:rFonts w:cstheme="minorHAnsi"/>
                <w:b/>
                <w:bCs/>
                <w:color w:val="FFFFFF" w:themeColor="background1"/>
                <w:sz w:val="16"/>
                <w:szCs w:val="16"/>
              </w:rPr>
            </w:pPr>
          </w:p>
        </w:tc>
        <w:tc>
          <w:tcPr>
            <w:tcW w:w="3922" w:type="dxa"/>
            <w:shd w:val="clear" w:color="auto" w:fill="00685B" w:themeFill="accent4"/>
          </w:tcPr>
          <w:p w14:paraId="273C09B7" w14:textId="197ADD16" w:rsidR="00807FFA" w:rsidRPr="00E621C2" w:rsidRDefault="00807FFA" w:rsidP="00CD1983">
            <w:pPr>
              <w:pStyle w:val="ListNumber"/>
              <w:numPr>
                <w:ilvl w:val="0"/>
                <w:numId w:val="0"/>
              </w:numPr>
              <w:spacing w:before="0" w:after="0"/>
              <w:rPr>
                <w:rFonts w:cstheme="minorHAnsi"/>
                <w:b/>
                <w:bCs/>
                <w:color w:val="FFFFFF" w:themeColor="background1"/>
                <w:sz w:val="16"/>
                <w:szCs w:val="16"/>
              </w:rPr>
            </w:pPr>
          </w:p>
        </w:tc>
      </w:tr>
      <w:tr w:rsidR="00E20D13" w:rsidRPr="0000151C" w14:paraId="6C0C38C1" w14:textId="77777777" w:rsidTr="00CD1983">
        <w:trPr>
          <w:cnfStyle w:val="000000010000" w:firstRow="0" w:lastRow="0" w:firstColumn="0" w:lastColumn="0" w:oddVBand="0" w:evenVBand="0" w:oddHBand="0" w:evenHBand="1" w:firstRowFirstColumn="0" w:firstRowLastColumn="0" w:lastRowFirstColumn="0" w:lastRowLastColumn="0"/>
        </w:trPr>
        <w:tc>
          <w:tcPr>
            <w:tcW w:w="3403" w:type="dxa"/>
          </w:tcPr>
          <w:p w14:paraId="6BC4B6E2" w14:textId="7FB3C13E" w:rsidR="00B6726B" w:rsidRPr="00E621C2" w:rsidRDefault="00B6726B" w:rsidP="00CD1983">
            <w:pPr>
              <w:pStyle w:val="ListBullet"/>
              <w:spacing w:before="0" w:after="0"/>
              <w:ind w:left="227" w:hanging="227"/>
              <w:rPr>
                <w:rFonts w:cstheme="minorHAnsi"/>
                <w:sz w:val="16"/>
                <w:szCs w:val="16"/>
              </w:rPr>
            </w:pPr>
            <w:r w:rsidRPr="00E621C2">
              <w:rPr>
                <w:rFonts w:cstheme="minorHAnsi"/>
                <w:sz w:val="16"/>
                <w:szCs w:val="16"/>
              </w:rPr>
              <w:t>Uses existing strengths and expertise</w:t>
            </w:r>
          </w:p>
          <w:p w14:paraId="785E3A4B" w14:textId="6CDD2165" w:rsidR="00807FFA" w:rsidRPr="00E621C2" w:rsidRDefault="00B6726B" w:rsidP="00CD1983">
            <w:pPr>
              <w:pStyle w:val="ListBullet"/>
              <w:spacing w:before="0" w:after="0"/>
              <w:ind w:left="227" w:hanging="227"/>
              <w:rPr>
                <w:rFonts w:cstheme="minorHAnsi"/>
                <w:b/>
                <w:bCs/>
                <w:color w:val="3B0083" w:themeColor="accent1"/>
                <w:sz w:val="16"/>
                <w:szCs w:val="16"/>
              </w:rPr>
            </w:pPr>
            <w:r w:rsidRPr="00E621C2">
              <w:rPr>
                <w:rFonts w:cstheme="minorHAnsi"/>
                <w:sz w:val="16"/>
                <w:szCs w:val="16"/>
              </w:rPr>
              <w:t>No disruption or change management required</w:t>
            </w:r>
          </w:p>
        </w:tc>
        <w:tc>
          <w:tcPr>
            <w:tcW w:w="3636" w:type="dxa"/>
          </w:tcPr>
          <w:p w14:paraId="6B618B70" w14:textId="77777777" w:rsidR="00D709F2" w:rsidRPr="00E621C2" w:rsidRDefault="00D709F2" w:rsidP="00CD1983">
            <w:pPr>
              <w:pStyle w:val="ListBullet"/>
              <w:spacing w:before="0" w:after="0"/>
              <w:ind w:left="227" w:hanging="227"/>
              <w:rPr>
                <w:rFonts w:cstheme="minorHAnsi"/>
                <w:sz w:val="16"/>
                <w:szCs w:val="16"/>
              </w:rPr>
            </w:pPr>
            <w:r w:rsidRPr="00E621C2">
              <w:rPr>
                <w:rFonts w:cstheme="minorHAnsi"/>
                <w:sz w:val="16"/>
                <w:szCs w:val="16"/>
              </w:rPr>
              <w:t>Builds on existing strengths and expertise</w:t>
            </w:r>
          </w:p>
          <w:p w14:paraId="182F2700" w14:textId="77777777" w:rsidR="00D709F2" w:rsidRPr="00E621C2" w:rsidRDefault="00D709F2" w:rsidP="00CD1983">
            <w:pPr>
              <w:pStyle w:val="ListBullet"/>
              <w:spacing w:before="0" w:after="0"/>
              <w:ind w:left="227" w:hanging="227"/>
              <w:rPr>
                <w:rFonts w:cstheme="minorHAnsi"/>
                <w:sz w:val="16"/>
                <w:szCs w:val="16"/>
              </w:rPr>
            </w:pPr>
            <w:r w:rsidRPr="00E621C2">
              <w:rPr>
                <w:rFonts w:cstheme="minorHAnsi"/>
                <w:sz w:val="16"/>
                <w:szCs w:val="16"/>
              </w:rPr>
              <w:t>Minimises disruption and change management</w:t>
            </w:r>
          </w:p>
          <w:p w14:paraId="63F7E046" w14:textId="77777777" w:rsidR="00D709F2" w:rsidRPr="00E621C2" w:rsidRDefault="00D709F2" w:rsidP="00CD1983">
            <w:pPr>
              <w:pStyle w:val="ListBullet"/>
              <w:spacing w:before="0" w:after="0"/>
              <w:ind w:left="227" w:hanging="227"/>
              <w:rPr>
                <w:rFonts w:cstheme="minorHAnsi"/>
                <w:sz w:val="16"/>
                <w:szCs w:val="16"/>
              </w:rPr>
            </w:pPr>
            <w:r w:rsidRPr="00E621C2">
              <w:rPr>
                <w:rFonts w:cstheme="minorHAnsi"/>
                <w:sz w:val="16"/>
                <w:szCs w:val="16"/>
              </w:rPr>
              <w:t>Allows targeted improvements to address gaps</w:t>
            </w:r>
          </w:p>
          <w:p w14:paraId="3763BCE4" w14:textId="77777777" w:rsidR="00D709F2" w:rsidRPr="00E621C2" w:rsidRDefault="00D709F2" w:rsidP="00CD1983">
            <w:pPr>
              <w:pStyle w:val="ListBullet"/>
              <w:spacing w:before="0" w:after="0"/>
              <w:ind w:left="227" w:hanging="227"/>
              <w:rPr>
                <w:rFonts w:cstheme="minorHAnsi"/>
                <w:sz w:val="16"/>
                <w:szCs w:val="16"/>
              </w:rPr>
            </w:pPr>
            <w:r w:rsidRPr="00E621C2">
              <w:rPr>
                <w:rFonts w:cstheme="minorHAnsi"/>
                <w:sz w:val="16"/>
                <w:szCs w:val="16"/>
              </w:rPr>
              <w:t>Maintains focus and tailoring to breast screening</w:t>
            </w:r>
          </w:p>
          <w:p w14:paraId="71CC4D0B" w14:textId="08523A0B" w:rsidR="00807FFA" w:rsidRPr="00E621C2" w:rsidRDefault="00D709F2" w:rsidP="00CD1983">
            <w:pPr>
              <w:pStyle w:val="ListBullet"/>
              <w:spacing w:before="0" w:after="0"/>
              <w:ind w:left="227" w:hanging="227"/>
              <w:rPr>
                <w:rFonts w:cstheme="minorHAnsi"/>
                <w:sz w:val="16"/>
                <w:szCs w:val="16"/>
              </w:rPr>
            </w:pPr>
            <w:r w:rsidRPr="00E621C2">
              <w:rPr>
                <w:rFonts w:cstheme="minorHAnsi"/>
                <w:sz w:val="16"/>
                <w:szCs w:val="16"/>
              </w:rPr>
              <w:t>Provides continuity and stability for services</w:t>
            </w:r>
          </w:p>
        </w:tc>
        <w:tc>
          <w:tcPr>
            <w:tcW w:w="3921" w:type="dxa"/>
          </w:tcPr>
          <w:p w14:paraId="49BC0C74" w14:textId="77777777" w:rsidR="00D709F2" w:rsidRPr="00E621C2" w:rsidRDefault="00D709F2" w:rsidP="00CD1983">
            <w:pPr>
              <w:pStyle w:val="ListBullet"/>
              <w:spacing w:before="0" w:after="0"/>
              <w:ind w:left="227" w:hanging="227"/>
              <w:rPr>
                <w:rFonts w:cstheme="minorHAnsi"/>
                <w:sz w:val="16"/>
                <w:szCs w:val="16"/>
              </w:rPr>
            </w:pPr>
            <w:r w:rsidRPr="00E621C2">
              <w:rPr>
                <w:rFonts w:cstheme="minorHAnsi"/>
                <w:sz w:val="16"/>
                <w:szCs w:val="16"/>
              </w:rPr>
              <w:t>Builds on existing strengths and expertise</w:t>
            </w:r>
          </w:p>
          <w:p w14:paraId="4E36A6F7" w14:textId="77777777" w:rsidR="00D709F2" w:rsidRPr="00E621C2" w:rsidRDefault="00D709F2" w:rsidP="00CD1983">
            <w:pPr>
              <w:pStyle w:val="ListBullet"/>
              <w:spacing w:before="0" w:after="0"/>
              <w:ind w:left="227" w:hanging="227"/>
              <w:rPr>
                <w:rFonts w:cstheme="minorHAnsi"/>
                <w:sz w:val="16"/>
                <w:szCs w:val="16"/>
              </w:rPr>
            </w:pPr>
            <w:r w:rsidRPr="00E621C2">
              <w:rPr>
                <w:rFonts w:cstheme="minorHAnsi"/>
                <w:sz w:val="16"/>
                <w:szCs w:val="16"/>
              </w:rPr>
              <w:t>Minimises disruption and change management</w:t>
            </w:r>
          </w:p>
          <w:p w14:paraId="21B02FFE" w14:textId="77777777" w:rsidR="00D709F2" w:rsidRPr="00E621C2" w:rsidRDefault="00D709F2" w:rsidP="00CD1983">
            <w:pPr>
              <w:pStyle w:val="ListBullet"/>
              <w:spacing w:before="0" w:after="0"/>
              <w:ind w:left="227" w:hanging="227"/>
              <w:rPr>
                <w:rFonts w:cstheme="minorHAnsi"/>
                <w:sz w:val="16"/>
                <w:szCs w:val="16"/>
              </w:rPr>
            </w:pPr>
            <w:r w:rsidRPr="00E621C2">
              <w:rPr>
                <w:rFonts w:cstheme="minorHAnsi"/>
                <w:sz w:val="16"/>
                <w:szCs w:val="16"/>
              </w:rPr>
              <w:t>Allows targeted improvements to address gaps</w:t>
            </w:r>
          </w:p>
          <w:p w14:paraId="7F2DEA14" w14:textId="77777777" w:rsidR="00D709F2" w:rsidRPr="00E621C2" w:rsidRDefault="00D709F2" w:rsidP="00CD1983">
            <w:pPr>
              <w:pStyle w:val="ListBullet"/>
              <w:spacing w:before="0" w:after="0"/>
              <w:ind w:left="227" w:hanging="227"/>
              <w:rPr>
                <w:rFonts w:cstheme="minorHAnsi"/>
                <w:sz w:val="16"/>
                <w:szCs w:val="16"/>
              </w:rPr>
            </w:pPr>
            <w:r w:rsidRPr="00E621C2">
              <w:rPr>
                <w:rFonts w:cstheme="minorHAnsi"/>
                <w:sz w:val="16"/>
                <w:szCs w:val="16"/>
              </w:rPr>
              <w:t>Maintains focus and tailoring to breast screening</w:t>
            </w:r>
          </w:p>
          <w:p w14:paraId="0B829DAC" w14:textId="1F79F40F" w:rsidR="00807FFA" w:rsidRPr="00E621C2" w:rsidRDefault="00D709F2" w:rsidP="00CD1983">
            <w:pPr>
              <w:pStyle w:val="ListBullet"/>
              <w:spacing w:before="0" w:after="0"/>
              <w:ind w:left="227" w:hanging="227"/>
              <w:rPr>
                <w:rFonts w:cstheme="minorHAnsi"/>
                <w:sz w:val="16"/>
                <w:szCs w:val="16"/>
              </w:rPr>
            </w:pPr>
            <w:r w:rsidRPr="00E621C2">
              <w:rPr>
                <w:rFonts w:cstheme="minorHAnsi"/>
                <w:sz w:val="16"/>
                <w:szCs w:val="16"/>
              </w:rPr>
              <w:t>Provides continuity and stability for services</w:t>
            </w:r>
          </w:p>
        </w:tc>
        <w:tc>
          <w:tcPr>
            <w:tcW w:w="3922" w:type="dxa"/>
          </w:tcPr>
          <w:p w14:paraId="2130A1EF" w14:textId="11B5DFB5" w:rsidR="00D709F2" w:rsidRPr="00E621C2" w:rsidRDefault="00D709F2" w:rsidP="00CD1983">
            <w:pPr>
              <w:pStyle w:val="ListBullet"/>
              <w:spacing w:before="0" w:after="0"/>
              <w:ind w:left="227" w:hanging="227"/>
              <w:rPr>
                <w:rFonts w:cstheme="minorHAnsi"/>
                <w:sz w:val="16"/>
                <w:szCs w:val="16"/>
              </w:rPr>
            </w:pPr>
            <w:r w:rsidRPr="00E621C2">
              <w:rPr>
                <w:rFonts w:cstheme="minorHAnsi"/>
                <w:sz w:val="16"/>
                <w:szCs w:val="16"/>
              </w:rPr>
              <w:t xml:space="preserve">Provides </w:t>
            </w:r>
            <w:r w:rsidR="003E61EC" w:rsidRPr="00E621C2">
              <w:rPr>
                <w:rFonts w:cstheme="minorHAnsi"/>
                <w:sz w:val="16"/>
                <w:szCs w:val="16"/>
              </w:rPr>
              <w:t xml:space="preserve">a </w:t>
            </w:r>
            <w:r w:rsidRPr="00E621C2">
              <w:rPr>
                <w:rFonts w:cstheme="minorHAnsi"/>
                <w:sz w:val="16"/>
                <w:szCs w:val="16"/>
              </w:rPr>
              <w:t>comprehensive approach to quality management</w:t>
            </w:r>
          </w:p>
          <w:p w14:paraId="61C12231" w14:textId="77777777" w:rsidR="00D709F2" w:rsidRPr="00E621C2" w:rsidRDefault="00D709F2" w:rsidP="00CD1983">
            <w:pPr>
              <w:pStyle w:val="ListBullet"/>
              <w:spacing w:before="0" w:after="0"/>
              <w:ind w:left="227" w:hanging="227"/>
              <w:rPr>
                <w:rFonts w:cstheme="minorHAnsi"/>
                <w:sz w:val="16"/>
                <w:szCs w:val="16"/>
              </w:rPr>
            </w:pPr>
            <w:r w:rsidRPr="00E621C2">
              <w:rPr>
                <w:rFonts w:cstheme="minorHAnsi"/>
                <w:sz w:val="16"/>
                <w:szCs w:val="16"/>
              </w:rPr>
              <w:t>Enables real-time, data-driven monitoring and benchmarking</w:t>
            </w:r>
          </w:p>
          <w:p w14:paraId="49499FDF" w14:textId="7A9C2637" w:rsidR="00D709F2" w:rsidRPr="00E621C2" w:rsidRDefault="00D709F2" w:rsidP="00CD1983">
            <w:pPr>
              <w:pStyle w:val="ListBullet"/>
              <w:spacing w:before="0" w:after="0"/>
              <w:ind w:left="227" w:hanging="227"/>
              <w:rPr>
                <w:rFonts w:cstheme="minorHAnsi"/>
                <w:sz w:val="16"/>
                <w:szCs w:val="16"/>
              </w:rPr>
            </w:pPr>
            <w:r w:rsidRPr="00E621C2">
              <w:rPr>
                <w:rFonts w:cstheme="minorHAnsi"/>
                <w:sz w:val="16"/>
                <w:szCs w:val="16"/>
              </w:rPr>
              <w:t xml:space="preserve">Encourages </w:t>
            </w:r>
            <w:r w:rsidR="00320D9A" w:rsidRPr="00E621C2">
              <w:rPr>
                <w:rFonts w:cstheme="minorHAnsi"/>
                <w:sz w:val="16"/>
                <w:szCs w:val="16"/>
              </w:rPr>
              <w:t xml:space="preserve">a </w:t>
            </w:r>
            <w:r w:rsidRPr="00E621C2">
              <w:rPr>
                <w:rFonts w:cstheme="minorHAnsi"/>
                <w:sz w:val="16"/>
                <w:szCs w:val="16"/>
              </w:rPr>
              <w:t>culture of continuous improvement</w:t>
            </w:r>
          </w:p>
          <w:p w14:paraId="28870155" w14:textId="77777777" w:rsidR="00D709F2" w:rsidRPr="00E621C2" w:rsidRDefault="00D709F2" w:rsidP="00CD1983">
            <w:pPr>
              <w:pStyle w:val="ListBullet"/>
              <w:spacing w:before="0" w:after="0"/>
              <w:ind w:left="227" w:hanging="227"/>
              <w:rPr>
                <w:rFonts w:cstheme="minorHAnsi"/>
                <w:sz w:val="16"/>
                <w:szCs w:val="16"/>
              </w:rPr>
            </w:pPr>
            <w:r w:rsidRPr="00E621C2">
              <w:rPr>
                <w:rFonts w:cstheme="minorHAnsi"/>
                <w:sz w:val="16"/>
                <w:szCs w:val="16"/>
              </w:rPr>
              <w:t>Aligns with international best practices</w:t>
            </w:r>
          </w:p>
          <w:p w14:paraId="4DD7D4D1" w14:textId="5372FCD2" w:rsidR="00807FFA" w:rsidRPr="00E621C2" w:rsidRDefault="00D709F2" w:rsidP="00CD1983">
            <w:pPr>
              <w:pStyle w:val="ListBullet"/>
              <w:spacing w:before="0" w:after="0"/>
              <w:ind w:left="227" w:hanging="227"/>
              <w:rPr>
                <w:rFonts w:cstheme="minorHAnsi"/>
                <w:sz w:val="16"/>
                <w:szCs w:val="16"/>
              </w:rPr>
            </w:pPr>
            <w:r w:rsidRPr="00E621C2">
              <w:rPr>
                <w:rFonts w:cstheme="minorHAnsi"/>
                <w:sz w:val="16"/>
                <w:szCs w:val="16"/>
              </w:rPr>
              <w:t xml:space="preserve">Facilitates </w:t>
            </w:r>
            <w:r w:rsidR="00320D9A" w:rsidRPr="00E621C2">
              <w:rPr>
                <w:rFonts w:cstheme="minorHAnsi"/>
                <w:sz w:val="16"/>
                <w:szCs w:val="16"/>
              </w:rPr>
              <w:t xml:space="preserve">a </w:t>
            </w:r>
            <w:r w:rsidRPr="00E621C2">
              <w:rPr>
                <w:rFonts w:cstheme="minorHAnsi"/>
                <w:sz w:val="16"/>
                <w:szCs w:val="16"/>
              </w:rPr>
              <w:t>more agile approach to quality management</w:t>
            </w:r>
          </w:p>
        </w:tc>
      </w:tr>
      <w:tr w:rsidR="00807FFA" w:rsidRPr="0000151C" w14:paraId="3ABBEC10" w14:textId="77777777" w:rsidTr="00CD1983">
        <w:tc>
          <w:tcPr>
            <w:tcW w:w="3403" w:type="dxa"/>
            <w:shd w:val="clear" w:color="auto" w:fill="00685B" w:themeFill="accent4"/>
          </w:tcPr>
          <w:p w14:paraId="176EC3E8" w14:textId="639D3C2C" w:rsidR="00807FFA" w:rsidRPr="00E621C2" w:rsidRDefault="00807FFA" w:rsidP="00CD1983">
            <w:pPr>
              <w:pStyle w:val="ListNumber"/>
              <w:numPr>
                <w:ilvl w:val="0"/>
                <w:numId w:val="0"/>
              </w:numPr>
              <w:spacing w:before="0" w:after="0"/>
              <w:rPr>
                <w:rFonts w:cstheme="minorHAnsi"/>
                <w:b/>
                <w:bCs/>
                <w:color w:val="FFFFFF" w:themeColor="background1"/>
                <w:sz w:val="16"/>
                <w:szCs w:val="16"/>
              </w:rPr>
            </w:pPr>
            <w:r w:rsidRPr="00E621C2">
              <w:rPr>
                <w:rFonts w:cstheme="minorHAnsi"/>
                <w:b/>
                <w:bCs/>
                <w:color w:val="FFFFFF" w:themeColor="background1"/>
                <w:sz w:val="16"/>
                <w:szCs w:val="16"/>
              </w:rPr>
              <w:t>Limitations</w:t>
            </w:r>
          </w:p>
        </w:tc>
        <w:tc>
          <w:tcPr>
            <w:tcW w:w="3636" w:type="dxa"/>
            <w:shd w:val="clear" w:color="auto" w:fill="00685B" w:themeFill="accent4"/>
          </w:tcPr>
          <w:p w14:paraId="0F5E4B50" w14:textId="77777777" w:rsidR="00807FFA" w:rsidRPr="00E621C2" w:rsidRDefault="00807FFA" w:rsidP="00CD1983">
            <w:pPr>
              <w:pStyle w:val="ListNumber"/>
              <w:numPr>
                <w:ilvl w:val="0"/>
                <w:numId w:val="0"/>
              </w:numPr>
              <w:spacing w:before="0" w:after="0"/>
              <w:rPr>
                <w:rFonts w:cstheme="minorHAnsi"/>
                <w:b/>
                <w:bCs/>
                <w:color w:val="FFFFFF" w:themeColor="background1"/>
                <w:sz w:val="16"/>
                <w:szCs w:val="16"/>
              </w:rPr>
            </w:pPr>
          </w:p>
        </w:tc>
        <w:tc>
          <w:tcPr>
            <w:tcW w:w="3921" w:type="dxa"/>
            <w:shd w:val="clear" w:color="auto" w:fill="00685B" w:themeFill="accent4"/>
          </w:tcPr>
          <w:p w14:paraId="2F7C0019" w14:textId="77777777" w:rsidR="00807FFA" w:rsidRPr="00E621C2" w:rsidRDefault="00807FFA" w:rsidP="00CD1983">
            <w:pPr>
              <w:pStyle w:val="ListNumber"/>
              <w:numPr>
                <w:ilvl w:val="0"/>
                <w:numId w:val="0"/>
              </w:numPr>
              <w:spacing w:before="0" w:after="0"/>
              <w:rPr>
                <w:rFonts w:cstheme="minorHAnsi"/>
                <w:b/>
                <w:bCs/>
                <w:color w:val="FFFFFF" w:themeColor="background1"/>
                <w:sz w:val="16"/>
                <w:szCs w:val="16"/>
              </w:rPr>
            </w:pPr>
          </w:p>
        </w:tc>
        <w:tc>
          <w:tcPr>
            <w:tcW w:w="3922" w:type="dxa"/>
            <w:shd w:val="clear" w:color="auto" w:fill="00685B" w:themeFill="accent4"/>
          </w:tcPr>
          <w:p w14:paraId="431C9639" w14:textId="77777777" w:rsidR="00807FFA" w:rsidRPr="00E621C2" w:rsidRDefault="00807FFA" w:rsidP="00CD1983">
            <w:pPr>
              <w:pStyle w:val="ListNumber"/>
              <w:numPr>
                <w:ilvl w:val="0"/>
                <w:numId w:val="0"/>
              </w:numPr>
              <w:spacing w:before="0" w:after="0"/>
              <w:rPr>
                <w:rFonts w:cstheme="minorHAnsi"/>
                <w:b/>
                <w:bCs/>
                <w:color w:val="FFFFFF" w:themeColor="background1"/>
                <w:sz w:val="16"/>
                <w:szCs w:val="16"/>
              </w:rPr>
            </w:pPr>
          </w:p>
        </w:tc>
      </w:tr>
      <w:tr w:rsidR="000152CE" w:rsidRPr="0000151C" w14:paraId="39D9B883" w14:textId="77777777" w:rsidTr="00CD1983">
        <w:trPr>
          <w:cnfStyle w:val="000000010000" w:firstRow="0" w:lastRow="0" w:firstColumn="0" w:lastColumn="0" w:oddVBand="0" w:evenVBand="0" w:oddHBand="0" w:evenHBand="1" w:firstRowFirstColumn="0" w:firstRowLastColumn="0" w:lastRowFirstColumn="0" w:lastRowLastColumn="0"/>
          <w:trHeight w:val="530"/>
        </w:trPr>
        <w:tc>
          <w:tcPr>
            <w:tcW w:w="3403" w:type="dxa"/>
            <w:tcBorders>
              <w:bottom w:val="single" w:sz="4" w:space="0" w:color="auto"/>
            </w:tcBorders>
            <w:shd w:val="clear" w:color="auto" w:fill="auto"/>
          </w:tcPr>
          <w:p w14:paraId="3C38F178" w14:textId="77777777" w:rsidR="000152CE" w:rsidRPr="00E621C2" w:rsidRDefault="000152CE" w:rsidP="00CD1983">
            <w:pPr>
              <w:pStyle w:val="ListBullet"/>
              <w:spacing w:before="0" w:after="0"/>
              <w:ind w:left="227" w:hanging="227"/>
              <w:rPr>
                <w:rFonts w:cstheme="minorHAnsi"/>
                <w:sz w:val="16"/>
                <w:szCs w:val="16"/>
              </w:rPr>
            </w:pPr>
            <w:r w:rsidRPr="00E621C2">
              <w:rPr>
                <w:rFonts w:cstheme="minorHAnsi"/>
                <w:sz w:val="16"/>
                <w:szCs w:val="16"/>
              </w:rPr>
              <w:t>The current limitations of the QA system would still exist</w:t>
            </w:r>
          </w:p>
          <w:p w14:paraId="42F1AC24" w14:textId="5D846C3B" w:rsidR="000152CE" w:rsidRPr="00E621C2" w:rsidRDefault="000152CE" w:rsidP="00CD1983">
            <w:pPr>
              <w:pStyle w:val="ListBullet"/>
              <w:spacing w:before="0" w:after="0"/>
              <w:ind w:left="227" w:hanging="227"/>
              <w:rPr>
                <w:rFonts w:cstheme="minorHAnsi"/>
                <w:sz w:val="16"/>
                <w:szCs w:val="16"/>
              </w:rPr>
            </w:pPr>
            <w:r w:rsidRPr="00E621C2">
              <w:rPr>
                <w:rFonts w:cstheme="minorHAnsi"/>
                <w:sz w:val="16"/>
                <w:szCs w:val="16"/>
              </w:rPr>
              <w:t>QI would remain ad-hoc without national coordination</w:t>
            </w:r>
          </w:p>
        </w:tc>
        <w:tc>
          <w:tcPr>
            <w:tcW w:w="3636" w:type="dxa"/>
            <w:shd w:val="clear" w:color="auto" w:fill="auto"/>
          </w:tcPr>
          <w:p w14:paraId="39D3EB1A" w14:textId="77777777" w:rsidR="000152CE" w:rsidRPr="00E621C2" w:rsidRDefault="000152CE" w:rsidP="00CD1983">
            <w:pPr>
              <w:pStyle w:val="ListBullet"/>
              <w:spacing w:before="0" w:after="0"/>
              <w:ind w:left="227" w:hanging="227"/>
              <w:rPr>
                <w:rFonts w:cstheme="minorHAnsi"/>
                <w:sz w:val="16"/>
                <w:szCs w:val="16"/>
              </w:rPr>
            </w:pPr>
            <w:r w:rsidRPr="00E621C2">
              <w:rPr>
                <w:rFonts w:cstheme="minorHAnsi"/>
                <w:sz w:val="16"/>
                <w:szCs w:val="16"/>
              </w:rPr>
              <w:t>May not be tailored to breast screening needs</w:t>
            </w:r>
          </w:p>
          <w:p w14:paraId="11EF20AF" w14:textId="77777777" w:rsidR="000152CE" w:rsidRPr="00E621C2" w:rsidRDefault="000152CE" w:rsidP="00CD1983">
            <w:pPr>
              <w:pStyle w:val="ListBullet"/>
              <w:spacing w:before="0" w:after="0"/>
              <w:ind w:left="227" w:hanging="227"/>
              <w:rPr>
                <w:rFonts w:cstheme="minorHAnsi"/>
                <w:sz w:val="16"/>
                <w:szCs w:val="16"/>
              </w:rPr>
            </w:pPr>
            <w:r w:rsidRPr="00E621C2">
              <w:rPr>
                <w:rFonts w:cstheme="minorHAnsi"/>
                <w:sz w:val="16"/>
                <w:szCs w:val="16"/>
              </w:rPr>
              <w:t>Services may face additional costs and administrative burdens associated with meeting new requirements</w:t>
            </w:r>
          </w:p>
          <w:p w14:paraId="1DC5A40E" w14:textId="77777777" w:rsidR="000152CE" w:rsidRPr="00E621C2" w:rsidRDefault="000152CE" w:rsidP="00CD1983">
            <w:pPr>
              <w:pStyle w:val="ListBullet"/>
              <w:spacing w:before="0" w:after="0"/>
              <w:ind w:left="227" w:hanging="227"/>
              <w:rPr>
                <w:rFonts w:cstheme="minorHAnsi"/>
                <w:sz w:val="16"/>
                <w:szCs w:val="16"/>
              </w:rPr>
            </w:pPr>
            <w:r w:rsidRPr="00E621C2">
              <w:rPr>
                <w:rFonts w:cstheme="minorHAnsi"/>
                <w:sz w:val="16"/>
                <w:szCs w:val="16"/>
              </w:rPr>
              <w:t>There may be a loss of specific expertise and focus on breast screening quality under a more generalised accreditation system</w:t>
            </w:r>
          </w:p>
          <w:p w14:paraId="4C65A88F" w14:textId="423375B1" w:rsidR="000152CE" w:rsidRPr="00E621C2" w:rsidRDefault="000152CE" w:rsidP="00CD1983">
            <w:pPr>
              <w:pStyle w:val="ListBullet"/>
              <w:spacing w:before="0" w:after="0"/>
              <w:ind w:left="227" w:hanging="227"/>
              <w:rPr>
                <w:rFonts w:cstheme="minorHAnsi"/>
                <w:sz w:val="16"/>
                <w:szCs w:val="16"/>
              </w:rPr>
            </w:pPr>
            <w:r w:rsidRPr="00E621C2">
              <w:rPr>
                <w:rFonts w:cstheme="minorHAnsi"/>
                <w:sz w:val="16"/>
                <w:szCs w:val="16"/>
              </w:rPr>
              <w:t>Services may resist/ struggle to adapt to changes, especially as it was not supported by stakeholders</w:t>
            </w:r>
          </w:p>
        </w:tc>
        <w:tc>
          <w:tcPr>
            <w:tcW w:w="3921" w:type="dxa"/>
            <w:shd w:val="clear" w:color="auto" w:fill="auto"/>
          </w:tcPr>
          <w:p w14:paraId="63E25740" w14:textId="77777777" w:rsidR="000152CE" w:rsidRPr="00E621C2" w:rsidRDefault="000152CE" w:rsidP="00CD1983">
            <w:pPr>
              <w:pStyle w:val="ListBullet"/>
              <w:spacing w:before="0" w:after="0"/>
              <w:ind w:left="227" w:hanging="227"/>
              <w:rPr>
                <w:rFonts w:cstheme="minorHAnsi"/>
                <w:sz w:val="16"/>
                <w:szCs w:val="16"/>
              </w:rPr>
            </w:pPr>
            <w:r w:rsidRPr="00E621C2">
              <w:rPr>
                <w:rFonts w:cstheme="minorHAnsi"/>
                <w:sz w:val="16"/>
                <w:szCs w:val="16"/>
              </w:rPr>
              <w:t>May not address fundamental limitations</w:t>
            </w:r>
          </w:p>
          <w:p w14:paraId="7D3A29C2" w14:textId="77777777" w:rsidR="000152CE" w:rsidRPr="00E621C2" w:rsidRDefault="000152CE" w:rsidP="00CD1983">
            <w:pPr>
              <w:pStyle w:val="ListBullet"/>
              <w:spacing w:before="0" w:after="0"/>
              <w:ind w:left="227" w:hanging="227"/>
              <w:rPr>
                <w:rFonts w:cstheme="minorHAnsi"/>
                <w:sz w:val="16"/>
                <w:szCs w:val="16"/>
              </w:rPr>
            </w:pPr>
            <w:r w:rsidRPr="00E621C2">
              <w:rPr>
                <w:rFonts w:cstheme="minorHAnsi"/>
                <w:sz w:val="16"/>
                <w:szCs w:val="16"/>
              </w:rPr>
              <w:t>The model may be too inflexible for major changes</w:t>
            </w:r>
          </w:p>
          <w:p w14:paraId="3B60ECD1" w14:textId="77777777" w:rsidR="000152CE" w:rsidRPr="00E621C2" w:rsidRDefault="000152CE" w:rsidP="00CD1983">
            <w:pPr>
              <w:pStyle w:val="ListBullet"/>
              <w:spacing w:before="0" w:after="0"/>
              <w:ind w:left="227" w:hanging="227"/>
              <w:rPr>
                <w:rFonts w:cstheme="minorHAnsi"/>
                <w:sz w:val="16"/>
                <w:szCs w:val="16"/>
              </w:rPr>
            </w:pPr>
            <w:r w:rsidRPr="00E621C2">
              <w:rPr>
                <w:rFonts w:cstheme="minorHAnsi"/>
                <w:sz w:val="16"/>
                <w:szCs w:val="16"/>
              </w:rPr>
              <w:t>Modifications may add complexity and confusion</w:t>
            </w:r>
          </w:p>
          <w:p w14:paraId="1069D2CA" w14:textId="77777777" w:rsidR="000152CE" w:rsidRPr="00E621C2" w:rsidRDefault="000152CE" w:rsidP="00CD1983">
            <w:pPr>
              <w:pStyle w:val="ListBullet"/>
              <w:spacing w:before="0" w:after="0"/>
              <w:ind w:left="227" w:hanging="227"/>
              <w:rPr>
                <w:rFonts w:cstheme="minorHAnsi"/>
                <w:sz w:val="16"/>
                <w:szCs w:val="16"/>
              </w:rPr>
            </w:pPr>
            <w:r w:rsidRPr="00E621C2">
              <w:rPr>
                <w:rFonts w:cstheme="minorHAnsi"/>
                <w:sz w:val="16"/>
                <w:szCs w:val="16"/>
              </w:rPr>
              <w:t>Resistance or fatigue among stakeholders</w:t>
            </w:r>
          </w:p>
          <w:p w14:paraId="46C84016" w14:textId="77777777" w:rsidR="000152CE" w:rsidRPr="00E621C2" w:rsidRDefault="000152CE" w:rsidP="00CD1983">
            <w:pPr>
              <w:pStyle w:val="ListBullet"/>
              <w:spacing w:before="0" w:after="0"/>
              <w:ind w:left="227" w:hanging="227"/>
              <w:rPr>
                <w:rFonts w:cstheme="minorHAnsi"/>
                <w:sz w:val="16"/>
                <w:szCs w:val="16"/>
              </w:rPr>
            </w:pPr>
            <w:r w:rsidRPr="00E621C2">
              <w:rPr>
                <w:rFonts w:cstheme="minorHAnsi"/>
                <w:sz w:val="16"/>
                <w:szCs w:val="16"/>
              </w:rPr>
              <w:t>Benefits may be limited or short-lived</w:t>
            </w:r>
          </w:p>
          <w:p w14:paraId="73005ABA" w14:textId="0B4F6862" w:rsidR="000152CE" w:rsidRPr="00E621C2" w:rsidRDefault="000152CE" w:rsidP="00CD1983">
            <w:pPr>
              <w:pStyle w:val="ListBullet"/>
              <w:spacing w:before="0" w:after="0"/>
              <w:ind w:left="227" w:hanging="227"/>
              <w:rPr>
                <w:rFonts w:cstheme="minorHAnsi"/>
                <w:sz w:val="16"/>
                <w:szCs w:val="16"/>
              </w:rPr>
            </w:pPr>
            <w:r w:rsidRPr="00E621C2">
              <w:rPr>
                <w:rFonts w:cstheme="minorHAnsi"/>
                <w:sz w:val="16"/>
                <w:szCs w:val="16"/>
              </w:rPr>
              <w:t>Previous recommendations only partially implemented</w:t>
            </w:r>
          </w:p>
        </w:tc>
        <w:tc>
          <w:tcPr>
            <w:tcW w:w="3922" w:type="dxa"/>
            <w:shd w:val="clear" w:color="auto" w:fill="auto"/>
          </w:tcPr>
          <w:p w14:paraId="44F32ED3" w14:textId="77777777" w:rsidR="000152CE" w:rsidRPr="00E621C2" w:rsidRDefault="000152CE" w:rsidP="00CD1983">
            <w:pPr>
              <w:pStyle w:val="ListBullet"/>
              <w:spacing w:before="0" w:after="0"/>
              <w:ind w:left="227" w:hanging="227"/>
              <w:rPr>
                <w:rFonts w:cstheme="minorHAnsi"/>
                <w:sz w:val="16"/>
                <w:szCs w:val="16"/>
              </w:rPr>
            </w:pPr>
            <w:r w:rsidRPr="00E621C2">
              <w:rPr>
                <w:rFonts w:cstheme="minorHAnsi"/>
                <w:sz w:val="16"/>
                <w:szCs w:val="16"/>
              </w:rPr>
              <w:t>Requires upfront investment in digital technologies</w:t>
            </w:r>
          </w:p>
          <w:p w14:paraId="405839BB" w14:textId="77777777" w:rsidR="000152CE" w:rsidRPr="00E621C2" w:rsidRDefault="000152CE" w:rsidP="00CD1983">
            <w:pPr>
              <w:pStyle w:val="ListBullet"/>
              <w:spacing w:before="0" w:after="0"/>
              <w:ind w:left="227" w:hanging="227"/>
              <w:rPr>
                <w:rFonts w:cstheme="minorHAnsi"/>
                <w:sz w:val="16"/>
                <w:szCs w:val="16"/>
              </w:rPr>
            </w:pPr>
            <w:r w:rsidRPr="00E621C2">
              <w:rPr>
                <w:rFonts w:cstheme="minorHAnsi"/>
                <w:sz w:val="16"/>
                <w:szCs w:val="16"/>
              </w:rPr>
              <w:t>This may create additional administrative burdens initially</w:t>
            </w:r>
          </w:p>
          <w:p w14:paraId="13AB960D" w14:textId="77777777" w:rsidR="000152CE" w:rsidRPr="00E621C2" w:rsidRDefault="000152CE" w:rsidP="00CD1983">
            <w:pPr>
              <w:pStyle w:val="ListBullet"/>
              <w:spacing w:before="0" w:after="0"/>
              <w:ind w:left="227" w:hanging="227"/>
              <w:rPr>
                <w:rFonts w:cstheme="minorHAnsi"/>
                <w:sz w:val="16"/>
                <w:szCs w:val="16"/>
              </w:rPr>
            </w:pPr>
            <w:r w:rsidRPr="00E621C2">
              <w:rPr>
                <w:rFonts w:cstheme="minorHAnsi"/>
                <w:sz w:val="16"/>
                <w:szCs w:val="16"/>
              </w:rPr>
              <w:t xml:space="preserve">Relies on data quality and timeliness </w:t>
            </w:r>
          </w:p>
          <w:p w14:paraId="38A81F67" w14:textId="77777777" w:rsidR="000152CE" w:rsidRPr="00E621C2" w:rsidRDefault="000152CE" w:rsidP="00CD1983">
            <w:pPr>
              <w:pStyle w:val="ListBullet"/>
              <w:spacing w:before="0" w:after="0"/>
              <w:ind w:left="227" w:hanging="227"/>
              <w:rPr>
                <w:rFonts w:cstheme="minorHAnsi"/>
                <w:sz w:val="16"/>
                <w:szCs w:val="16"/>
              </w:rPr>
            </w:pPr>
            <w:r w:rsidRPr="00E621C2">
              <w:rPr>
                <w:rFonts w:cstheme="minorHAnsi"/>
                <w:sz w:val="16"/>
                <w:szCs w:val="16"/>
              </w:rPr>
              <w:t>Requires careful selection of benchmarking metrics</w:t>
            </w:r>
          </w:p>
          <w:p w14:paraId="6FA5772C" w14:textId="24C9927A" w:rsidR="000152CE" w:rsidRPr="00E621C2" w:rsidRDefault="000152CE" w:rsidP="00CD1983">
            <w:pPr>
              <w:pStyle w:val="ListBullet"/>
              <w:spacing w:before="0" w:after="0"/>
              <w:ind w:left="227" w:hanging="227"/>
              <w:rPr>
                <w:rFonts w:cstheme="minorHAnsi"/>
                <w:sz w:val="16"/>
                <w:szCs w:val="16"/>
              </w:rPr>
            </w:pPr>
            <w:r w:rsidRPr="00E621C2">
              <w:rPr>
                <w:rFonts w:cstheme="minorHAnsi"/>
                <w:sz w:val="16"/>
                <w:szCs w:val="16"/>
              </w:rPr>
              <w:t>Relies on strong leadership and communication</w:t>
            </w:r>
          </w:p>
        </w:tc>
      </w:tr>
    </w:tbl>
    <w:p w14:paraId="5DAD353E" w14:textId="34FE2E7D" w:rsidR="00372652" w:rsidRPr="00A32D82" w:rsidRDefault="00583742" w:rsidP="00CD1983">
      <w:pPr>
        <w:pStyle w:val="Source"/>
        <w:spacing w:after="0"/>
        <w:jc w:val="left"/>
        <w:rPr>
          <w:color w:val="auto"/>
          <w:sz w:val="16"/>
          <w:szCs w:val="16"/>
        </w:rPr>
      </w:pPr>
      <w:r w:rsidRPr="00A32D82">
        <w:rPr>
          <w:color w:val="auto"/>
          <w:sz w:val="16"/>
          <w:szCs w:val="16"/>
        </w:rPr>
        <w:t>Source: HealthConsult</w:t>
      </w:r>
      <w:r w:rsidR="0060505C" w:rsidRPr="00A32D82">
        <w:rPr>
          <w:color w:val="auto"/>
          <w:sz w:val="16"/>
          <w:szCs w:val="16"/>
        </w:rPr>
        <w:t xml:space="preserve"> based on </w:t>
      </w:r>
      <w:r w:rsidR="00BE7F18" w:rsidRPr="00A32D82">
        <w:rPr>
          <w:color w:val="auto"/>
          <w:sz w:val="16"/>
          <w:szCs w:val="16"/>
        </w:rPr>
        <w:t xml:space="preserve">stakeholder consultations and a review of </w:t>
      </w:r>
      <w:r w:rsidR="00733E74" w:rsidRPr="00A32D82">
        <w:rPr>
          <w:color w:val="auto"/>
          <w:sz w:val="16"/>
          <w:szCs w:val="16"/>
        </w:rPr>
        <w:t>documentation</w:t>
      </w:r>
      <w:r w:rsidR="00BE7F18" w:rsidRPr="00A32D82">
        <w:rPr>
          <w:color w:val="auto"/>
          <w:sz w:val="16"/>
          <w:szCs w:val="16"/>
        </w:rPr>
        <w:t xml:space="preserve"> provided.</w:t>
      </w:r>
      <w:r w:rsidR="00CD1983">
        <w:rPr>
          <w:color w:val="auto"/>
          <w:sz w:val="16"/>
          <w:szCs w:val="16"/>
        </w:rPr>
        <w:t xml:space="preserve"> </w:t>
      </w:r>
      <w:r w:rsidRPr="00A32D82">
        <w:rPr>
          <w:color w:val="auto"/>
          <w:sz w:val="16"/>
          <w:szCs w:val="16"/>
        </w:rPr>
        <w:t>Abbreviations: ACSQHC, Australian Commission on Safety and Quality in Health Care</w:t>
      </w:r>
      <w:r w:rsidR="00316228" w:rsidRPr="00A32D82">
        <w:rPr>
          <w:color w:val="auto"/>
          <w:sz w:val="16"/>
          <w:szCs w:val="16"/>
        </w:rPr>
        <w:t>; NSQHS, National Safety and Quality Health Service</w:t>
      </w:r>
      <w:r w:rsidR="00B9738C" w:rsidRPr="00A32D82">
        <w:rPr>
          <w:color w:val="auto"/>
          <w:sz w:val="16"/>
          <w:szCs w:val="16"/>
        </w:rPr>
        <w:t>; QA, Quality Assurance</w:t>
      </w:r>
      <w:r w:rsidR="00886FA4" w:rsidRPr="00A32D82">
        <w:rPr>
          <w:color w:val="auto"/>
          <w:sz w:val="16"/>
          <w:szCs w:val="16"/>
        </w:rPr>
        <w:t>; SQC</w:t>
      </w:r>
      <w:r w:rsidR="000F0DAB" w:rsidRPr="00A32D82">
        <w:rPr>
          <w:color w:val="auto"/>
          <w:sz w:val="16"/>
          <w:szCs w:val="16"/>
        </w:rPr>
        <w:t>, State Quality Committee</w:t>
      </w:r>
      <w:r w:rsidR="00D709F2" w:rsidRPr="00A32D82">
        <w:rPr>
          <w:color w:val="auto"/>
          <w:sz w:val="16"/>
          <w:szCs w:val="16"/>
        </w:rPr>
        <w:t xml:space="preserve"> </w:t>
      </w:r>
    </w:p>
    <w:p w14:paraId="1F535083" w14:textId="77777777" w:rsidR="00372652" w:rsidRDefault="00372652" w:rsidP="00372652">
      <w:pPr>
        <w:pStyle w:val="ListNumber2"/>
        <w:numPr>
          <w:ilvl w:val="0"/>
          <w:numId w:val="0"/>
        </w:numPr>
        <w:sectPr w:rsidR="00372652" w:rsidSect="00CD1983">
          <w:pgSz w:w="16838" w:h="11906" w:orient="landscape" w:code="9"/>
          <w:pgMar w:top="1134" w:right="1134" w:bottom="1134" w:left="1134" w:header="709" w:footer="510" w:gutter="0"/>
          <w:cols w:space="708"/>
          <w:docGrid w:linePitch="360"/>
        </w:sectPr>
      </w:pPr>
    </w:p>
    <w:p w14:paraId="7EA43588" w14:textId="48283D89" w:rsidR="003178AD" w:rsidRDefault="00997F49" w:rsidP="00997F49">
      <w:pPr>
        <w:pStyle w:val="BodyText"/>
        <w:rPr>
          <w:szCs w:val="20"/>
        </w:rPr>
      </w:pPr>
      <w:r w:rsidRPr="000D62A8">
        <w:rPr>
          <w:szCs w:val="20"/>
        </w:rPr>
        <w:t xml:space="preserve">Based on the analysis of the pros and cons </w:t>
      </w:r>
      <w:r w:rsidR="00C55AB2">
        <w:rPr>
          <w:szCs w:val="20"/>
        </w:rPr>
        <w:t>of</w:t>
      </w:r>
      <w:r w:rsidRPr="000D62A8">
        <w:rPr>
          <w:szCs w:val="20"/>
        </w:rPr>
        <w:t xml:space="preserve"> each option</w:t>
      </w:r>
      <w:r w:rsidR="008D1C71">
        <w:rPr>
          <w:szCs w:val="20"/>
        </w:rPr>
        <w:t>,</w:t>
      </w:r>
      <w:r w:rsidRPr="000D62A8">
        <w:rPr>
          <w:szCs w:val="20"/>
        </w:rPr>
        <w:t xml:space="preserve"> Option </w:t>
      </w:r>
      <w:r>
        <w:rPr>
          <w:szCs w:val="20"/>
        </w:rPr>
        <w:t xml:space="preserve">D </w:t>
      </w:r>
      <w:r w:rsidR="008F43E8">
        <w:rPr>
          <w:szCs w:val="20"/>
        </w:rPr>
        <w:t>‘</w:t>
      </w:r>
      <w:r w:rsidR="00E5432F">
        <w:rPr>
          <w:szCs w:val="20"/>
        </w:rPr>
        <w:t xml:space="preserve">Implement </w:t>
      </w:r>
      <w:r w:rsidR="008F43E8">
        <w:rPr>
          <w:szCs w:val="20"/>
        </w:rPr>
        <w:t xml:space="preserve">a new model’ </w:t>
      </w:r>
      <w:r w:rsidRPr="000D62A8">
        <w:rPr>
          <w:szCs w:val="20"/>
        </w:rPr>
        <w:t>offers the greatest potential for long-term, sustainable improvements in the quality and safety of breast screening services in Australia.</w:t>
      </w:r>
      <w:r>
        <w:rPr>
          <w:szCs w:val="20"/>
        </w:rPr>
        <w:t xml:space="preserve"> However, it</w:t>
      </w:r>
      <w:r w:rsidRPr="000D62A8">
        <w:rPr>
          <w:szCs w:val="20"/>
        </w:rPr>
        <w:t xml:space="preserve"> involves the most significant change and upfront investment</w:t>
      </w:r>
      <w:r>
        <w:rPr>
          <w:szCs w:val="20"/>
        </w:rPr>
        <w:t>.</w:t>
      </w:r>
      <w:r w:rsidRPr="000D62A8">
        <w:rPr>
          <w:szCs w:val="20"/>
        </w:rPr>
        <w:t xml:space="preserve"> </w:t>
      </w:r>
    </w:p>
    <w:p w14:paraId="533F7E8A" w14:textId="20761A53" w:rsidR="00494EB2" w:rsidRDefault="00494EB2" w:rsidP="00494EB2">
      <w:pPr>
        <w:pStyle w:val="BodyText"/>
        <w:rPr>
          <w:szCs w:val="20"/>
        </w:rPr>
      </w:pPr>
      <w:r>
        <w:rPr>
          <w:szCs w:val="20"/>
        </w:rPr>
        <w:t xml:space="preserve">The key components of Option D </w:t>
      </w:r>
      <w:r w:rsidRPr="00546413">
        <w:rPr>
          <w:b/>
          <w:color w:val="3B0083" w:themeColor="accent1"/>
          <w:szCs w:val="20"/>
        </w:rPr>
        <w:t>emphasised by best p</w:t>
      </w:r>
      <w:r w:rsidR="009448AE" w:rsidRPr="00546413">
        <w:rPr>
          <w:b/>
          <w:color w:val="3B0083" w:themeColor="accent1"/>
          <w:szCs w:val="20"/>
        </w:rPr>
        <w:t>ra</w:t>
      </w:r>
      <w:r w:rsidRPr="00546413">
        <w:rPr>
          <w:b/>
          <w:color w:val="3B0083" w:themeColor="accent1"/>
          <w:szCs w:val="20"/>
        </w:rPr>
        <w:t>ctice and emerging trends</w:t>
      </w:r>
      <w:r>
        <w:rPr>
          <w:szCs w:val="20"/>
        </w:rPr>
        <w:t xml:space="preserve"> include:</w:t>
      </w:r>
    </w:p>
    <w:p w14:paraId="27927A2A" w14:textId="100BF932" w:rsidR="004B2388" w:rsidRDefault="00EB0736">
      <w:pPr>
        <w:pStyle w:val="ListNumber"/>
        <w:numPr>
          <w:ilvl w:val="0"/>
          <w:numId w:val="15"/>
        </w:numPr>
      </w:pPr>
      <w:r w:rsidRPr="00546413">
        <w:rPr>
          <w:b/>
          <w:color w:val="3B0083" w:themeColor="accent1"/>
        </w:rPr>
        <w:t>Reduc</w:t>
      </w:r>
      <w:r w:rsidR="00E056B4" w:rsidRPr="00546413">
        <w:rPr>
          <w:b/>
          <w:color w:val="3B0083" w:themeColor="accent1"/>
        </w:rPr>
        <w:t>ing</w:t>
      </w:r>
      <w:r w:rsidRPr="00546413">
        <w:rPr>
          <w:b/>
          <w:color w:val="3B0083" w:themeColor="accent1"/>
        </w:rPr>
        <w:t xml:space="preserve"> the </w:t>
      </w:r>
      <w:r w:rsidR="00753FAB" w:rsidRPr="00546413">
        <w:rPr>
          <w:b/>
          <w:bCs/>
          <w:color w:val="3B0083" w:themeColor="accent1"/>
        </w:rPr>
        <w:t xml:space="preserve">QA </w:t>
      </w:r>
      <w:r w:rsidRPr="00546413">
        <w:rPr>
          <w:b/>
          <w:bCs/>
          <w:color w:val="3B0083" w:themeColor="accent1"/>
        </w:rPr>
        <w:t>burden</w:t>
      </w:r>
      <w:r w:rsidRPr="00546413">
        <w:rPr>
          <w:color w:val="3B0083" w:themeColor="accent1"/>
        </w:rPr>
        <w:t xml:space="preserve"> </w:t>
      </w:r>
      <w:r w:rsidR="00E056B4">
        <w:t>by:</w:t>
      </w:r>
    </w:p>
    <w:p w14:paraId="2C4946EC" w14:textId="0ED6A47E" w:rsidR="00F124F5" w:rsidRDefault="00F124F5" w:rsidP="007218D5">
      <w:pPr>
        <w:pStyle w:val="ListBullet2"/>
      </w:pPr>
      <w:r>
        <w:t xml:space="preserve">Optimising the use of technology in data collection and </w:t>
      </w:r>
      <w:r w:rsidR="00733D2D">
        <w:t>reporting</w:t>
      </w:r>
    </w:p>
    <w:p w14:paraId="1F792BBA" w14:textId="1B73048F" w:rsidR="00733D2D" w:rsidRDefault="00287E68" w:rsidP="007218D5">
      <w:pPr>
        <w:pStyle w:val="ListBullet2"/>
      </w:pPr>
      <w:r>
        <w:t xml:space="preserve">Moving from </w:t>
      </w:r>
      <w:r w:rsidR="00ED4026">
        <w:t>sole</w:t>
      </w:r>
      <w:r w:rsidR="00C55AB2">
        <w:t>l</w:t>
      </w:r>
      <w:r w:rsidR="00ED4026">
        <w:t xml:space="preserve">y focused </w:t>
      </w:r>
      <w:r w:rsidR="00C55AB2">
        <w:t xml:space="preserve">on Accreditation surveys to </w:t>
      </w:r>
      <w:r w:rsidR="00A02F4F">
        <w:t>including</w:t>
      </w:r>
      <w:r w:rsidR="00C55AB2">
        <w:t xml:space="preserve"> performance monitoring and benchmarking</w:t>
      </w:r>
    </w:p>
    <w:p w14:paraId="6789CE45" w14:textId="07ADD830" w:rsidR="006A1912" w:rsidRDefault="00D73723" w:rsidP="007218D5">
      <w:pPr>
        <w:pStyle w:val="ListBullet2"/>
      </w:pPr>
      <w:r>
        <w:t>Short notice assessments</w:t>
      </w:r>
      <w:r w:rsidR="001F20A8">
        <w:rPr>
          <w:rStyle w:val="FootnoteReference"/>
        </w:rPr>
        <w:footnoteReference w:id="25"/>
      </w:r>
      <w:r>
        <w:t xml:space="preserve"> </w:t>
      </w:r>
      <w:r w:rsidR="00635009">
        <w:t>as current</w:t>
      </w:r>
      <w:r w:rsidR="007B180A">
        <w:t>l</w:t>
      </w:r>
      <w:r w:rsidR="00635009">
        <w:t>y being used by A</w:t>
      </w:r>
      <w:r w:rsidR="009948E3">
        <w:t>CSQHC</w:t>
      </w:r>
    </w:p>
    <w:p w14:paraId="6A83AAB5" w14:textId="5CBA07E3" w:rsidR="00EB23F3" w:rsidRDefault="00753FAB" w:rsidP="007218D5">
      <w:pPr>
        <w:pStyle w:val="ListBullet2"/>
      </w:pPr>
      <w:r>
        <w:t>Risk-based</w:t>
      </w:r>
      <w:r w:rsidR="00EB23F3">
        <w:t xml:space="preserve"> </w:t>
      </w:r>
      <w:r w:rsidR="005A330D">
        <w:t>A</w:t>
      </w:r>
      <w:r w:rsidR="00EB23F3">
        <w:t xml:space="preserve">ssessment of </w:t>
      </w:r>
      <w:r>
        <w:t>c</w:t>
      </w:r>
      <w:r w:rsidR="00EB23F3">
        <w:t xml:space="preserve">ore </w:t>
      </w:r>
      <w:r>
        <w:t>NAS</w:t>
      </w:r>
      <w:r w:rsidR="00FB321C">
        <w:t>.</w:t>
      </w:r>
    </w:p>
    <w:p w14:paraId="47565A84" w14:textId="67CD6D0C" w:rsidR="007E3F89" w:rsidRDefault="007E3F89" w:rsidP="007218D5">
      <w:pPr>
        <w:pStyle w:val="ListNumber"/>
      </w:pPr>
      <w:r w:rsidRPr="00546413">
        <w:rPr>
          <w:b/>
          <w:color w:val="3B0083" w:themeColor="accent1"/>
        </w:rPr>
        <w:t>Addressing the variations of jurisdiction governance</w:t>
      </w:r>
      <w:r w:rsidRPr="00546413">
        <w:rPr>
          <w:color w:val="3B0083" w:themeColor="accent1"/>
        </w:rPr>
        <w:t xml:space="preserve"> </w:t>
      </w:r>
      <w:r>
        <w:t>requirements by enabling a multilevel QA process where juri</w:t>
      </w:r>
      <w:r w:rsidR="007B180A">
        <w:t>sdic</w:t>
      </w:r>
      <w:r>
        <w:t xml:space="preserve">tions can implement </w:t>
      </w:r>
      <w:r w:rsidR="007B180A">
        <w:t xml:space="preserve">additional </w:t>
      </w:r>
      <w:r>
        <w:t>QA</w:t>
      </w:r>
      <w:r w:rsidR="005B75CC">
        <w:t xml:space="preserve"> proces</w:t>
      </w:r>
      <w:r w:rsidR="005A330D">
        <w:t>se</w:t>
      </w:r>
      <w:r w:rsidR="005B75CC">
        <w:t>s</w:t>
      </w:r>
      <w:r w:rsidR="006937E0">
        <w:t xml:space="preserve"> (to the National Core</w:t>
      </w:r>
      <w:r w:rsidR="00523C4F">
        <w:t xml:space="preserve"> QA process) </w:t>
      </w:r>
      <w:r w:rsidR="005A330D">
        <w:t>that</w:t>
      </w:r>
      <w:r w:rsidR="00523C4F">
        <w:t xml:space="preserve"> reflect local </w:t>
      </w:r>
      <w:r w:rsidR="005A330D">
        <w:t>priorities and requirements</w:t>
      </w:r>
      <w:r w:rsidR="00062D69">
        <w:t>.</w:t>
      </w:r>
    </w:p>
    <w:p w14:paraId="71192E2C" w14:textId="543FA440" w:rsidR="00494EB2" w:rsidRPr="00546413" w:rsidRDefault="00096F9A" w:rsidP="007218D5">
      <w:pPr>
        <w:pStyle w:val="ListNumber"/>
        <w:rPr>
          <w:b/>
          <w:color w:val="3B0083" w:themeColor="accent1"/>
        </w:rPr>
      </w:pPr>
      <w:r w:rsidRPr="00546413">
        <w:rPr>
          <w:b/>
          <w:color w:val="3B0083" w:themeColor="accent1"/>
        </w:rPr>
        <w:t>Increasing the focus on</w:t>
      </w:r>
      <w:r w:rsidR="00112E86" w:rsidRPr="00546413">
        <w:rPr>
          <w:b/>
          <w:color w:val="3B0083" w:themeColor="accent1"/>
        </w:rPr>
        <w:t xml:space="preserve"> QI</w:t>
      </w:r>
      <w:r w:rsidR="003A3BB7" w:rsidRPr="00546413">
        <w:rPr>
          <w:b/>
          <w:color w:val="3B0083" w:themeColor="accent1"/>
        </w:rPr>
        <w:t xml:space="preserve"> </w:t>
      </w:r>
    </w:p>
    <w:p w14:paraId="7C6D6C82" w14:textId="2CE064BB" w:rsidR="00BF5B95" w:rsidRDefault="00BF5B95" w:rsidP="007218D5">
      <w:pPr>
        <w:pStyle w:val="ListBullet2"/>
      </w:pPr>
      <w:r>
        <w:t>Imp</w:t>
      </w:r>
      <w:r w:rsidR="00727A6C">
        <w:t>lementing a Quality Framework</w:t>
      </w:r>
      <w:r w:rsidR="00971BBA">
        <w:t xml:space="preserve"> with a QI plan</w:t>
      </w:r>
    </w:p>
    <w:p w14:paraId="2BF179B0" w14:textId="4EDD608A" w:rsidR="00EE288C" w:rsidRDefault="00EE288C" w:rsidP="007218D5">
      <w:pPr>
        <w:pStyle w:val="ListBullet2"/>
      </w:pPr>
      <w:r>
        <w:t>Focusing on areas of concern</w:t>
      </w:r>
      <w:r w:rsidR="00753FAB">
        <w:t>,</w:t>
      </w:r>
      <w:r>
        <w:t xml:space="preserve"> such as </w:t>
      </w:r>
      <w:r w:rsidR="00E377FE">
        <w:t>priority populations</w:t>
      </w:r>
    </w:p>
    <w:p w14:paraId="0CB53580" w14:textId="77777777" w:rsidR="006B468D" w:rsidRDefault="006B468D" w:rsidP="007218D5">
      <w:pPr>
        <w:pStyle w:val="Heading1"/>
      </w:pPr>
      <w:bookmarkStart w:id="41" w:name="_Toc224904694"/>
      <w:r>
        <w:t>Conclusion and Suggestions</w:t>
      </w:r>
      <w:bookmarkEnd w:id="41"/>
    </w:p>
    <w:p w14:paraId="77A09CE9" w14:textId="30E3EB28" w:rsidR="00E27751" w:rsidRDefault="00E27751" w:rsidP="00E27751">
      <w:pPr>
        <w:pStyle w:val="BodyText"/>
      </w:pPr>
      <w:r>
        <w:t xml:space="preserve">This Chapter presents the key considerations, guiding principles and primary objectives that underpin the </w:t>
      </w:r>
      <w:r w:rsidR="0092103E">
        <w:t xml:space="preserve">reviewers </w:t>
      </w:r>
      <w:r>
        <w:t xml:space="preserve">suggestions </w:t>
      </w:r>
      <w:r w:rsidR="0092103E" w:rsidRPr="0092103E">
        <w:t>to ensure the ongoing safety and quality of the BSA program</w:t>
      </w:r>
      <w:r w:rsidR="0092103E">
        <w:t xml:space="preserve">. </w:t>
      </w:r>
      <w:r>
        <w:t>A high-level roadmap for implementing these suggestions is included, emphasising the importance of a staged, collaborative, and adaptive approach to change management.</w:t>
      </w:r>
    </w:p>
    <w:p w14:paraId="0E5F6C92" w14:textId="3B24ECDF" w:rsidR="007476A0" w:rsidRDefault="007476A0" w:rsidP="007476A0">
      <w:pPr>
        <w:pStyle w:val="BodyText"/>
      </w:pPr>
      <w:r>
        <w:t xml:space="preserve">The </w:t>
      </w:r>
      <w:r w:rsidR="00A62C13">
        <w:t>report’s</w:t>
      </w:r>
      <w:r>
        <w:t xml:space="preserve"> purpose has been to examine the current state of quality and safety in the Australian breast screening program and to provide suggestions for improvement. The </w:t>
      </w:r>
      <w:r w:rsidRPr="003A7856">
        <w:rPr>
          <w:b/>
          <w:bCs/>
          <w:color w:val="3B0083" w:themeColor="accent1"/>
        </w:rPr>
        <w:t>findings and insights</w:t>
      </w:r>
      <w:r w:rsidRPr="003A7856">
        <w:rPr>
          <w:color w:val="3B0083" w:themeColor="accent1"/>
        </w:rPr>
        <w:t xml:space="preserve"> </w:t>
      </w:r>
      <w:r>
        <w:t xml:space="preserve">presented in this report </w:t>
      </w:r>
      <w:r w:rsidRPr="003A7856">
        <w:rPr>
          <w:b/>
          <w:bCs/>
          <w:color w:val="3B0083" w:themeColor="accent1"/>
        </w:rPr>
        <w:t>underscore the need for a comprehensive and strategic approach to enhancing the QA and QI processes</w:t>
      </w:r>
      <w:r w:rsidRPr="003A7856">
        <w:rPr>
          <w:color w:val="3B0083" w:themeColor="accent1"/>
        </w:rPr>
        <w:t xml:space="preserve"> </w:t>
      </w:r>
      <w:r>
        <w:t>in the breast screening program. This approach must be grounded in a clear understanding of the unique considerations and principles that shape the program's operations and objectives and must be geared towards delivering meaningful, sustainable improvements in the safety, effectiveness, and efficiency of screening services.</w:t>
      </w:r>
    </w:p>
    <w:p w14:paraId="6DAC2F66" w14:textId="51C54262" w:rsidR="00E27751" w:rsidRDefault="00E27751" w:rsidP="00E27751">
      <w:pPr>
        <w:pStyle w:val="BodyText"/>
      </w:pPr>
      <w:r>
        <w:t>The Australian breast screening program has a long history of delivering quality and safe services to women across the country. However, this has been achieved within certain constraints, including limitations in workforce and training, funding and the available technology.</w:t>
      </w:r>
    </w:p>
    <w:p w14:paraId="462F632B" w14:textId="59AA1A1E" w:rsidR="006F0691" w:rsidRDefault="00AB4E4A" w:rsidP="007218D5">
      <w:pPr>
        <w:pStyle w:val="Heading2"/>
      </w:pPr>
      <w:r>
        <w:t xml:space="preserve">Key </w:t>
      </w:r>
      <w:r w:rsidR="00D022C2" w:rsidRPr="00D022C2">
        <w:t>Considerations</w:t>
      </w:r>
    </w:p>
    <w:p w14:paraId="6166999C" w14:textId="5BD18655" w:rsidR="00220949" w:rsidRDefault="00220949" w:rsidP="00220949">
      <w:pPr>
        <w:pStyle w:val="BodyText"/>
      </w:pPr>
      <w:r>
        <w:t xml:space="preserve">A range of factors that shape the current realities and future prospects of the breast screening program have been considered in developing suggestions and strategies for a more effective, efficient, and sustainable approach to QA and QI in the program. These </w:t>
      </w:r>
      <w:r w:rsidRPr="009765AD">
        <w:rPr>
          <w:b/>
          <w:bCs/>
          <w:color w:val="3B0083" w:themeColor="accent1"/>
        </w:rPr>
        <w:t>key considerations</w:t>
      </w:r>
      <w:r w:rsidRPr="009765AD">
        <w:rPr>
          <w:color w:val="3B0083" w:themeColor="accent1"/>
        </w:rPr>
        <w:t xml:space="preserve"> </w:t>
      </w:r>
      <w:r>
        <w:t>include:</w:t>
      </w:r>
    </w:p>
    <w:p w14:paraId="67807F57" w14:textId="260C44FE" w:rsidR="00220949" w:rsidRDefault="00220949">
      <w:pPr>
        <w:pStyle w:val="ListNumber"/>
        <w:numPr>
          <w:ilvl w:val="0"/>
          <w:numId w:val="12"/>
        </w:numPr>
      </w:pPr>
      <w:r w:rsidRPr="00ED4160">
        <w:rPr>
          <w:b/>
          <w:color w:val="3B0083" w:themeColor="accent1"/>
        </w:rPr>
        <w:t>Consistency of service delivery</w:t>
      </w:r>
      <w:r w:rsidRPr="005A3820">
        <w:rPr>
          <w:b/>
          <w:bCs/>
          <w:color w:val="3B0083" w:themeColor="accent1"/>
        </w:rPr>
        <w:t>:</w:t>
      </w:r>
      <w:r>
        <w:t xml:space="preserve"> Consideration was given to the strong consensus among stakeholders that breast screening participants should have the same expectation of service across Australia, regardless of their location. While some variation in service delivery may be acceptable due to factors such as </w:t>
      </w:r>
      <w:r w:rsidR="00470ABE">
        <w:t xml:space="preserve">priority populations and </w:t>
      </w:r>
      <w:r>
        <w:t xml:space="preserve">remoteness, the suggestions </w:t>
      </w:r>
      <w:r w:rsidR="00A56942">
        <w:t>should</w:t>
      </w:r>
      <w:r w:rsidR="00BC45D8">
        <w:t xml:space="preserve"> </w:t>
      </w:r>
      <w:r>
        <w:t>aim to promote consistency in the quality of screening services nationwide.</w:t>
      </w:r>
    </w:p>
    <w:p w14:paraId="2A59E128" w14:textId="77777777" w:rsidR="00C35BB9" w:rsidRDefault="00C35BB9">
      <w:pPr>
        <w:pStyle w:val="ListNumber"/>
        <w:numPr>
          <w:ilvl w:val="0"/>
          <w:numId w:val="12"/>
        </w:numPr>
      </w:pPr>
      <w:r w:rsidRPr="00ED4160">
        <w:rPr>
          <w:b/>
          <w:color w:val="3B0083" w:themeColor="accent1"/>
        </w:rPr>
        <w:t>Focus</w:t>
      </w:r>
      <w:r w:rsidRPr="00ED4160">
        <w:rPr>
          <w:b/>
          <w:bCs/>
          <w:color w:val="3B0083" w:themeColor="accent1"/>
        </w:rPr>
        <w:t xml:space="preserve"> mostly</w:t>
      </w:r>
      <w:r w:rsidRPr="00ED4160">
        <w:rPr>
          <w:b/>
          <w:color w:val="3B0083" w:themeColor="accent1"/>
        </w:rPr>
        <w:t xml:space="preserve"> on </w:t>
      </w:r>
      <w:r w:rsidR="005A3820" w:rsidRPr="005A3820">
        <w:rPr>
          <w:b/>
          <w:color w:val="3B0083" w:themeColor="accent1"/>
        </w:rPr>
        <w:t>QA</w:t>
      </w:r>
      <w:r w:rsidRPr="005A3820">
        <w:rPr>
          <w:b/>
          <w:bCs/>
          <w:color w:val="3B0083" w:themeColor="accent1"/>
        </w:rPr>
        <w:t>:</w:t>
      </w:r>
      <w:r>
        <w:t xml:space="preserve"> Quality activities in the breast screening program have mainly focused on assurance rather than improvement. </w:t>
      </w:r>
    </w:p>
    <w:p w14:paraId="5CA846E6" w14:textId="77777777" w:rsidR="00A62C13" w:rsidRDefault="00D93186">
      <w:pPr>
        <w:pStyle w:val="ListNumber"/>
        <w:numPr>
          <w:ilvl w:val="0"/>
          <w:numId w:val="12"/>
        </w:numPr>
      </w:pPr>
      <w:r w:rsidRPr="00A62C13">
        <w:rPr>
          <w:b/>
          <w:color w:val="3B0083" w:themeColor="accent1"/>
        </w:rPr>
        <w:t>Rapidly changing technology</w:t>
      </w:r>
      <w:r w:rsidRPr="00A62C13">
        <w:rPr>
          <w:b/>
          <w:bCs/>
          <w:color w:val="3B0083" w:themeColor="accent1"/>
        </w:rPr>
        <w:t>:</w:t>
      </w:r>
      <w:r>
        <w:t xml:space="preserve"> Stakeholders highlighted that the NAS has not kept pace with </w:t>
      </w:r>
      <w:r w:rsidR="00A62C13">
        <w:t>technological evolutions, such as the emergence of digital mammography and,</w:t>
      </w:r>
      <w:r>
        <w:t xml:space="preserve"> more recently, artificial intelligence tools. As the rate of technological change accelerates, there is a risk that the standards will become increasingly outdated and less relevant to contemporary best practices. </w:t>
      </w:r>
    </w:p>
    <w:p w14:paraId="166F30F6" w14:textId="77777777" w:rsidR="00D93186" w:rsidRDefault="00D93186">
      <w:pPr>
        <w:pStyle w:val="ListNumber"/>
        <w:numPr>
          <w:ilvl w:val="0"/>
          <w:numId w:val="12"/>
        </w:numPr>
      </w:pPr>
      <w:r w:rsidRPr="00ED4160">
        <w:rPr>
          <w:b/>
          <w:color w:val="3B0083" w:themeColor="accent1"/>
        </w:rPr>
        <w:t>Emerging trends and models of accreditation</w:t>
      </w:r>
      <w:r w:rsidRPr="005A3820">
        <w:rPr>
          <w:b/>
          <w:bCs/>
          <w:color w:val="3B0083" w:themeColor="accent1"/>
        </w:rPr>
        <w:t>:</w:t>
      </w:r>
      <w:r>
        <w:t xml:space="preserve"> </w:t>
      </w:r>
      <w:r w:rsidR="0077496A">
        <w:t>D</w:t>
      </w:r>
      <w:r>
        <w:t xml:space="preserve">raw </w:t>
      </w:r>
      <w:r w:rsidR="0077496A">
        <w:t xml:space="preserve">on </w:t>
      </w:r>
      <w:r>
        <w:t xml:space="preserve">insights </w:t>
      </w:r>
      <w:r w:rsidR="0077496A">
        <w:t>from</w:t>
      </w:r>
      <w:r>
        <w:t xml:space="preserve"> the latest developments and best practices in accreditation, both in Australia and internationally</w:t>
      </w:r>
      <w:r w:rsidR="00A62C13">
        <w:t>,</w:t>
      </w:r>
      <w:r>
        <w:t xml:space="preserve"> to identify opportunities for alignment, harmonisation, and innovation in the breast screening program's accreditation processes while also recognising the unique features and requirements of population-based screening.</w:t>
      </w:r>
    </w:p>
    <w:p w14:paraId="491A8A36" w14:textId="6DFB2944" w:rsidR="00D93186" w:rsidRDefault="00D93186">
      <w:pPr>
        <w:pStyle w:val="ListNumber"/>
        <w:numPr>
          <w:ilvl w:val="0"/>
          <w:numId w:val="12"/>
        </w:numPr>
      </w:pPr>
      <w:r w:rsidRPr="00ED4160">
        <w:rPr>
          <w:b/>
          <w:color w:val="3B0083" w:themeColor="accent1"/>
        </w:rPr>
        <w:t>Resource constraints</w:t>
      </w:r>
      <w:r w:rsidRPr="005A3820">
        <w:rPr>
          <w:b/>
          <w:bCs/>
          <w:color w:val="3B0083" w:themeColor="accent1"/>
        </w:rPr>
        <w:t>:</w:t>
      </w:r>
      <w:r>
        <w:t xml:space="preserve"> Many services report having insufficient resources, both human and financial, to fully achieve the </w:t>
      </w:r>
      <w:r w:rsidR="00756D98">
        <w:t xml:space="preserve">NAS </w:t>
      </w:r>
      <w:r>
        <w:t>requirements</w:t>
      </w:r>
      <w:r w:rsidR="00756D98">
        <w:t>.</w:t>
      </w:r>
      <w:r>
        <w:t xml:space="preserve"> There are also insufficient resources to provide an adequate number of peer review surveyors to conduct accreditation assessments. </w:t>
      </w:r>
      <w:r w:rsidR="00756D98">
        <w:t>QI</w:t>
      </w:r>
      <w:r>
        <w:t xml:space="preserve"> has similar constraints with limited funding.</w:t>
      </w:r>
    </w:p>
    <w:p w14:paraId="37AD0D29" w14:textId="1F88A83F" w:rsidR="00220949" w:rsidRDefault="00220949">
      <w:pPr>
        <w:pStyle w:val="ListNumber"/>
        <w:numPr>
          <w:ilvl w:val="0"/>
          <w:numId w:val="12"/>
        </w:numPr>
      </w:pPr>
      <w:r w:rsidRPr="00ED4160">
        <w:rPr>
          <w:b/>
          <w:color w:val="3B0083" w:themeColor="accent1"/>
        </w:rPr>
        <w:t>Accreditation burden</w:t>
      </w:r>
      <w:r w:rsidRPr="005A3820">
        <w:rPr>
          <w:b/>
          <w:bCs/>
          <w:color w:val="3B0083" w:themeColor="accent1"/>
        </w:rPr>
        <w:t>:</w:t>
      </w:r>
      <w:r>
        <w:t xml:space="preserve"> Feedback from stakeholders (including services being accredited, the surveyors, and NQMC) that current accreditation processes and annual data reporting can be onerous and resource-intensive. Additionally, </w:t>
      </w:r>
      <w:r w:rsidR="00CC2D08">
        <w:t>b</w:t>
      </w:r>
      <w:r>
        <w:t xml:space="preserve">reast screening services are often required to undergo </w:t>
      </w:r>
      <w:r w:rsidR="00D5247B">
        <w:t xml:space="preserve">other </w:t>
      </w:r>
      <w:r>
        <w:t>accreditation processes</w:t>
      </w:r>
      <w:r w:rsidR="00D5247B">
        <w:t xml:space="preserve"> as well </w:t>
      </w:r>
      <w:r w:rsidR="00610314">
        <w:t>as BreastScreen accreditation</w:t>
      </w:r>
      <w:r>
        <w:t xml:space="preserve">, depending on their jurisdiction and whether they are located within a hospital. </w:t>
      </w:r>
    </w:p>
    <w:p w14:paraId="73A30C65" w14:textId="77777777" w:rsidR="00220949" w:rsidRDefault="00220949">
      <w:pPr>
        <w:pStyle w:val="ListNumber"/>
        <w:numPr>
          <w:ilvl w:val="0"/>
          <w:numId w:val="12"/>
        </w:numPr>
      </w:pPr>
      <w:r w:rsidRPr="00ED4160">
        <w:rPr>
          <w:b/>
          <w:color w:val="3B0083" w:themeColor="accent1"/>
        </w:rPr>
        <w:t>Previous recommendations not implemented</w:t>
      </w:r>
      <w:r w:rsidRPr="005A3820">
        <w:rPr>
          <w:b/>
          <w:bCs/>
          <w:color w:val="3B0083" w:themeColor="accent1"/>
        </w:rPr>
        <w:t>:</w:t>
      </w:r>
      <w:r>
        <w:t xml:space="preserve"> While the reasons were not clear, they may not have been fully implemented due to a range of factors, including resource constraints, competing priorities, and the complexity of the changes required. Some recommendations may have been too ambitious or difficult to operationalise within the </w:t>
      </w:r>
      <w:r w:rsidR="00756D98">
        <w:t xml:space="preserve">program's </w:t>
      </w:r>
      <w:r>
        <w:t xml:space="preserve">existing structures and processes, while others may have lacked sufficient buy-in or ownership from key stakeholders. Additionally, the absence of clear implementation plans, timelines, and accountability mechanisms may have hindered the translation of recommendations into action. </w:t>
      </w:r>
    </w:p>
    <w:p w14:paraId="170939A5" w14:textId="70C93FD7" w:rsidR="00220949" w:rsidRPr="00220949" w:rsidRDefault="00220949">
      <w:pPr>
        <w:pStyle w:val="ListNumber"/>
        <w:numPr>
          <w:ilvl w:val="0"/>
          <w:numId w:val="12"/>
        </w:numPr>
      </w:pPr>
      <w:r w:rsidRPr="00ED4160">
        <w:rPr>
          <w:b/>
          <w:color w:val="3B0083" w:themeColor="accent1"/>
        </w:rPr>
        <w:t>Time required to implement</w:t>
      </w:r>
      <w:r w:rsidRPr="005A3820">
        <w:rPr>
          <w:b/>
          <w:bCs/>
          <w:color w:val="3B0083" w:themeColor="accent1"/>
        </w:rPr>
        <w:t>:</w:t>
      </w:r>
      <w:r>
        <w:t xml:space="preserve"> Consideration should be given to the time and effort required to design, test, and implement new QA and QI processes</w:t>
      </w:r>
      <w:r w:rsidR="00D07699">
        <w:t xml:space="preserve"> and develop</w:t>
      </w:r>
      <w:r>
        <w:t xml:space="preserve"> a staged approach to change management that allows for gradual, incremental improvements over time. </w:t>
      </w:r>
    </w:p>
    <w:p w14:paraId="5FA855D2" w14:textId="37CAC0D7" w:rsidR="00220949" w:rsidRDefault="007C14BA" w:rsidP="007218D5">
      <w:pPr>
        <w:pStyle w:val="Heading2"/>
      </w:pPr>
      <w:r w:rsidRPr="007C14BA">
        <w:t>Guiding Principles</w:t>
      </w:r>
    </w:p>
    <w:p w14:paraId="1867EEC1" w14:textId="4DA3F275" w:rsidR="00926706" w:rsidRDefault="00926706" w:rsidP="00926706">
      <w:pPr>
        <w:pStyle w:val="BodyText"/>
      </w:pPr>
      <w:r>
        <w:t>The suggestions for improving QA and QI in the breast screening program have been guided by a set of core principles that reflect the values, priorities, and realities of the program. These guiding principles include:</w:t>
      </w:r>
    </w:p>
    <w:p w14:paraId="663F15A9" w14:textId="3F682AA4" w:rsidR="00926706" w:rsidRDefault="00F326D5">
      <w:pPr>
        <w:pStyle w:val="ListNumber"/>
        <w:numPr>
          <w:ilvl w:val="0"/>
          <w:numId w:val="16"/>
        </w:numPr>
      </w:pPr>
      <w:r w:rsidRPr="00ED4419">
        <w:rPr>
          <w:b/>
          <w:bCs/>
          <w:color w:val="3B0083" w:themeColor="accent1"/>
        </w:rPr>
        <w:t xml:space="preserve">Consistency, </w:t>
      </w:r>
      <w:r w:rsidR="00C10D21">
        <w:rPr>
          <w:b/>
          <w:bCs/>
          <w:color w:val="3B0083" w:themeColor="accent1"/>
        </w:rPr>
        <w:t>e</w:t>
      </w:r>
      <w:r w:rsidRPr="00ED4419">
        <w:rPr>
          <w:b/>
          <w:bCs/>
          <w:color w:val="3B0083" w:themeColor="accent1"/>
        </w:rPr>
        <w:t xml:space="preserve">quity, and </w:t>
      </w:r>
      <w:r w:rsidR="00C10D21">
        <w:rPr>
          <w:b/>
          <w:bCs/>
          <w:color w:val="3B0083" w:themeColor="accent1"/>
        </w:rPr>
        <w:t>c</w:t>
      </w:r>
      <w:r w:rsidRPr="00ED4419">
        <w:rPr>
          <w:b/>
          <w:bCs/>
          <w:color w:val="3B0083" w:themeColor="accent1"/>
        </w:rPr>
        <w:t xml:space="preserve">ontinuous </w:t>
      </w:r>
      <w:r w:rsidR="00C10D21">
        <w:rPr>
          <w:b/>
          <w:bCs/>
          <w:color w:val="3B0083" w:themeColor="accent1"/>
        </w:rPr>
        <w:t>i</w:t>
      </w:r>
      <w:r w:rsidRPr="00ED4419">
        <w:rPr>
          <w:b/>
          <w:bCs/>
          <w:color w:val="3B0083" w:themeColor="accent1"/>
        </w:rPr>
        <w:t>mprovement</w:t>
      </w:r>
      <w:r w:rsidR="00926706">
        <w:t xml:space="preserve">: </w:t>
      </w:r>
      <w:r w:rsidR="00260ECA" w:rsidRPr="00260ECA">
        <w:t>This means ensuring that all participants receive consistent, high-quality screening services regardless of location while allowing for acceptable variations due to factors such as</w:t>
      </w:r>
      <w:r w:rsidR="002430C7">
        <w:t xml:space="preserve"> priority populations and</w:t>
      </w:r>
      <w:r w:rsidR="00260ECA" w:rsidRPr="00260ECA">
        <w:t xml:space="preserve"> remoteness. The program should promote a proactive, continuous approach to </w:t>
      </w:r>
      <w:r w:rsidR="0045005C">
        <w:t>QI</w:t>
      </w:r>
      <w:r w:rsidR="00260ECA" w:rsidRPr="00260ECA">
        <w:t xml:space="preserve"> alongside robust </w:t>
      </w:r>
      <w:r w:rsidR="005A3820" w:rsidRPr="005A3820">
        <w:t>QA</w:t>
      </w:r>
      <w:r w:rsidR="005A3820" w:rsidRPr="00260ECA">
        <w:t xml:space="preserve"> </w:t>
      </w:r>
      <w:r w:rsidR="00260ECA" w:rsidRPr="00260ECA">
        <w:t xml:space="preserve">processes, fostering a culture of learning, innovation, and best practice sharing among services. Acknowledging that QI and QA are both essential components of a comprehensive quality management approach, the program should strive to strike a balance between </w:t>
      </w:r>
      <w:r w:rsidR="00926706">
        <w:t xml:space="preserve">compliance with established standards and continuously </w:t>
      </w:r>
      <w:r w:rsidR="00260ECA" w:rsidRPr="00260ECA">
        <w:t>enhancing</w:t>
      </w:r>
      <w:r w:rsidR="00926706">
        <w:t xml:space="preserve"> processes, outcomes, and experiences beyond the minimum requirements. </w:t>
      </w:r>
    </w:p>
    <w:p w14:paraId="2B141752" w14:textId="142A9949" w:rsidR="00C268E9" w:rsidRPr="00B7296C" w:rsidRDefault="00C268E9">
      <w:pPr>
        <w:pStyle w:val="ListNumber"/>
        <w:numPr>
          <w:ilvl w:val="0"/>
          <w:numId w:val="23"/>
        </w:numPr>
      </w:pPr>
      <w:r w:rsidRPr="00D07699">
        <w:rPr>
          <w:b/>
          <w:bCs/>
          <w:color w:val="3B0083" w:themeColor="accent1"/>
        </w:rPr>
        <w:t xml:space="preserve">Adaptability to </w:t>
      </w:r>
      <w:r w:rsidR="00C10D21">
        <w:rPr>
          <w:b/>
          <w:bCs/>
          <w:color w:val="3B0083" w:themeColor="accent1"/>
        </w:rPr>
        <w:t>t</w:t>
      </w:r>
      <w:r w:rsidRPr="00D07699">
        <w:rPr>
          <w:b/>
          <w:bCs/>
          <w:color w:val="3B0083" w:themeColor="accent1"/>
        </w:rPr>
        <w:t xml:space="preserve">echnological </w:t>
      </w:r>
      <w:r w:rsidR="00C10D21">
        <w:rPr>
          <w:b/>
          <w:bCs/>
          <w:color w:val="3B0083" w:themeColor="accent1"/>
        </w:rPr>
        <w:t>c</w:t>
      </w:r>
      <w:r w:rsidRPr="00D07699">
        <w:rPr>
          <w:b/>
          <w:bCs/>
          <w:color w:val="3B0083" w:themeColor="accent1"/>
        </w:rPr>
        <w:t xml:space="preserve">hange and </w:t>
      </w:r>
      <w:r w:rsidR="00C10D21">
        <w:rPr>
          <w:b/>
          <w:bCs/>
          <w:color w:val="3B0083" w:themeColor="accent1"/>
        </w:rPr>
        <w:t>a</w:t>
      </w:r>
      <w:r w:rsidRPr="00D07699">
        <w:rPr>
          <w:b/>
          <w:bCs/>
          <w:color w:val="3B0083" w:themeColor="accent1"/>
        </w:rPr>
        <w:t xml:space="preserve">lignment with </w:t>
      </w:r>
      <w:r w:rsidR="00C10D21">
        <w:rPr>
          <w:b/>
          <w:bCs/>
          <w:color w:val="3B0083" w:themeColor="accent1"/>
        </w:rPr>
        <w:t>b</w:t>
      </w:r>
      <w:r w:rsidRPr="00D07699">
        <w:rPr>
          <w:b/>
          <w:bCs/>
          <w:color w:val="3B0083" w:themeColor="accent1"/>
        </w:rPr>
        <w:t xml:space="preserve">est </w:t>
      </w:r>
      <w:r w:rsidR="00C10D21">
        <w:rPr>
          <w:b/>
          <w:bCs/>
          <w:color w:val="3B0083" w:themeColor="accent1"/>
        </w:rPr>
        <w:t>p</w:t>
      </w:r>
      <w:r w:rsidRPr="00D07699">
        <w:rPr>
          <w:b/>
          <w:bCs/>
          <w:color w:val="3B0083" w:themeColor="accent1"/>
        </w:rPr>
        <w:t>ractices</w:t>
      </w:r>
      <w:r w:rsidRPr="000F19E3">
        <w:t xml:space="preserve">. QA and QI processes should be designed to be flexible and adaptable, accommodating rapid advancements in technology while incorporating rigorous evaluation and implementation strategies to enhance screening safety and effectiveness. Accreditation processes should align with the latest developments and best practices in Australia and internationally, identifying opportunities for harmonisation and innovation while recognising the unique requirements of population-based screening. Regular review and updating of standards, guidelines, and processes are necessary to keep pace with evolving evidence, technologies, and service delivery models, ensuring they remain relevant and </w:t>
      </w:r>
      <w:r w:rsidR="00D07699">
        <w:t>fit for purpose</w:t>
      </w:r>
      <w:r w:rsidRPr="000F19E3">
        <w:t xml:space="preserve">. </w:t>
      </w:r>
    </w:p>
    <w:p w14:paraId="58E2EE89" w14:textId="75CC829A" w:rsidR="00BE63EA" w:rsidRPr="00B7296C" w:rsidRDefault="00BE63EA">
      <w:pPr>
        <w:pStyle w:val="ListNumber"/>
        <w:numPr>
          <w:ilvl w:val="0"/>
          <w:numId w:val="23"/>
        </w:numPr>
      </w:pPr>
      <w:r w:rsidRPr="00D07699">
        <w:rPr>
          <w:b/>
          <w:bCs/>
          <w:color w:val="3B0083" w:themeColor="accent1"/>
        </w:rPr>
        <w:t xml:space="preserve">Focus on </w:t>
      </w:r>
      <w:r w:rsidR="00C10D21">
        <w:rPr>
          <w:b/>
          <w:bCs/>
          <w:color w:val="3B0083" w:themeColor="accent1"/>
        </w:rPr>
        <w:t>h</w:t>
      </w:r>
      <w:r w:rsidRPr="00D07699">
        <w:rPr>
          <w:b/>
          <w:bCs/>
          <w:color w:val="3B0083" w:themeColor="accent1"/>
        </w:rPr>
        <w:t>igh-</w:t>
      </w:r>
      <w:r w:rsidR="00C10D21">
        <w:rPr>
          <w:b/>
          <w:bCs/>
          <w:color w:val="3B0083" w:themeColor="accent1"/>
        </w:rPr>
        <w:t>p</w:t>
      </w:r>
      <w:r w:rsidRPr="00D07699">
        <w:rPr>
          <w:b/>
          <w:bCs/>
          <w:color w:val="3B0083" w:themeColor="accent1"/>
        </w:rPr>
        <w:t xml:space="preserve">riority </w:t>
      </w:r>
      <w:r w:rsidR="00C10D21">
        <w:rPr>
          <w:b/>
          <w:bCs/>
          <w:color w:val="3B0083" w:themeColor="accent1"/>
        </w:rPr>
        <w:t>i</w:t>
      </w:r>
      <w:r w:rsidRPr="00D07699">
        <w:rPr>
          <w:b/>
          <w:bCs/>
          <w:color w:val="3B0083" w:themeColor="accent1"/>
        </w:rPr>
        <w:t xml:space="preserve">tems and </w:t>
      </w:r>
      <w:r w:rsidR="00C10D21">
        <w:rPr>
          <w:b/>
          <w:bCs/>
          <w:color w:val="3B0083" w:themeColor="accent1"/>
        </w:rPr>
        <w:t>l</w:t>
      </w:r>
      <w:r w:rsidRPr="00D07699">
        <w:rPr>
          <w:b/>
          <w:bCs/>
          <w:color w:val="3B0083" w:themeColor="accent1"/>
        </w:rPr>
        <w:t xml:space="preserve">everaging </w:t>
      </w:r>
      <w:r w:rsidR="00C10D21">
        <w:rPr>
          <w:b/>
          <w:bCs/>
          <w:color w:val="3B0083" w:themeColor="accent1"/>
        </w:rPr>
        <w:t>p</w:t>
      </w:r>
      <w:r w:rsidRPr="00D07699">
        <w:rPr>
          <w:b/>
          <w:bCs/>
          <w:color w:val="3B0083" w:themeColor="accent1"/>
        </w:rPr>
        <w:t xml:space="preserve">revious </w:t>
      </w:r>
      <w:r w:rsidR="00C10D21">
        <w:rPr>
          <w:b/>
          <w:bCs/>
          <w:color w:val="3B0083" w:themeColor="accent1"/>
        </w:rPr>
        <w:t>w</w:t>
      </w:r>
      <w:r w:rsidRPr="00D07699">
        <w:rPr>
          <w:b/>
          <w:bCs/>
          <w:color w:val="3B0083" w:themeColor="accent1"/>
        </w:rPr>
        <w:t>ork</w:t>
      </w:r>
      <w:r w:rsidRPr="00BE63EA">
        <w:rPr>
          <w:color w:val="734FA1" w:themeColor="accent5" w:themeShade="BF"/>
        </w:rPr>
        <w:t xml:space="preserve">. </w:t>
      </w:r>
      <w:r w:rsidRPr="005F6B70">
        <w:t>Suggestions and strategies should be prioritised based on their potential to address the most pressing challenges while delivering tangible benefits. This targeted approach helps to maximise the value of available resources and ensures that efforts are focused on areas where they can make the greatest difference. Additionally, the program should build on its existing strengths and successes</w:t>
      </w:r>
      <w:r w:rsidR="00541A89">
        <w:t xml:space="preserve"> </w:t>
      </w:r>
      <w:r w:rsidR="00541A89" w:rsidRPr="00A1120C">
        <w:rPr>
          <w:b/>
          <w:bCs/>
          <w:color w:val="2B0062" w:themeColor="accent1" w:themeShade="BF"/>
        </w:rPr>
        <w:t>by ev</w:t>
      </w:r>
      <w:r w:rsidR="00B63A35" w:rsidRPr="00A1120C">
        <w:rPr>
          <w:b/>
          <w:bCs/>
          <w:color w:val="2B0062" w:themeColor="accent1" w:themeShade="BF"/>
        </w:rPr>
        <w:t>aluating initiative</w:t>
      </w:r>
      <w:r w:rsidR="00CD4A85" w:rsidRPr="00A1120C">
        <w:rPr>
          <w:b/>
          <w:bCs/>
          <w:color w:val="2B0062" w:themeColor="accent1" w:themeShade="BF"/>
        </w:rPr>
        <w:t>s</w:t>
      </w:r>
      <w:r w:rsidR="00B63A35" w:rsidRPr="00CD4A85">
        <w:t xml:space="preserve"> </w:t>
      </w:r>
      <w:r w:rsidR="00B63A35">
        <w:t xml:space="preserve">guided by </w:t>
      </w:r>
      <w:r w:rsidR="00B63A35" w:rsidRPr="007C5E92">
        <w:t>national QI research and evaluation framework</w:t>
      </w:r>
      <w:r w:rsidR="00B63A35">
        <w:t xml:space="preserve"> then</w:t>
      </w:r>
      <w:r w:rsidRPr="00D07699">
        <w:rPr>
          <w:b/>
          <w:bCs/>
          <w:color w:val="3B0083" w:themeColor="accent1"/>
        </w:rPr>
        <w:t xml:space="preserve"> adopting and adapting</w:t>
      </w:r>
      <w:r w:rsidRPr="00D07699">
        <w:rPr>
          <w:color w:val="3B0083" w:themeColor="accent1"/>
        </w:rPr>
        <w:t xml:space="preserve"> </w:t>
      </w:r>
      <w:r w:rsidRPr="005F6B70">
        <w:t xml:space="preserve">effective practices and tools from other jurisdictions, settings, or sectors. This allows the program to leverage proven solutions and avoid duplicating efforts, accelerating progress towards better QA and QI outcomes. By focusing on high-priority items and leveraging previous work, the breast screening program can drive continuous improvement and achieve better results within its current constraints. </w:t>
      </w:r>
    </w:p>
    <w:p w14:paraId="113E76DB" w14:textId="6E477B77" w:rsidR="00817C02" w:rsidRDefault="00817C02">
      <w:pPr>
        <w:pStyle w:val="ListNumber"/>
        <w:numPr>
          <w:ilvl w:val="0"/>
          <w:numId w:val="23"/>
        </w:numPr>
      </w:pPr>
      <w:r w:rsidRPr="00D07699">
        <w:rPr>
          <w:b/>
          <w:bCs/>
          <w:color w:val="3B0083" w:themeColor="accent1"/>
        </w:rPr>
        <w:t xml:space="preserve">Streamlined </w:t>
      </w:r>
      <w:r w:rsidR="00C10D21">
        <w:rPr>
          <w:b/>
          <w:bCs/>
          <w:color w:val="3B0083" w:themeColor="accent1"/>
        </w:rPr>
        <w:t>a</w:t>
      </w:r>
      <w:r w:rsidRPr="00D07699">
        <w:rPr>
          <w:b/>
          <w:bCs/>
          <w:color w:val="3B0083" w:themeColor="accent1"/>
        </w:rPr>
        <w:t xml:space="preserve">ccreditation and </w:t>
      </w:r>
      <w:r w:rsidR="00C10D21">
        <w:rPr>
          <w:b/>
          <w:bCs/>
          <w:color w:val="3B0083" w:themeColor="accent1"/>
        </w:rPr>
        <w:t>r</w:t>
      </w:r>
      <w:r w:rsidRPr="00D07699">
        <w:rPr>
          <w:b/>
          <w:bCs/>
          <w:color w:val="3B0083" w:themeColor="accent1"/>
        </w:rPr>
        <w:t xml:space="preserve">esource </w:t>
      </w:r>
      <w:r w:rsidR="00C10D21">
        <w:rPr>
          <w:b/>
          <w:bCs/>
          <w:color w:val="3B0083" w:themeColor="accent1"/>
        </w:rPr>
        <w:t>o</w:t>
      </w:r>
      <w:r w:rsidRPr="00D07699">
        <w:rPr>
          <w:b/>
          <w:bCs/>
          <w:color w:val="3B0083" w:themeColor="accent1"/>
        </w:rPr>
        <w:t>ptimisation</w:t>
      </w:r>
      <w:r w:rsidRPr="00D07699">
        <w:t>.</w:t>
      </w:r>
      <w:r w:rsidRPr="00817C02">
        <w:rPr>
          <w:color w:val="734FA1" w:themeColor="accent5" w:themeShade="BF"/>
        </w:rPr>
        <w:t xml:space="preserve"> </w:t>
      </w:r>
      <w:r w:rsidRPr="00817C02">
        <w:t xml:space="preserve">The focus should be on optimising and streamlining accreditation processes to reduce </w:t>
      </w:r>
      <w:r w:rsidR="000E2DE2">
        <w:t xml:space="preserve">the </w:t>
      </w:r>
      <w:r w:rsidRPr="00817C02">
        <w:t>administrative burden on services, surveyors, and NQMC</w:t>
      </w:r>
      <w:r w:rsidR="000966F7">
        <w:t xml:space="preserve">. Consideration could be given to </w:t>
      </w:r>
      <w:r w:rsidR="00C23D93">
        <w:t>aligning</w:t>
      </w:r>
      <w:r w:rsidR="000966F7">
        <w:t xml:space="preserve"> </w:t>
      </w:r>
      <w:r w:rsidR="00C23D93">
        <w:t xml:space="preserve">BreastScreen </w:t>
      </w:r>
      <w:r w:rsidR="00162C61">
        <w:t xml:space="preserve">accreditation </w:t>
      </w:r>
      <w:r w:rsidR="00C23D93">
        <w:t>with other accreditation processes</w:t>
      </w:r>
      <w:r w:rsidRPr="00817C02">
        <w:t xml:space="preserve">. Suggestions should be developed with the aim of being implementable within existing resource constraints or addressing these constraints directly, prioritising cost-effective and sustainable solutions that maximise value for money. Adopting a staged approach to change management allows for gradual, incremental improvements over time, balancing the need for progress with the reality of limited resources and competing priorities within the program. </w:t>
      </w:r>
    </w:p>
    <w:p w14:paraId="047620C6" w14:textId="4D392358" w:rsidR="00B7296C" w:rsidRPr="00B7296C" w:rsidRDefault="00B92C85">
      <w:pPr>
        <w:pStyle w:val="ListNumber"/>
        <w:numPr>
          <w:ilvl w:val="0"/>
          <w:numId w:val="23"/>
        </w:numPr>
      </w:pPr>
      <w:r w:rsidRPr="00D07699">
        <w:rPr>
          <w:b/>
          <w:bCs/>
          <w:color w:val="3B0083" w:themeColor="accent1"/>
        </w:rPr>
        <w:t xml:space="preserve">Feasibility, </w:t>
      </w:r>
      <w:r w:rsidR="00C10D21">
        <w:rPr>
          <w:b/>
          <w:bCs/>
          <w:color w:val="3B0083" w:themeColor="accent1"/>
        </w:rPr>
        <w:t>s</w:t>
      </w:r>
      <w:r w:rsidRPr="00D07699">
        <w:rPr>
          <w:b/>
          <w:bCs/>
          <w:color w:val="3B0083" w:themeColor="accent1"/>
        </w:rPr>
        <w:t xml:space="preserve">takeholder </w:t>
      </w:r>
      <w:r w:rsidR="00C10D21">
        <w:rPr>
          <w:b/>
          <w:bCs/>
          <w:color w:val="3B0083" w:themeColor="accent1"/>
        </w:rPr>
        <w:t>e</w:t>
      </w:r>
      <w:r w:rsidRPr="00D07699">
        <w:rPr>
          <w:b/>
          <w:bCs/>
          <w:color w:val="3B0083" w:themeColor="accent1"/>
        </w:rPr>
        <w:t xml:space="preserve">ngagement, and </w:t>
      </w:r>
      <w:r w:rsidR="00C10D21">
        <w:rPr>
          <w:b/>
          <w:bCs/>
          <w:color w:val="3B0083" w:themeColor="accent1"/>
        </w:rPr>
        <w:t>s</w:t>
      </w:r>
      <w:r w:rsidRPr="00D07699">
        <w:rPr>
          <w:b/>
          <w:bCs/>
          <w:color w:val="3B0083" w:themeColor="accent1"/>
        </w:rPr>
        <w:t xml:space="preserve">taged </w:t>
      </w:r>
      <w:r w:rsidR="00C10D21">
        <w:rPr>
          <w:b/>
          <w:bCs/>
          <w:color w:val="3B0083" w:themeColor="accent1"/>
        </w:rPr>
        <w:t>i</w:t>
      </w:r>
      <w:r w:rsidRPr="00D07699">
        <w:rPr>
          <w:b/>
          <w:bCs/>
          <w:color w:val="3B0083" w:themeColor="accent1"/>
        </w:rPr>
        <w:t>mplementation</w:t>
      </w:r>
      <w:r w:rsidRPr="00B92C85">
        <w:t xml:space="preserve">. Strategies should be designed to be feasible, actionable, and well-supported by all stakeholders, with clear implementation plans, timelines, and accountability mechanisms developed to facilitate the translation of recommendations into action. </w:t>
      </w:r>
      <w:r w:rsidR="005F52C2" w:rsidRPr="00B92C85">
        <w:t xml:space="preserve">By prioritising feasibility and </w:t>
      </w:r>
      <w:r w:rsidR="005F52C2">
        <w:t>a</w:t>
      </w:r>
      <w:r w:rsidRPr="00B92C85">
        <w:t xml:space="preserve">dopting a staged approach to change management allows for gradual, incremental improvements over time, balancing the need for progress with the reality of limited resources and competing priorities within the program. This principle recognises the importance of stakeholder buy-in and the need to manage change in a way that minimises disruption and builds trust and confidence among all involved parties. </w:t>
      </w:r>
    </w:p>
    <w:p w14:paraId="2B8BA03D" w14:textId="54B246FF" w:rsidR="00B7296C" w:rsidRPr="00B7296C" w:rsidRDefault="00BE6713">
      <w:pPr>
        <w:pStyle w:val="ListNumber"/>
        <w:numPr>
          <w:ilvl w:val="0"/>
          <w:numId w:val="23"/>
        </w:numPr>
      </w:pPr>
      <w:r w:rsidRPr="00D07699">
        <w:rPr>
          <w:b/>
          <w:bCs/>
          <w:color w:val="3B0083" w:themeColor="accent1"/>
        </w:rPr>
        <w:t xml:space="preserve">Continuous </w:t>
      </w:r>
      <w:r w:rsidR="00C10D21">
        <w:rPr>
          <w:b/>
          <w:bCs/>
          <w:color w:val="3B0083" w:themeColor="accent1"/>
        </w:rPr>
        <w:t>e</w:t>
      </w:r>
      <w:r w:rsidRPr="00D07699">
        <w:rPr>
          <w:b/>
          <w:bCs/>
          <w:color w:val="3B0083" w:themeColor="accent1"/>
        </w:rPr>
        <w:t xml:space="preserve">valuation and Iterative </w:t>
      </w:r>
      <w:r w:rsidR="00C10D21">
        <w:rPr>
          <w:b/>
          <w:bCs/>
          <w:color w:val="3B0083" w:themeColor="accent1"/>
        </w:rPr>
        <w:t>i</w:t>
      </w:r>
      <w:r w:rsidRPr="00D07699">
        <w:rPr>
          <w:b/>
          <w:bCs/>
          <w:color w:val="3B0083" w:themeColor="accent1"/>
        </w:rPr>
        <w:t>mprovement</w:t>
      </w:r>
      <w:r w:rsidRPr="00D07699">
        <w:rPr>
          <w:color w:val="3B0083" w:themeColor="accent1"/>
        </w:rPr>
        <w:t xml:space="preserve"> </w:t>
      </w:r>
      <w:r w:rsidRPr="00BE6713">
        <w:t xml:space="preserve">to ensure that changes to QA and QI processes are effective, sustainable, and responsive to emerging needs and opportunities. The program should emphasise the importance of ongoing monitoring, evaluation, and feedback loops to assess the impact and effectiveness of changes over time. A staged approach to implementation, with clear milestones and review points, allows for progress to be assessed, challenges identified, and necessary adjustments made before proceeding to the next stage. This iterative, evidence-based approach ensures that improvements are delivering the intended benefits and that the program remains agile and adaptive in the face of evolving circumstances. By embracing continuous evaluation and iterative improvement, the breast screening program can foster a culture of learning, accountability, and excellence, driving better outcomes for all stakeholders. </w:t>
      </w:r>
    </w:p>
    <w:p w14:paraId="1BC86A1B" w14:textId="23F8905B" w:rsidR="004251FB" w:rsidRDefault="00660F15" w:rsidP="007218D5">
      <w:pPr>
        <w:pStyle w:val="Heading2"/>
      </w:pPr>
      <w:r>
        <w:t xml:space="preserve">Objectives </w:t>
      </w:r>
    </w:p>
    <w:p w14:paraId="44F7B531" w14:textId="059858E5" w:rsidR="00D82D33" w:rsidRDefault="00D82D33" w:rsidP="00D82D33">
      <w:pPr>
        <w:pStyle w:val="BodyText"/>
      </w:pPr>
      <w:r>
        <w:t xml:space="preserve">Based on the key considerations and guiding principles outlined above, </w:t>
      </w:r>
      <w:r w:rsidRPr="007A404C">
        <w:rPr>
          <w:b/>
          <w:bCs/>
          <w:color w:val="3B0083" w:themeColor="accent1"/>
        </w:rPr>
        <w:t>two primary objectives</w:t>
      </w:r>
      <w:r w:rsidRPr="007A404C">
        <w:rPr>
          <w:color w:val="3B0083" w:themeColor="accent1"/>
        </w:rPr>
        <w:t xml:space="preserve"> </w:t>
      </w:r>
      <w:r>
        <w:t>for improving QA and QI in the breast screening program have been identified:</w:t>
      </w:r>
    </w:p>
    <w:p w14:paraId="04DEF83C" w14:textId="36B29F3D" w:rsidR="00D82D33" w:rsidRDefault="00D82D33">
      <w:pPr>
        <w:pStyle w:val="ListNumber"/>
        <w:numPr>
          <w:ilvl w:val="0"/>
          <w:numId w:val="10"/>
        </w:numPr>
      </w:pPr>
      <w:r w:rsidRPr="00D07699">
        <w:rPr>
          <w:b/>
          <w:color w:val="3B0083" w:themeColor="accent1"/>
        </w:rPr>
        <w:t xml:space="preserve">Evolve QA processes towards a more focused, agile, </w:t>
      </w:r>
      <w:r w:rsidR="00843431">
        <w:rPr>
          <w:b/>
          <w:color w:val="3B0083" w:themeColor="accent1"/>
        </w:rPr>
        <w:t xml:space="preserve">evidence based </w:t>
      </w:r>
      <w:r w:rsidRPr="00D07699">
        <w:rPr>
          <w:b/>
          <w:color w:val="3B0083" w:themeColor="accent1"/>
        </w:rPr>
        <w:t>and sustainable model</w:t>
      </w:r>
      <w:r>
        <w:t xml:space="preserve">: The first </w:t>
      </w:r>
      <w:r w:rsidR="00DD4B36">
        <w:t>o</w:t>
      </w:r>
      <w:r>
        <w:t>bjective is to streamline and optimise the program's existing QA processes to ensure that they are fit-for-purpose, responsive to changing needs and technologies, and sustainable over time. This involves ensuring:</w:t>
      </w:r>
    </w:p>
    <w:p w14:paraId="78E5C42D" w14:textId="6088284D" w:rsidR="00D82D33" w:rsidRDefault="00D82D33" w:rsidP="009112E8">
      <w:pPr>
        <w:pStyle w:val="ListBullet"/>
        <w:ind w:left="568"/>
      </w:pPr>
      <w:r>
        <w:t>NAS are contemporary and fit for purpose</w:t>
      </w:r>
    </w:p>
    <w:p w14:paraId="21A3DCE6" w14:textId="62AF354E" w:rsidR="00D82D33" w:rsidRDefault="00D82D33" w:rsidP="009112E8">
      <w:pPr>
        <w:pStyle w:val="ListBullet"/>
        <w:ind w:left="568"/>
      </w:pPr>
      <w:r>
        <w:t xml:space="preserve">Audit survey is focused, sustainable and </w:t>
      </w:r>
      <w:r w:rsidR="00750896" w:rsidRPr="00750896">
        <w:t>aligns with other accreditation surveys</w:t>
      </w:r>
    </w:p>
    <w:p w14:paraId="265E226C" w14:textId="7FFA14EF" w:rsidR="00D82D33" w:rsidRDefault="00D82D33" w:rsidP="009112E8">
      <w:pPr>
        <w:pStyle w:val="ListBullet"/>
        <w:ind w:left="568"/>
      </w:pPr>
      <w:r>
        <w:t>Annual Data Reporting is optimised</w:t>
      </w:r>
      <w:r w:rsidR="00485309">
        <w:t xml:space="preserve"> is </w:t>
      </w:r>
      <w:r w:rsidR="00CF1318">
        <w:t xml:space="preserve">in </w:t>
      </w:r>
      <w:r w:rsidR="00485309">
        <w:t>what is collected and used and how data is collected</w:t>
      </w:r>
    </w:p>
    <w:p w14:paraId="045B4BED" w14:textId="30764AB0" w:rsidR="00D82D33" w:rsidRDefault="00D82D33" w:rsidP="007218D5">
      <w:pPr>
        <w:pStyle w:val="ListNumber"/>
      </w:pPr>
      <w:r w:rsidRPr="00D07699">
        <w:rPr>
          <w:b/>
          <w:color w:val="3B0083" w:themeColor="accent1"/>
        </w:rPr>
        <w:t>Create a clear and effective pathway for QI initiatives from project to implementation</w:t>
      </w:r>
      <w:r>
        <w:t>: The second objective is to establish a more robust and systematic approach to QI in the breast screening program, to most importantly</w:t>
      </w:r>
      <w:r w:rsidR="00D15867">
        <w:t>,</w:t>
      </w:r>
      <w:r>
        <w:t xml:space="preserve"> improve national consistency</w:t>
      </w:r>
      <w:r w:rsidR="00D15867">
        <w:t xml:space="preserve"> and</w:t>
      </w:r>
      <w:r>
        <w:t xml:space="preserve"> foster innovation, collaboration, and the spread of best practices. </w:t>
      </w:r>
    </w:p>
    <w:p w14:paraId="7A7AEA0D" w14:textId="3386B253" w:rsidR="006608A5" w:rsidRDefault="006608A5" w:rsidP="006608A5">
      <w:pPr>
        <w:pStyle w:val="Heading2"/>
      </w:pPr>
      <w:r>
        <w:t>Key suggestions</w:t>
      </w:r>
    </w:p>
    <w:p w14:paraId="1EF3D881" w14:textId="097BAE2C" w:rsidR="00C513DC" w:rsidRDefault="008B4C97" w:rsidP="00C513DC">
      <w:pPr>
        <w:pStyle w:val="BodyText"/>
      </w:pPr>
      <w:r>
        <w:t>To achieve</w:t>
      </w:r>
      <w:r w:rsidR="00D82D33">
        <w:t xml:space="preserve"> these objectives</w:t>
      </w:r>
      <w:r w:rsidR="00286FB4">
        <w:t>,</w:t>
      </w:r>
      <w:r w:rsidR="00D82D33">
        <w:t xml:space="preserve"> </w:t>
      </w:r>
      <w:r w:rsidR="00C513DC">
        <w:t xml:space="preserve">the following </w:t>
      </w:r>
      <w:r w:rsidR="00C513DC" w:rsidRPr="007A404C">
        <w:rPr>
          <w:b/>
          <w:bCs/>
          <w:color w:val="3B0083" w:themeColor="accent1"/>
        </w:rPr>
        <w:t>key suggestions</w:t>
      </w:r>
      <w:r w:rsidR="006A57D0" w:rsidRPr="007A404C">
        <w:rPr>
          <w:color w:val="3B0083" w:themeColor="accent1"/>
        </w:rPr>
        <w:t xml:space="preserve"> </w:t>
      </w:r>
      <w:r w:rsidR="006A57D0">
        <w:t>are recommended</w:t>
      </w:r>
      <w:r w:rsidR="00D82D33">
        <w:t xml:space="preserve"> for </w:t>
      </w:r>
      <w:r w:rsidR="00510B41">
        <w:t>consideration</w:t>
      </w:r>
      <w:r w:rsidR="00C513DC">
        <w:t xml:space="preserve"> in </w:t>
      </w:r>
      <w:r w:rsidR="00C513DC" w:rsidRPr="009321ED">
        <w:rPr>
          <w:b/>
          <w:bCs/>
          <w:color w:val="3B0083" w:themeColor="accent1"/>
        </w:rPr>
        <w:t>three key areas</w:t>
      </w:r>
      <w:r w:rsidR="00C513DC">
        <w:t>:</w:t>
      </w:r>
    </w:p>
    <w:p w14:paraId="0BC59DB7" w14:textId="77777777" w:rsidR="00C513DC" w:rsidRDefault="00D82D33" w:rsidP="000D7F8B">
      <w:pPr>
        <w:pStyle w:val="Heading3"/>
      </w:pPr>
      <w:r w:rsidRPr="00D07699">
        <w:t xml:space="preserve">Quality </w:t>
      </w:r>
      <w:r w:rsidR="00C513DC" w:rsidRPr="00D07699">
        <w:t>Assurance</w:t>
      </w:r>
    </w:p>
    <w:p w14:paraId="53712C86" w14:textId="58ED1062" w:rsidR="002D36EF" w:rsidRDefault="002D36EF" w:rsidP="002D36EF">
      <w:pPr>
        <w:pStyle w:val="BodyText"/>
      </w:pPr>
      <w:r>
        <w:t xml:space="preserve">The key suggestions for </w:t>
      </w:r>
      <w:r w:rsidRPr="003D246B">
        <w:rPr>
          <w:b/>
          <w:bCs/>
          <w:color w:val="2B0062" w:themeColor="accent1" w:themeShade="BF"/>
        </w:rPr>
        <w:t>QA</w:t>
      </w:r>
      <w:r w:rsidRPr="003D246B">
        <w:rPr>
          <w:color w:val="2B0062" w:themeColor="accent1" w:themeShade="BF"/>
        </w:rPr>
        <w:t xml:space="preserve"> </w:t>
      </w:r>
      <w:r>
        <w:t>include:</w:t>
      </w:r>
    </w:p>
    <w:p w14:paraId="37C5E679" w14:textId="77777777" w:rsidR="002D36EF" w:rsidRDefault="002D36EF" w:rsidP="002D36EF">
      <w:pPr>
        <w:pStyle w:val="Recommendation"/>
        <w:numPr>
          <w:ilvl w:val="0"/>
          <w:numId w:val="0"/>
        </w:numPr>
        <w:ind w:left="567" w:hanging="567"/>
      </w:pPr>
      <w:r w:rsidRPr="00506718">
        <w:rPr>
          <w:color w:val="C00000"/>
        </w:rPr>
        <w:t xml:space="preserve">S1. </w:t>
      </w:r>
      <w:r w:rsidRPr="00506718">
        <w:rPr>
          <w:color w:val="C00000"/>
        </w:rPr>
        <w:tab/>
      </w:r>
      <w:r>
        <w:t xml:space="preserve">Conduct a comprehensive review and update of the NAS. </w:t>
      </w:r>
    </w:p>
    <w:p w14:paraId="3E2788F9" w14:textId="1AD2E467" w:rsidR="002D36EF" w:rsidRDefault="002D36EF" w:rsidP="002D36EF">
      <w:pPr>
        <w:pStyle w:val="BodyText"/>
        <w:ind w:left="567"/>
        <w:rPr>
          <w:rStyle w:val="BodyTextChar"/>
        </w:rPr>
      </w:pPr>
      <w:r w:rsidRPr="00CF4602">
        <w:rPr>
          <w:rStyle w:val="BodyTextChar"/>
        </w:rPr>
        <w:t xml:space="preserve">This should be done in consultation with key stakeholders </w:t>
      </w:r>
      <w:r w:rsidR="00D74E1D" w:rsidRPr="00D74E1D">
        <w:rPr>
          <w:rStyle w:val="BodyTextChar"/>
        </w:rPr>
        <w:t xml:space="preserve">(including consumers) </w:t>
      </w:r>
      <w:r w:rsidRPr="00CF4602">
        <w:rPr>
          <w:rStyle w:val="BodyTextChar"/>
        </w:rPr>
        <w:t>to ensure that they are aligned with contemporary best practices, technologies, and service models. The revised NAS should be more streamlined, agile, outcome-focused, and achievable wherever possible. Once nationally agreed guidelines are available, the standards should reference these guidelines rather than duplicate them. This will allow the agility required to be able to evolve clinical guidelines as required e.g. additional information becomes available or new technology emerges.</w:t>
      </w:r>
    </w:p>
    <w:p w14:paraId="0DBE8A35" w14:textId="57A5AE38" w:rsidR="002D36EF" w:rsidRDefault="002D36EF" w:rsidP="002D36EF">
      <w:pPr>
        <w:pStyle w:val="Recommendation"/>
        <w:numPr>
          <w:ilvl w:val="0"/>
          <w:numId w:val="0"/>
        </w:numPr>
        <w:ind w:left="567" w:hanging="567"/>
      </w:pPr>
      <w:r w:rsidRPr="00CF4602">
        <w:rPr>
          <w:rStyle w:val="BodyTextChar"/>
          <w:color w:val="C00000"/>
        </w:rPr>
        <w:t xml:space="preserve">S2. </w:t>
      </w:r>
      <w:r>
        <w:rPr>
          <w:rStyle w:val="BodyTextChar"/>
        </w:rPr>
        <w:tab/>
      </w:r>
      <w:r>
        <w:t xml:space="preserve">Initially modify the audit survey </w:t>
      </w:r>
    </w:p>
    <w:p w14:paraId="61C8CD3F" w14:textId="769CE5B2" w:rsidR="002D36EF" w:rsidRDefault="00BF6500" w:rsidP="002D36EF">
      <w:pPr>
        <w:pStyle w:val="BodyText"/>
        <w:ind w:left="567"/>
      </w:pPr>
      <w:r>
        <w:t>T</w:t>
      </w:r>
      <w:r w:rsidR="002D36EF">
        <w:t xml:space="preserve">o reflect the updated NAS with the aim of moving to multi-level QA mechanisms and controls at the individual service level, jurisdictional level and national level. </w:t>
      </w:r>
      <w:r w:rsidR="00805C77" w:rsidRPr="00805C77">
        <w:t>Concurrently, review the governance of the SCUs and SQCs and revise the structure, reporting, operations and resourcing of SQCs in line with their role’ to enhance QA/QI across the three levels</w:t>
      </w:r>
      <w:r w:rsidR="00805C77">
        <w:t xml:space="preserve">. </w:t>
      </w:r>
      <w:r w:rsidR="002D36EF">
        <w:t xml:space="preserve">This tiered approach recognises that quality is everyone's responsibility. The national and jurisdictional components </w:t>
      </w:r>
      <w:r w:rsidR="00805C77">
        <w:t xml:space="preserve">may </w:t>
      </w:r>
      <w:r w:rsidR="002D36EF">
        <w:t>include:</w:t>
      </w:r>
    </w:p>
    <w:p w14:paraId="6F76DA5A" w14:textId="77777777" w:rsidR="002D36EF" w:rsidRDefault="002D36EF" w:rsidP="002D36EF">
      <w:pPr>
        <w:pStyle w:val="ListBullet3"/>
      </w:pPr>
      <w:r>
        <w:t>A nationally coordinated short-notice accreditation survey process focused on a small core set of safety and quality standards. The key will be to use experienced independent surveyors who understand the unique context of population screening.</w:t>
      </w:r>
    </w:p>
    <w:p w14:paraId="3DA3A130" w14:textId="7C24E13C" w:rsidR="002D36EF" w:rsidRDefault="002D36EF" w:rsidP="002D36EF">
      <w:pPr>
        <w:pStyle w:val="ListBullet3"/>
      </w:pPr>
      <w:r>
        <w:t xml:space="preserve">Jurisdictional responsibility and accountability for QA and meeting accreditation standards </w:t>
      </w:r>
      <w:r w:rsidR="00B77BF3">
        <w:t>with</w:t>
      </w:r>
      <w:r w:rsidR="00BC13D1" w:rsidRPr="00BC13D1">
        <w:t xml:space="preserve"> QA mechanisms tailored to</w:t>
      </w:r>
      <w:r w:rsidR="00BC13D1" w:rsidRPr="00BC13D1" w:rsidDel="00BC13D1">
        <w:t xml:space="preserve"> </w:t>
      </w:r>
      <w:r>
        <w:t xml:space="preserve">their specific structures, resources and populations. </w:t>
      </w:r>
      <w:r w:rsidR="00A20263">
        <w:t xml:space="preserve"> Standardised </w:t>
      </w:r>
      <w:r>
        <w:t>Jurisdictional QA could include activities like clinical audits, peer review and critical incident management.</w:t>
      </w:r>
    </w:p>
    <w:p w14:paraId="496B76E5" w14:textId="77777777" w:rsidR="002D36EF" w:rsidRPr="001A4101" w:rsidRDefault="002D36EF" w:rsidP="002D36EF">
      <w:pPr>
        <w:pStyle w:val="BodyText"/>
        <w:rPr>
          <w:rFonts w:asciiTheme="majorHAnsi" w:hAnsiTheme="majorHAnsi"/>
          <w:color w:val="3B0083" w:themeColor="accent1"/>
        </w:rPr>
      </w:pPr>
      <w:r w:rsidRPr="00023C95">
        <w:rPr>
          <w:b/>
          <w:bCs/>
          <w:color w:val="C00000"/>
        </w:rPr>
        <w:t>S3.</w:t>
      </w:r>
      <w:r w:rsidRPr="00023C95">
        <w:rPr>
          <w:color w:val="C00000"/>
        </w:rPr>
        <w:t xml:space="preserve"> </w:t>
      </w:r>
      <w:r>
        <w:tab/>
      </w:r>
      <w:r w:rsidRPr="001A4101">
        <w:rPr>
          <w:rFonts w:asciiTheme="majorHAnsi" w:hAnsiTheme="majorHAnsi"/>
          <w:color w:val="3B0083" w:themeColor="accent1"/>
        </w:rPr>
        <w:t>Develop a national QA data and reporting framework.</w:t>
      </w:r>
    </w:p>
    <w:p w14:paraId="3ABCFB78" w14:textId="6DDC9481" w:rsidR="002D36EF" w:rsidRDefault="002D36EF" w:rsidP="002D36EF">
      <w:pPr>
        <w:pStyle w:val="BodyText"/>
        <w:ind w:left="720"/>
      </w:pPr>
      <w:r>
        <w:t>The framework should go beyond the current Annual Data reporting to enable real-time monitoring, benchmarking, and feedback on performance and supports continuous QI efforts. This framework should leverage existing data sources and systems while also exploring new technologies and tools for data collection, analysis, and visualisation.</w:t>
      </w:r>
    </w:p>
    <w:p w14:paraId="37402895" w14:textId="6C836690" w:rsidR="00C513DC" w:rsidRDefault="00C513DC" w:rsidP="00A20263">
      <w:pPr>
        <w:pStyle w:val="ListBullet3"/>
      </w:pPr>
      <w:r>
        <w:t xml:space="preserve">Conduct </w:t>
      </w:r>
      <w:r w:rsidRPr="00D07699">
        <w:rPr>
          <w:bCs/>
        </w:rPr>
        <w:t>a</w:t>
      </w:r>
      <w:r w:rsidRPr="00D07699">
        <w:rPr>
          <w:b/>
          <w:color w:val="3B0083" w:themeColor="accent1"/>
        </w:rPr>
        <w:t xml:space="preserve"> comprehensive review </w:t>
      </w:r>
      <w:r w:rsidR="00D82D33" w:rsidRPr="00D07699">
        <w:rPr>
          <w:b/>
          <w:color w:val="3B0083" w:themeColor="accent1"/>
        </w:rPr>
        <w:t xml:space="preserve">and </w:t>
      </w:r>
      <w:r w:rsidRPr="00D07699">
        <w:rPr>
          <w:b/>
          <w:color w:val="3B0083" w:themeColor="accent1"/>
        </w:rPr>
        <w:t>update of the NAS</w:t>
      </w:r>
      <w:r>
        <w:t>, in consultation with key stakeholders, to ensure that they are aligned with contemporary best practices, technologies, and service models. The revised NAS should be more streamlined, agile, outcome-focused, and achievable wherever possible. Once nationally agreed guidelines are available</w:t>
      </w:r>
      <w:r w:rsidR="00D07699">
        <w:t>,</w:t>
      </w:r>
      <w:r>
        <w:t xml:space="preserve"> the standards should reference these guidelines rather than duplicate them. This will allow the agility required to be able to evolve clinical guidelines as required e.g. additional information becomes available or new technology emerges.</w:t>
      </w:r>
    </w:p>
    <w:p w14:paraId="3361B153" w14:textId="2D444A99" w:rsidR="00C513DC" w:rsidRDefault="00C513DC" w:rsidP="00A1345C">
      <w:pPr>
        <w:pStyle w:val="ListBullet3"/>
      </w:pPr>
      <w:r w:rsidRPr="00D07699">
        <w:rPr>
          <w:b/>
          <w:color w:val="3B0083" w:themeColor="accent1"/>
        </w:rPr>
        <w:t>Initially modify the</w:t>
      </w:r>
      <w:r w:rsidR="00D07699">
        <w:rPr>
          <w:b/>
          <w:color w:val="3B0083" w:themeColor="accent1"/>
        </w:rPr>
        <w:t xml:space="preserve"> </w:t>
      </w:r>
      <w:r w:rsidRPr="00D07699">
        <w:rPr>
          <w:b/>
          <w:color w:val="3B0083" w:themeColor="accent1"/>
        </w:rPr>
        <w:t>audit survey to reflect the updated NAS</w:t>
      </w:r>
      <w:r w:rsidRPr="00D07699">
        <w:rPr>
          <w:color w:val="3B0083" w:themeColor="accent1"/>
        </w:rPr>
        <w:t xml:space="preserve"> </w:t>
      </w:r>
      <w:r>
        <w:t xml:space="preserve">with the aim </w:t>
      </w:r>
      <w:r w:rsidR="000F2231">
        <w:t>of movin</w:t>
      </w:r>
      <w:r w:rsidR="000F2231" w:rsidRPr="000F2231">
        <w:t>g</w:t>
      </w:r>
      <w:r w:rsidRPr="000F2231">
        <w:t xml:space="preserve"> to</w:t>
      </w:r>
      <w:r w:rsidRPr="000F2231">
        <w:rPr>
          <w:b/>
        </w:rPr>
        <w:t xml:space="preserve"> </w:t>
      </w:r>
      <w:r w:rsidR="00BB5A23">
        <w:rPr>
          <w:b/>
          <w:color w:val="3B0083" w:themeColor="accent1"/>
        </w:rPr>
        <w:t>m</w:t>
      </w:r>
      <w:r w:rsidRPr="00D07699">
        <w:rPr>
          <w:b/>
          <w:color w:val="3B0083" w:themeColor="accent1"/>
        </w:rPr>
        <w:t>ulti-level QA mechanisms and controls</w:t>
      </w:r>
      <w:r w:rsidRPr="00A93290">
        <w:rPr>
          <w:color w:val="734FA1" w:themeColor="accent5" w:themeShade="BF"/>
        </w:rPr>
        <w:t xml:space="preserve"> </w:t>
      </w:r>
      <w:r w:rsidR="00135C97" w:rsidRPr="00D40693">
        <w:t>that are clearly defined for</w:t>
      </w:r>
      <w:r w:rsidRPr="00D40693">
        <w:t xml:space="preserve"> </w:t>
      </w:r>
      <w:r>
        <w:t>the individual service level, jurisdictional level and national level. This tiered approach recognises that quality is everyone's responsibility. The national and jurisdictional components include:</w:t>
      </w:r>
    </w:p>
    <w:p w14:paraId="45DC84C9" w14:textId="2684612D" w:rsidR="00C513DC" w:rsidRDefault="00C513DC" w:rsidP="00A1345C">
      <w:pPr>
        <w:pStyle w:val="ListBullet4"/>
      </w:pPr>
      <w:r>
        <w:t xml:space="preserve">A nationally coordinated short-notice accreditation survey process focused on a small core set of </w:t>
      </w:r>
      <w:r w:rsidR="00D82434">
        <w:t>safet</w:t>
      </w:r>
      <w:r w:rsidR="00D82D33">
        <w:t>y</w:t>
      </w:r>
      <w:r>
        <w:t xml:space="preserve"> and quality standards. </w:t>
      </w:r>
      <w:r w:rsidR="00BB5A23">
        <w:t>The key will be to use experienced independent surveyors who understand the unique context of population screening</w:t>
      </w:r>
      <w:r>
        <w:t>.</w:t>
      </w:r>
    </w:p>
    <w:p w14:paraId="37DEDF5F" w14:textId="0047CF34" w:rsidR="00C513DC" w:rsidRDefault="00C513DC" w:rsidP="00A1345C">
      <w:pPr>
        <w:pStyle w:val="ListBullet4"/>
      </w:pPr>
      <w:r>
        <w:t xml:space="preserve">Jurisdictional responsibility and accountability for </w:t>
      </w:r>
      <w:r w:rsidR="005A3820" w:rsidRPr="005A3820">
        <w:t>QA</w:t>
      </w:r>
      <w:r w:rsidR="005A3820">
        <w:t xml:space="preserve"> </w:t>
      </w:r>
      <w:r>
        <w:t>and meeting accreditation standards tailored to their specific structures, resources and populations. Jurisdictional QA could include activities like clinical audits, peer review and critical incident management.</w:t>
      </w:r>
    </w:p>
    <w:p w14:paraId="7C2C1CDE" w14:textId="4337169F" w:rsidR="00C513DC" w:rsidRDefault="00C513DC" w:rsidP="00A1345C">
      <w:pPr>
        <w:pStyle w:val="ListBullet3"/>
      </w:pPr>
      <w:r>
        <w:t xml:space="preserve">Develop </w:t>
      </w:r>
      <w:r w:rsidRPr="00D07699">
        <w:rPr>
          <w:bCs/>
        </w:rPr>
        <w:t xml:space="preserve">a </w:t>
      </w:r>
      <w:r w:rsidRPr="00D07699">
        <w:rPr>
          <w:b/>
          <w:color w:val="3B0083" w:themeColor="accent1"/>
        </w:rPr>
        <w:t>national QA data and reporting framework</w:t>
      </w:r>
      <w:r w:rsidRPr="00D07699">
        <w:rPr>
          <w:color w:val="3B0083" w:themeColor="accent1"/>
        </w:rPr>
        <w:t xml:space="preserve"> </w:t>
      </w:r>
      <w:r>
        <w:t xml:space="preserve">that </w:t>
      </w:r>
      <w:r w:rsidR="00BB5A23">
        <w:t xml:space="preserve">goes beyond the current Annual Data reporting to enable real-time monitoring, benchmarking, and feedback on performance and supports continuous QI efforts. This framework </w:t>
      </w:r>
      <w:r w:rsidR="002A7024">
        <w:t>would need to consider systems capability</w:t>
      </w:r>
      <w:r w:rsidR="00B3266F">
        <w:t xml:space="preserve"> nationally and </w:t>
      </w:r>
      <w:r w:rsidR="00BB5A23">
        <w:t>should leverage existing data sources and systems</w:t>
      </w:r>
      <w:r>
        <w:t xml:space="preserve"> while also exploring new technologies and tools for data collection, analysis, and visualisation.</w:t>
      </w:r>
    </w:p>
    <w:p w14:paraId="435C7D4A" w14:textId="77777777" w:rsidR="00C513DC" w:rsidRDefault="00C513DC" w:rsidP="000D7F8B">
      <w:pPr>
        <w:pStyle w:val="Heading3"/>
      </w:pPr>
      <w:r w:rsidRPr="00BB5A23">
        <w:t>Quality Improvement</w:t>
      </w:r>
    </w:p>
    <w:p w14:paraId="1DF5A42B" w14:textId="3D22A325" w:rsidR="00063D18" w:rsidRDefault="00063D18" w:rsidP="00063D18">
      <w:pPr>
        <w:pStyle w:val="BodyText"/>
      </w:pPr>
      <w:r>
        <w:t xml:space="preserve">The key suggestions for </w:t>
      </w:r>
      <w:r w:rsidRPr="00546413">
        <w:rPr>
          <w:b/>
          <w:bCs/>
          <w:color w:val="3B0083" w:themeColor="accent1"/>
        </w:rPr>
        <w:t>Q</w:t>
      </w:r>
      <w:r w:rsidR="00C10D21" w:rsidRPr="00546413">
        <w:rPr>
          <w:b/>
          <w:bCs/>
          <w:color w:val="3B0083" w:themeColor="accent1"/>
        </w:rPr>
        <w:t>I</w:t>
      </w:r>
      <w:r w:rsidR="00C10D21">
        <w:rPr>
          <w:b/>
          <w:bCs/>
          <w:color w:val="2B0062" w:themeColor="accent1" w:themeShade="BF"/>
        </w:rPr>
        <w:t xml:space="preserve"> </w:t>
      </w:r>
      <w:r>
        <w:t>include:</w:t>
      </w:r>
    </w:p>
    <w:p w14:paraId="73A7D92A" w14:textId="77777777" w:rsidR="00063D18" w:rsidRDefault="00063D18" w:rsidP="00063D18">
      <w:pPr>
        <w:pStyle w:val="BodyText"/>
      </w:pPr>
      <w:r w:rsidRPr="00472FC5">
        <w:rPr>
          <w:b/>
          <w:bCs/>
          <w:color w:val="C00000"/>
        </w:rPr>
        <w:t xml:space="preserve">S4. </w:t>
      </w:r>
      <w:r w:rsidRPr="00472FC5">
        <w:rPr>
          <w:b/>
          <w:bCs/>
          <w:color w:val="C00000"/>
        </w:rPr>
        <w:tab/>
      </w:r>
      <w:r w:rsidRPr="00546413">
        <w:rPr>
          <w:b/>
          <w:bCs/>
          <w:color w:val="3B0083" w:themeColor="accent1"/>
        </w:rPr>
        <w:t>Develop nationally agreed evidence-based guidelines</w:t>
      </w:r>
    </w:p>
    <w:p w14:paraId="09430E68" w14:textId="5E083384" w:rsidR="00063D18" w:rsidRDefault="00063D18" w:rsidP="00063D18">
      <w:pPr>
        <w:pStyle w:val="BodyText"/>
        <w:ind w:left="720"/>
      </w:pPr>
      <w:r>
        <w:t>The guidelines should set out best practices across the screening pathway, from invitation and promotion through to assessment and diagnosis. Having common national guidelines ensures a consistent high-quality approach while allowing services to adapt and innovate to reflect local conditions where relevant. It was noted by stakeholders that some evidence-based clinical guidelines should be consistently applied and funded to ensure a</w:t>
      </w:r>
      <w:r w:rsidR="004B236E" w:rsidRPr="004B236E">
        <w:t xml:space="preserve"> high quality and</w:t>
      </w:r>
      <w:r>
        <w:t xml:space="preserve"> similar</w:t>
      </w:r>
      <w:r w:rsidR="003C31B9">
        <w:t xml:space="preserve"> </w:t>
      </w:r>
      <w:r w:rsidR="003C31B9" w:rsidRPr="00A03B1F">
        <w:t>screening</w:t>
      </w:r>
      <w:r w:rsidR="003C31B9">
        <w:t>, assessment</w:t>
      </w:r>
      <w:r w:rsidR="003C31B9" w:rsidRPr="00A03B1F">
        <w:t xml:space="preserve"> and</w:t>
      </w:r>
      <w:r>
        <w:t xml:space="preserve"> clinical experience</w:t>
      </w:r>
      <w:r w:rsidR="00A03B1F">
        <w:t>s</w:t>
      </w:r>
      <w:r>
        <w:t xml:space="preserve"> for each woman across Australia.</w:t>
      </w:r>
    </w:p>
    <w:p w14:paraId="474F4039" w14:textId="172DCD66" w:rsidR="00D250F3" w:rsidRDefault="00063D18" w:rsidP="00063D18">
      <w:pPr>
        <w:pStyle w:val="BodyText"/>
        <w:ind w:left="720" w:hanging="720"/>
      </w:pPr>
      <w:r w:rsidRPr="0075318C">
        <w:rPr>
          <w:b/>
          <w:bCs/>
          <w:color w:val="C00000"/>
        </w:rPr>
        <w:t>S5.</w:t>
      </w:r>
      <w:r>
        <w:tab/>
      </w:r>
      <w:r w:rsidR="00D250F3" w:rsidRPr="004D239F">
        <w:rPr>
          <w:b/>
          <w:bCs/>
          <w:color w:val="3B0083" w:themeColor="accent1"/>
        </w:rPr>
        <w:t>Develop and fund a national QI research and evaluation framework</w:t>
      </w:r>
      <w:r w:rsidR="00E05E03">
        <w:rPr>
          <w:b/>
          <w:bCs/>
          <w:color w:val="3B0083" w:themeColor="accent1"/>
        </w:rPr>
        <w:t xml:space="preserve"> </w:t>
      </w:r>
      <w:r w:rsidR="00E05E03" w:rsidRPr="00E05E03">
        <w:rPr>
          <w:b/>
          <w:bCs/>
          <w:color w:val="3B0083" w:themeColor="accent1"/>
        </w:rPr>
        <w:t xml:space="preserve">to evaluate </w:t>
      </w:r>
      <w:r w:rsidR="00AA5046">
        <w:rPr>
          <w:b/>
          <w:bCs/>
          <w:color w:val="3B0083" w:themeColor="accent1"/>
        </w:rPr>
        <w:t xml:space="preserve">the </w:t>
      </w:r>
      <w:r w:rsidR="00E05E03" w:rsidRPr="00E05E03">
        <w:rPr>
          <w:b/>
          <w:bCs/>
          <w:color w:val="3B0083" w:themeColor="accent1"/>
        </w:rPr>
        <w:t>implementation of service improvements.</w:t>
      </w:r>
      <w:r w:rsidR="00D250F3" w:rsidRPr="00D250F3">
        <w:t xml:space="preserve"> </w:t>
      </w:r>
    </w:p>
    <w:p w14:paraId="5D81B81C" w14:textId="11E964A7" w:rsidR="004D239F" w:rsidRDefault="004D239F" w:rsidP="004D239F">
      <w:pPr>
        <w:pStyle w:val="BodyText"/>
        <w:ind w:left="720"/>
      </w:pPr>
      <w:r w:rsidRPr="004D239F">
        <w:t>This framework would enable review of effective practices and tools from other jurisdictions, settings, or sectors before they are adopted or adapted.</w:t>
      </w:r>
    </w:p>
    <w:p w14:paraId="6C8C5FDB" w14:textId="0710D01D" w:rsidR="00063D18" w:rsidRDefault="00D250F3" w:rsidP="00063D18">
      <w:pPr>
        <w:pStyle w:val="BodyText"/>
        <w:ind w:left="720" w:hanging="720"/>
      </w:pPr>
      <w:r w:rsidRPr="00C700F4">
        <w:rPr>
          <w:b/>
          <w:bCs/>
          <w:color w:val="EE0000"/>
        </w:rPr>
        <w:t xml:space="preserve">S6. </w:t>
      </w:r>
      <w:r>
        <w:rPr>
          <w:b/>
          <w:bCs/>
          <w:color w:val="3B0083" w:themeColor="accent1"/>
        </w:rPr>
        <w:tab/>
      </w:r>
      <w:r w:rsidR="00063D18" w:rsidRPr="00546413">
        <w:rPr>
          <w:b/>
          <w:bCs/>
          <w:color w:val="3B0083" w:themeColor="accent1"/>
        </w:rPr>
        <w:t>Develop and implement a national QI plan and roadmap driven by an overarching QI Framework.</w:t>
      </w:r>
      <w:r w:rsidR="00063D18" w:rsidRPr="00546413">
        <w:rPr>
          <w:color w:val="3B0083" w:themeColor="accent1"/>
        </w:rPr>
        <w:t xml:space="preserve"> </w:t>
      </w:r>
    </w:p>
    <w:p w14:paraId="6046379D" w14:textId="77777777" w:rsidR="00063D18" w:rsidRDefault="00063D18" w:rsidP="00063D18">
      <w:pPr>
        <w:pStyle w:val="BodyText"/>
        <w:ind w:left="720"/>
      </w:pPr>
      <w:r>
        <w:t xml:space="preserve">This will provide strategic direction and outline improvement priorities and initiatives. </w:t>
      </w:r>
    </w:p>
    <w:p w14:paraId="00D060F9" w14:textId="6FA33E3D" w:rsidR="00063D18" w:rsidRPr="00A87B7A" w:rsidRDefault="00D250F3" w:rsidP="00063D18">
      <w:pPr>
        <w:pStyle w:val="BodyText"/>
        <w:rPr>
          <w:b/>
          <w:bCs/>
          <w:color w:val="2B0062" w:themeColor="accent1" w:themeShade="BF"/>
        </w:rPr>
      </w:pPr>
      <w:r w:rsidRPr="00A87B7A">
        <w:rPr>
          <w:b/>
          <w:bCs/>
          <w:color w:val="C00000"/>
        </w:rPr>
        <w:t>S</w:t>
      </w:r>
      <w:r>
        <w:rPr>
          <w:b/>
          <w:bCs/>
          <w:color w:val="C00000"/>
        </w:rPr>
        <w:t>7</w:t>
      </w:r>
      <w:r w:rsidR="00063D18" w:rsidRPr="00A87B7A">
        <w:rPr>
          <w:b/>
          <w:bCs/>
          <w:color w:val="C00000"/>
        </w:rPr>
        <w:t>.</w:t>
      </w:r>
      <w:r w:rsidR="00063D18" w:rsidRPr="00A87B7A">
        <w:rPr>
          <w:color w:val="C00000"/>
        </w:rPr>
        <w:t xml:space="preserve"> </w:t>
      </w:r>
      <w:r w:rsidR="00063D18">
        <w:tab/>
      </w:r>
      <w:r w:rsidR="00063D18" w:rsidRPr="00546413">
        <w:rPr>
          <w:b/>
          <w:bCs/>
          <w:color w:val="3B0083" w:themeColor="accent1"/>
        </w:rPr>
        <w:t>Foster a culture of innovation and collaboration.</w:t>
      </w:r>
    </w:p>
    <w:p w14:paraId="5524E940" w14:textId="0F6C6096" w:rsidR="00063D18" w:rsidRDefault="00063D18" w:rsidP="00063D18">
      <w:pPr>
        <w:pStyle w:val="BodyText"/>
        <w:ind w:left="720"/>
      </w:pPr>
      <w:r>
        <w:t>This could include establishing QI networks, communities of practice</w:t>
      </w:r>
      <w:r w:rsidR="00A86E9B">
        <w:rPr>
          <w:rStyle w:val="FootnoteReference"/>
        </w:rPr>
        <w:footnoteReference w:id="26"/>
      </w:r>
      <w:r>
        <w:t>, and knowledge-sharing platforms that enable services to learn from each other and scale up successful initiatives. This should include regular QI forums, webinars, and showcases, as well as online repositories of QI tools, templates, and case studies that can be adopted or adapted by services across the country</w:t>
      </w:r>
      <w:r w:rsidR="000B2AD1" w:rsidRPr="000B2AD1">
        <w:t xml:space="preserve"> to the local level.</w:t>
      </w:r>
    </w:p>
    <w:p w14:paraId="04153052" w14:textId="402DD0B6" w:rsidR="00063D18" w:rsidRDefault="00D250F3" w:rsidP="00063D18">
      <w:pPr>
        <w:pStyle w:val="BodyText"/>
      </w:pPr>
      <w:r w:rsidRPr="00605F13">
        <w:rPr>
          <w:b/>
          <w:bCs/>
          <w:color w:val="C00000"/>
        </w:rPr>
        <w:t>S</w:t>
      </w:r>
      <w:r>
        <w:rPr>
          <w:b/>
          <w:bCs/>
          <w:color w:val="C00000"/>
        </w:rPr>
        <w:t>8</w:t>
      </w:r>
      <w:r w:rsidR="00063D18" w:rsidRPr="00605F13">
        <w:rPr>
          <w:b/>
          <w:bCs/>
          <w:color w:val="C00000"/>
        </w:rPr>
        <w:t>.</w:t>
      </w:r>
      <w:r w:rsidR="00063D18">
        <w:tab/>
      </w:r>
      <w:r w:rsidR="00063D18" w:rsidRPr="00546413">
        <w:rPr>
          <w:b/>
          <w:bCs/>
          <w:color w:val="3B0083" w:themeColor="accent1"/>
        </w:rPr>
        <w:t xml:space="preserve">Ensure a client-centred </w:t>
      </w:r>
      <w:r w:rsidR="002D7172" w:rsidRPr="00546413">
        <w:rPr>
          <w:b/>
          <w:bCs/>
          <w:color w:val="3B0083" w:themeColor="accent1"/>
        </w:rPr>
        <w:t>approach</w:t>
      </w:r>
      <w:r w:rsidR="00546413" w:rsidRPr="00546413">
        <w:rPr>
          <w:b/>
          <w:bCs/>
          <w:color w:val="3B0083" w:themeColor="accent1"/>
        </w:rPr>
        <w:t>.</w:t>
      </w:r>
    </w:p>
    <w:p w14:paraId="3BEB603A" w14:textId="5C944FCE" w:rsidR="00063D18" w:rsidRDefault="00063D18" w:rsidP="00063D18">
      <w:pPr>
        <w:pStyle w:val="BodyText"/>
        <w:ind w:left="720"/>
      </w:pPr>
      <w:r>
        <w:t>Involve consumers in QI activities</w:t>
      </w:r>
      <w:r w:rsidR="00546413">
        <w:t>,</w:t>
      </w:r>
      <w:r>
        <w:t xml:space="preserve"> including seeking feedback and representation on QI committees.</w:t>
      </w:r>
    </w:p>
    <w:p w14:paraId="4FD771E1" w14:textId="5D4C35B1" w:rsidR="00063D18" w:rsidRDefault="00D250F3" w:rsidP="00063D18">
      <w:pPr>
        <w:pStyle w:val="BodyText"/>
      </w:pPr>
      <w:r w:rsidRPr="00335E7D">
        <w:rPr>
          <w:b/>
          <w:bCs/>
          <w:color w:val="C00000"/>
        </w:rPr>
        <w:t>S</w:t>
      </w:r>
      <w:r>
        <w:rPr>
          <w:b/>
          <w:bCs/>
          <w:color w:val="C00000"/>
        </w:rPr>
        <w:t>9</w:t>
      </w:r>
      <w:r w:rsidR="00063D18" w:rsidRPr="00335E7D">
        <w:rPr>
          <w:b/>
          <w:bCs/>
          <w:color w:val="C00000"/>
        </w:rPr>
        <w:t>.</w:t>
      </w:r>
      <w:r w:rsidR="00063D18" w:rsidRPr="00335E7D">
        <w:rPr>
          <w:color w:val="C00000"/>
        </w:rPr>
        <w:t xml:space="preserve"> </w:t>
      </w:r>
      <w:r w:rsidR="00063D18">
        <w:tab/>
      </w:r>
      <w:r w:rsidR="00063D18" w:rsidRPr="00546413">
        <w:rPr>
          <w:b/>
          <w:bCs/>
          <w:color w:val="3B0083" w:themeColor="accent1"/>
        </w:rPr>
        <w:t>Leverage the use of technology</w:t>
      </w:r>
      <w:r w:rsidR="00546413" w:rsidRPr="00546413">
        <w:rPr>
          <w:b/>
          <w:bCs/>
          <w:color w:val="3B0083" w:themeColor="accent1"/>
        </w:rPr>
        <w:t>.</w:t>
      </w:r>
    </w:p>
    <w:p w14:paraId="1738924B" w14:textId="77777777" w:rsidR="00063D18" w:rsidRDefault="00063D18" w:rsidP="00063D18">
      <w:pPr>
        <w:pStyle w:val="BodyText"/>
        <w:ind w:left="720"/>
      </w:pPr>
      <w:r>
        <w:t>Utilise digital health technologies and data analytics to enable a more sophisticated evaluation of QI approaches and their impact on outcomes.</w:t>
      </w:r>
    </w:p>
    <w:p w14:paraId="3AEE73F9" w14:textId="5231C7DA" w:rsidR="00C513DC" w:rsidRPr="00831B03" w:rsidRDefault="00C513DC" w:rsidP="000D7F8B">
      <w:pPr>
        <w:pStyle w:val="Heading3"/>
      </w:pPr>
      <w:r w:rsidRPr="00831B03">
        <w:t>Governance</w:t>
      </w:r>
      <w:r w:rsidR="00DA3B56" w:rsidRPr="00831B03">
        <w:t xml:space="preserve"> </w:t>
      </w:r>
    </w:p>
    <w:p w14:paraId="07D7AF03" w14:textId="77777777" w:rsidR="00063D18" w:rsidRDefault="00063D18" w:rsidP="00063D18">
      <w:pPr>
        <w:pStyle w:val="BodyText"/>
      </w:pPr>
      <w:r>
        <w:t xml:space="preserve">The key suggestion for </w:t>
      </w:r>
      <w:r w:rsidRPr="00546413">
        <w:rPr>
          <w:b/>
          <w:bCs/>
          <w:color w:val="3B0083" w:themeColor="accent1"/>
        </w:rPr>
        <w:t>Governance</w:t>
      </w:r>
      <w:r w:rsidRPr="00546413">
        <w:rPr>
          <w:color w:val="3B0083" w:themeColor="accent1"/>
        </w:rPr>
        <w:t xml:space="preserve"> </w:t>
      </w:r>
      <w:r>
        <w:t>include:</w:t>
      </w:r>
    </w:p>
    <w:p w14:paraId="7861BF2F" w14:textId="2D768AF6" w:rsidR="00063D18" w:rsidRDefault="00D250F3" w:rsidP="00063D18">
      <w:pPr>
        <w:pStyle w:val="BodyText"/>
      </w:pPr>
      <w:r w:rsidRPr="005F130F">
        <w:rPr>
          <w:b/>
          <w:bCs/>
          <w:color w:val="C00000"/>
        </w:rPr>
        <w:t>S</w:t>
      </w:r>
      <w:r>
        <w:rPr>
          <w:b/>
          <w:bCs/>
          <w:color w:val="C00000"/>
        </w:rPr>
        <w:t>10</w:t>
      </w:r>
      <w:r w:rsidR="00063D18" w:rsidRPr="005F130F">
        <w:rPr>
          <w:b/>
          <w:bCs/>
          <w:color w:val="C00000"/>
        </w:rPr>
        <w:t xml:space="preserve">. </w:t>
      </w:r>
      <w:r w:rsidR="00063D18" w:rsidRPr="005F130F">
        <w:rPr>
          <w:b/>
          <w:bCs/>
          <w:color w:val="C00000"/>
        </w:rPr>
        <w:tab/>
      </w:r>
      <w:r w:rsidR="00063D18" w:rsidRPr="00546413">
        <w:rPr>
          <w:b/>
          <w:bCs/>
          <w:color w:val="3B0083" w:themeColor="accent1"/>
        </w:rPr>
        <w:t xml:space="preserve">Establish a national QA and QI governance </w:t>
      </w:r>
      <w:r w:rsidR="006314BB" w:rsidRPr="00546413">
        <w:rPr>
          <w:b/>
          <w:bCs/>
          <w:color w:val="3B0083" w:themeColor="accent1"/>
        </w:rPr>
        <w:t xml:space="preserve">structure and </w:t>
      </w:r>
      <w:r w:rsidR="00063D18" w:rsidRPr="00546413">
        <w:rPr>
          <w:b/>
          <w:bCs/>
          <w:color w:val="3B0083" w:themeColor="accent1"/>
        </w:rPr>
        <w:t>framework.</w:t>
      </w:r>
    </w:p>
    <w:p w14:paraId="09EC4A46" w14:textId="77777777" w:rsidR="001813A5" w:rsidRDefault="001813A5" w:rsidP="00063D18">
      <w:pPr>
        <w:pStyle w:val="BodyText"/>
        <w:ind w:left="720"/>
      </w:pPr>
      <w:r w:rsidRPr="001813A5">
        <w:t>Note: Given that many concerns arise from stakeholder input, it is advisable to establish a process to validate these issues concerning governance before any changes are implemented.</w:t>
      </w:r>
    </w:p>
    <w:p w14:paraId="58F057A6" w14:textId="432E40FA" w:rsidR="00063D18" w:rsidRDefault="00063D18" w:rsidP="00063D18">
      <w:pPr>
        <w:pStyle w:val="BodyText"/>
        <w:ind w:left="720"/>
      </w:pPr>
      <w:r>
        <w:t>This should have clear roles and responsibilities for all current national committees. This may include ensuring that consumers</w:t>
      </w:r>
      <w:r w:rsidR="00A23ED5">
        <w:t>, technical, clinical and operational</w:t>
      </w:r>
      <w:r w:rsidR="0001053C">
        <w:t xml:space="preserve"> expertise</w:t>
      </w:r>
      <w:r>
        <w:t xml:space="preserve"> are embedded in quality governance, such as through representation on key committees and involvement in setting priorities.</w:t>
      </w:r>
      <w:r w:rsidR="00772A47">
        <w:t xml:space="preserve"> </w:t>
      </w:r>
      <w:r w:rsidR="00772A47" w:rsidRPr="00195848">
        <w:t>This may also include changes to the governance structure</w:t>
      </w:r>
      <w:r w:rsidR="00195848">
        <w:t>.</w:t>
      </w:r>
    </w:p>
    <w:p w14:paraId="0A1D3443" w14:textId="77777777" w:rsidR="00C513DC" w:rsidRDefault="00C513DC" w:rsidP="00393EC9">
      <w:pPr>
        <w:pStyle w:val="BodyText"/>
        <w:ind w:left="720"/>
      </w:pPr>
      <w:r>
        <w:t>This should include a focus on:</w:t>
      </w:r>
    </w:p>
    <w:p w14:paraId="1D6A9EBF" w14:textId="77777777" w:rsidR="00C513DC" w:rsidRPr="00B65179" w:rsidRDefault="00C513DC" w:rsidP="0016055C">
      <w:pPr>
        <w:pStyle w:val="ListBullet3"/>
      </w:pPr>
      <w:r w:rsidRPr="00B65179">
        <w:t>Quality Assurance</w:t>
      </w:r>
    </w:p>
    <w:p w14:paraId="1E58C5E7" w14:textId="17B7012A" w:rsidR="00C513DC" w:rsidRDefault="00C513DC" w:rsidP="0016055C">
      <w:pPr>
        <w:pStyle w:val="ListBullet4"/>
      </w:pPr>
      <w:r>
        <w:t>A fast and efficient process to be able to adapt the NAS and provide oversight of accreditation outcomes</w:t>
      </w:r>
      <w:r w:rsidR="00152D2F">
        <w:t>.</w:t>
      </w:r>
    </w:p>
    <w:p w14:paraId="4EACF174" w14:textId="77777777" w:rsidR="00C513DC" w:rsidRDefault="00C513DC" w:rsidP="0016055C">
      <w:pPr>
        <w:pStyle w:val="ListBullet4"/>
      </w:pPr>
      <w:r>
        <w:t xml:space="preserve">Implement a regular evidence-based review and updating of quality standards and measures, cross-referenced to the national guidelines. </w:t>
      </w:r>
    </w:p>
    <w:p w14:paraId="5BB7D45E" w14:textId="77777777" w:rsidR="00C513DC" w:rsidRDefault="00C513DC" w:rsidP="0016055C">
      <w:pPr>
        <w:pStyle w:val="ListBullet4"/>
      </w:pPr>
      <w:r>
        <w:t>Oversight of the national performance monitoring and benchmarking dashboard</w:t>
      </w:r>
    </w:p>
    <w:p w14:paraId="6EE4DB55" w14:textId="4516F4AE" w:rsidR="00152685" w:rsidRDefault="00152685" w:rsidP="0016055C">
      <w:pPr>
        <w:pStyle w:val="ListBullet4"/>
      </w:pPr>
      <w:r>
        <w:t xml:space="preserve">Adapt NAS based on </w:t>
      </w:r>
      <w:r w:rsidR="00B313FF">
        <w:t>QI</w:t>
      </w:r>
      <w:r>
        <w:t xml:space="preserve"> insights</w:t>
      </w:r>
      <w:r w:rsidR="006F08CB">
        <w:t xml:space="preserve"> </w:t>
      </w:r>
      <w:r w:rsidR="0074762E">
        <w:t xml:space="preserve">once </w:t>
      </w:r>
      <w:r w:rsidR="00A653E6">
        <w:t xml:space="preserve">the </w:t>
      </w:r>
      <w:r w:rsidR="0074762E">
        <w:t xml:space="preserve">new system has been implemented </w:t>
      </w:r>
      <w:r w:rsidR="007351A2">
        <w:t xml:space="preserve">as </w:t>
      </w:r>
      <w:r w:rsidR="00A653E6">
        <w:t>outlined</w:t>
      </w:r>
      <w:r w:rsidR="007351A2">
        <w:t xml:space="preserve"> in </w:t>
      </w:r>
      <w:r w:rsidR="00DE2D91">
        <w:fldChar w:fldCharType="begin"/>
      </w:r>
      <w:r w:rsidR="00DE2D91">
        <w:instrText xml:space="preserve"> REF _Ref168998242 \h </w:instrText>
      </w:r>
      <w:r w:rsidR="00DE2D91">
        <w:fldChar w:fldCharType="separate"/>
      </w:r>
      <w:r w:rsidR="00FE4C3C">
        <w:t xml:space="preserve">Figure </w:t>
      </w:r>
      <w:r w:rsidR="00FE4C3C">
        <w:rPr>
          <w:noProof/>
        </w:rPr>
        <w:t>10</w:t>
      </w:r>
      <w:r w:rsidR="00DE2D91">
        <w:fldChar w:fldCharType="end"/>
      </w:r>
      <w:r w:rsidR="00DE2D91">
        <w:t>.</w:t>
      </w:r>
    </w:p>
    <w:p w14:paraId="365B0333" w14:textId="77777777" w:rsidR="00C513DC" w:rsidRPr="00B65179" w:rsidRDefault="00C513DC" w:rsidP="0016055C">
      <w:pPr>
        <w:pStyle w:val="ListBullet3"/>
      </w:pPr>
      <w:r w:rsidRPr="00B65179">
        <w:t>Quality Improvement</w:t>
      </w:r>
    </w:p>
    <w:p w14:paraId="5C968854" w14:textId="7B80A487" w:rsidR="00C513DC" w:rsidRDefault="00C513DC" w:rsidP="0016055C">
      <w:pPr>
        <w:pStyle w:val="ListBullet4"/>
      </w:pPr>
      <w:r>
        <w:t>Oversight of the Quality Framework and the QI Plan</w:t>
      </w:r>
      <w:r w:rsidR="00152D2F">
        <w:t>.</w:t>
      </w:r>
    </w:p>
    <w:p w14:paraId="15F8DF53" w14:textId="4976C080" w:rsidR="00C513DC" w:rsidRDefault="00C513DC" w:rsidP="0016055C">
      <w:pPr>
        <w:pStyle w:val="ListBullet4"/>
      </w:pPr>
      <w:r>
        <w:t>A process to develop and endorse national guidelines</w:t>
      </w:r>
      <w:r w:rsidR="00152D2F">
        <w:t>.</w:t>
      </w:r>
      <w:r>
        <w:t xml:space="preserve"> </w:t>
      </w:r>
    </w:p>
    <w:p w14:paraId="079C40B5" w14:textId="502495C9" w:rsidR="00C513DC" w:rsidRPr="004307BC" w:rsidRDefault="00C513DC" w:rsidP="0016055C">
      <w:pPr>
        <w:pStyle w:val="ListBullet4"/>
      </w:pPr>
      <w:bookmarkStart w:id="42" w:name="_Ref168998214"/>
      <w:r>
        <w:t>Conduct periodic evaluations of the Quality Framework and supporting structures to assess their effectiveness in driving quality and safety outcomes</w:t>
      </w:r>
      <w:r w:rsidR="00152D2F">
        <w:t>.</w:t>
      </w:r>
    </w:p>
    <w:p w14:paraId="508B0A66" w14:textId="2FA1C523" w:rsidR="00261935" w:rsidRDefault="007351A2" w:rsidP="0016055C">
      <w:pPr>
        <w:pStyle w:val="ListBullet4"/>
      </w:pPr>
      <w:r>
        <w:t>Inform the NAS sta</w:t>
      </w:r>
      <w:r w:rsidR="00A1570D">
        <w:t>n</w:t>
      </w:r>
      <w:r>
        <w:t xml:space="preserve">dards and QA process once systems have been </w:t>
      </w:r>
      <w:r w:rsidR="00A653E6">
        <w:t>successfully</w:t>
      </w:r>
      <w:r w:rsidR="00CE3176">
        <w:t xml:space="preserve"> adopted</w:t>
      </w:r>
      <w:r w:rsidR="00DE2D91">
        <w:t xml:space="preserve"> as </w:t>
      </w:r>
      <w:r w:rsidR="00A653E6">
        <w:t>outlined</w:t>
      </w:r>
      <w:r w:rsidR="00DE2D91">
        <w:t xml:space="preserve"> in </w:t>
      </w:r>
      <w:r w:rsidR="00DE2D91">
        <w:fldChar w:fldCharType="begin"/>
      </w:r>
      <w:r w:rsidR="00DE2D91">
        <w:instrText xml:space="preserve"> REF _Ref168998242 \h </w:instrText>
      </w:r>
      <w:r w:rsidR="00DE2D91">
        <w:fldChar w:fldCharType="separate"/>
      </w:r>
      <w:r w:rsidR="00FE4C3C">
        <w:t xml:space="preserve">Figure </w:t>
      </w:r>
      <w:r w:rsidR="00FE4C3C">
        <w:rPr>
          <w:noProof/>
        </w:rPr>
        <w:t>10</w:t>
      </w:r>
      <w:r w:rsidR="00DE2D91">
        <w:fldChar w:fldCharType="end"/>
      </w:r>
      <w:r w:rsidR="00DE2D91">
        <w:t>.</w:t>
      </w:r>
    </w:p>
    <w:p w14:paraId="0C99744C" w14:textId="2FBEE8B6" w:rsidR="00DE2D91" w:rsidRDefault="00DE2D91" w:rsidP="00DE2D91">
      <w:pPr>
        <w:pStyle w:val="Caption"/>
      </w:pPr>
      <w:bookmarkStart w:id="43" w:name="_Ref168998242"/>
      <w:r>
        <w:t xml:space="preserve">Figure </w:t>
      </w:r>
      <w:r>
        <w:fldChar w:fldCharType="begin"/>
      </w:r>
      <w:r>
        <w:instrText>SEQ Figure \* ARABIC</w:instrText>
      </w:r>
      <w:r>
        <w:fldChar w:fldCharType="separate"/>
      </w:r>
      <w:r w:rsidR="00FE4C3C">
        <w:rPr>
          <w:noProof/>
        </w:rPr>
        <w:t>10</w:t>
      </w:r>
      <w:r>
        <w:fldChar w:fldCharType="end"/>
      </w:r>
      <w:bookmarkEnd w:id="42"/>
      <w:bookmarkEnd w:id="43"/>
      <w:r>
        <w:t>: QA and QI</w:t>
      </w:r>
    </w:p>
    <w:p w14:paraId="216AF11A" w14:textId="4F1CABD8" w:rsidR="00261935" w:rsidRDefault="005719F2" w:rsidP="00C954B4">
      <w:pPr>
        <w:pStyle w:val="ListBullet"/>
        <w:numPr>
          <w:ilvl w:val="0"/>
          <w:numId w:val="0"/>
        </w:numPr>
      </w:pPr>
      <w:r>
        <w:rPr>
          <w:noProof/>
        </w:rPr>
        <w:drawing>
          <wp:inline distT="0" distB="0" distL="0" distR="0" wp14:anchorId="5DBA750B" wp14:editId="00009140">
            <wp:extent cx="6351608" cy="2726336"/>
            <wp:effectExtent l="0" t="0" r="0" b="0"/>
            <wp:docPr id="1116678764" name="Picture 10" descr="Figure 10 illustrates the relationship between quality assurance (QA) and quality improvement (QI) as interconnected cycles, showing how planning, implementation, evaluation and adoption in QI inform data collection, accreditation, implementation and review in QA. It highlights a continuous feedback loop where QI insights inform QA standards and processes, and QA oversight supports ongoing quality impr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678764" name="Picture 10" descr="Figure 10 illustrates the relationship between quality assurance (QA) and quality improvement (QI) as interconnected cycles, showing how planning, implementation, evaluation and adoption in QI inform data collection, accreditation, implementation and review in QA. It highlights a continuous feedback loop where QI insights inform QA standards and processes, and QA oversight supports ongoing quality improvemen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53467" cy="2727134"/>
                    </a:xfrm>
                    <a:prstGeom prst="rect">
                      <a:avLst/>
                    </a:prstGeom>
                    <a:noFill/>
                  </pic:spPr>
                </pic:pic>
              </a:graphicData>
            </a:graphic>
          </wp:inline>
        </w:drawing>
      </w:r>
    </w:p>
    <w:p w14:paraId="42541734" w14:textId="32B00FFF" w:rsidR="0070587F" w:rsidRPr="00532CC5" w:rsidRDefault="003E3A02" w:rsidP="00532CC5">
      <w:pPr>
        <w:pStyle w:val="ListBullet"/>
        <w:numPr>
          <w:ilvl w:val="0"/>
          <w:numId w:val="0"/>
        </w:numPr>
        <w:jc w:val="center"/>
        <w:rPr>
          <w:sz w:val="16"/>
          <w:szCs w:val="16"/>
        </w:rPr>
      </w:pPr>
      <w:r w:rsidRPr="00532CC5">
        <w:rPr>
          <w:sz w:val="16"/>
          <w:szCs w:val="16"/>
        </w:rPr>
        <w:t>Source: HealthConsult (2024)</w:t>
      </w:r>
    </w:p>
    <w:p w14:paraId="34F45441" w14:textId="11C89BFE" w:rsidR="00E75BE1" w:rsidRDefault="00C762F2" w:rsidP="007218D5">
      <w:pPr>
        <w:pStyle w:val="Heading2"/>
      </w:pPr>
      <w:r>
        <w:t>Goal State</w:t>
      </w:r>
      <w:r w:rsidR="00AE2C1A">
        <w:t xml:space="preserve"> and </w:t>
      </w:r>
      <w:r w:rsidR="009E5BF4">
        <w:t xml:space="preserve">Implementation </w:t>
      </w:r>
      <w:r w:rsidR="00AE2C1A">
        <w:t>Roadmap</w:t>
      </w:r>
    </w:p>
    <w:p w14:paraId="6B8D2B13" w14:textId="1494CF57" w:rsidR="008521EE" w:rsidRDefault="00BD4780" w:rsidP="00FE660B">
      <w:pPr>
        <w:pStyle w:val="BodyText"/>
        <w:rPr>
          <w:noProof/>
        </w:rPr>
      </w:pPr>
      <w:r w:rsidRPr="00BD4780">
        <w:rPr>
          <w:lang w:val="en-US"/>
        </w:rPr>
        <w:t xml:space="preserve">The </w:t>
      </w:r>
      <w:r w:rsidRPr="00546413">
        <w:rPr>
          <w:b/>
          <w:bCs/>
          <w:color w:val="3B0083" w:themeColor="accent1"/>
          <w:lang w:val="en-US"/>
        </w:rPr>
        <w:t xml:space="preserve">Goal State for Quality and Safety </w:t>
      </w:r>
      <w:r w:rsidR="00570975">
        <w:rPr>
          <w:lang w:val="en-US"/>
        </w:rPr>
        <w:t>(</w:t>
      </w:r>
      <w:r w:rsidR="00570975">
        <w:fldChar w:fldCharType="begin"/>
      </w:r>
      <w:r w:rsidR="00570975">
        <w:instrText xml:space="preserve"> REF _Ref167781933 \h </w:instrText>
      </w:r>
      <w:r w:rsidR="00570975">
        <w:fldChar w:fldCharType="separate"/>
      </w:r>
      <w:r w:rsidR="00FE4C3C">
        <w:t xml:space="preserve">Figure </w:t>
      </w:r>
      <w:r w:rsidR="00FE4C3C">
        <w:rPr>
          <w:noProof/>
        </w:rPr>
        <w:t>11</w:t>
      </w:r>
      <w:r w:rsidR="00570975">
        <w:fldChar w:fldCharType="end"/>
      </w:r>
      <w:r w:rsidR="00570975">
        <w:rPr>
          <w:lang w:val="en-US"/>
        </w:rPr>
        <w:t>)</w:t>
      </w:r>
      <w:r w:rsidR="00BE0341">
        <w:rPr>
          <w:lang w:val="en-US"/>
        </w:rPr>
        <w:t xml:space="preserve"> is</w:t>
      </w:r>
      <w:r w:rsidRPr="00BD4780">
        <w:rPr>
          <w:lang w:val="en-US"/>
        </w:rPr>
        <w:t xml:space="preserve"> the desired outcome of implementing the proposed suggestions, leading to meaningful and sustainable improvements in the safety, effectiveness, and efficiency of screening services</w:t>
      </w:r>
      <w:r w:rsidR="00570975">
        <w:t>.</w:t>
      </w:r>
    </w:p>
    <w:p w14:paraId="6289D733" w14:textId="5FCCABE5" w:rsidR="00830C90" w:rsidRDefault="00830C90" w:rsidP="00830C90">
      <w:pPr>
        <w:pStyle w:val="Caption"/>
      </w:pPr>
      <w:bookmarkStart w:id="44" w:name="_Ref167781933"/>
      <w:r>
        <w:t xml:space="preserve">Figure </w:t>
      </w:r>
      <w:r>
        <w:fldChar w:fldCharType="begin"/>
      </w:r>
      <w:r>
        <w:instrText>SEQ Figure \* ARABIC</w:instrText>
      </w:r>
      <w:r>
        <w:fldChar w:fldCharType="separate"/>
      </w:r>
      <w:r w:rsidR="00FE4C3C">
        <w:rPr>
          <w:noProof/>
        </w:rPr>
        <w:t>11</w:t>
      </w:r>
      <w:r>
        <w:fldChar w:fldCharType="end"/>
      </w:r>
      <w:bookmarkEnd w:id="44"/>
      <w:r>
        <w:t xml:space="preserve">: </w:t>
      </w:r>
      <w:r w:rsidR="00D9166E">
        <w:t xml:space="preserve">Key elements of the </w:t>
      </w:r>
      <w:r w:rsidR="00B8354B" w:rsidRPr="00B8354B">
        <w:t>goal state for quality and safety</w:t>
      </w:r>
    </w:p>
    <w:p w14:paraId="0935D31A" w14:textId="2E446113" w:rsidR="00FD19C4" w:rsidRDefault="00FD19C4" w:rsidP="00BE4F84">
      <w:pPr>
        <w:pStyle w:val="BodyText"/>
        <w:spacing w:before="0" w:after="0"/>
        <w:jc w:val="center"/>
        <w:rPr>
          <w:color w:val="808080" w:themeColor="background1" w:themeShade="80"/>
          <w:sz w:val="14"/>
          <w:szCs w:val="14"/>
        </w:rPr>
      </w:pPr>
      <w:r>
        <w:rPr>
          <w:noProof/>
          <w:color w:val="808080" w:themeColor="background1" w:themeShade="80"/>
          <w:sz w:val="14"/>
          <w:szCs w:val="14"/>
        </w:rPr>
        <w:drawing>
          <wp:inline distT="0" distB="0" distL="0" distR="0" wp14:anchorId="2CC69A00" wp14:editId="06798C1B">
            <wp:extent cx="5556457" cy="4246212"/>
            <wp:effectExtent l="0" t="0" r="6350" b="2540"/>
            <wp:docPr id="1893538179" name="Picture 8" descr="Figure 11 presents the goal state for quality and safety across three domains: quality improvement, quality assurance and governance. It outlines key elements including continuous improvement processes, coordinated accreditation and monitoring systems, and strong governance with oversight, accountability and national guidelin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538179" name="Picture 8" descr="Figure 11 presents the goal state for quality and safety across three domains: quality improvement, quality assurance and governance. It outlines key elements including continuous improvement processes, coordinated accreditation and monitoring systems, and strong governance with oversight, accountability and national guideline developmen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64978" cy="4252724"/>
                    </a:xfrm>
                    <a:prstGeom prst="rect">
                      <a:avLst/>
                    </a:prstGeom>
                    <a:noFill/>
                  </pic:spPr>
                </pic:pic>
              </a:graphicData>
            </a:graphic>
          </wp:inline>
        </w:drawing>
      </w:r>
    </w:p>
    <w:p w14:paraId="28944B70" w14:textId="71F4B73F" w:rsidR="008C2787" w:rsidRPr="00532CC5" w:rsidRDefault="008C2787" w:rsidP="00BE4F84">
      <w:pPr>
        <w:pStyle w:val="BodyText"/>
        <w:spacing w:before="0" w:after="0"/>
        <w:jc w:val="center"/>
        <w:rPr>
          <w:sz w:val="16"/>
          <w:szCs w:val="16"/>
        </w:rPr>
      </w:pPr>
      <w:r w:rsidRPr="00532CC5">
        <w:rPr>
          <w:sz w:val="16"/>
          <w:szCs w:val="16"/>
        </w:rPr>
        <w:t>Source: HealthConsult based on review of BSA program documentation</w:t>
      </w:r>
    </w:p>
    <w:p w14:paraId="3F95020F" w14:textId="7A43D74A" w:rsidR="008C2787" w:rsidRPr="00532CC5" w:rsidRDefault="008C2787" w:rsidP="00BE4F84">
      <w:pPr>
        <w:pStyle w:val="BodyText"/>
        <w:spacing w:before="0" w:after="0"/>
        <w:jc w:val="center"/>
        <w:rPr>
          <w:sz w:val="16"/>
          <w:szCs w:val="16"/>
        </w:rPr>
      </w:pPr>
      <w:r w:rsidRPr="00532CC5">
        <w:rPr>
          <w:sz w:val="16"/>
          <w:szCs w:val="16"/>
        </w:rPr>
        <w:t xml:space="preserve">Abbreviations: </w:t>
      </w:r>
      <w:bookmarkStart w:id="45" w:name="_Hlk169267921"/>
      <w:r w:rsidR="005E1E76" w:rsidRPr="00532CC5">
        <w:rPr>
          <w:sz w:val="16"/>
          <w:szCs w:val="16"/>
        </w:rPr>
        <w:t>CAG; Clinical Advisory Group</w:t>
      </w:r>
      <w:bookmarkEnd w:id="45"/>
      <w:r w:rsidR="005E1E76" w:rsidRPr="00532CC5">
        <w:rPr>
          <w:sz w:val="16"/>
          <w:szCs w:val="16"/>
        </w:rPr>
        <w:t xml:space="preserve">; </w:t>
      </w:r>
      <w:r w:rsidRPr="00532CC5">
        <w:rPr>
          <w:sz w:val="16"/>
          <w:szCs w:val="16"/>
        </w:rPr>
        <w:t>NAS, National Accreditation Standards; NQMC, National Quality Management Committee;</w:t>
      </w:r>
      <w:r w:rsidR="005E1E76" w:rsidRPr="00532CC5">
        <w:rPr>
          <w:sz w:val="16"/>
          <w:szCs w:val="16"/>
        </w:rPr>
        <w:t xml:space="preserve"> PM</w:t>
      </w:r>
      <w:r w:rsidR="00AC1DE4" w:rsidRPr="00532CC5">
        <w:rPr>
          <w:sz w:val="16"/>
          <w:szCs w:val="16"/>
        </w:rPr>
        <w:t xml:space="preserve">, </w:t>
      </w:r>
      <w:bookmarkStart w:id="46" w:name="_Hlk169268522"/>
      <w:r w:rsidR="00AC1DE4" w:rsidRPr="00532CC5">
        <w:rPr>
          <w:sz w:val="16"/>
          <w:szCs w:val="16"/>
        </w:rPr>
        <w:t>Project Management</w:t>
      </w:r>
      <w:bookmarkEnd w:id="46"/>
      <w:r w:rsidR="00AC1DE4" w:rsidRPr="00532CC5">
        <w:rPr>
          <w:sz w:val="16"/>
          <w:szCs w:val="16"/>
        </w:rPr>
        <w:t xml:space="preserve">; </w:t>
      </w:r>
      <w:r w:rsidR="007C3869" w:rsidRPr="00532CC5">
        <w:rPr>
          <w:sz w:val="16"/>
          <w:szCs w:val="16"/>
        </w:rPr>
        <w:t>QA, Q</w:t>
      </w:r>
      <w:r w:rsidR="00F23AF9" w:rsidRPr="00532CC5">
        <w:rPr>
          <w:sz w:val="16"/>
          <w:szCs w:val="16"/>
        </w:rPr>
        <w:t>uality</w:t>
      </w:r>
      <w:r w:rsidR="004C46F3" w:rsidRPr="00532CC5">
        <w:rPr>
          <w:sz w:val="16"/>
          <w:szCs w:val="16"/>
        </w:rPr>
        <w:t xml:space="preserve"> Assurance</w:t>
      </w:r>
      <w:r w:rsidR="00ED3347" w:rsidRPr="00532CC5">
        <w:rPr>
          <w:sz w:val="16"/>
          <w:szCs w:val="16"/>
        </w:rPr>
        <w:t>;</w:t>
      </w:r>
      <w:r w:rsidR="00F23AF9" w:rsidRPr="00532CC5">
        <w:rPr>
          <w:sz w:val="16"/>
          <w:szCs w:val="16"/>
        </w:rPr>
        <w:t xml:space="preserve"> </w:t>
      </w:r>
      <w:r w:rsidR="007C3869" w:rsidRPr="00532CC5">
        <w:rPr>
          <w:sz w:val="16"/>
          <w:szCs w:val="16"/>
        </w:rPr>
        <w:t xml:space="preserve">QF, Quality Framework; </w:t>
      </w:r>
      <w:r w:rsidRPr="00532CC5">
        <w:rPr>
          <w:sz w:val="16"/>
          <w:szCs w:val="16"/>
        </w:rPr>
        <w:t>QI, Quality Improvement</w:t>
      </w:r>
    </w:p>
    <w:p w14:paraId="7A281037" w14:textId="77777777" w:rsidR="00281CB8" w:rsidRPr="000D62A8" w:rsidRDefault="00281CB8" w:rsidP="00281CB8">
      <w:pPr>
        <w:pStyle w:val="BodyText"/>
        <w:rPr>
          <w:szCs w:val="20"/>
        </w:rPr>
      </w:pPr>
      <w:r w:rsidRPr="000D62A8">
        <w:rPr>
          <w:szCs w:val="20"/>
        </w:rPr>
        <w:t xml:space="preserve">The </w:t>
      </w:r>
      <w:r w:rsidRPr="000F6174">
        <w:rPr>
          <w:b/>
          <w:bCs/>
          <w:color w:val="3B0083" w:themeColor="accent1"/>
          <w:szCs w:val="20"/>
        </w:rPr>
        <w:t>key advantages</w:t>
      </w:r>
      <w:r w:rsidRPr="000F6174">
        <w:rPr>
          <w:color w:val="3B0083" w:themeColor="accent1"/>
          <w:szCs w:val="20"/>
        </w:rPr>
        <w:t xml:space="preserve"> </w:t>
      </w:r>
      <w:r w:rsidRPr="000D62A8">
        <w:rPr>
          <w:szCs w:val="20"/>
        </w:rPr>
        <w:t>of this model are:</w:t>
      </w:r>
    </w:p>
    <w:p w14:paraId="6E03021E" w14:textId="77777777" w:rsidR="00281CB8" w:rsidRPr="000D62A8" w:rsidRDefault="00281CB8">
      <w:pPr>
        <w:pStyle w:val="ListNumber"/>
        <w:numPr>
          <w:ilvl w:val="0"/>
          <w:numId w:val="31"/>
        </w:numPr>
      </w:pPr>
      <w:r w:rsidRPr="000A1874">
        <w:rPr>
          <w:b/>
          <w:bCs/>
          <w:color w:val="3B0083" w:themeColor="accent1"/>
        </w:rPr>
        <w:t>Comprehensiveness:</w:t>
      </w:r>
      <w:r w:rsidRPr="000A1874">
        <w:rPr>
          <w:color w:val="3B0083" w:themeColor="accent1"/>
        </w:rPr>
        <w:t xml:space="preserve"> </w:t>
      </w:r>
      <w:r w:rsidRPr="000D62A8">
        <w:t xml:space="preserve">By integrating multiple components and approaches, this model provides a holistic and robust framework for quality management, addressing both </w:t>
      </w:r>
      <w:r>
        <w:t>QA</w:t>
      </w:r>
      <w:r w:rsidRPr="000D62A8">
        <w:t xml:space="preserve"> and </w:t>
      </w:r>
      <w:r>
        <w:t>QI</w:t>
      </w:r>
      <w:r w:rsidRPr="000D62A8">
        <w:t>.</w:t>
      </w:r>
    </w:p>
    <w:p w14:paraId="047527B9" w14:textId="77777777" w:rsidR="00281CB8" w:rsidRPr="000D62A8" w:rsidRDefault="00281CB8" w:rsidP="00C700F4">
      <w:pPr>
        <w:pStyle w:val="ListNumber"/>
      </w:pPr>
      <w:r w:rsidRPr="00E5597B">
        <w:rPr>
          <w:b/>
          <w:bCs/>
          <w:color w:val="3B0083" w:themeColor="accent1"/>
        </w:rPr>
        <w:t>Alignment with best practices:</w:t>
      </w:r>
      <w:r w:rsidRPr="00E5597B">
        <w:rPr>
          <w:color w:val="3B0083" w:themeColor="accent1"/>
        </w:rPr>
        <w:t xml:space="preserve"> </w:t>
      </w:r>
      <w:r w:rsidRPr="000D62A8">
        <w:t>The inclusion of benchmarking, quality frameworks, and regular review processes aligns with international best practices and standards for healthcare quality and accreditation.</w:t>
      </w:r>
    </w:p>
    <w:p w14:paraId="1D818A33" w14:textId="254866E8" w:rsidR="00281CB8" w:rsidRPr="000D62A8" w:rsidRDefault="00281CB8" w:rsidP="00C700F4">
      <w:pPr>
        <w:pStyle w:val="ListNumber"/>
      </w:pPr>
      <w:r w:rsidRPr="00E5597B">
        <w:rPr>
          <w:b/>
          <w:bCs/>
          <w:color w:val="3B0083" w:themeColor="accent1"/>
        </w:rPr>
        <w:t>Data-driven insights:</w:t>
      </w:r>
      <w:r>
        <w:rPr>
          <w:color w:val="3B0083" w:themeColor="accent1"/>
        </w:rPr>
        <w:t xml:space="preserve"> </w:t>
      </w:r>
      <w:r w:rsidRPr="005A355B">
        <w:t>Optimising the process by keeping pace with efficiency gains possible with technology advancements not previously implemented in the QA process</w:t>
      </w:r>
      <w:r>
        <w:rPr>
          <w:color w:val="3B0083" w:themeColor="accent1"/>
        </w:rPr>
        <w:t xml:space="preserve">. </w:t>
      </w:r>
      <w:r w:rsidRPr="000D62A8">
        <w:t>The emphasis on monitoring and performance frameworks enables a more data-driven, evidence-based approach to quality management, facilitating timely identification of issues and opportunities for improvement.</w:t>
      </w:r>
    </w:p>
    <w:p w14:paraId="0D9F7D87" w14:textId="77777777" w:rsidR="00281CB8" w:rsidRPr="000D62A8" w:rsidRDefault="00281CB8" w:rsidP="00C700F4">
      <w:pPr>
        <w:pStyle w:val="ListNumber"/>
      </w:pPr>
      <w:r w:rsidRPr="00E5597B">
        <w:rPr>
          <w:b/>
          <w:bCs/>
          <w:color w:val="3B0083" w:themeColor="accent1"/>
        </w:rPr>
        <w:t>Flexibility and responsiveness:</w:t>
      </w:r>
      <w:r w:rsidRPr="00E5597B">
        <w:rPr>
          <w:color w:val="3B0083" w:themeColor="accent1"/>
        </w:rPr>
        <w:t xml:space="preserve"> </w:t>
      </w:r>
      <w:r w:rsidRPr="000D62A8">
        <w:t>The multi-level accreditation responsibilities and regular review of tools allow for greater flexibility and responsiveness to the diverse needs and contexts of breast screening services across Australia.</w:t>
      </w:r>
    </w:p>
    <w:p w14:paraId="3A9F63F5" w14:textId="77777777" w:rsidR="00281CB8" w:rsidRPr="000D62A8" w:rsidRDefault="00281CB8" w:rsidP="00C700F4">
      <w:pPr>
        <w:pStyle w:val="ListNumber"/>
      </w:pPr>
      <w:r w:rsidRPr="00E5597B">
        <w:rPr>
          <w:b/>
          <w:bCs/>
          <w:color w:val="3B0083" w:themeColor="accent1"/>
        </w:rPr>
        <w:t>Continuous improvement culture:</w:t>
      </w:r>
      <w:r w:rsidRPr="00E5597B">
        <w:rPr>
          <w:color w:val="3B0083" w:themeColor="accent1"/>
        </w:rPr>
        <w:t xml:space="preserve"> </w:t>
      </w:r>
      <w:r w:rsidRPr="000D62A8">
        <w:t xml:space="preserve">The integration of benchmarking and </w:t>
      </w:r>
      <w:r>
        <w:t>QI</w:t>
      </w:r>
      <w:r w:rsidRPr="000D62A8">
        <w:t xml:space="preserve"> frameworks fosters a culture of learning, collaboration, and innovation across the breast screening sector.</w:t>
      </w:r>
    </w:p>
    <w:p w14:paraId="0FCA8586" w14:textId="1C8F2F86" w:rsidR="00281CB8" w:rsidRPr="000D62A8" w:rsidRDefault="00281CB8" w:rsidP="00281CB8">
      <w:pPr>
        <w:pStyle w:val="BodyText"/>
        <w:rPr>
          <w:szCs w:val="20"/>
        </w:rPr>
      </w:pPr>
      <w:r w:rsidRPr="000D62A8">
        <w:rPr>
          <w:szCs w:val="20"/>
        </w:rPr>
        <w:t xml:space="preserve">However, implementing this model will require strong leadership, stakeholder engagement, </w:t>
      </w:r>
      <w:r w:rsidR="00612CC4">
        <w:rPr>
          <w:szCs w:val="20"/>
        </w:rPr>
        <w:t>im</w:t>
      </w:r>
      <w:r w:rsidR="003A2E59">
        <w:rPr>
          <w:szCs w:val="20"/>
        </w:rPr>
        <w:t xml:space="preserve">provements to system capability, capital funding </w:t>
      </w:r>
      <w:r w:rsidRPr="000D62A8">
        <w:rPr>
          <w:szCs w:val="20"/>
        </w:rPr>
        <w:t>and change management to overcome the potential challenges and risks, such as:</w:t>
      </w:r>
    </w:p>
    <w:p w14:paraId="67711F26" w14:textId="77777777" w:rsidR="00281CB8" w:rsidRPr="000D62A8" w:rsidRDefault="00281CB8">
      <w:pPr>
        <w:pStyle w:val="ListNumber"/>
        <w:numPr>
          <w:ilvl w:val="0"/>
          <w:numId w:val="22"/>
        </w:numPr>
      </w:pPr>
      <w:r w:rsidRPr="00CB4251">
        <w:rPr>
          <w:b/>
          <w:bCs/>
          <w:color w:val="3B0083" w:themeColor="accent1"/>
        </w:rPr>
        <w:t>Complexity and resource intensity:</w:t>
      </w:r>
      <w:r w:rsidRPr="00CB4251">
        <w:rPr>
          <w:color w:val="3B0083" w:themeColor="accent1"/>
        </w:rPr>
        <w:t xml:space="preserve"> </w:t>
      </w:r>
      <w:r w:rsidRPr="000D62A8">
        <w:t>The development and implementation of this model may be complex, time-consuming, and resource-intensive, requiring significant upfront investments</w:t>
      </w:r>
      <w:r>
        <w:t xml:space="preserve"> for the necessary technology upgrades</w:t>
      </w:r>
      <w:r w:rsidRPr="000D62A8">
        <w:t>.</w:t>
      </w:r>
    </w:p>
    <w:p w14:paraId="79C4DADB" w14:textId="77777777" w:rsidR="00281CB8" w:rsidRPr="000D62A8" w:rsidRDefault="00281CB8" w:rsidP="00C700F4">
      <w:pPr>
        <w:pStyle w:val="ListNumber"/>
      </w:pPr>
      <w:r w:rsidRPr="0036283F">
        <w:rPr>
          <w:b/>
          <w:bCs/>
          <w:color w:val="3B0083" w:themeColor="accent1"/>
        </w:rPr>
        <w:t>Stakeholder resistance:</w:t>
      </w:r>
      <w:r w:rsidRPr="0036283F">
        <w:rPr>
          <w:color w:val="3B0083" w:themeColor="accent1"/>
        </w:rPr>
        <w:t xml:space="preserve"> </w:t>
      </w:r>
      <w:r w:rsidRPr="000D62A8">
        <w:t>There may be resistance or fatigue among some stakeholders who are comfortable with the existing accreditation system and processes.</w:t>
      </w:r>
    </w:p>
    <w:p w14:paraId="100CEC89" w14:textId="77777777" w:rsidR="00281CB8" w:rsidRPr="000D62A8" w:rsidRDefault="00281CB8" w:rsidP="00C700F4">
      <w:pPr>
        <w:pStyle w:val="ListNumber"/>
      </w:pPr>
      <w:r w:rsidRPr="0036283F">
        <w:rPr>
          <w:b/>
          <w:bCs/>
          <w:color w:val="3B0083" w:themeColor="accent1"/>
        </w:rPr>
        <w:t>Data and reporting burdens:</w:t>
      </w:r>
      <w:r w:rsidRPr="0036283F">
        <w:rPr>
          <w:color w:val="3B0083" w:themeColor="accent1"/>
        </w:rPr>
        <w:t xml:space="preserve"> </w:t>
      </w:r>
      <w:r w:rsidRPr="000D62A8">
        <w:t>The emphasis on data collection, monitoring, and benchmarking may create additional administrative burdens for services, particularly in the early stages of implementation.</w:t>
      </w:r>
    </w:p>
    <w:p w14:paraId="5ADB09AD" w14:textId="77777777" w:rsidR="00281CB8" w:rsidRPr="000D62A8" w:rsidRDefault="00281CB8" w:rsidP="00281CB8">
      <w:pPr>
        <w:pStyle w:val="BodyText"/>
        <w:rPr>
          <w:szCs w:val="20"/>
        </w:rPr>
      </w:pPr>
      <w:r w:rsidRPr="000D62A8">
        <w:rPr>
          <w:szCs w:val="20"/>
        </w:rPr>
        <w:t>To mitigate these challenges a phased approach to implementation</w:t>
      </w:r>
      <w:r>
        <w:rPr>
          <w:szCs w:val="20"/>
        </w:rPr>
        <w:t xml:space="preserve"> is recommended</w:t>
      </w:r>
      <w:r w:rsidRPr="000D62A8">
        <w:rPr>
          <w:szCs w:val="20"/>
        </w:rPr>
        <w:t>, with extensive consultation, piloting, and evaluation to refine the model over time</w:t>
      </w:r>
      <w:r>
        <w:rPr>
          <w:szCs w:val="20"/>
        </w:rPr>
        <w:t xml:space="preserve"> and ensure it is feasible to implement</w:t>
      </w:r>
      <w:r w:rsidRPr="000D62A8">
        <w:rPr>
          <w:szCs w:val="20"/>
        </w:rPr>
        <w:t>. This should be accompanied by clear communication, training, and support for services to build capacity and confidence in the new system.</w:t>
      </w:r>
    </w:p>
    <w:p w14:paraId="49EAAE62" w14:textId="1B54DEEB" w:rsidR="00AE418A" w:rsidRDefault="004307BC" w:rsidP="00213109">
      <w:pPr>
        <w:pStyle w:val="BodyText"/>
      </w:pPr>
      <w:r>
        <w:t>To achieve the goal state</w:t>
      </w:r>
      <w:r w:rsidR="00D31FA5">
        <w:t>, an Implementation Roadmap</w:t>
      </w:r>
      <w:r w:rsidR="005E0BF5">
        <w:t xml:space="preserve"> is proposed</w:t>
      </w:r>
      <w:r w:rsidR="00D31FA5">
        <w:t>,</w:t>
      </w:r>
      <w:r w:rsidR="009F5F65">
        <w:t xml:space="preserve"> which </w:t>
      </w:r>
      <w:r w:rsidR="00787965">
        <w:t>includes</w:t>
      </w:r>
      <w:r w:rsidR="00213109" w:rsidRPr="00213109">
        <w:t xml:space="preserve"> </w:t>
      </w:r>
      <w:r w:rsidR="00213109">
        <w:t>suggestions</w:t>
      </w:r>
      <w:r w:rsidR="00213109" w:rsidRPr="00213109">
        <w:t xml:space="preserve"> outlined in the previous section into practice. This roadmap is intended to provide a structured and staged approach to </w:t>
      </w:r>
      <w:r w:rsidR="009C1480" w:rsidRPr="00213109">
        <w:t xml:space="preserve">the breast screening program </w:t>
      </w:r>
      <w:r w:rsidR="00213109" w:rsidRPr="00213109">
        <w:t>QA and QI reform while also allowing for flexibility and adaptation based on local needs and circumstances</w:t>
      </w:r>
      <w:r w:rsidR="00703EAC">
        <w:t xml:space="preserve"> as outlined in </w:t>
      </w:r>
      <w:r w:rsidR="001C4A45" w:rsidRPr="009E7343">
        <w:rPr>
          <w:szCs w:val="20"/>
        </w:rPr>
        <w:fldChar w:fldCharType="begin"/>
      </w:r>
      <w:r w:rsidR="001C4A45" w:rsidRPr="009E7343">
        <w:rPr>
          <w:szCs w:val="20"/>
        </w:rPr>
        <w:instrText xml:space="preserve"> REF _Ref167794644 \h </w:instrText>
      </w:r>
      <w:r w:rsidR="001C4A45">
        <w:rPr>
          <w:szCs w:val="20"/>
        </w:rPr>
        <w:instrText xml:space="preserve"> \* MERGEFORMAT </w:instrText>
      </w:r>
      <w:r w:rsidR="001C4A45" w:rsidRPr="009E7343">
        <w:rPr>
          <w:szCs w:val="20"/>
        </w:rPr>
      </w:r>
      <w:r w:rsidR="001C4A45" w:rsidRPr="009E7343">
        <w:rPr>
          <w:szCs w:val="20"/>
        </w:rPr>
        <w:fldChar w:fldCharType="separate"/>
      </w:r>
      <w:r w:rsidR="000A1874" w:rsidRPr="00D407B8">
        <w:t xml:space="preserve">Figure </w:t>
      </w:r>
      <w:r w:rsidR="000A1874">
        <w:rPr>
          <w:noProof/>
        </w:rPr>
        <w:t>4</w:t>
      </w:r>
      <w:r w:rsidR="001C4A45" w:rsidRPr="009E7343">
        <w:rPr>
          <w:szCs w:val="20"/>
        </w:rPr>
        <w:fldChar w:fldCharType="end"/>
      </w:r>
      <w:r w:rsidR="00740CF0">
        <w:t>.</w:t>
      </w:r>
    </w:p>
    <w:p w14:paraId="4B30B7A6" w14:textId="77777777" w:rsidR="00801662" w:rsidRDefault="00801662" w:rsidP="00801662">
      <w:pPr>
        <w:pStyle w:val="BodyText"/>
        <w:rPr>
          <w:szCs w:val="20"/>
        </w:rPr>
      </w:pPr>
      <w:r w:rsidRPr="000D62A8">
        <w:rPr>
          <w:szCs w:val="20"/>
        </w:rPr>
        <w:t xml:space="preserve">In the longer term, the benefits of this model – in terms of improved quality, safety, and outcomes for women participating in breast screening – are likely to outweigh the initial costs and challenges of implementation. </w:t>
      </w:r>
    </w:p>
    <w:p w14:paraId="700DC8DF" w14:textId="77777777" w:rsidR="00A93880" w:rsidRDefault="00A93880" w:rsidP="00801662">
      <w:pPr>
        <w:pStyle w:val="BodyText"/>
      </w:pPr>
    </w:p>
    <w:p w14:paraId="3B69ADDC" w14:textId="62D0933C" w:rsidR="00AE418A" w:rsidRDefault="00AE418A" w:rsidP="00213109">
      <w:pPr>
        <w:pStyle w:val="BodyText"/>
        <w:sectPr w:rsidR="00AE418A" w:rsidSect="00C108D1">
          <w:pgSz w:w="11906" w:h="16838" w:code="9"/>
          <w:pgMar w:top="1134" w:right="1134" w:bottom="1134" w:left="1134" w:header="709" w:footer="510" w:gutter="0"/>
          <w:cols w:space="708"/>
          <w:docGrid w:linePitch="360"/>
        </w:sectPr>
      </w:pPr>
    </w:p>
    <w:p w14:paraId="6F249DCE" w14:textId="4E965106" w:rsidR="00BA47C0" w:rsidRDefault="008F4910" w:rsidP="007218D5">
      <w:pPr>
        <w:pStyle w:val="Heading7"/>
      </w:pPr>
      <w:bookmarkStart w:id="47" w:name="_Ref169491301"/>
      <w:bookmarkStart w:id="48" w:name="_Toc224904695"/>
      <w:r>
        <w:t>Project Methodology</w:t>
      </w:r>
      <w:bookmarkEnd w:id="47"/>
      <w:bookmarkEnd w:id="48"/>
    </w:p>
    <w:p w14:paraId="5B5F0FF1" w14:textId="61D3BF0C" w:rsidR="008F4910" w:rsidRDefault="005F5E32" w:rsidP="00903463">
      <w:pPr>
        <w:pStyle w:val="BodyText"/>
      </w:pPr>
      <w:r>
        <w:fldChar w:fldCharType="begin"/>
      </w:r>
      <w:r>
        <w:instrText xml:space="preserve"> REF _Ref168478677 \h </w:instrText>
      </w:r>
      <w:r>
        <w:fldChar w:fldCharType="separate"/>
      </w:r>
      <w:r w:rsidR="00FE4C3C">
        <w:t xml:space="preserve">Figure </w:t>
      </w:r>
      <w:r w:rsidR="00FE4C3C">
        <w:rPr>
          <w:noProof/>
        </w:rPr>
        <w:t>12</w:t>
      </w:r>
      <w:r>
        <w:fldChar w:fldCharType="end"/>
      </w:r>
      <w:r>
        <w:t xml:space="preserve"> p</w:t>
      </w:r>
      <w:r w:rsidR="0028101E">
        <w:t xml:space="preserve">rovides a summary </w:t>
      </w:r>
      <w:r w:rsidR="003A3829">
        <w:t xml:space="preserve">of </w:t>
      </w:r>
      <w:r w:rsidR="00B9745D">
        <w:t xml:space="preserve">the methods used </w:t>
      </w:r>
      <w:r w:rsidR="00CF7AFF">
        <w:t>in conducting this review.</w:t>
      </w:r>
    </w:p>
    <w:p w14:paraId="66BE0A3E" w14:textId="3E539F88" w:rsidR="005F5E32" w:rsidRDefault="005F5E32" w:rsidP="005F5E32">
      <w:pPr>
        <w:pStyle w:val="Caption"/>
      </w:pPr>
      <w:bookmarkStart w:id="49" w:name="_Ref168478677"/>
      <w:r>
        <w:t xml:space="preserve">Figure </w:t>
      </w:r>
      <w:r>
        <w:fldChar w:fldCharType="begin"/>
      </w:r>
      <w:r>
        <w:instrText>SEQ Figure \* ARABIC</w:instrText>
      </w:r>
      <w:r>
        <w:fldChar w:fldCharType="separate"/>
      </w:r>
      <w:r w:rsidR="00FE4C3C">
        <w:rPr>
          <w:noProof/>
        </w:rPr>
        <w:t>12</w:t>
      </w:r>
      <w:r>
        <w:fldChar w:fldCharType="end"/>
      </w:r>
      <w:bookmarkEnd w:id="49"/>
      <w:r>
        <w:t xml:space="preserve">: Quality and Safety </w:t>
      </w:r>
      <w:r w:rsidR="00EB6224">
        <w:t>r</w:t>
      </w:r>
      <w:r w:rsidR="003A3829">
        <w:t>eview</w:t>
      </w:r>
      <w:r>
        <w:t xml:space="preserve"> </w:t>
      </w:r>
      <w:r w:rsidR="00EB6224">
        <w:t>m</w:t>
      </w:r>
      <w:r>
        <w:t>ethodology</w:t>
      </w:r>
    </w:p>
    <w:p w14:paraId="6593DFC0" w14:textId="03F25609" w:rsidR="00B5707E" w:rsidRPr="00BE0341" w:rsidRDefault="00CF7AFF" w:rsidP="00BE0341">
      <w:pPr>
        <w:pStyle w:val="BodyText"/>
        <w:spacing w:after="0"/>
        <w:jc w:val="center"/>
        <w:rPr>
          <w:color w:val="808080" w:themeColor="background1" w:themeShade="80"/>
          <w:sz w:val="14"/>
          <w:szCs w:val="14"/>
        </w:rPr>
      </w:pPr>
      <w:r>
        <w:rPr>
          <w:noProof/>
        </w:rPr>
        <w:drawing>
          <wp:inline distT="0" distB="0" distL="0" distR="0" wp14:anchorId="255A6508" wp14:editId="4F3D2E32">
            <wp:extent cx="8828116" cy="3814285"/>
            <wp:effectExtent l="0" t="0" r="0" b="0"/>
            <wp:docPr id="745997558" name="Picture 10" descr="Figure 12 summarises the methodology used in the quality and safety review, including evidence reviews, surveys, stakeholder consultations and case studies to assess the current accreditation system and inform options development. It also shows a parallel stream focused on priority populations, using evidence review and stakeholder input to produce findings and inform the final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997558" name="Picture 10" descr="Figure 12 summarises the methodology used in the quality and safety review, including evidence reviews, surveys, stakeholder consultations and case studies to assess the current accreditation system and inform options development. It also shows a parallel stream focused on priority populations, using evidence review and stakeholder input to produce findings and inform the final repor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843808" cy="3821065"/>
                    </a:xfrm>
                    <a:prstGeom prst="rect">
                      <a:avLst/>
                    </a:prstGeom>
                    <a:noFill/>
                  </pic:spPr>
                </pic:pic>
              </a:graphicData>
            </a:graphic>
          </wp:inline>
        </w:drawing>
      </w:r>
      <w:r w:rsidR="00BE0341">
        <w:br/>
      </w:r>
      <w:r w:rsidR="00BE0341" w:rsidRPr="00532CC5">
        <w:rPr>
          <w:sz w:val="16"/>
          <w:szCs w:val="16"/>
        </w:rPr>
        <w:t>Source: HealthConsult</w:t>
      </w:r>
      <w:r w:rsidR="003E3A02">
        <w:rPr>
          <w:sz w:val="16"/>
          <w:szCs w:val="16"/>
        </w:rPr>
        <w:t xml:space="preserve"> (2024)</w:t>
      </w:r>
    </w:p>
    <w:sectPr w:rsidR="00B5707E" w:rsidRPr="00BE0341" w:rsidSect="00EB6224">
      <w:pgSz w:w="16838" w:h="11906" w:orient="landscape" w:code="9"/>
      <w:pgMar w:top="1134" w:right="1134" w:bottom="1134" w:left="113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37C6F" w14:textId="77777777" w:rsidR="002C4975" w:rsidRDefault="002C4975" w:rsidP="00FA7E85">
      <w:pPr>
        <w:spacing w:line="240" w:lineRule="auto"/>
      </w:pPr>
      <w:r>
        <w:separator/>
      </w:r>
    </w:p>
  </w:endnote>
  <w:endnote w:type="continuationSeparator" w:id="0">
    <w:p w14:paraId="781CF5FB" w14:textId="77777777" w:rsidR="002C4975" w:rsidRDefault="002C4975" w:rsidP="00FA7E85">
      <w:pPr>
        <w:spacing w:line="240" w:lineRule="auto"/>
      </w:pPr>
      <w:r>
        <w:continuationSeparator/>
      </w:r>
    </w:p>
  </w:endnote>
  <w:endnote w:type="continuationNotice" w:id="1">
    <w:p w14:paraId="7A616E05" w14:textId="77777777" w:rsidR="002C4975" w:rsidRDefault="002C497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oppins">
    <w:charset w:val="00"/>
    <w:family w:val="auto"/>
    <w:pitch w:val="variable"/>
    <w:sig w:usb0="00008007" w:usb1="00000000" w:usb2="00000000" w:usb3="00000000" w:csb0="00000093" w:csb1="00000000"/>
  </w:font>
  <w:font w:name="Montserrat SemiBold">
    <w:charset w:val="00"/>
    <w:family w:val="auto"/>
    <w:pitch w:val="variable"/>
    <w:sig w:usb0="2000020F" w:usb1="00000003" w:usb2="00000000" w:usb3="00000000" w:csb0="00000197" w:csb1="00000000"/>
  </w:font>
  <w:font w:name="Poppins SemiBold">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34F4" w14:textId="3AB0EE49" w:rsidR="00BB37FB" w:rsidRDefault="00BB37FB">
    <w:pPr>
      <w:pStyle w:val="Footer"/>
    </w:pPr>
    <w:r>
      <w:rPr>
        <w:noProof/>
      </w:rPr>
      <mc:AlternateContent>
        <mc:Choice Requires="wps">
          <w:drawing>
            <wp:anchor distT="0" distB="0" distL="0" distR="0" simplePos="0" relativeHeight="251664387" behindDoc="0" locked="0" layoutInCell="1" allowOverlap="1" wp14:anchorId="30B23977" wp14:editId="704F5835">
              <wp:simplePos x="635" y="635"/>
              <wp:positionH relativeFrom="page">
                <wp:align>center</wp:align>
              </wp:positionH>
              <wp:positionV relativeFrom="page">
                <wp:align>bottom</wp:align>
              </wp:positionV>
              <wp:extent cx="622300" cy="480695"/>
              <wp:effectExtent l="0" t="0" r="6350" b="0"/>
              <wp:wrapNone/>
              <wp:docPr id="31709303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38578ABE" w14:textId="117277DD" w:rsidR="00BB37FB" w:rsidRPr="00BB37FB" w:rsidRDefault="00BB37FB" w:rsidP="00BB37FB">
                          <w:pPr>
                            <w:spacing w:after="0"/>
                            <w:rPr>
                              <w:rFonts w:ascii="Aptos" w:eastAsia="Aptos" w:hAnsi="Aptos" w:cs="Aptos"/>
                              <w:noProof/>
                              <w:sz w:val="24"/>
                              <w:szCs w:val="24"/>
                            </w:rPr>
                          </w:pPr>
                          <w:r w:rsidRPr="00BB37FB">
                            <w:rPr>
                              <w:rFonts w:ascii="Aptos" w:eastAsia="Aptos" w:hAnsi="Aptos" w:cs="Aptos"/>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B23977" id="_x0000_t202" coordsize="21600,21600" o:spt="202" path="m,l,21600r21600,l21600,xe">
              <v:stroke joinstyle="miter"/>
              <v:path gradientshapeok="t" o:connecttype="rect"/>
            </v:shapetype>
            <v:shape id="Text Box 6" o:spid="_x0000_s1029" type="#_x0000_t202" alt="OFFICIAL" style="position:absolute;margin-left:0;margin-top:0;width:49pt;height:37.85pt;z-index:2516643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" fillcolor="white [3201]" stroked="f">
              <v:textbox style="mso-fit-shape-to-text:t" inset="0,0,0,15pt">
                <w:txbxContent>
                  <w:p w14:paraId="38578ABE" w14:textId="117277DD" w:rsidR="00BB37FB" w:rsidRPr="00BB37FB" w:rsidRDefault="00BB37FB" w:rsidP="00BB37FB">
                    <w:pPr>
                      <w:spacing w:after="0"/>
                      <w:rPr>
                        <w:rFonts w:ascii="Aptos" w:eastAsia="Aptos" w:hAnsi="Aptos" w:cs="Aptos"/>
                        <w:noProof/>
                        <w:sz w:val="24"/>
                        <w:szCs w:val="24"/>
                      </w:rPr>
                    </w:pPr>
                    <w:r w:rsidRPr="00BB37FB">
                      <w:rPr>
                        <w:rFonts w:ascii="Aptos" w:eastAsia="Aptos" w:hAnsi="Aptos" w:cs="Aptos"/>
                        <w:noProof/>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4A5AC" w14:textId="6707D45D" w:rsidR="00C23C28" w:rsidRDefault="00C23C28" w:rsidP="00B43BDE">
    <w:pPr>
      <w:pStyle w:val="Footer"/>
      <w:spacing w:after="120"/>
    </w:pPr>
  </w:p>
  <w:p w14:paraId="64547AFE" w14:textId="77777777" w:rsidR="000E6B70" w:rsidRDefault="000E6B70" w:rsidP="00B43BDE">
    <w:pPr>
      <w:pStyle w:val="Footer"/>
      <w:spacing w:after="120"/>
    </w:pPr>
  </w:p>
  <w:p w14:paraId="17FF555E" w14:textId="77777777" w:rsidR="00B43BDE" w:rsidRDefault="00B43BDE" w:rsidP="00B43BDE">
    <w:pPr>
      <w:pStyle w:val="Footer"/>
    </w:pPr>
  </w:p>
  <w:tbl>
    <w:tblPr>
      <w:tblStyle w:val="LayoutGrid"/>
      <w:tblW w:w="4265" w:type="pct"/>
      <w:tblLook w:val="04A0" w:firstRow="1" w:lastRow="0" w:firstColumn="1" w:lastColumn="0" w:noHBand="0" w:noVBand="1"/>
    </w:tblPr>
    <w:tblGrid>
      <w:gridCol w:w="2410"/>
      <w:gridCol w:w="5811"/>
    </w:tblGrid>
    <w:tr w:rsidR="00B43BDE" w:rsidRPr="00BA6CE8" w14:paraId="7F02419A" w14:textId="77777777" w:rsidTr="008A795F">
      <w:tc>
        <w:tcPr>
          <w:tcW w:w="1466" w:type="pct"/>
          <w:vAlign w:val="bottom"/>
        </w:tcPr>
        <w:p w14:paraId="397AC1A1" w14:textId="77777777" w:rsidR="00B43BDE" w:rsidRPr="00BA6CE8" w:rsidRDefault="00B43BDE" w:rsidP="00B43BDE">
          <w:pPr>
            <w:pStyle w:val="Footer"/>
            <w:spacing w:after="40"/>
          </w:pPr>
          <w:r w:rsidRPr="00BA6CE8">
            <w:rPr>
              <w:noProof/>
            </w:rPr>
            <w:drawing>
              <wp:inline distT="0" distB="0" distL="0" distR="0" wp14:anchorId="28128B77" wp14:editId="6A7D2F0B">
                <wp:extent cx="1314000" cy="336910"/>
                <wp:effectExtent l="0" t="0" r="635" b="6350"/>
                <wp:docPr id="1907938789" name="Graphic 1907938789" descr="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98874" name="Graphic 993398874" descr="HealthConsul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4000" cy="336910"/>
                        </a:xfrm>
                        <a:prstGeom prst="rect">
                          <a:avLst/>
                        </a:prstGeom>
                      </pic:spPr>
                    </pic:pic>
                  </a:graphicData>
                </a:graphic>
              </wp:inline>
            </w:drawing>
          </w:r>
        </w:p>
      </w:tc>
      <w:tc>
        <w:tcPr>
          <w:tcW w:w="3534" w:type="pct"/>
          <w:vAlign w:val="bottom"/>
        </w:tcPr>
        <w:p w14:paraId="35630618" w14:textId="2D015BC5" w:rsidR="002F7160" w:rsidRDefault="00000000" w:rsidP="00FD76BB">
          <w:pPr>
            <w:pStyle w:val="Footer"/>
          </w:pPr>
          <w:sdt>
            <w:sdtPr>
              <w:alias w:val="Client"/>
              <w:tag w:val="Abstract"/>
              <w:id w:val="-1946992170"/>
              <w:dataBinding w:prefixMappings="xmlns:ns0='http://schemas.microsoft.com/office/2006/coverPageProps' " w:xpath="/ns0:CoverPageProperties[1]/ns0:Abstract[1]" w:storeItemID="{55AF091B-3C7A-41E3-B477-F2FDAA23CFDA}"/>
              <w:text/>
            </w:sdtPr>
            <w:sdtContent>
              <w:r w:rsidR="00A6485F">
                <w:t>Department of Health and Aged Care</w:t>
              </w:r>
            </w:sdtContent>
          </w:sdt>
        </w:p>
        <w:p w14:paraId="32EDA0EF" w14:textId="0DC92E15" w:rsidR="002F7160" w:rsidRDefault="00000000" w:rsidP="00FD76BB">
          <w:pPr>
            <w:pStyle w:val="Footer"/>
          </w:pPr>
          <w:sdt>
            <w:sdtPr>
              <w:alias w:val="Project Name"/>
              <w:tag w:val="Subject"/>
              <w:id w:val="53292108"/>
              <w:dataBinding w:prefixMappings="xmlns:ns0='http://purl.org/dc/elements/1.1/' xmlns:ns1='http://schemas.openxmlformats.org/package/2006/metadata/core-properties' " w:xpath="/ns1:coreProperties[1]/ns0:subject[1]" w:storeItemID="{6C3C8BC8-F283-45AE-878A-BAB7291924A1}"/>
              <w:text/>
            </w:sdtPr>
            <w:sdtContent>
              <w:r w:rsidR="00D45DAD">
                <w:t>BreastScreen Australia Review Workstream 2 Quality and Safety Review Final Report</w:t>
              </w:r>
            </w:sdtContent>
          </w:sdt>
        </w:p>
        <w:p w14:paraId="6143BEF9" w14:textId="66A9219E" w:rsidR="00B43BDE" w:rsidRPr="00BA6CE8" w:rsidRDefault="00000000" w:rsidP="00FD76BB">
          <w:pPr>
            <w:pStyle w:val="Footer"/>
          </w:pPr>
          <w:sdt>
            <w:sdtPr>
              <w:alias w:val="Title"/>
              <w:tag w:val=""/>
              <w:id w:val="-1372832675"/>
              <w:dataBinding w:prefixMappings="xmlns:ns0='http://purl.org/dc/elements/1.1/' xmlns:ns1='http://schemas.openxmlformats.org/package/2006/metadata/core-properties' " w:xpath="/ns1:coreProperties[1]/ns0:title[1]" w:storeItemID="{6C3C8BC8-F283-45AE-878A-BAB7291924A1}"/>
              <w:text/>
            </w:sdtPr>
            <w:sdtContent>
              <w:r w:rsidR="007373C2">
                <w:t>BreastScreen Australia Review Workstream 2 Quality and Safety Review Final Report</w:t>
              </w:r>
            </w:sdtContent>
          </w:sdt>
        </w:p>
      </w:tc>
    </w:tr>
  </w:tbl>
  <w:p w14:paraId="149BA769" w14:textId="77777777" w:rsidR="0094214B" w:rsidRPr="00B43BDE" w:rsidRDefault="00B43BDE" w:rsidP="00B43BDE">
    <w:pPr>
      <w:pStyle w:val="Footer"/>
    </w:pPr>
    <w:r>
      <w:rPr>
        <w:noProof/>
      </w:rPr>
      <mc:AlternateContent>
        <mc:Choice Requires="wps">
          <w:drawing>
            <wp:anchor distT="45720" distB="45720" distL="114300" distR="114300" simplePos="0" relativeHeight="251658243" behindDoc="0" locked="1" layoutInCell="1" allowOverlap="1" wp14:anchorId="5F829887" wp14:editId="30226396">
              <wp:simplePos x="0" y="0"/>
              <wp:positionH relativeFrom="margin">
                <wp:align>right</wp:align>
              </wp:positionH>
              <wp:positionV relativeFrom="paragraph">
                <wp:posOffset>-158115</wp:posOffset>
              </wp:positionV>
              <wp:extent cx="666000" cy="162000"/>
              <wp:effectExtent l="0" t="0" r="1270" b="8255"/>
              <wp:wrapNone/>
              <wp:docPr id="1386083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000" cy="162000"/>
                      </a:xfrm>
                      <a:prstGeom prst="rect">
                        <a:avLst/>
                      </a:prstGeom>
                      <a:noFill/>
                      <a:ln w="9525">
                        <a:noFill/>
                        <a:miter lim="800000"/>
                        <a:headEnd/>
                        <a:tailEnd/>
                      </a:ln>
                    </wps:spPr>
                    <wps:txbx>
                      <w:txbxContent>
                        <w:p w14:paraId="139B7F9B" w14:textId="77777777" w:rsidR="00B43BDE" w:rsidRPr="00BA6CE8" w:rsidRDefault="00B43BDE" w:rsidP="00B43BDE">
                          <w:pPr>
                            <w:pStyle w:val="Footer"/>
                            <w:jc w:val="right"/>
                            <w:rPr>
                              <w:sz w:val="18"/>
                              <w:szCs w:val="18"/>
                            </w:rPr>
                          </w:pPr>
                          <w:r w:rsidRPr="00BA6CE8">
                            <w:rPr>
                              <w:sz w:val="18"/>
                              <w:szCs w:val="18"/>
                            </w:rPr>
                            <w:fldChar w:fldCharType="begin"/>
                          </w:r>
                          <w:r w:rsidRPr="00BA6CE8">
                            <w:rPr>
                              <w:sz w:val="18"/>
                              <w:szCs w:val="18"/>
                            </w:rPr>
                            <w:instrText xml:space="preserve"> PAGE   \* MERGEFORMAT </w:instrText>
                          </w:r>
                          <w:r w:rsidRPr="00BA6CE8">
                            <w:rPr>
                              <w:sz w:val="18"/>
                              <w:szCs w:val="18"/>
                            </w:rPr>
                            <w:fldChar w:fldCharType="separate"/>
                          </w:r>
                          <w:r w:rsidRPr="00BA6CE8">
                            <w:rPr>
                              <w:sz w:val="18"/>
                              <w:szCs w:val="18"/>
                            </w:rPr>
                            <w:t>1</w:t>
                          </w:r>
                          <w:r w:rsidRPr="00BA6CE8">
                            <w:rPr>
                              <w:sz w:val="18"/>
                              <w:szCs w:val="18"/>
                            </w:rPr>
                            <w:fldChar w:fldCharType="end"/>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F829887" id="_x0000_t202" coordsize="21600,21600" o:spt="202" path="m,l,21600r21600,l21600,xe">
              <v:stroke joinstyle="miter"/>
              <v:path gradientshapeok="t" o:connecttype="rect"/>
            </v:shapetype>
            <v:shape id="_x0000_s1030" type="#_x0000_t202" style="position:absolute;margin-left:1.25pt;margin-top:-12.45pt;width:52.45pt;height:12.75pt;z-index:25165824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" filled="f" stroked="f">
              <v:textbox style="mso-fit-shape-to-text:t" inset="0,0,0,0">
                <w:txbxContent>
                  <w:p w14:paraId="139B7F9B" w14:textId="77777777" w:rsidR="00B43BDE" w:rsidRPr="00BA6CE8" w:rsidRDefault="00B43BDE" w:rsidP="00B43BDE">
                    <w:pPr>
                      <w:pStyle w:val="Footer"/>
                      <w:jc w:val="right"/>
                      <w:rPr>
                        <w:sz w:val="18"/>
                        <w:szCs w:val="18"/>
                      </w:rPr>
                    </w:pPr>
                    <w:r w:rsidRPr="00BA6CE8">
                      <w:rPr>
                        <w:sz w:val="18"/>
                        <w:szCs w:val="18"/>
                      </w:rPr>
                      <w:fldChar w:fldCharType="begin"/>
                    </w:r>
                    <w:r w:rsidRPr="00BA6CE8">
                      <w:rPr>
                        <w:sz w:val="18"/>
                        <w:szCs w:val="18"/>
                      </w:rPr>
                      <w:instrText xml:space="preserve"> PAGE   \* MERGEFORMAT </w:instrText>
                    </w:r>
                    <w:r w:rsidRPr="00BA6CE8">
                      <w:rPr>
                        <w:sz w:val="18"/>
                        <w:szCs w:val="18"/>
                      </w:rPr>
                      <w:fldChar w:fldCharType="separate"/>
                    </w:r>
                    <w:r w:rsidRPr="00BA6CE8">
                      <w:rPr>
                        <w:sz w:val="18"/>
                        <w:szCs w:val="18"/>
                      </w:rPr>
                      <w:t>1</w:t>
                    </w:r>
                    <w:r w:rsidRPr="00BA6CE8">
                      <w:rPr>
                        <w:sz w:val="18"/>
                        <w:szCs w:val="18"/>
                      </w:rP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502C6" w14:textId="22D12665" w:rsidR="00BB37FB" w:rsidRDefault="00BB37FB">
    <w:pPr>
      <w:pStyle w:val="Footer"/>
    </w:pPr>
    <w:r>
      <w:rPr>
        <w:noProof/>
      </w:rPr>
      <mc:AlternateContent>
        <mc:Choice Requires="wps">
          <w:drawing>
            <wp:anchor distT="0" distB="0" distL="0" distR="0" simplePos="0" relativeHeight="251663363" behindDoc="0" locked="0" layoutInCell="1" allowOverlap="1" wp14:anchorId="4CBAB001" wp14:editId="5A20A6B9">
              <wp:simplePos x="635" y="635"/>
              <wp:positionH relativeFrom="page">
                <wp:align>center</wp:align>
              </wp:positionH>
              <wp:positionV relativeFrom="page">
                <wp:align>bottom</wp:align>
              </wp:positionV>
              <wp:extent cx="622300" cy="480695"/>
              <wp:effectExtent l="0" t="0" r="6350" b="0"/>
              <wp:wrapNone/>
              <wp:docPr id="166312626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029E887B" w14:textId="16E68F1C" w:rsidR="00BB37FB" w:rsidRPr="00BB37FB" w:rsidRDefault="00BB37FB" w:rsidP="00BB37FB">
                          <w:pPr>
                            <w:spacing w:after="0"/>
                            <w:rPr>
                              <w:rFonts w:ascii="Aptos" w:eastAsia="Aptos" w:hAnsi="Aptos" w:cs="Aptos"/>
                              <w:noProof/>
                              <w:color w:val="FF0000"/>
                              <w:sz w:val="24"/>
                              <w:szCs w:val="24"/>
                            </w:rPr>
                          </w:pPr>
                          <w:r w:rsidRPr="00BB37F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BAB001" id="_x0000_t202" coordsize="21600,21600" o:spt="202" path="m,l,21600r21600,l21600,xe">
              <v:stroke joinstyle="miter"/>
              <v:path gradientshapeok="t" o:connecttype="rect"/>
            </v:shapetype>
            <v:shape id="Text Box 5" o:spid="_x0000_s1032" type="#_x0000_t202" alt="OFFICIAL" style="position:absolute;margin-left:0;margin-top:0;width:49pt;height:37.85pt;z-index:2516633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" fillcolor="white [3201]" stroked="f">
              <v:textbox style="mso-fit-shape-to-text:t" inset="0,0,0,15pt">
                <w:txbxContent>
                  <w:p w14:paraId="029E887B" w14:textId="16E68F1C" w:rsidR="00BB37FB" w:rsidRPr="00BB37FB" w:rsidRDefault="00BB37FB" w:rsidP="00BB37FB">
                    <w:pPr>
                      <w:spacing w:after="0"/>
                      <w:rPr>
                        <w:rFonts w:ascii="Aptos" w:eastAsia="Aptos" w:hAnsi="Aptos" w:cs="Aptos"/>
                        <w:noProof/>
                        <w:color w:val="FF0000"/>
                        <w:sz w:val="24"/>
                        <w:szCs w:val="24"/>
                      </w:rPr>
                    </w:pPr>
                    <w:r w:rsidRPr="00BB37FB">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52AF5" w14:textId="772013D8" w:rsidR="00C23C28" w:rsidRDefault="00C23C28" w:rsidP="00B43BDE">
    <w:pPr>
      <w:pStyle w:val="Footer"/>
    </w:pPr>
  </w:p>
  <w:tbl>
    <w:tblPr>
      <w:tblStyle w:val="LayoutGrid"/>
      <w:tblW w:w="4265" w:type="pct"/>
      <w:tblLook w:val="04A0" w:firstRow="1" w:lastRow="0" w:firstColumn="1" w:lastColumn="0" w:noHBand="0" w:noVBand="1"/>
    </w:tblPr>
    <w:tblGrid>
      <w:gridCol w:w="2268"/>
      <w:gridCol w:w="5469"/>
    </w:tblGrid>
    <w:tr w:rsidR="00C23C28" w:rsidRPr="00BA6CE8" w14:paraId="0E7522F7" w14:textId="77777777" w:rsidTr="008A795F">
      <w:tc>
        <w:tcPr>
          <w:tcW w:w="1466" w:type="pct"/>
          <w:vAlign w:val="bottom"/>
        </w:tcPr>
        <w:p w14:paraId="181DBADE" w14:textId="77777777" w:rsidR="00C23C28" w:rsidRPr="00BA6CE8" w:rsidRDefault="00C23C28" w:rsidP="00B43BDE">
          <w:pPr>
            <w:pStyle w:val="Footer"/>
            <w:spacing w:after="40"/>
          </w:pPr>
          <w:r w:rsidRPr="00BA6CE8">
            <w:rPr>
              <w:noProof/>
            </w:rPr>
            <w:drawing>
              <wp:inline distT="0" distB="0" distL="0" distR="0" wp14:anchorId="32534497" wp14:editId="3F7B1931">
                <wp:extent cx="1314000" cy="336910"/>
                <wp:effectExtent l="0" t="0" r="635" b="6350"/>
                <wp:docPr id="582456665" name="Graphic 582456665" descr="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56665" name="Graphic 582456665" descr="HealthConsul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4000" cy="336910"/>
                        </a:xfrm>
                        <a:prstGeom prst="rect">
                          <a:avLst/>
                        </a:prstGeom>
                      </pic:spPr>
                    </pic:pic>
                  </a:graphicData>
                </a:graphic>
              </wp:inline>
            </w:drawing>
          </w:r>
        </w:p>
      </w:tc>
      <w:tc>
        <w:tcPr>
          <w:tcW w:w="3534" w:type="pct"/>
          <w:vAlign w:val="bottom"/>
        </w:tcPr>
        <w:p w14:paraId="4796A386" w14:textId="7DE8E850" w:rsidR="00735AE9" w:rsidRDefault="00000000" w:rsidP="008118E6">
          <w:pPr>
            <w:pStyle w:val="Footer"/>
          </w:pPr>
          <w:sdt>
            <w:sdtPr>
              <w:alias w:val="Client"/>
              <w:tag w:val="Abstract"/>
              <w:id w:val="2073846989"/>
              <w:placeholder>
                <w:docPart w:val="02CD10E85FCB4E75BA28D76074608BCD"/>
              </w:placeholder>
              <w:dataBinding w:prefixMappings="xmlns:ns0='http://schemas.microsoft.com/office/2006/coverPageProps' " w:xpath="/ns0:CoverPageProperties[1]/ns0:Abstract[1]" w:storeItemID="{55AF091B-3C7A-41E3-B477-F2FDAA23CFDA}"/>
              <w:text/>
            </w:sdtPr>
            <w:sdtContent>
              <w:r w:rsidR="00A6485F">
                <w:t>Department of Health and Aged Care</w:t>
              </w:r>
            </w:sdtContent>
          </w:sdt>
        </w:p>
        <w:p w14:paraId="790C3374" w14:textId="784F7552" w:rsidR="00735AE9" w:rsidRDefault="00000000" w:rsidP="008118E6">
          <w:pPr>
            <w:pStyle w:val="Footer"/>
          </w:pPr>
          <w:sdt>
            <w:sdtPr>
              <w:alias w:val="Project Name"/>
              <w:tag w:val="Subject"/>
              <w:id w:val="1685942384"/>
              <w:placeholder>
                <w:docPart w:val="A3F9A959150A427988A602E7386C3FA3"/>
              </w:placeholder>
              <w:dataBinding w:prefixMappings="xmlns:ns0='http://purl.org/dc/elements/1.1/' xmlns:ns1='http://schemas.openxmlformats.org/package/2006/metadata/core-properties' " w:xpath="/ns1:coreProperties[1]/ns0:subject[1]" w:storeItemID="{6C3C8BC8-F283-45AE-878A-BAB7291924A1}"/>
              <w:text/>
            </w:sdtPr>
            <w:sdtContent>
              <w:r w:rsidR="00D45DAD">
                <w:t>BreastScreen Australia Review Workstream 2 Quality and Safety Review Final Report</w:t>
              </w:r>
            </w:sdtContent>
          </w:sdt>
        </w:p>
        <w:p w14:paraId="641ED8EF" w14:textId="7BE43AB6" w:rsidR="00C23C28" w:rsidRPr="008118E6" w:rsidRDefault="00000000" w:rsidP="008118E6">
          <w:pPr>
            <w:pStyle w:val="Footer"/>
          </w:pPr>
          <w:sdt>
            <w:sdtPr>
              <w:alias w:val="Title"/>
              <w:tag w:val=""/>
              <w:id w:val="-1070887588"/>
              <w:placeholder>
                <w:docPart w:val="6DF7AB001343498C9F9C30E308B6C874"/>
              </w:placeholder>
              <w:dataBinding w:prefixMappings="xmlns:ns0='http://purl.org/dc/elements/1.1/' xmlns:ns1='http://schemas.openxmlformats.org/package/2006/metadata/core-properties' " w:xpath="/ns1:coreProperties[1]/ns0:title[1]" w:storeItemID="{6C3C8BC8-F283-45AE-878A-BAB7291924A1}"/>
              <w:text/>
            </w:sdtPr>
            <w:sdtContent>
              <w:r w:rsidR="007373C2">
                <w:t>BreastScreen Australia Review Workstream 2 Quality and Safety Review Final Report</w:t>
              </w:r>
            </w:sdtContent>
          </w:sdt>
        </w:p>
      </w:tc>
    </w:tr>
  </w:tbl>
  <w:p w14:paraId="3ECB24EA" w14:textId="77777777" w:rsidR="00C23C28" w:rsidRPr="00B43BDE" w:rsidRDefault="00C23C28" w:rsidP="00B43BDE">
    <w:pPr>
      <w:pStyle w:val="Footer"/>
    </w:pPr>
    <w:r>
      <w:rPr>
        <w:noProof/>
      </w:rPr>
      <mc:AlternateContent>
        <mc:Choice Requires="wps">
          <w:drawing>
            <wp:anchor distT="45720" distB="45720" distL="114300" distR="114300" simplePos="0" relativeHeight="251658240" behindDoc="0" locked="1" layoutInCell="1" allowOverlap="1" wp14:anchorId="70823973" wp14:editId="4EE2EA03">
              <wp:simplePos x="0" y="0"/>
              <wp:positionH relativeFrom="margin">
                <wp:align>right</wp:align>
              </wp:positionH>
              <wp:positionV relativeFrom="paragraph">
                <wp:posOffset>-158115</wp:posOffset>
              </wp:positionV>
              <wp:extent cx="666000" cy="162000"/>
              <wp:effectExtent l="0" t="0" r="1270" b="8255"/>
              <wp:wrapNone/>
              <wp:docPr id="910462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000" cy="162000"/>
                      </a:xfrm>
                      <a:prstGeom prst="rect">
                        <a:avLst/>
                      </a:prstGeom>
                      <a:noFill/>
                      <a:ln w="9525">
                        <a:noFill/>
                        <a:miter lim="800000"/>
                        <a:headEnd/>
                        <a:tailEnd/>
                      </a:ln>
                    </wps:spPr>
                    <wps:txbx>
                      <w:txbxContent>
                        <w:p w14:paraId="3E374C97" w14:textId="77777777" w:rsidR="00C23C28" w:rsidRPr="00BA6CE8" w:rsidRDefault="00C23C28" w:rsidP="00B43BDE">
                          <w:pPr>
                            <w:pStyle w:val="Footer"/>
                            <w:jc w:val="right"/>
                            <w:rPr>
                              <w:sz w:val="18"/>
                              <w:szCs w:val="18"/>
                            </w:rPr>
                          </w:pPr>
                          <w:r w:rsidRPr="00BA6CE8">
                            <w:rPr>
                              <w:sz w:val="18"/>
                              <w:szCs w:val="18"/>
                            </w:rPr>
                            <w:fldChar w:fldCharType="begin"/>
                          </w:r>
                          <w:r w:rsidRPr="00BA6CE8">
                            <w:rPr>
                              <w:sz w:val="18"/>
                              <w:szCs w:val="18"/>
                            </w:rPr>
                            <w:instrText xml:space="preserve"> PAGE   \* MERGEFORMAT </w:instrText>
                          </w:r>
                          <w:r w:rsidRPr="00BA6CE8">
                            <w:rPr>
                              <w:sz w:val="18"/>
                              <w:szCs w:val="18"/>
                            </w:rPr>
                            <w:fldChar w:fldCharType="separate"/>
                          </w:r>
                          <w:r w:rsidRPr="00BA6CE8">
                            <w:rPr>
                              <w:sz w:val="18"/>
                              <w:szCs w:val="18"/>
                            </w:rPr>
                            <w:t>1</w:t>
                          </w:r>
                          <w:r w:rsidRPr="00BA6CE8">
                            <w:rPr>
                              <w:sz w:val="18"/>
                              <w:szCs w:val="18"/>
                            </w:rPr>
                            <w:fldChar w:fldCharType="end"/>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0823973" id="_x0000_t202" coordsize="21600,21600" o:spt="202" path="m,l,21600r21600,l21600,xe">
              <v:stroke joinstyle="miter"/>
              <v:path gradientshapeok="t" o:connecttype="rect"/>
            </v:shapetype>
            <v:shape id="_x0000_s1033" type="#_x0000_t202" style="position:absolute;margin-left:1.25pt;margin-top:-12.45pt;width:52.45pt;height:12.7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" filled="f" stroked="f">
              <v:textbox style="mso-fit-shape-to-text:t" inset="0,0,0,0">
                <w:txbxContent>
                  <w:p w14:paraId="3E374C97" w14:textId="77777777" w:rsidR="00C23C28" w:rsidRPr="00BA6CE8" w:rsidRDefault="00C23C28" w:rsidP="00B43BDE">
                    <w:pPr>
                      <w:pStyle w:val="Footer"/>
                      <w:jc w:val="right"/>
                      <w:rPr>
                        <w:sz w:val="18"/>
                        <w:szCs w:val="18"/>
                      </w:rPr>
                    </w:pPr>
                    <w:r w:rsidRPr="00BA6CE8">
                      <w:rPr>
                        <w:sz w:val="18"/>
                        <w:szCs w:val="18"/>
                      </w:rPr>
                      <w:fldChar w:fldCharType="begin"/>
                    </w:r>
                    <w:r w:rsidRPr="00BA6CE8">
                      <w:rPr>
                        <w:sz w:val="18"/>
                        <w:szCs w:val="18"/>
                      </w:rPr>
                      <w:instrText xml:space="preserve"> PAGE   \* MERGEFORMAT </w:instrText>
                    </w:r>
                    <w:r w:rsidRPr="00BA6CE8">
                      <w:rPr>
                        <w:sz w:val="18"/>
                        <w:szCs w:val="18"/>
                      </w:rPr>
                      <w:fldChar w:fldCharType="separate"/>
                    </w:r>
                    <w:r w:rsidRPr="00BA6CE8">
                      <w:rPr>
                        <w:sz w:val="18"/>
                        <w:szCs w:val="18"/>
                      </w:rPr>
                      <w:t>1</w:t>
                    </w:r>
                    <w:r w:rsidRPr="00BA6CE8">
                      <w:rPr>
                        <w:sz w:val="18"/>
                        <w:szCs w:val="18"/>
                      </w:rPr>
                      <w:fldChar w:fldCharType="end"/>
                    </w:r>
                  </w:p>
                </w:txbxContent>
              </v:textbox>
              <w10:wrap anchorx="margin"/>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EF38" w14:textId="47287BBE" w:rsidR="007B1415" w:rsidRDefault="007B1415" w:rsidP="00B43BDE">
    <w:pPr>
      <w:pStyle w:val="Footer"/>
    </w:pPr>
  </w:p>
  <w:tbl>
    <w:tblPr>
      <w:tblStyle w:val="LayoutGrid"/>
      <w:tblW w:w="4265" w:type="pct"/>
      <w:tblLook w:val="04A0" w:firstRow="1" w:lastRow="0" w:firstColumn="1" w:lastColumn="0" w:noHBand="0" w:noVBand="1"/>
    </w:tblPr>
    <w:tblGrid>
      <w:gridCol w:w="2410"/>
      <w:gridCol w:w="5811"/>
    </w:tblGrid>
    <w:tr w:rsidR="007B1415" w:rsidRPr="00BA6CE8" w14:paraId="291EDDB5" w14:textId="77777777" w:rsidTr="008A795F">
      <w:tc>
        <w:tcPr>
          <w:tcW w:w="1466" w:type="pct"/>
          <w:vAlign w:val="bottom"/>
        </w:tcPr>
        <w:p w14:paraId="7625F203" w14:textId="77777777" w:rsidR="007B1415" w:rsidRPr="00BA6CE8" w:rsidRDefault="007B1415" w:rsidP="00B43BDE">
          <w:pPr>
            <w:pStyle w:val="Footer"/>
            <w:spacing w:after="40"/>
          </w:pPr>
          <w:r w:rsidRPr="00BA6CE8">
            <w:rPr>
              <w:noProof/>
            </w:rPr>
            <w:drawing>
              <wp:inline distT="0" distB="0" distL="0" distR="0" wp14:anchorId="5C76B93A" wp14:editId="51ACC993">
                <wp:extent cx="1314000" cy="336910"/>
                <wp:effectExtent l="0" t="0" r="635" b="6350"/>
                <wp:docPr id="782779626" name="Graphic 782779626" descr="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56665" name="Graphic 582456665" descr="HealthConsul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4000" cy="336910"/>
                        </a:xfrm>
                        <a:prstGeom prst="rect">
                          <a:avLst/>
                        </a:prstGeom>
                      </pic:spPr>
                    </pic:pic>
                  </a:graphicData>
                </a:graphic>
              </wp:inline>
            </w:drawing>
          </w:r>
        </w:p>
      </w:tc>
      <w:tc>
        <w:tcPr>
          <w:tcW w:w="3534" w:type="pct"/>
          <w:vAlign w:val="bottom"/>
        </w:tcPr>
        <w:p w14:paraId="28C2568D" w14:textId="77777777" w:rsidR="007B1415" w:rsidRDefault="00000000" w:rsidP="008118E6">
          <w:pPr>
            <w:pStyle w:val="Footer"/>
          </w:pPr>
          <w:sdt>
            <w:sdtPr>
              <w:alias w:val="Client"/>
              <w:tag w:val="Abstract"/>
              <w:id w:val="512038135"/>
              <w:placeholder>
                <w:docPart w:val="92D9BD87169F4FFA9FA6AA6F76CAEF30"/>
              </w:placeholder>
              <w:dataBinding w:prefixMappings="xmlns:ns0='http://schemas.microsoft.com/office/2006/coverPageProps' " w:xpath="/ns0:CoverPageProperties[1]/ns0:Abstract[1]" w:storeItemID="{55AF091B-3C7A-41E3-B477-F2FDAA23CFDA}"/>
              <w:text/>
            </w:sdtPr>
            <w:sdtContent>
              <w:r w:rsidR="007B1415">
                <w:t>Department of Health and Aged Care</w:t>
              </w:r>
            </w:sdtContent>
          </w:sdt>
        </w:p>
        <w:p w14:paraId="427F23A2" w14:textId="1BB4E9C9" w:rsidR="007B1415" w:rsidRDefault="00000000" w:rsidP="008118E6">
          <w:pPr>
            <w:pStyle w:val="Footer"/>
          </w:pPr>
          <w:sdt>
            <w:sdtPr>
              <w:alias w:val="Project Name"/>
              <w:tag w:val="Subject"/>
              <w:id w:val="-1955092565"/>
              <w:placeholder>
                <w:docPart w:val="453AA20A9C5C4A35B67DE3CD4843289B"/>
              </w:placeholder>
              <w:dataBinding w:prefixMappings="xmlns:ns0='http://purl.org/dc/elements/1.1/' xmlns:ns1='http://schemas.openxmlformats.org/package/2006/metadata/core-properties' " w:xpath="/ns1:coreProperties[1]/ns0:subject[1]" w:storeItemID="{6C3C8BC8-F283-45AE-878A-BAB7291924A1}"/>
              <w:text/>
            </w:sdtPr>
            <w:sdtContent>
              <w:r w:rsidR="00D45DAD">
                <w:t>BreastScreen Australia Review Workstream 2 Quality and Safety Review Final Report</w:t>
              </w:r>
            </w:sdtContent>
          </w:sdt>
        </w:p>
        <w:p w14:paraId="2286D179" w14:textId="7B9E3080" w:rsidR="007B1415" w:rsidRPr="008118E6" w:rsidRDefault="00000000" w:rsidP="008118E6">
          <w:pPr>
            <w:pStyle w:val="Footer"/>
          </w:pPr>
          <w:sdt>
            <w:sdtPr>
              <w:alias w:val="Title"/>
              <w:tag w:val=""/>
              <w:id w:val="-1285798744"/>
              <w:placeholder>
                <w:docPart w:val="72A81E51882445EAB5128539F40061E3"/>
              </w:placeholder>
              <w:dataBinding w:prefixMappings="xmlns:ns0='http://purl.org/dc/elements/1.1/' xmlns:ns1='http://schemas.openxmlformats.org/package/2006/metadata/core-properties' " w:xpath="/ns1:coreProperties[1]/ns0:title[1]" w:storeItemID="{6C3C8BC8-F283-45AE-878A-BAB7291924A1}"/>
              <w:text/>
            </w:sdtPr>
            <w:sdtContent>
              <w:r w:rsidR="007373C2">
                <w:t>BreastScreen Australia Review Workstream 2 Quality and Safety Review Final Report</w:t>
              </w:r>
            </w:sdtContent>
          </w:sdt>
        </w:p>
      </w:tc>
    </w:tr>
  </w:tbl>
  <w:p w14:paraId="202C3EEC" w14:textId="223B768C" w:rsidR="007B1415" w:rsidRPr="00B43BDE" w:rsidRDefault="007B1415" w:rsidP="00B43BDE">
    <w:pPr>
      <w:pStyle w:val="Footer"/>
    </w:pPr>
    <w:r>
      <w:rPr>
        <w:noProof/>
      </w:rPr>
      <mc:AlternateContent>
        <mc:Choice Requires="wps">
          <w:drawing>
            <wp:anchor distT="45720" distB="45720" distL="114300" distR="114300" simplePos="0" relativeHeight="251658241" behindDoc="0" locked="1" layoutInCell="1" allowOverlap="1" wp14:anchorId="6CBDEEA2" wp14:editId="4D789BB6">
              <wp:simplePos x="0" y="0"/>
              <wp:positionH relativeFrom="margin">
                <wp:align>right</wp:align>
              </wp:positionH>
              <wp:positionV relativeFrom="paragraph">
                <wp:posOffset>-158115</wp:posOffset>
              </wp:positionV>
              <wp:extent cx="666000" cy="162000"/>
              <wp:effectExtent l="0" t="0" r="1270" b="8255"/>
              <wp:wrapNone/>
              <wp:docPr id="1307513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000" cy="162000"/>
                      </a:xfrm>
                      <a:prstGeom prst="rect">
                        <a:avLst/>
                      </a:prstGeom>
                      <a:noFill/>
                      <a:ln w="9525">
                        <a:noFill/>
                        <a:miter lim="800000"/>
                        <a:headEnd/>
                        <a:tailEnd/>
                      </a:ln>
                    </wps:spPr>
                    <wps:txbx>
                      <w:txbxContent>
                        <w:p w14:paraId="1F54620D" w14:textId="77777777" w:rsidR="007B1415" w:rsidRPr="00BA6CE8" w:rsidRDefault="007B1415" w:rsidP="00B43BDE">
                          <w:pPr>
                            <w:pStyle w:val="Footer"/>
                            <w:jc w:val="right"/>
                            <w:rPr>
                              <w:sz w:val="18"/>
                              <w:szCs w:val="18"/>
                            </w:rPr>
                          </w:pPr>
                          <w:r w:rsidRPr="00BA6CE8">
                            <w:rPr>
                              <w:sz w:val="18"/>
                              <w:szCs w:val="18"/>
                            </w:rPr>
                            <w:fldChar w:fldCharType="begin"/>
                          </w:r>
                          <w:r w:rsidRPr="00BA6CE8">
                            <w:rPr>
                              <w:sz w:val="18"/>
                              <w:szCs w:val="18"/>
                            </w:rPr>
                            <w:instrText xml:space="preserve"> PAGE   \* MERGEFORMAT </w:instrText>
                          </w:r>
                          <w:r w:rsidRPr="00BA6CE8">
                            <w:rPr>
                              <w:sz w:val="18"/>
                              <w:szCs w:val="18"/>
                            </w:rPr>
                            <w:fldChar w:fldCharType="separate"/>
                          </w:r>
                          <w:r w:rsidRPr="00BA6CE8">
                            <w:rPr>
                              <w:sz w:val="18"/>
                              <w:szCs w:val="18"/>
                            </w:rPr>
                            <w:t>1</w:t>
                          </w:r>
                          <w:r w:rsidRPr="00BA6CE8">
                            <w:rPr>
                              <w:sz w:val="18"/>
                              <w:szCs w:val="18"/>
                            </w:rPr>
                            <w:fldChar w:fldCharType="end"/>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CBDEEA2" id="_x0000_t202" coordsize="21600,21600" o:spt="202" path="m,l,21600r21600,l21600,xe">
              <v:stroke joinstyle="miter"/>
              <v:path gradientshapeok="t" o:connecttype="rect"/>
            </v:shapetype>
            <v:shape id="_x0000_s1034" type="#_x0000_t202" style="position:absolute;margin-left:1.25pt;margin-top:-12.45pt;width:52.45pt;height:12.7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" filled="f" stroked="f">
              <v:textbox style="mso-fit-shape-to-text:t" inset="0,0,0,0">
                <w:txbxContent>
                  <w:p w14:paraId="1F54620D" w14:textId="77777777" w:rsidR="007B1415" w:rsidRPr="00BA6CE8" w:rsidRDefault="007B1415" w:rsidP="00B43BDE">
                    <w:pPr>
                      <w:pStyle w:val="Footer"/>
                      <w:jc w:val="right"/>
                      <w:rPr>
                        <w:sz w:val="18"/>
                        <w:szCs w:val="18"/>
                      </w:rPr>
                    </w:pPr>
                    <w:r w:rsidRPr="00BA6CE8">
                      <w:rPr>
                        <w:sz w:val="18"/>
                        <w:szCs w:val="18"/>
                      </w:rPr>
                      <w:fldChar w:fldCharType="begin"/>
                    </w:r>
                    <w:r w:rsidRPr="00BA6CE8">
                      <w:rPr>
                        <w:sz w:val="18"/>
                        <w:szCs w:val="18"/>
                      </w:rPr>
                      <w:instrText xml:space="preserve"> PAGE   \* MERGEFORMAT </w:instrText>
                    </w:r>
                    <w:r w:rsidRPr="00BA6CE8">
                      <w:rPr>
                        <w:sz w:val="18"/>
                        <w:szCs w:val="18"/>
                      </w:rPr>
                      <w:fldChar w:fldCharType="separate"/>
                    </w:r>
                    <w:r w:rsidRPr="00BA6CE8">
                      <w:rPr>
                        <w:sz w:val="18"/>
                        <w:szCs w:val="18"/>
                      </w:rPr>
                      <w:t>1</w:t>
                    </w:r>
                    <w:r w:rsidRPr="00BA6CE8">
                      <w:rPr>
                        <w:sz w:val="18"/>
                        <w:szCs w:val="18"/>
                      </w:rP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9167E" w14:textId="77777777" w:rsidR="002C4975" w:rsidRPr="002853C7" w:rsidRDefault="002C4975" w:rsidP="003D7763">
      <w:pPr>
        <w:spacing w:before="240" w:after="60" w:line="240" w:lineRule="auto"/>
        <w:rPr>
          <w:color w:val="3B0083" w:themeColor="accent1"/>
        </w:rPr>
      </w:pPr>
      <w:r w:rsidRPr="002853C7">
        <w:rPr>
          <w:color w:val="3B0083" w:themeColor="accent1"/>
        </w:rPr>
        <w:separator/>
      </w:r>
      <w:r w:rsidRPr="002853C7">
        <w:rPr>
          <w:color w:val="3B0083" w:themeColor="accent1"/>
        </w:rPr>
        <w:separator/>
      </w:r>
      <w:r w:rsidRPr="002853C7">
        <w:rPr>
          <w:color w:val="3B0083" w:themeColor="accent1"/>
        </w:rPr>
        <w:separator/>
      </w:r>
      <w:r w:rsidRPr="002853C7">
        <w:rPr>
          <w:color w:val="3B0083" w:themeColor="accent1"/>
        </w:rPr>
        <w:separator/>
      </w:r>
    </w:p>
  </w:footnote>
  <w:footnote w:type="continuationSeparator" w:id="0">
    <w:p w14:paraId="6A59C9E2" w14:textId="77777777" w:rsidR="002C4975" w:rsidRPr="002853C7" w:rsidRDefault="002C4975" w:rsidP="00FA7E85">
      <w:pPr>
        <w:spacing w:line="240" w:lineRule="auto"/>
        <w:rPr>
          <w:color w:val="3B0083" w:themeColor="accent1"/>
        </w:rPr>
      </w:pPr>
      <w:r w:rsidRPr="002853C7">
        <w:rPr>
          <w:color w:val="3B0083" w:themeColor="accent1"/>
        </w:rPr>
        <w:continuationSeparator/>
      </w:r>
    </w:p>
  </w:footnote>
  <w:footnote w:type="continuationNotice" w:id="1">
    <w:p w14:paraId="2C8D4BD6" w14:textId="77777777" w:rsidR="002C4975" w:rsidRDefault="002C4975">
      <w:pPr>
        <w:spacing w:before="0" w:after="0" w:line="240" w:lineRule="auto"/>
      </w:pPr>
    </w:p>
  </w:footnote>
  <w:footnote w:id="2">
    <w:p w14:paraId="48F4AAFC" w14:textId="77777777" w:rsidR="00FF6215" w:rsidRPr="009C65CE" w:rsidRDefault="00FF6215" w:rsidP="00FF6215">
      <w:pPr>
        <w:pStyle w:val="FootnoteText"/>
        <w:rPr>
          <w:sz w:val="12"/>
          <w:szCs w:val="12"/>
        </w:rPr>
      </w:pPr>
      <w:r w:rsidRPr="00327115">
        <w:rPr>
          <w:rStyle w:val="FootnoteReference"/>
          <w:color w:val="auto"/>
          <w:sz w:val="12"/>
          <w:szCs w:val="12"/>
        </w:rPr>
        <w:footnoteRef/>
      </w:r>
      <w:r w:rsidRPr="00FE610B">
        <w:rPr>
          <w:sz w:val="12"/>
          <w:szCs w:val="12"/>
        </w:rPr>
        <w:t xml:space="preserve"> It </w:t>
      </w:r>
      <w:r w:rsidRPr="009C65CE">
        <w:rPr>
          <w:sz w:val="12"/>
          <w:szCs w:val="12"/>
        </w:rPr>
        <w:t>should be noted that each service operates within separate jurisdictional governance structures with varying requirements for managing quality, safety issues, and risks.</w:t>
      </w:r>
    </w:p>
  </w:footnote>
  <w:footnote w:id="3">
    <w:p w14:paraId="15254BA3" w14:textId="4FC5D326" w:rsidR="004868AE" w:rsidRPr="00C22242" w:rsidRDefault="004868AE">
      <w:pPr>
        <w:pStyle w:val="FootnoteText"/>
        <w:rPr>
          <w:sz w:val="12"/>
          <w:szCs w:val="12"/>
          <w:lang w:val="en-US"/>
        </w:rPr>
      </w:pPr>
      <w:r w:rsidRPr="008559F3">
        <w:rPr>
          <w:rStyle w:val="FootnoteReference"/>
          <w:color w:val="auto"/>
          <w:sz w:val="12"/>
          <w:szCs w:val="12"/>
        </w:rPr>
        <w:footnoteRef/>
      </w:r>
      <w:r w:rsidRPr="00C22242">
        <w:rPr>
          <w:sz w:val="12"/>
          <w:szCs w:val="12"/>
        </w:rPr>
        <w:t xml:space="preserve"> </w:t>
      </w:r>
      <w:r w:rsidR="003574BD" w:rsidRPr="00C22242">
        <w:rPr>
          <w:rFonts w:cstheme="minorHAnsi"/>
          <w:sz w:val="12"/>
          <w:szCs w:val="12"/>
        </w:rPr>
        <w:t xml:space="preserve">Australian Government Department of Health and Aged Care (2018). Population Based Screening Framework, accessed from </w:t>
      </w:r>
      <w:hyperlink r:id="rId1" w:history="1">
        <w:r w:rsidR="003574BD" w:rsidRPr="00C22242">
          <w:rPr>
            <w:rStyle w:val="Hyperlink"/>
            <w:rFonts w:cstheme="minorHAnsi"/>
            <w:sz w:val="12"/>
            <w:szCs w:val="12"/>
          </w:rPr>
          <w:t>https://www.health.gov.au/sites/default/files/documents/2019/09/population-based-screening-framework_0.pdf</w:t>
        </w:r>
      </w:hyperlink>
    </w:p>
  </w:footnote>
  <w:footnote w:id="4">
    <w:p w14:paraId="43943907" w14:textId="40696F87" w:rsidR="0066424F" w:rsidRPr="00532CC5" w:rsidRDefault="0066424F">
      <w:pPr>
        <w:pStyle w:val="FootnoteText"/>
        <w:rPr>
          <w:sz w:val="12"/>
          <w:szCs w:val="12"/>
          <w:lang w:val="en-US"/>
        </w:rPr>
      </w:pPr>
      <w:r w:rsidRPr="00532CC5">
        <w:rPr>
          <w:rStyle w:val="FootnoteReference"/>
          <w:color w:val="auto"/>
          <w:sz w:val="12"/>
          <w:szCs w:val="12"/>
        </w:rPr>
        <w:footnoteRef/>
      </w:r>
      <w:r w:rsidRPr="00532CC5">
        <w:rPr>
          <w:sz w:val="12"/>
          <w:szCs w:val="12"/>
        </w:rPr>
        <w:t xml:space="preserve"> </w:t>
      </w:r>
      <w:r w:rsidRPr="00C22242">
        <w:rPr>
          <w:rFonts w:cstheme="minorHAnsi"/>
          <w:sz w:val="12"/>
          <w:szCs w:val="12"/>
        </w:rPr>
        <w:t xml:space="preserve">Australian Government Department of Health and Aged Care (2023). About the BreastScreen Australia Program, accessed from </w:t>
      </w:r>
      <w:hyperlink r:id="rId2" w:history="1">
        <w:r w:rsidR="000152CE">
          <w:rPr>
            <w:rStyle w:val="Hyperlink"/>
            <w:rFonts w:cstheme="minorHAnsi"/>
            <w:sz w:val="12"/>
            <w:szCs w:val="12"/>
          </w:rPr>
          <w:t xml:space="preserve">Australian Government Department of Health and Aged Care (2023). About the BreastScreen Australia Program, accessed from </w:t>
        </w:r>
      </w:hyperlink>
    </w:p>
  </w:footnote>
  <w:footnote w:id="5">
    <w:p w14:paraId="3CAD4CD5" w14:textId="7622C58A" w:rsidR="00F24A16" w:rsidRPr="008568A4" w:rsidRDefault="00F24A16">
      <w:pPr>
        <w:pStyle w:val="FootnoteText"/>
        <w:rPr>
          <w:sz w:val="12"/>
          <w:szCs w:val="12"/>
          <w:lang w:val="en-US"/>
        </w:rPr>
      </w:pPr>
      <w:r w:rsidRPr="00532CC5">
        <w:rPr>
          <w:rStyle w:val="FootnoteReference"/>
          <w:color w:val="auto"/>
          <w:sz w:val="12"/>
          <w:szCs w:val="12"/>
        </w:rPr>
        <w:footnoteRef/>
      </w:r>
      <w:r w:rsidRPr="00532CC5">
        <w:rPr>
          <w:sz w:val="12"/>
          <w:szCs w:val="12"/>
        </w:rPr>
        <w:t xml:space="preserve"> Australian Government Department of Health (2023). BreastScreen Australia National Accreditation standards, accessed from </w:t>
      </w:r>
      <w:hyperlink r:id="rId3" w:history="1">
        <w:r w:rsidRPr="00532CC5">
          <w:rPr>
            <w:rStyle w:val="Hyperlink"/>
            <w:sz w:val="12"/>
            <w:szCs w:val="12"/>
          </w:rPr>
          <w:t>https://www.health.gov.au/sites/default/files/2023-04/breastscreen-australia-national-accreditation-standards-nas.pdf</w:t>
        </w:r>
      </w:hyperlink>
    </w:p>
  </w:footnote>
  <w:footnote w:id="6">
    <w:p w14:paraId="679FE874" w14:textId="57378FEC" w:rsidR="00C04F53" w:rsidRPr="00C04F53" w:rsidRDefault="00C04F53">
      <w:pPr>
        <w:pStyle w:val="FootnoteText"/>
        <w:rPr>
          <w:lang w:val="en-US"/>
        </w:rPr>
      </w:pPr>
      <w:r w:rsidRPr="008568A4">
        <w:rPr>
          <w:rStyle w:val="FootnoteReference"/>
          <w:color w:val="auto"/>
          <w:sz w:val="12"/>
          <w:szCs w:val="12"/>
        </w:rPr>
        <w:footnoteRef/>
      </w:r>
      <w:r w:rsidRPr="00532CC5">
        <w:rPr>
          <w:sz w:val="12"/>
          <w:szCs w:val="12"/>
        </w:rPr>
        <w:t xml:space="preserve"> </w:t>
      </w:r>
      <w:r w:rsidRPr="00C22242">
        <w:rPr>
          <w:rFonts w:cstheme="minorHAnsi"/>
          <w:sz w:val="12"/>
          <w:szCs w:val="12"/>
        </w:rPr>
        <w:t>Australian Government Department of Health and Aged Care (202</w:t>
      </w:r>
      <w:r w:rsidR="00B565B3" w:rsidRPr="00C22242">
        <w:rPr>
          <w:rFonts w:cstheme="minorHAnsi"/>
          <w:sz w:val="12"/>
          <w:szCs w:val="12"/>
        </w:rPr>
        <w:t>4</w:t>
      </w:r>
      <w:r w:rsidRPr="00C22242">
        <w:rPr>
          <w:rFonts w:cstheme="minorHAnsi"/>
          <w:sz w:val="12"/>
          <w:szCs w:val="12"/>
        </w:rPr>
        <w:t xml:space="preserve">). Accreditation Status Report (as at </w:t>
      </w:r>
      <w:r w:rsidR="00B565B3" w:rsidRPr="00C22242">
        <w:rPr>
          <w:rFonts w:cstheme="minorHAnsi"/>
          <w:sz w:val="12"/>
          <w:szCs w:val="12"/>
        </w:rPr>
        <w:t>March</w:t>
      </w:r>
      <w:r w:rsidRPr="00C22242">
        <w:rPr>
          <w:rFonts w:cstheme="minorHAnsi"/>
          <w:sz w:val="12"/>
          <w:szCs w:val="12"/>
        </w:rPr>
        <w:t xml:space="preserve"> 202</w:t>
      </w:r>
      <w:r w:rsidR="009C2AC4" w:rsidRPr="00C22242">
        <w:rPr>
          <w:rFonts w:cstheme="minorHAnsi"/>
          <w:sz w:val="12"/>
          <w:szCs w:val="12"/>
        </w:rPr>
        <w:t>4</w:t>
      </w:r>
      <w:r w:rsidRPr="00C22242">
        <w:rPr>
          <w:rFonts w:cstheme="minorHAnsi"/>
          <w:sz w:val="12"/>
          <w:szCs w:val="12"/>
        </w:rPr>
        <w:t xml:space="preserve">), accessed from </w:t>
      </w:r>
      <w:hyperlink r:id="rId4" w:history="1">
        <w:r w:rsidR="00862A35" w:rsidRPr="00C22242">
          <w:rPr>
            <w:rStyle w:val="Hyperlink"/>
            <w:sz w:val="12"/>
            <w:szCs w:val="12"/>
          </w:rPr>
          <w:t>https://www.health.gov.au/sites/default/files/2024-04/breastscreen-australia-accreditation-status-report.pdf</w:t>
        </w:r>
      </w:hyperlink>
    </w:p>
  </w:footnote>
  <w:footnote w:id="7">
    <w:p w14:paraId="29558D5F" w14:textId="143FA7E1" w:rsidR="009E4151" w:rsidRPr="003E3277" w:rsidRDefault="009E4151">
      <w:pPr>
        <w:pStyle w:val="FootnoteText"/>
        <w:rPr>
          <w:lang w:val="en-US"/>
        </w:rPr>
      </w:pPr>
      <w:r w:rsidRPr="003E3277">
        <w:rPr>
          <w:rStyle w:val="FootnoteReference"/>
          <w:sz w:val="16"/>
          <w:szCs w:val="16"/>
        </w:rPr>
        <w:footnoteRef/>
      </w:r>
      <w:r w:rsidRPr="003E3277">
        <w:rPr>
          <w:sz w:val="16"/>
          <w:szCs w:val="16"/>
        </w:rPr>
        <w:t xml:space="preserve"> </w:t>
      </w:r>
      <w:r w:rsidR="00EA04B4">
        <w:rPr>
          <w:sz w:val="16"/>
          <w:szCs w:val="16"/>
        </w:rPr>
        <w:t>Note</w:t>
      </w:r>
      <w:r w:rsidR="00F07539">
        <w:rPr>
          <w:sz w:val="16"/>
          <w:szCs w:val="16"/>
        </w:rPr>
        <w:t xml:space="preserve"> :</w:t>
      </w:r>
      <w:r w:rsidR="00EA04B4" w:rsidRPr="003E3277">
        <w:rPr>
          <w:sz w:val="16"/>
          <w:szCs w:val="16"/>
        </w:rPr>
        <w:t xml:space="preserve">this is not a standard position in every jurisdiction. Some have ‘service director/director/program director’ who would also be responsible for this in accordance with </w:t>
      </w:r>
      <w:r w:rsidR="00F75E79">
        <w:rPr>
          <w:sz w:val="16"/>
          <w:szCs w:val="16"/>
        </w:rPr>
        <w:t xml:space="preserve">the </w:t>
      </w:r>
      <w:r w:rsidR="00EA04B4" w:rsidRPr="003E3277">
        <w:rPr>
          <w:sz w:val="16"/>
          <w:szCs w:val="16"/>
        </w:rPr>
        <w:t>NAS.</w:t>
      </w:r>
    </w:p>
  </w:footnote>
  <w:footnote w:id="8">
    <w:p w14:paraId="6B8F0FA9" w14:textId="7E9D4BE2" w:rsidR="00E74C4E" w:rsidRPr="004249BC" w:rsidRDefault="00E74C4E">
      <w:pPr>
        <w:pStyle w:val="FootnoteText"/>
        <w:rPr>
          <w:rFonts w:cstheme="minorHAnsi"/>
          <w:sz w:val="16"/>
          <w:szCs w:val="16"/>
          <w:lang w:val="en-US"/>
        </w:rPr>
      </w:pPr>
      <w:r w:rsidRPr="004249BC">
        <w:rPr>
          <w:rStyle w:val="FootnoteReference"/>
          <w:rFonts w:cstheme="minorHAnsi"/>
          <w:sz w:val="16"/>
          <w:szCs w:val="16"/>
        </w:rPr>
        <w:footnoteRef/>
      </w:r>
      <w:r w:rsidRPr="004249BC">
        <w:rPr>
          <w:rFonts w:cstheme="minorHAnsi"/>
          <w:sz w:val="16"/>
          <w:szCs w:val="16"/>
        </w:rPr>
        <w:t xml:space="preserve"> </w:t>
      </w:r>
      <w:r w:rsidR="004249BC" w:rsidRPr="004249BC">
        <w:rPr>
          <w:rFonts w:cstheme="minorHAnsi"/>
          <w:sz w:val="16"/>
          <w:szCs w:val="16"/>
        </w:rPr>
        <w:t xml:space="preserve"> Note: we could not find </w:t>
      </w:r>
      <w:r w:rsidR="004249BC">
        <w:rPr>
          <w:rFonts w:cstheme="minorHAnsi"/>
          <w:sz w:val="16"/>
          <w:szCs w:val="16"/>
        </w:rPr>
        <w:t>evidence</w:t>
      </w:r>
      <w:r w:rsidR="004249BC" w:rsidRPr="004249BC">
        <w:rPr>
          <w:rFonts w:cstheme="minorHAnsi"/>
          <w:sz w:val="16"/>
          <w:szCs w:val="16"/>
        </w:rPr>
        <w:t xml:space="preserve"> of this occurring </w:t>
      </w:r>
      <w:r w:rsidR="004249BC" w:rsidRPr="004249BC">
        <w:rPr>
          <w:rStyle w:val="cf01"/>
          <w:rFonts w:asciiTheme="minorHAnsi" w:hAnsiTheme="minorHAnsi" w:cstheme="minorHAnsi"/>
          <w:sz w:val="16"/>
          <w:szCs w:val="16"/>
        </w:rPr>
        <w:t>but can occur at any time.</w:t>
      </w:r>
    </w:p>
  </w:footnote>
  <w:footnote w:id="9">
    <w:p w14:paraId="570D1FE9" w14:textId="1751C878" w:rsidR="00B22424" w:rsidRPr="00B22424" w:rsidRDefault="00B22424">
      <w:pPr>
        <w:pStyle w:val="FootnoteText"/>
        <w:rPr>
          <w:lang w:val="en-US"/>
        </w:rPr>
      </w:pPr>
      <w:r w:rsidRPr="006C353F">
        <w:rPr>
          <w:rStyle w:val="FootnoteReference"/>
          <w:color w:val="auto"/>
        </w:rPr>
        <w:footnoteRef/>
      </w:r>
      <w:r w:rsidRPr="006C353F">
        <w:t xml:space="preserve"> </w:t>
      </w:r>
      <w:r w:rsidRPr="006C353F">
        <w:rPr>
          <w:sz w:val="12"/>
          <w:szCs w:val="12"/>
        </w:rPr>
        <w:t xml:space="preserve">Australian </w:t>
      </w:r>
      <w:r w:rsidRPr="005975AD">
        <w:rPr>
          <w:sz w:val="12"/>
          <w:szCs w:val="12"/>
        </w:rPr>
        <w:t xml:space="preserve">Government Department of Health and Aged Care (2021). BreastScreen Australia National Accreditation Handbook, accessed from </w:t>
      </w:r>
      <w:hyperlink r:id="rId5" w:history="1">
        <w:r w:rsidRPr="005975AD">
          <w:rPr>
            <w:rStyle w:val="Hyperlink"/>
            <w:sz w:val="12"/>
            <w:szCs w:val="12"/>
          </w:rPr>
          <w:t>https://www.health.gov.au/sites/default/files/documents/2021/03/breastscreen-australia-national-accreditation-handbook.pdf</w:t>
        </w:r>
      </w:hyperlink>
    </w:p>
  </w:footnote>
  <w:footnote w:id="10">
    <w:p w14:paraId="530BF993" w14:textId="3E8B4F50" w:rsidR="00AE4C3A" w:rsidRPr="00AE4C3A" w:rsidRDefault="00AE4C3A">
      <w:pPr>
        <w:pStyle w:val="FootnoteText"/>
        <w:rPr>
          <w:lang w:val="en-US"/>
        </w:rPr>
      </w:pPr>
      <w:r w:rsidRPr="006C353F">
        <w:rPr>
          <w:rStyle w:val="FootnoteReference"/>
          <w:color w:val="auto"/>
        </w:rPr>
        <w:footnoteRef/>
      </w:r>
      <w:r w:rsidRPr="006C353F">
        <w:t xml:space="preserve"> </w:t>
      </w:r>
      <w:r w:rsidRPr="006C353F">
        <w:rPr>
          <w:rFonts w:cstheme="minorHAnsi"/>
          <w:sz w:val="12"/>
          <w:szCs w:val="12"/>
        </w:rPr>
        <w:t xml:space="preserve">Australian </w:t>
      </w:r>
      <w:r w:rsidRPr="00AE4C3A">
        <w:rPr>
          <w:rFonts w:cstheme="minorHAnsi"/>
          <w:sz w:val="12"/>
          <w:szCs w:val="12"/>
        </w:rPr>
        <w:t xml:space="preserve">Government Department of Health (2023). BreastScreen Australia National Accreditation standards, accessed from </w:t>
      </w:r>
      <w:hyperlink r:id="rId6" w:history="1">
        <w:r w:rsidRPr="00AE4C3A">
          <w:rPr>
            <w:rStyle w:val="Hyperlink"/>
            <w:rFonts w:cstheme="minorHAnsi"/>
            <w:sz w:val="12"/>
            <w:szCs w:val="12"/>
          </w:rPr>
          <w:t>https://www.health.gov.au/sites/default/files/2023-04/breastscreen-australia-national-accreditation-standards-nas.pdf</w:t>
        </w:r>
      </w:hyperlink>
    </w:p>
  </w:footnote>
  <w:footnote w:id="11">
    <w:p w14:paraId="38983FBD" w14:textId="77777777" w:rsidR="006445D6" w:rsidRPr="00B22424" w:rsidRDefault="006445D6" w:rsidP="006445D6">
      <w:pPr>
        <w:pStyle w:val="FootnoteText"/>
        <w:rPr>
          <w:lang w:val="en-US"/>
        </w:rPr>
      </w:pPr>
      <w:r w:rsidRPr="006C353F">
        <w:rPr>
          <w:rStyle w:val="FootnoteReference"/>
          <w:color w:val="auto"/>
        </w:rPr>
        <w:footnoteRef/>
      </w:r>
      <w:r w:rsidRPr="006C353F">
        <w:t xml:space="preserve"> </w:t>
      </w:r>
      <w:r w:rsidRPr="006C353F">
        <w:rPr>
          <w:sz w:val="12"/>
          <w:szCs w:val="12"/>
        </w:rPr>
        <w:t xml:space="preserve">Australian </w:t>
      </w:r>
      <w:r w:rsidRPr="005975AD">
        <w:rPr>
          <w:sz w:val="12"/>
          <w:szCs w:val="12"/>
        </w:rPr>
        <w:t xml:space="preserve">Government Department of Health and Aged Care (2021). BreastScreen Australia National Accreditation Handbook, accessed from </w:t>
      </w:r>
      <w:hyperlink r:id="rId7" w:history="1">
        <w:r w:rsidRPr="005975AD">
          <w:rPr>
            <w:rStyle w:val="Hyperlink"/>
            <w:sz w:val="12"/>
            <w:szCs w:val="12"/>
          </w:rPr>
          <w:t>https://www.health.gov.au/sites/default/files/documents/2021/03/breastscreen-australia-national-accreditation-handbook.pdf</w:t>
        </w:r>
      </w:hyperlink>
    </w:p>
  </w:footnote>
  <w:footnote w:id="12">
    <w:p w14:paraId="535B6599" w14:textId="10D8372E" w:rsidR="005622B7" w:rsidRPr="005622B7" w:rsidRDefault="005622B7">
      <w:pPr>
        <w:pStyle w:val="FootnoteText"/>
        <w:rPr>
          <w:lang w:val="en-US"/>
        </w:rPr>
      </w:pPr>
      <w:r w:rsidRPr="00532CC5">
        <w:rPr>
          <w:rStyle w:val="FootnoteReference"/>
          <w:color w:val="auto"/>
          <w:sz w:val="12"/>
          <w:szCs w:val="12"/>
        </w:rPr>
        <w:footnoteRef/>
      </w:r>
      <w:r w:rsidRPr="00532CC5">
        <w:rPr>
          <w:sz w:val="12"/>
          <w:szCs w:val="12"/>
        </w:rPr>
        <w:t xml:space="preserve"> </w:t>
      </w:r>
      <w:r w:rsidR="00C4494F" w:rsidRPr="002E4DE7">
        <w:rPr>
          <w:rFonts w:cstheme="minorHAnsi"/>
          <w:sz w:val="12"/>
          <w:szCs w:val="12"/>
        </w:rPr>
        <w:t xml:space="preserve">The Cancer Council Australia, Australian Cancer Network and National Breast Cancer Centre. A core strategy for cancer care: accreditation of cancer </w:t>
      </w:r>
      <w:r w:rsidR="00C4494F" w:rsidRPr="00C4494F">
        <w:rPr>
          <w:rFonts w:cstheme="minorHAnsi"/>
          <w:sz w:val="12"/>
          <w:szCs w:val="12"/>
        </w:rPr>
        <w:t>services – a discussion paper. 2005 National Breast Cancer Centre, Camperdown, NSW.</w:t>
      </w:r>
    </w:p>
  </w:footnote>
  <w:footnote w:id="13">
    <w:p w14:paraId="6B1F9001" w14:textId="4D88118A" w:rsidR="009A685A" w:rsidRPr="000F527B" w:rsidRDefault="009A685A">
      <w:pPr>
        <w:pStyle w:val="FootnoteText"/>
        <w:rPr>
          <w:lang w:val="en-US"/>
        </w:rPr>
      </w:pPr>
      <w:r w:rsidRPr="00C17055">
        <w:rPr>
          <w:rStyle w:val="FootnoteReference"/>
          <w:color w:val="auto"/>
        </w:rPr>
        <w:footnoteRef/>
      </w:r>
      <w:r w:rsidRPr="000F7FAA">
        <w:t xml:space="preserve"> </w:t>
      </w:r>
      <w:r w:rsidRPr="000F7FAA">
        <w:rPr>
          <w:rFonts w:cstheme="minorHAnsi"/>
          <w:sz w:val="12"/>
          <w:szCs w:val="12"/>
        </w:rPr>
        <w:t>Note a mapping of BSA NAS standards and protocols against the NSQHS  Standards found little overlap between the two sets of standards so most of the NSQHS still apply.</w:t>
      </w:r>
    </w:p>
  </w:footnote>
  <w:footnote w:id="14">
    <w:p w14:paraId="33AD0385" w14:textId="7ADB6380" w:rsidR="000B07B2" w:rsidRPr="005859A0" w:rsidRDefault="000B07B2">
      <w:pPr>
        <w:pStyle w:val="FootnoteText"/>
      </w:pPr>
      <w:r w:rsidRPr="005859A0">
        <w:rPr>
          <w:rStyle w:val="FootnoteReference"/>
          <w:color w:val="auto"/>
        </w:rPr>
        <w:footnoteRef/>
      </w:r>
      <w:r w:rsidRPr="005859A0">
        <w:t xml:space="preserve"> The </w:t>
      </w:r>
      <w:r w:rsidRPr="000B07B2">
        <w:t xml:space="preserve">Australian Population Based Screening Framework (2018) </w:t>
      </w:r>
      <w:hyperlink r:id="rId8" w:history="1">
        <w:r w:rsidR="000152CE">
          <w:rPr>
            <w:rStyle w:val="Hyperlink"/>
          </w:rPr>
          <w:t>The Australian Population Based Screening Framework (2018)</w:t>
        </w:r>
      </w:hyperlink>
      <w:r w:rsidR="000B6242">
        <w:t xml:space="preserve">. </w:t>
      </w:r>
      <w:r w:rsidR="00836B58" w:rsidRPr="009D2DED">
        <w:t xml:space="preserve">Accessed </w:t>
      </w:r>
      <w:r w:rsidR="00836B58" w:rsidRPr="005859A0">
        <w:t>6 July 2024</w:t>
      </w:r>
    </w:p>
  </w:footnote>
  <w:footnote w:id="15">
    <w:p w14:paraId="61F34639" w14:textId="2F274BFA" w:rsidR="009D2DED" w:rsidRDefault="009D2DED">
      <w:pPr>
        <w:pStyle w:val="FootnoteText"/>
      </w:pPr>
      <w:r w:rsidRPr="005859A0">
        <w:rPr>
          <w:rStyle w:val="FootnoteReference"/>
          <w:color w:val="auto"/>
        </w:rPr>
        <w:footnoteRef/>
      </w:r>
      <w:r w:rsidRPr="005859A0">
        <w:t xml:space="preserve"> </w:t>
      </w:r>
      <w:r w:rsidR="00B24C57" w:rsidRPr="005859A0">
        <w:t xml:space="preserve">National </w:t>
      </w:r>
      <w:r w:rsidR="00B24C57" w:rsidRPr="00B24C57">
        <w:t>Bowel Cancer Screening Program – Quality Framework</w:t>
      </w:r>
      <w:r w:rsidR="00B24C57">
        <w:t xml:space="preserve"> (2016) </w:t>
      </w:r>
      <w:hyperlink r:id="rId9" w:history="1">
        <w:r w:rsidR="00B24C57" w:rsidRPr="00267CB4">
          <w:rPr>
            <w:rStyle w:val="Hyperlink"/>
          </w:rPr>
          <w:t>https://www.health.gov.au/resources/publications/national-bowel-cancer-screening-program-quality-framework</w:t>
        </w:r>
      </w:hyperlink>
      <w:r w:rsidR="000B6242">
        <w:t xml:space="preserve">. </w:t>
      </w:r>
      <w:r w:rsidRPr="009D2DED">
        <w:t xml:space="preserve">Accessed </w:t>
      </w:r>
      <w:r w:rsidR="00836B58">
        <w:t xml:space="preserve">6 July </w:t>
      </w:r>
      <w:r w:rsidRPr="009D2DED">
        <w:t>202</w:t>
      </w:r>
      <w:r w:rsidR="00836B58">
        <w:t>4</w:t>
      </w:r>
    </w:p>
  </w:footnote>
  <w:footnote w:id="16">
    <w:p w14:paraId="07AABC0B" w14:textId="435369E7" w:rsidR="005250EE" w:rsidRDefault="005250EE">
      <w:pPr>
        <w:pStyle w:val="FootnoteText"/>
      </w:pPr>
      <w:r w:rsidRPr="005859A0">
        <w:rPr>
          <w:rStyle w:val="FootnoteReference"/>
          <w:color w:val="auto"/>
        </w:rPr>
        <w:footnoteRef/>
      </w:r>
      <w:r w:rsidRPr="005859A0">
        <w:t xml:space="preserve"> National </w:t>
      </w:r>
      <w:r w:rsidRPr="005250EE">
        <w:t xml:space="preserve">Cervical Screening Program Quality Framework (2017), accessed from </w:t>
      </w:r>
      <w:hyperlink r:id="rId10" w:history="1">
        <w:r w:rsidRPr="00267CB4">
          <w:rPr>
            <w:rStyle w:val="Hyperlink"/>
          </w:rPr>
          <w:t>https://www.health.gov.au/sites/default/files/documents/2019/10/national-cervical-screening-program-quality-framework-national-cervical-screening-program-quality-framework.pdf</w:t>
        </w:r>
      </w:hyperlink>
      <w:r>
        <w:t xml:space="preserve"> </w:t>
      </w:r>
    </w:p>
  </w:footnote>
  <w:footnote w:id="17">
    <w:p w14:paraId="03E90E80" w14:textId="622FB749" w:rsidR="00DC767F" w:rsidRPr="002E4DE7" w:rsidRDefault="00DC767F">
      <w:pPr>
        <w:pStyle w:val="FootnoteText"/>
        <w:rPr>
          <w:sz w:val="12"/>
          <w:szCs w:val="12"/>
        </w:rPr>
      </w:pPr>
      <w:r w:rsidRPr="002E4DE7">
        <w:rPr>
          <w:rStyle w:val="FootnoteReference"/>
          <w:color w:val="auto"/>
          <w:sz w:val="12"/>
          <w:szCs w:val="12"/>
        </w:rPr>
        <w:footnoteRef/>
      </w:r>
      <w:r w:rsidRPr="002E4DE7">
        <w:rPr>
          <w:sz w:val="12"/>
          <w:szCs w:val="12"/>
        </w:rPr>
        <w:t xml:space="preserve"> </w:t>
      </w:r>
      <w:r w:rsidR="00CA29CA" w:rsidRPr="002E4DE7">
        <w:rPr>
          <w:sz w:val="12"/>
          <w:szCs w:val="12"/>
        </w:rPr>
        <w:t>https://www.nsu.govt.nz/system/files/page/nsuqualityframework201514dec15.pdf</w:t>
      </w:r>
    </w:p>
  </w:footnote>
  <w:footnote w:id="18">
    <w:p w14:paraId="2114C0DA" w14:textId="7FB7D239" w:rsidR="00972E5A" w:rsidRPr="00532CC5" w:rsidRDefault="00972E5A">
      <w:pPr>
        <w:pStyle w:val="FootnoteText"/>
        <w:rPr>
          <w:sz w:val="12"/>
          <w:szCs w:val="12"/>
        </w:rPr>
      </w:pPr>
      <w:r w:rsidRPr="002E4DE7">
        <w:rPr>
          <w:rStyle w:val="FootnoteReference"/>
          <w:color w:val="auto"/>
          <w:sz w:val="12"/>
          <w:szCs w:val="12"/>
        </w:rPr>
        <w:footnoteRef/>
      </w:r>
      <w:r w:rsidRPr="002E4DE7">
        <w:rPr>
          <w:sz w:val="12"/>
          <w:szCs w:val="12"/>
        </w:rPr>
        <w:t xml:space="preserve"> Siegl et al. (2014). Quality assurance through quality improvement and professional development in the National Breast and Cervical Cancer Early Detection Program. Cancer. 2014 Aug 15;120 Suppl 16(0 16):2584-90. doi: 10.1002/cncr.28822. PMID: 25099901; PMCID: PMC4459517.)</w:t>
      </w:r>
    </w:p>
  </w:footnote>
  <w:footnote w:id="19">
    <w:p w14:paraId="13CAF550" w14:textId="652C32B6" w:rsidR="00F572A2" w:rsidRPr="00532CC5" w:rsidRDefault="00F572A2">
      <w:pPr>
        <w:pStyle w:val="FootnoteText"/>
        <w:rPr>
          <w:sz w:val="12"/>
          <w:szCs w:val="12"/>
        </w:rPr>
      </w:pPr>
      <w:r w:rsidRPr="00532CC5">
        <w:rPr>
          <w:rStyle w:val="FootnoteReference"/>
          <w:color w:val="auto"/>
          <w:sz w:val="12"/>
          <w:szCs w:val="12"/>
        </w:rPr>
        <w:footnoteRef/>
      </w:r>
      <w:r w:rsidRPr="00532CC5">
        <w:rPr>
          <w:sz w:val="12"/>
          <w:szCs w:val="12"/>
        </w:rPr>
        <w:t xml:space="preserve"> </w:t>
      </w:r>
      <w:r w:rsidR="00676852" w:rsidRPr="002E4DE7">
        <w:rPr>
          <w:sz w:val="12"/>
          <w:szCs w:val="12"/>
        </w:rPr>
        <w:t>RIVM (2021). Framework for the execution of breast cancer screening, Accessed from https://www.rivm.nl/sites/default/files/2021-07/Framework%20execution%20Dutch%20Breast%20Cancer%20Screening%20%282021%29.pdf</w:t>
      </w:r>
    </w:p>
  </w:footnote>
  <w:footnote w:id="20">
    <w:p w14:paraId="24336CDE" w14:textId="47B33CDA" w:rsidR="0056353D" w:rsidRPr="002E4DE7" w:rsidRDefault="0056353D">
      <w:pPr>
        <w:pStyle w:val="FootnoteText"/>
        <w:rPr>
          <w:sz w:val="12"/>
          <w:szCs w:val="12"/>
        </w:rPr>
      </w:pPr>
      <w:r w:rsidRPr="002E4DE7">
        <w:rPr>
          <w:rStyle w:val="FootnoteReference"/>
          <w:color w:val="auto"/>
          <w:sz w:val="12"/>
          <w:szCs w:val="12"/>
        </w:rPr>
        <w:footnoteRef/>
      </w:r>
      <w:r w:rsidRPr="002E4DE7">
        <w:rPr>
          <w:sz w:val="12"/>
          <w:szCs w:val="12"/>
        </w:rPr>
        <w:t xml:space="preserve"> Bucchi et al. (2016). Recommendations for breast imaging follow-up of women with a previous history of breast cancer: position paper from the Italian Group for Mammography Screening (GISMa) and the Italian College of Breast Radiologists (ICBR) by SIRM. Radiol Med. 2016 Dec;121(12):891-896. doi: 10.1007/s11547-016-0676-8</w:t>
      </w:r>
    </w:p>
  </w:footnote>
  <w:footnote w:id="21">
    <w:p w14:paraId="50F0BA45" w14:textId="48B928BC" w:rsidR="007B5B55" w:rsidRPr="002E4DE7" w:rsidRDefault="007B5B55">
      <w:pPr>
        <w:pStyle w:val="FootnoteText"/>
        <w:rPr>
          <w:sz w:val="12"/>
          <w:szCs w:val="12"/>
        </w:rPr>
      </w:pPr>
      <w:r w:rsidRPr="002E4DE7">
        <w:rPr>
          <w:rStyle w:val="FootnoteReference"/>
          <w:color w:val="auto"/>
          <w:sz w:val="12"/>
          <w:szCs w:val="12"/>
        </w:rPr>
        <w:footnoteRef/>
      </w:r>
      <w:r w:rsidRPr="002E4DE7">
        <w:rPr>
          <w:sz w:val="12"/>
          <w:szCs w:val="12"/>
        </w:rPr>
        <w:t xml:space="preserve"> Bernardi et al. (2017). Digital breast tomosynthesis (DBT): recommendations from the Italian College of Breast Radiologists (ICBR) by the Italian Society of Medical Radiology (SIRM) and the Italian Group for Mammography Screening (GISMa). Radiol med 122, 723–730. https://doi.org/10.1007/s11547-017-0769-z</w:t>
      </w:r>
    </w:p>
  </w:footnote>
  <w:footnote w:id="22">
    <w:p w14:paraId="4FF32B5F" w14:textId="53BF83C8" w:rsidR="00A27E68" w:rsidRDefault="00A27E68">
      <w:pPr>
        <w:pStyle w:val="FootnoteText"/>
      </w:pPr>
      <w:r w:rsidRPr="00532CC5">
        <w:rPr>
          <w:rStyle w:val="FootnoteReference"/>
          <w:color w:val="auto"/>
          <w:sz w:val="12"/>
          <w:szCs w:val="12"/>
        </w:rPr>
        <w:footnoteRef/>
      </w:r>
      <w:r w:rsidRPr="00532CC5">
        <w:rPr>
          <w:sz w:val="12"/>
          <w:szCs w:val="12"/>
        </w:rPr>
        <w:t xml:space="preserve"> </w:t>
      </w:r>
      <w:r w:rsidRPr="002E4DE7">
        <w:rPr>
          <w:sz w:val="12"/>
          <w:szCs w:val="12"/>
        </w:rPr>
        <w:t>https://www.canada.ca/en/public-health/services/reports-publications/breast-cancer-screening-knowledge-exchange-virtual-event-what-we-heard-summary.html</w:t>
      </w:r>
    </w:p>
  </w:footnote>
  <w:footnote w:id="23">
    <w:p w14:paraId="0BB34220" w14:textId="6F3A6C02" w:rsidR="00E37523" w:rsidRPr="00E8004E" w:rsidRDefault="00E37523">
      <w:pPr>
        <w:pStyle w:val="FootnoteText"/>
        <w:rPr>
          <w:sz w:val="16"/>
          <w:szCs w:val="16"/>
          <w:lang w:val="en-US"/>
        </w:rPr>
      </w:pPr>
      <w:r w:rsidRPr="00E8004E">
        <w:rPr>
          <w:rStyle w:val="FootnoteReference"/>
          <w:sz w:val="16"/>
          <w:szCs w:val="16"/>
        </w:rPr>
        <w:footnoteRef/>
      </w:r>
      <w:r w:rsidRPr="00E8004E">
        <w:rPr>
          <w:sz w:val="16"/>
          <w:szCs w:val="16"/>
        </w:rPr>
        <w:t xml:space="preserve"> </w:t>
      </w:r>
      <w:r>
        <w:rPr>
          <w:sz w:val="16"/>
          <w:szCs w:val="16"/>
        </w:rPr>
        <w:t>T</w:t>
      </w:r>
      <w:r w:rsidRPr="00E8004E">
        <w:rPr>
          <w:sz w:val="16"/>
          <w:szCs w:val="16"/>
        </w:rPr>
        <w:t>his time is a maximum of 6 weeks including a 10 day review period for the service to correct any factual inaccuracies in the Survey report and a further 10 days to finalise the report after receiving corrections.</w:t>
      </w:r>
    </w:p>
  </w:footnote>
  <w:footnote w:id="24">
    <w:p w14:paraId="3EB7E08D" w14:textId="76C0B9C6" w:rsidR="00200BFD" w:rsidRPr="00200BFD" w:rsidRDefault="00200BFD">
      <w:pPr>
        <w:pStyle w:val="FootnoteText"/>
        <w:rPr>
          <w:sz w:val="12"/>
          <w:szCs w:val="12"/>
        </w:rPr>
      </w:pPr>
      <w:r w:rsidRPr="00200BFD">
        <w:rPr>
          <w:rStyle w:val="FootnoteReference"/>
          <w:sz w:val="12"/>
          <w:szCs w:val="12"/>
        </w:rPr>
        <w:footnoteRef/>
      </w:r>
      <w:r w:rsidRPr="00200BFD">
        <w:rPr>
          <w:sz w:val="12"/>
          <w:szCs w:val="12"/>
        </w:rPr>
        <w:t xml:space="preserve"> Note: </w:t>
      </w:r>
      <w:r>
        <w:rPr>
          <w:sz w:val="12"/>
          <w:szCs w:val="12"/>
        </w:rPr>
        <w:t>O</w:t>
      </w:r>
      <w:r w:rsidRPr="00200BFD">
        <w:rPr>
          <w:sz w:val="12"/>
          <w:szCs w:val="12"/>
        </w:rPr>
        <w:t>nly the components of the models were discussed with stakeholders.</w:t>
      </w:r>
    </w:p>
  </w:footnote>
  <w:footnote w:id="25">
    <w:p w14:paraId="334B6DB3" w14:textId="00F9C97D" w:rsidR="001F20A8" w:rsidRPr="00C07373" w:rsidRDefault="001F20A8" w:rsidP="00672FC6">
      <w:pPr>
        <w:pStyle w:val="FootnoteText"/>
        <w:rPr>
          <w:sz w:val="16"/>
          <w:szCs w:val="16"/>
          <w:lang w:val="en-US"/>
        </w:rPr>
      </w:pPr>
      <w:r w:rsidRPr="00C07373">
        <w:rPr>
          <w:rStyle w:val="FootnoteReference"/>
          <w:sz w:val="16"/>
          <w:szCs w:val="16"/>
        </w:rPr>
        <w:footnoteRef/>
      </w:r>
      <w:r w:rsidRPr="00C07373">
        <w:rPr>
          <w:sz w:val="16"/>
          <w:szCs w:val="16"/>
        </w:rPr>
        <w:t xml:space="preserve"> </w:t>
      </w:r>
      <w:r w:rsidR="00672FC6" w:rsidRPr="00672FC6">
        <w:rPr>
          <w:sz w:val="16"/>
          <w:szCs w:val="16"/>
        </w:rPr>
        <w:t>Short notice assessments in healthcare accreditation involve unannounced or minimally announced surveyor visits, giving organisations little advance warning. This method effectively evaluates a facility's daily operations without time for extensive preparation, reducing administrative burden and providing a more authentic view of routine practices.</w:t>
      </w:r>
    </w:p>
  </w:footnote>
  <w:footnote w:id="26">
    <w:p w14:paraId="111CB2FB" w14:textId="19E9833A" w:rsidR="00A86E9B" w:rsidRPr="00565B8B" w:rsidRDefault="00A86E9B">
      <w:pPr>
        <w:pStyle w:val="FootnoteText"/>
        <w:rPr>
          <w:sz w:val="16"/>
          <w:szCs w:val="16"/>
          <w:lang w:val="en-US"/>
        </w:rPr>
      </w:pPr>
      <w:r w:rsidRPr="00565B8B">
        <w:rPr>
          <w:rStyle w:val="FootnoteReference"/>
          <w:sz w:val="16"/>
          <w:szCs w:val="16"/>
        </w:rPr>
        <w:footnoteRef/>
      </w:r>
      <w:r w:rsidRPr="00565B8B">
        <w:rPr>
          <w:sz w:val="16"/>
          <w:szCs w:val="16"/>
        </w:rPr>
        <w:t xml:space="preserve"> The National Surveyor and Chair of NQMC have commenced a Community of Practice for BSA services. The first was held in July 2024. It is planned that up to three of these will be hosted each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24297" w14:textId="488AEC47" w:rsidR="00BB37FB" w:rsidRDefault="00BB37FB">
    <w:pPr>
      <w:pStyle w:val="Header"/>
    </w:pPr>
    <w:r>
      <w:rPr>
        <w:noProof/>
      </w:rPr>
      <mc:AlternateContent>
        <mc:Choice Requires="wps">
          <w:drawing>
            <wp:anchor distT="0" distB="0" distL="0" distR="0" simplePos="0" relativeHeight="251660291" behindDoc="0" locked="0" layoutInCell="1" allowOverlap="1" wp14:anchorId="14974087" wp14:editId="770590B7">
              <wp:simplePos x="635" y="635"/>
              <wp:positionH relativeFrom="page">
                <wp:align>center</wp:align>
              </wp:positionH>
              <wp:positionV relativeFrom="page">
                <wp:align>top</wp:align>
              </wp:positionV>
              <wp:extent cx="622300" cy="480695"/>
              <wp:effectExtent l="0" t="0" r="6350" b="0"/>
              <wp:wrapNone/>
              <wp:docPr id="128548197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2A1ABE6C" w14:textId="5F07EFE7" w:rsidR="00BB37FB" w:rsidRPr="00BB37FB" w:rsidRDefault="00BB37FB" w:rsidP="00BB37FB">
                          <w:pPr>
                            <w:spacing w:after="0"/>
                            <w:rPr>
                              <w:rFonts w:ascii="Aptos" w:eastAsia="Aptos" w:hAnsi="Aptos" w:cs="Aptos"/>
                              <w:noProof/>
                              <w:color w:val="A20000"/>
                              <w:sz w:val="24"/>
                              <w:szCs w:val="24"/>
                            </w:rPr>
                          </w:pPr>
                          <w:r w:rsidRPr="00BB37FB">
                            <w:rPr>
                              <w:rFonts w:ascii="Aptos" w:eastAsia="Aptos" w:hAnsi="Aptos" w:cs="Aptos"/>
                              <w:noProof/>
                              <w:color w:val="A2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974087" id="_x0000_t202" coordsize="21600,21600" o:spt="202" path="m,l,21600r21600,l21600,xe">
              <v:stroke joinstyle="miter"/>
              <v:path gradientshapeok="t" o:connecttype="rect"/>
            </v:shapetype>
            <v:shape id="Text Box 2" o:spid="_x0000_s1028" type="#_x0000_t202" alt="OFFICIAL" style="position:absolute;margin-left:0;margin-top:0;width:49pt;height:37.85pt;z-index:25166029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" fillcolor="white [3201]" stroked="f">
              <v:textbox style="mso-fit-shape-to-text:t" inset="0,15pt,0,0">
                <w:txbxContent>
                  <w:p w14:paraId="2A1ABE6C" w14:textId="5F07EFE7" w:rsidR="00BB37FB" w:rsidRPr="00BB37FB" w:rsidRDefault="00BB37FB" w:rsidP="00BB37FB">
                    <w:pPr>
                      <w:spacing w:after="0"/>
                      <w:rPr>
                        <w:rFonts w:ascii="Aptos" w:eastAsia="Aptos" w:hAnsi="Aptos" w:cs="Aptos"/>
                        <w:noProof/>
                        <w:color w:val="A20000"/>
                        <w:sz w:val="24"/>
                        <w:szCs w:val="24"/>
                      </w:rPr>
                    </w:pPr>
                    <w:r w:rsidRPr="00BB37FB">
                      <w:rPr>
                        <w:rFonts w:ascii="Aptos" w:eastAsia="Aptos" w:hAnsi="Aptos" w:cs="Aptos"/>
                        <w:noProof/>
                        <w:color w:val="A2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16FA1" w14:textId="7666F667" w:rsidR="001843F9" w:rsidRDefault="001843F9" w:rsidP="00BF7C43">
    <w:pPr>
      <w:pStyle w:val="Header"/>
      <w:spacing w:after="160"/>
    </w:pPr>
  </w:p>
  <w:p w14:paraId="00045CB1" w14:textId="77777777" w:rsidR="001843F9" w:rsidRDefault="001843F9" w:rsidP="000E6B70">
    <w:pPr>
      <w:pStyle w:val="Header"/>
      <w:spacing w:after="0"/>
    </w:pPr>
  </w:p>
  <w:p w14:paraId="4264A6AD" w14:textId="77777777" w:rsidR="003B0686" w:rsidRDefault="00B43BDE" w:rsidP="000E6B70">
    <w:pPr>
      <w:pStyle w:val="Header"/>
      <w:spacing w:before="0" w:after="0"/>
    </w:pPr>
    <w:r>
      <w:rPr>
        <w:noProof/>
      </w:rPr>
      <mc:AlternateContent>
        <mc:Choice Requires="wps">
          <w:drawing>
            <wp:anchor distT="0" distB="0" distL="114300" distR="114300" simplePos="0" relativeHeight="251658242" behindDoc="1" locked="1" layoutInCell="1" allowOverlap="1" wp14:anchorId="43AB5EF7" wp14:editId="2066F004">
              <wp:simplePos x="0" y="0"/>
              <wp:positionH relativeFrom="page">
                <wp:align>center</wp:align>
              </wp:positionH>
              <wp:positionV relativeFrom="page">
                <wp:posOffset>720090</wp:posOffset>
              </wp:positionV>
              <wp:extent cx="6569390" cy="8931600"/>
              <wp:effectExtent l="0" t="0" r="8255" b="5080"/>
              <wp:wrapNone/>
              <wp:docPr id="1499261940"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69390" cy="8931600"/>
                      </a:xfrm>
                      <a:custGeom>
                        <a:avLst/>
                        <a:gdLst>
                          <a:gd name="connsiteX0" fmla="*/ 6074855 w 6569390"/>
                          <a:gd name="connsiteY0" fmla="*/ 0 h 8930962"/>
                          <a:gd name="connsiteX1" fmla="*/ 6569391 w 6569390"/>
                          <a:gd name="connsiteY1" fmla="*/ 494614 h 8930962"/>
                          <a:gd name="connsiteX2" fmla="*/ 6569391 w 6569390"/>
                          <a:gd name="connsiteY2" fmla="*/ 8436349 h 8930962"/>
                          <a:gd name="connsiteX3" fmla="*/ 6074855 w 6569390"/>
                          <a:gd name="connsiteY3" fmla="*/ 8930963 h 8930962"/>
                          <a:gd name="connsiteX4" fmla="*/ 494536 w 6569390"/>
                          <a:gd name="connsiteY4" fmla="*/ 8930963 h 8930962"/>
                          <a:gd name="connsiteX5" fmla="*/ 0 w 6569390"/>
                          <a:gd name="connsiteY5" fmla="*/ 8436349 h 8930962"/>
                          <a:gd name="connsiteX6" fmla="*/ 0 w 6569390"/>
                          <a:gd name="connsiteY6" fmla="*/ 494613 h 8930962"/>
                          <a:gd name="connsiteX7" fmla="*/ 494536 w 6569390"/>
                          <a:gd name="connsiteY7" fmla="*/ 0 h 89309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569390" h="8930962">
                            <a:moveTo>
                              <a:pt x="6074855" y="0"/>
                            </a:moveTo>
                            <a:cubicBezTo>
                              <a:pt x="6347979" y="0"/>
                              <a:pt x="6569391" y="221446"/>
                              <a:pt x="6569391" y="494614"/>
                            </a:cubicBezTo>
                            <a:lnTo>
                              <a:pt x="6569391" y="8436349"/>
                            </a:lnTo>
                            <a:cubicBezTo>
                              <a:pt x="6569391" y="8709516"/>
                              <a:pt x="6347979" y="8930963"/>
                              <a:pt x="6074855" y="8930963"/>
                            </a:cubicBezTo>
                            <a:lnTo>
                              <a:pt x="494536" y="8930963"/>
                            </a:lnTo>
                            <a:cubicBezTo>
                              <a:pt x="221411" y="8930963"/>
                              <a:pt x="0" y="8709516"/>
                              <a:pt x="0" y="8436349"/>
                            </a:cubicBezTo>
                            <a:lnTo>
                              <a:pt x="0" y="494613"/>
                            </a:lnTo>
                            <a:cubicBezTo>
                              <a:pt x="0" y="221446"/>
                              <a:pt x="221411" y="0"/>
                              <a:pt x="494536" y="0"/>
                            </a:cubicBezTo>
                            <a:close/>
                          </a:path>
                        </a:pathLst>
                      </a:custGeom>
                      <a:solidFill>
                        <a:srgbClr val="F6F4F9"/>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110000</wp14:pctWidth>
              </wp14:sizeRelH>
              <wp14:sizeRelV relativeFrom="margin">
                <wp14:pctHeight>97000</wp14:pctHeight>
              </wp14:sizeRelV>
            </wp:anchor>
          </w:drawing>
        </mc:Choice>
        <mc:Fallback>
          <w:pict>
            <v:shape w14:anchorId="3457DC81" id="Graphic 1" o:spid="_x0000_s1026" alt="&quot;&quot;" style="position:absolute;margin-left:0;margin-top:56.7pt;width:517.25pt;height:703.3pt;z-index:-251658238;visibility:visible;mso-wrap-style:square;mso-width-percent:1100;mso-height-percent:970;mso-wrap-distance-left:9pt;mso-wrap-distance-top:0;mso-wrap-distance-right:9pt;mso-wrap-distance-bottom:0;mso-position-horizontal:center;mso-position-horizontal-relative:page;mso-position-vertical:absolute;mso-position-vertical-relative:page;mso-width-percent:1100;mso-height-percent:970;mso-width-relative:margin;mso-height-relative:margin;v-text-anchor:middle" coordsize="6569390,8930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" path="m6074855,v273124,,494536,221446,494536,494614l6569391,8436349v,273167,-221412,494614,-494536,494614l494536,8930963c221411,8930963,,8709516,,8436349l,494613c,221446,221411,,494536,l6074855,xe" fillcolor="#f6f4f9" stroked="f" strokeweight="0">
              <v:stroke joinstyle="miter"/>
              <v:path arrowok="t" o:connecttype="custom" o:connectlocs="6074855,0;6569391,494649;6569391,8436952;6074855,8931601;494536,8931601;0,8436952;0,494648;494536,0" o:connectangles="0,0,0,0,0,0,0,0"/>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BCF6" w14:textId="1B67C184" w:rsidR="00BB37FB" w:rsidRDefault="00BB37FB">
    <w:pPr>
      <w:pStyle w:val="Header"/>
    </w:pPr>
    <w:r>
      <w:rPr>
        <w:noProof/>
      </w:rPr>
      <mc:AlternateContent>
        <mc:Choice Requires="wps">
          <w:drawing>
            <wp:anchor distT="0" distB="0" distL="0" distR="0" simplePos="0" relativeHeight="251659267" behindDoc="0" locked="0" layoutInCell="1" allowOverlap="1" wp14:anchorId="7677AE74" wp14:editId="21A988C4">
              <wp:simplePos x="635" y="635"/>
              <wp:positionH relativeFrom="page">
                <wp:align>center</wp:align>
              </wp:positionH>
              <wp:positionV relativeFrom="page">
                <wp:align>top</wp:align>
              </wp:positionV>
              <wp:extent cx="622300" cy="480695"/>
              <wp:effectExtent l="0" t="0" r="6350" b="0"/>
              <wp:wrapNone/>
              <wp:docPr id="139153434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29E7415D" w14:textId="27C358FD" w:rsidR="00BB37FB" w:rsidRPr="00BB37FB" w:rsidRDefault="00BB37FB" w:rsidP="00BB37FB">
                          <w:pPr>
                            <w:spacing w:after="0"/>
                            <w:rPr>
                              <w:rFonts w:ascii="Aptos" w:eastAsia="Aptos" w:hAnsi="Aptos" w:cs="Aptos"/>
                              <w:noProof/>
                              <w:color w:val="A20000"/>
                              <w:sz w:val="24"/>
                              <w:szCs w:val="24"/>
                            </w:rPr>
                          </w:pPr>
                          <w:r w:rsidRPr="00BB37FB">
                            <w:rPr>
                              <w:rFonts w:ascii="Aptos" w:eastAsia="Aptos" w:hAnsi="Aptos" w:cs="Aptos"/>
                              <w:noProof/>
                              <w:color w:val="A2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77AE74" id="_x0000_t202" coordsize="21600,21600" o:spt="202" path="m,l,21600r21600,l21600,xe">
              <v:stroke joinstyle="miter"/>
              <v:path gradientshapeok="t" o:connecttype="rect"/>
            </v:shapetype>
            <v:shape id="Text Box 1" o:spid="_x0000_s1031" type="#_x0000_t202" alt="OFFICIAL" style="position:absolute;margin-left:0;margin-top:0;width:49pt;height:37.85pt;z-index:2516592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" fillcolor="white [3201]" stroked="f">
              <v:textbox style="mso-fit-shape-to-text:t" inset="0,15pt,0,0">
                <w:txbxContent>
                  <w:p w14:paraId="29E7415D" w14:textId="27C358FD" w:rsidR="00BB37FB" w:rsidRPr="00BB37FB" w:rsidRDefault="00BB37FB" w:rsidP="00BB37FB">
                    <w:pPr>
                      <w:spacing w:after="0"/>
                      <w:rPr>
                        <w:rFonts w:ascii="Aptos" w:eastAsia="Aptos" w:hAnsi="Aptos" w:cs="Aptos"/>
                        <w:noProof/>
                        <w:color w:val="A20000"/>
                        <w:sz w:val="24"/>
                        <w:szCs w:val="24"/>
                      </w:rPr>
                    </w:pPr>
                    <w:r w:rsidRPr="00BB37FB">
                      <w:rPr>
                        <w:rFonts w:ascii="Aptos" w:eastAsia="Aptos" w:hAnsi="Aptos" w:cs="Aptos"/>
                        <w:noProof/>
                        <w:color w:val="A2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6CBCB" w14:textId="326AD2DF" w:rsidR="008362C8" w:rsidRDefault="008362C8" w:rsidP="00696DA8">
    <w:pPr>
      <w:pStyle w:val="Header"/>
      <w:spacing w:after="1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85807E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77648A2"/>
    <w:multiLevelType w:val="multilevel"/>
    <w:tmpl w:val="5AC22BAA"/>
    <w:lvl w:ilvl="0">
      <w:start w:val="1"/>
      <w:numFmt w:val="decimal"/>
      <w:lvlText w:val="%1."/>
      <w:lvlJc w:val="left"/>
      <w:pPr>
        <w:ind w:left="1361" w:hanging="454"/>
      </w:pPr>
      <w:rPr>
        <w:rFonts w:hint="default"/>
        <w:color w:val="3B0083" w:themeColor="accent1"/>
      </w:rPr>
    </w:lvl>
    <w:lvl w:ilvl="1">
      <w:start w:val="1"/>
      <w:numFmt w:val="lowerLetter"/>
      <w:pStyle w:val="ListNumberIndent2"/>
      <w:lvlText w:val="(%2)"/>
      <w:lvlJc w:val="left"/>
      <w:pPr>
        <w:ind w:left="1814" w:hanging="453"/>
      </w:pPr>
      <w:rPr>
        <w:rFonts w:hint="default"/>
      </w:rPr>
    </w:lvl>
    <w:lvl w:ilvl="2">
      <w:start w:val="1"/>
      <w:numFmt w:val="lowerRoman"/>
      <w:pStyle w:val="ListNumberIndent3"/>
      <w:lvlText w:val="(%3)"/>
      <w:lvlJc w:val="left"/>
      <w:pPr>
        <w:ind w:left="2268" w:hanging="454"/>
      </w:pPr>
      <w:rPr>
        <w:rFonts w:hint="default"/>
      </w:rPr>
    </w:lvl>
    <w:lvl w:ilvl="3">
      <w:start w:val="1"/>
      <w:numFmt w:val="bullet"/>
      <w:pStyle w:val="ListNumberIndent4"/>
      <w:lvlText w:val=""/>
      <w:lvlJc w:val="left"/>
      <w:pPr>
        <w:ind w:left="2722" w:hanging="454"/>
      </w:pPr>
      <w:rPr>
        <w:rFonts w:ascii="Symbol" w:hAnsi="Symbol" w:hint="default"/>
        <w:color w:val="7F7F7F" w:themeColor="text1" w:themeTint="80"/>
      </w:rPr>
    </w:lvl>
    <w:lvl w:ilvl="4">
      <w:start w:val="1"/>
      <w:numFmt w:val="bullet"/>
      <w:pStyle w:val="ListNumberIndent5"/>
      <w:lvlText w:val="‒"/>
      <w:lvlJc w:val="left"/>
      <w:pPr>
        <w:ind w:left="3175" w:hanging="453"/>
      </w:pPr>
      <w:rPr>
        <w:rFonts w:ascii="Verdana" w:hAnsi="Verdana"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189F388A"/>
    <w:multiLevelType w:val="multilevel"/>
    <w:tmpl w:val="B2A01344"/>
    <w:styleLink w:val="Recommendations"/>
    <w:lvl w:ilvl="0">
      <w:start w:val="1"/>
      <w:numFmt w:val="decimal"/>
      <w:pStyle w:val="Recommendation"/>
      <w:lvlText w:val="R%1."/>
      <w:lvlJc w:val="left"/>
      <w:pPr>
        <w:ind w:left="567" w:hanging="567"/>
      </w:pPr>
      <w:rPr>
        <w:rFonts w:hint="default"/>
        <w:b w:val="0"/>
        <w:i w:val="0"/>
        <w:color w:val="C60C30" w:themeColor="accent2"/>
        <w:sz w:val="20"/>
      </w:rPr>
    </w:lvl>
    <w:lvl w:ilvl="1">
      <w:start w:val="1"/>
      <w:numFmt w:val="bullet"/>
      <w:pStyle w:val="RecommendationsBullet"/>
      <w:lvlText w:val=""/>
      <w:lvlJc w:val="left"/>
      <w:pPr>
        <w:ind w:left="851" w:hanging="284"/>
      </w:pPr>
      <w:rPr>
        <w:rFonts w:ascii="Symbol" w:hAnsi="Symbol" w:hint="default"/>
        <w:color w:val="3B0083" w:themeColor="accent1"/>
      </w:rPr>
    </w:lvl>
    <w:lvl w:ilvl="2">
      <w:start w:val="1"/>
      <w:numFmt w:val="bullet"/>
      <w:lvlText w:val="‒"/>
      <w:lvlJc w:val="left"/>
      <w:pPr>
        <w:ind w:left="1361" w:hanging="454"/>
      </w:pPr>
      <w:rPr>
        <w:rFonts w:ascii="Verdana" w:hAnsi="Verdana" w:hint="default"/>
        <w:color w:val="001946" w:themeColor="accent3" w:themeShade="80"/>
      </w:rPr>
    </w:lvl>
    <w:lvl w:ilvl="3">
      <w:start w:val="1"/>
      <w:numFmt w:val="bullet"/>
      <w:lvlText w:val=""/>
      <w:lvlJc w:val="left"/>
      <w:pPr>
        <w:ind w:left="1814" w:hanging="453"/>
      </w:pPr>
      <w:rPr>
        <w:rFonts w:ascii="Wingdings" w:hAnsi="Wingdings" w:hint="default"/>
        <w:color w:val="00338D" w:themeColor="accent3"/>
      </w:rPr>
    </w:lvl>
    <w:lvl w:ilvl="4">
      <w:start w:val="1"/>
      <w:numFmt w:val="bullet"/>
      <w:lvlText w:val=""/>
      <w:lvlJc w:val="left"/>
      <w:pPr>
        <w:ind w:left="2268" w:hanging="454"/>
      </w:pPr>
      <w:rPr>
        <w:rFonts w:ascii="Wingdings" w:hAnsi="Wingdings" w:hint="default"/>
        <w:color w:val="00338D" w:themeColor="accent3"/>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1A387F7D"/>
    <w:multiLevelType w:val="multilevel"/>
    <w:tmpl w:val="9146A1FC"/>
    <w:numStyleLink w:val="BodyTextnumbered"/>
  </w:abstractNum>
  <w:abstractNum w:abstractNumId="4" w15:restartNumberingAfterBreak="0">
    <w:nsid w:val="23011A3F"/>
    <w:multiLevelType w:val="multilevel"/>
    <w:tmpl w:val="03F66E3E"/>
    <w:numStyleLink w:val="Headings"/>
  </w:abstractNum>
  <w:abstractNum w:abstractNumId="5" w15:restartNumberingAfterBreak="0">
    <w:nsid w:val="2C183DB7"/>
    <w:multiLevelType w:val="multilevel"/>
    <w:tmpl w:val="5AF8301E"/>
    <w:styleLink w:val="BodyTextbulleted"/>
    <w:lvl w:ilvl="0">
      <w:start w:val="1"/>
      <w:numFmt w:val="bullet"/>
      <w:pStyle w:val="ListBullet"/>
      <w:lvlText w:val=""/>
      <w:lvlJc w:val="left"/>
      <w:pPr>
        <w:ind w:left="284" w:hanging="284"/>
      </w:pPr>
      <w:rPr>
        <w:rFonts w:ascii="Symbol" w:hAnsi="Symbol" w:hint="default"/>
        <w:color w:val="3B0083" w:themeColor="accent1"/>
      </w:rPr>
    </w:lvl>
    <w:lvl w:ilvl="1">
      <w:start w:val="1"/>
      <w:numFmt w:val="bullet"/>
      <w:pStyle w:val="ListBullet2"/>
      <w:lvlText w:val="o"/>
      <w:lvlJc w:val="left"/>
      <w:pPr>
        <w:ind w:left="568" w:hanging="284"/>
      </w:pPr>
      <w:rPr>
        <w:rFonts w:ascii="Courier New" w:hAnsi="Courier New" w:hint="default"/>
        <w:b/>
        <w:i w:val="0"/>
        <w:color w:val="3B0083" w:themeColor="accent1"/>
        <w:sz w:val="14"/>
      </w:rPr>
    </w:lvl>
    <w:lvl w:ilvl="2">
      <w:start w:val="1"/>
      <w:numFmt w:val="bullet"/>
      <w:pStyle w:val="ListBullet3"/>
      <w:lvlText w:val="-"/>
      <w:lvlJc w:val="left"/>
      <w:pPr>
        <w:ind w:left="852" w:hanging="284"/>
      </w:pPr>
      <w:rPr>
        <w:rFonts w:ascii="Poppins" w:hAnsi="Poppins" w:hint="default"/>
        <w:b/>
        <w:i w:val="0"/>
        <w:color w:val="3B0083" w:themeColor="accent1"/>
      </w:rPr>
    </w:lvl>
    <w:lvl w:ilvl="3">
      <w:start w:val="1"/>
      <w:numFmt w:val="bullet"/>
      <w:pStyle w:val="ListBullet4"/>
      <w:lvlText w:val=""/>
      <w:lvlJc w:val="left"/>
      <w:pPr>
        <w:ind w:left="1136" w:hanging="284"/>
      </w:pPr>
      <w:rPr>
        <w:rFonts w:ascii="Wingdings" w:hAnsi="Wingdings" w:hint="default"/>
        <w:color w:val="3B0083" w:themeColor="accent1"/>
      </w:rPr>
    </w:lvl>
    <w:lvl w:ilvl="4">
      <w:start w:val="1"/>
      <w:numFmt w:val="bullet"/>
      <w:pStyle w:val="ListBullet5"/>
      <w:lvlText w:val=""/>
      <w:lvlJc w:val="left"/>
      <w:pPr>
        <w:ind w:left="1420" w:hanging="284"/>
      </w:pPr>
      <w:rPr>
        <w:rFonts w:ascii="Symbol" w:hAnsi="Symbol" w:hint="default"/>
        <w:color w:val="3B0083" w:themeColor="accent1"/>
      </w:rPr>
    </w:lvl>
    <w:lvl w:ilvl="5">
      <w:start w:val="1"/>
      <w:numFmt w:val="none"/>
      <w:suff w:val="nothing"/>
      <w:lvlText w:val=""/>
      <w:lvlJc w:val="left"/>
      <w:pPr>
        <w:ind w:left="1704" w:hanging="284"/>
      </w:pPr>
      <w:rPr>
        <w:rFonts w:hint="default"/>
      </w:rPr>
    </w:lvl>
    <w:lvl w:ilvl="6">
      <w:start w:val="1"/>
      <w:numFmt w:val="none"/>
      <w:suff w:val="nothing"/>
      <w:lvlText w:val=""/>
      <w:lvlJc w:val="left"/>
      <w:pPr>
        <w:ind w:left="1988" w:hanging="284"/>
      </w:pPr>
      <w:rPr>
        <w:rFonts w:hint="default"/>
      </w:rPr>
    </w:lvl>
    <w:lvl w:ilvl="7">
      <w:start w:val="1"/>
      <w:numFmt w:val="none"/>
      <w:suff w:val="nothing"/>
      <w:lvlText w:val=""/>
      <w:lvlJc w:val="left"/>
      <w:pPr>
        <w:ind w:left="2272" w:hanging="284"/>
      </w:pPr>
      <w:rPr>
        <w:rFonts w:hint="default"/>
      </w:rPr>
    </w:lvl>
    <w:lvl w:ilvl="8">
      <w:start w:val="1"/>
      <w:numFmt w:val="none"/>
      <w:suff w:val="nothing"/>
      <w:lvlText w:val=""/>
      <w:lvlJc w:val="left"/>
      <w:pPr>
        <w:ind w:left="2556" w:hanging="284"/>
      </w:pPr>
      <w:rPr>
        <w:rFonts w:hint="default"/>
      </w:rPr>
    </w:lvl>
  </w:abstractNum>
  <w:abstractNum w:abstractNumId="6" w15:restartNumberingAfterBreak="0">
    <w:nsid w:val="2CEE66A7"/>
    <w:multiLevelType w:val="multilevel"/>
    <w:tmpl w:val="8DAEE7A4"/>
    <w:lvl w:ilvl="0">
      <w:start w:val="1"/>
      <w:numFmt w:val="bullet"/>
      <w:lvlText w:val=""/>
      <w:lvlJc w:val="left"/>
      <w:pPr>
        <w:ind w:left="1361" w:hanging="454"/>
      </w:pPr>
      <w:rPr>
        <w:rFonts w:ascii="Symbol" w:hAnsi="Symbol" w:hint="default"/>
        <w:color w:val="3B0083" w:themeColor="accent1"/>
      </w:rPr>
    </w:lvl>
    <w:lvl w:ilvl="1">
      <w:start w:val="1"/>
      <w:numFmt w:val="bullet"/>
      <w:pStyle w:val="ListBulletIndent2"/>
      <w:lvlText w:val="‒"/>
      <w:lvlJc w:val="left"/>
      <w:pPr>
        <w:ind w:left="1814" w:hanging="453"/>
      </w:pPr>
      <w:rPr>
        <w:rFonts w:ascii="Verdana" w:hAnsi="Verdana" w:hint="default"/>
        <w:color w:val="auto"/>
      </w:rPr>
    </w:lvl>
    <w:lvl w:ilvl="2">
      <w:start w:val="1"/>
      <w:numFmt w:val="bullet"/>
      <w:pStyle w:val="ListBulletIndent3"/>
      <w:lvlText w:val=""/>
      <w:lvlJc w:val="left"/>
      <w:pPr>
        <w:ind w:left="2268" w:hanging="454"/>
      </w:pPr>
      <w:rPr>
        <w:rFonts w:ascii="Wingdings" w:hAnsi="Wingdings" w:hint="default"/>
        <w:color w:val="7F7F7F" w:themeColor="text1" w:themeTint="80"/>
      </w:rPr>
    </w:lvl>
    <w:lvl w:ilvl="3">
      <w:start w:val="1"/>
      <w:numFmt w:val="bullet"/>
      <w:pStyle w:val="ListBulletIndent4"/>
      <w:lvlText w:val=""/>
      <w:lvlJc w:val="left"/>
      <w:pPr>
        <w:ind w:left="2722" w:hanging="454"/>
      </w:pPr>
      <w:rPr>
        <w:rFonts w:ascii="Wingdings" w:hAnsi="Wingdings" w:hint="default"/>
        <w:color w:val="7F7F7F" w:themeColor="text1" w:themeTint="80"/>
      </w:rPr>
    </w:lvl>
    <w:lvl w:ilvl="4">
      <w:start w:val="1"/>
      <w:numFmt w:val="bullet"/>
      <w:pStyle w:val="ListBulletIndent5"/>
      <w:lvlText w:val=""/>
      <w:lvlJc w:val="left"/>
      <w:pPr>
        <w:ind w:left="3175" w:hanging="453"/>
      </w:pPr>
      <w:rPr>
        <w:rFonts w:ascii="Symbol" w:hAnsi="Symbol" w:hint="default"/>
        <w:color w:val="7F7F7F" w:themeColor="text1" w:themeTint="8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EB05F3C"/>
    <w:multiLevelType w:val="multilevel"/>
    <w:tmpl w:val="B0DC90A6"/>
    <w:styleLink w:val="GraphicBullet"/>
    <w:lvl w:ilvl="0">
      <w:start w:val="1"/>
      <w:numFmt w:val="bullet"/>
      <w:pStyle w:val="GraphicBullet1"/>
      <w:lvlText w:val="•"/>
      <w:lvlJc w:val="left"/>
      <w:pPr>
        <w:ind w:left="142" w:hanging="142"/>
      </w:pPr>
      <w:rPr>
        <w:rFonts w:ascii="Montserrat SemiBold" w:hAnsi="Montserrat SemiBold" w:hint="default"/>
        <w:color w:val="auto"/>
      </w:rPr>
    </w:lvl>
    <w:lvl w:ilvl="1">
      <w:start w:val="1"/>
      <w:numFmt w:val="bullet"/>
      <w:pStyle w:val="GraphicBullet2"/>
      <w:lvlText w:val="•"/>
      <w:lvlJc w:val="left"/>
      <w:pPr>
        <w:ind w:left="284" w:hanging="142"/>
      </w:pPr>
      <w:rPr>
        <w:rFonts w:ascii="Montserrat SemiBold" w:hAnsi="Montserrat SemiBold" w:hint="default"/>
        <w:color w:val="auto"/>
      </w:rPr>
    </w:lvl>
    <w:lvl w:ilvl="2">
      <w:start w:val="1"/>
      <w:numFmt w:val="lowerRoman"/>
      <w:lvlText w:val="%3)"/>
      <w:lvlJc w:val="left"/>
      <w:pPr>
        <w:ind w:left="426" w:hanging="142"/>
      </w:pPr>
      <w:rPr>
        <w:rFonts w:hint="default"/>
      </w:rPr>
    </w:lvl>
    <w:lvl w:ilvl="3">
      <w:start w:val="1"/>
      <w:numFmt w:val="decimal"/>
      <w:lvlText w:val="(%4)"/>
      <w:lvlJc w:val="left"/>
      <w:pPr>
        <w:ind w:left="568" w:hanging="142"/>
      </w:pPr>
      <w:rPr>
        <w:rFonts w:hint="default"/>
      </w:rPr>
    </w:lvl>
    <w:lvl w:ilvl="4">
      <w:start w:val="1"/>
      <w:numFmt w:val="lowerLetter"/>
      <w:lvlText w:val="(%5)"/>
      <w:lvlJc w:val="left"/>
      <w:pPr>
        <w:ind w:left="710" w:hanging="142"/>
      </w:pPr>
      <w:rPr>
        <w:rFonts w:hint="default"/>
      </w:rPr>
    </w:lvl>
    <w:lvl w:ilvl="5">
      <w:start w:val="1"/>
      <w:numFmt w:val="lowerRoman"/>
      <w:lvlText w:val="(%6)"/>
      <w:lvlJc w:val="left"/>
      <w:pPr>
        <w:ind w:left="852" w:hanging="142"/>
      </w:pPr>
      <w:rPr>
        <w:rFonts w:hint="default"/>
      </w:rPr>
    </w:lvl>
    <w:lvl w:ilvl="6">
      <w:start w:val="1"/>
      <w:numFmt w:val="decimal"/>
      <w:lvlText w:val="%7."/>
      <w:lvlJc w:val="left"/>
      <w:pPr>
        <w:ind w:left="994" w:hanging="142"/>
      </w:pPr>
      <w:rPr>
        <w:rFonts w:hint="default"/>
      </w:rPr>
    </w:lvl>
    <w:lvl w:ilvl="7">
      <w:start w:val="1"/>
      <w:numFmt w:val="lowerLetter"/>
      <w:lvlText w:val="%8."/>
      <w:lvlJc w:val="left"/>
      <w:pPr>
        <w:ind w:left="1136" w:hanging="142"/>
      </w:pPr>
      <w:rPr>
        <w:rFonts w:hint="default"/>
      </w:rPr>
    </w:lvl>
    <w:lvl w:ilvl="8">
      <w:start w:val="1"/>
      <w:numFmt w:val="lowerRoman"/>
      <w:lvlText w:val="%9."/>
      <w:lvlJc w:val="left"/>
      <w:pPr>
        <w:ind w:left="1278" w:hanging="142"/>
      </w:pPr>
      <w:rPr>
        <w:rFonts w:hint="default"/>
      </w:rPr>
    </w:lvl>
  </w:abstractNum>
  <w:abstractNum w:abstractNumId="8" w15:restartNumberingAfterBreak="0">
    <w:nsid w:val="3912260A"/>
    <w:multiLevelType w:val="multilevel"/>
    <w:tmpl w:val="9146A1FC"/>
    <w:styleLink w:val="BodyTextnumbered"/>
    <w:lvl w:ilvl="0">
      <w:start w:val="1"/>
      <w:numFmt w:val="decimal"/>
      <w:pStyle w:val="ListNumber"/>
      <w:lvlText w:val="%1."/>
      <w:lvlJc w:val="left"/>
      <w:pPr>
        <w:ind w:left="284" w:hanging="284"/>
      </w:pPr>
      <w:rPr>
        <w:rFonts w:hint="default"/>
        <w:b/>
        <w:i w:val="0"/>
        <w:color w:val="3B0083" w:themeColor="accent1"/>
      </w:rPr>
    </w:lvl>
    <w:lvl w:ilvl="1">
      <w:start w:val="1"/>
      <w:numFmt w:val="bullet"/>
      <w:pStyle w:val="ListNumber2"/>
      <w:lvlText w:val=""/>
      <w:lvlJc w:val="left"/>
      <w:pPr>
        <w:ind w:left="568" w:hanging="284"/>
      </w:pPr>
      <w:rPr>
        <w:rFonts w:ascii="Symbol" w:hAnsi="Symbol" w:hint="default"/>
        <w:color w:val="3B0083" w:themeColor="accent1"/>
      </w:rPr>
    </w:lvl>
    <w:lvl w:ilvl="2">
      <w:start w:val="1"/>
      <w:numFmt w:val="bullet"/>
      <w:pStyle w:val="ListNumber3"/>
      <w:lvlText w:val="o"/>
      <w:lvlJc w:val="left"/>
      <w:pPr>
        <w:ind w:left="852" w:hanging="284"/>
      </w:pPr>
      <w:rPr>
        <w:rFonts w:ascii="Courier New" w:hAnsi="Courier New" w:hint="default"/>
        <w:b/>
        <w:i w:val="0"/>
        <w:color w:val="3B0083" w:themeColor="accent1"/>
        <w:sz w:val="14"/>
      </w:rPr>
    </w:lvl>
    <w:lvl w:ilvl="3">
      <w:start w:val="1"/>
      <w:numFmt w:val="bullet"/>
      <w:pStyle w:val="ListNumber4"/>
      <w:lvlText w:val="-"/>
      <w:lvlJc w:val="left"/>
      <w:pPr>
        <w:ind w:left="1136" w:hanging="284"/>
      </w:pPr>
      <w:rPr>
        <w:rFonts w:ascii="Poppins" w:hAnsi="Poppins" w:hint="default"/>
        <w:b/>
        <w:i w:val="0"/>
        <w:color w:val="3B0083" w:themeColor="accent1"/>
      </w:rPr>
    </w:lvl>
    <w:lvl w:ilvl="4">
      <w:start w:val="1"/>
      <w:numFmt w:val="bullet"/>
      <w:pStyle w:val="ListNumber5"/>
      <w:lvlText w:val=""/>
      <w:lvlJc w:val="left"/>
      <w:pPr>
        <w:ind w:left="1420" w:hanging="284"/>
      </w:pPr>
      <w:rPr>
        <w:rFonts w:ascii="Wingdings" w:hAnsi="Wingdings" w:hint="default"/>
        <w:color w:val="3B0083" w:themeColor="accent1"/>
      </w:rPr>
    </w:lvl>
    <w:lvl w:ilvl="5">
      <w:start w:val="1"/>
      <w:numFmt w:val="none"/>
      <w:suff w:val="nothing"/>
      <w:lvlText w:val=""/>
      <w:lvlJc w:val="left"/>
      <w:pPr>
        <w:ind w:left="1704" w:hanging="284"/>
      </w:pPr>
      <w:rPr>
        <w:rFonts w:hint="default"/>
      </w:rPr>
    </w:lvl>
    <w:lvl w:ilvl="6">
      <w:start w:val="1"/>
      <w:numFmt w:val="none"/>
      <w:suff w:val="nothing"/>
      <w:lvlText w:val=""/>
      <w:lvlJc w:val="left"/>
      <w:pPr>
        <w:ind w:left="1988" w:hanging="284"/>
      </w:pPr>
      <w:rPr>
        <w:rFonts w:hint="default"/>
      </w:rPr>
    </w:lvl>
    <w:lvl w:ilvl="7">
      <w:start w:val="1"/>
      <w:numFmt w:val="none"/>
      <w:suff w:val="nothing"/>
      <w:lvlText w:val=""/>
      <w:lvlJc w:val="left"/>
      <w:pPr>
        <w:ind w:left="2272" w:hanging="284"/>
      </w:pPr>
      <w:rPr>
        <w:rFonts w:hint="default"/>
      </w:rPr>
    </w:lvl>
    <w:lvl w:ilvl="8">
      <w:start w:val="1"/>
      <w:numFmt w:val="none"/>
      <w:suff w:val="nothing"/>
      <w:lvlText w:val=""/>
      <w:lvlJc w:val="left"/>
      <w:pPr>
        <w:ind w:left="2556" w:hanging="284"/>
      </w:pPr>
      <w:rPr>
        <w:rFonts w:hint="default"/>
      </w:rPr>
    </w:lvl>
  </w:abstractNum>
  <w:abstractNum w:abstractNumId="9" w15:restartNumberingAfterBreak="0">
    <w:nsid w:val="39D55D37"/>
    <w:multiLevelType w:val="multilevel"/>
    <w:tmpl w:val="E35E1FFC"/>
    <w:styleLink w:val="Appendices"/>
    <w:lvl w:ilvl="0">
      <w:start w:val="1"/>
      <w:numFmt w:val="upperLetter"/>
      <w:pStyle w:val="Heading7"/>
      <w:lvlText w:val="Appendix %1"/>
      <w:lvlJc w:val="left"/>
      <w:pPr>
        <w:ind w:left="0" w:firstLine="0"/>
      </w:pPr>
      <w:rPr>
        <w:rFonts w:hint="default"/>
        <w:color w:val="00685B" w:themeColor="accent4"/>
      </w:rPr>
    </w:lvl>
    <w:lvl w:ilvl="1">
      <w:start w:val="1"/>
      <w:numFmt w:val="decimal"/>
      <w:pStyle w:val="Heading8"/>
      <w:lvlText w:val="%1.%2."/>
      <w:lvlJc w:val="left"/>
      <w:pPr>
        <w:ind w:left="851" w:hanging="851"/>
      </w:pPr>
      <w:rPr>
        <w:rFonts w:hint="default"/>
      </w:rPr>
    </w:lvl>
    <w:lvl w:ilvl="2">
      <w:start w:val="1"/>
      <w:numFmt w:val="decimal"/>
      <w:pStyle w:val="Heading9"/>
      <w:lvlText w:val="%1.%2.%3."/>
      <w:lvlJc w:val="left"/>
      <w:pPr>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3E562F11"/>
    <w:multiLevelType w:val="multilevel"/>
    <w:tmpl w:val="5AF8301E"/>
    <w:numStyleLink w:val="BodyTextbulleted"/>
  </w:abstractNum>
  <w:abstractNum w:abstractNumId="11" w15:restartNumberingAfterBreak="0">
    <w:nsid w:val="3E626B05"/>
    <w:multiLevelType w:val="multilevel"/>
    <w:tmpl w:val="B2A01344"/>
    <w:numStyleLink w:val="Recommendations"/>
  </w:abstractNum>
  <w:abstractNum w:abstractNumId="12" w15:restartNumberingAfterBreak="0">
    <w:nsid w:val="400B341A"/>
    <w:multiLevelType w:val="multilevel"/>
    <w:tmpl w:val="B0DC90A6"/>
    <w:numStyleLink w:val="GraphicBullet"/>
  </w:abstractNum>
  <w:abstractNum w:abstractNumId="13" w15:restartNumberingAfterBreak="0">
    <w:nsid w:val="437B0AB6"/>
    <w:multiLevelType w:val="hybridMultilevel"/>
    <w:tmpl w:val="0C7A2230"/>
    <w:lvl w:ilvl="0" w:tplc="BF4C6184">
      <w:start w:val="1"/>
      <w:numFmt w:val="bullet"/>
      <w:pStyle w:val="ResumeBullet"/>
      <w:lvlText w:val="•"/>
      <w:lvlJc w:val="left"/>
      <w:pPr>
        <w:ind w:left="720" w:hanging="360"/>
      </w:pPr>
      <w:rPr>
        <w:rFonts w:ascii="Montserrat SemiBold" w:hAnsi="Montserrat SemiBold" w:hint="default"/>
        <w:b/>
        <w:bCs/>
        <w:i w:val="0"/>
        <w:color w:val="3B0083" w:themeColor="accent1"/>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686A23"/>
    <w:multiLevelType w:val="multilevel"/>
    <w:tmpl w:val="30967B52"/>
    <w:styleLink w:val="Findings"/>
    <w:lvl w:ilvl="0">
      <w:start w:val="1"/>
      <w:numFmt w:val="decimal"/>
      <w:pStyle w:val="Finding"/>
      <w:lvlText w:val="F%1."/>
      <w:lvlJc w:val="left"/>
      <w:pPr>
        <w:ind w:left="567" w:hanging="567"/>
      </w:pPr>
      <w:rPr>
        <w:rFonts w:hint="default"/>
        <w:b w:val="0"/>
        <w:i w:val="0"/>
        <w:color w:val="C60C30" w:themeColor="accent2"/>
        <w:sz w:val="20"/>
      </w:rPr>
    </w:lvl>
    <w:lvl w:ilvl="1">
      <w:start w:val="1"/>
      <w:numFmt w:val="bullet"/>
      <w:pStyle w:val="FindingBullet"/>
      <w:lvlText w:val=""/>
      <w:lvlJc w:val="left"/>
      <w:pPr>
        <w:ind w:left="851" w:hanging="284"/>
      </w:pPr>
      <w:rPr>
        <w:rFonts w:ascii="Symbol" w:hAnsi="Symbol" w:hint="default"/>
        <w:color w:val="3B0083" w:themeColor="accent1"/>
      </w:rPr>
    </w:lvl>
    <w:lvl w:ilvl="2">
      <w:start w:val="1"/>
      <w:numFmt w:val="bullet"/>
      <w:lvlText w:val="‒"/>
      <w:lvlJc w:val="left"/>
      <w:pPr>
        <w:ind w:left="1361" w:hanging="454"/>
      </w:pPr>
      <w:rPr>
        <w:rFonts w:ascii="Verdana" w:hAnsi="Verdana" w:hint="default"/>
        <w:color w:val="001946" w:themeColor="accent3" w:themeShade="80"/>
      </w:rPr>
    </w:lvl>
    <w:lvl w:ilvl="3">
      <w:start w:val="1"/>
      <w:numFmt w:val="bullet"/>
      <w:lvlText w:val=""/>
      <w:lvlJc w:val="left"/>
      <w:pPr>
        <w:ind w:left="1814" w:hanging="453"/>
      </w:pPr>
      <w:rPr>
        <w:rFonts w:ascii="Wingdings" w:hAnsi="Wingdings" w:hint="default"/>
        <w:color w:val="00338D" w:themeColor="accent3"/>
      </w:rPr>
    </w:lvl>
    <w:lvl w:ilvl="4">
      <w:start w:val="1"/>
      <w:numFmt w:val="bullet"/>
      <w:lvlText w:val=""/>
      <w:lvlJc w:val="left"/>
      <w:pPr>
        <w:ind w:left="2268" w:hanging="454"/>
      </w:pPr>
      <w:rPr>
        <w:rFonts w:ascii="Wingdings" w:hAnsi="Wingdings" w:hint="default"/>
        <w:color w:val="00338D" w:themeColor="accent3"/>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17D606C"/>
    <w:multiLevelType w:val="multilevel"/>
    <w:tmpl w:val="9BFEEFF8"/>
    <w:lvl w:ilvl="0">
      <w:start w:val="1"/>
      <w:numFmt w:val="bullet"/>
      <w:lvlText w:val="o"/>
      <w:lvlJc w:val="left"/>
      <w:pPr>
        <w:ind w:left="284" w:hanging="284"/>
      </w:pPr>
      <w:rPr>
        <w:rFonts w:ascii="Courier New" w:hAnsi="Courier New" w:cs="Courier New" w:hint="default"/>
        <w:color w:val="3B0083" w:themeColor="accent1"/>
      </w:rPr>
    </w:lvl>
    <w:lvl w:ilvl="1">
      <w:start w:val="1"/>
      <w:numFmt w:val="bullet"/>
      <w:lvlText w:val="o"/>
      <w:lvlJc w:val="left"/>
      <w:pPr>
        <w:ind w:left="568" w:hanging="284"/>
      </w:pPr>
      <w:rPr>
        <w:rFonts w:ascii="Courier New" w:hAnsi="Courier New" w:hint="default"/>
        <w:b/>
        <w:i w:val="0"/>
        <w:color w:val="3B0083" w:themeColor="accent1"/>
        <w:sz w:val="14"/>
      </w:rPr>
    </w:lvl>
    <w:lvl w:ilvl="2">
      <w:start w:val="1"/>
      <w:numFmt w:val="bullet"/>
      <w:lvlText w:val="-"/>
      <w:lvlJc w:val="left"/>
      <w:pPr>
        <w:ind w:left="852" w:hanging="284"/>
      </w:pPr>
      <w:rPr>
        <w:rFonts w:ascii="Poppins" w:hAnsi="Poppins" w:hint="default"/>
        <w:b/>
        <w:i w:val="0"/>
        <w:color w:val="3B0083" w:themeColor="accent1"/>
      </w:rPr>
    </w:lvl>
    <w:lvl w:ilvl="3">
      <w:start w:val="1"/>
      <w:numFmt w:val="bullet"/>
      <w:lvlText w:val=""/>
      <w:lvlJc w:val="left"/>
      <w:pPr>
        <w:ind w:left="1136" w:hanging="284"/>
      </w:pPr>
      <w:rPr>
        <w:rFonts w:ascii="Wingdings" w:hAnsi="Wingdings" w:hint="default"/>
        <w:color w:val="3B0083" w:themeColor="accent1"/>
      </w:rPr>
    </w:lvl>
    <w:lvl w:ilvl="4">
      <w:start w:val="1"/>
      <w:numFmt w:val="bullet"/>
      <w:lvlText w:val=""/>
      <w:lvlJc w:val="left"/>
      <w:pPr>
        <w:ind w:left="1420" w:hanging="284"/>
      </w:pPr>
      <w:rPr>
        <w:rFonts w:ascii="Symbol" w:hAnsi="Symbol" w:hint="default"/>
        <w:color w:val="3B0083" w:themeColor="accent1"/>
      </w:rPr>
    </w:lvl>
    <w:lvl w:ilvl="5">
      <w:start w:val="1"/>
      <w:numFmt w:val="none"/>
      <w:suff w:val="nothing"/>
      <w:lvlText w:val=""/>
      <w:lvlJc w:val="left"/>
      <w:pPr>
        <w:ind w:left="1704" w:hanging="284"/>
      </w:pPr>
      <w:rPr>
        <w:rFonts w:hint="default"/>
      </w:rPr>
    </w:lvl>
    <w:lvl w:ilvl="6">
      <w:start w:val="1"/>
      <w:numFmt w:val="none"/>
      <w:suff w:val="nothing"/>
      <w:lvlText w:val=""/>
      <w:lvlJc w:val="left"/>
      <w:pPr>
        <w:ind w:left="1988" w:hanging="284"/>
      </w:pPr>
      <w:rPr>
        <w:rFonts w:hint="default"/>
      </w:rPr>
    </w:lvl>
    <w:lvl w:ilvl="7">
      <w:start w:val="1"/>
      <w:numFmt w:val="none"/>
      <w:suff w:val="nothing"/>
      <w:lvlText w:val=""/>
      <w:lvlJc w:val="left"/>
      <w:pPr>
        <w:ind w:left="2272" w:hanging="284"/>
      </w:pPr>
      <w:rPr>
        <w:rFonts w:hint="default"/>
      </w:rPr>
    </w:lvl>
    <w:lvl w:ilvl="8">
      <w:start w:val="1"/>
      <w:numFmt w:val="none"/>
      <w:suff w:val="nothing"/>
      <w:lvlText w:val=""/>
      <w:lvlJc w:val="left"/>
      <w:pPr>
        <w:ind w:left="2556" w:hanging="284"/>
      </w:pPr>
      <w:rPr>
        <w:rFonts w:hint="default"/>
      </w:rPr>
    </w:lvl>
  </w:abstractNum>
  <w:abstractNum w:abstractNumId="16" w15:restartNumberingAfterBreak="0">
    <w:nsid w:val="5CD776E2"/>
    <w:multiLevelType w:val="multilevel"/>
    <w:tmpl w:val="E35E1FFC"/>
    <w:numStyleLink w:val="Appendices"/>
  </w:abstractNum>
  <w:abstractNum w:abstractNumId="17" w15:restartNumberingAfterBreak="0">
    <w:nsid w:val="5EAB1797"/>
    <w:multiLevelType w:val="multilevel"/>
    <w:tmpl w:val="6E8EA2F0"/>
    <w:styleLink w:val="HeadingsExecutiveSummary"/>
    <w:lvl w:ilvl="0">
      <w:start w:val="1"/>
      <w:numFmt w:val="none"/>
      <w:pStyle w:val="ExecutiveSummaryH1"/>
      <w:suff w:val="nothing"/>
      <w:lvlText w:val=""/>
      <w:lvlJc w:val="left"/>
      <w:pPr>
        <w:ind w:left="0" w:firstLine="0"/>
      </w:pPr>
      <w:rPr>
        <w:rFonts w:hint="default"/>
      </w:rPr>
    </w:lvl>
    <w:lvl w:ilvl="1">
      <w:start w:val="1"/>
      <w:numFmt w:val="none"/>
      <w:pStyle w:val="ExecutiveSummaryH2"/>
      <w:suff w:val="nothing"/>
      <w:lvlText w:val=""/>
      <w:lvlJc w:val="left"/>
      <w:pPr>
        <w:ind w:left="0" w:firstLine="0"/>
      </w:pPr>
      <w:rPr>
        <w:rFonts w:hint="default"/>
      </w:rPr>
    </w:lvl>
    <w:lvl w:ilvl="2">
      <w:start w:val="1"/>
      <w:numFmt w:val="none"/>
      <w:pStyle w:val="ExecutiveSummaryH3"/>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63FD1F77"/>
    <w:multiLevelType w:val="multilevel"/>
    <w:tmpl w:val="30967B52"/>
    <w:numStyleLink w:val="Findings"/>
  </w:abstractNum>
  <w:abstractNum w:abstractNumId="19" w15:restartNumberingAfterBreak="0">
    <w:nsid w:val="6F0D261A"/>
    <w:multiLevelType w:val="multilevel"/>
    <w:tmpl w:val="03F66E3E"/>
    <w:styleLink w:val="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862596993">
    <w:abstractNumId w:val="19"/>
  </w:num>
  <w:num w:numId="2" w16cid:durableId="337462816">
    <w:abstractNumId w:val="5"/>
  </w:num>
  <w:num w:numId="3" w16cid:durableId="83846111">
    <w:abstractNumId w:val="8"/>
  </w:num>
  <w:num w:numId="4" w16cid:durableId="179978831">
    <w:abstractNumId w:val="1"/>
  </w:num>
  <w:num w:numId="5" w16cid:durableId="608663293">
    <w:abstractNumId w:val="6"/>
  </w:num>
  <w:num w:numId="6" w16cid:durableId="160045111">
    <w:abstractNumId w:val="2"/>
  </w:num>
  <w:num w:numId="7" w16cid:durableId="895702076">
    <w:abstractNumId w:val="14"/>
  </w:num>
  <w:num w:numId="8" w16cid:durableId="2134789774">
    <w:abstractNumId w:val="17"/>
  </w:num>
  <w:num w:numId="9" w16cid:durableId="1426265504">
    <w:abstractNumId w:val="9"/>
  </w:num>
  <w:num w:numId="10" w16cid:durableId="5240998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59147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41811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86678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53496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53541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14375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45924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8584805">
    <w:abstractNumId w:val="13"/>
    <w:lvlOverride w:ilvl="0">
      <w:startOverride w:val="1"/>
    </w:lvlOverride>
  </w:num>
  <w:num w:numId="19" w16cid:durableId="1274901844">
    <w:abstractNumId w:val="0"/>
  </w:num>
  <w:num w:numId="20" w16cid:durableId="334650544">
    <w:abstractNumId w:val="7"/>
  </w:num>
  <w:num w:numId="21" w16cid:durableId="18899515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82735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62318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26399717">
    <w:abstractNumId w:val="3"/>
  </w:num>
  <w:num w:numId="25" w16cid:durableId="127629211">
    <w:abstractNumId w:val="4"/>
  </w:num>
  <w:num w:numId="26" w16cid:durableId="1476338911">
    <w:abstractNumId w:val="10"/>
  </w:num>
  <w:num w:numId="27" w16cid:durableId="1644237236">
    <w:abstractNumId w:val="18"/>
  </w:num>
  <w:num w:numId="28" w16cid:durableId="916983156">
    <w:abstractNumId w:val="11"/>
  </w:num>
  <w:num w:numId="29" w16cid:durableId="1136800282">
    <w:abstractNumId w:val="12"/>
  </w:num>
  <w:num w:numId="30" w16cid:durableId="1778065131">
    <w:abstractNumId w:val="16"/>
  </w:num>
  <w:num w:numId="31" w16cid:durableId="2863965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7999127">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EwNjc0NjO0NDa0sDBW0lEKTi0uzszPAykwtqwFAM/6nfMtAAAA"/>
  </w:docVars>
  <w:rsids>
    <w:rsidRoot w:val="00A6485F"/>
    <w:rsid w:val="0000014D"/>
    <w:rsid w:val="000001DC"/>
    <w:rsid w:val="00000B4B"/>
    <w:rsid w:val="00000BF9"/>
    <w:rsid w:val="00000E47"/>
    <w:rsid w:val="0000151C"/>
    <w:rsid w:val="00001608"/>
    <w:rsid w:val="00001766"/>
    <w:rsid w:val="0000180A"/>
    <w:rsid w:val="00002542"/>
    <w:rsid w:val="00002568"/>
    <w:rsid w:val="00002D7F"/>
    <w:rsid w:val="00003081"/>
    <w:rsid w:val="0000418F"/>
    <w:rsid w:val="000059BB"/>
    <w:rsid w:val="0000601D"/>
    <w:rsid w:val="00007A48"/>
    <w:rsid w:val="00007B2C"/>
    <w:rsid w:val="00007C73"/>
    <w:rsid w:val="000101FA"/>
    <w:rsid w:val="0001053C"/>
    <w:rsid w:val="000105E1"/>
    <w:rsid w:val="00010BC1"/>
    <w:rsid w:val="00010DAF"/>
    <w:rsid w:val="00010F54"/>
    <w:rsid w:val="000110B4"/>
    <w:rsid w:val="000111AA"/>
    <w:rsid w:val="000111B2"/>
    <w:rsid w:val="000114EF"/>
    <w:rsid w:val="00011920"/>
    <w:rsid w:val="00011A6C"/>
    <w:rsid w:val="00011EDD"/>
    <w:rsid w:val="00011F13"/>
    <w:rsid w:val="000124AA"/>
    <w:rsid w:val="00012631"/>
    <w:rsid w:val="000129DF"/>
    <w:rsid w:val="000131C8"/>
    <w:rsid w:val="000133C3"/>
    <w:rsid w:val="000137FC"/>
    <w:rsid w:val="00013E8B"/>
    <w:rsid w:val="00014A29"/>
    <w:rsid w:val="00014FC9"/>
    <w:rsid w:val="00014FDA"/>
    <w:rsid w:val="000152CE"/>
    <w:rsid w:val="0001536E"/>
    <w:rsid w:val="0001560A"/>
    <w:rsid w:val="000156A2"/>
    <w:rsid w:val="0001574E"/>
    <w:rsid w:val="00015A46"/>
    <w:rsid w:val="00015B71"/>
    <w:rsid w:val="000163CC"/>
    <w:rsid w:val="000164ED"/>
    <w:rsid w:val="00016AF1"/>
    <w:rsid w:val="00016C97"/>
    <w:rsid w:val="00016CE0"/>
    <w:rsid w:val="00016E10"/>
    <w:rsid w:val="00016E2C"/>
    <w:rsid w:val="0001724D"/>
    <w:rsid w:val="000175AD"/>
    <w:rsid w:val="000177C5"/>
    <w:rsid w:val="0001787A"/>
    <w:rsid w:val="00020123"/>
    <w:rsid w:val="000201CF"/>
    <w:rsid w:val="0002028A"/>
    <w:rsid w:val="00020598"/>
    <w:rsid w:val="000205A3"/>
    <w:rsid w:val="00020663"/>
    <w:rsid w:val="0002093E"/>
    <w:rsid w:val="00020B34"/>
    <w:rsid w:val="00020E57"/>
    <w:rsid w:val="00020F7A"/>
    <w:rsid w:val="00021268"/>
    <w:rsid w:val="00021379"/>
    <w:rsid w:val="000213FF"/>
    <w:rsid w:val="000215DD"/>
    <w:rsid w:val="00021839"/>
    <w:rsid w:val="0002194A"/>
    <w:rsid w:val="00022240"/>
    <w:rsid w:val="00022254"/>
    <w:rsid w:val="00022A03"/>
    <w:rsid w:val="00022ADD"/>
    <w:rsid w:val="00023191"/>
    <w:rsid w:val="00023196"/>
    <w:rsid w:val="0002357D"/>
    <w:rsid w:val="00023C95"/>
    <w:rsid w:val="00023D87"/>
    <w:rsid w:val="00023F4C"/>
    <w:rsid w:val="000243C5"/>
    <w:rsid w:val="000243ED"/>
    <w:rsid w:val="00024F30"/>
    <w:rsid w:val="000256AA"/>
    <w:rsid w:val="00025898"/>
    <w:rsid w:val="00025D9C"/>
    <w:rsid w:val="0002678F"/>
    <w:rsid w:val="000267C4"/>
    <w:rsid w:val="00026838"/>
    <w:rsid w:val="0002706A"/>
    <w:rsid w:val="00027178"/>
    <w:rsid w:val="00027627"/>
    <w:rsid w:val="000279DD"/>
    <w:rsid w:val="0003028C"/>
    <w:rsid w:val="000306CA"/>
    <w:rsid w:val="00031006"/>
    <w:rsid w:val="00031301"/>
    <w:rsid w:val="00031564"/>
    <w:rsid w:val="000317BF"/>
    <w:rsid w:val="00031A39"/>
    <w:rsid w:val="00032276"/>
    <w:rsid w:val="000324DD"/>
    <w:rsid w:val="00032804"/>
    <w:rsid w:val="00032B3B"/>
    <w:rsid w:val="00032FDA"/>
    <w:rsid w:val="00033135"/>
    <w:rsid w:val="00033755"/>
    <w:rsid w:val="000337FE"/>
    <w:rsid w:val="0003390C"/>
    <w:rsid w:val="00033A2A"/>
    <w:rsid w:val="00033A54"/>
    <w:rsid w:val="00034B50"/>
    <w:rsid w:val="00034B92"/>
    <w:rsid w:val="00034BCA"/>
    <w:rsid w:val="0003553F"/>
    <w:rsid w:val="000355FA"/>
    <w:rsid w:val="00036184"/>
    <w:rsid w:val="00036965"/>
    <w:rsid w:val="00036B89"/>
    <w:rsid w:val="00036D46"/>
    <w:rsid w:val="000372C7"/>
    <w:rsid w:val="00037A4D"/>
    <w:rsid w:val="00037ADB"/>
    <w:rsid w:val="0004027A"/>
    <w:rsid w:val="00040FE6"/>
    <w:rsid w:val="000410A0"/>
    <w:rsid w:val="0004118A"/>
    <w:rsid w:val="000413AE"/>
    <w:rsid w:val="000413E8"/>
    <w:rsid w:val="00041AD0"/>
    <w:rsid w:val="00041B53"/>
    <w:rsid w:val="00042157"/>
    <w:rsid w:val="00042673"/>
    <w:rsid w:val="0004270E"/>
    <w:rsid w:val="000428AA"/>
    <w:rsid w:val="000428AF"/>
    <w:rsid w:val="00042E2D"/>
    <w:rsid w:val="0004312A"/>
    <w:rsid w:val="00043188"/>
    <w:rsid w:val="000432D4"/>
    <w:rsid w:val="00043539"/>
    <w:rsid w:val="00043611"/>
    <w:rsid w:val="00043733"/>
    <w:rsid w:val="00043D86"/>
    <w:rsid w:val="000442CB"/>
    <w:rsid w:val="000442D0"/>
    <w:rsid w:val="00044C17"/>
    <w:rsid w:val="00044F3B"/>
    <w:rsid w:val="00045194"/>
    <w:rsid w:val="0004539C"/>
    <w:rsid w:val="000453CF"/>
    <w:rsid w:val="000453F9"/>
    <w:rsid w:val="00045447"/>
    <w:rsid w:val="00045CD4"/>
    <w:rsid w:val="00045FE9"/>
    <w:rsid w:val="0004644B"/>
    <w:rsid w:val="0004663E"/>
    <w:rsid w:val="00046B5C"/>
    <w:rsid w:val="00047107"/>
    <w:rsid w:val="0004745B"/>
    <w:rsid w:val="00047A00"/>
    <w:rsid w:val="00050C4A"/>
    <w:rsid w:val="00050EAC"/>
    <w:rsid w:val="00051078"/>
    <w:rsid w:val="000514CF"/>
    <w:rsid w:val="000519A1"/>
    <w:rsid w:val="00051BEF"/>
    <w:rsid w:val="00051F8A"/>
    <w:rsid w:val="0005217A"/>
    <w:rsid w:val="00052558"/>
    <w:rsid w:val="000526D1"/>
    <w:rsid w:val="0005276B"/>
    <w:rsid w:val="00052960"/>
    <w:rsid w:val="00052995"/>
    <w:rsid w:val="00052CC8"/>
    <w:rsid w:val="000530DC"/>
    <w:rsid w:val="00053177"/>
    <w:rsid w:val="00053B1C"/>
    <w:rsid w:val="00053F19"/>
    <w:rsid w:val="000542E0"/>
    <w:rsid w:val="00054354"/>
    <w:rsid w:val="000544A8"/>
    <w:rsid w:val="000547EF"/>
    <w:rsid w:val="000548FF"/>
    <w:rsid w:val="00054CCC"/>
    <w:rsid w:val="00055835"/>
    <w:rsid w:val="000563B6"/>
    <w:rsid w:val="000564BA"/>
    <w:rsid w:val="00056B7F"/>
    <w:rsid w:val="00056ECA"/>
    <w:rsid w:val="00057036"/>
    <w:rsid w:val="00057693"/>
    <w:rsid w:val="000577BD"/>
    <w:rsid w:val="00057B2E"/>
    <w:rsid w:val="00057E54"/>
    <w:rsid w:val="00060441"/>
    <w:rsid w:val="00060A96"/>
    <w:rsid w:val="00060FAA"/>
    <w:rsid w:val="00061038"/>
    <w:rsid w:val="0006124B"/>
    <w:rsid w:val="00061732"/>
    <w:rsid w:val="00061979"/>
    <w:rsid w:val="00061A59"/>
    <w:rsid w:val="00062662"/>
    <w:rsid w:val="000627E4"/>
    <w:rsid w:val="00062878"/>
    <w:rsid w:val="000629A0"/>
    <w:rsid w:val="00062AD9"/>
    <w:rsid w:val="00062BDF"/>
    <w:rsid w:val="00062D69"/>
    <w:rsid w:val="000638B7"/>
    <w:rsid w:val="00063D18"/>
    <w:rsid w:val="0006417A"/>
    <w:rsid w:val="000641DA"/>
    <w:rsid w:val="0006475D"/>
    <w:rsid w:val="00064908"/>
    <w:rsid w:val="00064ABE"/>
    <w:rsid w:val="00064FD9"/>
    <w:rsid w:val="00065B9C"/>
    <w:rsid w:val="00065F44"/>
    <w:rsid w:val="00066181"/>
    <w:rsid w:val="00066312"/>
    <w:rsid w:val="00066475"/>
    <w:rsid w:val="00066C94"/>
    <w:rsid w:val="00066D57"/>
    <w:rsid w:val="00066E65"/>
    <w:rsid w:val="000670AE"/>
    <w:rsid w:val="00067437"/>
    <w:rsid w:val="0006770E"/>
    <w:rsid w:val="00067D25"/>
    <w:rsid w:val="00070396"/>
    <w:rsid w:val="00070480"/>
    <w:rsid w:val="00070688"/>
    <w:rsid w:val="00070C10"/>
    <w:rsid w:val="000710C7"/>
    <w:rsid w:val="00071111"/>
    <w:rsid w:val="00071132"/>
    <w:rsid w:val="000711D7"/>
    <w:rsid w:val="0007162B"/>
    <w:rsid w:val="00071980"/>
    <w:rsid w:val="00071E0B"/>
    <w:rsid w:val="0007310C"/>
    <w:rsid w:val="000731AC"/>
    <w:rsid w:val="000731D7"/>
    <w:rsid w:val="00073603"/>
    <w:rsid w:val="000738D7"/>
    <w:rsid w:val="00073A2A"/>
    <w:rsid w:val="00073A5E"/>
    <w:rsid w:val="00073D3E"/>
    <w:rsid w:val="0007410A"/>
    <w:rsid w:val="00074175"/>
    <w:rsid w:val="00074529"/>
    <w:rsid w:val="0007475F"/>
    <w:rsid w:val="000748FE"/>
    <w:rsid w:val="00074934"/>
    <w:rsid w:val="00074CC3"/>
    <w:rsid w:val="00074DFD"/>
    <w:rsid w:val="00074ECC"/>
    <w:rsid w:val="00075456"/>
    <w:rsid w:val="0007545B"/>
    <w:rsid w:val="0007591D"/>
    <w:rsid w:val="00076620"/>
    <w:rsid w:val="00076665"/>
    <w:rsid w:val="00076F37"/>
    <w:rsid w:val="00077296"/>
    <w:rsid w:val="0007746E"/>
    <w:rsid w:val="0007755A"/>
    <w:rsid w:val="00077751"/>
    <w:rsid w:val="00077E02"/>
    <w:rsid w:val="000806EB"/>
    <w:rsid w:val="00080A51"/>
    <w:rsid w:val="00081309"/>
    <w:rsid w:val="0008183F"/>
    <w:rsid w:val="00081A9E"/>
    <w:rsid w:val="00081BFB"/>
    <w:rsid w:val="00082F32"/>
    <w:rsid w:val="000832C1"/>
    <w:rsid w:val="000834F1"/>
    <w:rsid w:val="00083B12"/>
    <w:rsid w:val="000845B5"/>
    <w:rsid w:val="00084865"/>
    <w:rsid w:val="000848BD"/>
    <w:rsid w:val="00084E03"/>
    <w:rsid w:val="00085240"/>
    <w:rsid w:val="00085484"/>
    <w:rsid w:val="0008572D"/>
    <w:rsid w:val="00085A57"/>
    <w:rsid w:val="00085CFB"/>
    <w:rsid w:val="00085D9C"/>
    <w:rsid w:val="000860C5"/>
    <w:rsid w:val="000861C5"/>
    <w:rsid w:val="000862DD"/>
    <w:rsid w:val="0008648B"/>
    <w:rsid w:val="00086B3A"/>
    <w:rsid w:val="00086BB6"/>
    <w:rsid w:val="000873E0"/>
    <w:rsid w:val="00087424"/>
    <w:rsid w:val="0008767C"/>
    <w:rsid w:val="00087D26"/>
    <w:rsid w:val="00087F7F"/>
    <w:rsid w:val="000902A0"/>
    <w:rsid w:val="000908A6"/>
    <w:rsid w:val="00090CF4"/>
    <w:rsid w:val="000910A9"/>
    <w:rsid w:val="0009151D"/>
    <w:rsid w:val="000919A6"/>
    <w:rsid w:val="0009246E"/>
    <w:rsid w:val="000924D1"/>
    <w:rsid w:val="00092751"/>
    <w:rsid w:val="00093108"/>
    <w:rsid w:val="0009333D"/>
    <w:rsid w:val="0009333F"/>
    <w:rsid w:val="000935D6"/>
    <w:rsid w:val="000937B2"/>
    <w:rsid w:val="0009389C"/>
    <w:rsid w:val="00093DD6"/>
    <w:rsid w:val="0009429E"/>
    <w:rsid w:val="00094B5D"/>
    <w:rsid w:val="00094D01"/>
    <w:rsid w:val="00094DDD"/>
    <w:rsid w:val="00094F19"/>
    <w:rsid w:val="000951DF"/>
    <w:rsid w:val="00095624"/>
    <w:rsid w:val="00096365"/>
    <w:rsid w:val="000963CF"/>
    <w:rsid w:val="000966F7"/>
    <w:rsid w:val="00096F9A"/>
    <w:rsid w:val="0009731A"/>
    <w:rsid w:val="000974D4"/>
    <w:rsid w:val="000978A6"/>
    <w:rsid w:val="000A09A3"/>
    <w:rsid w:val="000A0B67"/>
    <w:rsid w:val="000A1108"/>
    <w:rsid w:val="000A11DF"/>
    <w:rsid w:val="000A13E3"/>
    <w:rsid w:val="000A1403"/>
    <w:rsid w:val="000A14AF"/>
    <w:rsid w:val="000A1519"/>
    <w:rsid w:val="000A17C1"/>
    <w:rsid w:val="000A1874"/>
    <w:rsid w:val="000A1E00"/>
    <w:rsid w:val="000A1E3C"/>
    <w:rsid w:val="000A20F8"/>
    <w:rsid w:val="000A26FB"/>
    <w:rsid w:val="000A283F"/>
    <w:rsid w:val="000A342D"/>
    <w:rsid w:val="000A3438"/>
    <w:rsid w:val="000A3537"/>
    <w:rsid w:val="000A4536"/>
    <w:rsid w:val="000A4D00"/>
    <w:rsid w:val="000A4E8A"/>
    <w:rsid w:val="000A58F3"/>
    <w:rsid w:val="000A5FFA"/>
    <w:rsid w:val="000A6032"/>
    <w:rsid w:val="000A6165"/>
    <w:rsid w:val="000A62D3"/>
    <w:rsid w:val="000A636A"/>
    <w:rsid w:val="000A6BD8"/>
    <w:rsid w:val="000A6DAD"/>
    <w:rsid w:val="000A766A"/>
    <w:rsid w:val="000A793B"/>
    <w:rsid w:val="000A7950"/>
    <w:rsid w:val="000A7F53"/>
    <w:rsid w:val="000B00CC"/>
    <w:rsid w:val="000B03EA"/>
    <w:rsid w:val="000B041F"/>
    <w:rsid w:val="000B0455"/>
    <w:rsid w:val="000B07B2"/>
    <w:rsid w:val="000B0BB1"/>
    <w:rsid w:val="000B0CFC"/>
    <w:rsid w:val="000B0EAF"/>
    <w:rsid w:val="000B1054"/>
    <w:rsid w:val="000B11F6"/>
    <w:rsid w:val="000B12C1"/>
    <w:rsid w:val="000B1AF4"/>
    <w:rsid w:val="000B2328"/>
    <w:rsid w:val="000B2441"/>
    <w:rsid w:val="000B297E"/>
    <w:rsid w:val="000B2AD1"/>
    <w:rsid w:val="000B314D"/>
    <w:rsid w:val="000B33AA"/>
    <w:rsid w:val="000B33C9"/>
    <w:rsid w:val="000B3949"/>
    <w:rsid w:val="000B3C29"/>
    <w:rsid w:val="000B3E01"/>
    <w:rsid w:val="000B42F3"/>
    <w:rsid w:val="000B48E9"/>
    <w:rsid w:val="000B498E"/>
    <w:rsid w:val="000B4A7F"/>
    <w:rsid w:val="000B4AF5"/>
    <w:rsid w:val="000B5112"/>
    <w:rsid w:val="000B512B"/>
    <w:rsid w:val="000B5749"/>
    <w:rsid w:val="000B6092"/>
    <w:rsid w:val="000B6242"/>
    <w:rsid w:val="000B658F"/>
    <w:rsid w:val="000B6E7C"/>
    <w:rsid w:val="000B7823"/>
    <w:rsid w:val="000B7FAC"/>
    <w:rsid w:val="000C01DD"/>
    <w:rsid w:val="000C0CB4"/>
    <w:rsid w:val="000C0F99"/>
    <w:rsid w:val="000C14DA"/>
    <w:rsid w:val="000C1779"/>
    <w:rsid w:val="000C17E3"/>
    <w:rsid w:val="000C1855"/>
    <w:rsid w:val="000C1DF8"/>
    <w:rsid w:val="000C21EC"/>
    <w:rsid w:val="000C2718"/>
    <w:rsid w:val="000C2943"/>
    <w:rsid w:val="000C2F0A"/>
    <w:rsid w:val="000C334F"/>
    <w:rsid w:val="000C3616"/>
    <w:rsid w:val="000C3667"/>
    <w:rsid w:val="000C36CF"/>
    <w:rsid w:val="000C37F6"/>
    <w:rsid w:val="000C3A12"/>
    <w:rsid w:val="000C3D19"/>
    <w:rsid w:val="000C3FCC"/>
    <w:rsid w:val="000C4065"/>
    <w:rsid w:val="000C44EB"/>
    <w:rsid w:val="000C4627"/>
    <w:rsid w:val="000C5308"/>
    <w:rsid w:val="000C5445"/>
    <w:rsid w:val="000C5953"/>
    <w:rsid w:val="000C5CA9"/>
    <w:rsid w:val="000C5EF5"/>
    <w:rsid w:val="000C5F08"/>
    <w:rsid w:val="000C637C"/>
    <w:rsid w:val="000C6EA4"/>
    <w:rsid w:val="000C6F0D"/>
    <w:rsid w:val="000C715F"/>
    <w:rsid w:val="000C77C8"/>
    <w:rsid w:val="000C7B4A"/>
    <w:rsid w:val="000C7C57"/>
    <w:rsid w:val="000D027E"/>
    <w:rsid w:val="000D0F49"/>
    <w:rsid w:val="000D0FE0"/>
    <w:rsid w:val="000D1051"/>
    <w:rsid w:val="000D1059"/>
    <w:rsid w:val="000D115E"/>
    <w:rsid w:val="000D15B0"/>
    <w:rsid w:val="000D1607"/>
    <w:rsid w:val="000D1C7F"/>
    <w:rsid w:val="000D217E"/>
    <w:rsid w:val="000D2AC1"/>
    <w:rsid w:val="000D31C4"/>
    <w:rsid w:val="000D3644"/>
    <w:rsid w:val="000D3870"/>
    <w:rsid w:val="000D3B30"/>
    <w:rsid w:val="000D3D8D"/>
    <w:rsid w:val="000D3DD1"/>
    <w:rsid w:val="000D3E38"/>
    <w:rsid w:val="000D3F61"/>
    <w:rsid w:val="000D42A0"/>
    <w:rsid w:val="000D4486"/>
    <w:rsid w:val="000D4A92"/>
    <w:rsid w:val="000D4AFE"/>
    <w:rsid w:val="000D4C22"/>
    <w:rsid w:val="000D5012"/>
    <w:rsid w:val="000D552B"/>
    <w:rsid w:val="000D5591"/>
    <w:rsid w:val="000D559F"/>
    <w:rsid w:val="000D5BA8"/>
    <w:rsid w:val="000D5D5E"/>
    <w:rsid w:val="000D62A8"/>
    <w:rsid w:val="000D68E6"/>
    <w:rsid w:val="000D6B2D"/>
    <w:rsid w:val="000D6BE0"/>
    <w:rsid w:val="000D77B3"/>
    <w:rsid w:val="000D7901"/>
    <w:rsid w:val="000D7ADD"/>
    <w:rsid w:val="000D7C48"/>
    <w:rsid w:val="000D7C52"/>
    <w:rsid w:val="000D7CD4"/>
    <w:rsid w:val="000D7F8B"/>
    <w:rsid w:val="000E044A"/>
    <w:rsid w:val="000E0925"/>
    <w:rsid w:val="000E0C44"/>
    <w:rsid w:val="000E1447"/>
    <w:rsid w:val="000E19E6"/>
    <w:rsid w:val="000E1D62"/>
    <w:rsid w:val="000E1FCB"/>
    <w:rsid w:val="000E22F9"/>
    <w:rsid w:val="000E2307"/>
    <w:rsid w:val="000E24B9"/>
    <w:rsid w:val="000E2635"/>
    <w:rsid w:val="000E271B"/>
    <w:rsid w:val="000E2BFF"/>
    <w:rsid w:val="000E2DE2"/>
    <w:rsid w:val="000E2F93"/>
    <w:rsid w:val="000E33C9"/>
    <w:rsid w:val="000E365F"/>
    <w:rsid w:val="000E385C"/>
    <w:rsid w:val="000E3EEC"/>
    <w:rsid w:val="000E4656"/>
    <w:rsid w:val="000E4659"/>
    <w:rsid w:val="000E4D59"/>
    <w:rsid w:val="000E4F8C"/>
    <w:rsid w:val="000E53A8"/>
    <w:rsid w:val="000E53BE"/>
    <w:rsid w:val="000E5462"/>
    <w:rsid w:val="000E5662"/>
    <w:rsid w:val="000E59AF"/>
    <w:rsid w:val="000E5B40"/>
    <w:rsid w:val="000E61B7"/>
    <w:rsid w:val="000E68BE"/>
    <w:rsid w:val="000E6B70"/>
    <w:rsid w:val="000E6B9D"/>
    <w:rsid w:val="000E70AA"/>
    <w:rsid w:val="000E70DE"/>
    <w:rsid w:val="000E763C"/>
    <w:rsid w:val="000E7C3D"/>
    <w:rsid w:val="000E7DBB"/>
    <w:rsid w:val="000E7E21"/>
    <w:rsid w:val="000E7F86"/>
    <w:rsid w:val="000F0328"/>
    <w:rsid w:val="000F03D3"/>
    <w:rsid w:val="000F0883"/>
    <w:rsid w:val="000F0DAB"/>
    <w:rsid w:val="000F1024"/>
    <w:rsid w:val="000F1506"/>
    <w:rsid w:val="000F18B9"/>
    <w:rsid w:val="000F19E3"/>
    <w:rsid w:val="000F1D89"/>
    <w:rsid w:val="000F2168"/>
    <w:rsid w:val="000F2190"/>
    <w:rsid w:val="000F2231"/>
    <w:rsid w:val="000F27F4"/>
    <w:rsid w:val="000F2E37"/>
    <w:rsid w:val="000F3050"/>
    <w:rsid w:val="000F3603"/>
    <w:rsid w:val="000F39EC"/>
    <w:rsid w:val="000F3B6C"/>
    <w:rsid w:val="000F4387"/>
    <w:rsid w:val="000F46F2"/>
    <w:rsid w:val="000F485F"/>
    <w:rsid w:val="000F525B"/>
    <w:rsid w:val="000F527B"/>
    <w:rsid w:val="000F5B26"/>
    <w:rsid w:val="000F5FE2"/>
    <w:rsid w:val="000F6174"/>
    <w:rsid w:val="000F629C"/>
    <w:rsid w:val="000F6668"/>
    <w:rsid w:val="000F679C"/>
    <w:rsid w:val="000F698B"/>
    <w:rsid w:val="000F6C84"/>
    <w:rsid w:val="000F6D70"/>
    <w:rsid w:val="000F6E00"/>
    <w:rsid w:val="000F6F0D"/>
    <w:rsid w:val="000F6FDE"/>
    <w:rsid w:val="000F71A4"/>
    <w:rsid w:val="000F71CA"/>
    <w:rsid w:val="000F75A7"/>
    <w:rsid w:val="000F797F"/>
    <w:rsid w:val="000F7987"/>
    <w:rsid w:val="000F7A01"/>
    <w:rsid w:val="000F7FAA"/>
    <w:rsid w:val="0010033F"/>
    <w:rsid w:val="0010065D"/>
    <w:rsid w:val="00100C63"/>
    <w:rsid w:val="00100F69"/>
    <w:rsid w:val="00100F8C"/>
    <w:rsid w:val="001012D2"/>
    <w:rsid w:val="00101315"/>
    <w:rsid w:val="0010212E"/>
    <w:rsid w:val="00102AA3"/>
    <w:rsid w:val="00102DA2"/>
    <w:rsid w:val="001030BE"/>
    <w:rsid w:val="001030F1"/>
    <w:rsid w:val="00103156"/>
    <w:rsid w:val="0010324B"/>
    <w:rsid w:val="001038A1"/>
    <w:rsid w:val="00103C67"/>
    <w:rsid w:val="00103E96"/>
    <w:rsid w:val="00104296"/>
    <w:rsid w:val="0010480D"/>
    <w:rsid w:val="001049E6"/>
    <w:rsid w:val="00104B8E"/>
    <w:rsid w:val="0010536A"/>
    <w:rsid w:val="0010573D"/>
    <w:rsid w:val="00105A8C"/>
    <w:rsid w:val="00105AE8"/>
    <w:rsid w:val="00105D53"/>
    <w:rsid w:val="00105F87"/>
    <w:rsid w:val="001061BD"/>
    <w:rsid w:val="00106637"/>
    <w:rsid w:val="0010667D"/>
    <w:rsid w:val="00106ED9"/>
    <w:rsid w:val="0010703C"/>
    <w:rsid w:val="00107644"/>
    <w:rsid w:val="0010780B"/>
    <w:rsid w:val="001079A6"/>
    <w:rsid w:val="0011017F"/>
    <w:rsid w:val="0011019D"/>
    <w:rsid w:val="00110315"/>
    <w:rsid w:val="001103B5"/>
    <w:rsid w:val="001103F0"/>
    <w:rsid w:val="0011086D"/>
    <w:rsid w:val="00110A83"/>
    <w:rsid w:val="00110FEE"/>
    <w:rsid w:val="001116CD"/>
    <w:rsid w:val="00111733"/>
    <w:rsid w:val="00111932"/>
    <w:rsid w:val="00111A41"/>
    <w:rsid w:val="00111E6D"/>
    <w:rsid w:val="00112278"/>
    <w:rsid w:val="0011238A"/>
    <w:rsid w:val="00112D49"/>
    <w:rsid w:val="00112E86"/>
    <w:rsid w:val="00113370"/>
    <w:rsid w:val="0011376A"/>
    <w:rsid w:val="00113AE4"/>
    <w:rsid w:val="00113BF3"/>
    <w:rsid w:val="00114288"/>
    <w:rsid w:val="00114351"/>
    <w:rsid w:val="00114C43"/>
    <w:rsid w:val="00115082"/>
    <w:rsid w:val="00115487"/>
    <w:rsid w:val="001159A5"/>
    <w:rsid w:val="00115A03"/>
    <w:rsid w:val="0011607B"/>
    <w:rsid w:val="001162CF"/>
    <w:rsid w:val="0011677D"/>
    <w:rsid w:val="001167DA"/>
    <w:rsid w:val="00116C01"/>
    <w:rsid w:val="00116CC3"/>
    <w:rsid w:val="00116D89"/>
    <w:rsid w:val="00116D8D"/>
    <w:rsid w:val="0011712F"/>
    <w:rsid w:val="00117850"/>
    <w:rsid w:val="00117DB5"/>
    <w:rsid w:val="00117DE1"/>
    <w:rsid w:val="0012024F"/>
    <w:rsid w:val="001205A8"/>
    <w:rsid w:val="00120D9E"/>
    <w:rsid w:val="0012134B"/>
    <w:rsid w:val="0012147E"/>
    <w:rsid w:val="00121F33"/>
    <w:rsid w:val="001224BB"/>
    <w:rsid w:val="0012259B"/>
    <w:rsid w:val="00122606"/>
    <w:rsid w:val="00122B2C"/>
    <w:rsid w:val="00122E9A"/>
    <w:rsid w:val="0012345B"/>
    <w:rsid w:val="00123E56"/>
    <w:rsid w:val="0012405A"/>
    <w:rsid w:val="00124592"/>
    <w:rsid w:val="001245E1"/>
    <w:rsid w:val="00124741"/>
    <w:rsid w:val="001248AC"/>
    <w:rsid w:val="00124B12"/>
    <w:rsid w:val="0012545D"/>
    <w:rsid w:val="001257C0"/>
    <w:rsid w:val="001257F7"/>
    <w:rsid w:val="001258E9"/>
    <w:rsid w:val="00125E05"/>
    <w:rsid w:val="00125E98"/>
    <w:rsid w:val="001264D2"/>
    <w:rsid w:val="001269A0"/>
    <w:rsid w:val="00126FB2"/>
    <w:rsid w:val="00127740"/>
    <w:rsid w:val="00127910"/>
    <w:rsid w:val="00127985"/>
    <w:rsid w:val="00127D95"/>
    <w:rsid w:val="00130171"/>
    <w:rsid w:val="00130350"/>
    <w:rsid w:val="001303A8"/>
    <w:rsid w:val="001305DF"/>
    <w:rsid w:val="0013061C"/>
    <w:rsid w:val="0013074B"/>
    <w:rsid w:val="00130C0D"/>
    <w:rsid w:val="0013131A"/>
    <w:rsid w:val="0013137C"/>
    <w:rsid w:val="001316F1"/>
    <w:rsid w:val="001317B8"/>
    <w:rsid w:val="00131EB3"/>
    <w:rsid w:val="0013207B"/>
    <w:rsid w:val="00132276"/>
    <w:rsid w:val="001323AA"/>
    <w:rsid w:val="0013282E"/>
    <w:rsid w:val="00133766"/>
    <w:rsid w:val="00133E7D"/>
    <w:rsid w:val="00133EAF"/>
    <w:rsid w:val="00133F62"/>
    <w:rsid w:val="0013404E"/>
    <w:rsid w:val="001340EE"/>
    <w:rsid w:val="001341E9"/>
    <w:rsid w:val="0013465C"/>
    <w:rsid w:val="001346EA"/>
    <w:rsid w:val="00134C6B"/>
    <w:rsid w:val="00134C8D"/>
    <w:rsid w:val="00135685"/>
    <w:rsid w:val="00135878"/>
    <w:rsid w:val="00135918"/>
    <w:rsid w:val="00135C97"/>
    <w:rsid w:val="00135CFC"/>
    <w:rsid w:val="00135D0B"/>
    <w:rsid w:val="00135D21"/>
    <w:rsid w:val="00136CAC"/>
    <w:rsid w:val="00137990"/>
    <w:rsid w:val="0014033A"/>
    <w:rsid w:val="0014045C"/>
    <w:rsid w:val="0014070E"/>
    <w:rsid w:val="001407C0"/>
    <w:rsid w:val="0014097C"/>
    <w:rsid w:val="00140BEA"/>
    <w:rsid w:val="00140E57"/>
    <w:rsid w:val="00141676"/>
    <w:rsid w:val="00141D9D"/>
    <w:rsid w:val="00141EBB"/>
    <w:rsid w:val="00141FFC"/>
    <w:rsid w:val="0014230A"/>
    <w:rsid w:val="001423FA"/>
    <w:rsid w:val="0014246D"/>
    <w:rsid w:val="00142600"/>
    <w:rsid w:val="00142A93"/>
    <w:rsid w:val="00142DE8"/>
    <w:rsid w:val="0014312A"/>
    <w:rsid w:val="0014313B"/>
    <w:rsid w:val="0014337C"/>
    <w:rsid w:val="00144514"/>
    <w:rsid w:val="001448ED"/>
    <w:rsid w:val="00144F85"/>
    <w:rsid w:val="00144FE2"/>
    <w:rsid w:val="00145167"/>
    <w:rsid w:val="001452C3"/>
    <w:rsid w:val="001454CE"/>
    <w:rsid w:val="00146777"/>
    <w:rsid w:val="00146855"/>
    <w:rsid w:val="00146A73"/>
    <w:rsid w:val="0014709C"/>
    <w:rsid w:val="001474DF"/>
    <w:rsid w:val="00147E6F"/>
    <w:rsid w:val="00147F31"/>
    <w:rsid w:val="001502CE"/>
    <w:rsid w:val="00150313"/>
    <w:rsid w:val="001506F5"/>
    <w:rsid w:val="00150865"/>
    <w:rsid w:val="00150A69"/>
    <w:rsid w:val="0015103E"/>
    <w:rsid w:val="001511CF"/>
    <w:rsid w:val="00151215"/>
    <w:rsid w:val="00151CF7"/>
    <w:rsid w:val="00151ED3"/>
    <w:rsid w:val="00151F17"/>
    <w:rsid w:val="0015241F"/>
    <w:rsid w:val="001525EB"/>
    <w:rsid w:val="00152663"/>
    <w:rsid w:val="00152685"/>
    <w:rsid w:val="00152A64"/>
    <w:rsid w:val="00152D2F"/>
    <w:rsid w:val="00152E08"/>
    <w:rsid w:val="0015389A"/>
    <w:rsid w:val="00153C76"/>
    <w:rsid w:val="001545C3"/>
    <w:rsid w:val="001546D8"/>
    <w:rsid w:val="00154C53"/>
    <w:rsid w:val="0015508D"/>
    <w:rsid w:val="001552A7"/>
    <w:rsid w:val="001555BC"/>
    <w:rsid w:val="00155651"/>
    <w:rsid w:val="00155B95"/>
    <w:rsid w:val="00155BB9"/>
    <w:rsid w:val="00156427"/>
    <w:rsid w:val="00156612"/>
    <w:rsid w:val="00156C17"/>
    <w:rsid w:val="00156C4A"/>
    <w:rsid w:val="0015737A"/>
    <w:rsid w:val="0015768A"/>
    <w:rsid w:val="00157AEC"/>
    <w:rsid w:val="00157B57"/>
    <w:rsid w:val="00157CE9"/>
    <w:rsid w:val="00160189"/>
    <w:rsid w:val="0016055C"/>
    <w:rsid w:val="00160DFF"/>
    <w:rsid w:val="001614E5"/>
    <w:rsid w:val="001618FA"/>
    <w:rsid w:val="00161B89"/>
    <w:rsid w:val="0016213C"/>
    <w:rsid w:val="00162BD3"/>
    <w:rsid w:val="00162C61"/>
    <w:rsid w:val="00162CCE"/>
    <w:rsid w:val="00162E3A"/>
    <w:rsid w:val="00162E5B"/>
    <w:rsid w:val="00162E85"/>
    <w:rsid w:val="00162F69"/>
    <w:rsid w:val="00163011"/>
    <w:rsid w:val="0016394B"/>
    <w:rsid w:val="00164121"/>
    <w:rsid w:val="001643CF"/>
    <w:rsid w:val="001646AC"/>
    <w:rsid w:val="00164C7A"/>
    <w:rsid w:val="00164D28"/>
    <w:rsid w:val="00164D2E"/>
    <w:rsid w:val="001651D8"/>
    <w:rsid w:val="001654E1"/>
    <w:rsid w:val="00165B19"/>
    <w:rsid w:val="00165BFC"/>
    <w:rsid w:val="00165C8C"/>
    <w:rsid w:val="00165DC5"/>
    <w:rsid w:val="00166055"/>
    <w:rsid w:val="0016624C"/>
    <w:rsid w:val="001665A5"/>
    <w:rsid w:val="00166622"/>
    <w:rsid w:val="00166886"/>
    <w:rsid w:val="001669A9"/>
    <w:rsid w:val="00166A97"/>
    <w:rsid w:val="00166D92"/>
    <w:rsid w:val="00166E1F"/>
    <w:rsid w:val="00167262"/>
    <w:rsid w:val="00167545"/>
    <w:rsid w:val="00167985"/>
    <w:rsid w:val="001679D4"/>
    <w:rsid w:val="00167B6E"/>
    <w:rsid w:val="00167EAE"/>
    <w:rsid w:val="001705E6"/>
    <w:rsid w:val="00170974"/>
    <w:rsid w:val="00170C1C"/>
    <w:rsid w:val="0017169B"/>
    <w:rsid w:val="001717B1"/>
    <w:rsid w:val="001717B4"/>
    <w:rsid w:val="00171B94"/>
    <w:rsid w:val="00171E46"/>
    <w:rsid w:val="00171FBA"/>
    <w:rsid w:val="001722C9"/>
    <w:rsid w:val="0017298E"/>
    <w:rsid w:val="00172E98"/>
    <w:rsid w:val="00173102"/>
    <w:rsid w:val="00173378"/>
    <w:rsid w:val="001736FF"/>
    <w:rsid w:val="00173875"/>
    <w:rsid w:val="00173883"/>
    <w:rsid w:val="00174354"/>
    <w:rsid w:val="00174557"/>
    <w:rsid w:val="001746B7"/>
    <w:rsid w:val="00174790"/>
    <w:rsid w:val="0017484B"/>
    <w:rsid w:val="00174AEE"/>
    <w:rsid w:val="00174C73"/>
    <w:rsid w:val="00174E59"/>
    <w:rsid w:val="00174FE7"/>
    <w:rsid w:val="0017509E"/>
    <w:rsid w:val="001752B3"/>
    <w:rsid w:val="00175394"/>
    <w:rsid w:val="001758F8"/>
    <w:rsid w:val="00175BFE"/>
    <w:rsid w:val="001763BF"/>
    <w:rsid w:val="00176713"/>
    <w:rsid w:val="00176BC1"/>
    <w:rsid w:val="0017787A"/>
    <w:rsid w:val="00177973"/>
    <w:rsid w:val="00177A6A"/>
    <w:rsid w:val="00177BED"/>
    <w:rsid w:val="001803C7"/>
    <w:rsid w:val="001804FC"/>
    <w:rsid w:val="001806B5"/>
    <w:rsid w:val="00180800"/>
    <w:rsid w:val="0018081C"/>
    <w:rsid w:val="00180A55"/>
    <w:rsid w:val="00180BC6"/>
    <w:rsid w:val="001812FD"/>
    <w:rsid w:val="001813A5"/>
    <w:rsid w:val="0018147F"/>
    <w:rsid w:val="00181582"/>
    <w:rsid w:val="001827B7"/>
    <w:rsid w:val="00182E8C"/>
    <w:rsid w:val="00183232"/>
    <w:rsid w:val="0018353A"/>
    <w:rsid w:val="001836D6"/>
    <w:rsid w:val="00183714"/>
    <w:rsid w:val="00183891"/>
    <w:rsid w:val="00183AAA"/>
    <w:rsid w:val="00183ED1"/>
    <w:rsid w:val="001843F9"/>
    <w:rsid w:val="00184802"/>
    <w:rsid w:val="00184ABE"/>
    <w:rsid w:val="00184B7F"/>
    <w:rsid w:val="00184BE3"/>
    <w:rsid w:val="00185303"/>
    <w:rsid w:val="00185357"/>
    <w:rsid w:val="00185D66"/>
    <w:rsid w:val="00186590"/>
    <w:rsid w:val="001868B1"/>
    <w:rsid w:val="00186AE0"/>
    <w:rsid w:val="00187396"/>
    <w:rsid w:val="00187E27"/>
    <w:rsid w:val="001904F3"/>
    <w:rsid w:val="00190950"/>
    <w:rsid w:val="00190A68"/>
    <w:rsid w:val="00190A8D"/>
    <w:rsid w:val="00190B3C"/>
    <w:rsid w:val="00190B7D"/>
    <w:rsid w:val="00190CBE"/>
    <w:rsid w:val="00190DBB"/>
    <w:rsid w:val="00190EC5"/>
    <w:rsid w:val="001911DF"/>
    <w:rsid w:val="0019155C"/>
    <w:rsid w:val="00191F33"/>
    <w:rsid w:val="001923BA"/>
    <w:rsid w:val="00192D72"/>
    <w:rsid w:val="00192E88"/>
    <w:rsid w:val="00192EA2"/>
    <w:rsid w:val="00192FFC"/>
    <w:rsid w:val="0019334A"/>
    <w:rsid w:val="0019347A"/>
    <w:rsid w:val="00193588"/>
    <w:rsid w:val="00193897"/>
    <w:rsid w:val="00193C6C"/>
    <w:rsid w:val="00193EEF"/>
    <w:rsid w:val="00194114"/>
    <w:rsid w:val="00194945"/>
    <w:rsid w:val="00195319"/>
    <w:rsid w:val="00195848"/>
    <w:rsid w:val="00195EB7"/>
    <w:rsid w:val="0019604A"/>
    <w:rsid w:val="0019645C"/>
    <w:rsid w:val="00196513"/>
    <w:rsid w:val="001968C5"/>
    <w:rsid w:val="00196BCD"/>
    <w:rsid w:val="00196D96"/>
    <w:rsid w:val="001974F1"/>
    <w:rsid w:val="001976DD"/>
    <w:rsid w:val="00197854"/>
    <w:rsid w:val="00197954"/>
    <w:rsid w:val="00197FDB"/>
    <w:rsid w:val="001A06A1"/>
    <w:rsid w:val="001A0972"/>
    <w:rsid w:val="001A0ACB"/>
    <w:rsid w:val="001A0FEF"/>
    <w:rsid w:val="001A11D8"/>
    <w:rsid w:val="001A138A"/>
    <w:rsid w:val="001A1A1A"/>
    <w:rsid w:val="001A1E7E"/>
    <w:rsid w:val="001A2009"/>
    <w:rsid w:val="001A2080"/>
    <w:rsid w:val="001A2243"/>
    <w:rsid w:val="001A2377"/>
    <w:rsid w:val="001A23B1"/>
    <w:rsid w:val="001A25B2"/>
    <w:rsid w:val="001A2A80"/>
    <w:rsid w:val="001A3D99"/>
    <w:rsid w:val="001A3F4E"/>
    <w:rsid w:val="001A4101"/>
    <w:rsid w:val="001A4296"/>
    <w:rsid w:val="001A5391"/>
    <w:rsid w:val="001A5A9C"/>
    <w:rsid w:val="001A5C27"/>
    <w:rsid w:val="001A5DE3"/>
    <w:rsid w:val="001A62A5"/>
    <w:rsid w:val="001A6439"/>
    <w:rsid w:val="001A66DF"/>
    <w:rsid w:val="001A68A1"/>
    <w:rsid w:val="001A6937"/>
    <w:rsid w:val="001A6E7D"/>
    <w:rsid w:val="001A728A"/>
    <w:rsid w:val="001A754D"/>
    <w:rsid w:val="001A772C"/>
    <w:rsid w:val="001A79E2"/>
    <w:rsid w:val="001B03B7"/>
    <w:rsid w:val="001B03CF"/>
    <w:rsid w:val="001B0453"/>
    <w:rsid w:val="001B04E6"/>
    <w:rsid w:val="001B054E"/>
    <w:rsid w:val="001B07ED"/>
    <w:rsid w:val="001B145E"/>
    <w:rsid w:val="001B19DE"/>
    <w:rsid w:val="001B200A"/>
    <w:rsid w:val="001B2105"/>
    <w:rsid w:val="001B287A"/>
    <w:rsid w:val="001B2D01"/>
    <w:rsid w:val="001B2F02"/>
    <w:rsid w:val="001B2FE5"/>
    <w:rsid w:val="001B3051"/>
    <w:rsid w:val="001B30A0"/>
    <w:rsid w:val="001B33F0"/>
    <w:rsid w:val="001B3835"/>
    <w:rsid w:val="001B3AE7"/>
    <w:rsid w:val="001B3D4D"/>
    <w:rsid w:val="001B40AE"/>
    <w:rsid w:val="001B4195"/>
    <w:rsid w:val="001B431A"/>
    <w:rsid w:val="001B4345"/>
    <w:rsid w:val="001B43C2"/>
    <w:rsid w:val="001B49D2"/>
    <w:rsid w:val="001B4E8D"/>
    <w:rsid w:val="001B51C1"/>
    <w:rsid w:val="001B532B"/>
    <w:rsid w:val="001B538E"/>
    <w:rsid w:val="001B54C4"/>
    <w:rsid w:val="001B55BA"/>
    <w:rsid w:val="001B56F8"/>
    <w:rsid w:val="001B5F3D"/>
    <w:rsid w:val="001B5F6F"/>
    <w:rsid w:val="001B5F72"/>
    <w:rsid w:val="001B5FF5"/>
    <w:rsid w:val="001B6299"/>
    <w:rsid w:val="001B6332"/>
    <w:rsid w:val="001B642F"/>
    <w:rsid w:val="001B6454"/>
    <w:rsid w:val="001B69C8"/>
    <w:rsid w:val="001B6C46"/>
    <w:rsid w:val="001B6D1C"/>
    <w:rsid w:val="001B73DD"/>
    <w:rsid w:val="001B748E"/>
    <w:rsid w:val="001B7A5E"/>
    <w:rsid w:val="001B7ABA"/>
    <w:rsid w:val="001B7FA1"/>
    <w:rsid w:val="001C0892"/>
    <w:rsid w:val="001C08D5"/>
    <w:rsid w:val="001C08E4"/>
    <w:rsid w:val="001C0917"/>
    <w:rsid w:val="001C093B"/>
    <w:rsid w:val="001C0AAC"/>
    <w:rsid w:val="001C0AB6"/>
    <w:rsid w:val="001C0CB6"/>
    <w:rsid w:val="001C0DA8"/>
    <w:rsid w:val="001C140D"/>
    <w:rsid w:val="001C1E5D"/>
    <w:rsid w:val="001C1FB0"/>
    <w:rsid w:val="001C2EA1"/>
    <w:rsid w:val="001C3129"/>
    <w:rsid w:val="001C34EE"/>
    <w:rsid w:val="001C3AAD"/>
    <w:rsid w:val="001C3E39"/>
    <w:rsid w:val="001C3EFA"/>
    <w:rsid w:val="001C4368"/>
    <w:rsid w:val="001C4370"/>
    <w:rsid w:val="001C4803"/>
    <w:rsid w:val="001C480E"/>
    <w:rsid w:val="001C49FA"/>
    <w:rsid w:val="001C4A45"/>
    <w:rsid w:val="001C4CCE"/>
    <w:rsid w:val="001C4E58"/>
    <w:rsid w:val="001C4F7D"/>
    <w:rsid w:val="001C531A"/>
    <w:rsid w:val="001C5383"/>
    <w:rsid w:val="001C538F"/>
    <w:rsid w:val="001C54C6"/>
    <w:rsid w:val="001C5DD8"/>
    <w:rsid w:val="001C6A56"/>
    <w:rsid w:val="001C6DBD"/>
    <w:rsid w:val="001C6FCA"/>
    <w:rsid w:val="001C6FE4"/>
    <w:rsid w:val="001C7205"/>
    <w:rsid w:val="001C734C"/>
    <w:rsid w:val="001C7490"/>
    <w:rsid w:val="001C7694"/>
    <w:rsid w:val="001C7712"/>
    <w:rsid w:val="001C77E9"/>
    <w:rsid w:val="001C7BF1"/>
    <w:rsid w:val="001C7E8B"/>
    <w:rsid w:val="001C7F53"/>
    <w:rsid w:val="001D0235"/>
    <w:rsid w:val="001D02A2"/>
    <w:rsid w:val="001D0824"/>
    <w:rsid w:val="001D08B9"/>
    <w:rsid w:val="001D0956"/>
    <w:rsid w:val="001D11A7"/>
    <w:rsid w:val="001D150C"/>
    <w:rsid w:val="001D17D8"/>
    <w:rsid w:val="001D1999"/>
    <w:rsid w:val="001D1DFE"/>
    <w:rsid w:val="001D1F51"/>
    <w:rsid w:val="001D2289"/>
    <w:rsid w:val="001D235A"/>
    <w:rsid w:val="001D245D"/>
    <w:rsid w:val="001D248E"/>
    <w:rsid w:val="001D3209"/>
    <w:rsid w:val="001D34F4"/>
    <w:rsid w:val="001D3549"/>
    <w:rsid w:val="001D3D73"/>
    <w:rsid w:val="001D3EB0"/>
    <w:rsid w:val="001D40B3"/>
    <w:rsid w:val="001D42F5"/>
    <w:rsid w:val="001D4542"/>
    <w:rsid w:val="001D45A5"/>
    <w:rsid w:val="001D476E"/>
    <w:rsid w:val="001D4985"/>
    <w:rsid w:val="001D5008"/>
    <w:rsid w:val="001D55C5"/>
    <w:rsid w:val="001D560A"/>
    <w:rsid w:val="001D57E4"/>
    <w:rsid w:val="001D5BE4"/>
    <w:rsid w:val="001D5F4D"/>
    <w:rsid w:val="001D60D0"/>
    <w:rsid w:val="001D62CD"/>
    <w:rsid w:val="001D66F7"/>
    <w:rsid w:val="001D6A8F"/>
    <w:rsid w:val="001D6AC2"/>
    <w:rsid w:val="001D6DD5"/>
    <w:rsid w:val="001D728E"/>
    <w:rsid w:val="001D734C"/>
    <w:rsid w:val="001D736A"/>
    <w:rsid w:val="001D73B1"/>
    <w:rsid w:val="001D750B"/>
    <w:rsid w:val="001D7611"/>
    <w:rsid w:val="001D7830"/>
    <w:rsid w:val="001D7838"/>
    <w:rsid w:val="001D7D92"/>
    <w:rsid w:val="001D7ED9"/>
    <w:rsid w:val="001D7F13"/>
    <w:rsid w:val="001E01F6"/>
    <w:rsid w:val="001E05A4"/>
    <w:rsid w:val="001E12FC"/>
    <w:rsid w:val="001E1C8C"/>
    <w:rsid w:val="001E1DC0"/>
    <w:rsid w:val="001E23EC"/>
    <w:rsid w:val="001E2B08"/>
    <w:rsid w:val="001E2CF5"/>
    <w:rsid w:val="001E3039"/>
    <w:rsid w:val="001E328E"/>
    <w:rsid w:val="001E336E"/>
    <w:rsid w:val="001E3E7E"/>
    <w:rsid w:val="001E42CF"/>
    <w:rsid w:val="001E4357"/>
    <w:rsid w:val="001E46BA"/>
    <w:rsid w:val="001E4892"/>
    <w:rsid w:val="001E49F7"/>
    <w:rsid w:val="001E49FF"/>
    <w:rsid w:val="001E4B47"/>
    <w:rsid w:val="001E4C00"/>
    <w:rsid w:val="001E5455"/>
    <w:rsid w:val="001E5477"/>
    <w:rsid w:val="001E5547"/>
    <w:rsid w:val="001E5867"/>
    <w:rsid w:val="001E588A"/>
    <w:rsid w:val="001E5C07"/>
    <w:rsid w:val="001E5D9B"/>
    <w:rsid w:val="001E649F"/>
    <w:rsid w:val="001E64A2"/>
    <w:rsid w:val="001E6560"/>
    <w:rsid w:val="001E6636"/>
    <w:rsid w:val="001E66F9"/>
    <w:rsid w:val="001E712E"/>
    <w:rsid w:val="001E7A76"/>
    <w:rsid w:val="001F0160"/>
    <w:rsid w:val="001F04C1"/>
    <w:rsid w:val="001F0D3A"/>
    <w:rsid w:val="001F102B"/>
    <w:rsid w:val="001F142E"/>
    <w:rsid w:val="001F20A8"/>
    <w:rsid w:val="001F20B8"/>
    <w:rsid w:val="001F225A"/>
    <w:rsid w:val="001F250B"/>
    <w:rsid w:val="001F2665"/>
    <w:rsid w:val="001F2955"/>
    <w:rsid w:val="001F2B6E"/>
    <w:rsid w:val="001F383B"/>
    <w:rsid w:val="001F3934"/>
    <w:rsid w:val="001F39AC"/>
    <w:rsid w:val="001F41DE"/>
    <w:rsid w:val="001F4694"/>
    <w:rsid w:val="001F490D"/>
    <w:rsid w:val="001F4A88"/>
    <w:rsid w:val="001F503F"/>
    <w:rsid w:val="001F51A4"/>
    <w:rsid w:val="001F51B9"/>
    <w:rsid w:val="001F539E"/>
    <w:rsid w:val="001F5AA4"/>
    <w:rsid w:val="001F6044"/>
    <w:rsid w:val="001F678B"/>
    <w:rsid w:val="001F682F"/>
    <w:rsid w:val="001F6AA4"/>
    <w:rsid w:val="001F6BDE"/>
    <w:rsid w:val="001F70C2"/>
    <w:rsid w:val="001F72A1"/>
    <w:rsid w:val="001F7AD0"/>
    <w:rsid w:val="001F7CCD"/>
    <w:rsid w:val="0020066F"/>
    <w:rsid w:val="00200B5F"/>
    <w:rsid w:val="00200BFD"/>
    <w:rsid w:val="002018EC"/>
    <w:rsid w:val="00201F34"/>
    <w:rsid w:val="0020217E"/>
    <w:rsid w:val="002021D1"/>
    <w:rsid w:val="0020342F"/>
    <w:rsid w:val="002035D8"/>
    <w:rsid w:val="0020364E"/>
    <w:rsid w:val="00203684"/>
    <w:rsid w:val="00203800"/>
    <w:rsid w:val="0020392C"/>
    <w:rsid w:val="002039CC"/>
    <w:rsid w:val="00203A6D"/>
    <w:rsid w:val="00203ADA"/>
    <w:rsid w:val="00203B6B"/>
    <w:rsid w:val="00203C33"/>
    <w:rsid w:val="002044AF"/>
    <w:rsid w:val="00204621"/>
    <w:rsid w:val="00204EE9"/>
    <w:rsid w:val="002050C1"/>
    <w:rsid w:val="002051FF"/>
    <w:rsid w:val="00205241"/>
    <w:rsid w:val="00205668"/>
    <w:rsid w:val="002059A7"/>
    <w:rsid w:val="00206680"/>
    <w:rsid w:val="002067F7"/>
    <w:rsid w:val="00206F1E"/>
    <w:rsid w:val="0020736C"/>
    <w:rsid w:val="00207516"/>
    <w:rsid w:val="00207632"/>
    <w:rsid w:val="0020766C"/>
    <w:rsid w:val="0020778B"/>
    <w:rsid w:val="00207813"/>
    <w:rsid w:val="002102DE"/>
    <w:rsid w:val="0021072E"/>
    <w:rsid w:val="00210767"/>
    <w:rsid w:val="00210F0D"/>
    <w:rsid w:val="00210F86"/>
    <w:rsid w:val="0021109C"/>
    <w:rsid w:val="00211214"/>
    <w:rsid w:val="00211339"/>
    <w:rsid w:val="002125EF"/>
    <w:rsid w:val="002126B9"/>
    <w:rsid w:val="002128A2"/>
    <w:rsid w:val="00212A96"/>
    <w:rsid w:val="00212D7C"/>
    <w:rsid w:val="00212E7B"/>
    <w:rsid w:val="00212EA2"/>
    <w:rsid w:val="00213109"/>
    <w:rsid w:val="00213D40"/>
    <w:rsid w:val="00214023"/>
    <w:rsid w:val="002144B1"/>
    <w:rsid w:val="002148C2"/>
    <w:rsid w:val="00214A95"/>
    <w:rsid w:val="00214DBB"/>
    <w:rsid w:val="002153CC"/>
    <w:rsid w:val="002153FC"/>
    <w:rsid w:val="002158D2"/>
    <w:rsid w:val="00215C6C"/>
    <w:rsid w:val="00215FFD"/>
    <w:rsid w:val="00216197"/>
    <w:rsid w:val="00216972"/>
    <w:rsid w:val="00216A65"/>
    <w:rsid w:val="00216EA7"/>
    <w:rsid w:val="002171B6"/>
    <w:rsid w:val="002178F2"/>
    <w:rsid w:val="00217A67"/>
    <w:rsid w:val="002200E4"/>
    <w:rsid w:val="0022024C"/>
    <w:rsid w:val="002206FD"/>
    <w:rsid w:val="002207CA"/>
    <w:rsid w:val="00220949"/>
    <w:rsid w:val="00220DD7"/>
    <w:rsid w:val="00220EC2"/>
    <w:rsid w:val="002214DC"/>
    <w:rsid w:val="002214F9"/>
    <w:rsid w:val="002215EF"/>
    <w:rsid w:val="00221667"/>
    <w:rsid w:val="00221770"/>
    <w:rsid w:val="00221D75"/>
    <w:rsid w:val="002224AC"/>
    <w:rsid w:val="00222644"/>
    <w:rsid w:val="00222CC6"/>
    <w:rsid w:val="00222FF3"/>
    <w:rsid w:val="00223A4D"/>
    <w:rsid w:val="00223CAB"/>
    <w:rsid w:val="00223FFB"/>
    <w:rsid w:val="00224186"/>
    <w:rsid w:val="00224490"/>
    <w:rsid w:val="0022451C"/>
    <w:rsid w:val="002247C8"/>
    <w:rsid w:val="00224C37"/>
    <w:rsid w:val="00224E11"/>
    <w:rsid w:val="00224F12"/>
    <w:rsid w:val="00224FC1"/>
    <w:rsid w:val="00225296"/>
    <w:rsid w:val="00225566"/>
    <w:rsid w:val="0022563E"/>
    <w:rsid w:val="00225CAE"/>
    <w:rsid w:val="00225D0E"/>
    <w:rsid w:val="00225D37"/>
    <w:rsid w:val="00226190"/>
    <w:rsid w:val="00226E9C"/>
    <w:rsid w:val="002271DD"/>
    <w:rsid w:val="00227739"/>
    <w:rsid w:val="00227CB8"/>
    <w:rsid w:val="00227CE6"/>
    <w:rsid w:val="00227F75"/>
    <w:rsid w:val="00227FF5"/>
    <w:rsid w:val="00230059"/>
    <w:rsid w:val="0023037F"/>
    <w:rsid w:val="002303A6"/>
    <w:rsid w:val="002305CB"/>
    <w:rsid w:val="00230881"/>
    <w:rsid w:val="002317B4"/>
    <w:rsid w:val="00231E2F"/>
    <w:rsid w:val="00231EC6"/>
    <w:rsid w:val="00232029"/>
    <w:rsid w:val="0023226E"/>
    <w:rsid w:val="002326B4"/>
    <w:rsid w:val="002326E4"/>
    <w:rsid w:val="00232B85"/>
    <w:rsid w:val="00233049"/>
    <w:rsid w:val="002331C9"/>
    <w:rsid w:val="00233313"/>
    <w:rsid w:val="0023354C"/>
    <w:rsid w:val="00233AC2"/>
    <w:rsid w:val="00233BB4"/>
    <w:rsid w:val="00233F1C"/>
    <w:rsid w:val="002343DB"/>
    <w:rsid w:val="0023456F"/>
    <w:rsid w:val="0023465B"/>
    <w:rsid w:val="00234C10"/>
    <w:rsid w:val="00235C83"/>
    <w:rsid w:val="002360D9"/>
    <w:rsid w:val="0023644A"/>
    <w:rsid w:val="002365A4"/>
    <w:rsid w:val="002369AD"/>
    <w:rsid w:val="00236C26"/>
    <w:rsid w:val="002372E7"/>
    <w:rsid w:val="0023736D"/>
    <w:rsid w:val="00237B4A"/>
    <w:rsid w:val="00237EBB"/>
    <w:rsid w:val="00237FC9"/>
    <w:rsid w:val="00237FDD"/>
    <w:rsid w:val="00240E3A"/>
    <w:rsid w:val="0024108F"/>
    <w:rsid w:val="00241129"/>
    <w:rsid w:val="00241447"/>
    <w:rsid w:val="00241948"/>
    <w:rsid w:val="00241A53"/>
    <w:rsid w:val="00241BB9"/>
    <w:rsid w:val="00241D8C"/>
    <w:rsid w:val="00241EFB"/>
    <w:rsid w:val="00242213"/>
    <w:rsid w:val="002427D4"/>
    <w:rsid w:val="00242A43"/>
    <w:rsid w:val="00242B6F"/>
    <w:rsid w:val="00242C27"/>
    <w:rsid w:val="002430C7"/>
    <w:rsid w:val="002432C0"/>
    <w:rsid w:val="002435BD"/>
    <w:rsid w:val="00243F94"/>
    <w:rsid w:val="00244393"/>
    <w:rsid w:val="0024466C"/>
    <w:rsid w:val="0024483F"/>
    <w:rsid w:val="00244BF8"/>
    <w:rsid w:val="00245077"/>
    <w:rsid w:val="002450E6"/>
    <w:rsid w:val="002457AB"/>
    <w:rsid w:val="0024582F"/>
    <w:rsid w:val="00245F3A"/>
    <w:rsid w:val="0024640C"/>
    <w:rsid w:val="00246578"/>
    <w:rsid w:val="00246747"/>
    <w:rsid w:val="002468A1"/>
    <w:rsid w:val="002468F2"/>
    <w:rsid w:val="00246E12"/>
    <w:rsid w:val="00246ECA"/>
    <w:rsid w:val="00247076"/>
    <w:rsid w:val="0024738C"/>
    <w:rsid w:val="002475FA"/>
    <w:rsid w:val="00247629"/>
    <w:rsid w:val="00247953"/>
    <w:rsid w:val="0024799F"/>
    <w:rsid w:val="00247D2C"/>
    <w:rsid w:val="00247ED4"/>
    <w:rsid w:val="00250483"/>
    <w:rsid w:val="00250868"/>
    <w:rsid w:val="0025094D"/>
    <w:rsid w:val="00250F16"/>
    <w:rsid w:val="00250F32"/>
    <w:rsid w:val="0025113B"/>
    <w:rsid w:val="002516ED"/>
    <w:rsid w:val="00251834"/>
    <w:rsid w:val="002519AE"/>
    <w:rsid w:val="00251B07"/>
    <w:rsid w:val="00251D71"/>
    <w:rsid w:val="0025280C"/>
    <w:rsid w:val="00252CA5"/>
    <w:rsid w:val="00252DE7"/>
    <w:rsid w:val="00252F90"/>
    <w:rsid w:val="00253227"/>
    <w:rsid w:val="00253715"/>
    <w:rsid w:val="00253894"/>
    <w:rsid w:val="002539DD"/>
    <w:rsid w:val="00253FFC"/>
    <w:rsid w:val="002544A0"/>
    <w:rsid w:val="00254872"/>
    <w:rsid w:val="00254925"/>
    <w:rsid w:val="00254AAF"/>
    <w:rsid w:val="00254BAF"/>
    <w:rsid w:val="002552F4"/>
    <w:rsid w:val="00255672"/>
    <w:rsid w:val="002556B3"/>
    <w:rsid w:val="00255803"/>
    <w:rsid w:val="00255D9F"/>
    <w:rsid w:val="00256DFF"/>
    <w:rsid w:val="00256E1E"/>
    <w:rsid w:val="002572EF"/>
    <w:rsid w:val="002574BD"/>
    <w:rsid w:val="0025789A"/>
    <w:rsid w:val="00257E5B"/>
    <w:rsid w:val="00257EC1"/>
    <w:rsid w:val="00260546"/>
    <w:rsid w:val="0026080E"/>
    <w:rsid w:val="00260845"/>
    <w:rsid w:val="00260ECA"/>
    <w:rsid w:val="00261212"/>
    <w:rsid w:val="0026138A"/>
    <w:rsid w:val="002613C6"/>
    <w:rsid w:val="00261935"/>
    <w:rsid w:val="00261A0B"/>
    <w:rsid w:val="00261D4B"/>
    <w:rsid w:val="00262388"/>
    <w:rsid w:val="002624AB"/>
    <w:rsid w:val="00262B75"/>
    <w:rsid w:val="00262B9C"/>
    <w:rsid w:val="00263193"/>
    <w:rsid w:val="00263383"/>
    <w:rsid w:val="002633B8"/>
    <w:rsid w:val="002633FF"/>
    <w:rsid w:val="00263476"/>
    <w:rsid w:val="002636C9"/>
    <w:rsid w:val="002637D5"/>
    <w:rsid w:val="0026388F"/>
    <w:rsid w:val="002648A6"/>
    <w:rsid w:val="00264B02"/>
    <w:rsid w:val="00264B40"/>
    <w:rsid w:val="00264CB1"/>
    <w:rsid w:val="00264FC5"/>
    <w:rsid w:val="00265109"/>
    <w:rsid w:val="00265129"/>
    <w:rsid w:val="002651F7"/>
    <w:rsid w:val="00265B24"/>
    <w:rsid w:val="00265F62"/>
    <w:rsid w:val="0026610D"/>
    <w:rsid w:val="002672F4"/>
    <w:rsid w:val="002674AA"/>
    <w:rsid w:val="002679CC"/>
    <w:rsid w:val="00270734"/>
    <w:rsid w:val="00270988"/>
    <w:rsid w:val="00270A52"/>
    <w:rsid w:val="00270D41"/>
    <w:rsid w:val="0027189F"/>
    <w:rsid w:val="00271920"/>
    <w:rsid w:val="002719B8"/>
    <w:rsid w:val="00272191"/>
    <w:rsid w:val="0027226A"/>
    <w:rsid w:val="0027279F"/>
    <w:rsid w:val="0027291A"/>
    <w:rsid w:val="00272975"/>
    <w:rsid w:val="00272A7C"/>
    <w:rsid w:val="00272D58"/>
    <w:rsid w:val="00272F22"/>
    <w:rsid w:val="0027309B"/>
    <w:rsid w:val="0027331F"/>
    <w:rsid w:val="0027350D"/>
    <w:rsid w:val="00273934"/>
    <w:rsid w:val="00273A28"/>
    <w:rsid w:val="00274114"/>
    <w:rsid w:val="00274311"/>
    <w:rsid w:val="00274797"/>
    <w:rsid w:val="00274AB7"/>
    <w:rsid w:val="00274BF0"/>
    <w:rsid w:val="00274E85"/>
    <w:rsid w:val="00275019"/>
    <w:rsid w:val="002754BD"/>
    <w:rsid w:val="0027566E"/>
    <w:rsid w:val="00275E12"/>
    <w:rsid w:val="00275EFE"/>
    <w:rsid w:val="00276099"/>
    <w:rsid w:val="00276152"/>
    <w:rsid w:val="00276370"/>
    <w:rsid w:val="0027690E"/>
    <w:rsid w:val="00276C0E"/>
    <w:rsid w:val="00276C8A"/>
    <w:rsid w:val="00276D24"/>
    <w:rsid w:val="00276E18"/>
    <w:rsid w:val="00276F2F"/>
    <w:rsid w:val="0027715A"/>
    <w:rsid w:val="002771A8"/>
    <w:rsid w:val="0027757A"/>
    <w:rsid w:val="00277712"/>
    <w:rsid w:val="0027774E"/>
    <w:rsid w:val="002777B4"/>
    <w:rsid w:val="00277B79"/>
    <w:rsid w:val="00277D16"/>
    <w:rsid w:val="00277D37"/>
    <w:rsid w:val="0028014C"/>
    <w:rsid w:val="00280166"/>
    <w:rsid w:val="002802DB"/>
    <w:rsid w:val="00280D30"/>
    <w:rsid w:val="00280E15"/>
    <w:rsid w:val="00280E21"/>
    <w:rsid w:val="0028101E"/>
    <w:rsid w:val="002814AC"/>
    <w:rsid w:val="00281524"/>
    <w:rsid w:val="002816AF"/>
    <w:rsid w:val="00281A3C"/>
    <w:rsid w:val="00281C70"/>
    <w:rsid w:val="00281CB8"/>
    <w:rsid w:val="00281E4A"/>
    <w:rsid w:val="002821B4"/>
    <w:rsid w:val="002823A4"/>
    <w:rsid w:val="00282605"/>
    <w:rsid w:val="00282B4F"/>
    <w:rsid w:val="00282D98"/>
    <w:rsid w:val="0028318B"/>
    <w:rsid w:val="002831C0"/>
    <w:rsid w:val="002835F4"/>
    <w:rsid w:val="0028374A"/>
    <w:rsid w:val="0028381F"/>
    <w:rsid w:val="0028387D"/>
    <w:rsid w:val="00283BDA"/>
    <w:rsid w:val="00283CE6"/>
    <w:rsid w:val="00283FDF"/>
    <w:rsid w:val="002843D5"/>
    <w:rsid w:val="00284B09"/>
    <w:rsid w:val="00284C8F"/>
    <w:rsid w:val="002852F6"/>
    <w:rsid w:val="002853C7"/>
    <w:rsid w:val="002854BA"/>
    <w:rsid w:val="002855FD"/>
    <w:rsid w:val="00285B58"/>
    <w:rsid w:val="00285C13"/>
    <w:rsid w:val="002863F8"/>
    <w:rsid w:val="00286524"/>
    <w:rsid w:val="0028682D"/>
    <w:rsid w:val="00286AC5"/>
    <w:rsid w:val="00286D08"/>
    <w:rsid w:val="00286FB4"/>
    <w:rsid w:val="00286FC7"/>
    <w:rsid w:val="002870D9"/>
    <w:rsid w:val="002870FA"/>
    <w:rsid w:val="0028742E"/>
    <w:rsid w:val="00287B77"/>
    <w:rsid w:val="00287E68"/>
    <w:rsid w:val="00290012"/>
    <w:rsid w:val="00290AA0"/>
    <w:rsid w:val="00290AAE"/>
    <w:rsid w:val="0029164C"/>
    <w:rsid w:val="00291ACF"/>
    <w:rsid w:val="00292169"/>
    <w:rsid w:val="00292339"/>
    <w:rsid w:val="00292F70"/>
    <w:rsid w:val="00293279"/>
    <w:rsid w:val="00293893"/>
    <w:rsid w:val="00293985"/>
    <w:rsid w:val="00293CEE"/>
    <w:rsid w:val="00293E96"/>
    <w:rsid w:val="00293EF1"/>
    <w:rsid w:val="00294723"/>
    <w:rsid w:val="00294BA6"/>
    <w:rsid w:val="00294BB1"/>
    <w:rsid w:val="00295284"/>
    <w:rsid w:val="00295596"/>
    <w:rsid w:val="002956E6"/>
    <w:rsid w:val="002959B0"/>
    <w:rsid w:val="00295F43"/>
    <w:rsid w:val="00296099"/>
    <w:rsid w:val="00296780"/>
    <w:rsid w:val="0029689D"/>
    <w:rsid w:val="00296ADD"/>
    <w:rsid w:val="00296BC8"/>
    <w:rsid w:val="00296E46"/>
    <w:rsid w:val="0029703F"/>
    <w:rsid w:val="0029720D"/>
    <w:rsid w:val="002976E5"/>
    <w:rsid w:val="00297917"/>
    <w:rsid w:val="00297A60"/>
    <w:rsid w:val="00297AE9"/>
    <w:rsid w:val="002A028A"/>
    <w:rsid w:val="002A07C2"/>
    <w:rsid w:val="002A0B3B"/>
    <w:rsid w:val="002A0B6B"/>
    <w:rsid w:val="002A0BBB"/>
    <w:rsid w:val="002A10C5"/>
    <w:rsid w:val="002A16DE"/>
    <w:rsid w:val="002A1714"/>
    <w:rsid w:val="002A1C46"/>
    <w:rsid w:val="002A20C1"/>
    <w:rsid w:val="002A2187"/>
    <w:rsid w:val="002A284C"/>
    <w:rsid w:val="002A2D44"/>
    <w:rsid w:val="002A3192"/>
    <w:rsid w:val="002A3345"/>
    <w:rsid w:val="002A3485"/>
    <w:rsid w:val="002A3B49"/>
    <w:rsid w:val="002A3CA3"/>
    <w:rsid w:val="002A4444"/>
    <w:rsid w:val="002A449A"/>
    <w:rsid w:val="002A4AC9"/>
    <w:rsid w:val="002A502D"/>
    <w:rsid w:val="002A5262"/>
    <w:rsid w:val="002A52C4"/>
    <w:rsid w:val="002A5AEA"/>
    <w:rsid w:val="002A5D23"/>
    <w:rsid w:val="002A5DE0"/>
    <w:rsid w:val="002A6584"/>
    <w:rsid w:val="002A66F5"/>
    <w:rsid w:val="002A67A5"/>
    <w:rsid w:val="002A67C3"/>
    <w:rsid w:val="002A67E5"/>
    <w:rsid w:val="002A67FB"/>
    <w:rsid w:val="002A6F97"/>
    <w:rsid w:val="002A7024"/>
    <w:rsid w:val="002A74B2"/>
    <w:rsid w:val="002A764B"/>
    <w:rsid w:val="002A76B0"/>
    <w:rsid w:val="002A78C4"/>
    <w:rsid w:val="002A78F6"/>
    <w:rsid w:val="002A793D"/>
    <w:rsid w:val="002A7D63"/>
    <w:rsid w:val="002A7E0B"/>
    <w:rsid w:val="002A7F82"/>
    <w:rsid w:val="002B0020"/>
    <w:rsid w:val="002B0329"/>
    <w:rsid w:val="002B035D"/>
    <w:rsid w:val="002B0BBA"/>
    <w:rsid w:val="002B0EED"/>
    <w:rsid w:val="002B10D0"/>
    <w:rsid w:val="002B134B"/>
    <w:rsid w:val="002B1C07"/>
    <w:rsid w:val="002B1D13"/>
    <w:rsid w:val="002B243B"/>
    <w:rsid w:val="002B2481"/>
    <w:rsid w:val="002B27C8"/>
    <w:rsid w:val="002B2C33"/>
    <w:rsid w:val="002B2FCD"/>
    <w:rsid w:val="002B3C9A"/>
    <w:rsid w:val="002B3DDB"/>
    <w:rsid w:val="002B40B0"/>
    <w:rsid w:val="002B42E9"/>
    <w:rsid w:val="002B460E"/>
    <w:rsid w:val="002B4735"/>
    <w:rsid w:val="002B4CCB"/>
    <w:rsid w:val="002B4F06"/>
    <w:rsid w:val="002B50FF"/>
    <w:rsid w:val="002B51CC"/>
    <w:rsid w:val="002B5614"/>
    <w:rsid w:val="002B56CB"/>
    <w:rsid w:val="002B5AB8"/>
    <w:rsid w:val="002B611A"/>
    <w:rsid w:val="002B61EF"/>
    <w:rsid w:val="002B63F5"/>
    <w:rsid w:val="002B6629"/>
    <w:rsid w:val="002B681E"/>
    <w:rsid w:val="002B6853"/>
    <w:rsid w:val="002B69CB"/>
    <w:rsid w:val="002B6DCD"/>
    <w:rsid w:val="002B6F55"/>
    <w:rsid w:val="002B717E"/>
    <w:rsid w:val="002B728F"/>
    <w:rsid w:val="002B763E"/>
    <w:rsid w:val="002B76A9"/>
    <w:rsid w:val="002B7794"/>
    <w:rsid w:val="002B786B"/>
    <w:rsid w:val="002B7A9C"/>
    <w:rsid w:val="002B7AC9"/>
    <w:rsid w:val="002B7B77"/>
    <w:rsid w:val="002B7EB8"/>
    <w:rsid w:val="002C07D9"/>
    <w:rsid w:val="002C0B8C"/>
    <w:rsid w:val="002C0C2B"/>
    <w:rsid w:val="002C1F4C"/>
    <w:rsid w:val="002C22C8"/>
    <w:rsid w:val="002C275B"/>
    <w:rsid w:val="002C28EE"/>
    <w:rsid w:val="002C2A22"/>
    <w:rsid w:val="002C2AD3"/>
    <w:rsid w:val="002C3261"/>
    <w:rsid w:val="002C34CD"/>
    <w:rsid w:val="002C39D4"/>
    <w:rsid w:val="002C3BE2"/>
    <w:rsid w:val="002C3C48"/>
    <w:rsid w:val="002C3D1D"/>
    <w:rsid w:val="002C3F4D"/>
    <w:rsid w:val="002C445D"/>
    <w:rsid w:val="002C4975"/>
    <w:rsid w:val="002C497B"/>
    <w:rsid w:val="002C4E28"/>
    <w:rsid w:val="002C4F34"/>
    <w:rsid w:val="002C518F"/>
    <w:rsid w:val="002C5308"/>
    <w:rsid w:val="002C5565"/>
    <w:rsid w:val="002C594C"/>
    <w:rsid w:val="002C59FE"/>
    <w:rsid w:val="002C63AD"/>
    <w:rsid w:val="002C6431"/>
    <w:rsid w:val="002C656C"/>
    <w:rsid w:val="002C663B"/>
    <w:rsid w:val="002C675F"/>
    <w:rsid w:val="002C67CD"/>
    <w:rsid w:val="002C6B81"/>
    <w:rsid w:val="002C71F7"/>
    <w:rsid w:val="002C734A"/>
    <w:rsid w:val="002C7442"/>
    <w:rsid w:val="002C76C5"/>
    <w:rsid w:val="002C7722"/>
    <w:rsid w:val="002C7A80"/>
    <w:rsid w:val="002C7BBA"/>
    <w:rsid w:val="002C7EB6"/>
    <w:rsid w:val="002C7F95"/>
    <w:rsid w:val="002C7F9D"/>
    <w:rsid w:val="002D0036"/>
    <w:rsid w:val="002D0593"/>
    <w:rsid w:val="002D0CE7"/>
    <w:rsid w:val="002D11CD"/>
    <w:rsid w:val="002D12BC"/>
    <w:rsid w:val="002D155E"/>
    <w:rsid w:val="002D166A"/>
    <w:rsid w:val="002D171E"/>
    <w:rsid w:val="002D17A1"/>
    <w:rsid w:val="002D1D5C"/>
    <w:rsid w:val="002D1EBD"/>
    <w:rsid w:val="002D1F0B"/>
    <w:rsid w:val="002D22E1"/>
    <w:rsid w:val="002D2D75"/>
    <w:rsid w:val="002D2EE6"/>
    <w:rsid w:val="002D2F5B"/>
    <w:rsid w:val="002D36EF"/>
    <w:rsid w:val="002D3E10"/>
    <w:rsid w:val="002D409D"/>
    <w:rsid w:val="002D43F6"/>
    <w:rsid w:val="002D44AD"/>
    <w:rsid w:val="002D4535"/>
    <w:rsid w:val="002D484E"/>
    <w:rsid w:val="002D4B1D"/>
    <w:rsid w:val="002D4F1A"/>
    <w:rsid w:val="002D503F"/>
    <w:rsid w:val="002D5BB8"/>
    <w:rsid w:val="002D5CC1"/>
    <w:rsid w:val="002D6003"/>
    <w:rsid w:val="002D6197"/>
    <w:rsid w:val="002D6451"/>
    <w:rsid w:val="002D6537"/>
    <w:rsid w:val="002D6877"/>
    <w:rsid w:val="002D68E8"/>
    <w:rsid w:val="002D7172"/>
    <w:rsid w:val="002D733E"/>
    <w:rsid w:val="002D747E"/>
    <w:rsid w:val="002D75AD"/>
    <w:rsid w:val="002E004C"/>
    <w:rsid w:val="002E00C5"/>
    <w:rsid w:val="002E025A"/>
    <w:rsid w:val="002E05E6"/>
    <w:rsid w:val="002E06CC"/>
    <w:rsid w:val="002E0E14"/>
    <w:rsid w:val="002E0FBD"/>
    <w:rsid w:val="002E1548"/>
    <w:rsid w:val="002E1CE3"/>
    <w:rsid w:val="002E2103"/>
    <w:rsid w:val="002E210E"/>
    <w:rsid w:val="002E232D"/>
    <w:rsid w:val="002E2513"/>
    <w:rsid w:val="002E2888"/>
    <w:rsid w:val="002E2945"/>
    <w:rsid w:val="002E2C2E"/>
    <w:rsid w:val="002E2C6B"/>
    <w:rsid w:val="002E2EE3"/>
    <w:rsid w:val="002E366B"/>
    <w:rsid w:val="002E3727"/>
    <w:rsid w:val="002E399B"/>
    <w:rsid w:val="002E3DC6"/>
    <w:rsid w:val="002E3FBA"/>
    <w:rsid w:val="002E4D01"/>
    <w:rsid w:val="002E4DE7"/>
    <w:rsid w:val="002E4EF9"/>
    <w:rsid w:val="002E5260"/>
    <w:rsid w:val="002E5318"/>
    <w:rsid w:val="002E5532"/>
    <w:rsid w:val="002E579A"/>
    <w:rsid w:val="002E5A56"/>
    <w:rsid w:val="002E5AFA"/>
    <w:rsid w:val="002E5B81"/>
    <w:rsid w:val="002E5D6E"/>
    <w:rsid w:val="002E61DB"/>
    <w:rsid w:val="002E63D5"/>
    <w:rsid w:val="002E6755"/>
    <w:rsid w:val="002E6913"/>
    <w:rsid w:val="002E6D1D"/>
    <w:rsid w:val="002E75DC"/>
    <w:rsid w:val="002E79F4"/>
    <w:rsid w:val="002F02E9"/>
    <w:rsid w:val="002F03F3"/>
    <w:rsid w:val="002F0680"/>
    <w:rsid w:val="002F08E4"/>
    <w:rsid w:val="002F0FCD"/>
    <w:rsid w:val="002F10E0"/>
    <w:rsid w:val="002F1588"/>
    <w:rsid w:val="002F22C8"/>
    <w:rsid w:val="002F22CE"/>
    <w:rsid w:val="002F2884"/>
    <w:rsid w:val="002F29B2"/>
    <w:rsid w:val="002F2BDC"/>
    <w:rsid w:val="002F314C"/>
    <w:rsid w:val="002F326C"/>
    <w:rsid w:val="002F37AC"/>
    <w:rsid w:val="002F3937"/>
    <w:rsid w:val="002F3B86"/>
    <w:rsid w:val="002F3D2C"/>
    <w:rsid w:val="002F3F38"/>
    <w:rsid w:val="002F4062"/>
    <w:rsid w:val="002F4153"/>
    <w:rsid w:val="002F468F"/>
    <w:rsid w:val="002F4AC6"/>
    <w:rsid w:val="002F4C79"/>
    <w:rsid w:val="002F5099"/>
    <w:rsid w:val="002F5392"/>
    <w:rsid w:val="002F5793"/>
    <w:rsid w:val="002F5FD0"/>
    <w:rsid w:val="002F6DDB"/>
    <w:rsid w:val="002F7160"/>
    <w:rsid w:val="002F741A"/>
    <w:rsid w:val="002F7CF8"/>
    <w:rsid w:val="002F7F7D"/>
    <w:rsid w:val="00300895"/>
    <w:rsid w:val="00301CBC"/>
    <w:rsid w:val="00301E7D"/>
    <w:rsid w:val="003024B3"/>
    <w:rsid w:val="003027FF"/>
    <w:rsid w:val="00302933"/>
    <w:rsid w:val="003033CA"/>
    <w:rsid w:val="00303403"/>
    <w:rsid w:val="00303EB7"/>
    <w:rsid w:val="0030425D"/>
    <w:rsid w:val="00304472"/>
    <w:rsid w:val="00304557"/>
    <w:rsid w:val="003048EF"/>
    <w:rsid w:val="00304D35"/>
    <w:rsid w:val="00305FB1"/>
    <w:rsid w:val="003061DC"/>
    <w:rsid w:val="003067D3"/>
    <w:rsid w:val="00306837"/>
    <w:rsid w:val="00306DF7"/>
    <w:rsid w:val="00306F16"/>
    <w:rsid w:val="003072BE"/>
    <w:rsid w:val="003074CE"/>
    <w:rsid w:val="003077EF"/>
    <w:rsid w:val="00307805"/>
    <w:rsid w:val="00307D61"/>
    <w:rsid w:val="00307DCF"/>
    <w:rsid w:val="00307FBC"/>
    <w:rsid w:val="003107B9"/>
    <w:rsid w:val="003107C5"/>
    <w:rsid w:val="00310892"/>
    <w:rsid w:val="003109F3"/>
    <w:rsid w:val="00310AF5"/>
    <w:rsid w:val="00310C95"/>
    <w:rsid w:val="003115BA"/>
    <w:rsid w:val="003116B9"/>
    <w:rsid w:val="00311856"/>
    <w:rsid w:val="00311D3A"/>
    <w:rsid w:val="00311F28"/>
    <w:rsid w:val="00312134"/>
    <w:rsid w:val="00312892"/>
    <w:rsid w:val="003128DD"/>
    <w:rsid w:val="00312D6F"/>
    <w:rsid w:val="003132F4"/>
    <w:rsid w:val="00313A45"/>
    <w:rsid w:val="00313A53"/>
    <w:rsid w:val="00313C15"/>
    <w:rsid w:val="00313D78"/>
    <w:rsid w:val="00313D79"/>
    <w:rsid w:val="00314017"/>
    <w:rsid w:val="003141CD"/>
    <w:rsid w:val="00314284"/>
    <w:rsid w:val="00314775"/>
    <w:rsid w:val="00314A34"/>
    <w:rsid w:val="0031510C"/>
    <w:rsid w:val="003153DF"/>
    <w:rsid w:val="00315777"/>
    <w:rsid w:val="00316228"/>
    <w:rsid w:val="003163B7"/>
    <w:rsid w:val="00316415"/>
    <w:rsid w:val="00316B34"/>
    <w:rsid w:val="00316CB8"/>
    <w:rsid w:val="00317879"/>
    <w:rsid w:val="003178AD"/>
    <w:rsid w:val="003179F3"/>
    <w:rsid w:val="00317D31"/>
    <w:rsid w:val="00320D9A"/>
    <w:rsid w:val="00320DA5"/>
    <w:rsid w:val="00321189"/>
    <w:rsid w:val="00321229"/>
    <w:rsid w:val="003219F3"/>
    <w:rsid w:val="00321B10"/>
    <w:rsid w:val="00321D86"/>
    <w:rsid w:val="00321EBC"/>
    <w:rsid w:val="003222CB"/>
    <w:rsid w:val="00322BCB"/>
    <w:rsid w:val="00322C8C"/>
    <w:rsid w:val="00322DC9"/>
    <w:rsid w:val="00322DE4"/>
    <w:rsid w:val="00322EB3"/>
    <w:rsid w:val="00323224"/>
    <w:rsid w:val="00323270"/>
    <w:rsid w:val="003235EA"/>
    <w:rsid w:val="00323633"/>
    <w:rsid w:val="00323798"/>
    <w:rsid w:val="003237C7"/>
    <w:rsid w:val="003237EA"/>
    <w:rsid w:val="00323C5B"/>
    <w:rsid w:val="00323DE3"/>
    <w:rsid w:val="003244FF"/>
    <w:rsid w:val="00324D3F"/>
    <w:rsid w:val="00324F55"/>
    <w:rsid w:val="00324FE4"/>
    <w:rsid w:val="00325108"/>
    <w:rsid w:val="00325528"/>
    <w:rsid w:val="00325AAC"/>
    <w:rsid w:val="00325BF1"/>
    <w:rsid w:val="003260D0"/>
    <w:rsid w:val="00326E27"/>
    <w:rsid w:val="003270CC"/>
    <w:rsid w:val="00327115"/>
    <w:rsid w:val="0032713A"/>
    <w:rsid w:val="003279CE"/>
    <w:rsid w:val="00327A2A"/>
    <w:rsid w:val="00327E93"/>
    <w:rsid w:val="00330108"/>
    <w:rsid w:val="00330290"/>
    <w:rsid w:val="003302C1"/>
    <w:rsid w:val="00330755"/>
    <w:rsid w:val="003309EF"/>
    <w:rsid w:val="00330ABB"/>
    <w:rsid w:val="00330BCC"/>
    <w:rsid w:val="00330D3C"/>
    <w:rsid w:val="00330E67"/>
    <w:rsid w:val="00331035"/>
    <w:rsid w:val="00331276"/>
    <w:rsid w:val="00331BD8"/>
    <w:rsid w:val="0033240B"/>
    <w:rsid w:val="00332CE6"/>
    <w:rsid w:val="00333432"/>
    <w:rsid w:val="00333A7F"/>
    <w:rsid w:val="0033486E"/>
    <w:rsid w:val="00334C36"/>
    <w:rsid w:val="003352D9"/>
    <w:rsid w:val="00335318"/>
    <w:rsid w:val="0033585B"/>
    <w:rsid w:val="00335AAC"/>
    <w:rsid w:val="00335C56"/>
    <w:rsid w:val="00335E7D"/>
    <w:rsid w:val="0033658F"/>
    <w:rsid w:val="00336947"/>
    <w:rsid w:val="00336A2B"/>
    <w:rsid w:val="00336DE4"/>
    <w:rsid w:val="00336FA5"/>
    <w:rsid w:val="00336FF5"/>
    <w:rsid w:val="00337089"/>
    <w:rsid w:val="003372E4"/>
    <w:rsid w:val="0033774E"/>
    <w:rsid w:val="003377B5"/>
    <w:rsid w:val="00337A23"/>
    <w:rsid w:val="00337A8F"/>
    <w:rsid w:val="00337AEB"/>
    <w:rsid w:val="00340092"/>
    <w:rsid w:val="003406B9"/>
    <w:rsid w:val="00341060"/>
    <w:rsid w:val="003413C7"/>
    <w:rsid w:val="00341D54"/>
    <w:rsid w:val="00341E7D"/>
    <w:rsid w:val="00342012"/>
    <w:rsid w:val="00342067"/>
    <w:rsid w:val="00342179"/>
    <w:rsid w:val="00342238"/>
    <w:rsid w:val="0034269D"/>
    <w:rsid w:val="0034294C"/>
    <w:rsid w:val="00342CAF"/>
    <w:rsid w:val="00342CE1"/>
    <w:rsid w:val="00342D9A"/>
    <w:rsid w:val="003437F3"/>
    <w:rsid w:val="003439D2"/>
    <w:rsid w:val="00343C7A"/>
    <w:rsid w:val="0034417B"/>
    <w:rsid w:val="003441B6"/>
    <w:rsid w:val="0034433E"/>
    <w:rsid w:val="00344474"/>
    <w:rsid w:val="00344485"/>
    <w:rsid w:val="003444F0"/>
    <w:rsid w:val="00344935"/>
    <w:rsid w:val="00345237"/>
    <w:rsid w:val="00345670"/>
    <w:rsid w:val="0034580C"/>
    <w:rsid w:val="00345EB2"/>
    <w:rsid w:val="00346301"/>
    <w:rsid w:val="0034672A"/>
    <w:rsid w:val="00346840"/>
    <w:rsid w:val="003468EE"/>
    <w:rsid w:val="00346B7A"/>
    <w:rsid w:val="00346CAB"/>
    <w:rsid w:val="0034793B"/>
    <w:rsid w:val="003503EE"/>
    <w:rsid w:val="00350496"/>
    <w:rsid w:val="00350E18"/>
    <w:rsid w:val="003510CD"/>
    <w:rsid w:val="00351296"/>
    <w:rsid w:val="0035154E"/>
    <w:rsid w:val="00351578"/>
    <w:rsid w:val="003516EF"/>
    <w:rsid w:val="00351B1D"/>
    <w:rsid w:val="00351BEE"/>
    <w:rsid w:val="003523C9"/>
    <w:rsid w:val="003527A6"/>
    <w:rsid w:val="00352B51"/>
    <w:rsid w:val="00352D31"/>
    <w:rsid w:val="00352EEF"/>
    <w:rsid w:val="00353026"/>
    <w:rsid w:val="00353505"/>
    <w:rsid w:val="0035398F"/>
    <w:rsid w:val="0035438F"/>
    <w:rsid w:val="003544C7"/>
    <w:rsid w:val="003546FF"/>
    <w:rsid w:val="003549B6"/>
    <w:rsid w:val="00354C3F"/>
    <w:rsid w:val="00355512"/>
    <w:rsid w:val="00355514"/>
    <w:rsid w:val="00355943"/>
    <w:rsid w:val="003565BE"/>
    <w:rsid w:val="003567D4"/>
    <w:rsid w:val="003568F0"/>
    <w:rsid w:val="00356BC9"/>
    <w:rsid w:val="00356C69"/>
    <w:rsid w:val="00356E2D"/>
    <w:rsid w:val="00356FD9"/>
    <w:rsid w:val="003574BD"/>
    <w:rsid w:val="003574F9"/>
    <w:rsid w:val="0035767C"/>
    <w:rsid w:val="003577D2"/>
    <w:rsid w:val="00357F83"/>
    <w:rsid w:val="00357FAA"/>
    <w:rsid w:val="00360335"/>
    <w:rsid w:val="00360443"/>
    <w:rsid w:val="00360547"/>
    <w:rsid w:val="00360616"/>
    <w:rsid w:val="003608DE"/>
    <w:rsid w:val="00360CA6"/>
    <w:rsid w:val="00360DBE"/>
    <w:rsid w:val="0036103C"/>
    <w:rsid w:val="003612CA"/>
    <w:rsid w:val="00361441"/>
    <w:rsid w:val="00361B8E"/>
    <w:rsid w:val="00362007"/>
    <w:rsid w:val="0036236D"/>
    <w:rsid w:val="0036283F"/>
    <w:rsid w:val="0036285E"/>
    <w:rsid w:val="00362DD6"/>
    <w:rsid w:val="00362F67"/>
    <w:rsid w:val="0036333C"/>
    <w:rsid w:val="00363731"/>
    <w:rsid w:val="00363C2C"/>
    <w:rsid w:val="0036403A"/>
    <w:rsid w:val="0036452C"/>
    <w:rsid w:val="00364B0E"/>
    <w:rsid w:val="00364D53"/>
    <w:rsid w:val="00364F56"/>
    <w:rsid w:val="00364F91"/>
    <w:rsid w:val="00365129"/>
    <w:rsid w:val="00365925"/>
    <w:rsid w:val="003662E8"/>
    <w:rsid w:val="003664BE"/>
    <w:rsid w:val="00366649"/>
    <w:rsid w:val="00366847"/>
    <w:rsid w:val="00366D30"/>
    <w:rsid w:val="00367619"/>
    <w:rsid w:val="00367647"/>
    <w:rsid w:val="00367E1E"/>
    <w:rsid w:val="00367EEF"/>
    <w:rsid w:val="00370326"/>
    <w:rsid w:val="00370FBC"/>
    <w:rsid w:val="003711CD"/>
    <w:rsid w:val="00371676"/>
    <w:rsid w:val="0037178A"/>
    <w:rsid w:val="00371B8F"/>
    <w:rsid w:val="003724D8"/>
    <w:rsid w:val="00372652"/>
    <w:rsid w:val="00372B3F"/>
    <w:rsid w:val="003733A6"/>
    <w:rsid w:val="00373701"/>
    <w:rsid w:val="00373C88"/>
    <w:rsid w:val="00373EDD"/>
    <w:rsid w:val="00374541"/>
    <w:rsid w:val="00375359"/>
    <w:rsid w:val="00375A32"/>
    <w:rsid w:val="00375D87"/>
    <w:rsid w:val="0037612D"/>
    <w:rsid w:val="00376136"/>
    <w:rsid w:val="003762CE"/>
    <w:rsid w:val="003764BC"/>
    <w:rsid w:val="003767A8"/>
    <w:rsid w:val="003767F0"/>
    <w:rsid w:val="00376B8D"/>
    <w:rsid w:val="00377DAE"/>
    <w:rsid w:val="00377DE5"/>
    <w:rsid w:val="00377F52"/>
    <w:rsid w:val="00377FD2"/>
    <w:rsid w:val="003802D6"/>
    <w:rsid w:val="003806D0"/>
    <w:rsid w:val="00380A42"/>
    <w:rsid w:val="00380E89"/>
    <w:rsid w:val="00381439"/>
    <w:rsid w:val="003817A6"/>
    <w:rsid w:val="00381A11"/>
    <w:rsid w:val="00381C69"/>
    <w:rsid w:val="00381DED"/>
    <w:rsid w:val="00381E54"/>
    <w:rsid w:val="00381F59"/>
    <w:rsid w:val="003820DD"/>
    <w:rsid w:val="003825E0"/>
    <w:rsid w:val="00382795"/>
    <w:rsid w:val="00382A63"/>
    <w:rsid w:val="00382B8F"/>
    <w:rsid w:val="00382DE3"/>
    <w:rsid w:val="003834BC"/>
    <w:rsid w:val="00383570"/>
    <w:rsid w:val="00383C7A"/>
    <w:rsid w:val="00384031"/>
    <w:rsid w:val="0038418F"/>
    <w:rsid w:val="0038438A"/>
    <w:rsid w:val="0038448F"/>
    <w:rsid w:val="00384512"/>
    <w:rsid w:val="0038470E"/>
    <w:rsid w:val="0038483D"/>
    <w:rsid w:val="00384BA2"/>
    <w:rsid w:val="003851E4"/>
    <w:rsid w:val="00385407"/>
    <w:rsid w:val="003854A8"/>
    <w:rsid w:val="00385615"/>
    <w:rsid w:val="00385CD3"/>
    <w:rsid w:val="00386856"/>
    <w:rsid w:val="003871F7"/>
    <w:rsid w:val="003872C3"/>
    <w:rsid w:val="003876BB"/>
    <w:rsid w:val="00387774"/>
    <w:rsid w:val="003878B7"/>
    <w:rsid w:val="00387953"/>
    <w:rsid w:val="00387A2E"/>
    <w:rsid w:val="00387DBA"/>
    <w:rsid w:val="003902D3"/>
    <w:rsid w:val="00390409"/>
    <w:rsid w:val="00390AB5"/>
    <w:rsid w:val="00390BCD"/>
    <w:rsid w:val="00390C3C"/>
    <w:rsid w:val="00391832"/>
    <w:rsid w:val="00391848"/>
    <w:rsid w:val="003918A2"/>
    <w:rsid w:val="00391C44"/>
    <w:rsid w:val="00391CAB"/>
    <w:rsid w:val="00391E01"/>
    <w:rsid w:val="00391F35"/>
    <w:rsid w:val="003920D3"/>
    <w:rsid w:val="0039277E"/>
    <w:rsid w:val="003927C9"/>
    <w:rsid w:val="00392886"/>
    <w:rsid w:val="003929DF"/>
    <w:rsid w:val="00392A06"/>
    <w:rsid w:val="00392E3D"/>
    <w:rsid w:val="00392F26"/>
    <w:rsid w:val="003931B5"/>
    <w:rsid w:val="003932EE"/>
    <w:rsid w:val="003934F4"/>
    <w:rsid w:val="003938C5"/>
    <w:rsid w:val="00393EC9"/>
    <w:rsid w:val="00393FAF"/>
    <w:rsid w:val="00393FC5"/>
    <w:rsid w:val="00394132"/>
    <w:rsid w:val="00394C48"/>
    <w:rsid w:val="00394D1B"/>
    <w:rsid w:val="00394F37"/>
    <w:rsid w:val="00395041"/>
    <w:rsid w:val="00395977"/>
    <w:rsid w:val="00395C90"/>
    <w:rsid w:val="0039657A"/>
    <w:rsid w:val="003965A1"/>
    <w:rsid w:val="003968C5"/>
    <w:rsid w:val="003971EC"/>
    <w:rsid w:val="00397338"/>
    <w:rsid w:val="0039762A"/>
    <w:rsid w:val="003979F5"/>
    <w:rsid w:val="003A023F"/>
    <w:rsid w:val="003A0446"/>
    <w:rsid w:val="003A04B0"/>
    <w:rsid w:val="003A0693"/>
    <w:rsid w:val="003A0845"/>
    <w:rsid w:val="003A0EDE"/>
    <w:rsid w:val="003A1A7B"/>
    <w:rsid w:val="003A1ACA"/>
    <w:rsid w:val="003A1D5C"/>
    <w:rsid w:val="003A1F9C"/>
    <w:rsid w:val="003A2799"/>
    <w:rsid w:val="003A298A"/>
    <w:rsid w:val="003A2D3A"/>
    <w:rsid w:val="003A2E59"/>
    <w:rsid w:val="003A2E73"/>
    <w:rsid w:val="003A3067"/>
    <w:rsid w:val="003A375C"/>
    <w:rsid w:val="003A3829"/>
    <w:rsid w:val="003A398A"/>
    <w:rsid w:val="003A3AB8"/>
    <w:rsid w:val="003A3BB7"/>
    <w:rsid w:val="003A3CFB"/>
    <w:rsid w:val="003A3DD9"/>
    <w:rsid w:val="003A3DF2"/>
    <w:rsid w:val="003A4259"/>
    <w:rsid w:val="003A45F1"/>
    <w:rsid w:val="003A4BCE"/>
    <w:rsid w:val="003A4F41"/>
    <w:rsid w:val="003A5278"/>
    <w:rsid w:val="003A577D"/>
    <w:rsid w:val="003A5DD5"/>
    <w:rsid w:val="003A6666"/>
    <w:rsid w:val="003A6AC0"/>
    <w:rsid w:val="003A7280"/>
    <w:rsid w:val="003A72BC"/>
    <w:rsid w:val="003A7856"/>
    <w:rsid w:val="003A79F2"/>
    <w:rsid w:val="003B04FF"/>
    <w:rsid w:val="003B0686"/>
    <w:rsid w:val="003B09BC"/>
    <w:rsid w:val="003B09CB"/>
    <w:rsid w:val="003B118A"/>
    <w:rsid w:val="003B136D"/>
    <w:rsid w:val="003B164A"/>
    <w:rsid w:val="003B1837"/>
    <w:rsid w:val="003B1B26"/>
    <w:rsid w:val="003B2690"/>
    <w:rsid w:val="003B2E1E"/>
    <w:rsid w:val="003B2E24"/>
    <w:rsid w:val="003B2EDF"/>
    <w:rsid w:val="003B2F92"/>
    <w:rsid w:val="003B34BE"/>
    <w:rsid w:val="003B36D4"/>
    <w:rsid w:val="003B3A09"/>
    <w:rsid w:val="003B3B35"/>
    <w:rsid w:val="003B4387"/>
    <w:rsid w:val="003B4622"/>
    <w:rsid w:val="003B494D"/>
    <w:rsid w:val="003B4D29"/>
    <w:rsid w:val="003B53E7"/>
    <w:rsid w:val="003B5964"/>
    <w:rsid w:val="003B5A7B"/>
    <w:rsid w:val="003B5A82"/>
    <w:rsid w:val="003B5B77"/>
    <w:rsid w:val="003B5C4B"/>
    <w:rsid w:val="003B5CA5"/>
    <w:rsid w:val="003B5F1F"/>
    <w:rsid w:val="003B6014"/>
    <w:rsid w:val="003B6797"/>
    <w:rsid w:val="003B67E3"/>
    <w:rsid w:val="003B6ADA"/>
    <w:rsid w:val="003B7325"/>
    <w:rsid w:val="003B76B8"/>
    <w:rsid w:val="003B7748"/>
    <w:rsid w:val="003B7912"/>
    <w:rsid w:val="003B7A0E"/>
    <w:rsid w:val="003C028B"/>
    <w:rsid w:val="003C0B83"/>
    <w:rsid w:val="003C0C4C"/>
    <w:rsid w:val="003C14F5"/>
    <w:rsid w:val="003C1C5B"/>
    <w:rsid w:val="003C200D"/>
    <w:rsid w:val="003C2443"/>
    <w:rsid w:val="003C24BA"/>
    <w:rsid w:val="003C2576"/>
    <w:rsid w:val="003C2688"/>
    <w:rsid w:val="003C2BC5"/>
    <w:rsid w:val="003C3098"/>
    <w:rsid w:val="003C31B9"/>
    <w:rsid w:val="003C3682"/>
    <w:rsid w:val="003C3716"/>
    <w:rsid w:val="003C382B"/>
    <w:rsid w:val="003C388D"/>
    <w:rsid w:val="003C3B91"/>
    <w:rsid w:val="003C4793"/>
    <w:rsid w:val="003C4A53"/>
    <w:rsid w:val="003C4B4F"/>
    <w:rsid w:val="003C524B"/>
    <w:rsid w:val="003C5564"/>
    <w:rsid w:val="003C566D"/>
    <w:rsid w:val="003C567E"/>
    <w:rsid w:val="003C6A99"/>
    <w:rsid w:val="003C71BE"/>
    <w:rsid w:val="003C727F"/>
    <w:rsid w:val="003C74D8"/>
    <w:rsid w:val="003C765E"/>
    <w:rsid w:val="003C76C5"/>
    <w:rsid w:val="003C7B13"/>
    <w:rsid w:val="003C7C25"/>
    <w:rsid w:val="003D054E"/>
    <w:rsid w:val="003D0BA3"/>
    <w:rsid w:val="003D1015"/>
    <w:rsid w:val="003D1165"/>
    <w:rsid w:val="003D178C"/>
    <w:rsid w:val="003D1F3F"/>
    <w:rsid w:val="003D246B"/>
    <w:rsid w:val="003D2611"/>
    <w:rsid w:val="003D2678"/>
    <w:rsid w:val="003D26F9"/>
    <w:rsid w:val="003D2703"/>
    <w:rsid w:val="003D2712"/>
    <w:rsid w:val="003D2ADD"/>
    <w:rsid w:val="003D2F4D"/>
    <w:rsid w:val="003D342F"/>
    <w:rsid w:val="003D3591"/>
    <w:rsid w:val="003D3CF8"/>
    <w:rsid w:val="003D3ED5"/>
    <w:rsid w:val="003D4128"/>
    <w:rsid w:val="003D422B"/>
    <w:rsid w:val="003D443C"/>
    <w:rsid w:val="003D4918"/>
    <w:rsid w:val="003D4BD0"/>
    <w:rsid w:val="003D4D0E"/>
    <w:rsid w:val="003D5205"/>
    <w:rsid w:val="003D5E2E"/>
    <w:rsid w:val="003D63ED"/>
    <w:rsid w:val="003D64A6"/>
    <w:rsid w:val="003D657F"/>
    <w:rsid w:val="003D658A"/>
    <w:rsid w:val="003D6B16"/>
    <w:rsid w:val="003D6BC4"/>
    <w:rsid w:val="003D6CB9"/>
    <w:rsid w:val="003D6E24"/>
    <w:rsid w:val="003D7399"/>
    <w:rsid w:val="003D76F7"/>
    <w:rsid w:val="003D7763"/>
    <w:rsid w:val="003D7978"/>
    <w:rsid w:val="003D7B20"/>
    <w:rsid w:val="003E0081"/>
    <w:rsid w:val="003E09BA"/>
    <w:rsid w:val="003E1275"/>
    <w:rsid w:val="003E13D8"/>
    <w:rsid w:val="003E170B"/>
    <w:rsid w:val="003E1826"/>
    <w:rsid w:val="003E1876"/>
    <w:rsid w:val="003E18BE"/>
    <w:rsid w:val="003E1E95"/>
    <w:rsid w:val="003E2B0D"/>
    <w:rsid w:val="003E2CCB"/>
    <w:rsid w:val="003E2DB8"/>
    <w:rsid w:val="003E3080"/>
    <w:rsid w:val="003E31AF"/>
    <w:rsid w:val="003E3277"/>
    <w:rsid w:val="003E3364"/>
    <w:rsid w:val="003E350C"/>
    <w:rsid w:val="003E35CE"/>
    <w:rsid w:val="003E36E8"/>
    <w:rsid w:val="003E37F8"/>
    <w:rsid w:val="003E3822"/>
    <w:rsid w:val="003E39E6"/>
    <w:rsid w:val="003E3A02"/>
    <w:rsid w:val="003E3CBD"/>
    <w:rsid w:val="003E447B"/>
    <w:rsid w:val="003E4577"/>
    <w:rsid w:val="003E45BF"/>
    <w:rsid w:val="003E4A74"/>
    <w:rsid w:val="003E4AF2"/>
    <w:rsid w:val="003E586F"/>
    <w:rsid w:val="003E5A54"/>
    <w:rsid w:val="003E5B6B"/>
    <w:rsid w:val="003E5CD7"/>
    <w:rsid w:val="003E5FD9"/>
    <w:rsid w:val="003E61EC"/>
    <w:rsid w:val="003E6343"/>
    <w:rsid w:val="003E6B58"/>
    <w:rsid w:val="003E6B68"/>
    <w:rsid w:val="003E7030"/>
    <w:rsid w:val="003E7060"/>
    <w:rsid w:val="003E70D6"/>
    <w:rsid w:val="003E7214"/>
    <w:rsid w:val="003E747C"/>
    <w:rsid w:val="003E7575"/>
    <w:rsid w:val="003E781B"/>
    <w:rsid w:val="003E795A"/>
    <w:rsid w:val="003E7BE4"/>
    <w:rsid w:val="003E7C88"/>
    <w:rsid w:val="003E7D42"/>
    <w:rsid w:val="003E7E14"/>
    <w:rsid w:val="003F017F"/>
    <w:rsid w:val="003F09F3"/>
    <w:rsid w:val="003F0E33"/>
    <w:rsid w:val="003F0E79"/>
    <w:rsid w:val="003F0EBB"/>
    <w:rsid w:val="003F1450"/>
    <w:rsid w:val="003F1726"/>
    <w:rsid w:val="003F1948"/>
    <w:rsid w:val="003F1C05"/>
    <w:rsid w:val="003F1EAE"/>
    <w:rsid w:val="003F2617"/>
    <w:rsid w:val="003F3B48"/>
    <w:rsid w:val="003F3E21"/>
    <w:rsid w:val="003F413B"/>
    <w:rsid w:val="003F4495"/>
    <w:rsid w:val="003F45B3"/>
    <w:rsid w:val="003F46C8"/>
    <w:rsid w:val="003F48F5"/>
    <w:rsid w:val="003F4F2C"/>
    <w:rsid w:val="003F4F8E"/>
    <w:rsid w:val="003F5036"/>
    <w:rsid w:val="003F5285"/>
    <w:rsid w:val="003F5290"/>
    <w:rsid w:val="003F567E"/>
    <w:rsid w:val="003F5811"/>
    <w:rsid w:val="003F60A8"/>
    <w:rsid w:val="003F629D"/>
    <w:rsid w:val="003F64C6"/>
    <w:rsid w:val="003F65AF"/>
    <w:rsid w:val="003F714E"/>
    <w:rsid w:val="003F7F48"/>
    <w:rsid w:val="00400463"/>
    <w:rsid w:val="00400703"/>
    <w:rsid w:val="004008A9"/>
    <w:rsid w:val="00400999"/>
    <w:rsid w:val="00400E32"/>
    <w:rsid w:val="004011BE"/>
    <w:rsid w:val="00401257"/>
    <w:rsid w:val="004012A2"/>
    <w:rsid w:val="0040191A"/>
    <w:rsid w:val="00401A46"/>
    <w:rsid w:val="00401B41"/>
    <w:rsid w:val="00401F68"/>
    <w:rsid w:val="0040223E"/>
    <w:rsid w:val="0040247D"/>
    <w:rsid w:val="00402625"/>
    <w:rsid w:val="004026C3"/>
    <w:rsid w:val="00402B26"/>
    <w:rsid w:val="00402DBB"/>
    <w:rsid w:val="004036B3"/>
    <w:rsid w:val="004036ED"/>
    <w:rsid w:val="004037B9"/>
    <w:rsid w:val="00403A3C"/>
    <w:rsid w:val="00403CDC"/>
    <w:rsid w:val="00403DFE"/>
    <w:rsid w:val="0040404C"/>
    <w:rsid w:val="00404324"/>
    <w:rsid w:val="0040458D"/>
    <w:rsid w:val="00404A28"/>
    <w:rsid w:val="00404ACF"/>
    <w:rsid w:val="00404B79"/>
    <w:rsid w:val="00404BDE"/>
    <w:rsid w:val="00404E0B"/>
    <w:rsid w:val="00404E59"/>
    <w:rsid w:val="00404FA4"/>
    <w:rsid w:val="004054E6"/>
    <w:rsid w:val="004061A5"/>
    <w:rsid w:val="00406B6D"/>
    <w:rsid w:val="00406C90"/>
    <w:rsid w:val="00406E13"/>
    <w:rsid w:val="00407C08"/>
    <w:rsid w:val="00407EAB"/>
    <w:rsid w:val="004108E8"/>
    <w:rsid w:val="00410F94"/>
    <w:rsid w:val="00411869"/>
    <w:rsid w:val="00411B7D"/>
    <w:rsid w:val="00411E41"/>
    <w:rsid w:val="0041291E"/>
    <w:rsid w:val="00412959"/>
    <w:rsid w:val="00412A67"/>
    <w:rsid w:val="00412CB7"/>
    <w:rsid w:val="004131EA"/>
    <w:rsid w:val="0041371B"/>
    <w:rsid w:val="0041392F"/>
    <w:rsid w:val="00413C21"/>
    <w:rsid w:val="00413EE2"/>
    <w:rsid w:val="004145DB"/>
    <w:rsid w:val="00414CCF"/>
    <w:rsid w:val="0041506E"/>
    <w:rsid w:val="004151CA"/>
    <w:rsid w:val="0041526C"/>
    <w:rsid w:val="0041548C"/>
    <w:rsid w:val="0041579A"/>
    <w:rsid w:val="00415AF0"/>
    <w:rsid w:val="00415FB0"/>
    <w:rsid w:val="00416159"/>
    <w:rsid w:val="00416328"/>
    <w:rsid w:val="004163EE"/>
    <w:rsid w:val="004164DB"/>
    <w:rsid w:val="004167CE"/>
    <w:rsid w:val="00416970"/>
    <w:rsid w:val="004169F8"/>
    <w:rsid w:val="00416AFE"/>
    <w:rsid w:val="00416B00"/>
    <w:rsid w:val="004171D5"/>
    <w:rsid w:val="004171FF"/>
    <w:rsid w:val="00420154"/>
    <w:rsid w:val="00420175"/>
    <w:rsid w:val="00420880"/>
    <w:rsid w:val="00420B29"/>
    <w:rsid w:val="0042100F"/>
    <w:rsid w:val="004210BB"/>
    <w:rsid w:val="004210BC"/>
    <w:rsid w:val="00421414"/>
    <w:rsid w:val="0042182A"/>
    <w:rsid w:val="00421F4E"/>
    <w:rsid w:val="00421FD4"/>
    <w:rsid w:val="00422000"/>
    <w:rsid w:val="0042208C"/>
    <w:rsid w:val="004222C9"/>
    <w:rsid w:val="00422C40"/>
    <w:rsid w:val="00422EF8"/>
    <w:rsid w:val="00422F91"/>
    <w:rsid w:val="00423102"/>
    <w:rsid w:val="0042340C"/>
    <w:rsid w:val="00424274"/>
    <w:rsid w:val="00424706"/>
    <w:rsid w:val="004249A4"/>
    <w:rsid w:val="004249BC"/>
    <w:rsid w:val="00424BE9"/>
    <w:rsid w:val="00424D2D"/>
    <w:rsid w:val="00425036"/>
    <w:rsid w:val="0042514E"/>
    <w:rsid w:val="004251FB"/>
    <w:rsid w:val="004253D7"/>
    <w:rsid w:val="0042554D"/>
    <w:rsid w:val="00425B00"/>
    <w:rsid w:val="00425F2E"/>
    <w:rsid w:val="00425F71"/>
    <w:rsid w:val="00426117"/>
    <w:rsid w:val="004263D2"/>
    <w:rsid w:val="004264B2"/>
    <w:rsid w:val="0042681A"/>
    <w:rsid w:val="00426EE3"/>
    <w:rsid w:val="00427044"/>
    <w:rsid w:val="00427263"/>
    <w:rsid w:val="004272A0"/>
    <w:rsid w:val="004274DA"/>
    <w:rsid w:val="00427573"/>
    <w:rsid w:val="00427617"/>
    <w:rsid w:val="0042797C"/>
    <w:rsid w:val="004300FE"/>
    <w:rsid w:val="004305AE"/>
    <w:rsid w:val="00430764"/>
    <w:rsid w:val="004307BC"/>
    <w:rsid w:val="00430C07"/>
    <w:rsid w:val="00430F83"/>
    <w:rsid w:val="00430FAD"/>
    <w:rsid w:val="00431CDD"/>
    <w:rsid w:val="00432167"/>
    <w:rsid w:val="00432280"/>
    <w:rsid w:val="00432304"/>
    <w:rsid w:val="00432430"/>
    <w:rsid w:val="004325E4"/>
    <w:rsid w:val="00432651"/>
    <w:rsid w:val="004326F1"/>
    <w:rsid w:val="00432CAA"/>
    <w:rsid w:val="00432FC3"/>
    <w:rsid w:val="00433DD3"/>
    <w:rsid w:val="00433EC7"/>
    <w:rsid w:val="00434092"/>
    <w:rsid w:val="004340C1"/>
    <w:rsid w:val="004341BA"/>
    <w:rsid w:val="00434648"/>
    <w:rsid w:val="00434910"/>
    <w:rsid w:val="00434AB0"/>
    <w:rsid w:val="00435116"/>
    <w:rsid w:val="00435411"/>
    <w:rsid w:val="004355A9"/>
    <w:rsid w:val="004358A5"/>
    <w:rsid w:val="0043592F"/>
    <w:rsid w:val="00435A15"/>
    <w:rsid w:val="00435ADD"/>
    <w:rsid w:val="00436062"/>
    <w:rsid w:val="004363C6"/>
    <w:rsid w:val="0043653B"/>
    <w:rsid w:val="00436B0A"/>
    <w:rsid w:val="00436E49"/>
    <w:rsid w:val="00437688"/>
    <w:rsid w:val="00437EB3"/>
    <w:rsid w:val="00437FF7"/>
    <w:rsid w:val="00440659"/>
    <w:rsid w:val="0044066B"/>
    <w:rsid w:val="0044072F"/>
    <w:rsid w:val="00440A96"/>
    <w:rsid w:val="00440C30"/>
    <w:rsid w:val="00440D6B"/>
    <w:rsid w:val="00440E77"/>
    <w:rsid w:val="0044166E"/>
    <w:rsid w:val="00441878"/>
    <w:rsid w:val="00441B2A"/>
    <w:rsid w:val="00441C6A"/>
    <w:rsid w:val="00441FCF"/>
    <w:rsid w:val="0044233F"/>
    <w:rsid w:val="00442430"/>
    <w:rsid w:val="004425A1"/>
    <w:rsid w:val="00442C52"/>
    <w:rsid w:val="00442D93"/>
    <w:rsid w:val="00442DD5"/>
    <w:rsid w:val="00443313"/>
    <w:rsid w:val="00444293"/>
    <w:rsid w:val="00444474"/>
    <w:rsid w:val="004445F5"/>
    <w:rsid w:val="004445FE"/>
    <w:rsid w:val="00444702"/>
    <w:rsid w:val="00444A90"/>
    <w:rsid w:val="00444E88"/>
    <w:rsid w:val="00445443"/>
    <w:rsid w:val="0044550B"/>
    <w:rsid w:val="00445770"/>
    <w:rsid w:val="004457AC"/>
    <w:rsid w:val="00445E94"/>
    <w:rsid w:val="004460B8"/>
    <w:rsid w:val="004467EE"/>
    <w:rsid w:val="00446AB5"/>
    <w:rsid w:val="004471BC"/>
    <w:rsid w:val="004472C6"/>
    <w:rsid w:val="004474A0"/>
    <w:rsid w:val="00447741"/>
    <w:rsid w:val="00447AD2"/>
    <w:rsid w:val="0045005C"/>
    <w:rsid w:val="004503E2"/>
    <w:rsid w:val="00450477"/>
    <w:rsid w:val="0045051D"/>
    <w:rsid w:val="004505CA"/>
    <w:rsid w:val="004506D0"/>
    <w:rsid w:val="0045076E"/>
    <w:rsid w:val="004508C8"/>
    <w:rsid w:val="00450C65"/>
    <w:rsid w:val="00451C40"/>
    <w:rsid w:val="004524FE"/>
    <w:rsid w:val="0045269E"/>
    <w:rsid w:val="00452871"/>
    <w:rsid w:val="0045326C"/>
    <w:rsid w:val="00453834"/>
    <w:rsid w:val="00455247"/>
    <w:rsid w:val="00455320"/>
    <w:rsid w:val="0045542E"/>
    <w:rsid w:val="004555CF"/>
    <w:rsid w:val="00455A9D"/>
    <w:rsid w:val="00455B10"/>
    <w:rsid w:val="00456606"/>
    <w:rsid w:val="00456807"/>
    <w:rsid w:val="00456926"/>
    <w:rsid w:val="00456D7C"/>
    <w:rsid w:val="004576FC"/>
    <w:rsid w:val="0045779A"/>
    <w:rsid w:val="00457B0E"/>
    <w:rsid w:val="00457C81"/>
    <w:rsid w:val="00457CB1"/>
    <w:rsid w:val="00460218"/>
    <w:rsid w:val="00460406"/>
    <w:rsid w:val="00460524"/>
    <w:rsid w:val="0046075B"/>
    <w:rsid w:val="0046092A"/>
    <w:rsid w:val="00460C98"/>
    <w:rsid w:val="00460CE7"/>
    <w:rsid w:val="00460D34"/>
    <w:rsid w:val="004611B5"/>
    <w:rsid w:val="004616CB"/>
    <w:rsid w:val="00461980"/>
    <w:rsid w:val="00462037"/>
    <w:rsid w:val="00462230"/>
    <w:rsid w:val="00462301"/>
    <w:rsid w:val="004623A3"/>
    <w:rsid w:val="0046240F"/>
    <w:rsid w:val="0046261D"/>
    <w:rsid w:val="00463105"/>
    <w:rsid w:val="004634E4"/>
    <w:rsid w:val="00463AD3"/>
    <w:rsid w:val="00463BEA"/>
    <w:rsid w:val="00463E68"/>
    <w:rsid w:val="00463FAC"/>
    <w:rsid w:val="00464432"/>
    <w:rsid w:val="0046446C"/>
    <w:rsid w:val="004644D1"/>
    <w:rsid w:val="00464701"/>
    <w:rsid w:val="0046471A"/>
    <w:rsid w:val="00464796"/>
    <w:rsid w:val="0046603F"/>
    <w:rsid w:val="00466279"/>
    <w:rsid w:val="0046632C"/>
    <w:rsid w:val="0046651A"/>
    <w:rsid w:val="00466694"/>
    <w:rsid w:val="00466DAF"/>
    <w:rsid w:val="0046700E"/>
    <w:rsid w:val="004671EC"/>
    <w:rsid w:val="00467217"/>
    <w:rsid w:val="00467392"/>
    <w:rsid w:val="004674D4"/>
    <w:rsid w:val="00467542"/>
    <w:rsid w:val="004678D7"/>
    <w:rsid w:val="004678EF"/>
    <w:rsid w:val="00467DC5"/>
    <w:rsid w:val="004703A8"/>
    <w:rsid w:val="004706CE"/>
    <w:rsid w:val="00470781"/>
    <w:rsid w:val="00470ABE"/>
    <w:rsid w:val="00470EBE"/>
    <w:rsid w:val="00470F88"/>
    <w:rsid w:val="004713FC"/>
    <w:rsid w:val="0047174B"/>
    <w:rsid w:val="00471E75"/>
    <w:rsid w:val="00472FC5"/>
    <w:rsid w:val="0047334B"/>
    <w:rsid w:val="0047345B"/>
    <w:rsid w:val="004735DD"/>
    <w:rsid w:val="00473A8E"/>
    <w:rsid w:val="00473C66"/>
    <w:rsid w:val="00473F98"/>
    <w:rsid w:val="0047438A"/>
    <w:rsid w:val="0047479A"/>
    <w:rsid w:val="00474880"/>
    <w:rsid w:val="00474D74"/>
    <w:rsid w:val="00474FF5"/>
    <w:rsid w:val="00475358"/>
    <w:rsid w:val="004756B5"/>
    <w:rsid w:val="00475BDB"/>
    <w:rsid w:val="00476230"/>
    <w:rsid w:val="00476486"/>
    <w:rsid w:val="0047660C"/>
    <w:rsid w:val="004769F1"/>
    <w:rsid w:val="00476C36"/>
    <w:rsid w:val="00477509"/>
    <w:rsid w:val="00477575"/>
    <w:rsid w:val="00477591"/>
    <w:rsid w:val="00477B54"/>
    <w:rsid w:val="00477B9E"/>
    <w:rsid w:val="00477EA5"/>
    <w:rsid w:val="00477EA6"/>
    <w:rsid w:val="004804B1"/>
    <w:rsid w:val="004813BD"/>
    <w:rsid w:val="004816AC"/>
    <w:rsid w:val="00481B4E"/>
    <w:rsid w:val="00481C9C"/>
    <w:rsid w:val="00481E2B"/>
    <w:rsid w:val="0048201E"/>
    <w:rsid w:val="004820B6"/>
    <w:rsid w:val="0048214A"/>
    <w:rsid w:val="00482384"/>
    <w:rsid w:val="004825F9"/>
    <w:rsid w:val="004828FD"/>
    <w:rsid w:val="00482C06"/>
    <w:rsid w:val="00482E04"/>
    <w:rsid w:val="0048315C"/>
    <w:rsid w:val="00483308"/>
    <w:rsid w:val="0048382E"/>
    <w:rsid w:val="00483884"/>
    <w:rsid w:val="004839CB"/>
    <w:rsid w:val="00483BBF"/>
    <w:rsid w:val="00484475"/>
    <w:rsid w:val="0048455F"/>
    <w:rsid w:val="004845DD"/>
    <w:rsid w:val="004846DC"/>
    <w:rsid w:val="004848B6"/>
    <w:rsid w:val="00484926"/>
    <w:rsid w:val="00484A33"/>
    <w:rsid w:val="00484B9F"/>
    <w:rsid w:val="00484C67"/>
    <w:rsid w:val="00485199"/>
    <w:rsid w:val="00485309"/>
    <w:rsid w:val="00485B38"/>
    <w:rsid w:val="004861FB"/>
    <w:rsid w:val="004868AE"/>
    <w:rsid w:val="0048697C"/>
    <w:rsid w:val="00486A2F"/>
    <w:rsid w:val="00486E11"/>
    <w:rsid w:val="00486F60"/>
    <w:rsid w:val="00487AB8"/>
    <w:rsid w:val="00487BC6"/>
    <w:rsid w:val="00487C83"/>
    <w:rsid w:val="0049004C"/>
    <w:rsid w:val="004901D8"/>
    <w:rsid w:val="00490305"/>
    <w:rsid w:val="00490864"/>
    <w:rsid w:val="00490D35"/>
    <w:rsid w:val="00491413"/>
    <w:rsid w:val="00491E87"/>
    <w:rsid w:val="00491FF0"/>
    <w:rsid w:val="00492041"/>
    <w:rsid w:val="0049246D"/>
    <w:rsid w:val="00492561"/>
    <w:rsid w:val="00492815"/>
    <w:rsid w:val="004929DE"/>
    <w:rsid w:val="00492A01"/>
    <w:rsid w:val="00492AA5"/>
    <w:rsid w:val="00492AFD"/>
    <w:rsid w:val="00492D17"/>
    <w:rsid w:val="004936CA"/>
    <w:rsid w:val="00493902"/>
    <w:rsid w:val="00493994"/>
    <w:rsid w:val="00494390"/>
    <w:rsid w:val="004948AA"/>
    <w:rsid w:val="00494AF4"/>
    <w:rsid w:val="00494EB2"/>
    <w:rsid w:val="004954E5"/>
    <w:rsid w:val="00495696"/>
    <w:rsid w:val="004956A1"/>
    <w:rsid w:val="004959B2"/>
    <w:rsid w:val="00495AD7"/>
    <w:rsid w:val="00495C08"/>
    <w:rsid w:val="00495FFA"/>
    <w:rsid w:val="004962C4"/>
    <w:rsid w:val="0049667A"/>
    <w:rsid w:val="004966A9"/>
    <w:rsid w:val="00496905"/>
    <w:rsid w:val="00496C99"/>
    <w:rsid w:val="0049771A"/>
    <w:rsid w:val="00497C48"/>
    <w:rsid w:val="00497DAB"/>
    <w:rsid w:val="004A035D"/>
    <w:rsid w:val="004A03D3"/>
    <w:rsid w:val="004A07C0"/>
    <w:rsid w:val="004A0A7B"/>
    <w:rsid w:val="004A0FA3"/>
    <w:rsid w:val="004A16BB"/>
    <w:rsid w:val="004A17D5"/>
    <w:rsid w:val="004A2050"/>
    <w:rsid w:val="004A2137"/>
    <w:rsid w:val="004A2781"/>
    <w:rsid w:val="004A28A2"/>
    <w:rsid w:val="004A30BD"/>
    <w:rsid w:val="004A35A3"/>
    <w:rsid w:val="004A37FE"/>
    <w:rsid w:val="004A3FEB"/>
    <w:rsid w:val="004A40C1"/>
    <w:rsid w:val="004A459F"/>
    <w:rsid w:val="004A471B"/>
    <w:rsid w:val="004A495E"/>
    <w:rsid w:val="004A4B3E"/>
    <w:rsid w:val="004A50B4"/>
    <w:rsid w:val="004A5D18"/>
    <w:rsid w:val="004A62CA"/>
    <w:rsid w:val="004A6332"/>
    <w:rsid w:val="004A66D0"/>
    <w:rsid w:val="004A672D"/>
    <w:rsid w:val="004A6791"/>
    <w:rsid w:val="004A680E"/>
    <w:rsid w:val="004A695A"/>
    <w:rsid w:val="004A6B0A"/>
    <w:rsid w:val="004A6BFB"/>
    <w:rsid w:val="004A6D06"/>
    <w:rsid w:val="004A6D9A"/>
    <w:rsid w:val="004A6DB1"/>
    <w:rsid w:val="004A75C7"/>
    <w:rsid w:val="004A794E"/>
    <w:rsid w:val="004A7956"/>
    <w:rsid w:val="004A7A03"/>
    <w:rsid w:val="004B0344"/>
    <w:rsid w:val="004B0442"/>
    <w:rsid w:val="004B06D4"/>
    <w:rsid w:val="004B08BF"/>
    <w:rsid w:val="004B1CD2"/>
    <w:rsid w:val="004B1CF5"/>
    <w:rsid w:val="004B1D4B"/>
    <w:rsid w:val="004B1EAA"/>
    <w:rsid w:val="004B1EEA"/>
    <w:rsid w:val="004B1F3F"/>
    <w:rsid w:val="004B236E"/>
    <w:rsid w:val="004B2388"/>
    <w:rsid w:val="004B263F"/>
    <w:rsid w:val="004B2735"/>
    <w:rsid w:val="004B2EBD"/>
    <w:rsid w:val="004B3408"/>
    <w:rsid w:val="004B357B"/>
    <w:rsid w:val="004B3819"/>
    <w:rsid w:val="004B3C3F"/>
    <w:rsid w:val="004B43F3"/>
    <w:rsid w:val="004B47B5"/>
    <w:rsid w:val="004B4C77"/>
    <w:rsid w:val="004B4E76"/>
    <w:rsid w:val="004B5000"/>
    <w:rsid w:val="004B5339"/>
    <w:rsid w:val="004B5820"/>
    <w:rsid w:val="004B6D11"/>
    <w:rsid w:val="004B6F8D"/>
    <w:rsid w:val="004B72B6"/>
    <w:rsid w:val="004B7369"/>
    <w:rsid w:val="004C036B"/>
    <w:rsid w:val="004C0435"/>
    <w:rsid w:val="004C0591"/>
    <w:rsid w:val="004C060A"/>
    <w:rsid w:val="004C0BBB"/>
    <w:rsid w:val="004C0C44"/>
    <w:rsid w:val="004C1BB7"/>
    <w:rsid w:val="004C1EB9"/>
    <w:rsid w:val="004C24A6"/>
    <w:rsid w:val="004C25E6"/>
    <w:rsid w:val="004C268F"/>
    <w:rsid w:val="004C29BF"/>
    <w:rsid w:val="004C2B16"/>
    <w:rsid w:val="004C2B60"/>
    <w:rsid w:val="004C2C67"/>
    <w:rsid w:val="004C32E9"/>
    <w:rsid w:val="004C33FF"/>
    <w:rsid w:val="004C36A1"/>
    <w:rsid w:val="004C39D8"/>
    <w:rsid w:val="004C4326"/>
    <w:rsid w:val="004C44E2"/>
    <w:rsid w:val="004C46F3"/>
    <w:rsid w:val="004C47AC"/>
    <w:rsid w:val="004C4A40"/>
    <w:rsid w:val="004C530E"/>
    <w:rsid w:val="004C53B7"/>
    <w:rsid w:val="004C5C5E"/>
    <w:rsid w:val="004C5D92"/>
    <w:rsid w:val="004C6044"/>
    <w:rsid w:val="004C6047"/>
    <w:rsid w:val="004C6EB0"/>
    <w:rsid w:val="004C735E"/>
    <w:rsid w:val="004C7394"/>
    <w:rsid w:val="004C73D4"/>
    <w:rsid w:val="004C7717"/>
    <w:rsid w:val="004C77A4"/>
    <w:rsid w:val="004D0F6A"/>
    <w:rsid w:val="004D118A"/>
    <w:rsid w:val="004D1263"/>
    <w:rsid w:val="004D1401"/>
    <w:rsid w:val="004D1966"/>
    <w:rsid w:val="004D1CDC"/>
    <w:rsid w:val="004D1EDF"/>
    <w:rsid w:val="004D230A"/>
    <w:rsid w:val="004D239F"/>
    <w:rsid w:val="004D2537"/>
    <w:rsid w:val="004D2963"/>
    <w:rsid w:val="004D2C30"/>
    <w:rsid w:val="004D2D2E"/>
    <w:rsid w:val="004D2DBC"/>
    <w:rsid w:val="004D2F51"/>
    <w:rsid w:val="004D2F75"/>
    <w:rsid w:val="004D31BB"/>
    <w:rsid w:val="004D389C"/>
    <w:rsid w:val="004D3A46"/>
    <w:rsid w:val="004D3BEA"/>
    <w:rsid w:val="004D3E0A"/>
    <w:rsid w:val="004D3F9C"/>
    <w:rsid w:val="004D40F9"/>
    <w:rsid w:val="004D42B1"/>
    <w:rsid w:val="004D4457"/>
    <w:rsid w:val="004D44AB"/>
    <w:rsid w:val="004D4599"/>
    <w:rsid w:val="004D46BF"/>
    <w:rsid w:val="004D502D"/>
    <w:rsid w:val="004D515B"/>
    <w:rsid w:val="004D55FC"/>
    <w:rsid w:val="004D5620"/>
    <w:rsid w:val="004D568F"/>
    <w:rsid w:val="004D59AC"/>
    <w:rsid w:val="004D5CD6"/>
    <w:rsid w:val="004D6072"/>
    <w:rsid w:val="004D685B"/>
    <w:rsid w:val="004D6B6D"/>
    <w:rsid w:val="004D6BBA"/>
    <w:rsid w:val="004D720A"/>
    <w:rsid w:val="004D72E1"/>
    <w:rsid w:val="004D7658"/>
    <w:rsid w:val="004D7836"/>
    <w:rsid w:val="004D7A12"/>
    <w:rsid w:val="004D7B21"/>
    <w:rsid w:val="004D7D80"/>
    <w:rsid w:val="004E0C13"/>
    <w:rsid w:val="004E11A9"/>
    <w:rsid w:val="004E1AC6"/>
    <w:rsid w:val="004E2290"/>
    <w:rsid w:val="004E26A1"/>
    <w:rsid w:val="004E2B25"/>
    <w:rsid w:val="004E2B28"/>
    <w:rsid w:val="004E3180"/>
    <w:rsid w:val="004E3668"/>
    <w:rsid w:val="004E3B47"/>
    <w:rsid w:val="004E3BEF"/>
    <w:rsid w:val="004E3C07"/>
    <w:rsid w:val="004E3DBF"/>
    <w:rsid w:val="004E3E48"/>
    <w:rsid w:val="004E4411"/>
    <w:rsid w:val="004E454C"/>
    <w:rsid w:val="004E47E3"/>
    <w:rsid w:val="004E4F82"/>
    <w:rsid w:val="004E5015"/>
    <w:rsid w:val="004E5021"/>
    <w:rsid w:val="004E568C"/>
    <w:rsid w:val="004E5F89"/>
    <w:rsid w:val="004E605F"/>
    <w:rsid w:val="004E6135"/>
    <w:rsid w:val="004E66A4"/>
    <w:rsid w:val="004E66CC"/>
    <w:rsid w:val="004E6821"/>
    <w:rsid w:val="004E6EBC"/>
    <w:rsid w:val="004E6F8E"/>
    <w:rsid w:val="004E6FBE"/>
    <w:rsid w:val="004E7134"/>
    <w:rsid w:val="004E7272"/>
    <w:rsid w:val="004E78F6"/>
    <w:rsid w:val="004E7A32"/>
    <w:rsid w:val="004E7EB7"/>
    <w:rsid w:val="004E7F04"/>
    <w:rsid w:val="004F09AA"/>
    <w:rsid w:val="004F0D18"/>
    <w:rsid w:val="004F0FD2"/>
    <w:rsid w:val="004F137C"/>
    <w:rsid w:val="004F13A9"/>
    <w:rsid w:val="004F168D"/>
    <w:rsid w:val="004F1886"/>
    <w:rsid w:val="004F1B85"/>
    <w:rsid w:val="004F2045"/>
    <w:rsid w:val="004F21FD"/>
    <w:rsid w:val="004F2929"/>
    <w:rsid w:val="004F32B1"/>
    <w:rsid w:val="004F32DE"/>
    <w:rsid w:val="004F35BA"/>
    <w:rsid w:val="004F3827"/>
    <w:rsid w:val="004F3A29"/>
    <w:rsid w:val="004F3D91"/>
    <w:rsid w:val="004F3E15"/>
    <w:rsid w:val="004F40B2"/>
    <w:rsid w:val="004F40E6"/>
    <w:rsid w:val="004F4168"/>
    <w:rsid w:val="004F43FC"/>
    <w:rsid w:val="004F442D"/>
    <w:rsid w:val="004F442F"/>
    <w:rsid w:val="004F4579"/>
    <w:rsid w:val="004F4990"/>
    <w:rsid w:val="004F4E4A"/>
    <w:rsid w:val="004F50C5"/>
    <w:rsid w:val="004F53E7"/>
    <w:rsid w:val="004F57A8"/>
    <w:rsid w:val="004F58A4"/>
    <w:rsid w:val="004F60E2"/>
    <w:rsid w:val="004F64CB"/>
    <w:rsid w:val="004F64D7"/>
    <w:rsid w:val="004F650C"/>
    <w:rsid w:val="004F6716"/>
    <w:rsid w:val="004F6AF1"/>
    <w:rsid w:val="004F6F5E"/>
    <w:rsid w:val="004F761F"/>
    <w:rsid w:val="004F7B49"/>
    <w:rsid w:val="004F7C0D"/>
    <w:rsid w:val="004F7DEF"/>
    <w:rsid w:val="005001E4"/>
    <w:rsid w:val="0050067C"/>
    <w:rsid w:val="00500E80"/>
    <w:rsid w:val="005013BD"/>
    <w:rsid w:val="00501829"/>
    <w:rsid w:val="00502003"/>
    <w:rsid w:val="005020FE"/>
    <w:rsid w:val="0050248C"/>
    <w:rsid w:val="00502A4E"/>
    <w:rsid w:val="00502DB2"/>
    <w:rsid w:val="00502EFC"/>
    <w:rsid w:val="00502F0D"/>
    <w:rsid w:val="005034EF"/>
    <w:rsid w:val="00503718"/>
    <w:rsid w:val="005037DB"/>
    <w:rsid w:val="00503F92"/>
    <w:rsid w:val="00504543"/>
    <w:rsid w:val="0050544C"/>
    <w:rsid w:val="00505A98"/>
    <w:rsid w:val="00505E53"/>
    <w:rsid w:val="00506146"/>
    <w:rsid w:val="005061E4"/>
    <w:rsid w:val="0050623D"/>
    <w:rsid w:val="00506718"/>
    <w:rsid w:val="005067E3"/>
    <w:rsid w:val="00506B30"/>
    <w:rsid w:val="00506C58"/>
    <w:rsid w:val="00506D2E"/>
    <w:rsid w:val="00507A98"/>
    <w:rsid w:val="00507BA6"/>
    <w:rsid w:val="00507DCB"/>
    <w:rsid w:val="005100FA"/>
    <w:rsid w:val="005108F9"/>
    <w:rsid w:val="00510B41"/>
    <w:rsid w:val="00510CB3"/>
    <w:rsid w:val="00510E68"/>
    <w:rsid w:val="00511101"/>
    <w:rsid w:val="005112FD"/>
    <w:rsid w:val="00511634"/>
    <w:rsid w:val="005119F7"/>
    <w:rsid w:val="00512020"/>
    <w:rsid w:val="00512155"/>
    <w:rsid w:val="00512348"/>
    <w:rsid w:val="005126AB"/>
    <w:rsid w:val="00512965"/>
    <w:rsid w:val="00512BA7"/>
    <w:rsid w:val="00512BDB"/>
    <w:rsid w:val="00512CCF"/>
    <w:rsid w:val="005130F3"/>
    <w:rsid w:val="00513A88"/>
    <w:rsid w:val="00513BE4"/>
    <w:rsid w:val="00513C89"/>
    <w:rsid w:val="00513E28"/>
    <w:rsid w:val="0051483D"/>
    <w:rsid w:val="00514A4F"/>
    <w:rsid w:val="00514F0A"/>
    <w:rsid w:val="00515110"/>
    <w:rsid w:val="0051532B"/>
    <w:rsid w:val="005155D3"/>
    <w:rsid w:val="0051585F"/>
    <w:rsid w:val="005158B3"/>
    <w:rsid w:val="0051596B"/>
    <w:rsid w:val="00515A6A"/>
    <w:rsid w:val="00515E6E"/>
    <w:rsid w:val="0051604D"/>
    <w:rsid w:val="0051610A"/>
    <w:rsid w:val="0051620D"/>
    <w:rsid w:val="00516D94"/>
    <w:rsid w:val="00517010"/>
    <w:rsid w:val="00517067"/>
    <w:rsid w:val="0051737A"/>
    <w:rsid w:val="00517715"/>
    <w:rsid w:val="00517A80"/>
    <w:rsid w:val="00517C03"/>
    <w:rsid w:val="0052030D"/>
    <w:rsid w:val="00520368"/>
    <w:rsid w:val="0052094E"/>
    <w:rsid w:val="00520C7A"/>
    <w:rsid w:val="005214C1"/>
    <w:rsid w:val="00521E3F"/>
    <w:rsid w:val="00522697"/>
    <w:rsid w:val="00522A54"/>
    <w:rsid w:val="00522C4A"/>
    <w:rsid w:val="00522DCD"/>
    <w:rsid w:val="00522E0A"/>
    <w:rsid w:val="00522E95"/>
    <w:rsid w:val="005231C2"/>
    <w:rsid w:val="00523435"/>
    <w:rsid w:val="00523C4F"/>
    <w:rsid w:val="00523DDD"/>
    <w:rsid w:val="00524300"/>
    <w:rsid w:val="00524999"/>
    <w:rsid w:val="00524AA6"/>
    <w:rsid w:val="00524BED"/>
    <w:rsid w:val="00524D0D"/>
    <w:rsid w:val="00524D98"/>
    <w:rsid w:val="005250EE"/>
    <w:rsid w:val="00525341"/>
    <w:rsid w:val="00525542"/>
    <w:rsid w:val="00525631"/>
    <w:rsid w:val="005258C6"/>
    <w:rsid w:val="0052596C"/>
    <w:rsid w:val="00526947"/>
    <w:rsid w:val="00526A05"/>
    <w:rsid w:val="00526B28"/>
    <w:rsid w:val="00526D33"/>
    <w:rsid w:val="00527137"/>
    <w:rsid w:val="00527250"/>
    <w:rsid w:val="00527DF6"/>
    <w:rsid w:val="00527E4C"/>
    <w:rsid w:val="00530569"/>
    <w:rsid w:val="00530A01"/>
    <w:rsid w:val="00530F06"/>
    <w:rsid w:val="00530F75"/>
    <w:rsid w:val="00531332"/>
    <w:rsid w:val="00531F45"/>
    <w:rsid w:val="00531F9F"/>
    <w:rsid w:val="005323EF"/>
    <w:rsid w:val="00532418"/>
    <w:rsid w:val="00532746"/>
    <w:rsid w:val="00532902"/>
    <w:rsid w:val="005329EE"/>
    <w:rsid w:val="00532C3B"/>
    <w:rsid w:val="00532CC5"/>
    <w:rsid w:val="00532E39"/>
    <w:rsid w:val="00533B60"/>
    <w:rsid w:val="00533C48"/>
    <w:rsid w:val="00533CFC"/>
    <w:rsid w:val="00533E1B"/>
    <w:rsid w:val="00534377"/>
    <w:rsid w:val="0053452C"/>
    <w:rsid w:val="00534DC0"/>
    <w:rsid w:val="00534FA5"/>
    <w:rsid w:val="005350EA"/>
    <w:rsid w:val="00535BFA"/>
    <w:rsid w:val="00535CD9"/>
    <w:rsid w:val="00536345"/>
    <w:rsid w:val="00536A35"/>
    <w:rsid w:val="00536A4B"/>
    <w:rsid w:val="00536B4C"/>
    <w:rsid w:val="00536E50"/>
    <w:rsid w:val="00536F89"/>
    <w:rsid w:val="00536F9E"/>
    <w:rsid w:val="00536FE6"/>
    <w:rsid w:val="00537051"/>
    <w:rsid w:val="00537746"/>
    <w:rsid w:val="00537858"/>
    <w:rsid w:val="00537D70"/>
    <w:rsid w:val="005402D4"/>
    <w:rsid w:val="00540514"/>
    <w:rsid w:val="00540AA2"/>
    <w:rsid w:val="00540C65"/>
    <w:rsid w:val="00540C67"/>
    <w:rsid w:val="00541288"/>
    <w:rsid w:val="0054135B"/>
    <w:rsid w:val="00541923"/>
    <w:rsid w:val="0054199B"/>
    <w:rsid w:val="00541A89"/>
    <w:rsid w:val="0054235A"/>
    <w:rsid w:val="0054242B"/>
    <w:rsid w:val="00542E11"/>
    <w:rsid w:val="00542E94"/>
    <w:rsid w:val="00543007"/>
    <w:rsid w:val="0054320D"/>
    <w:rsid w:val="00543540"/>
    <w:rsid w:val="0054417A"/>
    <w:rsid w:val="005443F4"/>
    <w:rsid w:val="00544500"/>
    <w:rsid w:val="00544556"/>
    <w:rsid w:val="00544B6D"/>
    <w:rsid w:val="00544E38"/>
    <w:rsid w:val="005459E3"/>
    <w:rsid w:val="00545D7E"/>
    <w:rsid w:val="00545E01"/>
    <w:rsid w:val="00545F4B"/>
    <w:rsid w:val="00546300"/>
    <w:rsid w:val="00546413"/>
    <w:rsid w:val="005465A2"/>
    <w:rsid w:val="0054709F"/>
    <w:rsid w:val="005472C3"/>
    <w:rsid w:val="00547678"/>
    <w:rsid w:val="0054775D"/>
    <w:rsid w:val="005477A3"/>
    <w:rsid w:val="00547AB3"/>
    <w:rsid w:val="00550264"/>
    <w:rsid w:val="00550584"/>
    <w:rsid w:val="00550848"/>
    <w:rsid w:val="00550BD9"/>
    <w:rsid w:val="00550F7F"/>
    <w:rsid w:val="00552021"/>
    <w:rsid w:val="0055246F"/>
    <w:rsid w:val="005524A8"/>
    <w:rsid w:val="0055257C"/>
    <w:rsid w:val="00552811"/>
    <w:rsid w:val="005529CE"/>
    <w:rsid w:val="00552DE6"/>
    <w:rsid w:val="00553264"/>
    <w:rsid w:val="00554426"/>
    <w:rsid w:val="005549D6"/>
    <w:rsid w:val="00554D51"/>
    <w:rsid w:val="0055532A"/>
    <w:rsid w:val="005556C6"/>
    <w:rsid w:val="00556013"/>
    <w:rsid w:val="00556313"/>
    <w:rsid w:val="00556480"/>
    <w:rsid w:val="005566FF"/>
    <w:rsid w:val="005568A1"/>
    <w:rsid w:val="00556A9B"/>
    <w:rsid w:val="005570E5"/>
    <w:rsid w:val="00557116"/>
    <w:rsid w:val="00557141"/>
    <w:rsid w:val="00557560"/>
    <w:rsid w:val="005576FC"/>
    <w:rsid w:val="005577F6"/>
    <w:rsid w:val="00557B92"/>
    <w:rsid w:val="005607C6"/>
    <w:rsid w:val="00560858"/>
    <w:rsid w:val="005609E8"/>
    <w:rsid w:val="00560A41"/>
    <w:rsid w:val="00560CDA"/>
    <w:rsid w:val="00560E3D"/>
    <w:rsid w:val="0056134B"/>
    <w:rsid w:val="005615D0"/>
    <w:rsid w:val="00561612"/>
    <w:rsid w:val="0056179E"/>
    <w:rsid w:val="00561814"/>
    <w:rsid w:val="005618B2"/>
    <w:rsid w:val="005620E9"/>
    <w:rsid w:val="0056220F"/>
    <w:rsid w:val="005622B7"/>
    <w:rsid w:val="0056284C"/>
    <w:rsid w:val="0056353D"/>
    <w:rsid w:val="00563EDD"/>
    <w:rsid w:val="0056402C"/>
    <w:rsid w:val="005640C9"/>
    <w:rsid w:val="00564260"/>
    <w:rsid w:val="00564461"/>
    <w:rsid w:val="00564F2C"/>
    <w:rsid w:val="0056505B"/>
    <w:rsid w:val="00565461"/>
    <w:rsid w:val="00565892"/>
    <w:rsid w:val="00565A37"/>
    <w:rsid w:val="00565A6A"/>
    <w:rsid w:val="00565B8B"/>
    <w:rsid w:val="00566048"/>
    <w:rsid w:val="005660B9"/>
    <w:rsid w:val="00566409"/>
    <w:rsid w:val="005665ED"/>
    <w:rsid w:val="0056688B"/>
    <w:rsid w:val="00566BF6"/>
    <w:rsid w:val="00566FD8"/>
    <w:rsid w:val="00567278"/>
    <w:rsid w:val="005673AA"/>
    <w:rsid w:val="0056761F"/>
    <w:rsid w:val="00567CB9"/>
    <w:rsid w:val="00567FA9"/>
    <w:rsid w:val="005701F0"/>
    <w:rsid w:val="00570620"/>
    <w:rsid w:val="005706D2"/>
    <w:rsid w:val="0057072B"/>
    <w:rsid w:val="005708D2"/>
    <w:rsid w:val="00570975"/>
    <w:rsid w:val="00570A2A"/>
    <w:rsid w:val="00570F7C"/>
    <w:rsid w:val="0057107E"/>
    <w:rsid w:val="005719CD"/>
    <w:rsid w:val="005719F2"/>
    <w:rsid w:val="00571E15"/>
    <w:rsid w:val="00572273"/>
    <w:rsid w:val="005726F0"/>
    <w:rsid w:val="00572961"/>
    <w:rsid w:val="005729CC"/>
    <w:rsid w:val="00573604"/>
    <w:rsid w:val="0057371E"/>
    <w:rsid w:val="00573C8E"/>
    <w:rsid w:val="00573DE8"/>
    <w:rsid w:val="00573E47"/>
    <w:rsid w:val="00573EE5"/>
    <w:rsid w:val="00574438"/>
    <w:rsid w:val="005745A2"/>
    <w:rsid w:val="0057478A"/>
    <w:rsid w:val="00574E24"/>
    <w:rsid w:val="00575008"/>
    <w:rsid w:val="0057517F"/>
    <w:rsid w:val="005768C7"/>
    <w:rsid w:val="00576D75"/>
    <w:rsid w:val="00577367"/>
    <w:rsid w:val="005776E3"/>
    <w:rsid w:val="005779F9"/>
    <w:rsid w:val="00577A34"/>
    <w:rsid w:val="00580041"/>
    <w:rsid w:val="00580961"/>
    <w:rsid w:val="00580CFB"/>
    <w:rsid w:val="00580D35"/>
    <w:rsid w:val="00580DF9"/>
    <w:rsid w:val="00580E2C"/>
    <w:rsid w:val="00580F24"/>
    <w:rsid w:val="00580F2C"/>
    <w:rsid w:val="00581960"/>
    <w:rsid w:val="00582206"/>
    <w:rsid w:val="00582EB3"/>
    <w:rsid w:val="00583742"/>
    <w:rsid w:val="00583748"/>
    <w:rsid w:val="00583CE4"/>
    <w:rsid w:val="00583E05"/>
    <w:rsid w:val="00583F2E"/>
    <w:rsid w:val="00583FA9"/>
    <w:rsid w:val="00583FDD"/>
    <w:rsid w:val="0058463F"/>
    <w:rsid w:val="00584D06"/>
    <w:rsid w:val="00584DFD"/>
    <w:rsid w:val="00585871"/>
    <w:rsid w:val="005859A0"/>
    <w:rsid w:val="00585C05"/>
    <w:rsid w:val="00585EA6"/>
    <w:rsid w:val="00585F28"/>
    <w:rsid w:val="0058687E"/>
    <w:rsid w:val="005869CD"/>
    <w:rsid w:val="00586A10"/>
    <w:rsid w:val="00586CDF"/>
    <w:rsid w:val="00586D7F"/>
    <w:rsid w:val="00586DEC"/>
    <w:rsid w:val="00587063"/>
    <w:rsid w:val="00587B92"/>
    <w:rsid w:val="00590403"/>
    <w:rsid w:val="00590E54"/>
    <w:rsid w:val="00590E5E"/>
    <w:rsid w:val="00591217"/>
    <w:rsid w:val="00591BDC"/>
    <w:rsid w:val="00591DD1"/>
    <w:rsid w:val="00591E8C"/>
    <w:rsid w:val="0059215A"/>
    <w:rsid w:val="00592240"/>
    <w:rsid w:val="005924C8"/>
    <w:rsid w:val="00592711"/>
    <w:rsid w:val="00592AA2"/>
    <w:rsid w:val="00592B0D"/>
    <w:rsid w:val="00592B91"/>
    <w:rsid w:val="00592D57"/>
    <w:rsid w:val="00592EFF"/>
    <w:rsid w:val="005931D2"/>
    <w:rsid w:val="005932BC"/>
    <w:rsid w:val="00593BEF"/>
    <w:rsid w:val="00594785"/>
    <w:rsid w:val="00594911"/>
    <w:rsid w:val="00594A6F"/>
    <w:rsid w:val="005951F9"/>
    <w:rsid w:val="00595A1C"/>
    <w:rsid w:val="00595B9B"/>
    <w:rsid w:val="005965FA"/>
    <w:rsid w:val="005969BC"/>
    <w:rsid w:val="00596BD8"/>
    <w:rsid w:val="0059715D"/>
    <w:rsid w:val="00597524"/>
    <w:rsid w:val="005975AD"/>
    <w:rsid w:val="00597892"/>
    <w:rsid w:val="005979D6"/>
    <w:rsid w:val="00597A68"/>
    <w:rsid w:val="00597AAE"/>
    <w:rsid w:val="00597E22"/>
    <w:rsid w:val="005A03EE"/>
    <w:rsid w:val="005A0552"/>
    <w:rsid w:val="005A06AE"/>
    <w:rsid w:val="005A08B8"/>
    <w:rsid w:val="005A09D1"/>
    <w:rsid w:val="005A09F3"/>
    <w:rsid w:val="005A0D25"/>
    <w:rsid w:val="005A149B"/>
    <w:rsid w:val="005A1AE9"/>
    <w:rsid w:val="005A1B5F"/>
    <w:rsid w:val="005A1D43"/>
    <w:rsid w:val="005A27D8"/>
    <w:rsid w:val="005A2871"/>
    <w:rsid w:val="005A2A10"/>
    <w:rsid w:val="005A330D"/>
    <w:rsid w:val="005A341E"/>
    <w:rsid w:val="005A355B"/>
    <w:rsid w:val="005A3787"/>
    <w:rsid w:val="005A3820"/>
    <w:rsid w:val="005A3C57"/>
    <w:rsid w:val="005A4862"/>
    <w:rsid w:val="005A4A7D"/>
    <w:rsid w:val="005A4AF3"/>
    <w:rsid w:val="005A4DFC"/>
    <w:rsid w:val="005A5B1E"/>
    <w:rsid w:val="005A627B"/>
    <w:rsid w:val="005A6AAF"/>
    <w:rsid w:val="005A6B1E"/>
    <w:rsid w:val="005A6B8C"/>
    <w:rsid w:val="005A6C71"/>
    <w:rsid w:val="005A6F9F"/>
    <w:rsid w:val="005A7874"/>
    <w:rsid w:val="005B06C5"/>
    <w:rsid w:val="005B07E0"/>
    <w:rsid w:val="005B0A9F"/>
    <w:rsid w:val="005B0FDB"/>
    <w:rsid w:val="005B1E10"/>
    <w:rsid w:val="005B242A"/>
    <w:rsid w:val="005B2C27"/>
    <w:rsid w:val="005B3900"/>
    <w:rsid w:val="005B3CAE"/>
    <w:rsid w:val="005B4463"/>
    <w:rsid w:val="005B48BA"/>
    <w:rsid w:val="005B4D29"/>
    <w:rsid w:val="005B524B"/>
    <w:rsid w:val="005B54C8"/>
    <w:rsid w:val="005B5B6B"/>
    <w:rsid w:val="005B5C89"/>
    <w:rsid w:val="005B5D24"/>
    <w:rsid w:val="005B6038"/>
    <w:rsid w:val="005B65D8"/>
    <w:rsid w:val="005B6AA9"/>
    <w:rsid w:val="005B75CC"/>
    <w:rsid w:val="005B7708"/>
    <w:rsid w:val="005B77D0"/>
    <w:rsid w:val="005B7CB1"/>
    <w:rsid w:val="005C10E9"/>
    <w:rsid w:val="005C1408"/>
    <w:rsid w:val="005C1447"/>
    <w:rsid w:val="005C17F1"/>
    <w:rsid w:val="005C1B76"/>
    <w:rsid w:val="005C28C4"/>
    <w:rsid w:val="005C2BEE"/>
    <w:rsid w:val="005C33F1"/>
    <w:rsid w:val="005C3B2A"/>
    <w:rsid w:val="005C3EEB"/>
    <w:rsid w:val="005C40F7"/>
    <w:rsid w:val="005C4305"/>
    <w:rsid w:val="005C435E"/>
    <w:rsid w:val="005C4368"/>
    <w:rsid w:val="005C46CA"/>
    <w:rsid w:val="005C528F"/>
    <w:rsid w:val="005C52F8"/>
    <w:rsid w:val="005C54B2"/>
    <w:rsid w:val="005C5F71"/>
    <w:rsid w:val="005C5F89"/>
    <w:rsid w:val="005C605E"/>
    <w:rsid w:val="005C7109"/>
    <w:rsid w:val="005C718E"/>
    <w:rsid w:val="005C756E"/>
    <w:rsid w:val="005C7CB4"/>
    <w:rsid w:val="005C7D57"/>
    <w:rsid w:val="005C7DE8"/>
    <w:rsid w:val="005D0081"/>
    <w:rsid w:val="005D037C"/>
    <w:rsid w:val="005D090D"/>
    <w:rsid w:val="005D1884"/>
    <w:rsid w:val="005D19E9"/>
    <w:rsid w:val="005D20DA"/>
    <w:rsid w:val="005D232C"/>
    <w:rsid w:val="005D2520"/>
    <w:rsid w:val="005D256D"/>
    <w:rsid w:val="005D29AB"/>
    <w:rsid w:val="005D2C1C"/>
    <w:rsid w:val="005D2E82"/>
    <w:rsid w:val="005D350D"/>
    <w:rsid w:val="005D3571"/>
    <w:rsid w:val="005D3C72"/>
    <w:rsid w:val="005D3C8E"/>
    <w:rsid w:val="005D4650"/>
    <w:rsid w:val="005D521D"/>
    <w:rsid w:val="005D5601"/>
    <w:rsid w:val="005D5B1A"/>
    <w:rsid w:val="005D5B63"/>
    <w:rsid w:val="005D5CFA"/>
    <w:rsid w:val="005D62BD"/>
    <w:rsid w:val="005D6406"/>
    <w:rsid w:val="005D66A8"/>
    <w:rsid w:val="005D6C80"/>
    <w:rsid w:val="005D76A7"/>
    <w:rsid w:val="005D76F1"/>
    <w:rsid w:val="005D77C4"/>
    <w:rsid w:val="005D7CBF"/>
    <w:rsid w:val="005E017C"/>
    <w:rsid w:val="005E0321"/>
    <w:rsid w:val="005E0484"/>
    <w:rsid w:val="005E0A1C"/>
    <w:rsid w:val="005E0BF5"/>
    <w:rsid w:val="005E0FB3"/>
    <w:rsid w:val="005E10B7"/>
    <w:rsid w:val="005E129B"/>
    <w:rsid w:val="005E16AC"/>
    <w:rsid w:val="005E1783"/>
    <w:rsid w:val="005E18C0"/>
    <w:rsid w:val="005E18F3"/>
    <w:rsid w:val="005E1E76"/>
    <w:rsid w:val="005E236C"/>
    <w:rsid w:val="005E263D"/>
    <w:rsid w:val="005E26D7"/>
    <w:rsid w:val="005E2D8E"/>
    <w:rsid w:val="005E2DB1"/>
    <w:rsid w:val="005E2DB2"/>
    <w:rsid w:val="005E304B"/>
    <w:rsid w:val="005E312D"/>
    <w:rsid w:val="005E36FE"/>
    <w:rsid w:val="005E38AD"/>
    <w:rsid w:val="005E3952"/>
    <w:rsid w:val="005E3959"/>
    <w:rsid w:val="005E395D"/>
    <w:rsid w:val="005E39D1"/>
    <w:rsid w:val="005E452D"/>
    <w:rsid w:val="005E47CE"/>
    <w:rsid w:val="005E4A0A"/>
    <w:rsid w:val="005E4D1E"/>
    <w:rsid w:val="005E4F20"/>
    <w:rsid w:val="005E53AE"/>
    <w:rsid w:val="005E58B7"/>
    <w:rsid w:val="005E5A09"/>
    <w:rsid w:val="005E5A2E"/>
    <w:rsid w:val="005E5E80"/>
    <w:rsid w:val="005E619B"/>
    <w:rsid w:val="005E6904"/>
    <w:rsid w:val="005E6A1E"/>
    <w:rsid w:val="005E7060"/>
    <w:rsid w:val="005E744A"/>
    <w:rsid w:val="005E7647"/>
    <w:rsid w:val="005E7791"/>
    <w:rsid w:val="005E7B81"/>
    <w:rsid w:val="005E7B87"/>
    <w:rsid w:val="005F025F"/>
    <w:rsid w:val="005F04CC"/>
    <w:rsid w:val="005F0596"/>
    <w:rsid w:val="005F07F6"/>
    <w:rsid w:val="005F0DD7"/>
    <w:rsid w:val="005F130F"/>
    <w:rsid w:val="005F16DD"/>
    <w:rsid w:val="005F1F3E"/>
    <w:rsid w:val="005F2116"/>
    <w:rsid w:val="005F2A51"/>
    <w:rsid w:val="005F2DEB"/>
    <w:rsid w:val="005F348F"/>
    <w:rsid w:val="005F373D"/>
    <w:rsid w:val="005F392F"/>
    <w:rsid w:val="005F3954"/>
    <w:rsid w:val="005F3A31"/>
    <w:rsid w:val="005F3CAE"/>
    <w:rsid w:val="005F40C9"/>
    <w:rsid w:val="005F41E4"/>
    <w:rsid w:val="005F511F"/>
    <w:rsid w:val="005F5204"/>
    <w:rsid w:val="005F52C2"/>
    <w:rsid w:val="005F54BD"/>
    <w:rsid w:val="005F56EF"/>
    <w:rsid w:val="005F58BF"/>
    <w:rsid w:val="005F5A99"/>
    <w:rsid w:val="005F5E32"/>
    <w:rsid w:val="005F63EC"/>
    <w:rsid w:val="005F68A5"/>
    <w:rsid w:val="005F69AB"/>
    <w:rsid w:val="005F6B70"/>
    <w:rsid w:val="005F719E"/>
    <w:rsid w:val="005F7241"/>
    <w:rsid w:val="005F768F"/>
    <w:rsid w:val="005F7C69"/>
    <w:rsid w:val="005F7EDD"/>
    <w:rsid w:val="00600004"/>
    <w:rsid w:val="00600248"/>
    <w:rsid w:val="0060028F"/>
    <w:rsid w:val="006003BE"/>
    <w:rsid w:val="0060082D"/>
    <w:rsid w:val="00600C56"/>
    <w:rsid w:val="00600E36"/>
    <w:rsid w:val="00601CD1"/>
    <w:rsid w:val="00601D5B"/>
    <w:rsid w:val="00602012"/>
    <w:rsid w:val="00602695"/>
    <w:rsid w:val="00602BF1"/>
    <w:rsid w:val="00602D19"/>
    <w:rsid w:val="00602FE3"/>
    <w:rsid w:val="006031E9"/>
    <w:rsid w:val="0060351B"/>
    <w:rsid w:val="0060375A"/>
    <w:rsid w:val="0060394C"/>
    <w:rsid w:val="00603B03"/>
    <w:rsid w:val="00603CF9"/>
    <w:rsid w:val="00603FE0"/>
    <w:rsid w:val="00604635"/>
    <w:rsid w:val="0060474B"/>
    <w:rsid w:val="006049A9"/>
    <w:rsid w:val="00604A52"/>
    <w:rsid w:val="00604D74"/>
    <w:rsid w:val="00604F4A"/>
    <w:rsid w:val="0060505C"/>
    <w:rsid w:val="006051FB"/>
    <w:rsid w:val="006054F5"/>
    <w:rsid w:val="00605658"/>
    <w:rsid w:val="00605B57"/>
    <w:rsid w:val="00605DD3"/>
    <w:rsid w:val="00605F13"/>
    <w:rsid w:val="00606543"/>
    <w:rsid w:val="006068C4"/>
    <w:rsid w:val="00606AB6"/>
    <w:rsid w:val="00606BE1"/>
    <w:rsid w:val="00606BFB"/>
    <w:rsid w:val="00606D41"/>
    <w:rsid w:val="006074B2"/>
    <w:rsid w:val="006076BD"/>
    <w:rsid w:val="0060780B"/>
    <w:rsid w:val="00610212"/>
    <w:rsid w:val="00610314"/>
    <w:rsid w:val="00611D64"/>
    <w:rsid w:val="0061205E"/>
    <w:rsid w:val="00612307"/>
    <w:rsid w:val="00612476"/>
    <w:rsid w:val="00612583"/>
    <w:rsid w:val="00612809"/>
    <w:rsid w:val="00612CC4"/>
    <w:rsid w:val="00612CC6"/>
    <w:rsid w:val="006134B9"/>
    <w:rsid w:val="0061374F"/>
    <w:rsid w:val="006137AC"/>
    <w:rsid w:val="00613AF1"/>
    <w:rsid w:val="006141FE"/>
    <w:rsid w:val="006144AA"/>
    <w:rsid w:val="00614642"/>
    <w:rsid w:val="006148AA"/>
    <w:rsid w:val="00614945"/>
    <w:rsid w:val="00614CB5"/>
    <w:rsid w:val="00615222"/>
    <w:rsid w:val="00615511"/>
    <w:rsid w:val="006157C8"/>
    <w:rsid w:val="006157F8"/>
    <w:rsid w:val="00615A5A"/>
    <w:rsid w:val="006163F9"/>
    <w:rsid w:val="0061652B"/>
    <w:rsid w:val="00616875"/>
    <w:rsid w:val="006174BB"/>
    <w:rsid w:val="006176D1"/>
    <w:rsid w:val="006178E1"/>
    <w:rsid w:val="00617B4B"/>
    <w:rsid w:val="00617B4E"/>
    <w:rsid w:val="00617D82"/>
    <w:rsid w:val="006202F2"/>
    <w:rsid w:val="00620A91"/>
    <w:rsid w:val="00621230"/>
    <w:rsid w:val="006215F1"/>
    <w:rsid w:val="00621881"/>
    <w:rsid w:val="00621D6B"/>
    <w:rsid w:val="0062219F"/>
    <w:rsid w:val="006223E3"/>
    <w:rsid w:val="0062275F"/>
    <w:rsid w:val="006229AE"/>
    <w:rsid w:val="00622BD8"/>
    <w:rsid w:val="00622E12"/>
    <w:rsid w:val="00622E75"/>
    <w:rsid w:val="00622ECD"/>
    <w:rsid w:val="006231B5"/>
    <w:rsid w:val="00623325"/>
    <w:rsid w:val="006237DA"/>
    <w:rsid w:val="0062393E"/>
    <w:rsid w:val="00623C66"/>
    <w:rsid w:val="00624004"/>
    <w:rsid w:val="00624045"/>
    <w:rsid w:val="0062417B"/>
    <w:rsid w:val="006244E3"/>
    <w:rsid w:val="0062545D"/>
    <w:rsid w:val="00625845"/>
    <w:rsid w:val="00625B44"/>
    <w:rsid w:val="006261AF"/>
    <w:rsid w:val="006264F8"/>
    <w:rsid w:val="0062750E"/>
    <w:rsid w:val="006278B2"/>
    <w:rsid w:val="00627FAE"/>
    <w:rsid w:val="006300D4"/>
    <w:rsid w:val="0063058C"/>
    <w:rsid w:val="0063069C"/>
    <w:rsid w:val="0063091F"/>
    <w:rsid w:val="0063098A"/>
    <w:rsid w:val="00630BBC"/>
    <w:rsid w:val="00630E74"/>
    <w:rsid w:val="00630F35"/>
    <w:rsid w:val="00631401"/>
    <w:rsid w:val="0063145C"/>
    <w:rsid w:val="006314BB"/>
    <w:rsid w:val="0063171C"/>
    <w:rsid w:val="00631EF8"/>
    <w:rsid w:val="00632154"/>
    <w:rsid w:val="006323CE"/>
    <w:rsid w:val="006325A1"/>
    <w:rsid w:val="00632B81"/>
    <w:rsid w:val="00632CAD"/>
    <w:rsid w:val="00632D64"/>
    <w:rsid w:val="006330E6"/>
    <w:rsid w:val="006332C0"/>
    <w:rsid w:val="00633BB0"/>
    <w:rsid w:val="00633DAE"/>
    <w:rsid w:val="00633F39"/>
    <w:rsid w:val="0063446B"/>
    <w:rsid w:val="00634EF4"/>
    <w:rsid w:val="00635009"/>
    <w:rsid w:val="00635577"/>
    <w:rsid w:val="00635938"/>
    <w:rsid w:val="00636483"/>
    <w:rsid w:val="00636546"/>
    <w:rsid w:val="0063672B"/>
    <w:rsid w:val="00636D32"/>
    <w:rsid w:val="006376C8"/>
    <w:rsid w:val="006379BA"/>
    <w:rsid w:val="00637AA2"/>
    <w:rsid w:val="00637F65"/>
    <w:rsid w:val="006401F9"/>
    <w:rsid w:val="00640203"/>
    <w:rsid w:val="00640303"/>
    <w:rsid w:val="00640336"/>
    <w:rsid w:val="006403A6"/>
    <w:rsid w:val="0064049D"/>
    <w:rsid w:val="0064053B"/>
    <w:rsid w:val="00640750"/>
    <w:rsid w:val="00640A10"/>
    <w:rsid w:val="00640C7E"/>
    <w:rsid w:val="00641321"/>
    <w:rsid w:val="006413A7"/>
    <w:rsid w:val="00641B86"/>
    <w:rsid w:val="006420D4"/>
    <w:rsid w:val="00642983"/>
    <w:rsid w:val="00642AC2"/>
    <w:rsid w:val="0064323F"/>
    <w:rsid w:val="00643494"/>
    <w:rsid w:val="0064359F"/>
    <w:rsid w:val="0064379F"/>
    <w:rsid w:val="00643B80"/>
    <w:rsid w:val="00643C11"/>
    <w:rsid w:val="00643D6B"/>
    <w:rsid w:val="006445D6"/>
    <w:rsid w:val="006449A3"/>
    <w:rsid w:val="00644A69"/>
    <w:rsid w:val="006457AA"/>
    <w:rsid w:val="00645891"/>
    <w:rsid w:val="0064591F"/>
    <w:rsid w:val="00645948"/>
    <w:rsid w:val="00645A66"/>
    <w:rsid w:val="0064606A"/>
    <w:rsid w:val="00646303"/>
    <w:rsid w:val="006463FD"/>
    <w:rsid w:val="00646987"/>
    <w:rsid w:val="00647045"/>
    <w:rsid w:val="0064730E"/>
    <w:rsid w:val="00647385"/>
    <w:rsid w:val="0064774B"/>
    <w:rsid w:val="006477A3"/>
    <w:rsid w:val="006477F9"/>
    <w:rsid w:val="00647A49"/>
    <w:rsid w:val="00647B2B"/>
    <w:rsid w:val="00647EE3"/>
    <w:rsid w:val="00647EEA"/>
    <w:rsid w:val="0065015B"/>
    <w:rsid w:val="006504E9"/>
    <w:rsid w:val="00650560"/>
    <w:rsid w:val="00650590"/>
    <w:rsid w:val="006505B8"/>
    <w:rsid w:val="00650AFA"/>
    <w:rsid w:val="00650B11"/>
    <w:rsid w:val="00650B72"/>
    <w:rsid w:val="00650C5B"/>
    <w:rsid w:val="0065100C"/>
    <w:rsid w:val="00651161"/>
    <w:rsid w:val="0065128A"/>
    <w:rsid w:val="006512D7"/>
    <w:rsid w:val="00651349"/>
    <w:rsid w:val="006514D8"/>
    <w:rsid w:val="00651B5A"/>
    <w:rsid w:val="00651B75"/>
    <w:rsid w:val="006521D2"/>
    <w:rsid w:val="00652710"/>
    <w:rsid w:val="006528E7"/>
    <w:rsid w:val="00652B8D"/>
    <w:rsid w:val="00652CE6"/>
    <w:rsid w:val="00652E37"/>
    <w:rsid w:val="006530E9"/>
    <w:rsid w:val="00653204"/>
    <w:rsid w:val="006535E4"/>
    <w:rsid w:val="00653B22"/>
    <w:rsid w:val="00653CA5"/>
    <w:rsid w:val="00653D64"/>
    <w:rsid w:val="00654115"/>
    <w:rsid w:val="00654596"/>
    <w:rsid w:val="006548E6"/>
    <w:rsid w:val="00654A5B"/>
    <w:rsid w:val="0065504F"/>
    <w:rsid w:val="00655107"/>
    <w:rsid w:val="00655382"/>
    <w:rsid w:val="006558DE"/>
    <w:rsid w:val="00655B38"/>
    <w:rsid w:val="00655B9E"/>
    <w:rsid w:val="00655BE9"/>
    <w:rsid w:val="0065626C"/>
    <w:rsid w:val="00656A37"/>
    <w:rsid w:val="00656C34"/>
    <w:rsid w:val="00656E87"/>
    <w:rsid w:val="00656F49"/>
    <w:rsid w:val="006571A9"/>
    <w:rsid w:val="006571B6"/>
    <w:rsid w:val="006575E9"/>
    <w:rsid w:val="006578D1"/>
    <w:rsid w:val="00657CA5"/>
    <w:rsid w:val="00657D92"/>
    <w:rsid w:val="0066018D"/>
    <w:rsid w:val="006608A5"/>
    <w:rsid w:val="00660954"/>
    <w:rsid w:val="00660DE8"/>
    <w:rsid w:val="00660F15"/>
    <w:rsid w:val="00661457"/>
    <w:rsid w:val="0066160F"/>
    <w:rsid w:val="006616CE"/>
    <w:rsid w:val="00661F75"/>
    <w:rsid w:val="00662050"/>
    <w:rsid w:val="00662168"/>
    <w:rsid w:val="006630A2"/>
    <w:rsid w:val="006638F4"/>
    <w:rsid w:val="00663A3C"/>
    <w:rsid w:val="00663D0E"/>
    <w:rsid w:val="00663FDC"/>
    <w:rsid w:val="0066424F"/>
    <w:rsid w:val="00664315"/>
    <w:rsid w:val="006643C2"/>
    <w:rsid w:val="00664C54"/>
    <w:rsid w:val="00664DA2"/>
    <w:rsid w:val="00664F74"/>
    <w:rsid w:val="00665111"/>
    <w:rsid w:val="0066529C"/>
    <w:rsid w:val="006657FE"/>
    <w:rsid w:val="00665809"/>
    <w:rsid w:val="00665D05"/>
    <w:rsid w:val="006660C5"/>
    <w:rsid w:val="00666F33"/>
    <w:rsid w:val="00667263"/>
    <w:rsid w:val="0066746E"/>
    <w:rsid w:val="0066755D"/>
    <w:rsid w:val="0066799E"/>
    <w:rsid w:val="00667C49"/>
    <w:rsid w:val="006701F8"/>
    <w:rsid w:val="006706B9"/>
    <w:rsid w:val="00670705"/>
    <w:rsid w:val="00670724"/>
    <w:rsid w:val="00670942"/>
    <w:rsid w:val="00670A1A"/>
    <w:rsid w:val="00670C0B"/>
    <w:rsid w:val="00670C20"/>
    <w:rsid w:val="00670E0E"/>
    <w:rsid w:val="00670FE5"/>
    <w:rsid w:val="006715B3"/>
    <w:rsid w:val="00671621"/>
    <w:rsid w:val="006717EA"/>
    <w:rsid w:val="00671DCA"/>
    <w:rsid w:val="006725E1"/>
    <w:rsid w:val="0067296E"/>
    <w:rsid w:val="00672FC6"/>
    <w:rsid w:val="006735FE"/>
    <w:rsid w:val="00673AA0"/>
    <w:rsid w:val="00673F57"/>
    <w:rsid w:val="00674158"/>
    <w:rsid w:val="00674669"/>
    <w:rsid w:val="00674BD2"/>
    <w:rsid w:val="00674EB2"/>
    <w:rsid w:val="0067519F"/>
    <w:rsid w:val="00675B65"/>
    <w:rsid w:val="00675BA7"/>
    <w:rsid w:val="006764FB"/>
    <w:rsid w:val="00676852"/>
    <w:rsid w:val="00676ADC"/>
    <w:rsid w:val="006772CE"/>
    <w:rsid w:val="0067750D"/>
    <w:rsid w:val="00677A7E"/>
    <w:rsid w:val="00677B3A"/>
    <w:rsid w:val="006801F8"/>
    <w:rsid w:val="00680916"/>
    <w:rsid w:val="006811D2"/>
    <w:rsid w:val="006811ED"/>
    <w:rsid w:val="0068127B"/>
    <w:rsid w:val="00681752"/>
    <w:rsid w:val="00681925"/>
    <w:rsid w:val="0068193B"/>
    <w:rsid w:val="00681B9E"/>
    <w:rsid w:val="00681D8F"/>
    <w:rsid w:val="0068297F"/>
    <w:rsid w:val="006832A1"/>
    <w:rsid w:val="0068334F"/>
    <w:rsid w:val="00683641"/>
    <w:rsid w:val="00683768"/>
    <w:rsid w:val="00683A25"/>
    <w:rsid w:val="00683F27"/>
    <w:rsid w:val="00684058"/>
    <w:rsid w:val="006843BA"/>
    <w:rsid w:val="0068441B"/>
    <w:rsid w:val="006844A0"/>
    <w:rsid w:val="0068459D"/>
    <w:rsid w:val="00684914"/>
    <w:rsid w:val="00684A95"/>
    <w:rsid w:val="00684BE6"/>
    <w:rsid w:val="00684FD4"/>
    <w:rsid w:val="006853F3"/>
    <w:rsid w:val="00685B93"/>
    <w:rsid w:val="00685BB4"/>
    <w:rsid w:val="00686AC6"/>
    <w:rsid w:val="00686FD2"/>
    <w:rsid w:val="00687369"/>
    <w:rsid w:val="00687422"/>
    <w:rsid w:val="006877BF"/>
    <w:rsid w:val="00687920"/>
    <w:rsid w:val="0069030E"/>
    <w:rsid w:val="0069096C"/>
    <w:rsid w:val="006917D6"/>
    <w:rsid w:val="0069204E"/>
    <w:rsid w:val="00692511"/>
    <w:rsid w:val="0069258F"/>
    <w:rsid w:val="0069265D"/>
    <w:rsid w:val="00692768"/>
    <w:rsid w:val="00692880"/>
    <w:rsid w:val="00692F01"/>
    <w:rsid w:val="006930E6"/>
    <w:rsid w:val="00693184"/>
    <w:rsid w:val="006937E0"/>
    <w:rsid w:val="00693AB6"/>
    <w:rsid w:val="00693DC5"/>
    <w:rsid w:val="006949FC"/>
    <w:rsid w:val="00694B4D"/>
    <w:rsid w:val="00694CC7"/>
    <w:rsid w:val="00694D58"/>
    <w:rsid w:val="006953A4"/>
    <w:rsid w:val="00695664"/>
    <w:rsid w:val="00695721"/>
    <w:rsid w:val="00695B34"/>
    <w:rsid w:val="00695F42"/>
    <w:rsid w:val="00695FAD"/>
    <w:rsid w:val="006961EC"/>
    <w:rsid w:val="00696478"/>
    <w:rsid w:val="006966B4"/>
    <w:rsid w:val="00696DA8"/>
    <w:rsid w:val="00696E4F"/>
    <w:rsid w:val="006974DC"/>
    <w:rsid w:val="00697931"/>
    <w:rsid w:val="00697B1C"/>
    <w:rsid w:val="00697C67"/>
    <w:rsid w:val="00697E03"/>
    <w:rsid w:val="006A0140"/>
    <w:rsid w:val="006A0269"/>
    <w:rsid w:val="006A02BB"/>
    <w:rsid w:val="006A068F"/>
    <w:rsid w:val="006A0874"/>
    <w:rsid w:val="006A0B55"/>
    <w:rsid w:val="006A1223"/>
    <w:rsid w:val="006A137E"/>
    <w:rsid w:val="006A13D8"/>
    <w:rsid w:val="006A1904"/>
    <w:rsid w:val="006A1912"/>
    <w:rsid w:val="006A1AD6"/>
    <w:rsid w:val="006A1B09"/>
    <w:rsid w:val="006A2085"/>
    <w:rsid w:val="006A2781"/>
    <w:rsid w:val="006A27E1"/>
    <w:rsid w:val="006A2B6D"/>
    <w:rsid w:val="006A2BA0"/>
    <w:rsid w:val="006A2CEB"/>
    <w:rsid w:val="006A2EC7"/>
    <w:rsid w:val="006A34D1"/>
    <w:rsid w:val="006A370D"/>
    <w:rsid w:val="006A3817"/>
    <w:rsid w:val="006A3E57"/>
    <w:rsid w:val="006A3EE0"/>
    <w:rsid w:val="006A3F53"/>
    <w:rsid w:val="006A40D6"/>
    <w:rsid w:val="006A4103"/>
    <w:rsid w:val="006A45FC"/>
    <w:rsid w:val="006A4FE3"/>
    <w:rsid w:val="006A50F2"/>
    <w:rsid w:val="006A524F"/>
    <w:rsid w:val="006A56BD"/>
    <w:rsid w:val="006A57D0"/>
    <w:rsid w:val="006A597B"/>
    <w:rsid w:val="006A5AB2"/>
    <w:rsid w:val="006A5AE9"/>
    <w:rsid w:val="006A5CC0"/>
    <w:rsid w:val="006A5CE4"/>
    <w:rsid w:val="006A5F87"/>
    <w:rsid w:val="006A62C1"/>
    <w:rsid w:val="006A639C"/>
    <w:rsid w:val="006A7AF6"/>
    <w:rsid w:val="006A7CE0"/>
    <w:rsid w:val="006A7D45"/>
    <w:rsid w:val="006A7F52"/>
    <w:rsid w:val="006B031B"/>
    <w:rsid w:val="006B080E"/>
    <w:rsid w:val="006B0A01"/>
    <w:rsid w:val="006B0EBC"/>
    <w:rsid w:val="006B0EFC"/>
    <w:rsid w:val="006B0F45"/>
    <w:rsid w:val="006B107F"/>
    <w:rsid w:val="006B1392"/>
    <w:rsid w:val="006B147A"/>
    <w:rsid w:val="006B16AA"/>
    <w:rsid w:val="006B17BB"/>
    <w:rsid w:val="006B19C7"/>
    <w:rsid w:val="006B1CBA"/>
    <w:rsid w:val="006B1D9D"/>
    <w:rsid w:val="006B1E98"/>
    <w:rsid w:val="006B27F4"/>
    <w:rsid w:val="006B2D44"/>
    <w:rsid w:val="006B30F6"/>
    <w:rsid w:val="006B310B"/>
    <w:rsid w:val="006B3247"/>
    <w:rsid w:val="006B357A"/>
    <w:rsid w:val="006B36EB"/>
    <w:rsid w:val="006B3719"/>
    <w:rsid w:val="006B3A86"/>
    <w:rsid w:val="006B3D41"/>
    <w:rsid w:val="006B44A5"/>
    <w:rsid w:val="006B4605"/>
    <w:rsid w:val="006B468D"/>
    <w:rsid w:val="006B4746"/>
    <w:rsid w:val="006B4963"/>
    <w:rsid w:val="006B4E49"/>
    <w:rsid w:val="006B5C52"/>
    <w:rsid w:val="006B5D16"/>
    <w:rsid w:val="006B5D46"/>
    <w:rsid w:val="006B6385"/>
    <w:rsid w:val="006B64C4"/>
    <w:rsid w:val="006B65F4"/>
    <w:rsid w:val="006B6780"/>
    <w:rsid w:val="006B684D"/>
    <w:rsid w:val="006B6A7B"/>
    <w:rsid w:val="006B6DBC"/>
    <w:rsid w:val="006B74B5"/>
    <w:rsid w:val="006B7912"/>
    <w:rsid w:val="006B7AB6"/>
    <w:rsid w:val="006B7F72"/>
    <w:rsid w:val="006C02FC"/>
    <w:rsid w:val="006C068A"/>
    <w:rsid w:val="006C083B"/>
    <w:rsid w:val="006C105F"/>
    <w:rsid w:val="006C1912"/>
    <w:rsid w:val="006C1BAD"/>
    <w:rsid w:val="006C1C90"/>
    <w:rsid w:val="006C1E56"/>
    <w:rsid w:val="006C20D5"/>
    <w:rsid w:val="006C2DF3"/>
    <w:rsid w:val="006C31AE"/>
    <w:rsid w:val="006C31F1"/>
    <w:rsid w:val="006C3310"/>
    <w:rsid w:val="006C33BA"/>
    <w:rsid w:val="006C353F"/>
    <w:rsid w:val="006C3FC5"/>
    <w:rsid w:val="006C4641"/>
    <w:rsid w:val="006C4698"/>
    <w:rsid w:val="006C48A2"/>
    <w:rsid w:val="006C49CD"/>
    <w:rsid w:val="006C4BDC"/>
    <w:rsid w:val="006C4F61"/>
    <w:rsid w:val="006C5015"/>
    <w:rsid w:val="006C5783"/>
    <w:rsid w:val="006C5BE7"/>
    <w:rsid w:val="006C611D"/>
    <w:rsid w:val="006C6407"/>
    <w:rsid w:val="006C684E"/>
    <w:rsid w:val="006C6ACE"/>
    <w:rsid w:val="006C6E26"/>
    <w:rsid w:val="006C6E2C"/>
    <w:rsid w:val="006C729F"/>
    <w:rsid w:val="006C7409"/>
    <w:rsid w:val="006C74D9"/>
    <w:rsid w:val="006C74E6"/>
    <w:rsid w:val="006D0201"/>
    <w:rsid w:val="006D040A"/>
    <w:rsid w:val="006D05C1"/>
    <w:rsid w:val="006D1721"/>
    <w:rsid w:val="006D1782"/>
    <w:rsid w:val="006D1A19"/>
    <w:rsid w:val="006D20F3"/>
    <w:rsid w:val="006D21E6"/>
    <w:rsid w:val="006D2332"/>
    <w:rsid w:val="006D2D11"/>
    <w:rsid w:val="006D2E2E"/>
    <w:rsid w:val="006D3523"/>
    <w:rsid w:val="006D38A9"/>
    <w:rsid w:val="006D3B59"/>
    <w:rsid w:val="006D454D"/>
    <w:rsid w:val="006D46EB"/>
    <w:rsid w:val="006D497A"/>
    <w:rsid w:val="006D49D7"/>
    <w:rsid w:val="006D51B9"/>
    <w:rsid w:val="006D533E"/>
    <w:rsid w:val="006D54D3"/>
    <w:rsid w:val="006D569F"/>
    <w:rsid w:val="006D5916"/>
    <w:rsid w:val="006D600D"/>
    <w:rsid w:val="006D6D31"/>
    <w:rsid w:val="006D6F67"/>
    <w:rsid w:val="006D7128"/>
    <w:rsid w:val="006D7332"/>
    <w:rsid w:val="006D73E5"/>
    <w:rsid w:val="006D748A"/>
    <w:rsid w:val="006D7EC5"/>
    <w:rsid w:val="006E0534"/>
    <w:rsid w:val="006E08E4"/>
    <w:rsid w:val="006E0A9D"/>
    <w:rsid w:val="006E0C54"/>
    <w:rsid w:val="006E0D33"/>
    <w:rsid w:val="006E1094"/>
    <w:rsid w:val="006E13EB"/>
    <w:rsid w:val="006E1CF2"/>
    <w:rsid w:val="006E1E83"/>
    <w:rsid w:val="006E2090"/>
    <w:rsid w:val="006E2155"/>
    <w:rsid w:val="006E2174"/>
    <w:rsid w:val="006E24CE"/>
    <w:rsid w:val="006E275B"/>
    <w:rsid w:val="006E29EA"/>
    <w:rsid w:val="006E2F6F"/>
    <w:rsid w:val="006E323B"/>
    <w:rsid w:val="006E3254"/>
    <w:rsid w:val="006E325D"/>
    <w:rsid w:val="006E3347"/>
    <w:rsid w:val="006E33BB"/>
    <w:rsid w:val="006E3F0F"/>
    <w:rsid w:val="006E47DB"/>
    <w:rsid w:val="006E4EDD"/>
    <w:rsid w:val="006E4FBD"/>
    <w:rsid w:val="006E500B"/>
    <w:rsid w:val="006E5D37"/>
    <w:rsid w:val="006E5F74"/>
    <w:rsid w:val="006E60EC"/>
    <w:rsid w:val="006E6264"/>
    <w:rsid w:val="006E68DA"/>
    <w:rsid w:val="006E6AD7"/>
    <w:rsid w:val="006E6B0E"/>
    <w:rsid w:val="006E7BA2"/>
    <w:rsid w:val="006E7C00"/>
    <w:rsid w:val="006F0168"/>
    <w:rsid w:val="006F0376"/>
    <w:rsid w:val="006F0541"/>
    <w:rsid w:val="006F05AD"/>
    <w:rsid w:val="006F0691"/>
    <w:rsid w:val="006F08CB"/>
    <w:rsid w:val="006F0A2E"/>
    <w:rsid w:val="006F0BB9"/>
    <w:rsid w:val="006F101A"/>
    <w:rsid w:val="006F1266"/>
    <w:rsid w:val="006F1276"/>
    <w:rsid w:val="006F1326"/>
    <w:rsid w:val="006F1473"/>
    <w:rsid w:val="006F1474"/>
    <w:rsid w:val="006F1511"/>
    <w:rsid w:val="006F1778"/>
    <w:rsid w:val="006F178B"/>
    <w:rsid w:val="006F19EF"/>
    <w:rsid w:val="006F204A"/>
    <w:rsid w:val="006F20B8"/>
    <w:rsid w:val="006F2274"/>
    <w:rsid w:val="006F2724"/>
    <w:rsid w:val="006F3661"/>
    <w:rsid w:val="006F3CDE"/>
    <w:rsid w:val="006F47A9"/>
    <w:rsid w:val="006F4ABF"/>
    <w:rsid w:val="006F4C1F"/>
    <w:rsid w:val="006F4DC0"/>
    <w:rsid w:val="006F5106"/>
    <w:rsid w:val="006F51C0"/>
    <w:rsid w:val="006F547C"/>
    <w:rsid w:val="006F54ED"/>
    <w:rsid w:val="006F5952"/>
    <w:rsid w:val="006F59B3"/>
    <w:rsid w:val="006F5A8A"/>
    <w:rsid w:val="006F6873"/>
    <w:rsid w:val="006F6F1B"/>
    <w:rsid w:val="006F7046"/>
    <w:rsid w:val="006F7576"/>
    <w:rsid w:val="006F77BE"/>
    <w:rsid w:val="006F7B66"/>
    <w:rsid w:val="00700DD9"/>
    <w:rsid w:val="00700E36"/>
    <w:rsid w:val="007013BA"/>
    <w:rsid w:val="00701BA2"/>
    <w:rsid w:val="00701CB4"/>
    <w:rsid w:val="00701FBA"/>
    <w:rsid w:val="00702596"/>
    <w:rsid w:val="00702C52"/>
    <w:rsid w:val="00702CC2"/>
    <w:rsid w:val="00702D77"/>
    <w:rsid w:val="0070301F"/>
    <w:rsid w:val="0070352B"/>
    <w:rsid w:val="0070365C"/>
    <w:rsid w:val="0070396B"/>
    <w:rsid w:val="00703A8C"/>
    <w:rsid w:val="00703EAC"/>
    <w:rsid w:val="00703F37"/>
    <w:rsid w:val="0070490E"/>
    <w:rsid w:val="00704C79"/>
    <w:rsid w:val="00704D4A"/>
    <w:rsid w:val="007050FB"/>
    <w:rsid w:val="0070515A"/>
    <w:rsid w:val="0070521F"/>
    <w:rsid w:val="0070523A"/>
    <w:rsid w:val="0070538F"/>
    <w:rsid w:val="0070544F"/>
    <w:rsid w:val="007056CC"/>
    <w:rsid w:val="0070587F"/>
    <w:rsid w:val="00705AAC"/>
    <w:rsid w:val="00705BD1"/>
    <w:rsid w:val="00705F23"/>
    <w:rsid w:val="00706396"/>
    <w:rsid w:val="00706506"/>
    <w:rsid w:val="00706840"/>
    <w:rsid w:val="00706A7D"/>
    <w:rsid w:val="00706A91"/>
    <w:rsid w:val="00706EE7"/>
    <w:rsid w:val="00706F06"/>
    <w:rsid w:val="00707096"/>
    <w:rsid w:val="0070730F"/>
    <w:rsid w:val="007074D6"/>
    <w:rsid w:val="00707889"/>
    <w:rsid w:val="00707EF1"/>
    <w:rsid w:val="00710329"/>
    <w:rsid w:val="007111D5"/>
    <w:rsid w:val="007114B8"/>
    <w:rsid w:val="00711AD7"/>
    <w:rsid w:val="0071286A"/>
    <w:rsid w:val="00712910"/>
    <w:rsid w:val="00712D37"/>
    <w:rsid w:val="007136E6"/>
    <w:rsid w:val="00713E0E"/>
    <w:rsid w:val="007143A9"/>
    <w:rsid w:val="0071460D"/>
    <w:rsid w:val="0071468B"/>
    <w:rsid w:val="007149A3"/>
    <w:rsid w:val="007150FC"/>
    <w:rsid w:val="0071582F"/>
    <w:rsid w:val="00715CEF"/>
    <w:rsid w:val="007161A3"/>
    <w:rsid w:val="0071633D"/>
    <w:rsid w:val="00716384"/>
    <w:rsid w:val="007165C5"/>
    <w:rsid w:val="00716760"/>
    <w:rsid w:val="00716834"/>
    <w:rsid w:val="00716907"/>
    <w:rsid w:val="00716DB1"/>
    <w:rsid w:val="00716E7F"/>
    <w:rsid w:val="00716EFF"/>
    <w:rsid w:val="00717A9F"/>
    <w:rsid w:val="00717C2B"/>
    <w:rsid w:val="0072006F"/>
    <w:rsid w:val="0072019F"/>
    <w:rsid w:val="007204B1"/>
    <w:rsid w:val="0072056B"/>
    <w:rsid w:val="0072067A"/>
    <w:rsid w:val="007207B1"/>
    <w:rsid w:val="007208A1"/>
    <w:rsid w:val="00720D68"/>
    <w:rsid w:val="007213E4"/>
    <w:rsid w:val="0072140C"/>
    <w:rsid w:val="007218D5"/>
    <w:rsid w:val="0072231F"/>
    <w:rsid w:val="00722540"/>
    <w:rsid w:val="00722A57"/>
    <w:rsid w:val="00722BC4"/>
    <w:rsid w:val="00722BE7"/>
    <w:rsid w:val="00722F46"/>
    <w:rsid w:val="007231C3"/>
    <w:rsid w:val="00723377"/>
    <w:rsid w:val="007233EB"/>
    <w:rsid w:val="00723496"/>
    <w:rsid w:val="00723D0B"/>
    <w:rsid w:val="00724107"/>
    <w:rsid w:val="0072426C"/>
    <w:rsid w:val="007242DE"/>
    <w:rsid w:val="0072493E"/>
    <w:rsid w:val="007249F8"/>
    <w:rsid w:val="00724AAF"/>
    <w:rsid w:val="007250E1"/>
    <w:rsid w:val="00725381"/>
    <w:rsid w:val="007254F1"/>
    <w:rsid w:val="00725505"/>
    <w:rsid w:val="0072563D"/>
    <w:rsid w:val="007265BE"/>
    <w:rsid w:val="00726968"/>
    <w:rsid w:val="00726A04"/>
    <w:rsid w:val="00726AA1"/>
    <w:rsid w:val="00726D0F"/>
    <w:rsid w:val="007271DB"/>
    <w:rsid w:val="00727A6C"/>
    <w:rsid w:val="00727C59"/>
    <w:rsid w:val="00727E47"/>
    <w:rsid w:val="0073022C"/>
    <w:rsid w:val="00730249"/>
    <w:rsid w:val="007306CE"/>
    <w:rsid w:val="007308E8"/>
    <w:rsid w:val="0073095C"/>
    <w:rsid w:val="00731803"/>
    <w:rsid w:val="007319CE"/>
    <w:rsid w:val="00732601"/>
    <w:rsid w:val="007326C8"/>
    <w:rsid w:val="00732920"/>
    <w:rsid w:val="00732BCD"/>
    <w:rsid w:val="00732C56"/>
    <w:rsid w:val="00732EE0"/>
    <w:rsid w:val="007336D6"/>
    <w:rsid w:val="0073371C"/>
    <w:rsid w:val="00733AC8"/>
    <w:rsid w:val="00733D2D"/>
    <w:rsid w:val="00733E26"/>
    <w:rsid w:val="00733E74"/>
    <w:rsid w:val="007340C8"/>
    <w:rsid w:val="00734A0C"/>
    <w:rsid w:val="00735142"/>
    <w:rsid w:val="007351A2"/>
    <w:rsid w:val="00735564"/>
    <w:rsid w:val="0073582F"/>
    <w:rsid w:val="007358D5"/>
    <w:rsid w:val="007359A8"/>
    <w:rsid w:val="007359AD"/>
    <w:rsid w:val="00735AE9"/>
    <w:rsid w:val="00735CD7"/>
    <w:rsid w:val="00735D96"/>
    <w:rsid w:val="00735ED1"/>
    <w:rsid w:val="0073604D"/>
    <w:rsid w:val="00736465"/>
    <w:rsid w:val="007364EA"/>
    <w:rsid w:val="0073658D"/>
    <w:rsid w:val="00736932"/>
    <w:rsid w:val="00737024"/>
    <w:rsid w:val="0073707C"/>
    <w:rsid w:val="007372CE"/>
    <w:rsid w:val="007373C2"/>
    <w:rsid w:val="007379DD"/>
    <w:rsid w:val="007379E2"/>
    <w:rsid w:val="00737A75"/>
    <w:rsid w:val="00737BDD"/>
    <w:rsid w:val="00737D72"/>
    <w:rsid w:val="00737E78"/>
    <w:rsid w:val="0074020A"/>
    <w:rsid w:val="007402C1"/>
    <w:rsid w:val="00740AFB"/>
    <w:rsid w:val="00740CF0"/>
    <w:rsid w:val="00740FE4"/>
    <w:rsid w:val="0074145B"/>
    <w:rsid w:val="00742259"/>
    <w:rsid w:val="00742851"/>
    <w:rsid w:val="0074292E"/>
    <w:rsid w:val="007429C3"/>
    <w:rsid w:val="00742B9B"/>
    <w:rsid w:val="00742EBC"/>
    <w:rsid w:val="00743175"/>
    <w:rsid w:val="00743644"/>
    <w:rsid w:val="007436EA"/>
    <w:rsid w:val="0074380B"/>
    <w:rsid w:val="007439AE"/>
    <w:rsid w:val="00743E99"/>
    <w:rsid w:val="007440DF"/>
    <w:rsid w:val="00744309"/>
    <w:rsid w:val="00744394"/>
    <w:rsid w:val="007444E2"/>
    <w:rsid w:val="00744956"/>
    <w:rsid w:val="00744C17"/>
    <w:rsid w:val="00744D6C"/>
    <w:rsid w:val="00745521"/>
    <w:rsid w:val="00745917"/>
    <w:rsid w:val="00745AFF"/>
    <w:rsid w:val="00745B7F"/>
    <w:rsid w:val="00745C0E"/>
    <w:rsid w:val="00745E43"/>
    <w:rsid w:val="0074654F"/>
    <w:rsid w:val="007473B3"/>
    <w:rsid w:val="00747402"/>
    <w:rsid w:val="00747438"/>
    <w:rsid w:val="0074762E"/>
    <w:rsid w:val="00747691"/>
    <w:rsid w:val="007476A0"/>
    <w:rsid w:val="00747B19"/>
    <w:rsid w:val="007505A2"/>
    <w:rsid w:val="00750896"/>
    <w:rsid w:val="00750FAC"/>
    <w:rsid w:val="0075170D"/>
    <w:rsid w:val="00751CC3"/>
    <w:rsid w:val="00751D74"/>
    <w:rsid w:val="00751EED"/>
    <w:rsid w:val="00752140"/>
    <w:rsid w:val="007525C4"/>
    <w:rsid w:val="0075269C"/>
    <w:rsid w:val="00752E6B"/>
    <w:rsid w:val="00752EFB"/>
    <w:rsid w:val="0075318C"/>
    <w:rsid w:val="00753346"/>
    <w:rsid w:val="00753419"/>
    <w:rsid w:val="00753848"/>
    <w:rsid w:val="007539B9"/>
    <w:rsid w:val="00753FAB"/>
    <w:rsid w:val="007540C6"/>
    <w:rsid w:val="007542FC"/>
    <w:rsid w:val="0075455B"/>
    <w:rsid w:val="007549FB"/>
    <w:rsid w:val="00754CBA"/>
    <w:rsid w:val="00754DF5"/>
    <w:rsid w:val="00754FE3"/>
    <w:rsid w:val="00755146"/>
    <w:rsid w:val="00755247"/>
    <w:rsid w:val="00755538"/>
    <w:rsid w:val="00755577"/>
    <w:rsid w:val="00755795"/>
    <w:rsid w:val="00755DE3"/>
    <w:rsid w:val="00755F07"/>
    <w:rsid w:val="00755F67"/>
    <w:rsid w:val="00756105"/>
    <w:rsid w:val="0075610A"/>
    <w:rsid w:val="007569E3"/>
    <w:rsid w:val="00756D98"/>
    <w:rsid w:val="0075704B"/>
    <w:rsid w:val="00757326"/>
    <w:rsid w:val="0075783F"/>
    <w:rsid w:val="00757860"/>
    <w:rsid w:val="00757B2F"/>
    <w:rsid w:val="00760044"/>
    <w:rsid w:val="0076009D"/>
    <w:rsid w:val="007601BC"/>
    <w:rsid w:val="00760858"/>
    <w:rsid w:val="00760B50"/>
    <w:rsid w:val="00761411"/>
    <w:rsid w:val="00761588"/>
    <w:rsid w:val="007616B6"/>
    <w:rsid w:val="00761820"/>
    <w:rsid w:val="00761939"/>
    <w:rsid w:val="0076226E"/>
    <w:rsid w:val="00762B4F"/>
    <w:rsid w:val="00762C9A"/>
    <w:rsid w:val="00762D06"/>
    <w:rsid w:val="00762EA5"/>
    <w:rsid w:val="00762EB7"/>
    <w:rsid w:val="0076368D"/>
    <w:rsid w:val="0076393D"/>
    <w:rsid w:val="00763C08"/>
    <w:rsid w:val="00763F7E"/>
    <w:rsid w:val="0076433B"/>
    <w:rsid w:val="0076444B"/>
    <w:rsid w:val="00764B29"/>
    <w:rsid w:val="00764BE6"/>
    <w:rsid w:val="00765E86"/>
    <w:rsid w:val="007662F4"/>
    <w:rsid w:val="0076679E"/>
    <w:rsid w:val="00766C9A"/>
    <w:rsid w:val="00767126"/>
    <w:rsid w:val="0076756C"/>
    <w:rsid w:val="00767E23"/>
    <w:rsid w:val="00767F76"/>
    <w:rsid w:val="0077014B"/>
    <w:rsid w:val="007704DD"/>
    <w:rsid w:val="00770658"/>
    <w:rsid w:val="007708B0"/>
    <w:rsid w:val="007708DD"/>
    <w:rsid w:val="00770B47"/>
    <w:rsid w:val="0077262A"/>
    <w:rsid w:val="0077282C"/>
    <w:rsid w:val="00772A47"/>
    <w:rsid w:val="00772B97"/>
    <w:rsid w:val="00772D60"/>
    <w:rsid w:val="00772D72"/>
    <w:rsid w:val="00772D82"/>
    <w:rsid w:val="00772E77"/>
    <w:rsid w:val="007731C9"/>
    <w:rsid w:val="007735DB"/>
    <w:rsid w:val="00773841"/>
    <w:rsid w:val="00773C21"/>
    <w:rsid w:val="00773E85"/>
    <w:rsid w:val="007747E4"/>
    <w:rsid w:val="0077496A"/>
    <w:rsid w:val="007749B4"/>
    <w:rsid w:val="007750C7"/>
    <w:rsid w:val="007753D0"/>
    <w:rsid w:val="007756C8"/>
    <w:rsid w:val="00775B37"/>
    <w:rsid w:val="0077636C"/>
    <w:rsid w:val="007764B5"/>
    <w:rsid w:val="00776A29"/>
    <w:rsid w:val="00776ABC"/>
    <w:rsid w:val="00776EBB"/>
    <w:rsid w:val="00776EEB"/>
    <w:rsid w:val="00777440"/>
    <w:rsid w:val="0077755F"/>
    <w:rsid w:val="007775EC"/>
    <w:rsid w:val="00777719"/>
    <w:rsid w:val="00777ECE"/>
    <w:rsid w:val="0078049E"/>
    <w:rsid w:val="0078093A"/>
    <w:rsid w:val="00780AAF"/>
    <w:rsid w:val="00780B9F"/>
    <w:rsid w:val="00780CB2"/>
    <w:rsid w:val="007816DF"/>
    <w:rsid w:val="00781CD7"/>
    <w:rsid w:val="00781D9B"/>
    <w:rsid w:val="00781F42"/>
    <w:rsid w:val="00781F84"/>
    <w:rsid w:val="00782017"/>
    <w:rsid w:val="007824F3"/>
    <w:rsid w:val="00782F97"/>
    <w:rsid w:val="007830EA"/>
    <w:rsid w:val="007838A3"/>
    <w:rsid w:val="00784068"/>
    <w:rsid w:val="007841D2"/>
    <w:rsid w:val="007845A4"/>
    <w:rsid w:val="00784691"/>
    <w:rsid w:val="00784D4D"/>
    <w:rsid w:val="00785024"/>
    <w:rsid w:val="007854F6"/>
    <w:rsid w:val="00785AE4"/>
    <w:rsid w:val="00785E89"/>
    <w:rsid w:val="00785EEB"/>
    <w:rsid w:val="00785FBF"/>
    <w:rsid w:val="00786078"/>
    <w:rsid w:val="00786145"/>
    <w:rsid w:val="00786496"/>
    <w:rsid w:val="00787965"/>
    <w:rsid w:val="00787CF7"/>
    <w:rsid w:val="007903BA"/>
    <w:rsid w:val="00790689"/>
    <w:rsid w:val="00790705"/>
    <w:rsid w:val="00790B7A"/>
    <w:rsid w:val="007912BD"/>
    <w:rsid w:val="007912E7"/>
    <w:rsid w:val="0079135E"/>
    <w:rsid w:val="0079145C"/>
    <w:rsid w:val="00791465"/>
    <w:rsid w:val="00791566"/>
    <w:rsid w:val="00791C32"/>
    <w:rsid w:val="00791F4F"/>
    <w:rsid w:val="0079200D"/>
    <w:rsid w:val="007922F2"/>
    <w:rsid w:val="0079240E"/>
    <w:rsid w:val="00792478"/>
    <w:rsid w:val="00792A4A"/>
    <w:rsid w:val="00792B51"/>
    <w:rsid w:val="00792FE6"/>
    <w:rsid w:val="00793132"/>
    <w:rsid w:val="00793288"/>
    <w:rsid w:val="00793411"/>
    <w:rsid w:val="00793890"/>
    <w:rsid w:val="00793BD8"/>
    <w:rsid w:val="00794013"/>
    <w:rsid w:val="0079419A"/>
    <w:rsid w:val="0079452E"/>
    <w:rsid w:val="007949AF"/>
    <w:rsid w:val="00794A74"/>
    <w:rsid w:val="0079557F"/>
    <w:rsid w:val="00795FEC"/>
    <w:rsid w:val="007963A6"/>
    <w:rsid w:val="00796537"/>
    <w:rsid w:val="007969B0"/>
    <w:rsid w:val="00796B19"/>
    <w:rsid w:val="00796BD9"/>
    <w:rsid w:val="00797359"/>
    <w:rsid w:val="00797684"/>
    <w:rsid w:val="00797D5C"/>
    <w:rsid w:val="007A005A"/>
    <w:rsid w:val="007A0347"/>
    <w:rsid w:val="007A0882"/>
    <w:rsid w:val="007A0B2B"/>
    <w:rsid w:val="007A0CE3"/>
    <w:rsid w:val="007A11C4"/>
    <w:rsid w:val="007A11CC"/>
    <w:rsid w:val="007A133C"/>
    <w:rsid w:val="007A137C"/>
    <w:rsid w:val="007A153A"/>
    <w:rsid w:val="007A1D72"/>
    <w:rsid w:val="007A1F8A"/>
    <w:rsid w:val="007A2A0F"/>
    <w:rsid w:val="007A2ECD"/>
    <w:rsid w:val="007A3077"/>
    <w:rsid w:val="007A30FF"/>
    <w:rsid w:val="007A340E"/>
    <w:rsid w:val="007A3427"/>
    <w:rsid w:val="007A3C07"/>
    <w:rsid w:val="007A3F15"/>
    <w:rsid w:val="007A3F2E"/>
    <w:rsid w:val="007A3FCB"/>
    <w:rsid w:val="007A404C"/>
    <w:rsid w:val="007A4110"/>
    <w:rsid w:val="007A48CA"/>
    <w:rsid w:val="007A4B96"/>
    <w:rsid w:val="007A4C0A"/>
    <w:rsid w:val="007A4D6C"/>
    <w:rsid w:val="007A4D70"/>
    <w:rsid w:val="007A4E65"/>
    <w:rsid w:val="007A58A3"/>
    <w:rsid w:val="007A5B69"/>
    <w:rsid w:val="007A673F"/>
    <w:rsid w:val="007A7E50"/>
    <w:rsid w:val="007B039C"/>
    <w:rsid w:val="007B04D5"/>
    <w:rsid w:val="007B0686"/>
    <w:rsid w:val="007B09B3"/>
    <w:rsid w:val="007B0B78"/>
    <w:rsid w:val="007B0B84"/>
    <w:rsid w:val="007B101B"/>
    <w:rsid w:val="007B1415"/>
    <w:rsid w:val="007B14A0"/>
    <w:rsid w:val="007B14A5"/>
    <w:rsid w:val="007B14C2"/>
    <w:rsid w:val="007B180A"/>
    <w:rsid w:val="007B19D9"/>
    <w:rsid w:val="007B1A83"/>
    <w:rsid w:val="007B1ED7"/>
    <w:rsid w:val="007B2334"/>
    <w:rsid w:val="007B23FA"/>
    <w:rsid w:val="007B25C9"/>
    <w:rsid w:val="007B2C4E"/>
    <w:rsid w:val="007B351A"/>
    <w:rsid w:val="007B3AF8"/>
    <w:rsid w:val="007B3F60"/>
    <w:rsid w:val="007B41A0"/>
    <w:rsid w:val="007B473D"/>
    <w:rsid w:val="007B4813"/>
    <w:rsid w:val="007B49E5"/>
    <w:rsid w:val="007B4E78"/>
    <w:rsid w:val="007B4F5B"/>
    <w:rsid w:val="007B4FCA"/>
    <w:rsid w:val="007B52AD"/>
    <w:rsid w:val="007B5B01"/>
    <w:rsid w:val="007B5B55"/>
    <w:rsid w:val="007B5C13"/>
    <w:rsid w:val="007B5ED3"/>
    <w:rsid w:val="007B607A"/>
    <w:rsid w:val="007B6095"/>
    <w:rsid w:val="007B68E2"/>
    <w:rsid w:val="007B69BA"/>
    <w:rsid w:val="007B6BF3"/>
    <w:rsid w:val="007B6C03"/>
    <w:rsid w:val="007B704B"/>
    <w:rsid w:val="007B7261"/>
    <w:rsid w:val="007B76A6"/>
    <w:rsid w:val="007C04A8"/>
    <w:rsid w:val="007C07D5"/>
    <w:rsid w:val="007C0D29"/>
    <w:rsid w:val="007C0F6E"/>
    <w:rsid w:val="007C1313"/>
    <w:rsid w:val="007C14BA"/>
    <w:rsid w:val="007C152F"/>
    <w:rsid w:val="007C1703"/>
    <w:rsid w:val="007C1AF3"/>
    <w:rsid w:val="007C1B3A"/>
    <w:rsid w:val="007C20CB"/>
    <w:rsid w:val="007C2295"/>
    <w:rsid w:val="007C2304"/>
    <w:rsid w:val="007C2B2B"/>
    <w:rsid w:val="007C2E79"/>
    <w:rsid w:val="007C2EC4"/>
    <w:rsid w:val="007C2F26"/>
    <w:rsid w:val="007C3126"/>
    <w:rsid w:val="007C3404"/>
    <w:rsid w:val="007C3621"/>
    <w:rsid w:val="007C3869"/>
    <w:rsid w:val="007C3B73"/>
    <w:rsid w:val="007C3B75"/>
    <w:rsid w:val="007C3BBB"/>
    <w:rsid w:val="007C3DA2"/>
    <w:rsid w:val="007C4217"/>
    <w:rsid w:val="007C42D2"/>
    <w:rsid w:val="007C45C9"/>
    <w:rsid w:val="007C468C"/>
    <w:rsid w:val="007C49DC"/>
    <w:rsid w:val="007C4F80"/>
    <w:rsid w:val="007C55E4"/>
    <w:rsid w:val="007C56EA"/>
    <w:rsid w:val="007C5701"/>
    <w:rsid w:val="007C5AAE"/>
    <w:rsid w:val="007C5BE4"/>
    <w:rsid w:val="007C5E92"/>
    <w:rsid w:val="007C5FDF"/>
    <w:rsid w:val="007C6159"/>
    <w:rsid w:val="007C63DE"/>
    <w:rsid w:val="007C6D01"/>
    <w:rsid w:val="007C6EE3"/>
    <w:rsid w:val="007C718B"/>
    <w:rsid w:val="007C71BB"/>
    <w:rsid w:val="007C7447"/>
    <w:rsid w:val="007C7574"/>
    <w:rsid w:val="007C763E"/>
    <w:rsid w:val="007C78DF"/>
    <w:rsid w:val="007C7C62"/>
    <w:rsid w:val="007C7DB0"/>
    <w:rsid w:val="007C7DDB"/>
    <w:rsid w:val="007C7EC0"/>
    <w:rsid w:val="007D00D6"/>
    <w:rsid w:val="007D0185"/>
    <w:rsid w:val="007D04CE"/>
    <w:rsid w:val="007D06AA"/>
    <w:rsid w:val="007D0DE3"/>
    <w:rsid w:val="007D0E7D"/>
    <w:rsid w:val="007D0EE6"/>
    <w:rsid w:val="007D1384"/>
    <w:rsid w:val="007D142E"/>
    <w:rsid w:val="007D1B85"/>
    <w:rsid w:val="007D1D75"/>
    <w:rsid w:val="007D1E5F"/>
    <w:rsid w:val="007D23A7"/>
    <w:rsid w:val="007D2CCE"/>
    <w:rsid w:val="007D2D4E"/>
    <w:rsid w:val="007D396D"/>
    <w:rsid w:val="007D4551"/>
    <w:rsid w:val="007D477A"/>
    <w:rsid w:val="007D52FF"/>
    <w:rsid w:val="007D54B6"/>
    <w:rsid w:val="007D5514"/>
    <w:rsid w:val="007D596E"/>
    <w:rsid w:val="007D598D"/>
    <w:rsid w:val="007D59C4"/>
    <w:rsid w:val="007D5ECD"/>
    <w:rsid w:val="007D6035"/>
    <w:rsid w:val="007D60FE"/>
    <w:rsid w:val="007D65AA"/>
    <w:rsid w:val="007D69AE"/>
    <w:rsid w:val="007D6B60"/>
    <w:rsid w:val="007D6C24"/>
    <w:rsid w:val="007D6F50"/>
    <w:rsid w:val="007D712A"/>
    <w:rsid w:val="007D715C"/>
    <w:rsid w:val="007D7785"/>
    <w:rsid w:val="007D7824"/>
    <w:rsid w:val="007D7976"/>
    <w:rsid w:val="007D7981"/>
    <w:rsid w:val="007E0056"/>
    <w:rsid w:val="007E0153"/>
    <w:rsid w:val="007E05A5"/>
    <w:rsid w:val="007E0D62"/>
    <w:rsid w:val="007E0D77"/>
    <w:rsid w:val="007E0FC7"/>
    <w:rsid w:val="007E1388"/>
    <w:rsid w:val="007E1427"/>
    <w:rsid w:val="007E16B5"/>
    <w:rsid w:val="007E1742"/>
    <w:rsid w:val="007E194D"/>
    <w:rsid w:val="007E1BAB"/>
    <w:rsid w:val="007E1C0A"/>
    <w:rsid w:val="007E1D26"/>
    <w:rsid w:val="007E1DA3"/>
    <w:rsid w:val="007E1EF0"/>
    <w:rsid w:val="007E2886"/>
    <w:rsid w:val="007E2F42"/>
    <w:rsid w:val="007E3332"/>
    <w:rsid w:val="007E33B0"/>
    <w:rsid w:val="007E3725"/>
    <w:rsid w:val="007E3AB7"/>
    <w:rsid w:val="007E3F89"/>
    <w:rsid w:val="007E41A8"/>
    <w:rsid w:val="007E4447"/>
    <w:rsid w:val="007E464F"/>
    <w:rsid w:val="007E4DC4"/>
    <w:rsid w:val="007E5429"/>
    <w:rsid w:val="007E546C"/>
    <w:rsid w:val="007E5489"/>
    <w:rsid w:val="007E56F9"/>
    <w:rsid w:val="007E5AA9"/>
    <w:rsid w:val="007E5AFD"/>
    <w:rsid w:val="007E6927"/>
    <w:rsid w:val="007E70EF"/>
    <w:rsid w:val="007E70F0"/>
    <w:rsid w:val="007E74AA"/>
    <w:rsid w:val="007E7A30"/>
    <w:rsid w:val="007E7B6C"/>
    <w:rsid w:val="007E7CC6"/>
    <w:rsid w:val="007E7FF9"/>
    <w:rsid w:val="007F03A0"/>
    <w:rsid w:val="007F061F"/>
    <w:rsid w:val="007F0690"/>
    <w:rsid w:val="007F0923"/>
    <w:rsid w:val="007F0F3F"/>
    <w:rsid w:val="007F0F94"/>
    <w:rsid w:val="007F13AA"/>
    <w:rsid w:val="007F1828"/>
    <w:rsid w:val="007F2301"/>
    <w:rsid w:val="007F23AA"/>
    <w:rsid w:val="007F2439"/>
    <w:rsid w:val="007F266C"/>
    <w:rsid w:val="007F2D0B"/>
    <w:rsid w:val="007F2D8C"/>
    <w:rsid w:val="007F2E44"/>
    <w:rsid w:val="007F2E9B"/>
    <w:rsid w:val="007F32B5"/>
    <w:rsid w:val="007F32E9"/>
    <w:rsid w:val="007F34E8"/>
    <w:rsid w:val="007F368D"/>
    <w:rsid w:val="007F39DB"/>
    <w:rsid w:val="007F3A83"/>
    <w:rsid w:val="007F3DAB"/>
    <w:rsid w:val="007F3E2C"/>
    <w:rsid w:val="007F44FE"/>
    <w:rsid w:val="007F45B4"/>
    <w:rsid w:val="007F4914"/>
    <w:rsid w:val="007F49C6"/>
    <w:rsid w:val="007F4BFF"/>
    <w:rsid w:val="007F551B"/>
    <w:rsid w:val="007F567F"/>
    <w:rsid w:val="007F59BB"/>
    <w:rsid w:val="007F6125"/>
    <w:rsid w:val="007F695C"/>
    <w:rsid w:val="007F6F28"/>
    <w:rsid w:val="007F7930"/>
    <w:rsid w:val="007F7EEF"/>
    <w:rsid w:val="00800083"/>
    <w:rsid w:val="00800525"/>
    <w:rsid w:val="00800858"/>
    <w:rsid w:val="00800F3C"/>
    <w:rsid w:val="00801662"/>
    <w:rsid w:val="008017E2"/>
    <w:rsid w:val="008017FD"/>
    <w:rsid w:val="00801B0D"/>
    <w:rsid w:val="00801CC9"/>
    <w:rsid w:val="008027E2"/>
    <w:rsid w:val="00802B91"/>
    <w:rsid w:val="00802ED6"/>
    <w:rsid w:val="00802FAD"/>
    <w:rsid w:val="008040E1"/>
    <w:rsid w:val="008041CE"/>
    <w:rsid w:val="00804249"/>
    <w:rsid w:val="00804518"/>
    <w:rsid w:val="008046A6"/>
    <w:rsid w:val="00804961"/>
    <w:rsid w:val="00804C1A"/>
    <w:rsid w:val="00805812"/>
    <w:rsid w:val="00805845"/>
    <w:rsid w:val="00805867"/>
    <w:rsid w:val="0080589B"/>
    <w:rsid w:val="00805C77"/>
    <w:rsid w:val="008060A8"/>
    <w:rsid w:val="00806336"/>
    <w:rsid w:val="00806CF9"/>
    <w:rsid w:val="00806DD9"/>
    <w:rsid w:val="00806EF9"/>
    <w:rsid w:val="008071F1"/>
    <w:rsid w:val="008076DE"/>
    <w:rsid w:val="00807952"/>
    <w:rsid w:val="00807FFA"/>
    <w:rsid w:val="008100CA"/>
    <w:rsid w:val="00810491"/>
    <w:rsid w:val="008105E7"/>
    <w:rsid w:val="008108DD"/>
    <w:rsid w:val="00810C3A"/>
    <w:rsid w:val="00810CA5"/>
    <w:rsid w:val="00810D8D"/>
    <w:rsid w:val="008118E6"/>
    <w:rsid w:val="00811DD2"/>
    <w:rsid w:val="00811F44"/>
    <w:rsid w:val="0081294C"/>
    <w:rsid w:val="00812C13"/>
    <w:rsid w:val="00812D4C"/>
    <w:rsid w:val="008131C8"/>
    <w:rsid w:val="00813379"/>
    <w:rsid w:val="0081338C"/>
    <w:rsid w:val="008133D7"/>
    <w:rsid w:val="008137F4"/>
    <w:rsid w:val="0081383F"/>
    <w:rsid w:val="0081395E"/>
    <w:rsid w:val="00813DE4"/>
    <w:rsid w:val="00813E5B"/>
    <w:rsid w:val="008143B0"/>
    <w:rsid w:val="008145B8"/>
    <w:rsid w:val="008148BC"/>
    <w:rsid w:val="008148F8"/>
    <w:rsid w:val="00814D47"/>
    <w:rsid w:val="00814D5B"/>
    <w:rsid w:val="00815442"/>
    <w:rsid w:val="0081559A"/>
    <w:rsid w:val="008157ED"/>
    <w:rsid w:val="00815A8F"/>
    <w:rsid w:val="00815CE0"/>
    <w:rsid w:val="00816073"/>
    <w:rsid w:val="00816122"/>
    <w:rsid w:val="00816556"/>
    <w:rsid w:val="00816564"/>
    <w:rsid w:val="008167E2"/>
    <w:rsid w:val="0081719D"/>
    <w:rsid w:val="0081723A"/>
    <w:rsid w:val="00817249"/>
    <w:rsid w:val="008172A9"/>
    <w:rsid w:val="00817C02"/>
    <w:rsid w:val="00817EBA"/>
    <w:rsid w:val="008206ED"/>
    <w:rsid w:val="00820BEA"/>
    <w:rsid w:val="00820DE2"/>
    <w:rsid w:val="00821460"/>
    <w:rsid w:val="0082189A"/>
    <w:rsid w:val="00821C1C"/>
    <w:rsid w:val="00821E1C"/>
    <w:rsid w:val="00821E42"/>
    <w:rsid w:val="00821E5B"/>
    <w:rsid w:val="00821E8F"/>
    <w:rsid w:val="00821EF5"/>
    <w:rsid w:val="0082209B"/>
    <w:rsid w:val="008221E0"/>
    <w:rsid w:val="008221F3"/>
    <w:rsid w:val="00822261"/>
    <w:rsid w:val="00822762"/>
    <w:rsid w:val="00822A4A"/>
    <w:rsid w:val="00822E4E"/>
    <w:rsid w:val="008231EF"/>
    <w:rsid w:val="0082396B"/>
    <w:rsid w:val="00823BD5"/>
    <w:rsid w:val="00823FC4"/>
    <w:rsid w:val="00824042"/>
    <w:rsid w:val="0082423F"/>
    <w:rsid w:val="00824314"/>
    <w:rsid w:val="008244A2"/>
    <w:rsid w:val="008244A6"/>
    <w:rsid w:val="008244BA"/>
    <w:rsid w:val="00824AF9"/>
    <w:rsid w:val="00824F39"/>
    <w:rsid w:val="00824FEE"/>
    <w:rsid w:val="00825569"/>
    <w:rsid w:val="008255B3"/>
    <w:rsid w:val="008255EB"/>
    <w:rsid w:val="008256EB"/>
    <w:rsid w:val="008257D9"/>
    <w:rsid w:val="00825A76"/>
    <w:rsid w:val="008265E1"/>
    <w:rsid w:val="00826865"/>
    <w:rsid w:val="00826C64"/>
    <w:rsid w:val="00826E0D"/>
    <w:rsid w:val="00827690"/>
    <w:rsid w:val="00827ECE"/>
    <w:rsid w:val="00830284"/>
    <w:rsid w:val="008303F3"/>
    <w:rsid w:val="00830473"/>
    <w:rsid w:val="00830565"/>
    <w:rsid w:val="00830610"/>
    <w:rsid w:val="008306C1"/>
    <w:rsid w:val="0083076B"/>
    <w:rsid w:val="0083085E"/>
    <w:rsid w:val="00830946"/>
    <w:rsid w:val="00830C90"/>
    <w:rsid w:val="00830EAC"/>
    <w:rsid w:val="00830F44"/>
    <w:rsid w:val="00831537"/>
    <w:rsid w:val="008316BE"/>
    <w:rsid w:val="00831B03"/>
    <w:rsid w:val="00831B48"/>
    <w:rsid w:val="00831DC8"/>
    <w:rsid w:val="00831DF2"/>
    <w:rsid w:val="00831F13"/>
    <w:rsid w:val="00832589"/>
    <w:rsid w:val="0083279F"/>
    <w:rsid w:val="00832A2F"/>
    <w:rsid w:val="00832F70"/>
    <w:rsid w:val="0083404C"/>
    <w:rsid w:val="00834246"/>
    <w:rsid w:val="00834EED"/>
    <w:rsid w:val="00834F98"/>
    <w:rsid w:val="00834FDB"/>
    <w:rsid w:val="008352BE"/>
    <w:rsid w:val="00835878"/>
    <w:rsid w:val="00835DF8"/>
    <w:rsid w:val="00835E23"/>
    <w:rsid w:val="00835FF6"/>
    <w:rsid w:val="008362C8"/>
    <w:rsid w:val="00836B58"/>
    <w:rsid w:val="00836FBF"/>
    <w:rsid w:val="008370F9"/>
    <w:rsid w:val="008373DA"/>
    <w:rsid w:val="0083763C"/>
    <w:rsid w:val="008402BB"/>
    <w:rsid w:val="008406E7"/>
    <w:rsid w:val="0084174E"/>
    <w:rsid w:val="00841F7C"/>
    <w:rsid w:val="008428A6"/>
    <w:rsid w:val="00843431"/>
    <w:rsid w:val="008437D6"/>
    <w:rsid w:val="008437E1"/>
    <w:rsid w:val="00843951"/>
    <w:rsid w:val="008439F5"/>
    <w:rsid w:val="00844250"/>
    <w:rsid w:val="0084438B"/>
    <w:rsid w:val="0084443D"/>
    <w:rsid w:val="00844A2A"/>
    <w:rsid w:val="00844F81"/>
    <w:rsid w:val="0084573A"/>
    <w:rsid w:val="00845BB6"/>
    <w:rsid w:val="00846406"/>
    <w:rsid w:val="008465B9"/>
    <w:rsid w:val="00847013"/>
    <w:rsid w:val="0084734A"/>
    <w:rsid w:val="00847908"/>
    <w:rsid w:val="00847ABD"/>
    <w:rsid w:val="00847DFA"/>
    <w:rsid w:val="008501D3"/>
    <w:rsid w:val="00850BFA"/>
    <w:rsid w:val="00850C98"/>
    <w:rsid w:val="00850F2D"/>
    <w:rsid w:val="00850F61"/>
    <w:rsid w:val="00851635"/>
    <w:rsid w:val="008516A3"/>
    <w:rsid w:val="00851D07"/>
    <w:rsid w:val="00851D9B"/>
    <w:rsid w:val="00851EA2"/>
    <w:rsid w:val="00851F5A"/>
    <w:rsid w:val="008521EE"/>
    <w:rsid w:val="008523CF"/>
    <w:rsid w:val="00852580"/>
    <w:rsid w:val="008529AF"/>
    <w:rsid w:val="00852BAA"/>
    <w:rsid w:val="00853578"/>
    <w:rsid w:val="008535DA"/>
    <w:rsid w:val="00854037"/>
    <w:rsid w:val="0085424E"/>
    <w:rsid w:val="0085431D"/>
    <w:rsid w:val="00854447"/>
    <w:rsid w:val="008545B1"/>
    <w:rsid w:val="00855461"/>
    <w:rsid w:val="0085546C"/>
    <w:rsid w:val="00855556"/>
    <w:rsid w:val="008559F3"/>
    <w:rsid w:val="00855BC4"/>
    <w:rsid w:val="00855D1B"/>
    <w:rsid w:val="00855DAF"/>
    <w:rsid w:val="00855E11"/>
    <w:rsid w:val="00856341"/>
    <w:rsid w:val="00856875"/>
    <w:rsid w:val="008568A4"/>
    <w:rsid w:val="00856946"/>
    <w:rsid w:val="00856A61"/>
    <w:rsid w:val="00857168"/>
    <w:rsid w:val="0085744B"/>
    <w:rsid w:val="00857702"/>
    <w:rsid w:val="008577C3"/>
    <w:rsid w:val="00857B56"/>
    <w:rsid w:val="00860A3B"/>
    <w:rsid w:val="008611A7"/>
    <w:rsid w:val="0086123C"/>
    <w:rsid w:val="00861381"/>
    <w:rsid w:val="00861B40"/>
    <w:rsid w:val="008624E0"/>
    <w:rsid w:val="00862598"/>
    <w:rsid w:val="008626CD"/>
    <w:rsid w:val="00862783"/>
    <w:rsid w:val="008629F4"/>
    <w:rsid w:val="00862A35"/>
    <w:rsid w:val="00862C92"/>
    <w:rsid w:val="00862D88"/>
    <w:rsid w:val="00862E25"/>
    <w:rsid w:val="00862F33"/>
    <w:rsid w:val="00862F9E"/>
    <w:rsid w:val="0086437E"/>
    <w:rsid w:val="00864943"/>
    <w:rsid w:val="00864B48"/>
    <w:rsid w:val="00864FBF"/>
    <w:rsid w:val="0086519B"/>
    <w:rsid w:val="00865200"/>
    <w:rsid w:val="00865798"/>
    <w:rsid w:val="008657D2"/>
    <w:rsid w:val="0086582C"/>
    <w:rsid w:val="00865B62"/>
    <w:rsid w:val="00865C19"/>
    <w:rsid w:val="00865D3A"/>
    <w:rsid w:val="00865D8E"/>
    <w:rsid w:val="00866536"/>
    <w:rsid w:val="008665E6"/>
    <w:rsid w:val="00866E8B"/>
    <w:rsid w:val="0086745C"/>
    <w:rsid w:val="00867AB5"/>
    <w:rsid w:val="00867ADE"/>
    <w:rsid w:val="00867BF0"/>
    <w:rsid w:val="00870381"/>
    <w:rsid w:val="00870BD2"/>
    <w:rsid w:val="00871070"/>
    <w:rsid w:val="00871139"/>
    <w:rsid w:val="0087113B"/>
    <w:rsid w:val="00871300"/>
    <w:rsid w:val="008714D6"/>
    <w:rsid w:val="008715D5"/>
    <w:rsid w:val="00871996"/>
    <w:rsid w:val="008719D8"/>
    <w:rsid w:val="00871CAD"/>
    <w:rsid w:val="0087200A"/>
    <w:rsid w:val="00872083"/>
    <w:rsid w:val="0087231A"/>
    <w:rsid w:val="0087231B"/>
    <w:rsid w:val="008725F8"/>
    <w:rsid w:val="00872BB7"/>
    <w:rsid w:val="00872F12"/>
    <w:rsid w:val="008733B6"/>
    <w:rsid w:val="0087356E"/>
    <w:rsid w:val="008736C5"/>
    <w:rsid w:val="0087383D"/>
    <w:rsid w:val="008739E0"/>
    <w:rsid w:val="00873B1F"/>
    <w:rsid w:val="00873BB7"/>
    <w:rsid w:val="00873BFD"/>
    <w:rsid w:val="00874237"/>
    <w:rsid w:val="00874E93"/>
    <w:rsid w:val="0087539D"/>
    <w:rsid w:val="008753B0"/>
    <w:rsid w:val="00875AF5"/>
    <w:rsid w:val="00875B45"/>
    <w:rsid w:val="00875B52"/>
    <w:rsid w:val="00875BD1"/>
    <w:rsid w:val="00876161"/>
    <w:rsid w:val="00876667"/>
    <w:rsid w:val="00876812"/>
    <w:rsid w:val="00876C0F"/>
    <w:rsid w:val="00876C73"/>
    <w:rsid w:val="00877564"/>
    <w:rsid w:val="0087790B"/>
    <w:rsid w:val="00877CCD"/>
    <w:rsid w:val="008807F8"/>
    <w:rsid w:val="00880CCA"/>
    <w:rsid w:val="00880D57"/>
    <w:rsid w:val="008811C8"/>
    <w:rsid w:val="008815E5"/>
    <w:rsid w:val="0088163F"/>
    <w:rsid w:val="00881998"/>
    <w:rsid w:val="00881B10"/>
    <w:rsid w:val="00882098"/>
    <w:rsid w:val="00882138"/>
    <w:rsid w:val="00882A7F"/>
    <w:rsid w:val="00882CB2"/>
    <w:rsid w:val="00882FC3"/>
    <w:rsid w:val="008834E1"/>
    <w:rsid w:val="00883A08"/>
    <w:rsid w:val="00883A44"/>
    <w:rsid w:val="00883C64"/>
    <w:rsid w:val="00884223"/>
    <w:rsid w:val="0088449D"/>
    <w:rsid w:val="00884B6D"/>
    <w:rsid w:val="008851DD"/>
    <w:rsid w:val="008853AE"/>
    <w:rsid w:val="0088573B"/>
    <w:rsid w:val="00885747"/>
    <w:rsid w:val="0088593A"/>
    <w:rsid w:val="00885AD4"/>
    <w:rsid w:val="00885C12"/>
    <w:rsid w:val="00886049"/>
    <w:rsid w:val="008864F6"/>
    <w:rsid w:val="0088658E"/>
    <w:rsid w:val="00886998"/>
    <w:rsid w:val="00886FA4"/>
    <w:rsid w:val="00886FB9"/>
    <w:rsid w:val="008875DC"/>
    <w:rsid w:val="00887797"/>
    <w:rsid w:val="00887862"/>
    <w:rsid w:val="00887F55"/>
    <w:rsid w:val="008901C2"/>
    <w:rsid w:val="00890AF5"/>
    <w:rsid w:val="00890CD2"/>
    <w:rsid w:val="008910E6"/>
    <w:rsid w:val="00891516"/>
    <w:rsid w:val="00891945"/>
    <w:rsid w:val="0089198B"/>
    <w:rsid w:val="008919B0"/>
    <w:rsid w:val="008919B6"/>
    <w:rsid w:val="00891D22"/>
    <w:rsid w:val="00892310"/>
    <w:rsid w:val="00892534"/>
    <w:rsid w:val="0089254A"/>
    <w:rsid w:val="008926CE"/>
    <w:rsid w:val="00892AE8"/>
    <w:rsid w:val="00892B00"/>
    <w:rsid w:val="008935C9"/>
    <w:rsid w:val="008937BD"/>
    <w:rsid w:val="008941EE"/>
    <w:rsid w:val="00894469"/>
    <w:rsid w:val="0089459F"/>
    <w:rsid w:val="0089460A"/>
    <w:rsid w:val="00894933"/>
    <w:rsid w:val="00895197"/>
    <w:rsid w:val="0089598A"/>
    <w:rsid w:val="00895ADE"/>
    <w:rsid w:val="00895DB6"/>
    <w:rsid w:val="00895F51"/>
    <w:rsid w:val="008964B0"/>
    <w:rsid w:val="00896A66"/>
    <w:rsid w:val="00896BE7"/>
    <w:rsid w:val="00897367"/>
    <w:rsid w:val="008976E1"/>
    <w:rsid w:val="0089770D"/>
    <w:rsid w:val="008A034E"/>
    <w:rsid w:val="008A0725"/>
    <w:rsid w:val="008A0B07"/>
    <w:rsid w:val="008A0B7C"/>
    <w:rsid w:val="008A12E9"/>
    <w:rsid w:val="008A17AB"/>
    <w:rsid w:val="008A18FC"/>
    <w:rsid w:val="008A1AC0"/>
    <w:rsid w:val="008A1C27"/>
    <w:rsid w:val="008A1F2F"/>
    <w:rsid w:val="008A2081"/>
    <w:rsid w:val="008A21D3"/>
    <w:rsid w:val="008A292E"/>
    <w:rsid w:val="008A2FA6"/>
    <w:rsid w:val="008A317C"/>
    <w:rsid w:val="008A36C7"/>
    <w:rsid w:val="008A4302"/>
    <w:rsid w:val="008A488B"/>
    <w:rsid w:val="008A494C"/>
    <w:rsid w:val="008A4AB5"/>
    <w:rsid w:val="008A4B48"/>
    <w:rsid w:val="008A514C"/>
    <w:rsid w:val="008A5321"/>
    <w:rsid w:val="008A53BF"/>
    <w:rsid w:val="008A5B3F"/>
    <w:rsid w:val="008A5D0B"/>
    <w:rsid w:val="008A60A6"/>
    <w:rsid w:val="008A61BD"/>
    <w:rsid w:val="008A6476"/>
    <w:rsid w:val="008A6D40"/>
    <w:rsid w:val="008A70C5"/>
    <w:rsid w:val="008A72AF"/>
    <w:rsid w:val="008A78AF"/>
    <w:rsid w:val="008A795F"/>
    <w:rsid w:val="008A7970"/>
    <w:rsid w:val="008A7A7E"/>
    <w:rsid w:val="008B056A"/>
    <w:rsid w:val="008B0585"/>
    <w:rsid w:val="008B07D5"/>
    <w:rsid w:val="008B0805"/>
    <w:rsid w:val="008B0D63"/>
    <w:rsid w:val="008B12A5"/>
    <w:rsid w:val="008B1866"/>
    <w:rsid w:val="008B22B9"/>
    <w:rsid w:val="008B240F"/>
    <w:rsid w:val="008B2E3D"/>
    <w:rsid w:val="008B2FDC"/>
    <w:rsid w:val="008B30B4"/>
    <w:rsid w:val="008B30D3"/>
    <w:rsid w:val="008B30EB"/>
    <w:rsid w:val="008B30FB"/>
    <w:rsid w:val="008B3EC0"/>
    <w:rsid w:val="008B4625"/>
    <w:rsid w:val="008B47CC"/>
    <w:rsid w:val="008B48F3"/>
    <w:rsid w:val="008B4B97"/>
    <w:rsid w:val="008B4C97"/>
    <w:rsid w:val="008B5249"/>
    <w:rsid w:val="008B5365"/>
    <w:rsid w:val="008B599A"/>
    <w:rsid w:val="008B5CDE"/>
    <w:rsid w:val="008B5E2E"/>
    <w:rsid w:val="008B638B"/>
    <w:rsid w:val="008B6407"/>
    <w:rsid w:val="008B6608"/>
    <w:rsid w:val="008B6671"/>
    <w:rsid w:val="008B6F24"/>
    <w:rsid w:val="008B70D0"/>
    <w:rsid w:val="008B7299"/>
    <w:rsid w:val="008B72D7"/>
    <w:rsid w:val="008B76CC"/>
    <w:rsid w:val="008B776D"/>
    <w:rsid w:val="008B788F"/>
    <w:rsid w:val="008B7A6C"/>
    <w:rsid w:val="008B7FA8"/>
    <w:rsid w:val="008C0907"/>
    <w:rsid w:val="008C09DC"/>
    <w:rsid w:val="008C0B0E"/>
    <w:rsid w:val="008C0E74"/>
    <w:rsid w:val="008C1393"/>
    <w:rsid w:val="008C15A7"/>
    <w:rsid w:val="008C1631"/>
    <w:rsid w:val="008C1A41"/>
    <w:rsid w:val="008C26E2"/>
    <w:rsid w:val="008C2787"/>
    <w:rsid w:val="008C2949"/>
    <w:rsid w:val="008C2B0C"/>
    <w:rsid w:val="008C2B35"/>
    <w:rsid w:val="008C2BF1"/>
    <w:rsid w:val="008C2DEB"/>
    <w:rsid w:val="008C2EB6"/>
    <w:rsid w:val="008C304F"/>
    <w:rsid w:val="008C3274"/>
    <w:rsid w:val="008C32C6"/>
    <w:rsid w:val="008C341A"/>
    <w:rsid w:val="008C371C"/>
    <w:rsid w:val="008C3734"/>
    <w:rsid w:val="008C387A"/>
    <w:rsid w:val="008C38B9"/>
    <w:rsid w:val="008C3C1F"/>
    <w:rsid w:val="008C3E07"/>
    <w:rsid w:val="008C4082"/>
    <w:rsid w:val="008C4494"/>
    <w:rsid w:val="008C49EE"/>
    <w:rsid w:val="008C4AEE"/>
    <w:rsid w:val="008C515F"/>
    <w:rsid w:val="008C519A"/>
    <w:rsid w:val="008C5203"/>
    <w:rsid w:val="008C5272"/>
    <w:rsid w:val="008C561B"/>
    <w:rsid w:val="008C5639"/>
    <w:rsid w:val="008C56EB"/>
    <w:rsid w:val="008C596B"/>
    <w:rsid w:val="008C5D46"/>
    <w:rsid w:val="008C6080"/>
    <w:rsid w:val="008C66E2"/>
    <w:rsid w:val="008C66FC"/>
    <w:rsid w:val="008C6A48"/>
    <w:rsid w:val="008C7079"/>
    <w:rsid w:val="008C7773"/>
    <w:rsid w:val="008C7AD1"/>
    <w:rsid w:val="008C7ECF"/>
    <w:rsid w:val="008D0156"/>
    <w:rsid w:val="008D0643"/>
    <w:rsid w:val="008D0B4D"/>
    <w:rsid w:val="008D0FAB"/>
    <w:rsid w:val="008D0FB4"/>
    <w:rsid w:val="008D101B"/>
    <w:rsid w:val="008D1BE3"/>
    <w:rsid w:val="008D1C71"/>
    <w:rsid w:val="008D1CAF"/>
    <w:rsid w:val="008D218B"/>
    <w:rsid w:val="008D224C"/>
    <w:rsid w:val="008D24F2"/>
    <w:rsid w:val="008D28E1"/>
    <w:rsid w:val="008D2B85"/>
    <w:rsid w:val="008D2C8B"/>
    <w:rsid w:val="008D2E6F"/>
    <w:rsid w:val="008D3035"/>
    <w:rsid w:val="008D3585"/>
    <w:rsid w:val="008D3593"/>
    <w:rsid w:val="008D35F9"/>
    <w:rsid w:val="008D3656"/>
    <w:rsid w:val="008D39A0"/>
    <w:rsid w:val="008D3AA5"/>
    <w:rsid w:val="008D3C66"/>
    <w:rsid w:val="008D3F22"/>
    <w:rsid w:val="008D492D"/>
    <w:rsid w:val="008D4A45"/>
    <w:rsid w:val="008D4B75"/>
    <w:rsid w:val="008D51CF"/>
    <w:rsid w:val="008D528A"/>
    <w:rsid w:val="008D5A1F"/>
    <w:rsid w:val="008D6576"/>
    <w:rsid w:val="008D680C"/>
    <w:rsid w:val="008D6879"/>
    <w:rsid w:val="008D6E84"/>
    <w:rsid w:val="008D73E9"/>
    <w:rsid w:val="008D7AE2"/>
    <w:rsid w:val="008D7BDF"/>
    <w:rsid w:val="008D7DE8"/>
    <w:rsid w:val="008E0169"/>
    <w:rsid w:val="008E0555"/>
    <w:rsid w:val="008E06CE"/>
    <w:rsid w:val="008E07AA"/>
    <w:rsid w:val="008E0AC8"/>
    <w:rsid w:val="008E0EC3"/>
    <w:rsid w:val="008E10F0"/>
    <w:rsid w:val="008E1575"/>
    <w:rsid w:val="008E1945"/>
    <w:rsid w:val="008E207B"/>
    <w:rsid w:val="008E208A"/>
    <w:rsid w:val="008E297F"/>
    <w:rsid w:val="008E2C33"/>
    <w:rsid w:val="008E2C52"/>
    <w:rsid w:val="008E2E2D"/>
    <w:rsid w:val="008E2F2C"/>
    <w:rsid w:val="008E3178"/>
    <w:rsid w:val="008E32F9"/>
    <w:rsid w:val="008E368F"/>
    <w:rsid w:val="008E378A"/>
    <w:rsid w:val="008E385A"/>
    <w:rsid w:val="008E3F17"/>
    <w:rsid w:val="008E3FDA"/>
    <w:rsid w:val="008E4086"/>
    <w:rsid w:val="008E54A4"/>
    <w:rsid w:val="008E5AA5"/>
    <w:rsid w:val="008E5C47"/>
    <w:rsid w:val="008E618B"/>
    <w:rsid w:val="008E629E"/>
    <w:rsid w:val="008E658C"/>
    <w:rsid w:val="008E678B"/>
    <w:rsid w:val="008E6AE4"/>
    <w:rsid w:val="008E6BDD"/>
    <w:rsid w:val="008E6ED9"/>
    <w:rsid w:val="008E782C"/>
    <w:rsid w:val="008E794C"/>
    <w:rsid w:val="008E7A90"/>
    <w:rsid w:val="008E7AFF"/>
    <w:rsid w:val="008F00E0"/>
    <w:rsid w:val="008F0165"/>
    <w:rsid w:val="008F01DE"/>
    <w:rsid w:val="008F051D"/>
    <w:rsid w:val="008F10ED"/>
    <w:rsid w:val="008F1265"/>
    <w:rsid w:val="008F13EE"/>
    <w:rsid w:val="008F1648"/>
    <w:rsid w:val="008F176C"/>
    <w:rsid w:val="008F1790"/>
    <w:rsid w:val="008F1BBD"/>
    <w:rsid w:val="008F2BD4"/>
    <w:rsid w:val="008F2D13"/>
    <w:rsid w:val="008F2DB0"/>
    <w:rsid w:val="008F3149"/>
    <w:rsid w:val="008F35A3"/>
    <w:rsid w:val="008F3630"/>
    <w:rsid w:val="008F37F5"/>
    <w:rsid w:val="008F39F6"/>
    <w:rsid w:val="008F3AAE"/>
    <w:rsid w:val="008F3B25"/>
    <w:rsid w:val="008F3E31"/>
    <w:rsid w:val="008F3FEE"/>
    <w:rsid w:val="008F41E4"/>
    <w:rsid w:val="008F43E8"/>
    <w:rsid w:val="008F4910"/>
    <w:rsid w:val="008F4B90"/>
    <w:rsid w:val="008F4BA4"/>
    <w:rsid w:val="008F4DAB"/>
    <w:rsid w:val="008F4EB8"/>
    <w:rsid w:val="008F4F48"/>
    <w:rsid w:val="008F50DA"/>
    <w:rsid w:val="008F524D"/>
    <w:rsid w:val="008F5289"/>
    <w:rsid w:val="008F5360"/>
    <w:rsid w:val="008F549D"/>
    <w:rsid w:val="008F5963"/>
    <w:rsid w:val="008F5B27"/>
    <w:rsid w:val="008F6139"/>
    <w:rsid w:val="008F6ADC"/>
    <w:rsid w:val="008F6B66"/>
    <w:rsid w:val="008F6B84"/>
    <w:rsid w:val="008F6E8F"/>
    <w:rsid w:val="008F707E"/>
    <w:rsid w:val="008F709C"/>
    <w:rsid w:val="008F7489"/>
    <w:rsid w:val="008F74C2"/>
    <w:rsid w:val="008F75A2"/>
    <w:rsid w:val="008F76C9"/>
    <w:rsid w:val="008F7B6C"/>
    <w:rsid w:val="008F7DEA"/>
    <w:rsid w:val="008F7E46"/>
    <w:rsid w:val="008F7E52"/>
    <w:rsid w:val="00900731"/>
    <w:rsid w:val="00900C94"/>
    <w:rsid w:val="00900CD3"/>
    <w:rsid w:val="00900FB6"/>
    <w:rsid w:val="009017D1"/>
    <w:rsid w:val="00901A04"/>
    <w:rsid w:val="00902389"/>
    <w:rsid w:val="00902883"/>
    <w:rsid w:val="00902DB2"/>
    <w:rsid w:val="0090323D"/>
    <w:rsid w:val="00903463"/>
    <w:rsid w:val="00903B15"/>
    <w:rsid w:val="00903C2C"/>
    <w:rsid w:val="00904185"/>
    <w:rsid w:val="0090422F"/>
    <w:rsid w:val="00904B26"/>
    <w:rsid w:val="00904D26"/>
    <w:rsid w:val="00904F4A"/>
    <w:rsid w:val="00905060"/>
    <w:rsid w:val="00905309"/>
    <w:rsid w:val="00905A2A"/>
    <w:rsid w:val="0090611E"/>
    <w:rsid w:val="009061E7"/>
    <w:rsid w:val="009064DD"/>
    <w:rsid w:val="009066E4"/>
    <w:rsid w:val="00906988"/>
    <w:rsid w:val="0090761C"/>
    <w:rsid w:val="00907652"/>
    <w:rsid w:val="009077E1"/>
    <w:rsid w:val="0090785D"/>
    <w:rsid w:val="00907893"/>
    <w:rsid w:val="00907FC4"/>
    <w:rsid w:val="00910127"/>
    <w:rsid w:val="00910514"/>
    <w:rsid w:val="00910661"/>
    <w:rsid w:val="00910ADC"/>
    <w:rsid w:val="00910C05"/>
    <w:rsid w:val="009112E8"/>
    <w:rsid w:val="00911373"/>
    <w:rsid w:val="0091143F"/>
    <w:rsid w:val="00911554"/>
    <w:rsid w:val="0091185B"/>
    <w:rsid w:val="009118BB"/>
    <w:rsid w:val="00912514"/>
    <w:rsid w:val="0091270F"/>
    <w:rsid w:val="00912A7D"/>
    <w:rsid w:val="00912B0D"/>
    <w:rsid w:val="00912C3A"/>
    <w:rsid w:val="0091316B"/>
    <w:rsid w:val="00913228"/>
    <w:rsid w:val="009135A4"/>
    <w:rsid w:val="0091375F"/>
    <w:rsid w:val="00913870"/>
    <w:rsid w:val="00913A0A"/>
    <w:rsid w:val="00913CA8"/>
    <w:rsid w:val="009140A9"/>
    <w:rsid w:val="00914464"/>
    <w:rsid w:val="00914942"/>
    <w:rsid w:val="00914BBF"/>
    <w:rsid w:val="00914D60"/>
    <w:rsid w:val="00914E4F"/>
    <w:rsid w:val="0091503B"/>
    <w:rsid w:val="00915289"/>
    <w:rsid w:val="009168EA"/>
    <w:rsid w:val="009170B4"/>
    <w:rsid w:val="00917451"/>
    <w:rsid w:val="00917683"/>
    <w:rsid w:val="00917A34"/>
    <w:rsid w:val="00917E30"/>
    <w:rsid w:val="0092103E"/>
    <w:rsid w:val="00921451"/>
    <w:rsid w:val="009218D4"/>
    <w:rsid w:val="00921CE6"/>
    <w:rsid w:val="0092228A"/>
    <w:rsid w:val="0092241A"/>
    <w:rsid w:val="009225E0"/>
    <w:rsid w:val="00922638"/>
    <w:rsid w:val="009227FC"/>
    <w:rsid w:val="00922A3A"/>
    <w:rsid w:val="00922EB6"/>
    <w:rsid w:val="00922F4C"/>
    <w:rsid w:val="00923700"/>
    <w:rsid w:val="0092387F"/>
    <w:rsid w:val="009238BA"/>
    <w:rsid w:val="00923977"/>
    <w:rsid w:val="0092424C"/>
    <w:rsid w:val="0092472A"/>
    <w:rsid w:val="0092495B"/>
    <w:rsid w:val="00924ACD"/>
    <w:rsid w:val="00924AFB"/>
    <w:rsid w:val="00924F8B"/>
    <w:rsid w:val="00925016"/>
    <w:rsid w:val="00925477"/>
    <w:rsid w:val="00925479"/>
    <w:rsid w:val="00925525"/>
    <w:rsid w:val="00925890"/>
    <w:rsid w:val="00925ABE"/>
    <w:rsid w:val="00925E2A"/>
    <w:rsid w:val="00925E5A"/>
    <w:rsid w:val="00925F4B"/>
    <w:rsid w:val="00926019"/>
    <w:rsid w:val="00926454"/>
    <w:rsid w:val="0092649B"/>
    <w:rsid w:val="009265F0"/>
    <w:rsid w:val="00926706"/>
    <w:rsid w:val="00926907"/>
    <w:rsid w:val="00926A6A"/>
    <w:rsid w:val="00926BFB"/>
    <w:rsid w:val="00927281"/>
    <w:rsid w:val="00927522"/>
    <w:rsid w:val="0092768C"/>
    <w:rsid w:val="0092775E"/>
    <w:rsid w:val="009278FA"/>
    <w:rsid w:val="00927AA1"/>
    <w:rsid w:val="00927D59"/>
    <w:rsid w:val="00927FC2"/>
    <w:rsid w:val="00930099"/>
    <w:rsid w:val="009307DB"/>
    <w:rsid w:val="00930C70"/>
    <w:rsid w:val="009315F7"/>
    <w:rsid w:val="009317B4"/>
    <w:rsid w:val="0093187E"/>
    <w:rsid w:val="00931908"/>
    <w:rsid w:val="00931F0B"/>
    <w:rsid w:val="00931F97"/>
    <w:rsid w:val="009321ED"/>
    <w:rsid w:val="00932A99"/>
    <w:rsid w:val="00932B78"/>
    <w:rsid w:val="00932F28"/>
    <w:rsid w:val="0093317D"/>
    <w:rsid w:val="00933403"/>
    <w:rsid w:val="00933764"/>
    <w:rsid w:val="00933D25"/>
    <w:rsid w:val="009342E1"/>
    <w:rsid w:val="00934385"/>
    <w:rsid w:val="00935464"/>
    <w:rsid w:val="00935EE4"/>
    <w:rsid w:val="00935FB6"/>
    <w:rsid w:val="00936237"/>
    <w:rsid w:val="0093671B"/>
    <w:rsid w:val="0093699B"/>
    <w:rsid w:val="00936D45"/>
    <w:rsid w:val="00936FDD"/>
    <w:rsid w:val="00937102"/>
    <w:rsid w:val="009371AB"/>
    <w:rsid w:val="009371D8"/>
    <w:rsid w:val="0093764B"/>
    <w:rsid w:val="009376E6"/>
    <w:rsid w:val="0094039D"/>
    <w:rsid w:val="0094042B"/>
    <w:rsid w:val="00940439"/>
    <w:rsid w:val="00940B96"/>
    <w:rsid w:val="00940C45"/>
    <w:rsid w:val="009410A7"/>
    <w:rsid w:val="00941544"/>
    <w:rsid w:val="0094178C"/>
    <w:rsid w:val="0094214B"/>
    <w:rsid w:val="0094216F"/>
    <w:rsid w:val="009424FE"/>
    <w:rsid w:val="0094259A"/>
    <w:rsid w:val="0094277D"/>
    <w:rsid w:val="00942A03"/>
    <w:rsid w:val="00942BB4"/>
    <w:rsid w:val="00943039"/>
    <w:rsid w:val="0094322B"/>
    <w:rsid w:val="009432BB"/>
    <w:rsid w:val="009434AE"/>
    <w:rsid w:val="00943D76"/>
    <w:rsid w:val="009444D3"/>
    <w:rsid w:val="0094455E"/>
    <w:rsid w:val="0094485E"/>
    <w:rsid w:val="009448AE"/>
    <w:rsid w:val="00944A77"/>
    <w:rsid w:val="00944CF4"/>
    <w:rsid w:val="009468B8"/>
    <w:rsid w:val="00946B1A"/>
    <w:rsid w:val="0094707E"/>
    <w:rsid w:val="0094722A"/>
    <w:rsid w:val="00947B1C"/>
    <w:rsid w:val="00947B8C"/>
    <w:rsid w:val="009508FC"/>
    <w:rsid w:val="00950B00"/>
    <w:rsid w:val="00950D5B"/>
    <w:rsid w:val="00951001"/>
    <w:rsid w:val="0095128A"/>
    <w:rsid w:val="00951306"/>
    <w:rsid w:val="0095156E"/>
    <w:rsid w:val="00951711"/>
    <w:rsid w:val="00951868"/>
    <w:rsid w:val="00951A66"/>
    <w:rsid w:val="009524CF"/>
    <w:rsid w:val="00952D41"/>
    <w:rsid w:val="00952F5B"/>
    <w:rsid w:val="009531E9"/>
    <w:rsid w:val="009536E4"/>
    <w:rsid w:val="009536EC"/>
    <w:rsid w:val="009536F4"/>
    <w:rsid w:val="00953BE8"/>
    <w:rsid w:val="00953DB3"/>
    <w:rsid w:val="00953E15"/>
    <w:rsid w:val="00953E62"/>
    <w:rsid w:val="00954031"/>
    <w:rsid w:val="009540E2"/>
    <w:rsid w:val="00954359"/>
    <w:rsid w:val="0095440F"/>
    <w:rsid w:val="009544BB"/>
    <w:rsid w:val="00954E37"/>
    <w:rsid w:val="00954F62"/>
    <w:rsid w:val="009552D0"/>
    <w:rsid w:val="009556DE"/>
    <w:rsid w:val="00955E44"/>
    <w:rsid w:val="009560A8"/>
    <w:rsid w:val="0095651A"/>
    <w:rsid w:val="00957007"/>
    <w:rsid w:val="009570A1"/>
    <w:rsid w:val="00957385"/>
    <w:rsid w:val="0095756F"/>
    <w:rsid w:val="00957577"/>
    <w:rsid w:val="00957FA7"/>
    <w:rsid w:val="00960436"/>
    <w:rsid w:val="0096075B"/>
    <w:rsid w:val="009607C8"/>
    <w:rsid w:val="009608CE"/>
    <w:rsid w:val="00960FA8"/>
    <w:rsid w:val="009610E7"/>
    <w:rsid w:val="00961391"/>
    <w:rsid w:val="00961442"/>
    <w:rsid w:val="00961490"/>
    <w:rsid w:val="00961D1A"/>
    <w:rsid w:val="00962581"/>
    <w:rsid w:val="009632DF"/>
    <w:rsid w:val="009635DE"/>
    <w:rsid w:val="009637BC"/>
    <w:rsid w:val="00963C6D"/>
    <w:rsid w:val="00963ED1"/>
    <w:rsid w:val="00964177"/>
    <w:rsid w:val="009642AE"/>
    <w:rsid w:val="00964C2A"/>
    <w:rsid w:val="0096509E"/>
    <w:rsid w:val="00965683"/>
    <w:rsid w:val="00965C93"/>
    <w:rsid w:val="00966105"/>
    <w:rsid w:val="009666A9"/>
    <w:rsid w:val="00966ABE"/>
    <w:rsid w:val="00966B1E"/>
    <w:rsid w:val="00966C14"/>
    <w:rsid w:val="009670E3"/>
    <w:rsid w:val="009672EC"/>
    <w:rsid w:val="009677E8"/>
    <w:rsid w:val="00967DDE"/>
    <w:rsid w:val="00967E2A"/>
    <w:rsid w:val="00970212"/>
    <w:rsid w:val="00970893"/>
    <w:rsid w:val="00970A2B"/>
    <w:rsid w:val="00970CE6"/>
    <w:rsid w:val="00970F8E"/>
    <w:rsid w:val="009712D4"/>
    <w:rsid w:val="00971480"/>
    <w:rsid w:val="0097151A"/>
    <w:rsid w:val="00971544"/>
    <w:rsid w:val="00971A02"/>
    <w:rsid w:val="00971AA9"/>
    <w:rsid w:val="00971BBA"/>
    <w:rsid w:val="009728D3"/>
    <w:rsid w:val="009729D7"/>
    <w:rsid w:val="00972A11"/>
    <w:rsid w:val="00972E5A"/>
    <w:rsid w:val="00972E6F"/>
    <w:rsid w:val="0097303E"/>
    <w:rsid w:val="009734DD"/>
    <w:rsid w:val="009738A3"/>
    <w:rsid w:val="00973EC1"/>
    <w:rsid w:val="00974661"/>
    <w:rsid w:val="00974931"/>
    <w:rsid w:val="0097521E"/>
    <w:rsid w:val="0097544E"/>
    <w:rsid w:val="00975990"/>
    <w:rsid w:val="00975D7C"/>
    <w:rsid w:val="00975D80"/>
    <w:rsid w:val="00975E3F"/>
    <w:rsid w:val="009765AD"/>
    <w:rsid w:val="009768E1"/>
    <w:rsid w:val="009769EE"/>
    <w:rsid w:val="00976B55"/>
    <w:rsid w:val="00976CF1"/>
    <w:rsid w:val="00976E3C"/>
    <w:rsid w:val="00976E67"/>
    <w:rsid w:val="00976F0D"/>
    <w:rsid w:val="0097706D"/>
    <w:rsid w:val="0097737D"/>
    <w:rsid w:val="00977767"/>
    <w:rsid w:val="00977B1F"/>
    <w:rsid w:val="00980EB6"/>
    <w:rsid w:val="00981FEF"/>
    <w:rsid w:val="00982304"/>
    <w:rsid w:val="009824E0"/>
    <w:rsid w:val="00982891"/>
    <w:rsid w:val="00982C42"/>
    <w:rsid w:val="00982EE5"/>
    <w:rsid w:val="00982F05"/>
    <w:rsid w:val="009830D7"/>
    <w:rsid w:val="0098325F"/>
    <w:rsid w:val="00983280"/>
    <w:rsid w:val="00983AEB"/>
    <w:rsid w:val="00983BDE"/>
    <w:rsid w:val="00983FCB"/>
    <w:rsid w:val="009840E4"/>
    <w:rsid w:val="00984112"/>
    <w:rsid w:val="00984277"/>
    <w:rsid w:val="00984333"/>
    <w:rsid w:val="00985027"/>
    <w:rsid w:val="00985597"/>
    <w:rsid w:val="00985610"/>
    <w:rsid w:val="00985CF9"/>
    <w:rsid w:val="00985F08"/>
    <w:rsid w:val="00986B37"/>
    <w:rsid w:val="00986CD9"/>
    <w:rsid w:val="009873C6"/>
    <w:rsid w:val="009875E0"/>
    <w:rsid w:val="009878E7"/>
    <w:rsid w:val="009879D2"/>
    <w:rsid w:val="00987D3C"/>
    <w:rsid w:val="00987EC6"/>
    <w:rsid w:val="00990332"/>
    <w:rsid w:val="00990E03"/>
    <w:rsid w:val="00990FDB"/>
    <w:rsid w:val="009912DE"/>
    <w:rsid w:val="00991704"/>
    <w:rsid w:val="00991AE1"/>
    <w:rsid w:val="00991D9D"/>
    <w:rsid w:val="00991E46"/>
    <w:rsid w:val="00991E67"/>
    <w:rsid w:val="00991FB0"/>
    <w:rsid w:val="0099287E"/>
    <w:rsid w:val="00992DF4"/>
    <w:rsid w:val="00992E57"/>
    <w:rsid w:val="009932ED"/>
    <w:rsid w:val="0099336F"/>
    <w:rsid w:val="009937AE"/>
    <w:rsid w:val="00993CFA"/>
    <w:rsid w:val="00994470"/>
    <w:rsid w:val="00994540"/>
    <w:rsid w:val="00994797"/>
    <w:rsid w:val="009948E3"/>
    <w:rsid w:val="00994A58"/>
    <w:rsid w:val="00994B25"/>
    <w:rsid w:val="00994C70"/>
    <w:rsid w:val="009956CD"/>
    <w:rsid w:val="00995907"/>
    <w:rsid w:val="00995BB2"/>
    <w:rsid w:val="009963A9"/>
    <w:rsid w:val="009967DC"/>
    <w:rsid w:val="009968DC"/>
    <w:rsid w:val="00996A7E"/>
    <w:rsid w:val="00996AEC"/>
    <w:rsid w:val="00996F27"/>
    <w:rsid w:val="00997309"/>
    <w:rsid w:val="00997353"/>
    <w:rsid w:val="00997985"/>
    <w:rsid w:val="00997C1F"/>
    <w:rsid w:val="00997F49"/>
    <w:rsid w:val="00997FC6"/>
    <w:rsid w:val="009A0194"/>
    <w:rsid w:val="009A0299"/>
    <w:rsid w:val="009A05AB"/>
    <w:rsid w:val="009A082A"/>
    <w:rsid w:val="009A139F"/>
    <w:rsid w:val="009A18A4"/>
    <w:rsid w:val="009A1AC1"/>
    <w:rsid w:val="009A1C74"/>
    <w:rsid w:val="009A1D2A"/>
    <w:rsid w:val="009A26B8"/>
    <w:rsid w:val="009A26D4"/>
    <w:rsid w:val="009A27C4"/>
    <w:rsid w:val="009A29B2"/>
    <w:rsid w:val="009A2B91"/>
    <w:rsid w:val="009A2E23"/>
    <w:rsid w:val="009A3225"/>
    <w:rsid w:val="009A39F2"/>
    <w:rsid w:val="009A3C6F"/>
    <w:rsid w:val="009A3EBC"/>
    <w:rsid w:val="009A4388"/>
    <w:rsid w:val="009A4A74"/>
    <w:rsid w:val="009A4F6F"/>
    <w:rsid w:val="009A554F"/>
    <w:rsid w:val="009A587D"/>
    <w:rsid w:val="009A58C8"/>
    <w:rsid w:val="009A5F4D"/>
    <w:rsid w:val="009A6080"/>
    <w:rsid w:val="009A6138"/>
    <w:rsid w:val="009A64A5"/>
    <w:rsid w:val="009A685A"/>
    <w:rsid w:val="009A6A80"/>
    <w:rsid w:val="009A6ACF"/>
    <w:rsid w:val="009A6CB2"/>
    <w:rsid w:val="009A6F5F"/>
    <w:rsid w:val="009A6F62"/>
    <w:rsid w:val="009A799E"/>
    <w:rsid w:val="009A7AD7"/>
    <w:rsid w:val="009A7B5C"/>
    <w:rsid w:val="009A7EF8"/>
    <w:rsid w:val="009A7F08"/>
    <w:rsid w:val="009A7F0F"/>
    <w:rsid w:val="009B060D"/>
    <w:rsid w:val="009B0738"/>
    <w:rsid w:val="009B0A67"/>
    <w:rsid w:val="009B13A5"/>
    <w:rsid w:val="009B1441"/>
    <w:rsid w:val="009B164A"/>
    <w:rsid w:val="009B18B5"/>
    <w:rsid w:val="009B19F6"/>
    <w:rsid w:val="009B1A79"/>
    <w:rsid w:val="009B26BD"/>
    <w:rsid w:val="009B281A"/>
    <w:rsid w:val="009B292E"/>
    <w:rsid w:val="009B2BC6"/>
    <w:rsid w:val="009B2D96"/>
    <w:rsid w:val="009B3197"/>
    <w:rsid w:val="009B342C"/>
    <w:rsid w:val="009B3B01"/>
    <w:rsid w:val="009B3B7C"/>
    <w:rsid w:val="009B3C8B"/>
    <w:rsid w:val="009B3CAF"/>
    <w:rsid w:val="009B40C3"/>
    <w:rsid w:val="009B410B"/>
    <w:rsid w:val="009B42A3"/>
    <w:rsid w:val="009B457D"/>
    <w:rsid w:val="009B4916"/>
    <w:rsid w:val="009B4DDD"/>
    <w:rsid w:val="009B520E"/>
    <w:rsid w:val="009B5264"/>
    <w:rsid w:val="009B536B"/>
    <w:rsid w:val="009B6285"/>
    <w:rsid w:val="009B64BF"/>
    <w:rsid w:val="009B65EC"/>
    <w:rsid w:val="009B6AC5"/>
    <w:rsid w:val="009B7166"/>
    <w:rsid w:val="009B71F1"/>
    <w:rsid w:val="009B7498"/>
    <w:rsid w:val="009B7FBA"/>
    <w:rsid w:val="009C048F"/>
    <w:rsid w:val="009C049E"/>
    <w:rsid w:val="009C0986"/>
    <w:rsid w:val="009C0A19"/>
    <w:rsid w:val="009C0B31"/>
    <w:rsid w:val="009C133B"/>
    <w:rsid w:val="009C1480"/>
    <w:rsid w:val="009C1549"/>
    <w:rsid w:val="009C17F5"/>
    <w:rsid w:val="009C1B2E"/>
    <w:rsid w:val="009C257A"/>
    <w:rsid w:val="009C2AC4"/>
    <w:rsid w:val="009C3716"/>
    <w:rsid w:val="009C373C"/>
    <w:rsid w:val="009C3E68"/>
    <w:rsid w:val="009C4593"/>
    <w:rsid w:val="009C46C2"/>
    <w:rsid w:val="009C47FF"/>
    <w:rsid w:val="009C4A32"/>
    <w:rsid w:val="009C4DF5"/>
    <w:rsid w:val="009C52AA"/>
    <w:rsid w:val="009C5734"/>
    <w:rsid w:val="009C5B74"/>
    <w:rsid w:val="009C5DF1"/>
    <w:rsid w:val="009C65CE"/>
    <w:rsid w:val="009C6C78"/>
    <w:rsid w:val="009C7BF2"/>
    <w:rsid w:val="009D0B04"/>
    <w:rsid w:val="009D13CE"/>
    <w:rsid w:val="009D1450"/>
    <w:rsid w:val="009D154F"/>
    <w:rsid w:val="009D1802"/>
    <w:rsid w:val="009D1E06"/>
    <w:rsid w:val="009D2049"/>
    <w:rsid w:val="009D26C9"/>
    <w:rsid w:val="009D2ABB"/>
    <w:rsid w:val="009D2B5A"/>
    <w:rsid w:val="009D2DED"/>
    <w:rsid w:val="009D2F14"/>
    <w:rsid w:val="009D2FA1"/>
    <w:rsid w:val="009D3025"/>
    <w:rsid w:val="009D383D"/>
    <w:rsid w:val="009D3A59"/>
    <w:rsid w:val="009D3CAA"/>
    <w:rsid w:val="009D3EEA"/>
    <w:rsid w:val="009D4356"/>
    <w:rsid w:val="009D45C5"/>
    <w:rsid w:val="009D4BB9"/>
    <w:rsid w:val="009D4CBE"/>
    <w:rsid w:val="009D4D39"/>
    <w:rsid w:val="009D50E6"/>
    <w:rsid w:val="009D5B19"/>
    <w:rsid w:val="009D617E"/>
    <w:rsid w:val="009D6AA1"/>
    <w:rsid w:val="009D6EDB"/>
    <w:rsid w:val="009D6F36"/>
    <w:rsid w:val="009D7062"/>
    <w:rsid w:val="009D765A"/>
    <w:rsid w:val="009D76CA"/>
    <w:rsid w:val="009D786E"/>
    <w:rsid w:val="009D7BB1"/>
    <w:rsid w:val="009D7F0F"/>
    <w:rsid w:val="009D7FF6"/>
    <w:rsid w:val="009E0C08"/>
    <w:rsid w:val="009E0F69"/>
    <w:rsid w:val="009E0F92"/>
    <w:rsid w:val="009E123A"/>
    <w:rsid w:val="009E17C7"/>
    <w:rsid w:val="009E191B"/>
    <w:rsid w:val="009E1DEF"/>
    <w:rsid w:val="009E1EB1"/>
    <w:rsid w:val="009E215F"/>
    <w:rsid w:val="009E24B1"/>
    <w:rsid w:val="009E24C9"/>
    <w:rsid w:val="009E3844"/>
    <w:rsid w:val="009E3A20"/>
    <w:rsid w:val="009E3DCD"/>
    <w:rsid w:val="009E3F58"/>
    <w:rsid w:val="009E4151"/>
    <w:rsid w:val="009E423D"/>
    <w:rsid w:val="009E4362"/>
    <w:rsid w:val="009E4E30"/>
    <w:rsid w:val="009E503B"/>
    <w:rsid w:val="009E58DD"/>
    <w:rsid w:val="009E5981"/>
    <w:rsid w:val="009E5BE1"/>
    <w:rsid w:val="009E5BF4"/>
    <w:rsid w:val="009E5DBD"/>
    <w:rsid w:val="009E5FC5"/>
    <w:rsid w:val="009E606F"/>
    <w:rsid w:val="009E6278"/>
    <w:rsid w:val="009E6C04"/>
    <w:rsid w:val="009E6CDF"/>
    <w:rsid w:val="009E71E5"/>
    <w:rsid w:val="009E7343"/>
    <w:rsid w:val="009E7A78"/>
    <w:rsid w:val="009F00D4"/>
    <w:rsid w:val="009F03A0"/>
    <w:rsid w:val="009F0784"/>
    <w:rsid w:val="009F07F8"/>
    <w:rsid w:val="009F0939"/>
    <w:rsid w:val="009F0B78"/>
    <w:rsid w:val="009F11B3"/>
    <w:rsid w:val="009F1443"/>
    <w:rsid w:val="009F1B76"/>
    <w:rsid w:val="009F1BF4"/>
    <w:rsid w:val="009F21B9"/>
    <w:rsid w:val="009F23B5"/>
    <w:rsid w:val="009F2A25"/>
    <w:rsid w:val="009F2D8D"/>
    <w:rsid w:val="009F2DBD"/>
    <w:rsid w:val="009F2FD8"/>
    <w:rsid w:val="009F3178"/>
    <w:rsid w:val="009F39EC"/>
    <w:rsid w:val="009F3AB7"/>
    <w:rsid w:val="009F3AD3"/>
    <w:rsid w:val="009F3F0C"/>
    <w:rsid w:val="009F43CD"/>
    <w:rsid w:val="009F5838"/>
    <w:rsid w:val="009F5941"/>
    <w:rsid w:val="009F5AE6"/>
    <w:rsid w:val="009F5B8D"/>
    <w:rsid w:val="009F5F65"/>
    <w:rsid w:val="009F60E0"/>
    <w:rsid w:val="009F643C"/>
    <w:rsid w:val="009F69B0"/>
    <w:rsid w:val="009F6AD1"/>
    <w:rsid w:val="009F74B1"/>
    <w:rsid w:val="009F7A63"/>
    <w:rsid w:val="009F7E85"/>
    <w:rsid w:val="00A000FC"/>
    <w:rsid w:val="00A00314"/>
    <w:rsid w:val="00A0047F"/>
    <w:rsid w:val="00A010EF"/>
    <w:rsid w:val="00A01726"/>
    <w:rsid w:val="00A018EC"/>
    <w:rsid w:val="00A01DFE"/>
    <w:rsid w:val="00A02076"/>
    <w:rsid w:val="00A028E2"/>
    <w:rsid w:val="00A02F4F"/>
    <w:rsid w:val="00A0323F"/>
    <w:rsid w:val="00A03243"/>
    <w:rsid w:val="00A032B3"/>
    <w:rsid w:val="00A037CB"/>
    <w:rsid w:val="00A0385F"/>
    <w:rsid w:val="00A038BD"/>
    <w:rsid w:val="00A03B1F"/>
    <w:rsid w:val="00A03F6B"/>
    <w:rsid w:val="00A03FB6"/>
    <w:rsid w:val="00A04C5B"/>
    <w:rsid w:val="00A056A8"/>
    <w:rsid w:val="00A05911"/>
    <w:rsid w:val="00A059F3"/>
    <w:rsid w:val="00A05C40"/>
    <w:rsid w:val="00A05D3A"/>
    <w:rsid w:val="00A06049"/>
    <w:rsid w:val="00A067B8"/>
    <w:rsid w:val="00A06972"/>
    <w:rsid w:val="00A07133"/>
    <w:rsid w:val="00A0744F"/>
    <w:rsid w:val="00A078F5"/>
    <w:rsid w:val="00A105CE"/>
    <w:rsid w:val="00A10B22"/>
    <w:rsid w:val="00A10B69"/>
    <w:rsid w:val="00A10C8F"/>
    <w:rsid w:val="00A1120C"/>
    <w:rsid w:val="00A119DA"/>
    <w:rsid w:val="00A11EFD"/>
    <w:rsid w:val="00A11FAC"/>
    <w:rsid w:val="00A121F0"/>
    <w:rsid w:val="00A12498"/>
    <w:rsid w:val="00A1261C"/>
    <w:rsid w:val="00A1268F"/>
    <w:rsid w:val="00A12DDA"/>
    <w:rsid w:val="00A13073"/>
    <w:rsid w:val="00A1345C"/>
    <w:rsid w:val="00A13615"/>
    <w:rsid w:val="00A14208"/>
    <w:rsid w:val="00A1422E"/>
    <w:rsid w:val="00A1450A"/>
    <w:rsid w:val="00A14B75"/>
    <w:rsid w:val="00A14DD9"/>
    <w:rsid w:val="00A15509"/>
    <w:rsid w:val="00A1570D"/>
    <w:rsid w:val="00A16081"/>
    <w:rsid w:val="00A16780"/>
    <w:rsid w:val="00A168F2"/>
    <w:rsid w:val="00A16A6E"/>
    <w:rsid w:val="00A16D9C"/>
    <w:rsid w:val="00A16F00"/>
    <w:rsid w:val="00A1701E"/>
    <w:rsid w:val="00A170D2"/>
    <w:rsid w:val="00A1786D"/>
    <w:rsid w:val="00A17DB5"/>
    <w:rsid w:val="00A2023B"/>
    <w:rsid w:val="00A20263"/>
    <w:rsid w:val="00A2037B"/>
    <w:rsid w:val="00A2052C"/>
    <w:rsid w:val="00A20769"/>
    <w:rsid w:val="00A20FDB"/>
    <w:rsid w:val="00A212BD"/>
    <w:rsid w:val="00A21ED2"/>
    <w:rsid w:val="00A2299B"/>
    <w:rsid w:val="00A22C87"/>
    <w:rsid w:val="00A22DE7"/>
    <w:rsid w:val="00A22E1A"/>
    <w:rsid w:val="00A232ED"/>
    <w:rsid w:val="00A235B0"/>
    <w:rsid w:val="00A237B5"/>
    <w:rsid w:val="00A2382B"/>
    <w:rsid w:val="00A23ED5"/>
    <w:rsid w:val="00A23EFC"/>
    <w:rsid w:val="00A23F89"/>
    <w:rsid w:val="00A24095"/>
    <w:rsid w:val="00A24546"/>
    <w:rsid w:val="00A245AA"/>
    <w:rsid w:val="00A245D0"/>
    <w:rsid w:val="00A245F3"/>
    <w:rsid w:val="00A2476E"/>
    <w:rsid w:val="00A24EAD"/>
    <w:rsid w:val="00A2506B"/>
    <w:rsid w:val="00A25C1A"/>
    <w:rsid w:val="00A25DD0"/>
    <w:rsid w:val="00A25F38"/>
    <w:rsid w:val="00A26133"/>
    <w:rsid w:val="00A26173"/>
    <w:rsid w:val="00A26833"/>
    <w:rsid w:val="00A2693D"/>
    <w:rsid w:val="00A26AD9"/>
    <w:rsid w:val="00A270A9"/>
    <w:rsid w:val="00A2718B"/>
    <w:rsid w:val="00A27297"/>
    <w:rsid w:val="00A274BA"/>
    <w:rsid w:val="00A2757F"/>
    <w:rsid w:val="00A27AFD"/>
    <w:rsid w:val="00A27D31"/>
    <w:rsid w:val="00A27E68"/>
    <w:rsid w:val="00A30660"/>
    <w:rsid w:val="00A307A4"/>
    <w:rsid w:val="00A30C95"/>
    <w:rsid w:val="00A3112C"/>
    <w:rsid w:val="00A312D6"/>
    <w:rsid w:val="00A319E9"/>
    <w:rsid w:val="00A31C4A"/>
    <w:rsid w:val="00A31C87"/>
    <w:rsid w:val="00A31D81"/>
    <w:rsid w:val="00A3224D"/>
    <w:rsid w:val="00A323F6"/>
    <w:rsid w:val="00A324F7"/>
    <w:rsid w:val="00A32671"/>
    <w:rsid w:val="00A3270D"/>
    <w:rsid w:val="00A3283E"/>
    <w:rsid w:val="00A32A4B"/>
    <w:rsid w:val="00A32A4E"/>
    <w:rsid w:val="00A32D82"/>
    <w:rsid w:val="00A33435"/>
    <w:rsid w:val="00A33AD5"/>
    <w:rsid w:val="00A33FCF"/>
    <w:rsid w:val="00A34062"/>
    <w:rsid w:val="00A34B43"/>
    <w:rsid w:val="00A34D3E"/>
    <w:rsid w:val="00A35241"/>
    <w:rsid w:val="00A35297"/>
    <w:rsid w:val="00A35B39"/>
    <w:rsid w:val="00A35D18"/>
    <w:rsid w:val="00A35E65"/>
    <w:rsid w:val="00A35EFA"/>
    <w:rsid w:val="00A363BD"/>
    <w:rsid w:val="00A369BF"/>
    <w:rsid w:val="00A36D48"/>
    <w:rsid w:val="00A36F35"/>
    <w:rsid w:val="00A3736F"/>
    <w:rsid w:val="00A376C1"/>
    <w:rsid w:val="00A3779B"/>
    <w:rsid w:val="00A37908"/>
    <w:rsid w:val="00A37928"/>
    <w:rsid w:val="00A37C14"/>
    <w:rsid w:val="00A37E4A"/>
    <w:rsid w:val="00A40030"/>
    <w:rsid w:val="00A40845"/>
    <w:rsid w:val="00A409CA"/>
    <w:rsid w:val="00A40A44"/>
    <w:rsid w:val="00A40ABD"/>
    <w:rsid w:val="00A40AD9"/>
    <w:rsid w:val="00A40B58"/>
    <w:rsid w:val="00A40C8B"/>
    <w:rsid w:val="00A40DCE"/>
    <w:rsid w:val="00A4107A"/>
    <w:rsid w:val="00A413B7"/>
    <w:rsid w:val="00A416EE"/>
    <w:rsid w:val="00A41864"/>
    <w:rsid w:val="00A41A0D"/>
    <w:rsid w:val="00A41C8F"/>
    <w:rsid w:val="00A41DF4"/>
    <w:rsid w:val="00A41E50"/>
    <w:rsid w:val="00A41EA5"/>
    <w:rsid w:val="00A41EE4"/>
    <w:rsid w:val="00A41EFF"/>
    <w:rsid w:val="00A42099"/>
    <w:rsid w:val="00A42B72"/>
    <w:rsid w:val="00A42CEF"/>
    <w:rsid w:val="00A42E38"/>
    <w:rsid w:val="00A4322C"/>
    <w:rsid w:val="00A43305"/>
    <w:rsid w:val="00A43995"/>
    <w:rsid w:val="00A43CC9"/>
    <w:rsid w:val="00A43D5E"/>
    <w:rsid w:val="00A440AF"/>
    <w:rsid w:val="00A44140"/>
    <w:rsid w:val="00A447A1"/>
    <w:rsid w:val="00A4491E"/>
    <w:rsid w:val="00A449A8"/>
    <w:rsid w:val="00A44D40"/>
    <w:rsid w:val="00A44E61"/>
    <w:rsid w:val="00A44E69"/>
    <w:rsid w:val="00A44F7B"/>
    <w:rsid w:val="00A4520E"/>
    <w:rsid w:val="00A4548F"/>
    <w:rsid w:val="00A4566D"/>
    <w:rsid w:val="00A46DC2"/>
    <w:rsid w:val="00A5005B"/>
    <w:rsid w:val="00A50194"/>
    <w:rsid w:val="00A503D2"/>
    <w:rsid w:val="00A50D6E"/>
    <w:rsid w:val="00A50F80"/>
    <w:rsid w:val="00A519F6"/>
    <w:rsid w:val="00A51A05"/>
    <w:rsid w:val="00A51CA7"/>
    <w:rsid w:val="00A51D12"/>
    <w:rsid w:val="00A51E50"/>
    <w:rsid w:val="00A5237F"/>
    <w:rsid w:val="00A5252B"/>
    <w:rsid w:val="00A52699"/>
    <w:rsid w:val="00A52E64"/>
    <w:rsid w:val="00A52E8E"/>
    <w:rsid w:val="00A533EC"/>
    <w:rsid w:val="00A53507"/>
    <w:rsid w:val="00A53892"/>
    <w:rsid w:val="00A538AF"/>
    <w:rsid w:val="00A53998"/>
    <w:rsid w:val="00A53B0A"/>
    <w:rsid w:val="00A53EE4"/>
    <w:rsid w:val="00A5505E"/>
    <w:rsid w:val="00A55438"/>
    <w:rsid w:val="00A55C5A"/>
    <w:rsid w:val="00A55E5B"/>
    <w:rsid w:val="00A55F06"/>
    <w:rsid w:val="00A56310"/>
    <w:rsid w:val="00A563ED"/>
    <w:rsid w:val="00A565EB"/>
    <w:rsid w:val="00A56942"/>
    <w:rsid w:val="00A56A65"/>
    <w:rsid w:val="00A56FA7"/>
    <w:rsid w:val="00A57A90"/>
    <w:rsid w:val="00A57B47"/>
    <w:rsid w:val="00A57F12"/>
    <w:rsid w:val="00A6059E"/>
    <w:rsid w:val="00A60721"/>
    <w:rsid w:val="00A60A56"/>
    <w:rsid w:val="00A60C75"/>
    <w:rsid w:val="00A61161"/>
    <w:rsid w:val="00A61B15"/>
    <w:rsid w:val="00A61D05"/>
    <w:rsid w:val="00A6258A"/>
    <w:rsid w:val="00A626FE"/>
    <w:rsid w:val="00A62A0F"/>
    <w:rsid w:val="00A62C13"/>
    <w:rsid w:val="00A62DF6"/>
    <w:rsid w:val="00A62EEF"/>
    <w:rsid w:val="00A631D5"/>
    <w:rsid w:val="00A63286"/>
    <w:rsid w:val="00A6391D"/>
    <w:rsid w:val="00A639F7"/>
    <w:rsid w:val="00A645DD"/>
    <w:rsid w:val="00A647A9"/>
    <w:rsid w:val="00A6485F"/>
    <w:rsid w:val="00A649E7"/>
    <w:rsid w:val="00A64CF2"/>
    <w:rsid w:val="00A6517A"/>
    <w:rsid w:val="00A651BB"/>
    <w:rsid w:val="00A653E6"/>
    <w:rsid w:val="00A65E5A"/>
    <w:rsid w:val="00A66164"/>
    <w:rsid w:val="00A665DB"/>
    <w:rsid w:val="00A66767"/>
    <w:rsid w:val="00A66952"/>
    <w:rsid w:val="00A66CB4"/>
    <w:rsid w:val="00A67125"/>
    <w:rsid w:val="00A6739C"/>
    <w:rsid w:val="00A6789C"/>
    <w:rsid w:val="00A67C14"/>
    <w:rsid w:val="00A67DBF"/>
    <w:rsid w:val="00A701F8"/>
    <w:rsid w:val="00A70226"/>
    <w:rsid w:val="00A703A2"/>
    <w:rsid w:val="00A703DD"/>
    <w:rsid w:val="00A70713"/>
    <w:rsid w:val="00A70B27"/>
    <w:rsid w:val="00A70F38"/>
    <w:rsid w:val="00A71437"/>
    <w:rsid w:val="00A7151D"/>
    <w:rsid w:val="00A718C7"/>
    <w:rsid w:val="00A718D9"/>
    <w:rsid w:val="00A72090"/>
    <w:rsid w:val="00A726FE"/>
    <w:rsid w:val="00A72743"/>
    <w:rsid w:val="00A72A90"/>
    <w:rsid w:val="00A72FD1"/>
    <w:rsid w:val="00A73035"/>
    <w:rsid w:val="00A7325B"/>
    <w:rsid w:val="00A733B1"/>
    <w:rsid w:val="00A734C6"/>
    <w:rsid w:val="00A73828"/>
    <w:rsid w:val="00A738D2"/>
    <w:rsid w:val="00A73B9C"/>
    <w:rsid w:val="00A73BD0"/>
    <w:rsid w:val="00A73CD1"/>
    <w:rsid w:val="00A73D1F"/>
    <w:rsid w:val="00A73ED2"/>
    <w:rsid w:val="00A73EEE"/>
    <w:rsid w:val="00A73FCC"/>
    <w:rsid w:val="00A74260"/>
    <w:rsid w:val="00A7448A"/>
    <w:rsid w:val="00A74613"/>
    <w:rsid w:val="00A746EF"/>
    <w:rsid w:val="00A74B89"/>
    <w:rsid w:val="00A74C3B"/>
    <w:rsid w:val="00A754C5"/>
    <w:rsid w:val="00A75626"/>
    <w:rsid w:val="00A75715"/>
    <w:rsid w:val="00A7577B"/>
    <w:rsid w:val="00A7580B"/>
    <w:rsid w:val="00A7584C"/>
    <w:rsid w:val="00A75A52"/>
    <w:rsid w:val="00A75FE9"/>
    <w:rsid w:val="00A76294"/>
    <w:rsid w:val="00A7630B"/>
    <w:rsid w:val="00A764F7"/>
    <w:rsid w:val="00A76BEB"/>
    <w:rsid w:val="00A76C6F"/>
    <w:rsid w:val="00A76D43"/>
    <w:rsid w:val="00A76DBC"/>
    <w:rsid w:val="00A770B0"/>
    <w:rsid w:val="00A771FD"/>
    <w:rsid w:val="00A77399"/>
    <w:rsid w:val="00A77496"/>
    <w:rsid w:val="00A77501"/>
    <w:rsid w:val="00A7796C"/>
    <w:rsid w:val="00A77AC9"/>
    <w:rsid w:val="00A77B7D"/>
    <w:rsid w:val="00A8007A"/>
    <w:rsid w:val="00A804A4"/>
    <w:rsid w:val="00A804A6"/>
    <w:rsid w:val="00A80793"/>
    <w:rsid w:val="00A80918"/>
    <w:rsid w:val="00A80D57"/>
    <w:rsid w:val="00A80D78"/>
    <w:rsid w:val="00A81B7D"/>
    <w:rsid w:val="00A822A3"/>
    <w:rsid w:val="00A8236D"/>
    <w:rsid w:val="00A82615"/>
    <w:rsid w:val="00A82B0F"/>
    <w:rsid w:val="00A82F17"/>
    <w:rsid w:val="00A833C8"/>
    <w:rsid w:val="00A834D8"/>
    <w:rsid w:val="00A838AE"/>
    <w:rsid w:val="00A838E9"/>
    <w:rsid w:val="00A83929"/>
    <w:rsid w:val="00A8392F"/>
    <w:rsid w:val="00A83ADE"/>
    <w:rsid w:val="00A83DC0"/>
    <w:rsid w:val="00A844B9"/>
    <w:rsid w:val="00A84532"/>
    <w:rsid w:val="00A84BF4"/>
    <w:rsid w:val="00A85084"/>
    <w:rsid w:val="00A85459"/>
    <w:rsid w:val="00A85627"/>
    <w:rsid w:val="00A8593B"/>
    <w:rsid w:val="00A85AB7"/>
    <w:rsid w:val="00A85D69"/>
    <w:rsid w:val="00A860CE"/>
    <w:rsid w:val="00A860F1"/>
    <w:rsid w:val="00A86643"/>
    <w:rsid w:val="00A8689C"/>
    <w:rsid w:val="00A86D28"/>
    <w:rsid w:val="00A86D9A"/>
    <w:rsid w:val="00A86E9B"/>
    <w:rsid w:val="00A871EF"/>
    <w:rsid w:val="00A87387"/>
    <w:rsid w:val="00A87457"/>
    <w:rsid w:val="00A876DA"/>
    <w:rsid w:val="00A87825"/>
    <w:rsid w:val="00A878A0"/>
    <w:rsid w:val="00A87A92"/>
    <w:rsid w:val="00A87B7A"/>
    <w:rsid w:val="00A87C3B"/>
    <w:rsid w:val="00A87D11"/>
    <w:rsid w:val="00A87D30"/>
    <w:rsid w:val="00A903B4"/>
    <w:rsid w:val="00A90575"/>
    <w:rsid w:val="00A90A4A"/>
    <w:rsid w:val="00A90D02"/>
    <w:rsid w:val="00A91055"/>
    <w:rsid w:val="00A91D86"/>
    <w:rsid w:val="00A92897"/>
    <w:rsid w:val="00A92915"/>
    <w:rsid w:val="00A92CFC"/>
    <w:rsid w:val="00A93290"/>
    <w:rsid w:val="00A937C4"/>
    <w:rsid w:val="00A937F1"/>
    <w:rsid w:val="00A93880"/>
    <w:rsid w:val="00A93B24"/>
    <w:rsid w:val="00A93BC2"/>
    <w:rsid w:val="00A941D0"/>
    <w:rsid w:val="00A94276"/>
    <w:rsid w:val="00A9442C"/>
    <w:rsid w:val="00A94DE5"/>
    <w:rsid w:val="00A94FB3"/>
    <w:rsid w:val="00A94FF4"/>
    <w:rsid w:val="00A950E0"/>
    <w:rsid w:val="00A95316"/>
    <w:rsid w:val="00A95A85"/>
    <w:rsid w:val="00A95B83"/>
    <w:rsid w:val="00A96552"/>
    <w:rsid w:val="00A9674C"/>
    <w:rsid w:val="00A96AA8"/>
    <w:rsid w:val="00A96D3E"/>
    <w:rsid w:val="00A9722C"/>
    <w:rsid w:val="00A97C93"/>
    <w:rsid w:val="00AA00A5"/>
    <w:rsid w:val="00AA00DF"/>
    <w:rsid w:val="00AA1572"/>
    <w:rsid w:val="00AA1590"/>
    <w:rsid w:val="00AA1A1C"/>
    <w:rsid w:val="00AA228B"/>
    <w:rsid w:val="00AA23BE"/>
    <w:rsid w:val="00AA2945"/>
    <w:rsid w:val="00AA2B88"/>
    <w:rsid w:val="00AA3188"/>
    <w:rsid w:val="00AA3559"/>
    <w:rsid w:val="00AA3879"/>
    <w:rsid w:val="00AA3BF9"/>
    <w:rsid w:val="00AA4874"/>
    <w:rsid w:val="00AA4895"/>
    <w:rsid w:val="00AA4E3B"/>
    <w:rsid w:val="00AA5046"/>
    <w:rsid w:val="00AA55A5"/>
    <w:rsid w:val="00AA55B1"/>
    <w:rsid w:val="00AA5768"/>
    <w:rsid w:val="00AA5E08"/>
    <w:rsid w:val="00AA5ECB"/>
    <w:rsid w:val="00AA66C7"/>
    <w:rsid w:val="00AA67C9"/>
    <w:rsid w:val="00AA6A81"/>
    <w:rsid w:val="00AA6C9B"/>
    <w:rsid w:val="00AA6ED1"/>
    <w:rsid w:val="00AA709E"/>
    <w:rsid w:val="00AA7181"/>
    <w:rsid w:val="00AA74B4"/>
    <w:rsid w:val="00AA7AFC"/>
    <w:rsid w:val="00AA7E61"/>
    <w:rsid w:val="00AB0045"/>
    <w:rsid w:val="00AB017F"/>
    <w:rsid w:val="00AB0654"/>
    <w:rsid w:val="00AB0BED"/>
    <w:rsid w:val="00AB0C16"/>
    <w:rsid w:val="00AB11FF"/>
    <w:rsid w:val="00AB1320"/>
    <w:rsid w:val="00AB13E8"/>
    <w:rsid w:val="00AB1BD3"/>
    <w:rsid w:val="00AB1D45"/>
    <w:rsid w:val="00AB2F86"/>
    <w:rsid w:val="00AB34BE"/>
    <w:rsid w:val="00AB3725"/>
    <w:rsid w:val="00AB3957"/>
    <w:rsid w:val="00AB3A17"/>
    <w:rsid w:val="00AB3C26"/>
    <w:rsid w:val="00AB4CBD"/>
    <w:rsid w:val="00AB4E4A"/>
    <w:rsid w:val="00AB503D"/>
    <w:rsid w:val="00AB52DC"/>
    <w:rsid w:val="00AB54D3"/>
    <w:rsid w:val="00AB5A15"/>
    <w:rsid w:val="00AB5A66"/>
    <w:rsid w:val="00AB5FF5"/>
    <w:rsid w:val="00AB6583"/>
    <w:rsid w:val="00AB6633"/>
    <w:rsid w:val="00AB6704"/>
    <w:rsid w:val="00AB6ECF"/>
    <w:rsid w:val="00AB79F9"/>
    <w:rsid w:val="00AB7A94"/>
    <w:rsid w:val="00AB7B76"/>
    <w:rsid w:val="00AB7B91"/>
    <w:rsid w:val="00AB7E5F"/>
    <w:rsid w:val="00AC03C5"/>
    <w:rsid w:val="00AC04D2"/>
    <w:rsid w:val="00AC0629"/>
    <w:rsid w:val="00AC081E"/>
    <w:rsid w:val="00AC152D"/>
    <w:rsid w:val="00AC15D1"/>
    <w:rsid w:val="00AC1667"/>
    <w:rsid w:val="00AC1773"/>
    <w:rsid w:val="00AC1A04"/>
    <w:rsid w:val="00AC1ACF"/>
    <w:rsid w:val="00AC1DE4"/>
    <w:rsid w:val="00AC2C17"/>
    <w:rsid w:val="00AC2DE9"/>
    <w:rsid w:val="00AC2F45"/>
    <w:rsid w:val="00AC30AC"/>
    <w:rsid w:val="00AC3120"/>
    <w:rsid w:val="00AC3150"/>
    <w:rsid w:val="00AC32A5"/>
    <w:rsid w:val="00AC338B"/>
    <w:rsid w:val="00AC3549"/>
    <w:rsid w:val="00AC36A0"/>
    <w:rsid w:val="00AC37CD"/>
    <w:rsid w:val="00AC37F7"/>
    <w:rsid w:val="00AC3A12"/>
    <w:rsid w:val="00AC4117"/>
    <w:rsid w:val="00AC4136"/>
    <w:rsid w:val="00AC4860"/>
    <w:rsid w:val="00AC4955"/>
    <w:rsid w:val="00AC49D1"/>
    <w:rsid w:val="00AC4CB6"/>
    <w:rsid w:val="00AC4EB0"/>
    <w:rsid w:val="00AC50AB"/>
    <w:rsid w:val="00AC5549"/>
    <w:rsid w:val="00AC58FF"/>
    <w:rsid w:val="00AC5960"/>
    <w:rsid w:val="00AC5A11"/>
    <w:rsid w:val="00AC5B25"/>
    <w:rsid w:val="00AC5E99"/>
    <w:rsid w:val="00AC5F60"/>
    <w:rsid w:val="00AC6275"/>
    <w:rsid w:val="00AC63DB"/>
    <w:rsid w:val="00AC679C"/>
    <w:rsid w:val="00AC67C6"/>
    <w:rsid w:val="00AC6AA3"/>
    <w:rsid w:val="00AC6BEB"/>
    <w:rsid w:val="00AC6E51"/>
    <w:rsid w:val="00AC7161"/>
    <w:rsid w:val="00AC730C"/>
    <w:rsid w:val="00AC7336"/>
    <w:rsid w:val="00AC74C8"/>
    <w:rsid w:val="00AC7590"/>
    <w:rsid w:val="00AC7655"/>
    <w:rsid w:val="00AC781F"/>
    <w:rsid w:val="00AC7AE3"/>
    <w:rsid w:val="00AC7C2B"/>
    <w:rsid w:val="00AC7DE6"/>
    <w:rsid w:val="00AC7EBB"/>
    <w:rsid w:val="00AD00EC"/>
    <w:rsid w:val="00AD09A2"/>
    <w:rsid w:val="00AD0BEE"/>
    <w:rsid w:val="00AD0DC9"/>
    <w:rsid w:val="00AD1199"/>
    <w:rsid w:val="00AD14F3"/>
    <w:rsid w:val="00AD2239"/>
    <w:rsid w:val="00AD22DE"/>
    <w:rsid w:val="00AD2704"/>
    <w:rsid w:val="00AD2B0B"/>
    <w:rsid w:val="00AD2E6B"/>
    <w:rsid w:val="00AD3702"/>
    <w:rsid w:val="00AD389C"/>
    <w:rsid w:val="00AD38CD"/>
    <w:rsid w:val="00AD3B38"/>
    <w:rsid w:val="00AD3BB8"/>
    <w:rsid w:val="00AD3BDC"/>
    <w:rsid w:val="00AD414B"/>
    <w:rsid w:val="00AD45DF"/>
    <w:rsid w:val="00AD4C30"/>
    <w:rsid w:val="00AD5028"/>
    <w:rsid w:val="00AD507C"/>
    <w:rsid w:val="00AD50A9"/>
    <w:rsid w:val="00AD53C1"/>
    <w:rsid w:val="00AD5729"/>
    <w:rsid w:val="00AD5768"/>
    <w:rsid w:val="00AD5B01"/>
    <w:rsid w:val="00AD5DEE"/>
    <w:rsid w:val="00AD604E"/>
    <w:rsid w:val="00AD6474"/>
    <w:rsid w:val="00AD65DC"/>
    <w:rsid w:val="00AD7159"/>
    <w:rsid w:val="00AD7221"/>
    <w:rsid w:val="00AD7516"/>
    <w:rsid w:val="00AD7990"/>
    <w:rsid w:val="00AE035C"/>
    <w:rsid w:val="00AE0424"/>
    <w:rsid w:val="00AE05F9"/>
    <w:rsid w:val="00AE0839"/>
    <w:rsid w:val="00AE085E"/>
    <w:rsid w:val="00AE0966"/>
    <w:rsid w:val="00AE0BC3"/>
    <w:rsid w:val="00AE0BF1"/>
    <w:rsid w:val="00AE0CA0"/>
    <w:rsid w:val="00AE0CC4"/>
    <w:rsid w:val="00AE0D65"/>
    <w:rsid w:val="00AE12A6"/>
    <w:rsid w:val="00AE12D4"/>
    <w:rsid w:val="00AE1351"/>
    <w:rsid w:val="00AE1667"/>
    <w:rsid w:val="00AE1BA4"/>
    <w:rsid w:val="00AE1CFE"/>
    <w:rsid w:val="00AE211C"/>
    <w:rsid w:val="00AE25F0"/>
    <w:rsid w:val="00AE295B"/>
    <w:rsid w:val="00AE2AA9"/>
    <w:rsid w:val="00AE2ADA"/>
    <w:rsid w:val="00AE2AFD"/>
    <w:rsid w:val="00AE2C1A"/>
    <w:rsid w:val="00AE2F34"/>
    <w:rsid w:val="00AE31DD"/>
    <w:rsid w:val="00AE325D"/>
    <w:rsid w:val="00AE329C"/>
    <w:rsid w:val="00AE3340"/>
    <w:rsid w:val="00AE3891"/>
    <w:rsid w:val="00AE38D0"/>
    <w:rsid w:val="00AE3EEB"/>
    <w:rsid w:val="00AE40C3"/>
    <w:rsid w:val="00AE418A"/>
    <w:rsid w:val="00AE4200"/>
    <w:rsid w:val="00AE4716"/>
    <w:rsid w:val="00AE4B88"/>
    <w:rsid w:val="00AE4C3A"/>
    <w:rsid w:val="00AE4EBF"/>
    <w:rsid w:val="00AE4EE0"/>
    <w:rsid w:val="00AE4FCE"/>
    <w:rsid w:val="00AE537D"/>
    <w:rsid w:val="00AE544F"/>
    <w:rsid w:val="00AE5AB7"/>
    <w:rsid w:val="00AE69E2"/>
    <w:rsid w:val="00AE6A07"/>
    <w:rsid w:val="00AE6A93"/>
    <w:rsid w:val="00AE6B7B"/>
    <w:rsid w:val="00AE6C1D"/>
    <w:rsid w:val="00AE7576"/>
    <w:rsid w:val="00AE7823"/>
    <w:rsid w:val="00AE7B2D"/>
    <w:rsid w:val="00AE7BDB"/>
    <w:rsid w:val="00AF010A"/>
    <w:rsid w:val="00AF0121"/>
    <w:rsid w:val="00AF0137"/>
    <w:rsid w:val="00AF076F"/>
    <w:rsid w:val="00AF0EDD"/>
    <w:rsid w:val="00AF1366"/>
    <w:rsid w:val="00AF13A0"/>
    <w:rsid w:val="00AF13CE"/>
    <w:rsid w:val="00AF150F"/>
    <w:rsid w:val="00AF1A8B"/>
    <w:rsid w:val="00AF1D51"/>
    <w:rsid w:val="00AF1F6D"/>
    <w:rsid w:val="00AF2154"/>
    <w:rsid w:val="00AF24D1"/>
    <w:rsid w:val="00AF2B21"/>
    <w:rsid w:val="00AF2E17"/>
    <w:rsid w:val="00AF35E7"/>
    <w:rsid w:val="00AF37B3"/>
    <w:rsid w:val="00AF421C"/>
    <w:rsid w:val="00AF439F"/>
    <w:rsid w:val="00AF4D66"/>
    <w:rsid w:val="00AF4F4B"/>
    <w:rsid w:val="00AF508B"/>
    <w:rsid w:val="00AF5854"/>
    <w:rsid w:val="00AF58F4"/>
    <w:rsid w:val="00AF5903"/>
    <w:rsid w:val="00AF5935"/>
    <w:rsid w:val="00AF5C9D"/>
    <w:rsid w:val="00AF5DEF"/>
    <w:rsid w:val="00AF5FF6"/>
    <w:rsid w:val="00AF67D9"/>
    <w:rsid w:val="00AF6B4B"/>
    <w:rsid w:val="00AF6EF0"/>
    <w:rsid w:val="00AF7210"/>
    <w:rsid w:val="00AF7A05"/>
    <w:rsid w:val="00AF7A6A"/>
    <w:rsid w:val="00AF7A76"/>
    <w:rsid w:val="00AF7AD7"/>
    <w:rsid w:val="00B003E6"/>
    <w:rsid w:val="00B009BE"/>
    <w:rsid w:val="00B009C4"/>
    <w:rsid w:val="00B00A0E"/>
    <w:rsid w:val="00B00F45"/>
    <w:rsid w:val="00B01552"/>
    <w:rsid w:val="00B0156A"/>
    <w:rsid w:val="00B019AC"/>
    <w:rsid w:val="00B01CAF"/>
    <w:rsid w:val="00B01F51"/>
    <w:rsid w:val="00B0291A"/>
    <w:rsid w:val="00B02ABD"/>
    <w:rsid w:val="00B02E74"/>
    <w:rsid w:val="00B02F98"/>
    <w:rsid w:val="00B034D1"/>
    <w:rsid w:val="00B0401D"/>
    <w:rsid w:val="00B040FE"/>
    <w:rsid w:val="00B041F1"/>
    <w:rsid w:val="00B04480"/>
    <w:rsid w:val="00B0467A"/>
    <w:rsid w:val="00B04AF2"/>
    <w:rsid w:val="00B04F16"/>
    <w:rsid w:val="00B051A9"/>
    <w:rsid w:val="00B05200"/>
    <w:rsid w:val="00B053A1"/>
    <w:rsid w:val="00B056A1"/>
    <w:rsid w:val="00B061EA"/>
    <w:rsid w:val="00B06342"/>
    <w:rsid w:val="00B0668C"/>
    <w:rsid w:val="00B06837"/>
    <w:rsid w:val="00B06AE8"/>
    <w:rsid w:val="00B06BCE"/>
    <w:rsid w:val="00B076F0"/>
    <w:rsid w:val="00B07861"/>
    <w:rsid w:val="00B07B5B"/>
    <w:rsid w:val="00B07C5F"/>
    <w:rsid w:val="00B101CA"/>
    <w:rsid w:val="00B10213"/>
    <w:rsid w:val="00B10323"/>
    <w:rsid w:val="00B109B9"/>
    <w:rsid w:val="00B10CDA"/>
    <w:rsid w:val="00B10D1E"/>
    <w:rsid w:val="00B10D7C"/>
    <w:rsid w:val="00B10EBD"/>
    <w:rsid w:val="00B11044"/>
    <w:rsid w:val="00B11157"/>
    <w:rsid w:val="00B112F2"/>
    <w:rsid w:val="00B1154B"/>
    <w:rsid w:val="00B117DD"/>
    <w:rsid w:val="00B11B76"/>
    <w:rsid w:val="00B11ED0"/>
    <w:rsid w:val="00B11FC8"/>
    <w:rsid w:val="00B12305"/>
    <w:rsid w:val="00B132BF"/>
    <w:rsid w:val="00B13C71"/>
    <w:rsid w:val="00B13DDE"/>
    <w:rsid w:val="00B14197"/>
    <w:rsid w:val="00B14320"/>
    <w:rsid w:val="00B14DEB"/>
    <w:rsid w:val="00B15078"/>
    <w:rsid w:val="00B15416"/>
    <w:rsid w:val="00B1560A"/>
    <w:rsid w:val="00B15DF8"/>
    <w:rsid w:val="00B16183"/>
    <w:rsid w:val="00B1627A"/>
    <w:rsid w:val="00B16338"/>
    <w:rsid w:val="00B16350"/>
    <w:rsid w:val="00B1648A"/>
    <w:rsid w:val="00B1667D"/>
    <w:rsid w:val="00B16BBA"/>
    <w:rsid w:val="00B16F27"/>
    <w:rsid w:val="00B17525"/>
    <w:rsid w:val="00B17735"/>
    <w:rsid w:val="00B17883"/>
    <w:rsid w:val="00B17C70"/>
    <w:rsid w:val="00B17E28"/>
    <w:rsid w:val="00B17FA0"/>
    <w:rsid w:val="00B17FF4"/>
    <w:rsid w:val="00B207A7"/>
    <w:rsid w:val="00B20983"/>
    <w:rsid w:val="00B20E6B"/>
    <w:rsid w:val="00B2199F"/>
    <w:rsid w:val="00B21EB8"/>
    <w:rsid w:val="00B21FAB"/>
    <w:rsid w:val="00B221BF"/>
    <w:rsid w:val="00B222A0"/>
    <w:rsid w:val="00B22424"/>
    <w:rsid w:val="00B225EE"/>
    <w:rsid w:val="00B2273F"/>
    <w:rsid w:val="00B22825"/>
    <w:rsid w:val="00B22BE8"/>
    <w:rsid w:val="00B23235"/>
    <w:rsid w:val="00B232D1"/>
    <w:rsid w:val="00B23354"/>
    <w:rsid w:val="00B23498"/>
    <w:rsid w:val="00B23626"/>
    <w:rsid w:val="00B23C6C"/>
    <w:rsid w:val="00B23D11"/>
    <w:rsid w:val="00B24C57"/>
    <w:rsid w:val="00B24CF4"/>
    <w:rsid w:val="00B25823"/>
    <w:rsid w:val="00B25A97"/>
    <w:rsid w:val="00B25BCD"/>
    <w:rsid w:val="00B263B0"/>
    <w:rsid w:val="00B26799"/>
    <w:rsid w:val="00B26C62"/>
    <w:rsid w:val="00B26E11"/>
    <w:rsid w:val="00B2711C"/>
    <w:rsid w:val="00B2728F"/>
    <w:rsid w:val="00B27341"/>
    <w:rsid w:val="00B273BC"/>
    <w:rsid w:val="00B27683"/>
    <w:rsid w:val="00B277AA"/>
    <w:rsid w:val="00B27DB4"/>
    <w:rsid w:val="00B30361"/>
    <w:rsid w:val="00B3040F"/>
    <w:rsid w:val="00B3042E"/>
    <w:rsid w:val="00B30C65"/>
    <w:rsid w:val="00B30DB8"/>
    <w:rsid w:val="00B312A4"/>
    <w:rsid w:val="00B313FF"/>
    <w:rsid w:val="00B31782"/>
    <w:rsid w:val="00B3189D"/>
    <w:rsid w:val="00B31905"/>
    <w:rsid w:val="00B319B5"/>
    <w:rsid w:val="00B31BD1"/>
    <w:rsid w:val="00B32357"/>
    <w:rsid w:val="00B3253F"/>
    <w:rsid w:val="00B3266F"/>
    <w:rsid w:val="00B32C45"/>
    <w:rsid w:val="00B33AA6"/>
    <w:rsid w:val="00B34337"/>
    <w:rsid w:val="00B3454D"/>
    <w:rsid w:val="00B3466F"/>
    <w:rsid w:val="00B347A3"/>
    <w:rsid w:val="00B3486B"/>
    <w:rsid w:val="00B349B5"/>
    <w:rsid w:val="00B349CB"/>
    <w:rsid w:val="00B34A3E"/>
    <w:rsid w:val="00B353D0"/>
    <w:rsid w:val="00B3575E"/>
    <w:rsid w:val="00B35A0A"/>
    <w:rsid w:val="00B35F06"/>
    <w:rsid w:val="00B360C6"/>
    <w:rsid w:val="00B3612F"/>
    <w:rsid w:val="00B361C3"/>
    <w:rsid w:val="00B3659A"/>
    <w:rsid w:val="00B36BA2"/>
    <w:rsid w:val="00B372D4"/>
    <w:rsid w:val="00B372F6"/>
    <w:rsid w:val="00B37437"/>
    <w:rsid w:val="00B37764"/>
    <w:rsid w:val="00B37AD1"/>
    <w:rsid w:val="00B37D3A"/>
    <w:rsid w:val="00B402CD"/>
    <w:rsid w:val="00B403EA"/>
    <w:rsid w:val="00B4057E"/>
    <w:rsid w:val="00B40853"/>
    <w:rsid w:val="00B411BC"/>
    <w:rsid w:val="00B41235"/>
    <w:rsid w:val="00B412AC"/>
    <w:rsid w:val="00B41BCB"/>
    <w:rsid w:val="00B424C8"/>
    <w:rsid w:val="00B42BC5"/>
    <w:rsid w:val="00B42C78"/>
    <w:rsid w:val="00B43387"/>
    <w:rsid w:val="00B43689"/>
    <w:rsid w:val="00B438B7"/>
    <w:rsid w:val="00B439B9"/>
    <w:rsid w:val="00B43BDE"/>
    <w:rsid w:val="00B43D6B"/>
    <w:rsid w:val="00B43E9C"/>
    <w:rsid w:val="00B43FA3"/>
    <w:rsid w:val="00B4410C"/>
    <w:rsid w:val="00B44EC7"/>
    <w:rsid w:val="00B44EED"/>
    <w:rsid w:val="00B45949"/>
    <w:rsid w:val="00B45D65"/>
    <w:rsid w:val="00B46066"/>
    <w:rsid w:val="00B4618E"/>
    <w:rsid w:val="00B461A0"/>
    <w:rsid w:val="00B46A7C"/>
    <w:rsid w:val="00B46A80"/>
    <w:rsid w:val="00B46E76"/>
    <w:rsid w:val="00B475B1"/>
    <w:rsid w:val="00B477CB"/>
    <w:rsid w:val="00B4788E"/>
    <w:rsid w:val="00B47C31"/>
    <w:rsid w:val="00B47C3E"/>
    <w:rsid w:val="00B47D29"/>
    <w:rsid w:val="00B47D53"/>
    <w:rsid w:val="00B50509"/>
    <w:rsid w:val="00B50520"/>
    <w:rsid w:val="00B50B58"/>
    <w:rsid w:val="00B50D91"/>
    <w:rsid w:val="00B5110C"/>
    <w:rsid w:val="00B517BB"/>
    <w:rsid w:val="00B51FC1"/>
    <w:rsid w:val="00B524FA"/>
    <w:rsid w:val="00B529E0"/>
    <w:rsid w:val="00B52B8D"/>
    <w:rsid w:val="00B52C67"/>
    <w:rsid w:val="00B52D73"/>
    <w:rsid w:val="00B533E2"/>
    <w:rsid w:val="00B53B98"/>
    <w:rsid w:val="00B54254"/>
    <w:rsid w:val="00B55042"/>
    <w:rsid w:val="00B5505E"/>
    <w:rsid w:val="00B5583A"/>
    <w:rsid w:val="00B55E0C"/>
    <w:rsid w:val="00B55F60"/>
    <w:rsid w:val="00B56006"/>
    <w:rsid w:val="00B560E9"/>
    <w:rsid w:val="00B5613C"/>
    <w:rsid w:val="00B562FD"/>
    <w:rsid w:val="00B5636C"/>
    <w:rsid w:val="00B563D5"/>
    <w:rsid w:val="00B56479"/>
    <w:rsid w:val="00B565B3"/>
    <w:rsid w:val="00B5674D"/>
    <w:rsid w:val="00B56939"/>
    <w:rsid w:val="00B56F48"/>
    <w:rsid w:val="00B5707E"/>
    <w:rsid w:val="00B57618"/>
    <w:rsid w:val="00B602BC"/>
    <w:rsid w:val="00B607B4"/>
    <w:rsid w:val="00B60811"/>
    <w:rsid w:val="00B60BFA"/>
    <w:rsid w:val="00B61570"/>
    <w:rsid w:val="00B61727"/>
    <w:rsid w:val="00B6172E"/>
    <w:rsid w:val="00B61753"/>
    <w:rsid w:val="00B61F5D"/>
    <w:rsid w:val="00B6251F"/>
    <w:rsid w:val="00B62658"/>
    <w:rsid w:val="00B62668"/>
    <w:rsid w:val="00B629EC"/>
    <w:rsid w:val="00B62C28"/>
    <w:rsid w:val="00B62C48"/>
    <w:rsid w:val="00B62DAB"/>
    <w:rsid w:val="00B6303B"/>
    <w:rsid w:val="00B63117"/>
    <w:rsid w:val="00B63162"/>
    <w:rsid w:val="00B63706"/>
    <w:rsid w:val="00B63A35"/>
    <w:rsid w:val="00B63AB3"/>
    <w:rsid w:val="00B63B52"/>
    <w:rsid w:val="00B64006"/>
    <w:rsid w:val="00B641CE"/>
    <w:rsid w:val="00B643B1"/>
    <w:rsid w:val="00B648D4"/>
    <w:rsid w:val="00B64E1E"/>
    <w:rsid w:val="00B64E66"/>
    <w:rsid w:val="00B65179"/>
    <w:rsid w:val="00B65E86"/>
    <w:rsid w:val="00B66199"/>
    <w:rsid w:val="00B66276"/>
    <w:rsid w:val="00B662D5"/>
    <w:rsid w:val="00B6640E"/>
    <w:rsid w:val="00B667C1"/>
    <w:rsid w:val="00B668A6"/>
    <w:rsid w:val="00B6726B"/>
    <w:rsid w:val="00B67403"/>
    <w:rsid w:val="00B6762D"/>
    <w:rsid w:val="00B676A0"/>
    <w:rsid w:val="00B67A55"/>
    <w:rsid w:val="00B67A98"/>
    <w:rsid w:val="00B7026B"/>
    <w:rsid w:val="00B7037F"/>
    <w:rsid w:val="00B70499"/>
    <w:rsid w:val="00B7055A"/>
    <w:rsid w:val="00B708BE"/>
    <w:rsid w:val="00B7093E"/>
    <w:rsid w:val="00B70B0D"/>
    <w:rsid w:val="00B70FD0"/>
    <w:rsid w:val="00B712EC"/>
    <w:rsid w:val="00B713CB"/>
    <w:rsid w:val="00B719A2"/>
    <w:rsid w:val="00B71A94"/>
    <w:rsid w:val="00B71C33"/>
    <w:rsid w:val="00B71C7E"/>
    <w:rsid w:val="00B71F53"/>
    <w:rsid w:val="00B720C6"/>
    <w:rsid w:val="00B720CC"/>
    <w:rsid w:val="00B721C0"/>
    <w:rsid w:val="00B72267"/>
    <w:rsid w:val="00B72293"/>
    <w:rsid w:val="00B72819"/>
    <w:rsid w:val="00B7296C"/>
    <w:rsid w:val="00B72AF9"/>
    <w:rsid w:val="00B72D84"/>
    <w:rsid w:val="00B72F69"/>
    <w:rsid w:val="00B7336F"/>
    <w:rsid w:val="00B73A69"/>
    <w:rsid w:val="00B73B25"/>
    <w:rsid w:val="00B73CF1"/>
    <w:rsid w:val="00B74272"/>
    <w:rsid w:val="00B7450D"/>
    <w:rsid w:val="00B7476D"/>
    <w:rsid w:val="00B75829"/>
    <w:rsid w:val="00B75B49"/>
    <w:rsid w:val="00B75C02"/>
    <w:rsid w:val="00B75DBC"/>
    <w:rsid w:val="00B76422"/>
    <w:rsid w:val="00B767B6"/>
    <w:rsid w:val="00B768A9"/>
    <w:rsid w:val="00B76984"/>
    <w:rsid w:val="00B76BB8"/>
    <w:rsid w:val="00B76F5B"/>
    <w:rsid w:val="00B7724A"/>
    <w:rsid w:val="00B77712"/>
    <w:rsid w:val="00B77A0E"/>
    <w:rsid w:val="00B77AA4"/>
    <w:rsid w:val="00B77BF3"/>
    <w:rsid w:val="00B8004F"/>
    <w:rsid w:val="00B801AB"/>
    <w:rsid w:val="00B801EA"/>
    <w:rsid w:val="00B8024B"/>
    <w:rsid w:val="00B80495"/>
    <w:rsid w:val="00B807FB"/>
    <w:rsid w:val="00B80C2B"/>
    <w:rsid w:val="00B8115E"/>
    <w:rsid w:val="00B81195"/>
    <w:rsid w:val="00B8186D"/>
    <w:rsid w:val="00B8199A"/>
    <w:rsid w:val="00B81A83"/>
    <w:rsid w:val="00B82893"/>
    <w:rsid w:val="00B82C80"/>
    <w:rsid w:val="00B82D5D"/>
    <w:rsid w:val="00B83015"/>
    <w:rsid w:val="00B83104"/>
    <w:rsid w:val="00B83393"/>
    <w:rsid w:val="00B83482"/>
    <w:rsid w:val="00B8354B"/>
    <w:rsid w:val="00B83634"/>
    <w:rsid w:val="00B83A46"/>
    <w:rsid w:val="00B83ABF"/>
    <w:rsid w:val="00B83EA9"/>
    <w:rsid w:val="00B84127"/>
    <w:rsid w:val="00B844AF"/>
    <w:rsid w:val="00B8467F"/>
    <w:rsid w:val="00B84890"/>
    <w:rsid w:val="00B84EFB"/>
    <w:rsid w:val="00B85017"/>
    <w:rsid w:val="00B85391"/>
    <w:rsid w:val="00B85A08"/>
    <w:rsid w:val="00B85B92"/>
    <w:rsid w:val="00B85F90"/>
    <w:rsid w:val="00B86992"/>
    <w:rsid w:val="00B86CC1"/>
    <w:rsid w:val="00B8716E"/>
    <w:rsid w:val="00B872E8"/>
    <w:rsid w:val="00B874EB"/>
    <w:rsid w:val="00B875CF"/>
    <w:rsid w:val="00B876CA"/>
    <w:rsid w:val="00B879A9"/>
    <w:rsid w:val="00B879DF"/>
    <w:rsid w:val="00B90214"/>
    <w:rsid w:val="00B9055E"/>
    <w:rsid w:val="00B90BC9"/>
    <w:rsid w:val="00B90DDD"/>
    <w:rsid w:val="00B9138C"/>
    <w:rsid w:val="00B916D5"/>
    <w:rsid w:val="00B918C9"/>
    <w:rsid w:val="00B91C52"/>
    <w:rsid w:val="00B91E50"/>
    <w:rsid w:val="00B92273"/>
    <w:rsid w:val="00B9260D"/>
    <w:rsid w:val="00B9268D"/>
    <w:rsid w:val="00B92870"/>
    <w:rsid w:val="00B92C85"/>
    <w:rsid w:val="00B92DD6"/>
    <w:rsid w:val="00B9318B"/>
    <w:rsid w:val="00B93D1C"/>
    <w:rsid w:val="00B93D5F"/>
    <w:rsid w:val="00B9466E"/>
    <w:rsid w:val="00B9481D"/>
    <w:rsid w:val="00B949C7"/>
    <w:rsid w:val="00B94C7E"/>
    <w:rsid w:val="00B94CBD"/>
    <w:rsid w:val="00B94F94"/>
    <w:rsid w:val="00B9516B"/>
    <w:rsid w:val="00B9547C"/>
    <w:rsid w:val="00B956EA"/>
    <w:rsid w:val="00B9644D"/>
    <w:rsid w:val="00B96FE5"/>
    <w:rsid w:val="00B9738C"/>
    <w:rsid w:val="00B9745D"/>
    <w:rsid w:val="00B97554"/>
    <w:rsid w:val="00BA0704"/>
    <w:rsid w:val="00BA0C48"/>
    <w:rsid w:val="00BA0FDC"/>
    <w:rsid w:val="00BA1056"/>
    <w:rsid w:val="00BA10ED"/>
    <w:rsid w:val="00BA12D0"/>
    <w:rsid w:val="00BA132C"/>
    <w:rsid w:val="00BA150D"/>
    <w:rsid w:val="00BA181C"/>
    <w:rsid w:val="00BA1A34"/>
    <w:rsid w:val="00BA27BB"/>
    <w:rsid w:val="00BA28FD"/>
    <w:rsid w:val="00BA2F8C"/>
    <w:rsid w:val="00BA327B"/>
    <w:rsid w:val="00BA38D2"/>
    <w:rsid w:val="00BA3C82"/>
    <w:rsid w:val="00BA3CBB"/>
    <w:rsid w:val="00BA3E3F"/>
    <w:rsid w:val="00BA3F3D"/>
    <w:rsid w:val="00BA40B5"/>
    <w:rsid w:val="00BA41B3"/>
    <w:rsid w:val="00BA4405"/>
    <w:rsid w:val="00BA47C0"/>
    <w:rsid w:val="00BA4905"/>
    <w:rsid w:val="00BA4E5D"/>
    <w:rsid w:val="00BA4E67"/>
    <w:rsid w:val="00BA4FB2"/>
    <w:rsid w:val="00BA5377"/>
    <w:rsid w:val="00BA5719"/>
    <w:rsid w:val="00BA5C21"/>
    <w:rsid w:val="00BA5C44"/>
    <w:rsid w:val="00BA6077"/>
    <w:rsid w:val="00BA62AE"/>
    <w:rsid w:val="00BA65A2"/>
    <w:rsid w:val="00BA69D8"/>
    <w:rsid w:val="00BA6C89"/>
    <w:rsid w:val="00BA6CE8"/>
    <w:rsid w:val="00BA6E5A"/>
    <w:rsid w:val="00BA700D"/>
    <w:rsid w:val="00BA74D8"/>
    <w:rsid w:val="00BA7563"/>
    <w:rsid w:val="00BA76F1"/>
    <w:rsid w:val="00BA78B5"/>
    <w:rsid w:val="00BA7AFC"/>
    <w:rsid w:val="00BB068E"/>
    <w:rsid w:val="00BB0C6B"/>
    <w:rsid w:val="00BB0C96"/>
    <w:rsid w:val="00BB0F8E"/>
    <w:rsid w:val="00BB0FDF"/>
    <w:rsid w:val="00BB1525"/>
    <w:rsid w:val="00BB189A"/>
    <w:rsid w:val="00BB19E1"/>
    <w:rsid w:val="00BB1C44"/>
    <w:rsid w:val="00BB2144"/>
    <w:rsid w:val="00BB2246"/>
    <w:rsid w:val="00BB2736"/>
    <w:rsid w:val="00BB2F23"/>
    <w:rsid w:val="00BB315C"/>
    <w:rsid w:val="00BB358D"/>
    <w:rsid w:val="00BB37FB"/>
    <w:rsid w:val="00BB3AE1"/>
    <w:rsid w:val="00BB4022"/>
    <w:rsid w:val="00BB4034"/>
    <w:rsid w:val="00BB4182"/>
    <w:rsid w:val="00BB421F"/>
    <w:rsid w:val="00BB44BB"/>
    <w:rsid w:val="00BB46CB"/>
    <w:rsid w:val="00BB481C"/>
    <w:rsid w:val="00BB494E"/>
    <w:rsid w:val="00BB4A0E"/>
    <w:rsid w:val="00BB4A90"/>
    <w:rsid w:val="00BB4CE8"/>
    <w:rsid w:val="00BB509B"/>
    <w:rsid w:val="00BB52B9"/>
    <w:rsid w:val="00BB5790"/>
    <w:rsid w:val="00BB5A23"/>
    <w:rsid w:val="00BB5D55"/>
    <w:rsid w:val="00BB5F9C"/>
    <w:rsid w:val="00BB60FD"/>
    <w:rsid w:val="00BB634A"/>
    <w:rsid w:val="00BB63DC"/>
    <w:rsid w:val="00BB68F5"/>
    <w:rsid w:val="00BB6ADE"/>
    <w:rsid w:val="00BB6C94"/>
    <w:rsid w:val="00BB6DA5"/>
    <w:rsid w:val="00BB7192"/>
    <w:rsid w:val="00BB71C6"/>
    <w:rsid w:val="00BB7513"/>
    <w:rsid w:val="00BB77A3"/>
    <w:rsid w:val="00BB7CF8"/>
    <w:rsid w:val="00BB7D9B"/>
    <w:rsid w:val="00BB7DDA"/>
    <w:rsid w:val="00BB7E89"/>
    <w:rsid w:val="00BC001C"/>
    <w:rsid w:val="00BC048B"/>
    <w:rsid w:val="00BC06D1"/>
    <w:rsid w:val="00BC0ECD"/>
    <w:rsid w:val="00BC0ED6"/>
    <w:rsid w:val="00BC0F3C"/>
    <w:rsid w:val="00BC10B4"/>
    <w:rsid w:val="00BC13D1"/>
    <w:rsid w:val="00BC145A"/>
    <w:rsid w:val="00BC14BC"/>
    <w:rsid w:val="00BC18FF"/>
    <w:rsid w:val="00BC237D"/>
    <w:rsid w:val="00BC23B0"/>
    <w:rsid w:val="00BC269A"/>
    <w:rsid w:val="00BC2F03"/>
    <w:rsid w:val="00BC36A0"/>
    <w:rsid w:val="00BC3878"/>
    <w:rsid w:val="00BC440F"/>
    <w:rsid w:val="00BC45D8"/>
    <w:rsid w:val="00BC4F82"/>
    <w:rsid w:val="00BC5291"/>
    <w:rsid w:val="00BC52FA"/>
    <w:rsid w:val="00BC5465"/>
    <w:rsid w:val="00BC5870"/>
    <w:rsid w:val="00BC5B4C"/>
    <w:rsid w:val="00BC60D7"/>
    <w:rsid w:val="00BC61D8"/>
    <w:rsid w:val="00BC627C"/>
    <w:rsid w:val="00BC66A4"/>
    <w:rsid w:val="00BC6906"/>
    <w:rsid w:val="00BC6AA8"/>
    <w:rsid w:val="00BC6BEE"/>
    <w:rsid w:val="00BC6EA3"/>
    <w:rsid w:val="00BC6F39"/>
    <w:rsid w:val="00BC790C"/>
    <w:rsid w:val="00BC7B69"/>
    <w:rsid w:val="00BC7C1C"/>
    <w:rsid w:val="00BD0B09"/>
    <w:rsid w:val="00BD1018"/>
    <w:rsid w:val="00BD11C5"/>
    <w:rsid w:val="00BD12F0"/>
    <w:rsid w:val="00BD1530"/>
    <w:rsid w:val="00BD16A4"/>
    <w:rsid w:val="00BD181D"/>
    <w:rsid w:val="00BD1A7A"/>
    <w:rsid w:val="00BD1D1E"/>
    <w:rsid w:val="00BD224A"/>
    <w:rsid w:val="00BD23C2"/>
    <w:rsid w:val="00BD27D2"/>
    <w:rsid w:val="00BD294A"/>
    <w:rsid w:val="00BD2AB5"/>
    <w:rsid w:val="00BD2BD8"/>
    <w:rsid w:val="00BD2C5E"/>
    <w:rsid w:val="00BD385C"/>
    <w:rsid w:val="00BD3A1E"/>
    <w:rsid w:val="00BD3C8C"/>
    <w:rsid w:val="00BD3D89"/>
    <w:rsid w:val="00BD4299"/>
    <w:rsid w:val="00BD42D8"/>
    <w:rsid w:val="00BD4419"/>
    <w:rsid w:val="00BD46C6"/>
    <w:rsid w:val="00BD4780"/>
    <w:rsid w:val="00BD4E56"/>
    <w:rsid w:val="00BD4E76"/>
    <w:rsid w:val="00BD513A"/>
    <w:rsid w:val="00BD534E"/>
    <w:rsid w:val="00BD54CD"/>
    <w:rsid w:val="00BD5534"/>
    <w:rsid w:val="00BD5652"/>
    <w:rsid w:val="00BD58D4"/>
    <w:rsid w:val="00BD5DE4"/>
    <w:rsid w:val="00BD6AD9"/>
    <w:rsid w:val="00BD6BD4"/>
    <w:rsid w:val="00BD6E5A"/>
    <w:rsid w:val="00BD7197"/>
    <w:rsid w:val="00BD71F5"/>
    <w:rsid w:val="00BD72FE"/>
    <w:rsid w:val="00BD7466"/>
    <w:rsid w:val="00BD7579"/>
    <w:rsid w:val="00BD75B7"/>
    <w:rsid w:val="00BD7838"/>
    <w:rsid w:val="00BD7AB6"/>
    <w:rsid w:val="00BD7E7E"/>
    <w:rsid w:val="00BE0341"/>
    <w:rsid w:val="00BE04DB"/>
    <w:rsid w:val="00BE106C"/>
    <w:rsid w:val="00BE13C8"/>
    <w:rsid w:val="00BE14CB"/>
    <w:rsid w:val="00BE1B48"/>
    <w:rsid w:val="00BE1D16"/>
    <w:rsid w:val="00BE22A3"/>
    <w:rsid w:val="00BE2402"/>
    <w:rsid w:val="00BE251F"/>
    <w:rsid w:val="00BE271E"/>
    <w:rsid w:val="00BE2E0D"/>
    <w:rsid w:val="00BE35EA"/>
    <w:rsid w:val="00BE3BF5"/>
    <w:rsid w:val="00BE419D"/>
    <w:rsid w:val="00BE463D"/>
    <w:rsid w:val="00BE4A03"/>
    <w:rsid w:val="00BE4AE3"/>
    <w:rsid w:val="00BE4BA9"/>
    <w:rsid w:val="00BE4CB9"/>
    <w:rsid w:val="00BE4F14"/>
    <w:rsid w:val="00BE4F84"/>
    <w:rsid w:val="00BE4FAE"/>
    <w:rsid w:val="00BE528A"/>
    <w:rsid w:val="00BE5AD2"/>
    <w:rsid w:val="00BE5AEB"/>
    <w:rsid w:val="00BE5C1B"/>
    <w:rsid w:val="00BE5FF2"/>
    <w:rsid w:val="00BE6082"/>
    <w:rsid w:val="00BE63A0"/>
    <w:rsid w:val="00BE63EA"/>
    <w:rsid w:val="00BE64BB"/>
    <w:rsid w:val="00BE6713"/>
    <w:rsid w:val="00BE6C24"/>
    <w:rsid w:val="00BE6D33"/>
    <w:rsid w:val="00BE6F09"/>
    <w:rsid w:val="00BE7B15"/>
    <w:rsid w:val="00BE7D58"/>
    <w:rsid w:val="00BE7F18"/>
    <w:rsid w:val="00BF016F"/>
    <w:rsid w:val="00BF01C2"/>
    <w:rsid w:val="00BF0336"/>
    <w:rsid w:val="00BF0365"/>
    <w:rsid w:val="00BF0596"/>
    <w:rsid w:val="00BF05D0"/>
    <w:rsid w:val="00BF0ACF"/>
    <w:rsid w:val="00BF0BCB"/>
    <w:rsid w:val="00BF0FB7"/>
    <w:rsid w:val="00BF118F"/>
    <w:rsid w:val="00BF1708"/>
    <w:rsid w:val="00BF1B48"/>
    <w:rsid w:val="00BF1DE7"/>
    <w:rsid w:val="00BF1E76"/>
    <w:rsid w:val="00BF2651"/>
    <w:rsid w:val="00BF26AE"/>
    <w:rsid w:val="00BF2AA5"/>
    <w:rsid w:val="00BF2B79"/>
    <w:rsid w:val="00BF2E0A"/>
    <w:rsid w:val="00BF385B"/>
    <w:rsid w:val="00BF3ED4"/>
    <w:rsid w:val="00BF3F7A"/>
    <w:rsid w:val="00BF41B4"/>
    <w:rsid w:val="00BF46A2"/>
    <w:rsid w:val="00BF4718"/>
    <w:rsid w:val="00BF47AA"/>
    <w:rsid w:val="00BF4BCE"/>
    <w:rsid w:val="00BF4C89"/>
    <w:rsid w:val="00BF52A1"/>
    <w:rsid w:val="00BF5A2C"/>
    <w:rsid w:val="00BF5B95"/>
    <w:rsid w:val="00BF5DC5"/>
    <w:rsid w:val="00BF62AA"/>
    <w:rsid w:val="00BF64FE"/>
    <w:rsid w:val="00BF6500"/>
    <w:rsid w:val="00BF66A5"/>
    <w:rsid w:val="00BF6A44"/>
    <w:rsid w:val="00BF6C3A"/>
    <w:rsid w:val="00BF6F31"/>
    <w:rsid w:val="00BF7141"/>
    <w:rsid w:val="00BF71A1"/>
    <w:rsid w:val="00BF7467"/>
    <w:rsid w:val="00BF76C4"/>
    <w:rsid w:val="00BF7C43"/>
    <w:rsid w:val="00BF7EAE"/>
    <w:rsid w:val="00BF7EEA"/>
    <w:rsid w:val="00C003F7"/>
    <w:rsid w:val="00C00478"/>
    <w:rsid w:val="00C0048D"/>
    <w:rsid w:val="00C0062A"/>
    <w:rsid w:val="00C0064F"/>
    <w:rsid w:val="00C0087E"/>
    <w:rsid w:val="00C00B09"/>
    <w:rsid w:val="00C0104F"/>
    <w:rsid w:val="00C01881"/>
    <w:rsid w:val="00C02477"/>
    <w:rsid w:val="00C02EBD"/>
    <w:rsid w:val="00C036BD"/>
    <w:rsid w:val="00C036D0"/>
    <w:rsid w:val="00C03700"/>
    <w:rsid w:val="00C03D2E"/>
    <w:rsid w:val="00C03D4F"/>
    <w:rsid w:val="00C03E2E"/>
    <w:rsid w:val="00C03E53"/>
    <w:rsid w:val="00C03EF1"/>
    <w:rsid w:val="00C040E3"/>
    <w:rsid w:val="00C04689"/>
    <w:rsid w:val="00C04B17"/>
    <w:rsid w:val="00C04D2C"/>
    <w:rsid w:val="00C04F53"/>
    <w:rsid w:val="00C05581"/>
    <w:rsid w:val="00C055FB"/>
    <w:rsid w:val="00C05A61"/>
    <w:rsid w:val="00C05B8B"/>
    <w:rsid w:val="00C05E5D"/>
    <w:rsid w:val="00C06334"/>
    <w:rsid w:val="00C067DB"/>
    <w:rsid w:val="00C068AC"/>
    <w:rsid w:val="00C06FD5"/>
    <w:rsid w:val="00C07373"/>
    <w:rsid w:val="00C07447"/>
    <w:rsid w:val="00C0750F"/>
    <w:rsid w:val="00C07523"/>
    <w:rsid w:val="00C07542"/>
    <w:rsid w:val="00C075AE"/>
    <w:rsid w:val="00C07724"/>
    <w:rsid w:val="00C077AE"/>
    <w:rsid w:val="00C079E8"/>
    <w:rsid w:val="00C1022C"/>
    <w:rsid w:val="00C106BB"/>
    <w:rsid w:val="00C108D1"/>
    <w:rsid w:val="00C10AB7"/>
    <w:rsid w:val="00C10BD8"/>
    <w:rsid w:val="00C10D21"/>
    <w:rsid w:val="00C10E25"/>
    <w:rsid w:val="00C1111C"/>
    <w:rsid w:val="00C1156B"/>
    <w:rsid w:val="00C11CE0"/>
    <w:rsid w:val="00C12052"/>
    <w:rsid w:val="00C121CE"/>
    <w:rsid w:val="00C12391"/>
    <w:rsid w:val="00C127EE"/>
    <w:rsid w:val="00C12F3F"/>
    <w:rsid w:val="00C12FBB"/>
    <w:rsid w:val="00C131F4"/>
    <w:rsid w:val="00C13388"/>
    <w:rsid w:val="00C13609"/>
    <w:rsid w:val="00C139E1"/>
    <w:rsid w:val="00C13A8D"/>
    <w:rsid w:val="00C13F59"/>
    <w:rsid w:val="00C14606"/>
    <w:rsid w:val="00C14766"/>
    <w:rsid w:val="00C14C95"/>
    <w:rsid w:val="00C14E65"/>
    <w:rsid w:val="00C154E6"/>
    <w:rsid w:val="00C15C65"/>
    <w:rsid w:val="00C16007"/>
    <w:rsid w:val="00C160A4"/>
    <w:rsid w:val="00C1624A"/>
    <w:rsid w:val="00C16279"/>
    <w:rsid w:val="00C162A0"/>
    <w:rsid w:val="00C1632F"/>
    <w:rsid w:val="00C16D2D"/>
    <w:rsid w:val="00C17055"/>
    <w:rsid w:val="00C17528"/>
    <w:rsid w:val="00C17B5B"/>
    <w:rsid w:val="00C17E2C"/>
    <w:rsid w:val="00C20236"/>
    <w:rsid w:val="00C20935"/>
    <w:rsid w:val="00C20F44"/>
    <w:rsid w:val="00C211C4"/>
    <w:rsid w:val="00C211D2"/>
    <w:rsid w:val="00C213AC"/>
    <w:rsid w:val="00C213CF"/>
    <w:rsid w:val="00C214C6"/>
    <w:rsid w:val="00C218BC"/>
    <w:rsid w:val="00C219C5"/>
    <w:rsid w:val="00C21B11"/>
    <w:rsid w:val="00C22021"/>
    <w:rsid w:val="00C220D1"/>
    <w:rsid w:val="00C221EC"/>
    <w:rsid w:val="00C22242"/>
    <w:rsid w:val="00C225CC"/>
    <w:rsid w:val="00C22A66"/>
    <w:rsid w:val="00C22DA1"/>
    <w:rsid w:val="00C2315F"/>
    <w:rsid w:val="00C236DB"/>
    <w:rsid w:val="00C2394A"/>
    <w:rsid w:val="00C23BDD"/>
    <w:rsid w:val="00C23C28"/>
    <w:rsid w:val="00C23D93"/>
    <w:rsid w:val="00C23EE3"/>
    <w:rsid w:val="00C24534"/>
    <w:rsid w:val="00C24564"/>
    <w:rsid w:val="00C247AF"/>
    <w:rsid w:val="00C247E5"/>
    <w:rsid w:val="00C24B50"/>
    <w:rsid w:val="00C24FC9"/>
    <w:rsid w:val="00C250E7"/>
    <w:rsid w:val="00C2519C"/>
    <w:rsid w:val="00C256A6"/>
    <w:rsid w:val="00C259F9"/>
    <w:rsid w:val="00C25E78"/>
    <w:rsid w:val="00C25EBD"/>
    <w:rsid w:val="00C260E8"/>
    <w:rsid w:val="00C2612A"/>
    <w:rsid w:val="00C267E1"/>
    <w:rsid w:val="00C268E9"/>
    <w:rsid w:val="00C26D94"/>
    <w:rsid w:val="00C270EE"/>
    <w:rsid w:val="00C2754A"/>
    <w:rsid w:val="00C277A7"/>
    <w:rsid w:val="00C302BC"/>
    <w:rsid w:val="00C30333"/>
    <w:rsid w:val="00C30884"/>
    <w:rsid w:val="00C30D4E"/>
    <w:rsid w:val="00C30E8D"/>
    <w:rsid w:val="00C31183"/>
    <w:rsid w:val="00C312CB"/>
    <w:rsid w:val="00C31351"/>
    <w:rsid w:val="00C3241E"/>
    <w:rsid w:val="00C3297D"/>
    <w:rsid w:val="00C32DE7"/>
    <w:rsid w:val="00C32E12"/>
    <w:rsid w:val="00C32F1A"/>
    <w:rsid w:val="00C33144"/>
    <w:rsid w:val="00C335C2"/>
    <w:rsid w:val="00C33661"/>
    <w:rsid w:val="00C3377C"/>
    <w:rsid w:val="00C33983"/>
    <w:rsid w:val="00C339E5"/>
    <w:rsid w:val="00C33EF9"/>
    <w:rsid w:val="00C34441"/>
    <w:rsid w:val="00C344AB"/>
    <w:rsid w:val="00C34582"/>
    <w:rsid w:val="00C348CB"/>
    <w:rsid w:val="00C355C9"/>
    <w:rsid w:val="00C35BB9"/>
    <w:rsid w:val="00C35D7D"/>
    <w:rsid w:val="00C35FF4"/>
    <w:rsid w:val="00C36056"/>
    <w:rsid w:val="00C36262"/>
    <w:rsid w:val="00C362E2"/>
    <w:rsid w:val="00C3656E"/>
    <w:rsid w:val="00C36780"/>
    <w:rsid w:val="00C36968"/>
    <w:rsid w:val="00C36E44"/>
    <w:rsid w:val="00C36E5C"/>
    <w:rsid w:val="00C371D7"/>
    <w:rsid w:val="00C3721E"/>
    <w:rsid w:val="00C37515"/>
    <w:rsid w:val="00C375F4"/>
    <w:rsid w:val="00C3786B"/>
    <w:rsid w:val="00C3787B"/>
    <w:rsid w:val="00C37A0A"/>
    <w:rsid w:val="00C37D43"/>
    <w:rsid w:val="00C37F3B"/>
    <w:rsid w:val="00C400D9"/>
    <w:rsid w:val="00C4069C"/>
    <w:rsid w:val="00C408C0"/>
    <w:rsid w:val="00C40B81"/>
    <w:rsid w:val="00C40FA2"/>
    <w:rsid w:val="00C40FB5"/>
    <w:rsid w:val="00C40FFF"/>
    <w:rsid w:val="00C41060"/>
    <w:rsid w:val="00C4137E"/>
    <w:rsid w:val="00C41700"/>
    <w:rsid w:val="00C4193A"/>
    <w:rsid w:val="00C41B96"/>
    <w:rsid w:val="00C41D8F"/>
    <w:rsid w:val="00C41FD8"/>
    <w:rsid w:val="00C4201D"/>
    <w:rsid w:val="00C42920"/>
    <w:rsid w:val="00C42E92"/>
    <w:rsid w:val="00C438C7"/>
    <w:rsid w:val="00C43F72"/>
    <w:rsid w:val="00C4474D"/>
    <w:rsid w:val="00C4494F"/>
    <w:rsid w:val="00C44FE7"/>
    <w:rsid w:val="00C450B8"/>
    <w:rsid w:val="00C45251"/>
    <w:rsid w:val="00C456C7"/>
    <w:rsid w:val="00C45994"/>
    <w:rsid w:val="00C46D26"/>
    <w:rsid w:val="00C46F06"/>
    <w:rsid w:val="00C47464"/>
    <w:rsid w:val="00C475A3"/>
    <w:rsid w:val="00C50266"/>
    <w:rsid w:val="00C5070B"/>
    <w:rsid w:val="00C50A06"/>
    <w:rsid w:val="00C50C37"/>
    <w:rsid w:val="00C50FAE"/>
    <w:rsid w:val="00C513DC"/>
    <w:rsid w:val="00C51569"/>
    <w:rsid w:val="00C51D25"/>
    <w:rsid w:val="00C51EAB"/>
    <w:rsid w:val="00C52052"/>
    <w:rsid w:val="00C52520"/>
    <w:rsid w:val="00C52815"/>
    <w:rsid w:val="00C52A10"/>
    <w:rsid w:val="00C52DB0"/>
    <w:rsid w:val="00C53550"/>
    <w:rsid w:val="00C53C4D"/>
    <w:rsid w:val="00C53CD8"/>
    <w:rsid w:val="00C53E5B"/>
    <w:rsid w:val="00C5464D"/>
    <w:rsid w:val="00C55AB2"/>
    <w:rsid w:val="00C55EBF"/>
    <w:rsid w:val="00C55FFC"/>
    <w:rsid w:val="00C56359"/>
    <w:rsid w:val="00C56865"/>
    <w:rsid w:val="00C568FA"/>
    <w:rsid w:val="00C569DE"/>
    <w:rsid w:val="00C570E1"/>
    <w:rsid w:val="00C57127"/>
    <w:rsid w:val="00C5763A"/>
    <w:rsid w:val="00C600B5"/>
    <w:rsid w:val="00C6023C"/>
    <w:rsid w:val="00C60319"/>
    <w:rsid w:val="00C603E4"/>
    <w:rsid w:val="00C60858"/>
    <w:rsid w:val="00C60A98"/>
    <w:rsid w:val="00C60B55"/>
    <w:rsid w:val="00C6105D"/>
    <w:rsid w:val="00C616D2"/>
    <w:rsid w:val="00C61714"/>
    <w:rsid w:val="00C61CCC"/>
    <w:rsid w:val="00C62A4F"/>
    <w:rsid w:val="00C62E94"/>
    <w:rsid w:val="00C633E3"/>
    <w:rsid w:val="00C6350A"/>
    <w:rsid w:val="00C6351E"/>
    <w:rsid w:val="00C6427F"/>
    <w:rsid w:val="00C6449D"/>
    <w:rsid w:val="00C64507"/>
    <w:rsid w:val="00C648C9"/>
    <w:rsid w:val="00C65193"/>
    <w:rsid w:val="00C65E3C"/>
    <w:rsid w:val="00C65ED5"/>
    <w:rsid w:val="00C6618E"/>
    <w:rsid w:val="00C663C7"/>
    <w:rsid w:val="00C66924"/>
    <w:rsid w:val="00C66CA9"/>
    <w:rsid w:val="00C670EF"/>
    <w:rsid w:val="00C67B42"/>
    <w:rsid w:val="00C67ED2"/>
    <w:rsid w:val="00C67FD2"/>
    <w:rsid w:val="00C700F4"/>
    <w:rsid w:val="00C701EB"/>
    <w:rsid w:val="00C718D0"/>
    <w:rsid w:val="00C71E5C"/>
    <w:rsid w:val="00C720A4"/>
    <w:rsid w:val="00C72161"/>
    <w:rsid w:val="00C721AB"/>
    <w:rsid w:val="00C72CF8"/>
    <w:rsid w:val="00C72FA3"/>
    <w:rsid w:val="00C73750"/>
    <w:rsid w:val="00C73A12"/>
    <w:rsid w:val="00C73A3C"/>
    <w:rsid w:val="00C74837"/>
    <w:rsid w:val="00C74B0B"/>
    <w:rsid w:val="00C74B2C"/>
    <w:rsid w:val="00C74E51"/>
    <w:rsid w:val="00C753E0"/>
    <w:rsid w:val="00C75750"/>
    <w:rsid w:val="00C75A8A"/>
    <w:rsid w:val="00C76035"/>
    <w:rsid w:val="00C76171"/>
    <w:rsid w:val="00C762F2"/>
    <w:rsid w:val="00C7658D"/>
    <w:rsid w:val="00C76777"/>
    <w:rsid w:val="00C76944"/>
    <w:rsid w:val="00C76B31"/>
    <w:rsid w:val="00C7707E"/>
    <w:rsid w:val="00C802D5"/>
    <w:rsid w:val="00C803AC"/>
    <w:rsid w:val="00C8061D"/>
    <w:rsid w:val="00C80767"/>
    <w:rsid w:val="00C808B2"/>
    <w:rsid w:val="00C80B0D"/>
    <w:rsid w:val="00C80CDB"/>
    <w:rsid w:val="00C80CF3"/>
    <w:rsid w:val="00C80E42"/>
    <w:rsid w:val="00C81474"/>
    <w:rsid w:val="00C8173D"/>
    <w:rsid w:val="00C81C69"/>
    <w:rsid w:val="00C81F36"/>
    <w:rsid w:val="00C82159"/>
    <w:rsid w:val="00C82B82"/>
    <w:rsid w:val="00C83936"/>
    <w:rsid w:val="00C83C25"/>
    <w:rsid w:val="00C83FAE"/>
    <w:rsid w:val="00C84372"/>
    <w:rsid w:val="00C849D7"/>
    <w:rsid w:val="00C84C8A"/>
    <w:rsid w:val="00C84F82"/>
    <w:rsid w:val="00C850B1"/>
    <w:rsid w:val="00C854C0"/>
    <w:rsid w:val="00C8555D"/>
    <w:rsid w:val="00C8562C"/>
    <w:rsid w:val="00C857B5"/>
    <w:rsid w:val="00C858EA"/>
    <w:rsid w:val="00C8593F"/>
    <w:rsid w:val="00C85DB8"/>
    <w:rsid w:val="00C86083"/>
    <w:rsid w:val="00C8626D"/>
    <w:rsid w:val="00C86459"/>
    <w:rsid w:val="00C86711"/>
    <w:rsid w:val="00C86893"/>
    <w:rsid w:val="00C868AA"/>
    <w:rsid w:val="00C86989"/>
    <w:rsid w:val="00C870AD"/>
    <w:rsid w:val="00C8734F"/>
    <w:rsid w:val="00C87378"/>
    <w:rsid w:val="00C876E5"/>
    <w:rsid w:val="00C87E62"/>
    <w:rsid w:val="00C9011F"/>
    <w:rsid w:val="00C9038C"/>
    <w:rsid w:val="00C90398"/>
    <w:rsid w:val="00C908A9"/>
    <w:rsid w:val="00C90A8D"/>
    <w:rsid w:val="00C91524"/>
    <w:rsid w:val="00C917F8"/>
    <w:rsid w:val="00C9258F"/>
    <w:rsid w:val="00C926F7"/>
    <w:rsid w:val="00C92ABA"/>
    <w:rsid w:val="00C92F2F"/>
    <w:rsid w:val="00C9302B"/>
    <w:rsid w:val="00C93B14"/>
    <w:rsid w:val="00C93C3D"/>
    <w:rsid w:val="00C93F86"/>
    <w:rsid w:val="00C94279"/>
    <w:rsid w:val="00C9432C"/>
    <w:rsid w:val="00C943FF"/>
    <w:rsid w:val="00C94A96"/>
    <w:rsid w:val="00C94D43"/>
    <w:rsid w:val="00C954B4"/>
    <w:rsid w:val="00C95575"/>
    <w:rsid w:val="00C95988"/>
    <w:rsid w:val="00C95A60"/>
    <w:rsid w:val="00C95FE0"/>
    <w:rsid w:val="00C963F3"/>
    <w:rsid w:val="00C96B8C"/>
    <w:rsid w:val="00C96FBA"/>
    <w:rsid w:val="00C96FD7"/>
    <w:rsid w:val="00C97089"/>
    <w:rsid w:val="00C971C2"/>
    <w:rsid w:val="00C9723B"/>
    <w:rsid w:val="00C97D49"/>
    <w:rsid w:val="00C97EDD"/>
    <w:rsid w:val="00C97F03"/>
    <w:rsid w:val="00CA0067"/>
    <w:rsid w:val="00CA030E"/>
    <w:rsid w:val="00CA038D"/>
    <w:rsid w:val="00CA079E"/>
    <w:rsid w:val="00CA07AF"/>
    <w:rsid w:val="00CA0A19"/>
    <w:rsid w:val="00CA0CF7"/>
    <w:rsid w:val="00CA0D41"/>
    <w:rsid w:val="00CA0E79"/>
    <w:rsid w:val="00CA0E83"/>
    <w:rsid w:val="00CA1100"/>
    <w:rsid w:val="00CA115F"/>
    <w:rsid w:val="00CA13B3"/>
    <w:rsid w:val="00CA18C8"/>
    <w:rsid w:val="00CA1BB2"/>
    <w:rsid w:val="00CA1F4B"/>
    <w:rsid w:val="00CA1FD0"/>
    <w:rsid w:val="00CA212E"/>
    <w:rsid w:val="00CA29CA"/>
    <w:rsid w:val="00CA2BB8"/>
    <w:rsid w:val="00CA2DAD"/>
    <w:rsid w:val="00CA2DE2"/>
    <w:rsid w:val="00CA2EE8"/>
    <w:rsid w:val="00CA32AF"/>
    <w:rsid w:val="00CA3468"/>
    <w:rsid w:val="00CA3931"/>
    <w:rsid w:val="00CA39F8"/>
    <w:rsid w:val="00CA402A"/>
    <w:rsid w:val="00CA50C3"/>
    <w:rsid w:val="00CA51B6"/>
    <w:rsid w:val="00CA5419"/>
    <w:rsid w:val="00CA554C"/>
    <w:rsid w:val="00CA5A2A"/>
    <w:rsid w:val="00CA5AB9"/>
    <w:rsid w:val="00CA5D1B"/>
    <w:rsid w:val="00CA5E83"/>
    <w:rsid w:val="00CA5EA9"/>
    <w:rsid w:val="00CA5EAE"/>
    <w:rsid w:val="00CA65C9"/>
    <w:rsid w:val="00CA6AF0"/>
    <w:rsid w:val="00CA726B"/>
    <w:rsid w:val="00CA7320"/>
    <w:rsid w:val="00CA7484"/>
    <w:rsid w:val="00CA7556"/>
    <w:rsid w:val="00CA7B15"/>
    <w:rsid w:val="00CA7CC4"/>
    <w:rsid w:val="00CB027D"/>
    <w:rsid w:val="00CB0341"/>
    <w:rsid w:val="00CB045C"/>
    <w:rsid w:val="00CB06FF"/>
    <w:rsid w:val="00CB0D03"/>
    <w:rsid w:val="00CB0EA8"/>
    <w:rsid w:val="00CB0F87"/>
    <w:rsid w:val="00CB1116"/>
    <w:rsid w:val="00CB1E38"/>
    <w:rsid w:val="00CB1E42"/>
    <w:rsid w:val="00CB2138"/>
    <w:rsid w:val="00CB2738"/>
    <w:rsid w:val="00CB2866"/>
    <w:rsid w:val="00CB28A5"/>
    <w:rsid w:val="00CB3275"/>
    <w:rsid w:val="00CB380F"/>
    <w:rsid w:val="00CB3A0E"/>
    <w:rsid w:val="00CB4251"/>
    <w:rsid w:val="00CB4A4D"/>
    <w:rsid w:val="00CB4DCD"/>
    <w:rsid w:val="00CB4E5C"/>
    <w:rsid w:val="00CB4E63"/>
    <w:rsid w:val="00CB547A"/>
    <w:rsid w:val="00CB5868"/>
    <w:rsid w:val="00CB5931"/>
    <w:rsid w:val="00CB5B2A"/>
    <w:rsid w:val="00CB5CDE"/>
    <w:rsid w:val="00CB5DFD"/>
    <w:rsid w:val="00CB6064"/>
    <w:rsid w:val="00CB6069"/>
    <w:rsid w:val="00CB663E"/>
    <w:rsid w:val="00CB6703"/>
    <w:rsid w:val="00CB6EEC"/>
    <w:rsid w:val="00CB6F33"/>
    <w:rsid w:val="00CB7170"/>
    <w:rsid w:val="00CB7518"/>
    <w:rsid w:val="00CB7B07"/>
    <w:rsid w:val="00CB7E8D"/>
    <w:rsid w:val="00CC081C"/>
    <w:rsid w:val="00CC0D30"/>
    <w:rsid w:val="00CC1CAC"/>
    <w:rsid w:val="00CC1E49"/>
    <w:rsid w:val="00CC234A"/>
    <w:rsid w:val="00CC2416"/>
    <w:rsid w:val="00CC2473"/>
    <w:rsid w:val="00CC2913"/>
    <w:rsid w:val="00CC29B1"/>
    <w:rsid w:val="00CC2A9D"/>
    <w:rsid w:val="00CC2B30"/>
    <w:rsid w:val="00CC2C1B"/>
    <w:rsid w:val="00CC2D08"/>
    <w:rsid w:val="00CC3070"/>
    <w:rsid w:val="00CC30FC"/>
    <w:rsid w:val="00CC3F08"/>
    <w:rsid w:val="00CC420C"/>
    <w:rsid w:val="00CC5379"/>
    <w:rsid w:val="00CC5B04"/>
    <w:rsid w:val="00CC6334"/>
    <w:rsid w:val="00CC63DA"/>
    <w:rsid w:val="00CC65D9"/>
    <w:rsid w:val="00CC668E"/>
    <w:rsid w:val="00CC685A"/>
    <w:rsid w:val="00CC6E5B"/>
    <w:rsid w:val="00CC7510"/>
    <w:rsid w:val="00CC7668"/>
    <w:rsid w:val="00CC79F8"/>
    <w:rsid w:val="00CC7B26"/>
    <w:rsid w:val="00CC7F3F"/>
    <w:rsid w:val="00CC7F5C"/>
    <w:rsid w:val="00CD0180"/>
    <w:rsid w:val="00CD02AE"/>
    <w:rsid w:val="00CD07F7"/>
    <w:rsid w:val="00CD093C"/>
    <w:rsid w:val="00CD0E0E"/>
    <w:rsid w:val="00CD1180"/>
    <w:rsid w:val="00CD165C"/>
    <w:rsid w:val="00CD1983"/>
    <w:rsid w:val="00CD209E"/>
    <w:rsid w:val="00CD27AA"/>
    <w:rsid w:val="00CD2920"/>
    <w:rsid w:val="00CD2A76"/>
    <w:rsid w:val="00CD2B11"/>
    <w:rsid w:val="00CD2D46"/>
    <w:rsid w:val="00CD3112"/>
    <w:rsid w:val="00CD3373"/>
    <w:rsid w:val="00CD3798"/>
    <w:rsid w:val="00CD39F0"/>
    <w:rsid w:val="00CD3F74"/>
    <w:rsid w:val="00CD4094"/>
    <w:rsid w:val="00CD4A85"/>
    <w:rsid w:val="00CD4B6E"/>
    <w:rsid w:val="00CD4E98"/>
    <w:rsid w:val="00CD5397"/>
    <w:rsid w:val="00CD54C7"/>
    <w:rsid w:val="00CD552B"/>
    <w:rsid w:val="00CD56F7"/>
    <w:rsid w:val="00CD578D"/>
    <w:rsid w:val="00CD5830"/>
    <w:rsid w:val="00CD58A9"/>
    <w:rsid w:val="00CD5BC6"/>
    <w:rsid w:val="00CD5E18"/>
    <w:rsid w:val="00CD5FDC"/>
    <w:rsid w:val="00CD6392"/>
    <w:rsid w:val="00CD66D5"/>
    <w:rsid w:val="00CD6818"/>
    <w:rsid w:val="00CD69A4"/>
    <w:rsid w:val="00CD729A"/>
    <w:rsid w:val="00CD7405"/>
    <w:rsid w:val="00CD74A5"/>
    <w:rsid w:val="00CD76D9"/>
    <w:rsid w:val="00CD7C3A"/>
    <w:rsid w:val="00CD7F62"/>
    <w:rsid w:val="00CE06DA"/>
    <w:rsid w:val="00CE0B68"/>
    <w:rsid w:val="00CE0E79"/>
    <w:rsid w:val="00CE1131"/>
    <w:rsid w:val="00CE1173"/>
    <w:rsid w:val="00CE11E0"/>
    <w:rsid w:val="00CE16A8"/>
    <w:rsid w:val="00CE179F"/>
    <w:rsid w:val="00CE1AA6"/>
    <w:rsid w:val="00CE208E"/>
    <w:rsid w:val="00CE21F9"/>
    <w:rsid w:val="00CE22CD"/>
    <w:rsid w:val="00CE28DB"/>
    <w:rsid w:val="00CE2C8D"/>
    <w:rsid w:val="00CE3176"/>
    <w:rsid w:val="00CE356D"/>
    <w:rsid w:val="00CE3E32"/>
    <w:rsid w:val="00CE4134"/>
    <w:rsid w:val="00CE43A6"/>
    <w:rsid w:val="00CE5092"/>
    <w:rsid w:val="00CE52D7"/>
    <w:rsid w:val="00CE5490"/>
    <w:rsid w:val="00CE5A4A"/>
    <w:rsid w:val="00CE5AA9"/>
    <w:rsid w:val="00CE5CE0"/>
    <w:rsid w:val="00CE5D60"/>
    <w:rsid w:val="00CE5D6B"/>
    <w:rsid w:val="00CE7219"/>
    <w:rsid w:val="00CE73FA"/>
    <w:rsid w:val="00CE76CD"/>
    <w:rsid w:val="00CE770E"/>
    <w:rsid w:val="00CE7895"/>
    <w:rsid w:val="00CE7BF6"/>
    <w:rsid w:val="00CE7C7A"/>
    <w:rsid w:val="00CE7DB4"/>
    <w:rsid w:val="00CF04E0"/>
    <w:rsid w:val="00CF0814"/>
    <w:rsid w:val="00CF0831"/>
    <w:rsid w:val="00CF0836"/>
    <w:rsid w:val="00CF0967"/>
    <w:rsid w:val="00CF1213"/>
    <w:rsid w:val="00CF1230"/>
    <w:rsid w:val="00CF1318"/>
    <w:rsid w:val="00CF13C1"/>
    <w:rsid w:val="00CF175A"/>
    <w:rsid w:val="00CF1A53"/>
    <w:rsid w:val="00CF1E85"/>
    <w:rsid w:val="00CF2092"/>
    <w:rsid w:val="00CF22B1"/>
    <w:rsid w:val="00CF251A"/>
    <w:rsid w:val="00CF2841"/>
    <w:rsid w:val="00CF28FD"/>
    <w:rsid w:val="00CF2DF1"/>
    <w:rsid w:val="00CF3110"/>
    <w:rsid w:val="00CF3147"/>
    <w:rsid w:val="00CF3594"/>
    <w:rsid w:val="00CF37D1"/>
    <w:rsid w:val="00CF3B52"/>
    <w:rsid w:val="00CF3F52"/>
    <w:rsid w:val="00CF42B1"/>
    <w:rsid w:val="00CF44E5"/>
    <w:rsid w:val="00CF4602"/>
    <w:rsid w:val="00CF4675"/>
    <w:rsid w:val="00CF4E9A"/>
    <w:rsid w:val="00CF5706"/>
    <w:rsid w:val="00CF5CCF"/>
    <w:rsid w:val="00CF6183"/>
    <w:rsid w:val="00CF62B7"/>
    <w:rsid w:val="00CF67CB"/>
    <w:rsid w:val="00CF6E92"/>
    <w:rsid w:val="00CF7A52"/>
    <w:rsid w:val="00CF7AD6"/>
    <w:rsid w:val="00CF7AEC"/>
    <w:rsid w:val="00CF7AFF"/>
    <w:rsid w:val="00CF7CEB"/>
    <w:rsid w:val="00D001DB"/>
    <w:rsid w:val="00D004F2"/>
    <w:rsid w:val="00D00524"/>
    <w:rsid w:val="00D00836"/>
    <w:rsid w:val="00D00EB0"/>
    <w:rsid w:val="00D016B6"/>
    <w:rsid w:val="00D0180A"/>
    <w:rsid w:val="00D01CED"/>
    <w:rsid w:val="00D02142"/>
    <w:rsid w:val="00D0215C"/>
    <w:rsid w:val="00D021FF"/>
    <w:rsid w:val="00D022C2"/>
    <w:rsid w:val="00D02847"/>
    <w:rsid w:val="00D02894"/>
    <w:rsid w:val="00D02A82"/>
    <w:rsid w:val="00D0354A"/>
    <w:rsid w:val="00D0381E"/>
    <w:rsid w:val="00D03A1C"/>
    <w:rsid w:val="00D03BA9"/>
    <w:rsid w:val="00D04605"/>
    <w:rsid w:val="00D04903"/>
    <w:rsid w:val="00D04C6B"/>
    <w:rsid w:val="00D0545C"/>
    <w:rsid w:val="00D05711"/>
    <w:rsid w:val="00D05744"/>
    <w:rsid w:val="00D0600E"/>
    <w:rsid w:val="00D063A6"/>
    <w:rsid w:val="00D0653B"/>
    <w:rsid w:val="00D06560"/>
    <w:rsid w:val="00D06C6F"/>
    <w:rsid w:val="00D06CF4"/>
    <w:rsid w:val="00D07699"/>
    <w:rsid w:val="00D07CD8"/>
    <w:rsid w:val="00D07FC2"/>
    <w:rsid w:val="00D102DA"/>
    <w:rsid w:val="00D10801"/>
    <w:rsid w:val="00D112B6"/>
    <w:rsid w:val="00D113D4"/>
    <w:rsid w:val="00D1189A"/>
    <w:rsid w:val="00D11930"/>
    <w:rsid w:val="00D1195F"/>
    <w:rsid w:val="00D11A0F"/>
    <w:rsid w:val="00D11D58"/>
    <w:rsid w:val="00D11DA1"/>
    <w:rsid w:val="00D11EA7"/>
    <w:rsid w:val="00D125D6"/>
    <w:rsid w:val="00D12832"/>
    <w:rsid w:val="00D12E37"/>
    <w:rsid w:val="00D1307B"/>
    <w:rsid w:val="00D130CA"/>
    <w:rsid w:val="00D1349A"/>
    <w:rsid w:val="00D1351B"/>
    <w:rsid w:val="00D135C0"/>
    <w:rsid w:val="00D1387E"/>
    <w:rsid w:val="00D1393D"/>
    <w:rsid w:val="00D13965"/>
    <w:rsid w:val="00D13B8C"/>
    <w:rsid w:val="00D13DA4"/>
    <w:rsid w:val="00D142A0"/>
    <w:rsid w:val="00D1436A"/>
    <w:rsid w:val="00D143FE"/>
    <w:rsid w:val="00D1481F"/>
    <w:rsid w:val="00D14911"/>
    <w:rsid w:val="00D14B97"/>
    <w:rsid w:val="00D14CB2"/>
    <w:rsid w:val="00D14EAE"/>
    <w:rsid w:val="00D14FDB"/>
    <w:rsid w:val="00D15183"/>
    <w:rsid w:val="00D15186"/>
    <w:rsid w:val="00D1547C"/>
    <w:rsid w:val="00D156B6"/>
    <w:rsid w:val="00D15867"/>
    <w:rsid w:val="00D158B0"/>
    <w:rsid w:val="00D15A13"/>
    <w:rsid w:val="00D15DAD"/>
    <w:rsid w:val="00D15E65"/>
    <w:rsid w:val="00D1654A"/>
    <w:rsid w:val="00D16766"/>
    <w:rsid w:val="00D16C76"/>
    <w:rsid w:val="00D170E4"/>
    <w:rsid w:val="00D17615"/>
    <w:rsid w:val="00D17822"/>
    <w:rsid w:val="00D17BF8"/>
    <w:rsid w:val="00D17D25"/>
    <w:rsid w:val="00D17D5A"/>
    <w:rsid w:val="00D2037A"/>
    <w:rsid w:val="00D204C3"/>
    <w:rsid w:val="00D2098F"/>
    <w:rsid w:val="00D20B6C"/>
    <w:rsid w:val="00D20EFC"/>
    <w:rsid w:val="00D21091"/>
    <w:rsid w:val="00D210AC"/>
    <w:rsid w:val="00D21C96"/>
    <w:rsid w:val="00D21D46"/>
    <w:rsid w:val="00D21D55"/>
    <w:rsid w:val="00D2204E"/>
    <w:rsid w:val="00D22449"/>
    <w:rsid w:val="00D22AF9"/>
    <w:rsid w:val="00D22B01"/>
    <w:rsid w:val="00D22BED"/>
    <w:rsid w:val="00D23065"/>
    <w:rsid w:val="00D230D3"/>
    <w:rsid w:val="00D23423"/>
    <w:rsid w:val="00D23679"/>
    <w:rsid w:val="00D238FC"/>
    <w:rsid w:val="00D23B3E"/>
    <w:rsid w:val="00D23B54"/>
    <w:rsid w:val="00D23BBF"/>
    <w:rsid w:val="00D23C49"/>
    <w:rsid w:val="00D23C8D"/>
    <w:rsid w:val="00D23E8A"/>
    <w:rsid w:val="00D24194"/>
    <w:rsid w:val="00D24854"/>
    <w:rsid w:val="00D249EA"/>
    <w:rsid w:val="00D24A58"/>
    <w:rsid w:val="00D2503F"/>
    <w:rsid w:val="00D250F3"/>
    <w:rsid w:val="00D251CE"/>
    <w:rsid w:val="00D25E52"/>
    <w:rsid w:val="00D25FB7"/>
    <w:rsid w:val="00D262F8"/>
    <w:rsid w:val="00D264EC"/>
    <w:rsid w:val="00D26603"/>
    <w:rsid w:val="00D26682"/>
    <w:rsid w:val="00D269BA"/>
    <w:rsid w:val="00D26A84"/>
    <w:rsid w:val="00D26DEB"/>
    <w:rsid w:val="00D26FD4"/>
    <w:rsid w:val="00D272FA"/>
    <w:rsid w:val="00D2791F"/>
    <w:rsid w:val="00D3076B"/>
    <w:rsid w:val="00D310AD"/>
    <w:rsid w:val="00D3110B"/>
    <w:rsid w:val="00D313C4"/>
    <w:rsid w:val="00D3170B"/>
    <w:rsid w:val="00D318F1"/>
    <w:rsid w:val="00D31914"/>
    <w:rsid w:val="00D31B0F"/>
    <w:rsid w:val="00D31FA5"/>
    <w:rsid w:val="00D32474"/>
    <w:rsid w:val="00D32546"/>
    <w:rsid w:val="00D328AF"/>
    <w:rsid w:val="00D32DA7"/>
    <w:rsid w:val="00D330CA"/>
    <w:rsid w:val="00D332EB"/>
    <w:rsid w:val="00D339FB"/>
    <w:rsid w:val="00D33F98"/>
    <w:rsid w:val="00D3407C"/>
    <w:rsid w:val="00D3438F"/>
    <w:rsid w:val="00D34C03"/>
    <w:rsid w:val="00D34C0B"/>
    <w:rsid w:val="00D34FC5"/>
    <w:rsid w:val="00D35B4F"/>
    <w:rsid w:val="00D35CE2"/>
    <w:rsid w:val="00D35E6C"/>
    <w:rsid w:val="00D36373"/>
    <w:rsid w:val="00D365D7"/>
    <w:rsid w:val="00D36827"/>
    <w:rsid w:val="00D374A5"/>
    <w:rsid w:val="00D3774D"/>
    <w:rsid w:val="00D377F6"/>
    <w:rsid w:val="00D37AAA"/>
    <w:rsid w:val="00D37B3F"/>
    <w:rsid w:val="00D405BA"/>
    <w:rsid w:val="00D40693"/>
    <w:rsid w:val="00D407B8"/>
    <w:rsid w:val="00D40D4D"/>
    <w:rsid w:val="00D40E49"/>
    <w:rsid w:val="00D4236B"/>
    <w:rsid w:val="00D4264C"/>
    <w:rsid w:val="00D427BB"/>
    <w:rsid w:val="00D42822"/>
    <w:rsid w:val="00D42A75"/>
    <w:rsid w:val="00D42B34"/>
    <w:rsid w:val="00D42B40"/>
    <w:rsid w:val="00D42E96"/>
    <w:rsid w:val="00D43174"/>
    <w:rsid w:val="00D435D5"/>
    <w:rsid w:val="00D436FE"/>
    <w:rsid w:val="00D43E01"/>
    <w:rsid w:val="00D43F69"/>
    <w:rsid w:val="00D443B5"/>
    <w:rsid w:val="00D44541"/>
    <w:rsid w:val="00D44C96"/>
    <w:rsid w:val="00D44D4C"/>
    <w:rsid w:val="00D45A21"/>
    <w:rsid w:val="00D45C3A"/>
    <w:rsid w:val="00D45DAD"/>
    <w:rsid w:val="00D46064"/>
    <w:rsid w:val="00D460FF"/>
    <w:rsid w:val="00D463FF"/>
    <w:rsid w:val="00D46485"/>
    <w:rsid w:val="00D46B66"/>
    <w:rsid w:val="00D47045"/>
    <w:rsid w:val="00D478EB"/>
    <w:rsid w:val="00D479E2"/>
    <w:rsid w:val="00D50042"/>
    <w:rsid w:val="00D502E0"/>
    <w:rsid w:val="00D502E7"/>
    <w:rsid w:val="00D5116A"/>
    <w:rsid w:val="00D513A4"/>
    <w:rsid w:val="00D51F68"/>
    <w:rsid w:val="00D521B7"/>
    <w:rsid w:val="00D5247B"/>
    <w:rsid w:val="00D5259D"/>
    <w:rsid w:val="00D526FA"/>
    <w:rsid w:val="00D52AE0"/>
    <w:rsid w:val="00D52FF0"/>
    <w:rsid w:val="00D5380D"/>
    <w:rsid w:val="00D539B0"/>
    <w:rsid w:val="00D53A7B"/>
    <w:rsid w:val="00D53E7E"/>
    <w:rsid w:val="00D53F9C"/>
    <w:rsid w:val="00D5406A"/>
    <w:rsid w:val="00D540A3"/>
    <w:rsid w:val="00D544EB"/>
    <w:rsid w:val="00D54DF9"/>
    <w:rsid w:val="00D54ECC"/>
    <w:rsid w:val="00D54EF1"/>
    <w:rsid w:val="00D56192"/>
    <w:rsid w:val="00D5654F"/>
    <w:rsid w:val="00D56B56"/>
    <w:rsid w:val="00D56DFA"/>
    <w:rsid w:val="00D57101"/>
    <w:rsid w:val="00D57314"/>
    <w:rsid w:val="00D57494"/>
    <w:rsid w:val="00D576CA"/>
    <w:rsid w:val="00D57B2F"/>
    <w:rsid w:val="00D600C7"/>
    <w:rsid w:val="00D601C2"/>
    <w:rsid w:val="00D6026F"/>
    <w:rsid w:val="00D60437"/>
    <w:rsid w:val="00D604BB"/>
    <w:rsid w:val="00D60F29"/>
    <w:rsid w:val="00D61189"/>
    <w:rsid w:val="00D61900"/>
    <w:rsid w:val="00D61B6E"/>
    <w:rsid w:val="00D61B8A"/>
    <w:rsid w:val="00D61C59"/>
    <w:rsid w:val="00D61D6E"/>
    <w:rsid w:val="00D62438"/>
    <w:rsid w:val="00D6253F"/>
    <w:rsid w:val="00D62639"/>
    <w:rsid w:val="00D626E1"/>
    <w:rsid w:val="00D628E6"/>
    <w:rsid w:val="00D62919"/>
    <w:rsid w:val="00D62996"/>
    <w:rsid w:val="00D62BAB"/>
    <w:rsid w:val="00D62E67"/>
    <w:rsid w:val="00D63015"/>
    <w:rsid w:val="00D6302C"/>
    <w:rsid w:val="00D63172"/>
    <w:rsid w:val="00D63300"/>
    <w:rsid w:val="00D634DA"/>
    <w:rsid w:val="00D63B63"/>
    <w:rsid w:val="00D63B8B"/>
    <w:rsid w:val="00D63D20"/>
    <w:rsid w:val="00D63D2C"/>
    <w:rsid w:val="00D641B7"/>
    <w:rsid w:val="00D64A71"/>
    <w:rsid w:val="00D64AD7"/>
    <w:rsid w:val="00D64C0D"/>
    <w:rsid w:val="00D65057"/>
    <w:rsid w:val="00D6507E"/>
    <w:rsid w:val="00D65263"/>
    <w:rsid w:val="00D658B7"/>
    <w:rsid w:val="00D65D71"/>
    <w:rsid w:val="00D65F94"/>
    <w:rsid w:val="00D665B5"/>
    <w:rsid w:val="00D66AEE"/>
    <w:rsid w:val="00D674CC"/>
    <w:rsid w:val="00D67580"/>
    <w:rsid w:val="00D67ACF"/>
    <w:rsid w:val="00D70144"/>
    <w:rsid w:val="00D70807"/>
    <w:rsid w:val="00D70995"/>
    <w:rsid w:val="00D709F2"/>
    <w:rsid w:val="00D70D61"/>
    <w:rsid w:val="00D70EA3"/>
    <w:rsid w:val="00D71178"/>
    <w:rsid w:val="00D71361"/>
    <w:rsid w:val="00D7154F"/>
    <w:rsid w:val="00D71839"/>
    <w:rsid w:val="00D71B92"/>
    <w:rsid w:val="00D72496"/>
    <w:rsid w:val="00D724EC"/>
    <w:rsid w:val="00D729C5"/>
    <w:rsid w:val="00D729DE"/>
    <w:rsid w:val="00D72A84"/>
    <w:rsid w:val="00D72C93"/>
    <w:rsid w:val="00D7303D"/>
    <w:rsid w:val="00D73556"/>
    <w:rsid w:val="00D73723"/>
    <w:rsid w:val="00D73DEA"/>
    <w:rsid w:val="00D73E23"/>
    <w:rsid w:val="00D741E6"/>
    <w:rsid w:val="00D74543"/>
    <w:rsid w:val="00D7476F"/>
    <w:rsid w:val="00D748E1"/>
    <w:rsid w:val="00D74985"/>
    <w:rsid w:val="00D74ABB"/>
    <w:rsid w:val="00D74C40"/>
    <w:rsid w:val="00D74C48"/>
    <w:rsid w:val="00D74E1D"/>
    <w:rsid w:val="00D7504E"/>
    <w:rsid w:val="00D757CC"/>
    <w:rsid w:val="00D75DA7"/>
    <w:rsid w:val="00D75EEE"/>
    <w:rsid w:val="00D76124"/>
    <w:rsid w:val="00D76480"/>
    <w:rsid w:val="00D764AB"/>
    <w:rsid w:val="00D766DF"/>
    <w:rsid w:val="00D76900"/>
    <w:rsid w:val="00D76A7B"/>
    <w:rsid w:val="00D76B85"/>
    <w:rsid w:val="00D77B96"/>
    <w:rsid w:val="00D77DA9"/>
    <w:rsid w:val="00D8043C"/>
    <w:rsid w:val="00D808A0"/>
    <w:rsid w:val="00D81A9E"/>
    <w:rsid w:val="00D81C81"/>
    <w:rsid w:val="00D81E32"/>
    <w:rsid w:val="00D82434"/>
    <w:rsid w:val="00D82622"/>
    <w:rsid w:val="00D82D33"/>
    <w:rsid w:val="00D82DC2"/>
    <w:rsid w:val="00D83235"/>
    <w:rsid w:val="00D8333F"/>
    <w:rsid w:val="00D833F0"/>
    <w:rsid w:val="00D83536"/>
    <w:rsid w:val="00D83588"/>
    <w:rsid w:val="00D841C6"/>
    <w:rsid w:val="00D844BA"/>
    <w:rsid w:val="00D84889"/>
    <w:rsid w:val="00D84C01"/>
    <w:rsid w:val="00D8558A"/>
    <w:rsid w:val="00D85626"/>
    <w:rsid w:val="00D8573C"/>
    <w:rsid w:val="00D85E21"/>
    <w:rsid w:val="00D85F06"/>
    <w:rsid w:val="00D860A1"/>
    <w:rsid w:val="00D8643E"/>
    <w:rsid w:val="00D86450"/>
    <w:rsid w:val="00D86608"/>
    <w:rsid w:val="00D86CEC"/>
    <w:rsid w:val="00D86EEA"/>
    <w:rsid w:val="00D87140"/>
    <w:rsid w:val="00D877BB"/>
    <w:rsid w:val="00D87F40"/>
    <w:rsid w:val="00D87FB3"/>
    <w:rsid w:val="00D90237"/>
    <w:rsid w:val="00D91167"/>
    <w:rsid w:val="00D9166E"/>
    <w:rsid w:val="00D91806"/>
    <w:rsid w:val="00D91A8B"/>
    <w:rsid w:val="00D91CD9"/>
    <w:rsid w:val="00D921AC"/>
    <w:rsid w:val="00D921BA"/>
    <w:rsid w:val="00D9221C"/>
    <w:rsid w:val="00D92650"/>
    <w:rsid w:val="00D9278F"/>
    <w:rsid w:val="00D92A72"/>
    <w:rsid w:val="00D92CE3"/>
    <w:rsid w:val="00D92F0F"/>
    <w:rsid w:val="00D92FBD"/>
    <w:rsid w:val="00D93186"/>
    <w:rsid w:val="00D932C6"/>
    <w:rsid w:val="00D939F0"/>
    <w:rsid w:val="00D94145"/>
    <w:rsid w:val="00D94466"/>
    <w:rsid w:val="00D945D1"/>
    <w:rsid w:val="00D946EE"/>
    <w:rsid w:val="00D949BB"/>
    <w:rsid w:val="00D94A43"/>
    <w:rsid w:val="00D94D89"/>
    <w:rsid w:val="00D9556C"/>
    <w:rsid w:val="00D95A6B"/>
    <w:rsid w:val="00D95F0E"/>
    <w:rsid w:val="00D96845"/>
    <w:rsid w:val="00D9694C"/>
    <w:rsid w:val="00D96A88"/>
    <w:rsid w:val="00D96A9E"/>
    <w:rsid w:val="00D96C2F"/>
    <w:rsid w:val="00D96D59"/>
    <w:rsid w:val="00D96E4C"/>
    <w:rsid w:val="00D972D7"/>
    <w:rsid w:val="00D97851"/>
    <w:rsid w:val="00D97A83"/>
    <w:rsid w:val="00DA0359"/>
    <w:rsid w:val="00DA0366"/>
    <w:rsid w:val="00DA0944"/>
    <w:rsid w:val="00DA0A57"/>
    <w:rsid w:val="00DA0DAE"/>
    <w:rsid w:val="00DA147E"/>
    <w:rsid w:val="00DA1688"/>
    <w:rsid w:val="00DA17CE"/>
    <w:rsid w:val="00DA1A8D"/>
    <w:rsid w:val="00DA1AF2"/>
    <w:rsid w:val="00DA1D1D"/>
    <w:rsid w:val="00DA1E88"/>
    <w:rsid w:val="00DA208A"/>
    <w:rsid w:val="00DA219E"/>
    <w:rsid w:val="00DA24B1"/>
    <w:rsid w:val="00DA3B56"/>
    <w:rsid w:val="00DA4492"/>
    <w:rsid w:val="00DA4742"/>
    <w:rsid w:val="00DA4860"/>
    <w:rsid w:val="00DA4C87"/>
    <w:rsid w:val="00DA50D7"/>
    <w:rsid w:val="00DA541F"/>
    <w:rsid w:val="00DA5C6A"/>
    <w:rsid w:val="00DA5E20"/>
    <w:rsid w:val="00DA697D"/>
    <w:rsid w:val="00DA6CA1"/>
    <w:rsid w:val="00DA7159"/>
    <w:rsid w:val="00DA7481"/>
    <w:rsid w:val="00DA7712"/>
    <w:rsid w:val="00DA7914"/>
    <w:rsid w:val="00DA79A1"/>
    <w:rsid w:val="00DA7A3D"/>
    <w:rsid w:val="00DA7C5C"/>
    <w:rsid w:val="00DA7C8D"/>
    <w:rsid w:val="00DA7E8C"/>
    <w:rsid w:val="00DB0747"/>
    <w:rsid w:val="00DB0A51"/>
    <w:rsid w:val="00DB0ED3"/>
    <w:rsid w:val="00DB0FF3"/>
    <w:rsid w:val="00DB1148"/>
    <w:rsid w:val="00DB1419"/>
    <w:rsid w:val="00DB16DC"/>
    <w:rsid w:val="00DB262B"/>
    <w:rsid w:val="00DB2BEC"/>
    <w:rsid w:val="00DB2CC3"/>
    <w:rsid w:val="00DB2E69"/>
    <w:rsid w:val="00DB30F9"/>
    <w:rsid w:val="00DB348F"/>
    <w:rsid w:val="00DB35C8"/>
    <w:rsid w:val="00DB36F8"/>
    <w:rsid w:val="00DB38D7"/>
    <w:rsid w:val="00DB3CA5"/>
    <w:rsid w:val="00DB3EDB"/>
    <w:rsid w:val="00DB440E"/>
    <w:rsid w:val="00DB45F6"/>
    <w:rsid w:val="00DB4A6B"/>
    <w:rsid w:val="00DB4B64"/>
    <w:rsid w:val="00DB4D43"/>
    <w:rsid w:val="00DB5052"/>
    <w:rsid w:val="00DB529C"/>
    <w:rsid w:val="00DB556E"/>
    <w:rsid w:val="00DB627F"/>
    <w:rsid w:val="00DB65B9"/>
    <w:rsid w:val="00DB6746"/>
    <w:rsid w:val="00DB6AE3"/>
    <w:rsid w:val="00DB6EB8"/>
    <w:rsid w:val="00DB713D"/>
    <w:rsid w:val="00DB75B8"/>
    <w:rsid w:val="00DB7B09"/>
    <w:rsid w:val="00DB7BD9"/>
    <w:rsid w:val="00DB7CC3"/>
    <w:rsid w:val="00DC0062"/>
    <w:rsid w:val="00DC0503"/>
    <w:rsid w:val="00DC09FD"/>
    <w:rsid w:val="00DC0AC2"/>
    <w:rsid w:val="00DC0D44"/>
    <w:rsid w:val="00DC1157"/>
    <w:rsid w:val="00DC16C3"/>
    <w:rsid w:val="00DC1812"/>
    <w:rsid w:val="00DC194E"/>
    <w:rsid w:val="00DC1C4B"/>
    <w:rsid w:val="00DC1F63"/>
    <w:rsid w:val="00DC2080"/>
    <w:rsid w:val="00DC2649"/>
    <w:rsid w:val="00DC2754"/>
    <w:rsid w:val="00DC2C35"/>
    <w:rsid w:val="00DC2CDF"/>
    <w:rsid w:val="00DC3220"/>
    <w:rsid w:val="00DC38A1"/>
    <w:rsid w:val="00DC3944"/>
    <w:rsid w:val="00DC3997"/>
    <w:rsid w:val="00DC3C1A"/>
    <w:rsid w:val="00DC3C8E"/>
    <w:rsid w:val="00DC40E5"/>
    <w:rsid w:val="00DC424B"/>
    <w:rsid w:val="00DC4533"/>
    <w:rsid w:val="00DC4EB5"/>
    <w:rsid w:val="00DC5485"/>
    <w:rsid w:val="00DC5530"/>
    <w:rsid w:val="00DC5601"/>
    <w:rsid w:val="00DC560E"/>
    <w:rsid w:val="00DC56AB"/>
    <w:rsid w:val="00DC602D"/>
    <w:rsid w:val="00DC6699"/>
    <w:rsid w:val="00DC6939"/>
    <w:rsid w:val="00DC6B07"/>
    <w:rsid w:val="00DC6B4E"/>
    <w:rsid w:val="00DC6E3A"/>
    <w:rsid w:val="00DC72EF"/>
    <w:rsid w:val="00DC767F"/>
    <w:rsid w:val="00DC7786"/>
    <w:rsid w:val="00DC7F12"/>
    <w:rsid w:val="00DD02CE"/>
    <w:rsid w:val="00DD0349"/>
    <w:rsid w:val="00DD0620"/>
    <w:rsid w:val="00DD10E1"/>
    <w:rsid w:val="00DD14F1"/>
    <w:rsid w:val="00DD150B"/>
    <w:rsid w:val="00DD1C52"/>
    <w:rsid w:val="00DD1C7B"/>
    <w:rsid w:val="00DD1DCA"/>
    <w:rsid w:val="00DD1F7C"/>
    <w:rsid w:val="00DD23B4"/>
    <w:rsid w:val="00DD287E"/>
    <w:rsid w:val="00DD2DC2"/>
    <w:rsid w:val="00DD3370"/>
    <w:rsid w:val="00DD34E1"/>
    <w:rsid w:val="00DD3707"/>
    <w:rsid w:val="00DD38F5"/>
    <w:rsid w:val="00DD3B02"/>
    <w:rsid w:val="00DD3C05"/>
    <w:rsid w:val="00DD3C18"/>
    <w:rsid w:val="00DD3D4B"/>
    <w:rsid w:val="00DD3E95"/>
    <w:rsid w:val="00DD4564"/>
    <w:rsid w:val="00DD4736"/>
    <w:rsid w:val="00DD4B36"/>
    <w:rsid w:val="00DD4BF5"/>
    <w:rsid w:val="00DD5076"/>
    <w:rsid w:val="00DD5184"/>
    <w:rsid w:val="00DD57AB"/>
    <w:rsid w:val="00DD6286"/>
    <w:rsid w:val="00DD6CF6"/>
    <w:rsid w:val="00DD6E5B"/>
    <w:rsid w:val="00DD6E7B"/>
    <w:rsid w:val="00DD7198"/>
    <w:rsid w:val="00DD7365"/>
    <w:rsid w:val="00DD756E"/>
    <w:rsid w:val="00DD7D59"/>
    <w:rsid w:val="00DE0641"/>
    <w:rsid w:val="00DE06CE"/>
    <w:rsid w:val="00DE0A01"/>
    <w:rsid w:val="00DE0A34"/>
    <w:rsid w:val="00DE0A95"/>
    <w:rsid w:val="00DE0AEC"/>
    <w:rsid w:val="00DE0CEB"/>
    <w:rsid w:val="00DE1024"/>
    <w:rsid w:val="00DE11B7"/>
    <w:rsid w:val="00DE16F7"/>
    <w:rsid w:val="00DE19D1"/>
    <w:rsid w:val="00DE1E40"/>
    <w:rsid w:val="00DE2018"/>
    <w:rsid w:val="00DE23F8"/>
    <w:rsid w:val="00DE25D6"/>
    <w:rsid w:val="00DE271D"/>
    <w:rsid w:val="00DE2826"/>
    <w:rsid w:val="00DE28B1"/>
    <w:rsid w:val="00DE2C22"/>
    <w:rsid w:val="00DE2CA1"/>
    <w:rsid w:val="00DE2D91"/>
    <w:rsid w:val="00DE2EC0"/>
    <w:rsid w:val="00DE31E9"/>
    <w:rsid w:val="00DE3798"/>
    <w:rsid w:val="00DE38C1"/>
    <w:rsid w:val="00DE3919"/>
    <w:rsid w:val="00DE3936"/>
    <w:rsid w:val="00DE3CD6"/>
    <w:rsid w:val="00DE3EF1"/>
    <w:rsid w:val="00DE4138"/>
    <w:rsid w:val="00DE4172"/>
    <w:rsid w:val="00DE425F"/>
    <w:rsid w:val="00DE4457"/>
    <w:rsid w:val="00DE45A5"/>
    <w:rsid w:val="00DE45F4"/>
    <w:rsid w:val="00DE49AA"/>
    <w:rsid w:val="00DE4AB0"/>
    <w:rsid w:val="00DE4DCB"/>
    <w:rsid w:val="00DE50E7"/>
    <w:rsid w:val="00DE50FA"/>
    <w:rsid w:val="00DE54BD"/>
    <w:rsid w:val="00DE56E5"/>
    <w:rsid w:val="00DE589B"/>
    <w:rsid w:val="00DE58C3"/>
    <w:rsid w:val="00DE59B2"/>
    <w:rsid w:val="00DE5E24"/>
    <w:rsid w:val="00DE5E27"/>
    <w:rsid w:val="00DE6E8C"/>
    <w:rsid w:val="00DE74BD"/>
    <w:rsid w:val="00DE7512"/>
    <w:rsid w:val="00DF002A"/>
    <w:rsid w:val="00DF033E"/>
    <w:rsid w:val="00DF07E3"/>
    <w:rsid w:val="00DF0947"/>
    <w:rsid w:val="00DF0C09"/>
    <w:rsid w:val="00DF151C"/>
    <w:rsid w:val="00DF1531"/>
    <w:rsid w:val="00DF15A7"/>
    <w:rsid w:val="00DF1A03"/>
    <w:rsid w:val="00DF1A1E"/>
    <w:rsid w:val="00DF1A8E"/>
    <w:rsid w:val="00DF1B0D"/>
    <w:rsid w:val="00DF1D0A"/>
    <w:rsid w:val="00DF1FA9"/>
    <w:rsid w:val="00DF21D7"/>
    <w:rsid w:val="00DF23E3"/>
    <w:rsid w:val="00DF257D"/>
    <w:rsid w:val="00DF273E"/>
    <w:rsid w:val="00DF2981"/>
    <w:rsid w:val="00DF2B09"/>
    <w:rsid w:val="00DF2BCA"/>
    <w:rsid w:val="00DF3203"/>
    <w:rsid w:val="00DF325F"/>
    <w:rsid w:val="00DF338E"/>
    <w:rsid w:val="00DF37BD"/>
    <w:rsid w:val="00DF41E2"/>
    <w:rsid w:val="00DF464B"/>
    <w:rsid w:val="00DF48E6"/>
    <w:rsid w:val="00DF552C"/>
    <w:rsid w:val="00DF5817"/>
    <w:rsid w:val="00DF5A1D"/>
    <w:rsid w:val="00DF5A3D"/>
    <w:rsid w:val="00DF5CEF"/>
    <w:rsid w:val="00DF5FBF"/>
    <w:rsid w:val="00DF65FA"/>
    <w:rsid w:val="00DF6F58"/>
    <w:rsid w:val="00DF6F69"/>
    <w:rsid w:val="00DF7B95"/>
    <w:rsid w:val="00DF7C6C"/>
    <w:rsid w:val="00DF7EF2"/>
    <w:rsid w:val="00DF7F70"/>
    <w:rsid w:val="00E0050B"/>
    <w:rsid w:val="00E006DD"/>
    <w:rsid w:val="00E01223"/>
    <w:rsid w:val="00E01B92"/>
    <w:rsid w:val="00E01FB2"/>
    <w:rsid w:val="00E02372"/>
    <w:rsid w:val="00E02B47"/>
    <w:rsid w:val="00E03432"/>
    <w:rsid w:val="00E038F0"/>
    <w:rsid w:val="00E039FC"/>
    <w:rsid w:val="00E03D01"/>
    <w:rsid w:val="00E0485C"/>
    <w:rsid w:val="00E0489C"/>
    <w:rsid w:val="00E04A0C"/>
    <w:rsid w:val="00E04C33"/>
    <w:rsid w:val="00E05064"/>
    <w:rsid w:val="00E05216"/>
    <w:rsid w:val="00E0552A"/>
    <w:rsid w:val="00E055A8"/>
    <w:rsid w:val="00E0565C"/>
    <w:rsid w:val="00E056B4"/>
    <w:rsid w:val="00E0582B"/>
    <w:rsid w:val="00E05AB0"/>
    <w:rsid w:val="00E05D8B"/>
    <w:rsid w:val="00E05E03"/>
    <w:rsid w:val="00E05F36"/>
    <w:rsid w:val="00E069CE"/>
    <w:rsid w:val="00E06A11"/>
    <w:rsid w:val="00E06B9B"/>
    <w:rsid w:val="00E06DDF"/>
    <w:rsid w:val="00E071B3"/>
    <w:rsid w:val="00E1010A"/>
    <w:rsid w:val="00E10A29"/>
    <w:rsid w:val="00E10F78"/>
    <w:rsid w:val="00E11054"/>
    <w:rsid w:val="00E11068"/>
    <w:rsid w:val="00E115BA"/>
    <w:rsid w:val="00E12089"/>
    <w:rsid w:val="00E12260"/>
    <w:rsid w:val="00E1232D"/>
    <w:rsid w:val="00E12BA4"/>
    <w:rsid w:val="00E13A79"/>
    <w:rsid w:val="00E13C2B"/>
    <w:rsid w:val="00E143BE"/>
    <w:rsid w:val="00E14432"/>
    <w:rsid w:val="00E14447"/>
    <w:rsid w:val="00E14950"/>
    <w:rsid w:val="00E14A1E"/>
    <w:rsid w:val="00E14B9B"/>
    <w:rsid w:val="00E14D4A"/>
    <w:rsid w:val="00E151CD"/>
    <w:rsid w:val="00E15304"/>
    <w:rsid w:val="00E1551D"/>
    <w:rsid w:val="00E155DB"/>
    <w:rsid w:val="00E15FEC"/>
    <w:rsid w:val="00E160A5"/>
    <w:rsid w:val="00E16105"/>
    <w:rsid w:val="00E16320"/>
    <w:rsid w:val="00E168BC"/>
    <w:rsid w:val="00E20160"/>
    <w:rsid w:val="00E20555"/>
    <w:rsid w:val="00E20D13"/>
    <w:rsid w:val="00E21109"/>
    <w:rsid w:val="00E2117E"/>
    <w:rsid w:val="00E21291"/>
    <w:rsid w:val="00E218F2"/>
    <w:rsid w:val="00E21B18"/>
    <w:rsid w:val="00E21EC1"/>
    <w:rsid w:val="00E22238"/>
    <w:rsid w:val="00E22402"/>
    <w:rsid w:val="00E227C9"/>
    <w:rsid w:val="00E2285E"/>
    <w:rsid w:val="00E22C14"/>
    <w:rsid w:val="00E22CD9"/>
    <w:rsid w:val="00E22E31"/>
    <w:rsid w:val="00E231C5"/>
    <w:rsid w:val="00E23931"/>
    <w:rsid w:val="00E23CB7"/>
    <w:rsid w:val="00E246BF"/>
    <w:rsid w:val="00E246DB"/>
    <w:rsid w:val="00E25004"/>
    <w:rsid w:val="00E25611"/>
    <w:rsid w:val="00E25877"/>
    <w:rsid w:val="00E25ACE"/>
    <w:rsid w:val="00E2609C"/>
    <w:rsid w:val="00E26106"/>
    <w:rsid w:val="00E26510"/>
    <w:rsid w:val="00E26A31"/>
    <w:rsid w:val="00E27028"/>
    <w:rsid w:val="00E27751"/>
    <w:rsid w:val="00E27862"/>
    <w:rsid w:val="00E27C46"/>
    <w:rsid w:val="00E27DD2"/>
    <w:rsid w:val="00E301B6"/>
    <w:rsid w:val="00E30475"/>
    <w:rsid w:val="00E3061B"/>
    <w:rsid w:val="00E3153E"/>
    <w:rsid w:val="00E31825"/>
    <w:rsid w:val="00E319DC"/>
    <w:rsid w:val="00E31C48"/>
    <w:rsid w:val="00E321AF"/>
    <w:rsid w:val="00E322B4"/>
    <w:rsid w:val="00E32558"/>
    <w:rsid w:val="00E32850"/>
    <w:rsid w:val="00E32CB4"/>
    <w:rsid w:val="00E3308C"/>
    <w:rsid w:val="00E33256"/>
    <w:rsid w:val="00E33379"/>
    <w:rsid w:val="00E33569"/>
    <w:rsid w:val="00E33886"/>
    <w:rsid w:val="00E33AA1"/>
    <w:rsid w:val="00E33DBD"/>
    <w:rsid w:val="00E33F56"/>
    <w:rsid w:val="00E340C7"/>
    <w:rsid w:val="00E344C5"/>
    <w:rsid w:val="00E344E1"/>
    <w:rsid w:val="00E34715"/>
    <w:rsid w:val="00E34B31"/>
    <w:rsid w:val="00E34BC3"/>
    <w:rsid w:val="00E3534F"/>
    <w:rsid w:val="00E35AF4"/>
    <w:rsid w:val="00E35BC7"/>
    <w:rsid w:val="00E35C2B"/>
    <w:rsid w:val="00E35D25"/>
    <w:rsid w:val="00E363F6"/>
    <w:rsid w:val="00E37061"/>
    <w:rsid w:val="00E370BC"/>
    <w:rsid w:val="00E371F3"/>
    <w:rsid w:val="00E37523"/>
    <w:rsid w:val="00E377FE"/>
    <w:rsid w:val="00E40625"/>
    <w:rsid w:val="00E40AC2"/>
    <w:rsid w:val="00E41033"/>
    <w:rsid w:val="00E41074"/>
    <w:rsid w:val="00E4192E"/>
    <w:rsid w:val="00E41FF7"/>
    <w:rsid w:val="00E4203C"/>
    <w:rsid w:val="00E42529"/>
    <w:rsid w:val="00E4262E"/>
    <w:rsid w:val="00E43507"/>
    <w:rsid w:val="00E437CF"/>
    <w:rsid w:val="00E438EC"/>
    <w:rsid w:val="00E43B17"/>
    <w:rsid w:val="00E43B4E"/>
    <w:rsid w:val="00E43F51"/>
    <w:rsid w:val="00E44017"/>
    <w:rsid w:val="00E4408E"/>
    <w:rsid w:val="00E444CC"/>
    <w:rsid w:val="00E445A8"/>
    <w:rsid w:val="00E448F6"/>
    <w:rsid w:val="00E44FB2"/>
    <w:rsid w:val="00E45202"/>
    <w:rsid w:val="00E452A7"/>
    <w:rsid w:val="00E45560"/>
    <w:rsid w:val="00E4582F"/>
    <w:rsid w:val="00E45A88"/>
    <w:rsid w:val="00E45BDA"/>
    <w:rsid w:val="00E463D0"/>
    <w:rsid w:val="00E46B71"/>
    <w:rsid w:val="00E46C33"/>
    <w:rsid w:val="00E47196"/>
    <w:rsid w:val="00E475E0"/>
    <w:rsid w:val="00E476FF"/>
    <w:rsid w:val="00E47780"/>
    <w:rsid w:val="00E478C9"/>
    <w:rsid w:val="00E47C2B"/>
    <w:rsid w:val="00E501BE"/>
    <w:rsid w:val="00E502FB"/>
    <w:rsid w:val="00E5038E"/>
    <w:rsid w:val="00E50525"/>
    <w:rsid w:val="00E50D48"/>
    <w:rsid w:val="00E50E2B"/>
    <w:rsid w:val="00E5121F"/>
    <w:rsid w:val="00E512A8"/>
    <w:rsid w:val="00E51329"/>
    <w:rsid w:val="00E51688"/>
    <w:rsid w:val="00E5191E"/>
    <w:rsid w:val="00E51A6E"/>
    <w:rsid w:val="00E51B6D"/>
    <w:rsid w:val="00E52127"/>
    <w:rsid w:val="00E522EE"/>
    <w:rsid w:val="00E523DE"/>
    <w:rsid w:val="00E524ED"/>
    <w:rsid w:val="00E52FEB"/>
    <w:rsid w:val="00E532BE"/>
    <w:rsid w:val="00E533FF"/>
    <w:rsid w:val="00E535CA"/>
    <w:rsid w:val="00E53790"/>
    <w:rsid w:val="00E53834"/>
    <w:rsid w:val="00E53A4C"/>
    <w:rsid w:val="00E53DAA"/>
    <w:rsid w:val="00E5420A"/>
    <w:rsid w:val="00E5432F"/>
    <w:rsid w:val="00E5486F"/>
    <w:rsid w:val="00E5492B"/>
    <w:rsid w:val="00E555AD"/>
    <w:rsid w:val="00E5597B"/>
    <w:rsid w:val="00E5642F"/>
    <w:rsid w:val="00E567A9"/>
    <w:rsid w:val="00E569DA"/>
    <w:rsid w:val="00E56B52"/>
    <w:rsid w:val="00E56B68"/>
    <w:rsid w:val="00E56D51"/>
    <w:rsid w:val="00E570EA"/>
    <w:rsid w:val="00E577C1"/>
    <w:rsid w:val="00E57E18"/>
    <w:rsid w:val="00E57EA8"/>
    <w:rsid w:val="00E6002F"/>
    <w:rsid w:val="00E60097"/>
    <w:rsid w:val="00E600A7"/>
    <w:rsid w:val="00E605F9"/>
    <w:rsid w:val="00E60A5E"/>
    <w:rsid w:val="00E60EAE"/>
    <w:rsid w:val="00E6146E"/>
    <w:rsid w:val="00E61506"/>
    <w:rsid w:val="00E61EDB"/>
    <w:rsid w:val="00E61FE1"/>
    <w:rsid w:val="00E620FE"/>
    <w:rsid w:val="00E621C2"/>
    <w:rsid w:val="00E62385"/>
    <w:rsid w:val="00E6264F"/>
    <w:rsid w:val="00E62672"/>
    <w:rsid w:val="00E62D51"/>
    <w:rsid w:val="00E62E61"/>
    <w:rsid w:val="00E63293"/>
    <w:rsid w:val="00E6423D"/>
    <w:rsid w:val="00E644BE"/>
    <w:rsid w:val="00E646CA"/>
    <w:rsid w:val="00E648E8"/>
    <w:rsid w:val="00E64E4F"/>
    <w:rsid w:val="00E6545A"/>
    <w:rsid w:val="00E65F94"/>
    <w:rsid w:val="00E663ED"/>
    <w:rsid w:val="00E66BD0"/>
    <w:rsid w:val="00E66C81"/>
    <w:rsid w:val="00E66DA3"/>
    <w:rsid w:val="00E670CF"/>
    <w:rsid w:val="00E6789D"/>
    <w:rsid w:val="00E67F51"/>
    <w:rsid w:val="00E70052"/>
    <w:rsid w:val="00E701D7"/>
    <w:rsid w:val="00E70388"/>
    <w:rsid w:val="00E70E25"/>
    <w:rsid w:val="00E71743"/>
    <w:rsid w:val="00E717A1"/>
    <w:rsid w:val="00E71912"/>
    <w:rsid w:val="00E71B12"/>
    <w:rsid w:val="00E71B2D"/>
    <w:rsid w:val="00E727B4"/>
    <w:rsid w:val="00E72CB5"/>
    <w:rsid w:val="00E733D7"/>
    <w:rsid w:val="00E736CB"/>
    <w:rsid w:val="00E73FFE"/>
    <w:rsid w:val="00E743A6"/>
    <w:rsid w:val="00E743BF"/>
    <w:rsid w:val="00E7494D"/>
    <w:rsid w:val="00E74C4E"/>
    <w:rsid w:val="00E74ECC"/>
    <w:rsid w:val="00E74F1A"/>
    <w:rsid w:val="00E75122"/>
    <w:rsid w:val="00E7578D"/>
    <w:rsid w:val="00E75BE1"/>
    <w:rsid w:val="00E767A3"/>
    <w:rsid w:val="00E767EA"/>
    <w:rsid w:val="00E76DA7"/>
    <w:rsid w:val="00E771FD"/>
    <w:rsid w:val="00E7730B"/>
    <w:rsid w:val="00E773C5"/>
    <w:rsid w:val="00E8004E"/>
    <w:rsid w:val="00E8008C"/>
    <w:rsid w:val="00E80153"/>
    <w:rsid w:val="00E806EB"/>
    <w:rsid w:val="00E80DB1"/>
    <w:rsid w:val="00E80E4E"/>
    <w:rsid w:val="00E814C4"/>
    <w:rsid w:val="00E817E2"/>
    <w:rsid w:val="00E817F8"/>
    <w:rsid w:val="00E81FF7"/>
    <w:rsid w:val="00E8297A"/>
    <w:rsid w:val="00E82CA2"/>
    <w:rsid w:val="00E832CF"/>
    <w:rsid w:val="00E83474"/>
    <w:rsid w:val="00E83770"/>
    <w:rsid w:val="00E8396A"/>
    <w:rsid w:val="00E83A2C"/>
    <w:rsid w:val="00E83DA6"/>
    <w:rsid w:val="00E8413F"/>
    <w:rsid w:val="00E84B64"/>
    <w:rsid w:val="00E84B9C"/>
    <w:rsid w:val="00E85355"/>
    <w:rsid w:val="00E8612B"/>
    <w:rsid w:val="00E861DF"/>
    <w:rsid w:val="00E8672B"/>
    <w:rsid w:val="00E86758"/>
    <w:rsid w:val="00E868A9"/>
    <w:rsid w:val="00E86D09"/>
    <w:rsid w:val="00E86D92"/>
    <w:rsid w:val="00E86EA8"/>
    <w:rsid w:val="00E86F30"/>
    <w:rsid w:val="00E875D3"/>
    <w:rsid w:val="00E876F2"/>
    <w:rsid w:val="00E87A6A"/>
    <w:rsid w:val="00E87E75"/>
    <w:rsid w:val="00E904D0"/>
    <w:rsid w:val="00E90F4F"/>
    <w:rsid w:val="00E914F3"/>
    <w:rsid w:val="00E915F2"/>
    <w:rsid w:val="00E91881"/>
    <w:rsid w:val="00E91A7E"/>
    <w:rsid w:val="00E921F9"/>
    <w:rsid w:val="00E92272"/>
    <w:rsid w:val="00E92448"/>
    <w:rsid w:val="00E924FA"/>
    <w:rsid w:val="00E928AB"/>
    <w:rsid w:val="00E92D72"/>
    <w:rsid w:val="00E92F8F"/>
    <w:rsid w:val="00E931BB"/>
    <w:rsid w:val="00E93600"/>
    <w:rsid w:val="00E93BFD"/>
    <w:rsid w:val="00E93DC2"/>
    <w:rsid w:val="00E942C0"/>
    <w:rsid w:val="00E94A32"/>
    <w:rsid w:val="00E94AD5"/>
    <w:rsid w:val="00E952A5"/>
    <w:rsid w:val="00E95A24"/>
    <w:rsid w:val="00E95E27"/>
    <w:rsid w:val="00E95FEA"/>
    <w:rsid w:val="00E9617E"/>
    <w:rsid w:val="00E9634F"/>
    <w:rsid w:val="00E96388"/>
    <w:rsid w:val="00E96491"/>
    <w:rsid w:val="00E96503"/>
    <w:rsid w:val="00E9690A"/>
    <w:rsid w:val="00E976CE"/>
    <w:rsid w:val="00E976E2"/>
    <w:rsid w:val="00E9775A"/>
    <w:rsid w:val="00E97936"/>
    <w:rsid w:val="00E97A5C"/>
    <w:rsid w:val="00E97CAC"/>
    <w:rsid w:val="00E97E1B"/>
    <w:rsid w:val="00EA0248"/>
    <w:rsid w:val="00EA03E5"/>
    <w:rsid w:val="00EA0476"/>
    <w:rsid w:val="00EA04B4"/>
    <w:rsid w:val="00EA04E0"/>
    <w:rsid w:val="00EA06A8"/>
    <w:rsid w:val="00EA134B"/>
    <w:rsid w:val="00EA143A"/>
    <w:rsid w:val="00EA1C74"/>
    <w:rsid w:val="00EA1E28"/>
    <w:rsid w:val="00EA1E80"/>
    <w:rsid w:val="00EA2276"/>
    <w:rsid w:val="00EA22EE"/>
    <w:rsid w:val="00EA26E9"/>
    <w:rsid w:val="00EA2AF2"/>
    <w:rsid w:val="00EA2AFA"/>
    <w:rsid w:val="00EA2B7C"/>
    <w:rsid w:val="00EA2D1B"/>
    <w:rsid w:val="00EA2D9F"/>
    <w:rsid w:val="00EA2E60"/>
    <w:rsid w:val="00EA376B"/>
    <w:rsid w:val="00EA3AD0"/>
    <w:rsid w:val="00EA553D"/>
    <w:rsid w:val="00EA5570"/>
    <w:rsid w:val="00EA574B"/>
    <w:rsid w:val="00EA5D31"/>
    <w:rsid w:val="00EA60A0"/>
    <w:rsid w:val="00EA68E9"/>
    <w:rsid w:val="00EA68F7"/>
    <w:rsid w:val="00EA68FD"/>
    <w:rsid w:val="00EA6917"/>
    <w:rsid w:val="00EA6C5A"/>
    <w:rsid w:val="00EA6D08"/>
    <w:rsid w:val="00EA6D18"/>
    <w:rsid w:val="00EA739D"/>
    <w:rsid w:val="00EA74F4"/>
    <w:rsid w:val="00EA7DB2"/>
    <w:rsid w:val="00EA7E68"/>
    <w:rsid w:val="00EB0736"/>
    <w:rsid w:val="00EB0A49"/>
    <w:rsid w:val="00EB0A4C"/>
    <w:rsid w:val="00EB102D"/>
    <w:rsid w:val="00EB16DA"/>
    <w:rsid w:val="00EB170A"/>
    <w:rsid w:val="00EB1E86"/>
    <w:rsid w:val="00EB1F62"/>
    <w:rsid w:val="00EB2345"/>
    <w:rsid w:val="00EB23F3"/>
    <w:rsid w:val="00EB2D07"/>
    <w:rsid w:val="00EB2D23"/>
    <w:rsid w:val="00EB2F1C"/>
    <w:rsid w:val="00EB2F94"/>
    <w:rsid w:val="00EB32A9"/>
    <w:rsid w:val="00EB3E89"/>
    <w:rsid w:val="00EB4024"/>
    <w:rsid w:val="00EB438A"/>
    <w:rsid w:val="00EB4737"/>
    <w:rsid w:val="00EB4BCC"/>
    <w:rsid w:val="00EB4D44"/>
    <w:rsid w:val="00EB4FB5"/>
    <w:rsid w:val="00EB5339"/>
    <w:rsid w:val="00EB5384"/>
    <w:rsid w:val="00EB5833"/>
    <w:rsid w:val="00EB5A51"/>
    <w:rsid w:val="00EB5A58"/>
    <w:rsid w:val="00EB5AA6"/>
    <w:rsid w:val="00EB5E04"/>
    <w:rsid w:val="00EB5FFE"/>
    <w:rsid w:val="00EB6087"/>
    <w:rsid w:val="00EB6224"/>
    <w:rsid w:val="00EB67CF"/>
    <w:rsid w:val="00EB6822"/>
    <w:rsid w:val="00EB6AA3"/>
    <w:rsid w:val="00EB7000"/>
    <w:rsid w:val="00EB7022"/>
    <w:rsid w:val="00EB7441"/>
    <w:rsid w:val="00EB7472"/>
    <w:rsid w:val="00EB78EB"/>
    <w:rsid w:val="00EB7C48"/>
    <w:rsid w:val="00EB7E4E"/>
    <w:rsid w:val="00EC0658"/>
    <w:rsid w:val="00EC07C2"/>
    <w:rsid w:val="00EC0A37"/>
    <w:rsid w:val="00EC0E12"/>
    <w:rsid w:val="00EC126D"/>
    <w:rsid w:val="00EC1566"/>
    <w:rsid w:val="00EC1A68"/>
    <w:rsid w:val="00EC1B5B"/>
    <w:rsid w:val="00EC205B"/>
    <w:rsid w:val="00EC2181"/>
    <w:rsid w:val="00EC2738"/>
    <w:rsid w:val="00EC29DA"/>
    <w:rsid w:val="00EC2D5B"/>
    <w:rsid w:val="00EC3235"/>
    <w:rsid w:val="00EC36A7"/>
    <w:rsid w:val="00EC38DE"/>
    <w:rsid w:val="00EC3963"/>
    <w:rsid w:val="00EC3A24"/>
    <w:rsid w:val="00EC3D03"/>
    <w:rsid w:val="00EC3EF7"/>
    <w:rsid w:val="00EC4083"/>
    <w:rsid w:val="00EC4090"/>
    <w:rsid w:val="00EC4385"/>
    <w:rsid w:val="00EC583C"/>
    <w:rsid w:val="00EC5BDD"/>
    <w:rsid w:val="00EC5EFA"/>
    <w:rsid w:val="00EC6052"/>
    <w:rsid w:val="00EC6096"/>
    <w:rsid w:val="00EC620D"/>
    <w:rsid w:val="00EC6278"/>
    <w:rsid w:val="00EC65EB"/>
    <w:rsid w:val="00EC66C3"/>
    <w:rsid w:val="00EC6713"/>
    <w:rsid w:val="00EC687F"/>
    <w:rsid w:val="00EC69E2"/>
    <w:rsid w:val="00EC6A65"/>
    <w:rsid w:val="00EC6A8F"/>
    <w:rsid w:val="00EC6BB8"/>
    <w:rsid w:val="00EC6BFE"/>
    <w:rsid w:val="00EC7029"/>
    <w:rsid w:val="00EC7139"/>
    <w:rsid w:val="00EC778E"/>
    <w:rsid w:val="00EC7A03"/>
    <w:rsid w:val="00ED0023"/>
    <w:rsid w:val="00ED00E8"/>
    <w:rsid w:val="00ED02B6"/>
    <w:rsid w:val="00ED0343"/>
    <w:rsid w:val="00ED094A"/>
    <w:rsid w:val="00ED0BC3"/>
    <w:rsid w:val="00ED0BF7"/>
    <w:rsid w:val="00ED0C71"/>
    <w:rsid w:val="00ED0CCD"/>
    <w:rsid w:val="00ED0E7D"/>
    <w:rsid w:val="00ED0FBA"/>
    <w:rsid w:val="00ED1309"/>
    <w:rsid w:val="00ED1340"/>
    <w:rsid w:val="00ED145D"/>
    <w:rsid w:val="00ED1494"/>
    <w:rsid w:val="00ED16F2"/>
    <w:rsid w:val="00ED1ACF"/>
    <w:rsid w:val="00ED1B19"/>
    <w:rsid w:val="00ED1F18"/>
    <w:rsid w:val="00ED25E8"/>
    <w:rsid w:val="00ED263D"/>
    <w:rsid w:val="00ED2BE0"/>
    <w:rsid w:val="00ED2BFA"/>
    <w:rsid w:val="00ED3347"/>
    <w:rsid w:val="00ED33DA"/>
    <w:rsid w:val="00ED3835"/>
    <w:rsid w:val="00ED395D"/>
    <w:rsid w:val="00ED3976"/>
    <w:rsid w:val="00ED3C79"/>
    <w:rsid w:val="00ED4026"/>
    <w:rsid w:val="00ED4152"/>
    <w:rsid w:val="00ED4160"/>
    <w:rsid w:val="00ED4195"/>
    <w:rsid w:val="00ED4419"/>
    <w:rsid w:val="00ED4AE7"/>
    <w:rsid w:val="00ED52EA"/>
    <w:rsid w:val="00ED576A"/>
    <w:rsid w:val="00ED5959"/>
    <w:rsid w:val="00ED639E"/>
    <w:rsid w:val="00ED65F5"/>
    <w:rsid w:val="00ED6A91"/>
    <w:rsid w:val="00ED6C21"/>
    <w:rsid w:val="00ED6FB5"/>
    <w:rsid w:val="00ED79E7"/>
    <w:rsid w:val="00ED7D6F"/>
    <w:rsid w:val="00EE0053"/>
    <w:rsid w:val="00EE015D"/>
    <w:rsid w:val="00EE0279"/>
    <w:rsid w:val="00EE03BF"/>
    <w:rsid w:val="00EE0AFA"/>
    <w:rsid w:val="00EE0C3E"/>
    <w:rsid w:val="00EE0D2C"/>
    <w:rsid w:val="00EE0DCE"/>
    <w:rsid w:val="00EE0F9D"/>
    <w:rsid w:val="00EE138A"/>
    <w:rsid w:val="00EE165A"/>
    <w:rsid w:val="00EE168C"/>
    <w:rsid w:val="00EE171C"/>
    <w:rsid w:val="00EE1BB8"/>
    <w:rsid w:val="00EE1C7D"/>
    <w:rsid w:val="00EE2253"/>
    <w:rsid w:val="00EE2445"/>
    <w:rsid w:val="00EE287F"/>
    <w:rsid w:val="00EE288C"/>
    <w:rsid w:val="00EE28C8"/>
    <w:rsid w:val="00EE2B05"/>
    <w:rsid w:val="00EE2D07"/>
    <w:rsid w:val="00EE41B0"/>
    <w:rsid w:val="00EE41ED"/>
    <w:rsid w:val="00EE45F4"/>
    <w:rsid w:val="00EE46E0"/>
    <w:rsid w:val="00EE472A"/>
    <w:rsid w:val="00EE47C0"/>
    <w:rsid w:val="00EE481B"/>
    <w:rsid w:val="00EE4D53"/>
    <w:rsid w:val="00EE4D54"/>
    <w:rsid w:val="00EE4F1C"/>
    <w:rsid w:val="00EE50BF"/>
    <w:rsid w:val="00EE5128"/>
    <w:rsid w:val="00EE55F6"/>
    <w:rsid w:val="00EE580B"/>
    <w:rsid w:val="00EE5DA8"/>
    <w:rsid w:val="00EE6072"/>
    <w:rsid w:val="00EE616D"/>
    <w:rsid w:val="00EE6652"/>
    <w:rsid w:val="00EE6ADF"/>
    <w:rsid w:val="00EE6E1E"/>
    <w:rsid w:val="00EE6E90"/>
    <w:rsid w:val="00EE6EF5"/>
    <w:rsid w:val="00EE70F4"/>
    <w:rsid w:val="00EE7160"/>
    <w:rsid w:val="00EE724D"/>
    <w:rsid w:val="00EE769F"/>
    <w:rsid w:val="00EE794E"/>
    <w:rsid w:val="00EE7A6F"/>
    <w:rsid w:val="00EE7BCC"/>
    <w:rsid w:val="00EE7F96"/>
    <w:rsid w:val="00EE7FD5"/>
    <w:rsid w:val="00EF0897"/>
    <w:rsid w:val="00EF0D68"/>
    <w:rsid w:val="00EF0F85"/>
    <w:rsid w:val="00EF118D"/>
    <w:rsid w:val="00EF1600"/>
    <w:rsid w:val="00EF1824"/>
    <w:rsid w:val="00EF185E"/>
    <w:rsid w:val="00EF1971"/>
    <w:rsid w:val="00EF19A3"/>
    <w:rsid w:val="00EF1E87"/>
    <w:rsid w:val="00EF2860"/>
    <w:rsid w:val="00EF29C1"/>
    <w:rsid w:val="00EF2AC7"/>
    <w:rsid w:val="00EF2BE3"/>
    <w:rsid w:val="00EF2C2A"/>
    <w:rsid w:val="00EF311C"/>
    <w:rsid w:val="00EF31A5"/>
    <w:rsid w:val="00EF351C"/>
    <w:rsid w:val="00EF365F"/>
    <w:rsid w:val="00EF3899"/>
    <w:rsid w:val="00EF40ED"/>
    <w:rsid w:val="00EF4317"/>
    <w:rsid w:val="00EF43EF"/>
    <w:rsid w:val="00EF4410"/>
    <w:rsid w:val="00EF4A29"/>
    <w:rsid w:val="00EF4A9C"/>
    <w:rsid w:val="00EF53D8"/>
    <w:rsid w:val="00EF5643"/>
    <w:rsid w:val="00EF5C72"/>
    <w:rsid w:val="00EF61DD"/>
    <w:rsid w:val="00EF66A4"/>
    <w:rsid w:val="00EF676E"/>
    <w:rsid w:val="00EF6A23"/>
    <w:rsid w:val="00EF6C75"/>
    <w:rsid w:val="00EF6E67"/>
    <w:rsid w:val="00EF6F27"/>
    <w:rsid w:val="00EF70E4"/>
    <w:rsid w:val="00EF7148"/>
    <w:rsid w:val="00EF7156"/>
    <w:rsid w:val="00EF747F"/>
    <w:rsid w:val="00EF7924"/>
    <w:rsid w:val="00EF7A8B"/>
    <w:rsid w:val="00EF7E66"/>
    <w:rsid w:val="00F001A2"/>
    <w:rsid w:val="00F00326"/>
    <w:rsid w:val="00F004A6"/>
    <w:rsid w:val="00F0064D"/>
    <w:rsid w:val="00F0157B"/>
    <w:rsid w:val="00F01725"/>
    <w:rsid w:val="00F01A67"/>
    <w:rsid w:val="00F02039"/>
    <w:rsid w:val="00F020BF"/>
    <w:rsid w:val="00F022F4"/>
    <w:rsid w:val="00F02A02"/>
    <w:rsid w:val="00F02E47"/>
    <w:rsid w:val="00F030EC"/>
    <w:rsid w:val="00F03339"/>
    <w:rsid w:val="00F034EC"/>
    <w:rsid w:val="00F037C5"/>
    <w:rsid w:val="00F0437A"/>
    <w:rsid w:val="00F0487C"/>
    <w:rsid w:val="00F049E3"/>
    <w:rsid w:val="00F04D4D"/>
    <w:rsid w:val="00F04FCC"/>
    <w:rsid w:val="00F05381"/>
    <w:rsid w:val="00F055CF"/>
    <w:rsid w:val="00F05680"/>
    <w:rsid w:val="00F05EB7"/>
    <w:rsid w:val="00F05FEE"/>
    <w:rsid w:val="00F06834"/>
    <w:rsid w:val="00F06A71"/>
    <w:rsid w:val="00F06CC8"/>
    <w:rsid w:val="00F06F34"/>
    <w:rsid w:val="00F07539"/>
    <w:rsid w:val="00F07611"/>
    <w:rsid w:val="00F07800"/>
    <w:rsid w:val="00F07929"/>
    <w:rsid w:val="00F079BC"/>
    <w:rsid w:val="00F07F10"/>
    <w:rsid w:val="00F1023D"/>
    <w:rsid w:val="00F1027D"/>
    <w:rsid w:val="00F1035C"/>
    <w:rsid w:val="00F103D7"/>
    <w:rsid w:val="00F10847"/>
    <w:rsid w:val="00F10BB2"/>
    <w:rsid w:val="00F11076"/>
    <w:rsid w:val="00F1107E"/>
    <w:rsid w:val="00F1122D"/>
    <w:rsid w:val="00F1128C"/>
    <w:rsid w:val="00F1137F"/>
    <w:rsid w:val="00F1149A"/>
    <w:rsid w:val="00F117F5"/>
    <w:rsid w:val="00F11A78"/>
    <w:rsid w:val="00F11C67"/>
    <w:rsid w:val="00F11D49"/>
    <w:rsid w:val="00F11E98"/>
    <w:rsid w:val="00F11F0D"/>
    <w:rsid w:val="00F12144"/>
    <w:rsid w:val="00F124F5"/>
    <w:rsid w:val="00F1256C"/>
    <w:rsid w:val="00F12749"/>
    <w:rsid w:val="00F12773"/>
    <w:rsid w:val="00F1287F"/>
    <w:rsid w:val="00F12A9A"/>
    <w:rsid w:val="00F12FF2"/>
    <w:rsid w:val="00F1340D"/>
    <w:rsid w:val="00F136EF"/>
    <w:rsid w:val="00F13A80"/>
    <w:rsid w:val="00F13B52"/>
    <w:rsid w:val="00F1441C"/>
    <w:rsid w:val="00F14845"/>
    <w:rsid w:val="00F14DFC"/>
    <w:rsid w:val="00F150EB"/>
    <w:rsid w:val="00F1565C"/>
    <w:rsid w:val="00F15F91"/>
    <w:rsid w:val="00F16170"/>
    <w:rsid w:val="00F169CC"/>
    <w:rsid w:val="00F16B61"/>
    <w:rsid w:val="00F16E9B"/>
    <w:rsid w:val="00F17085"/>
    <w:rsid w:val="00F170A2"/>
    <w:rsid w:val="00F1724C"/>
    <w:rsid w:val="00F17357"/>
    <w:rsid w:val="00F17978"/>
    <w:rsid w:val="00F17A24"/>
    <w:rsid w:val="00F17B33"/>
    <w:rsid w:val="00F17BEB"/>
    <w:rsid w:val="00F17E14"/>
    <w:rsid w:val="00F17F4A"/>
    <w:rsid w:val="00F20259"/>
    <w:rsid w:val="00F20539"/>
    <w:rsid w:val="00F21374"/>
    <w:rsid w:val="00F215FA"/>
    <w:rsid w:val="00F22094"/>
    <w:rsid w:val="00F23631"/>
    <w:rsid w:val="00F2369A"/>
    <w:rsid w:val="00F23AF9"/>
    <w:rsid w:val="00F23E3E"/>
    <w:rsid w:val="00F23F1A"/>
    <w:rsid w:val="00F24072"/>
    <w:rsid w:val="00F24518"/>
    <w:rsid w:val="00F24A16"/>
    <w:rsid w:val="00F24C29"/>
    <w:rsid w:val="00F24FB2"/>
    <w:rsid w:val="00F25590"/>
    <w:rsid w:val="00F25623"/>
    <w:rsid w:val="00F25B62"/>
    <w:rsid w:val="00F25CD8"/>
    <w:rsid w:val="00F25D9B"/>
    <w:rsid w:val="00F25DC3"/>
    <w:rsid w:val="00F25F7B"/>
    <w:rsid w:val="00F266D7"/>
    <w:rsid w:val="00F26808"/>
    <w:rsid w:val="00F268AE"/>
    <w:rsid w:val="00F2694B"/>
    <w:rsid w:val="00F26AF2"/>
    <w:rsid w:val="00F26C7B"/>
    <w:rsid w:val="00F26E07"/>
    <w:rsid w:val="00F27145"/>
    <w:rsid w:val="00F278BC"/>
    <w:rsid w:val="00F27D7E"/>
    <w:rsid w:val="00F27DDB"/>
    <w:rsid w:val="00F30202"/>
    <w:rsid w:val="00F30361"/>
    <w:rsid w:val="00F30936"/>
    <w:rsid w:val="00F310D3"/>
    <w:rsid w:val="00F310DB"/>
    <w:rsid w:val="00F31386"/>
    <w:rsid w:val="00F31935"/>
    <w:rsid w:val="00F31C81"/>
    <w:rsid w:val="00F31FE2"/>
    <w:rsid w:val="00F3213D"/>
    <w:rsid w:val="00F32183"/>
    <w:rsid w:val="00F326D5"/>
    <w:rsid w:val="00F32931"/>
    <w:rsid w:val="00F32E61"/>
    <w:rsid w:val="00F33803"/>
    <w:rsid w:val="00F338D1"/>
    <w:rsid w:val="00F33B10"/>
    <w:rsid w:val="00F33B7C"/>
    <w:rsid w:val="00F34140"/>
    <w:rsid w:val="00F34160"/>
    <w:rsid w:val="00F34924"/>
    <w:rsid w:val="00F34C99"/>
    <w:rsid w:val="00F34E1F"/>
    <w:rsid w:val="00F34EB6"/>
    <w:rsid w:val="00F35142"/>
    <w:rsid w:val="00F354B8"/>
    <w:rsid w:val="00F356D2"/>
    <w:rsid w:val="00F35D8B"/>
    <w:rsid w:val="00F36720"/>
    <w:rsid w:val="00F36D4E"/>
    <w:rsid w:val="00F36E0A"/>
    <w:rsid w:val="00F37629"/>
    <w:rsid w:val="00F3775C"/>
    <w:rsid w:val="00F37963"/>
    <w:rsid w:val="00F379BE"/>
    <w:rsid w:val="00F37DF8"/>
    <w:rsid w:val="00F402FC"/>
    <w:rsid w:val="00F403F6"/>
    <w:rsid w:val="00F408F3"/>
    <w:rsid w:val="00F40A7B"/>
    <w:rsid w:val="00F40AD7"/>
    <w:rsid w:val="00F40D11"/>
    <w:rsid w:val="00F412D4"/>
    <w:rsid w:val="00F41A76"/>
    <w:rsid w:val="00F420B7"/>
    <w:rsid w:val="00F420ED"/>
    <w:rsid w:val="00F42100"/>
    <w:rsid w:val="00F4239A"/>
    <w:rsid w:val="00F42AE6"/>
    <w:rsid w:val="00F42D18"/>
    <w:rsid w:val="00F430AC"/>
    <w:rsid w:val="00F432F9"/>
    <w:rsid w:val="00F4409A"/>
    <w:rsid w:val="00F440FD"/>
    <w:rsid w:val="00F443B3"/>
    <w:rsid w:val="00F444AC"/>
    <w:rsid w:val="00F4513B"/>
    <w:rsid w:val="00F458A5"/>
    <w:rsid w:val="00F4595F"/>
    <w:rsid w:val="00F45CEE"/>
    <w:rsid w:val="00F45F3A"/>
    <w:rsid w:val="00F461D8"/>
    <w:rsid w:val="00F468DC"/>
    <w:rsid w:val="00F46BCD"/>
    <w:rsid w:val="00F46DEB"/>
    <w:rsid w:val="00F4707D"/>
    <w:rsid w:val="00F47578"/>
    <w:rsid w:val="00F47A42"/>
    <w:rsid w:val="00F47CFB"/>
    <w:rsid w:val="00F500AC"/>
    <w:rsid w:val="00F50387"/>
    <w:rsid w:val="00F50530"/>
    <w:rsid w:val="00F50732"/>
    <w:rsid w:val="00F50C31"/>
    <w:rsid w:val="00F50FCC"/>
    <w:rsid w:val="00F5101A"/>
    <w:rsid w:val="00F51C4B"/>
    <w:rsid w:val="00F51CC7"/>
    <w:rsid w:val="00F522BA"/>
    <w:rsid w:val="00F52B90"/>
    <w:rsid w:val="00F52F0E"/>
    <w:rsid w:val="00F53040"/>
    <w:rsid w:val="00F53783"/>
    <w:rsid w:val="00F53A09"/>
    <w:rsid w:val="00F53F50"/>
    <w:rsid w:val="00F53FD8"/>
    <w:rsid w:val="00F543C4"/>
    <w:rsid w:val="00F544EE"/>
    <w:rsid w:val="00F5536E"/>
    <w:rsid w:val="00F556D9"/>
    <w:rsid w:val="00F55851"/>
    <w:rsid w:val="00F55ACF"/>
    <w:rsid w:val="00F55C6D"/>
    <w:rsid w:val="00F55DD6"/>
    <w:rsid w:val="00F56385"/>
    <w:rsid w:val="00F566E8"/>
    <w:rsid w:val="00F567D5"/>
    <w:rsid w:val="00F5685D"/>
    <w:rsid w:val="00F56A36"/>
    <w:rsid w:val="00F56A5E"/>
    <w:rsid w:val="00F572A2"/>
    <w:rsid w:val="00F575C6"/>
    <w:rsid w:val="00F578BA"/>
    <w:rsid w:val="00F57D73"/>
    <w:rsid w:val="00F60745"/>
    <w:rsid w:val="00F60774"/>
    <w:rsid w:val="00F60A82"/>
    <w:rsid w:val="00F60E4B"/>
    <w:rsid w:val="00F61055"/>
    <w:rsid w:val="00F612B1"/>
    <w:rsid w:val="00F616FA"/>
    <w:rsid w:val="00F62B55"/>
    <w:rsid w:val="00F62D6A"/>
    <w:rsid w:val="00F62F38"/>
    <w:rsid w:val="00F6302C"/>
    <w:rsid w:val="00F6342A"/>
    <w:rsid w:val="00F634D8"/>
    <w:rsid w:val="00F634FB"/>
    <w:rsid w:val="00F63858"/>
    <w:rsid w:val="00F638A3"/>
    <w:rsid w:val="00F638C9"/>
    <w:rsid w:val="00F63DAB"/>
    <w:rsid w:val="00F63F10"/>
    <w:rsid w:val="00F64135"/>
    <w:rsid w:val="00F643B0"/>
    <w:rsid w:val="00F64808"/>
    <w:rsid w:val="00F64889"/>
    <w:rsid w:val="00F648CD"/>
    <w:rsid w:val="00F64924"/>
    <w:rsid w:val="00F64E06"/>
    <w:rsid w:val="00F64E60"/>
    <w:rsid w:val="00F65CF9"/>
    <w:rsid w:val="00F65E07"/>
    <w:rsid w:val="00F664A0"/>
    <w:rsid w:val="00F666B0"/>
    <w:rsid w:val="00F66708"/>
    <w:rsid w:val="00F66AAB"/>
    <w:rsid w:val="00F672CD"/>
    <w:rsid w:val="00F67B01"/>
    <w:rsid w:val="00F67BCB"/>
    <w:rsid w:val="00F67E81"/>
    <w:rsid w:val="00F67F5A"/>
    <w:rsid w:val="00F67F9B"/>
    <w:rsid w:val="00F70101"/>
    <w:rsid w:val="00F70509"/>
    <w:rsid w:val="00F706D4"/>
    <w:rsid w:val="00F7077C"/>
    <w:rsid w:val="00F70C19"/>
    <w:rsid w:val="00F70CB9"/>
    <w:rsid w:val="00F711DD"/>
    <w:rsid w:val="00F71496"/>
    <w:rsid w:val="00F718F2"/>
    <w:rsid w:val="00F71B42"/>
    <w:rsid w:val="00F71CAA"/>
    <w:rsid w:val="00F71EA7"/>
    <w:rsid w:val="00F7201C"/>
    <w:rsid w:val="00F720EB"/>
    <w:rsid w:val="00F72115"/>
    <w:rsid w:val="00F72262"/>
    <w:rsid w:val="00F7286D"/>
    <w:rsid w:val="00F73148"/>
    <w:rsid w:val="00F732AA"/>
    <w:rsid w:val="00F735E0"/>
    <w:rsid w:val="00F73905"/>
    <w:rsid w:val="00F73F74"/>
    <w:rsid w:val="00F743F1"/>
    <w:rsid w:val="00F74483"/>
    <w:rsid w:val="00F7449A"/>
    <w:rsid w:val="00F74D4F"/>
    <w:rsid w:val="00F74DB1"/>
    <w:rsid w:val="00F754C9"/>
    <w:rsid w:val="00F755AA"/>
    <w:rsid w:val="00F75605"/>
    <w:rsid w:val="00F75A23"/>
    <w:rsid w:val="00F75E79"/>
    <w:rsid w:val="00F75F9B"/>
    <w:rsid w:val="00F75F9E"/>
    <w:rsid w:val="00F762A5"/>
    <w:rsid w:val="00F7650F"/>
    <w:rsid w:val="00F765EC"/>
    <w:rsid w:val="00F76EF3"/>
    <w:rsid w:val="00F76F4B"/>
    <w:rsid w:val="00F772F9"/>
    <w:rsid w:val="00F7736F"/>
    <w:rsid w:val="00F773E1"/>
    <w:rsid w:val="00F77789"/>
    <w:rsid w:val="00F778FF"/>
    <w:rsid w:val="00F77B49"/>
    <w:rsid w:val="00F77D7F"/>
    <w:rsid w:val="00F77D99"/>
    <w:rsid w:val="00F77EAE"/>
    <w:rsid w:val="00F8056E"/>
    <w:rsid w:val="00F806F8"/>
    <w:rsid w:val="00F80BFC"/>
    <w:rsid w:val="00F80CBA"/>
    <w:rsid w:val="00F8179F"/>
    <w:rsid w:val="00F81924"/>
    <w:rsid w:val="00F81937"/>
    <w:rsid w:val="00F8213F"/>
    <w:rsid w:val="00F823BB"/>
    <w:rsid w:val="00F8260F"/>
    <w:rsid w:val="00F82CC3"/>
    <w:rsid w:val="00F82D27"/>
    <w:rsid w:val="00F8313E"/>
    <w:rsid w:val="00F83329"/>
    <w:rsid w:val="00F834EE"/>
    <w:rsid w:val="00F837A1"/>
    <w:rsid w:val="00F84059"/>
    <w:rsid w:val="00F8409A"/>
    <w:rsid w:val="00F845F6"/>
    <w:rsid w:val="00F84C0D"/>
    <w:rsid w:val="00F84F16"/>
    <w:rsid w:val="00F84F57"/>
    <w:rsid w:val="00F85723"/>
    <w:rsid w:val="00F85CAA"/>
    <w:rsid w:val="00F86058"/>
    <w:rsid w:val="00F86358"/>
    <w:rsid w:val="00F863DE"/>
    <w:rsid w:val="00F86ABD"/>
    <w:rsid w:val="00F86E85"/>
    <w:rsid w:val="00F870D1"/>
    <w:rsid w:val="00F870E0"/>
    <w:rsid w:val="00F87936"/>
    <w:rsid w:val="00F879A3"/>
    <w:rsid w:val="00F87A06"/>
    <w:rsid w:val="00F87B86"/>
    <w:rsid w:val="00F90258"/>
    <w:rsid w:val="00F9056E"/>
    <w:rsid w:val="00F907EA"/>
    <w:rsid w:val="00F9091E"/>
    <w:rsid w:val="00F90975"/>
    <w:rsid w:val="00F90C76"/>
    <w:rsid w:val="00F915F1"/>
    <w:rsid w:val="00F9190C"/>
    <w:rsid w:val="00F92047"/>
    <w:rsid w:val="00F9267E"/>
    <w:rsid w:val="00F92768"/>
    <w:rsid w:val="00F927DA"/>
    <w:rsid w:val="00F928A8"/>
    <w:rsid w:val="00F92BAD"/>
    <w:rsid w:val="00F92FBA"/>
    <w:rsid w:val="00F93155"/>
    <w:rsid w:val="00F93389"/>
    <w:rsid w:val="00F93C63"/>
    <w:rsid w:val="00F940BC"/>
    <w:rsid w:val="00F94851"/>
    <w:rsid w:val="00F9502F"/>
    <w:rsid w:val="00F95192"/>
    <w:rsid w:val="00F957D6"/>
    <w:rsid w:val="00F95C20"/>
    <w:rsid w:val="00F95DC4"/>
    <w:rsid w:val="00F95E9A"/>
    <w:rsid w:val="00F9609D"/>
    <w:rsid w:val="00F964F2"/>
    <w:rsid w:val="00F965E1"/>
    <w:rsid w:val="00F96825"/>
    <w:rsid w:val="00F969AB"/>
    <w:rsid w:val="00F96C2C"/>
    <w:rsid w:val="00F97474"/>
    <w:rsid w:val="00F9763F"/>
    <w:rsid w:val="00F97987"/>
    <w:rsid w:val="00F97C0A"/>
    <w:rsid w:val="00F97E82"/>
    <w:rsid w:val="00FA0341"/>
    <w:rsid w:val="00FA087F"/>
    <w:rsid w:val="00FA08CF"/>
    <w:rsid w:val="00FA0995"/>
    <w:rsid w:val="00FA0F3A"/>
    <w:rsid w:val="00FA0FE5"/>
    <w:rsid w:val="00FA19AC"/>
    <w:rsid w:val="00FA19E2"/>
    <w:rsid w:val="00FA286B"/>
    <w:rsid w:val="00FA2E3C"/>
    <w:rsid w:val="00FA307D"/>
    <w:rsid w:val="00FA3831"/>
    <w:rsid w:val="00FA39A7"/>
    <w:rsid w:val="00FA3D5E"/>
    <w:rsid w:val="00FA40F9"/>
    <w:rsid w:val="00FA41F6"/>
    <w:rsid w:val="00FA4410"/>
    <w:rsid w:val="00FA499A"/>
    <w:rsid w:val="00FA4C7F"/>
    <w:rsid w:val="00FA50B1"/>
    <w:rsid w:val="00FA57B6"/>
    <w:rsid w:val="00FA588F"/>
    <w:rsid w:val="00FA5915"/>
    <w:rsid w:val="00FA5C09"/>
    <w:rsid w:val="00FA5D96"/>
    <w:rsid w:val="00FA68AF"/>
    <w:rsid w:val="00FA6DEE"/>
    <w:rsid w:val="00FA76CB"/>
    <w:rsid w:val="00FA783F"/>
    <w:rsid w:val="00FA78AE"/>
    <w:rsid w:val="00FA7B67"/>
    <w:rsid w:val="00FA7CC4"/>
    <w:rsid w:val="00FA7E85"/>
    <w:rsid w:val="00FB0510"/>
    <w:rsid w:val="00FB08F0"/>
    <w:rsid w:val="00FB0995"/>
    <w:rsid w:val="00FB10C3"/>
    <w:rsid w:val="00FB10DC"/>
    <w:rsid w:val="00FB13F0"/>
    <w:rsid w:val="00FB16D0"/>
    <w:rsid w:val="00FB18AB"/>
    <w:rsid w:val="00FB1B2B"/>
    <w:rsid w:val="00FB21C5"/>
    <w:rsid w:val="00FB25DB"/>
    <w:rsid w:val="00FB25F4"/>
    <w:rsid w:val="00FB2D79"/>
    <w:rsid w:val="00FB321C"/>
    <w:rsid w:val="00FB342F"/>
    <w:rsid w:val="00FB3527"/>
    <w:rsid w:val="00FB359E"/>
    <w:rsid w:val="00FB3A62"/>
    <w:rsid w:val="00FB4214"/>
    <w:rsid w:val="00FB425A"/>
    <w:rsid w:val="00FB42FD"/>
    <w:rsid w:val="00FB441F"/>
    <w:rsid w:val="00FB4863"/>
    <w:rsid w:val="00FB4B70"/>
    <w:rsid w:val="00FB4BFA"/>
    <w:rsid w:val="00FB4F2C"/>
    <w:rsid w:val="00FB531B"/>
    <w:rsid w:val="00FB566A"/>
    <w:rsid w:val="00FB5AB7"/>
    <w:rsid w:val="00FB5CD2"/>
    <w:rsid w:val="00FB623A"/>
    <w:rsid w:val="00FB6380"/>
    <w:rsid w:val="00FB6EC0"/>
    <w:rsid w:val="00FB6FE0"/>
    <w:rsid w:val="00FB7D95"/>
    <w:rsid w:val="00FC008E"/>
    <w:rsid w:val="00FC01D2"/>
    <w:rsid w:val="00FC07BE"/>
    <w:rsid w:val="00FC097B"/>
    <w:rsid w:val="00FC0CAA"/>
    <w:rsid w:val="00FC0CD4"/>
    <w:rsid w:val="00FC0D44"/>
    <w:rsid w:val="00FC137E"/>
    <w:rsid w:val="00FC165A"/>
    <w:rsid w:val="00FC23F4"/>
    <w:rsid w:val="00FC26C7"/>
    <w:rsid w:val="00FC26E3"/>
    <w:rsid w:val="00FC2805"/>
    <w:rsid w:val="00FC2B3D"/>
    <w:rsid w:val="00FC2D5B"/>
    <w:rsid w:val="00FC2D9C"/>
    <w:rsid w:val="00FC347C"/>
    <w:rsid w:val="00FC3650"/>
    <w:rsid w:val="00FC4166"/>
    <w:rsid w:val="00FC41CD"/>
    <w:rsid w:val="00FC456D"/>
    <w:rsid w:val="00FC4C21"/>
    <w:rsid w:val="00FC4CBC"/>
    <w:rsid w:val="00FC4DB5"/>
    <w:rsid w:val="00FC5AA1"/>
    <w:rsid w:val="00FC6265"/>
    <w:rsid w:val="00FC62B6"/>
    <w:rsid w:val="00FC65C2"/>
    <w:rsid w:val="00FC6B2A"/>
    <w:rsid w:val="00FC73E9"/>
    <w:rsid w:val="00FC7558"/>
    <w:rsid w:val="00FC79D6"/>
    <w:rsid w:val="00FC7BC2"/>
    <w:rsid w:val="00FD0041"/>
    <w:rsid w:val="00FD0A92"/>
    <w:rsid w:val="00FD13DD"/>
    <w:rsid w:val="00FD144F"/>
    <w:rsid w:val="00FD15E6"/>
    <w:rsid w:val="00FD19C4"/>
    <w:rsid w:val="00FD1D69"/>
    <w:rsid w:val="00FD1F37"/>
    <w:rsid w:val="00FD2035"/>
    <w:rsid w:val="00FD22CF"/>
    <w:rsid w:val="00FD246B"/>
    <w:rsid w:val="00FD2727"/>
    <w:rsid w:val="00FD286E"/>
    <w:rsid w:val="00FD28D4"/>
    <w:rsid w:val="00FD2B78"/>
    <w:rsid w:val="00FD2B8F"/>
    <w:rsid w:val="00FD308D"/>
    <w:rsid w:val="00FD33CD"/>
    <w:rsid w:val="00FD3A23"/>
    <w:rsid w:val="00FD4126"/>
    <w:rsid w:val="00FD4A5E"/>
    <w:rsid w:val="00FD4C71"/>
    <w:rsid w:val="00FD4EF3"/>
    <w:rsid w:val="00FD4FF1"/>
    <w:rsid w:val="00FD5350"/>
    <w:rsid w:val="00FD5380"/>
    <w:rsid w:val="00FD5622"/>
    <w:rsid w:val="00FD5851"/>
    <w:rsid w:val="00FD6172"/>
    <w:rsid w:val="00FD638D"/>
    <w:rsid w:val="00FD66E8"/>
    <w:rsid w:val="00FD6A4B"/>
    <w:rsid w:val="00FD7601"/>
    <w:rsid w:val="00FD7650"/>
    <w:rsid w:val="00FD76BB"/>
    <w:rsid w:val="00FD799B"/>
    <w:rsid w:val="00FD7CDA"/>
    <w:rsid w:val="00FE005D"/>
    <w:rsid w:val="00FE045D"/>
    <w:rsid w:val="00FE056E"/>
    <w:rsid w:val="00FE11D0"/>
    <w:rsid w:val="00FE13EF"/>
    <w:rsid w:val="00FE1F39"/>
    <w:rsid w:val="00FE212F"/>
    <w:rsid w:val="00FE222B"/>
    <w:rsid w:val="00FE23A2"/>
    <w:rsid w:val="00FE2871"/>
    <w:rsid w:val="00FE32A3"/>
    <w:rsid w:val="00FE379D"/>
    <w:rsid w:val="00FE3938"/>
    <w:rsid w:val="00FE3B89"/>
    <w:rsid w:val="00FE3BF3"/>
    <w:rsid w:val="00FE46DC"/>
    <w:rsid w:val="00FE473A"/>
    <w:rsid w:val="00FE494D"/>
    <w:rsid w:val="00FE4AFC"/>
    <w:rsid w:val="00FE4C3C"/>
    <w:rsid w:val="00FE52EF"/>
    <w:rsid w:val="00FE57C7"/>
    <w:rsid w:val="00FE5E8E"/>
    <w:rsid w:val="00FE610B"/>
    <w:rsid w:val="00FE660B"/>
    <w:rsid w:val="00FE73B0"/>
    <w:rsid w:val="00FE7690"/>
    <w:rsid w:val="00FE7BDD"/>
    <w:rsid w:val="00FE7C5B"/>
    <w:rsid w:val="00FE7D7D"/>
    <w:rsid w:val="00FE7D94"/>
    <w:rsid w:val="00FE7EB8"/>
    <w:rsid w:val="00FF0111"/>
    <w:rsid w:val="00FF067D"/>
    <w:rsid w:val="00FF095F"/>
    <w:rsid w:val="00FF133D"/>
    <w:rsid w:val="00FF1345"/>
    <w:rsid w:val="00FF1638"/>
    <w:rsid w:val="00FF1C9D"/>
    <w:rsid w:val="00FF21DF"/>
    <w:rsid w:val="00FF2278"/>
    <w:rsid w:val="00FF230E"/>
    <w:rsid w:val="00FF24C7"/>
    <w:rsid w:val="00FF2719"/>
    <w:rsid w:val="00FF27DC"/>
    <w:rsid w:val="00FF2994"/>
    <w:rsid w:val="00FF29EA"/>
    <w:rsid w:val="00FF29F3"/>
    <w:rsid w:val="00FF2D26"/>
    <w:rsid w:val="00FF2EAB"/>
    <w:rsid w:val="00FF2EFB"/>
    <w:rsid w:val="00FF2FF5"/>
    <w:rsid w:val="00FF30AE"/>
    <w:rsid w:val="00FF33AD"/>
    <w:rsid w:val="00FF347C"/>
    <w:rsid w:val="00FF3781"/>
    <w:rsid w:val="00FF39F1"/>
    <w:rsid w:val="00FF3BA4"/>
    <w:rsid w:val="00FF3D78"/>
    <w:rsid w:val="00FF3F37"/>
    <w:rsid w:val="00FF423E"/>
    <w:rsid w:val="00FF46E8"/>
    <w:rsid w:val="00FF4D96"/>
    <w:rsid w:val="00FF4E31"/>
    <w:rsid w:val="00FF52A6"/>
    <w:rsid w:val="00FF5F88"/>
    <w:rsid w:val="00FF610D"/>
    <w:rsid w:val="00FF6215"/>
    <w:rsid w:val="00FF6A1D"/>
    <w:rsid w:val="00FF6DB5"/>
    <w:rsid w:val="00FF701E"/>
    <w:rsid w:val="00FF70CD"/>
    <w:rsid w:val="00FF7185"/>
    <w:rsid w:val="00FF76DC"/>
    <w:rsid w:val="00FF76F0"/>
    <w:rsid w:val="00FF7773"/>
    <w:rsid w:val="00FF7FCD"/>
    <w:rsid w:val="02FB42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7C0FB2"/>
  <w15:chartTrackingRefBased/>
  <w15:docId w15:val="{6AB7711E-AADE-440E-B6EF-6FA7EC003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36" w:qFormat="1"/>
    <w:lsdException w:name="heading 1" w:uiPriority="4" w:qFormat="1"/>
    <w:lsdException w:name="heading 2" w:uiPriority="4" w:qFormat="1"/>
    <w:lsdException w:name="heading 3" w:uiPriority="4" w:qFormat="1"/>
    <w:lsdException w:name="heading 4" w:uiPriority="4" w:qFormat="1"/>
    <w:lsdException w:name="heading 5" w:semiHidden="1" w:uiPriority="4" w:qFormat="1"/>
    <w:lsdException w:name="heading 6" w:semiHidden="1" w:uiPriority="4" w:qFormat="1"/>
    <w:lsdException w:name="heading 7" w:semiHidden="1" w:uiPriority="4" w:qFormat="1"/>
    <w:lsdException w:name="heading 8" w:semiHidden="1" w:uiPriority="4" w:qFormat="1"/>
    <w:lsdException w:name="heading 9" w:semiHidden="1" w:uiPriority="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54"/>
    <w:lsdException w:name="footer" w:uiPriority="55"/>
    <w:lsdException w:name="index heading" w:semiHidden="1" w:unhideWhenUsed="1"/>
    <w:lsdException w:name="caption" w:uiPriority="3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1" w:unhideWhenUsed="1"/>
    <w:lsdException w:name="List Bullet 4" w:semiHidden="1" w:uiPriority="11" w:unhideWhenUsed="1"/>
    <w:lsdException w:name="List Bullet 5" w:semiHidden="1" w:uiPriority="11" w:unhideWhenUsed="1"/>
    <w:lsdException w:name="List Number 2" w:semiHidden="1" w:uiPriority="10" w:unhideWhenUsed="1"/>
    <w:lsdException w:name="List Number 3" w:semiHidden="1" w:uiPriority="10" w:unhideWhenUsed="1"/>
    <w:lsdException w:name="List Number 4" w:semiHidden="1" w:uiPriority="10" w:unhideWhenUsed="1"/>
    <w:lsdException w:name="List Number 5" w:semiHidden="1" w:uiPriority="10" w:unhideWhenUsed="1"/>
    <w:lsdException w:name="Title" w:uiPriority="44"/>
    <w:lsdException w:name="Closing" w:semiHidden="1" w:unhideWhenUsed="1"/>
    <w:lsdException w:name="Signature" w:semiHidden="1" w:unhideWhenUsed="1"/>
    <w:lsdException w:name="Default Paragraph Font" w:semiHidden="1" w:uiPriority="1" w:unhideWhenUsed="1"/>
    <w:lsdException w:name="Body Text" w:uiPriority="9" w:qFormat="1"/>
    <w:lsdException w:name="Body Text Indent" w:semiHidden="1" w:uiPriority="12"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5"/>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qFormat="1"/>
    <w:lsdException w:name="Body Text 3" w:semiHidden="1" w:qFormat="1"/>
    <w:lsdException w:name="Body Text Indent 2" w:semiHidden="1"/>
    <w:lsdException w:name="Body Text Indent 3" w:semiHidden="1"/>
    <w:lsdException w:name="Block Text" w:semiHidden="1" w:unhideWhenUsed="1"/>
    <w:lsdException w:name="FollowedHyperlink" w:semiHidden="1" w:unhideWhenUsed="1"/>
    <w:lsdException w:name="Strong" w:semiHidden="1" w:uiPriority="82"/>
    <w:lsdException w:name="Emphasis" w:semiHidden="1" w:uiPriority="8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83"/>
    <w:lsdException w:name="Intense Quote" w:semiHidden="1" w:uiPriority="8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79"/>
    <w:lsdException w:name="Intense Emphasis" w:semiHidden="1" w:uiPriority="81"/>
    <w:lsdException w:name="Subtle Reference" w:semiHidden="1" w:uiPriority="85"/>
    <w:lsdException w:name="Intense Reference" w:semiHidden="1" w:uiPriority="86"/>
    <w:lsdException w:name="Book Title" w:semiHidden="1"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6"/>
    <w:qFormat/>
    <w:rsid w:val="00A754C5"/>
  </w:style>
  <w:style w:type="paragraph" w:styleId="Heading1">
    <w:name w:val="heading 1"/>
    <w:basedOn w:val="Normal"/>
    <w:next w:val="BodyText"/>
    <w:link w:val="Heading1Char"/>
    <w:uiPriority w:val="4"/>
    <w:qFormat/>
    <w:rsid w:val="00A754C5"/>
    <w:pPr>
      <w:keepNext/>
      <w:keepLines/>
      <w:pageBreakBefore/>
      <w:numPr>
        <w:numId w:val="25"/>
      </w:numPr>
      <w:pBdr>
        <w:bottom w:val="single" w:sz="6" w:space="6" w:color="3B0083" w:themeColor="accent1"/>
      </w:pBdr>
      <w:spacing w:after="480" w:line="216" w:lineRule="auto"/>
      <w:outlineLvl w:val="0"/>
    </w:pPr>
    <w:rPr>
      <w:rFonts w:asciiTheme="majorHAnsi" w:eastAsiaTheme="majorEastAsia" w:hAnsiTheme="majorHAnsi" w:cstheme="majorBidi"/>
      <w:color w:val="3B0083" w:themeColor="accent1"/>
      <w:sz w:val="48"/>
      <w:szCs w:val="32"/>
    </w:rPr>
  </w:style>
  <w:style w:type="paragraph" w:styleId="Heading2">
    <w:name w:val="heading 2"/>
    <w:basedOn w:val="Normal"/>
    <w:next w:val="BodyText"/>
    <w:link w:val="Heading2Char"/>
    <w:uiPriority w:val="4"/>
    <w:qFormat/>
    <w:rsid w:val="00A754C5"/>
    <w:pPr>
      <w:keepNext/>
      <w:keepLines/>
      <w:numPr>
        <w:ilvl w:val="1"/>
        <w:numId w:val="25"/>
      </w:numPr>
      <w:spacing w:before="320" w:line="216" w:lineRule="auto"/>
      <w:outlineLvl w:val="1"/>
    </w:pPr>
    <w:rPr>
      <w:rFonts w:asciiTheme="majorHAnsi" w:eastAsiaTheme="majorEastAsia" w:hAnsiTheme="majorHAnsi" w:cstheme="majorBidi"/>
      <w:color w:val="3B0083" w:themeColor="accent1"/>
      <w:sz w:val="36"/>
      <w:szCs w:val="26"/>
    </w:rPr>
  </w:style>
  <w:style w:type="paragraph" w:styleId="Heading3">
    <w:name w:val="heading 3"/>
    <w:basedOn w:val="Normal"/>
    <w:next w:val="BodyText"/>
    <w:link w:val="Heading3Char"/>
    <w:uiPriority w:val="4"/>
    <w:qFormat/>
    <w:rsid w:val="00A754C5"/>
    <w:pPr>
      <w:keepNext/>
      <w:keepLines/>
      <w:numPr>
        <w:ilvl w:val="2"/>
        <w:numId w:val="25"/>
      </w:numPr>
      <w:spacing w:before="320" w:line="216" w:lineRule="auto"/>
      <w:outlineLvl w:val="2"/>
    </w:pPr>
    <w:rPr>
      <w:rFonts w:asciiTheme="majorHAnsi" w:eastAsiaTheme="majorEastAsia" w:hAnsiTheme="majorHAnsi" w:cstheme="majorBidi"/>
      <w:color w:val="3B0083" w:themeColor="accent1"/>
      <w:sz w:val="24"/>
      <w:szCs w:val="24"/>
    </w:rPr>
  </w:style>
  <w:style w:type="paragraph" w:styleId="Heading4">
    <w:name w:val="heading 4"/>
    <w:next w:val="BodyText"/>
    <w:link w:val="Heading4Char"/>
    <w:uiPriority w:val="4"/>
    <w:semiHidden/>
    <w:qFormat/>
    <w:rsid w:val="00A754C5"/>
    <w:pPr>
      <w:keepNext/>
      <w:keepLines/>
      <w:spacing w:before="260" w:line="240" w:lineRule="atLeast"/>
      <w:outlineLvl w:val="3"/>
    </w:pPr>
    <w:rPr>
      <w:rFonts w:asciiTheme="majorHAnsi" w:eastAsiaTheme="majorEastAsia" w:hAnsiTheme="majorHAnsi" w:cstheme="majorBidi"/>
      <w:b/>
      <w:iCs/>
      <w:color w:val="3B0083" w:themeColor="accent1"/>
      <w:spacing w:val="10"/>
      <w:szCs w:val="24"/>
    </w:rPr>
  </w:style>
  <w:style w:type="paragraph" w:styleId="Heading5">
    <w:name w:val="heading 5"/>
    <w:next w:val="BodyText"/>
    <w:link w:val="Heading5Char"/>
    <w:uiPriority w:val="4"/>
    <w:semiHidden/>
    <w:qFormat/>
    <w:rsid w:val="00A754C5"/>
    <w:pPr>
      <w:tabs>
        <w:tab w:val="num" w:pos="0"/>
      </w:tabs>
      <w:spacing w:before="240"/>
      <w:outlineLvl w:val="4"/>
    </w:pPr>
    <w:rPr>
      <w:rFonts w:asciiTheme="majorHAnsi" w:eastAsiaTheme="majorEastAsia" w:hAnsiTheme="majorHAnsi" w:cstheme="majorBidi"/>
      <w:i/>
      <w:iCs/>
      <w:color w:val="2B0062" w:themeColor="accent1" w:themeShade="BF"/>
      <w:sz w:val="24"/>
      <w:szCs w:val="24"/>
    </w:rPr>
  </w:style>
  <w:style w:type="paragraph" w:styleId="Heading6">
    <w:name w:val="heading 6"/>
    <w:next w:val="BodyText"/>
    <w:link w:val="Heading6Char"/>
    <w:uiPriority w:val="4"/>
    <w:semiHidden/>
    <w:qFormat/>
    <w:rsid w:val="00A754C5"/>
    <w:pPr>
      <w:spacing w:before="240"/>
      <w:outlineLvl w:val="5"/>
    </w:pPr>
    <w:rPr>
      <w:rFonts w:asciiTheme="majorHAnsi" w:eastAsiaTheme="majorEastAsia" w:hAnsiTheme="majorHAnsi" w:cstheme="majorBidi"/>
      <w:i/>
      <w:iCs/>
      <w:color w:val="1D0041" w:themeColor="accent1" w:themeShade="7F"/>
      <w:sz w:val="24"/>
      <w:szCs w:val="24"/>
    </w:rPr>
  </w:style>
  <w:style w:type="paragraph" w:styleId="Heading7">
    <w:name w:val="heading 7"/>
    <w:aliases w:val="Appendix H1"/>
    <w:basedOn w:val="Heading1"/>
    <w:next w:val="BodyText"/>
    <w:link w:val="Heading7Char"/>
    <w:uiPriority w:val="19"/>
    <w:qFormat/>
    <w:rsid w:val="00A754C5"/>
    <w:pPr>
      <w:numPr>
        <w:numId w:val="30"/>
      </w:numPr>
      <w:outlineLvl w:val="6"/>
    </w:pPr>
    <w:rPr>
      <w:szCs w:val="24"/>
    </w:rPr>
  </w:style>
  <w:style w:type="paragraph" w:styleId="Heading8">
    <w:name w:val="heading 8"/>
    <w:aliases w:val="Appendix H2"/>
    <w:basedOn w:val="Heading2"/>
    <w:next w:val="BodyText"/>
    <w:link w:val="Heading8Char"/>
    <w:uiPriority w:val="19"/>
    <w:qFormat/>
    <w:rsid w:val="00A754C5"/>
    <w:pPr>
      <w:numPr>
        <w:numId w:val="30"/>
      </w:numPr>
      <w:spacing w:before="240"/>
      <w:outlineLvl w:val="7"/>
    </w:pPr>
    <w:rPr>
      <w:szCs w:val="21"/>
    </w:rPr>
  </w:style>
  <w:style w:type="paragraph" w:styleId="Heading9">
    <w:name w:val="heading 9"/>
    <w:aliases w:val="Appendix H3"/>
    <w:basedOn w:val="Heading3"/>
    <w:next w:val="BodyText"/>
    <w:link w:val="Heading9Char"/>
    <w:uiPriority w:val="19"/>
    <w:qFormat/>
    <w:rsid w:val="00A754C5"/>
    <w:pPr>
      <w:numPr>
        <w:numId w:val="30"/>
      </w:numPr>
      <w:spacing w:before="240"/>
      <w:outlineLvl w:val="8"/>
    </w:pPr>
    <w:rPr>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s,List 1 Paragraph,Bullet List,FooterText,numbered,List Paragraph1,Paragraphe de liste1,Bulletr List Paragraph,列出段落,列出段落1,List Paragraph2,List Paragraph21,Listeafsnit1,Parágrafo da Lista1,Bullet list,Párrafo de lista1,L,HC Bullet,lp1"/>
    <w:basedOn w:val="Normal"/>
    <w:link w:val="ListParagraphChar"/>
    <w:uiPriority w:val="99"/>
    <w:qFormat/>
    <w:rsid w:val="00A754C5"/>
    <w:pPr>
      <w:spacing w:after="240"/>
      <w:ind w:left="720"/>
      <w:contextualSpacing/>
    </w:pPr>
  </w:style>
  <w:style w:type="character" w:customStyle="1" w:styleId="Heading2Char">
    <w:name w:val="Heading 2 Char"/>
    <w:basedOn w:val="DefaultParagraphFont"/>
    <w:link w:val="Heading2"/>
    <w:uiPriority w:val="4"/>
    <w:rsid w:val="00A754C5"/>
    <w:rPr>
      <w:rFonts w:asciiTheme="majorHAnsi" w:eastAsiaTheme="majorEastAsia" w:hAnsiTheme="majorHAnsi" w:cstheme="majorBidi"/>
      <w:color w:val="3B0083" w:themeColor="accent1"/>
      <w:sz w:val="36"/>
      <w:szCs w:val="26"/>
    </w:rPr>
  </w:style>
  <w:style w:type="character" w:customStyle="1" w:styleId="Heading1Char">
    <w:name w:val="Heading 1 Char"/>
    <w:basedOn w:val="DefaultParagraphFont"/>
    <w:link w:val="Heading1"/>
    <w:uiPriority w:val="4"/>
    <w:rsid w:val="00A754C5"/>
    <w:rPr>
      <w:rFonts w:asciiTheme="majorHAnsi" w:eastAsiaTheme="majorEastAsia" w:hAnsiTheme="majorHAnsi" w:cstheme="majorBidi"/>
      <w:color w:val="3B0083" w:themeColor="accent1"/>
      <w:sz w:val="48"/>
      <w:szCs w:val="32"/>
    </w:rPr>
  </w:style>
  <w:style w:type="character" w:styleId="Hyperlink">
    <w:name w:val="Hyperlink"/>
    <w:basedOn w:val="DefaultParagraphFont"/>
    <w:uiPriority w:val="99"/>
    <w:rsid w:val="00A754C5"/>
    <w:rPr>
      <w:color w:val="3B0083" w:themeColor="hyperlink"/>
      <w:u w:val="single"/>
    </w:rPr>
  </w:style>
  <w:style w:type="character" w:styleId="FollowedHyperlink">
    <w:name w:val="FollowedHyperlink"/>
    <w:basedOn w:val="DefaultParagraphFont"/>
    <w:uiPriority w:val="70"/>
    <w:rsid w:val="00A754C5"/>
    <w:rPr>
      <w:color w:val="C60C30" w:themeColor="followedHyperlink"/>
      <w:u w:val="single"/>
    </w:rPr>
  </w:style>
  <w:style w:type="paragraph" w:styleId="BodyText">
    <w:name w:val="Body Text"/>
    <w:basedOn w:val="Normal"/>
    <w:link w:val="BodyTextChar"/>
    <w:uiPriority w:val="9"/>
    <w:qFormat/>
    <w:rsid w:val="00A754C5"/>
    <w:rPr>
      <w:szCs w:val="24"/>
    </w:rPr>
  </w:style>
  <w:style w:type="character" w:customStyle="1" w:styleId="BodyTextChar">
    <w:name w:val="Body Text Char"/>
    <w:basedOn w:val="DefaultParagraphFont"/>
    <w:link w:val="BodyText"/>
    <w:uiPriority w:val="9"/>
    <w:rsid w:val="00A754C5"/>
    <w:rPr>
      <w:szCs w:val="24"/>
    </w:rPr>
  </w:style>
  <w:style w:type="paragraph" w:styleId="TableofFigures">
    <w:name w:val="table of figures"/>
    <w:basedOn w:val="TOC1"/>
    <w:next w:val="Normal"/>
    <w:uiPriority w:val="99"/>
    <w:rsid w:val="00A754C5"/>
    <w:pPr>
      <w:ind w:left="737" w:firstLine="0"/>
    </w:pPr>
    <w:rPr>
      <w:rFonts w:asciiTheme="minorHAnsi" w:hAnsiTheme="minorHAnsi"/>
      <w:b/>
      <w:sz w:val="20"/>
    </w:rPr>
  </w:style>
  <w:style w:type="character" w:styleId="UnresolvedMention">
    <w:name w:val="Unresolved Mention"/>
    <w:basedOn w:val="DefaultParagraphFont"/>
    <w:uiPriority w:val="99"/>
    <w:semiHidden/>
    <w:unhideWhenUsed/>
    <w:rsid w:val="00A754C5"/>
    <w:rPr>
      <w:color w:val="605E5C"/>
      <w:shd w:val="clear" w:color="auto" w:fill="E1DFDD"/>
    </w:rPr>
  </w:style>
  <w:style w:type="paragraph" w:customStyle="1" w:styleId="ExecutiveSummaryH1">
    <w:name w:val="Executive Summary H1"/>
    <w:basedOn w:val="Heading1"/>
    <w:next w:val="BodyText"/>
    <w:uiPriority w:val="14"/>
    <w:qFormat/>
    <w:rsid w:val="00A754C5"/>
    <w:pPr>
      <w:pageBreakBefore w:val="0"/>
      <w:numPr>
        <w:numId w:val="8"/>
      </w:numPr>
    </w:pPr>
  </w:style>
  <w:style w:type="character" w:customStyle="1" w:styleId="Heading3Char">
    <w:name w:val="Heading 3 Char"/>
    <w:basedOn w:val="DefaultParagraphFont"/>
    <w:link w:val="Heading3"/>
    <w:uiPriority w:val="4"/>
    <w:rsid w:val="00A754C5"/>
    <w:rPr>
      <w:rFonts w:asciiTheme="majorHAnsi" w:eastAsiaTheme="majorEastAsia" w:hAnsiTheme="majorHAnsi" w:cstheme="majorBidi"/>
      <w:color w:val="3B0083" w:themeColor="accent1"/>
      <w:sz w:val="24"/>
      <w:szCs w:val="24"/>
    </w:rPr>
  </w:style>
  <w:style w:type="character" w:customStyle="1" w:styleId="Heading4Char">
    <w:name w:val="Heading 4 Char"/>
    <w:basedOn w:val="DefaultParagraphFont"/>
    <w:link w:val="Heading4"/>
    <w:uiPriority w:val="4"/>
    <w:semiHidden/>
    <w:rsid w:val="00A754C5"/>
    <w:rPr>
      <w:rFonts w:asciiTheme="majorHAnsi" w:eastAsiaTheme="majorEastAsia" w:hAnsiTheme="majorHAnsi" w:cstheme="majorBidi"/>
      <w:b/>
      <w:iCs/>
      <w:color w:val="3B0083" w:themeColor="accent1"/>
      <w:spacing w:val="10"/>
      <w:szCs w:val="24"/>
    </w:rPr>
  </w:style>
  <w:style w:type="paragraph" w:styleId="Caption">
    <w:name w:val="caption"/>
    <w:aliases w:val="21. Caption for table or figure,Figure Caption"/>
    <w:next w:val="BodyText"/>
    <w:link w:val="CaptionChar"/>
    <w:uiPriority w:val="35"/>
    <w:qFormat/>
    <w:rsid w:val="00A754C5"/>
    <w:pPr>
      <w:keepNext/>
      <w:keepLines/>
      <w:spacing w:before="240" w:after="160"/>
      <w:jc w:val="center"/>
    </w:pPr>
    <w:rPr>
      <w:rFonts w:asciiTheme="majorHAnsi" w:hAnsiTheme="majorHAnsi"/>
      <w:iCs/>
      <w:color w:val="3B0083" w:themeColor="accent1"/>
    </w:rPr>
  </w:style>
  <w:style w:type="paragraph" w:styleId="Title">
    <w:name w:val="Title"/>
    <w:basedOn w:val="Normal"/>
    <w:next w:val="Normal"/>
    <w:link w:val="TitleChar"/>
    <w:uiPriority w:val="45"/>
    <w:rsid w:val="00A754C5"/>
    <w:pPr>
      <w:spacing w:before="0" w:after="60" w:line="240" w:lineRule="atLeast"/>
      <w:contextualSpacing/>
    </w:pPr>
    <w:rPr>
      <w:rFonts w:eastAsiaTheme="majorEastAsia" w:cstheme="majorBidi"/>
      <w:spacing w:val="-4"/>
      <w:kern w:val="28"/>
      <w:sz w:val="52"/>
      <w:szCs w:val="56"/>
    </w:rPr>
  </w:style>
  <w:style w:type="character" w:customStyle="1" w:styleId="TitleChar">
    <w:name w:val="Title Char"/>
    <w:basedOn w:val="DefaultParagraphFont"/>
    <w:link w:val="Title"/>
    <w:uiPriority w:val="45"/>
    <w:rsid w:val="00A754C5"/>
    <w:rPr>
      <w:rFonts w:eastAsiaTheme="majorEastAsia" w:cstheme="majorBidi"/>
      <w:spacing w:val="-4"/>
      <w:kern w:val="28"/>
      <w:sz w:val="52"/>
      <w:szCs w:val="56"/>
    </w:rPr>
  </w:style>
  <w:style w:type="paragraph" w:styleId="Subtitle">
    <w:name w:val="Subtitle"/>
    <w:next w:val="Normal"/>
    <w:link w:val="SubtitleChar"/>
    <w:uiPriority w:val="45"/>
    <w:rsid w:val="00A754C5"/>
    <w:pPr>
      <w:numPr>
        <w:ilvl w:val="1"/>
      </w:numPr>
      <w:spacing w:before="0" w:after="680" w:line="168" w:lineRule="auto"/>
    </w:pPr>
    <w:rPr>
      <w:rFonts w:asciiTheme="majorHAnsi" w:eastAsiaTheme="minorEastAsia" w:hAnsiTheme="majorHAnsi"/>
      <w:spacing w:val="-6"/>
      <w:sz w:val="72"/>
    </w:rPr>
  </w:style>
  <w:style w:type="character" w:customStyle="1" w:styleId="SubtitleChar">
    <w:name w:val="Subtitle Char"/>
    <w:basedOn w:val="DefaultParagraphFont"/>
    <w:link w:val="Subtitle"/>
    <w:uiPriority w:val="45"/>
    <w:rsid w:val="00A754C5"/>
    <w:rPr>
      <w:rFonts w:asciiTheme="majorHAnsi" w:eastAsiaTheme="minorEastAsia" w:hAnsiTheme="majorHAnsi"/>
      <w:spacing w:val="-6"/>
      <w:sz w:val="72"/>
    </w:rPr>
  </w:style>
  <w:style w:type="paragraph" w:styleId="TOC1">
    <w:name w:val="toc 1"/>
    <w:next w:val="Normal"/>
    <w:uiPriority w:val="39"/>
    <w:rsid w:val="00A754C5"/>
    <w:pPr>
      <w:tabs>
        <w:tab w:val="left" w:pos="1134"/>
        <w:tab w:val="right" w:pos="8562"/>
      </w:tabs>
      <w:spacing w:before="100" w:after="100" w:line="216" w:lineRule="auto"/>
      <w:ind w:left="1134" w:right="1985" w:hanging="397"/>
    </w:pPr>
    <w:rPr>
      <w:rFonts w:asciiTheme="majorHAnsi" w:hAnsiTheme="majorHAnsi"/>
      <w:noProof/>
      <w:color w:val="3B0083" w:themeColor="accent1"/>
      <w:sz w:val="24"/>
    </w:rPr>
  </w:style>
  <w:style w:type="paragraph" w:styleId="TOC2">
    <w:name w:val="toc 2"/>
    <w:basedOn w:val="TOC1"/>
    <w:next w:val="Normal"/>
    <w:uiPriority w:val="39"/>
    <w:rsid w:val="00A754C5"/>
    <w:pPr>
      <w:contextualSpacing/>
    </w:pPr>
    <w:rPr>
      <w:color w:val="00685B" w:themeColor="accent4"/>
    </w:rPr>
  </w:style>
  <w:style w:type="paragraph" w:styleId="Header">
    <w:name w:val="header"/>
    <w:basedOn w:val="Normal"/>
    <w:link w:val="HeaderChar"/>
    <w:uiPriority w:val="54"/>
    <w:rsid w:val="00A754C5"/>
    <w:rPr>
      <w:sz w:val="14"/>
      <w:szCs w:val="24"/>
    </w:rPr>
  </w:style>
  <w:style w:type="character" w:customStyle="1" w:styleId="HeaderChar">
    <w:name w:val="Header Char"/>
    <w:basedOn w:val="DefaultParagraphFont"/>
    <w:link w:val="Header"/>
    <w:uiPriority w:val="54"/>
    <w:rsid w:val="00A754C5"/>
    <w:rPr>
      <w:sz w:val="14"/>
      <w:szCs w:val="24"/>
    </w:rPr>
  </w:style>
  <w:style w:type="paragraph" w:styleId="Footer">
    <w:name w:val="footer"/>
    <w:basedOn w:val="Header"/>
    <w:link w:val="FooterChar"/>
    <w:uiPriority w:val="55"/>
    <w:rsid w:val="00A754C5"/>
    <w:pPr>
      <w:spacing w:before="0" w:after="0"/>
    </w:pPr>
    <w:rPr>
      <w:color w:val="3B0083" w:themeColor="accent1"/>
    </w:rPr>
  </w:style>
  <w:style w:type="character" w:customStyle="1" w:styleId="FooterChar">
    <w:name w:val="Footer Char"/>
    <w:basedOn w:val="DefaultParagraphFont"/>
    <w:link w:val="Footer"/>
    <w:uiPriority w:val="55"/>
    <w:rsid w:val="00A754C5"/>
    <w:rPr>
      <w:color w:val="3B0083" w:themeColor="accent1"/>
      <w:sz w:val="14"/>
      <w:szCs w:val="24"/>
    </w:rPr>
  </w:style>
  <w:style w:type="paragraph" w:styleId="NoSpacing">
    <w:name w:val="No Spacing"/>
    <w:uiPriority w:val="99"/>
    <w:semiHidden/>
    <w:qFormat/>
    <w:rsid w:val="00A754C5"/>
  </w:style>
  <w:style w:type="paragraph" w:styleId="TOCHeading">
    <w:name w:val="TOC Heading"/>
    <w:basedOn w:val="Normal"/>
    <w:next w:val="Normal"/>
    <w:link w:val="TOCHeadingChar"/>
    <w:uiPriority w:val="37"/>
    <w:rsid w:val="00A754C5"/>
    <w:pPr>
      <w:spacing w:after="1800" w:line="216" w:lineRule="auto"/>
      <w:ind w:left="737"/>
    </w:pPr>
    <w:rPr>
      <w:rFonts w:asciiTheme="majorHAnsi" w:hAnsiTheme="majorHAnsi"/>
      <w:color w:val="3B0083" w:themeColor="accent1"/>
      <w:sz w:val="48"/>
      <w:szCs w:val="44"/>
    </w:rPr>
  </w:style>
  <w:style w:type="character" w:customStyle="1" w:styleId="Heading5Char">
    <w:name w:val="Heading 5 Char"/>
    <w:basedOn w:val="DefaultParagraphFont"/>
    <w:link w:val="Heading5"/>
    <w:uiPriority w:val="4"/>
    <w:semiHidden/>
    <w:rsid w:val="00A754C5"/>
    <w:rPr>
      <w:rFonts w:asciiTheme="majorHAnsi" w:eastAsiaTheme="majorEastAsia" w:hAnsiTheme="majorHAnsi" w:cstheme="majorBidi"/>
      <w:i/>
      <w:iCs/>
      <w:color w:val="2B0062" w:themeColor="accent1" w:themeShade="BF"/>
      <w:sz w:val="24"/>
      <w:szCs w:val="24"/>
    </w:rPr>
  </w:style>
  <w:style w:type="character" w:customStyle="1" w:styleId="Heading6Char">
    <w:name w:val="Heading 6 Char"/>
    <w:basedOn w:val="DefaultParagraphFont"/>
    <w:link w:val="Heading6"/>
    <w:uiPriority w:val="4"/>
    <w:semiHidden/>
    <w:rsid w:val="00A754C5"/>
    <w:rPr>
      <w:rFonts w:asciiTheme="majorHAnsi" w:eastAsiaTheme="majorEastAsia" w:hAnsiTheme="majorHAnsi" w:cstheme="majorBidi"/>
      <w:i/>
      <w:iCs/>
      <w:color w:val="1D0041" w:themeColor="accent1" w:themeShade="7F"/>
      <w:sz w:val="24"/>
      <w:szCs w:val="24"/>
    </w:rPr>
  </w:style>
  <w:style w:type="character" w:customStyle="1" w:styleId="Heading7Char">
    <w:name w:val="Heading 7 Char"/>
    <w:aliases w:val="Appendix H1 Char"/>
    <w:basedOn w:val="DefaultParagraphFont"/>
    <w:link w:val="Heading7"/>
    <w:uiPriority w:val="19"/>
    <w:rsid w:val="00A754C5"/>
    <w:rPr>
      <w:rFonts w:asciiTheme="majorHAnsi" w:eastAsiaTheme="majorEastAsia" w:hAnsiTheme="majorHAnsi" w:cstheme="majorBidi"/>
      <w:color w:val="3B0083" w:themeColor="accent1"/>
      <w:sz w:val="48"/>
      <w:szCs w:val="24"/>
    </w:rPr>
  </w:style>
  <w:style w:type="character" w:customStyle="1" w:styleId="Heading8Char">
    <w:name w:val="Heading 8 Char"/>
    <w:aliases w:val="Appendix H2 Char"/>
    <w:basedOn w:val="DefaultParagraphFont"/>
    <w:link w:val="Heading8"/>
    <w:uiPriority w:val="19"/>
    <w:rsid w:val="00A754C5"/>
    <w:rPr>
      <w:rFonts w:asciiTheme="majorHAnsi" w:eastAsiaTheme="majorEastAsia" w:hAnsiTheme="majorHAnsi" w:cstheme="majorBidi"/>
      <w:color w:val="3B0083" w:themeColor="accent1"/>
      <w:sz w:val="36"/>
      <w:szCs w:val="21"/>
    </w:rPr>
  </w:style>
  <w:style w:type="character" w:customStyle="1" w:styleId="Heading9Char">
    <w:name w:val="Heading 9 Char"/>
    <w:aliases w:val="Appendix H3 Char"/>
    <w:basedOn w:val="DefaultParagraphFont"/>
    <w:link w:val="Heading9"/>
    <w:uiPriority w:val="19"/>
    <w:rsid w:val="00A754C5"/>
    <w:rPr>
      <w:rFonts w:asciiTheme="majorHAnsi" w:eastAsiaTheme="majorEastAsia" w:hAnsiTheme="majorHAnsi" w:cstheme="majorBidi"/>
      <w:iCs/>
      <w:color w:val="3B0083" w:themeColor="accent1"/>
      <w:sz w:val="24"/>
      <w:szCs w:val="21"/>
    </w:rPr>
  </w:style>
  <w:style w:type="paragraph" w:styleId="TOC3">
    <w:name w:val="toc 3"/>
    <w:basedOn w:val="TOC2"/>
    <w:next w:val="Normal"/>
    <w:uiPriority w:val="39"/>
    <w:semiHidden/>
    <w:rsid w:val="00A754C5"/>
  </w:style>
  <w:style w:type="paragraph" w:styleId="TOC4">
    <w:name w:val="toc 4"/>
    <w:basedOn w:val="TOC3"/>
    <w:next w:val="Normal"/>
    <w:uiPriority w:val="50"/>
    <w:semiHidden/>
    <w:rsid w:val="00A754C5"/>
    <w:pPr>
      <w:ind w:left="851"/>
    </w:pPr>
  </w:style>
  <w:style w:type="paragraph" w:styleId="TOC5">
    <w:name w:val="toc 5"/>
    <w:basedOn w:val="TOC4"/>
    <w:next w:val="Normal"/>
    <w:uiPriority w:val="39"/>
    <w:semiHidden/>
    <w:rsid w:val="00A754C5"/>
    <w:pPr>
      <w:tabs>
        <w:tab w:val="right" w:leader="dot" w:pos="9015"/>
      </w:tabs>
      <w:spacing w:before="200"/>
      <w:ind w:left="0" w:firstLine="0"/>
      <w:contextualSpacing w:val="0"/>
    </w:pPr>
    <w:rPr>
      <w:b/>
      <w:sz w:val="23"/>
    </w:rPr>
  </w:style>
  <w:style w:type="paragraph" w:styleId="TOC6">
    <w:name w:val="toc 6"/>
    <w:basedOn w:val="TOC5"/>
    <w:next w:val="Normal"/>
    <w:uiPriority w:val="50"/>
    <w:semiHidden/>
    <w:rsid w:val="00A754C5"/>
    <w:pPr>
      <w:ind w:left="1418"/>
    </w:pPr>
  </w:style>
  <w:style w:type="paragraph" w:styleId="TOC7">
    <w:name w:val="toc 7"/>
    <w:basedOn w:val="TOC6"/>
    <w:next w:val="Normal"/>
    <w:uiPriority w:val="50"/>
    <w:semiHidden/>
    <w:rsid w:val="00A754C5"/>
    <w:pPr>
      <w:ind w:left="1701"/>
    </w:pPr>
  </w:style>
  <w:style w:type="paragraph" w:styleId="TOC8">
    <w:name w:val="toc 8"/>
    <w:basedOn w:val="TOC7"/>
    <w:next w:val="Normal"/>
    <w:uiPriority w:val="50"/>
    <w:semiHidden/>
    <w:rsid w:val="00A754C5"/>
    <w:pPr>
      <w:ind w:left="1985"/>
    </w:pPr>
  </w:style>
  <w:style w:type="paragraph" w:styleId="TOC9">
    <w:name w:val="toc 9"/>
    <w:basedOn w:val="TOC8"/>
    <w:next w:val="Normal"/>
    <w:uiPriority w:val="50"/>
    <w:semiHidden/>
    <w:rsid w:val="00A754C5"/>
    <w:pPr>
      <w:ind w:left="2268"/>
    </w:pPr>
  </w:style>
  <w:style w:type="numbering" w:customStyle="1" w:styleId="Headings">
    <w:name w:val="Headings"/>
    <w:uiPriority w:val="99"/>
    <w:rsid w:val="00A754C5"/>
    <w:pPr>
      <w:numPr>
        <w:numId w:val="1"/>
      </w:numPr>
    </w:pPr>
  </w:style>
  <w:style w:type="numbering" w:customStyle="1" w:styleId="BodyTextbulleted">
    <w:name w:val="Body Text &gt; bulleted"/>
    <w:uiPriority w:val="99"/>
    <w:rsid w:val="00A754C5"/>
    <w:pPr>
      <w:numPr>
        <w:numId w:val="2"/>
      </w:numPr>
    </w:pPr>
  </w:style>
  <w:style w:type="numbering" w:customStyle="1" w:styleId="BodyTextnumbered">
    <w:name w:val="Body Text &gt; numbered"/>
    <w:uiPriority w:val="99"/>
    <w:rsid w:val="00A754C5"/>
    <w:pPr>
      <w:numPr>
        <w:numId w:val="3"/>
      </w:numPr>
    </w:pPr>
  </w:style>
  <w:style w:type="table" w:styleId="TableGrid">
    <w:name w:val="Table Grid"/>
    <w:basedOn w:val="TableNormal"/>
    <w:uiPriority w:val="59"/>
    <w:rsid w:val="00A75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ealthConsultRed">
    <w:name w:val="Table_HealthConsult_Red"/>
    <w:basedOn w:val="TableNormal"/>
    <w:uiPriority w:val="99"/>
    <w:rsid w:val="00A754C5"/>
    <w:pPr>
      <w:spacing w:before="60" w:after="60"/>
    </w:pPr>
    <w:tblPr>
      <w:tblStyleRowBandSize w:val="1"/>
      <w:tblStyleColBandSize w:val="1"/>
      <w:tblBorders>
        <w:top w:val="single" w:sz="4" w:space="0" w:color="C60C30" w:themeColor="accent2"/>
        <w:bottom w:val="single" w:sz="4" w:space="0" w:color="C60C30" w:themeColor="accent2"/>
        <w:insideH w:val="single" w:sz="4" w:space="0" w:color="C60C30" w:themeColor="accent2"/>
      </w:tblBorders>
      <w:tblCellMar>
        <w:top w:w="28" w:type="dxa"/>
        <w:left w:w="57" w:type="dxa"/>
        <w:right w:w="57" w:type="dxa"/>
      </w:tblCellMar>
    </w:tblPr>
    <w:tcPr>
      <w:shd w:val="clear" w:color="auto" w:fill="auto"/>
    </w:tcPr>
    <w:tblStylePr w:type="firstRow">
      <w:pPr>
        <w:keepNext/>
        <w:wordWrap/>
        <w:spacing w:beforeLines="0" w:before="60" w:beforeAutospacing="0" w:afterLines="0" w:after="60" w:afterAutospacing="0"/>
        <w:jc w:val="left"/>
      </w:pPr>
      <w:rPr>
        <w:b/>
        <w:i w:val="0"/>
        <w:color w:val="FFFFFF" w:themeColor="background1"/>
        <w:spacing w:val="0"/>
      </w:rPr>
      <w:tblPr/>
      <w:trPr>
        <w:tblHeader/>
      </w:trPr>
      <w:tcPr>
        <w:tcBorders>
          <w:top w:val="nil"/>
          <w:left w:val="nil"/>
          <w:bottom w:val="nil"/>
          <w:right w:val="nil"/>
          <w:insideH w:val="nil"/>
          <w:insideV w:val="nil"/>
          <w:tl2br w:val="nil"/>
          <w:tr2bl w:val="nil"/>
        </w:tcBorders>
        <w:shd w:val="clear" w:color="auto" w:fill="C60C30" w:themeFill="accent2"/>
      </w:tcPr>
    </w:tblStylePr>
    <w:tblStylePr w:type="lastRow">
      <w:rPr>
        <w:b/>
        <w:i w:val="0"/>
        <w:color w:val="001946" w:themeColor="accent3" w:themeShade="80"/>
      </w:rPr>
      <w:tblPr/>
      <w:tcPr>
        <w:shd w:val="clear" w:color="auto" w:fill="F9E6EA" w:themeFill="accent6" w:themeFillTint="33"/>
      </w:tcPr>
    </w:tblStylePr>
    <w:tblStylePr w:type="firstCol">
      <w:pPr>
        <w:wordWrap/>
        <w:jc w:val="left"/>
      </w:pPr>
      <w:rPr>
        <w:b/>
        <w:i w:val="0"/>
        <w:color w:val="FFFFFF" w:themeColor="background1"/>
      </w:rPr>
      <w:tblPr/>
      <w:tcPr>
        <w:shd w:val="clear" w:color="auto" w:fill="C60C30" w:themeFill="accent2"/>
      </w:tcPr>
    </w:tblStylePr>
    <w:tblStylePr w:type="lastCol">
      <w:tblPr/>
      <w:tcPr>
        <w:shd w:val="clear" w:color="auto" w:fill="F9E6EA" w:themeFill="accent6" w:themeFillTint="33"/>
      </w:tcPr>
    </w:tblStylePr>
    <w:tblStylePr w:type="band2Vert">
      <w:tblPr/>
      <w:tcPr>
        <w:shd w:val="clear" w:color="auto" w:fill="F9E6EA" w:themeFill="accent6" w:themeFillTint="33"/>
      </w:tcPr>
    </w:tblStylePr>
    <w:tblStylePr w:type="band2Horz">
      <w:tblPr/>
      <w:tcPr>
        <w:shd w:val="clear" w:color="auto" w:fill="F9E6EA" w:themeFill="accent6" w:themeFillTint="33"/>
      </w:tcPr>
    </w:tblStylePr>
    <w:tblStylePr w:type="nwCell">
      <w:pPr>
        <w:wordWrap/>
        <w:jc w:val="left"/>
      </w:pPr>
      <w:tblPr/>
      <w:tcPr>
        <w:vAlign w:val="center"/>
      </w:tcPr>
    </w:tblStylePr>
  </w:style>
  <w:style w:type="paragraph" w:styleId="ListBullet">
    <w:name w:val="List Bullet"/>
    <w:basedOn w:val="BodyText"/>
    <w:uiPriority w:val="11"/>
    <w:qFormat/>
    <w:rsid w:val="00A754C5"/>
    <w:pPr>
      <w:numPr>
        <w:numId w:val="26"/>
      </w:numPr>
    </w:pPr>
    <w:rPr>
      <w:szCs w:val="20"/>
    </w:rPr>
  </w:style>
  <w:style w:type="paragraph" w:styleId="ListBullet2">
    <w:name w:val="List Bullet 2"/>
    <w:basedOn w:val="BodyText"/>
    <w:uiPriority w:val="11"/>
    <w:rsid w:val="00A754C5"/>
    <w:pPr>
      <w:numPr>
        <w:ilvl w:val="1"/>
        <w:numId w:val="26"/>
      </w:numPr>
    </w:pPr>
    <w:rPr>
      <w:szCs w:val="20"/>
    </w:rPr>
  </w:style>
  <w:style w:type="paragraph" w:styleId="ListBullet3">
    <w:name w:val="List Bullet 3"/>
    <w:basedOn w:val="BodyText"/>
    <w:uiPriority w:val="11"/>
    <w:rsid w:val="00A754C5"/>
    <w:pPr>
      <w:numPr>
        <w:ilvl w:val="2"/>
        <w:numId w:val="26"/>
      </w:numPr>
    </w:pPr>
    <w:rPr>
      <w:szCs w:val="20"/>
    </w:rPr>
  </w:style>
  <w:style w:type="paragraph" w:styleId="ListBullet4">
    <w:name w:val="List Bullet 4"/>
    <w:basedOn w:val="BodyText"/>
    <w:uiPriority w:val="11"/>
    <w:rsid w:val="00A754C5"/>
    <w:pPr>
      <w:numPr>
        <w:ilvl w:val="3"/>
        <w:numId w:val="26"/>
      </w:numPr>
    </w:pPr>
    <w:rPr>
      <w:szCs w:val="20"/>
    </w:rPr>
  </w:style>
  <w:style w:type="paragraph" w:styleId="ListBullet5">
    <w:name w:val="List Bullet 5"/>
    <w:basedOn w:val="BodyText"/>
    <w:uiPriority w:val="11"/>
    <w:rsid w:val="00A754C5"/>
    <w:pPr>
      <w:numPr>
        <w:ilvl w:val="4"/>
        <w:numId w:val="26"/>
      </w:numPr>
    </w:pPr>
    <w:rPr>
      <w:szCs w:val="20"/>
    </w:rPr>
  </w:style>
  <w:style w:type="paragraph" w:customStyle="1" w:styleId="ListBulletIndent2">
    <w:name w:val="List Bullet Indent 2"/>
    <w:basedOn w:val="ListBullet2"/>
    <w:uiPriority w:val="16"/>
    <w:semiHidden/>
    <w:qFormat/>
    <w:rsid w:val="00A754C5"/>
    <w:pPr>
      <w:numPr>
        <w:numId w:val="5"/>
      </w:numPr>
    </w:pPr>
  </w:style>
  <w:style w:type="paragraph" w:customStyle="1" w:styleId="ListBulletIndent3">
    <w:name w:val="List Bullet Indent 3"/>
    <w:basedOn w:val="ListBullet3"/>
    <w:uiPriority w:val="16"/>
    <w:semiHidden/>
    <w:qFormat/>
    <w:rsid w:val="00A754C5"/>
    <w:pPr>
      <w:numPr>
        <w:numId w:val="5"/>
      </w:numPr>
    </w:pPr>
  </w:style>
  <w:style w:type="paragraph" w:customStyle="1" w:styleId="ListBulletIndent4">
    <w:name w:val="List Bullet Indent 4"/>
    <w:basedOn w:val="ListBullet4"/>
    <w:uiPriority w:val="16"/>
    <w:semiHidden/>
    <w:qFormat/>
    <w:rsid w:val="00A754C5"/>
    <w:pPr>
      <w:numPr>
        <w:numId w:val="5"/>
      </w:numPr>
    </w:pPr>
  </w:style>
  <w:style w:type="paragraph" w:customStyle="1" w:styleId="ListBulletIndent5">
    <w:name w:val="List Bullet Indent 5"/>
    <w:basedOn w:val="ListBullet5"/>
    <w:uiPriority w:val="16"/>
    <w:semiHidden/>
    <w:qFormat/>
    <w:rsid w:val="00A754C5"/>
    <w:pPr>
      <w:numPr>
        <w:numId w:val="5"/>
      </w:numPr>
    </w:pPr>
  </w:style>
  <w:style w:type="paragraph" w:styleId="ListNumber">
    <w:name w:val="List Number"/>
    <w:basedOn w:val="BodyText"/>
    <w:uiPriority w:val="10"/>
    <w:qFormat/>
    <w:rsid w:val="00A754C5"/>
    <w:pPr>
      <w:numPr>
        <w:numId w:val="24"/>
      </w:numPr>
    </w:pPr>
    <w:rPr>
      <w:szCs w:val="20"/>
    </w:rPr>
  </w:style>
  <w:style w:type="paragraph" w:styleId="ListNumber2">
    <w:name w:val="List Number 2"/>
    <w:basedOn w:val="BodyText"/>
    <w:uiPriority w:val="10"/>
    <w:semiHidden/>
    <w:rsid w:val="00A754C5"/>
    <w:pPr>
      <w:numPr>
        <w:ilvl w:val="1"/>
        <w:numId w:val="24"/>
      </w:numPr>
    </w:pPr>
    <w:rPr>
      <w:szCs w:val="20"/>
    </w:rPr>
  </w:style>
  <w:style w:type="paragraph" w:styleId="ListNumber3">
    <w:name w:val="List Number 3"/>
    <w:basedOn w:val="BodyText"/>
    <w:uiPriority w:val="10"/>
    <w:semiHidden/>
    <w:rsid w:val="00A754C5"/>
    <w:pPr>
      <w:numPr>
        <w:ilvl w:val="2"/>
        <w:numId w:val="24"/>
      </w:numPr>
    </w:pPr>
    <w:rPr>
      <w:szCs w:val="20"/>
    </w:rPr>
  </w:style>
  <w:style w:type="paragraph" w:styleId="ListNumber4">
    <w:name w:val="List Number 4"/>
    <w:basedOn w:val="BodyText"/>
    <w:uiPriority w:val="10"/>
    <w:semiHidden/>
    <w:rsid w:val="00A754C5"/>
    <w:pPr>
      <w:numPr>
        <w:ilvl w:val="3"/>
        <w:numId w:val="24"/>
      </w:numPr>
    </w:pPr>
    <w:rPr>
      <w:szCs w:val="20"/>
    </w:rPr>
  </w:style>
  <w:style w:type="paragraph" w:styleId="ListNumber5">
    <w:name w:val="List Number 5"/>
    <w:basedOn w:val="BodyText"/>
    <w:uiPriority w:val="10"/>
    <w:semiHidden/>
    <w:rsid w:val="00A754C5"/>
    <w:pPr>
      <w:numPr>
        <w:ilvl w:val="4"/>
        <w:numId w:val="24"/>
      </w:numPr>
    </w:pPr>
    <w:rPr>
      <w:szCs w:val="20"/>
    </w:rPr>
  </w:style>
  <w:style w:type="paragraph" w:customStyle="1" w:styleId="ListNumberIndent2">
    <w:name w:val="List Number Indent 2"/>
    <w:basedOn w:val="ListNumber2"/>
    <w:uiPriority w:val="15"/>
    <w:semiHidden/>
    <w:qFormat/>
    <w:rsid w:val="00A754C5"/>
    <w:pPr>
      <w:numPr>
        <w:numId w:val="4"/>
      </w:numPr>
    </w:pPr>
  </w:style>
  <w:style w:type="paragraph" w:customStyle="1" w:styleId="ListNumberIndent3">
    <w:name w:val="List Number Indent 3"/>
    <w:basedOn w:val="ListNumber3"/>
    <w:uiPriority w:val="15"/>
    <w:semiHidden/>
    <w:qFormat/>
    <w:rsid w:val="00A754C5"/>
    <w:pPr>
      <w:numPr>
        <w:numId w:val="4"/>
      </w:numPr>
    </w:pPr>
  </w:style>
  <w:style w:type="paragraph" w:customStyle="1" w:styleId="ListNumberIndent4">
    <w:name w:val="List Number Indent 4"/>
    <w:basedOn w:val="ListNumber4"/>
    <w:uiPriority w:val="15"/>
    <w:semiHidden/>
    <w:qFormat/>
    <w:rsid w:val="00A754C5"/>
    <w:pPr>
      <w:numPr>
        <w:numId w:val="4"/>
      </w:numPr>
    </w:pPr>
  </w:style>
  <w:style w:type="paragraph" w:customStyle="1" w:styleId="ListNumberIndent5">
    <w:name w:val="List Number Indent 5"/>
    <w:basedOn w:val="ListNumber5"/>
    <w:uiPriority w:val="15"/>
    <w:semiHidden/>
    <w:qFormat/>
    <w:rsid w:val="00A754C5"/>
    <w:pPr>
      <w:numPr>
        <w:numId w:val="4"/>
      </w:numPr>
    </w:pPr>
  </w:style>
  <w:style w:type="paragraph" w:styleId="Index1">
    <w:name w:val="index 1"/>
    <w:basedOn w:val="Normal"/>
    <w:next w:val="Normal"/>
    <w:uiPriority w:val="99"/>
    <w:semiHidden/>
    <w:unhideWhenUsed/>
    <w:rsid w:val="00A754C5"/>
    <w:pPr>
      <w:spacing w:line="240" w:lineRule="auto"/>
      <w:ind w:left="220" w:hanging="220"/>
    </w:pPr>
  </w:style>
  <w:style w:type="paragraph" w:styleId="Index2">
    <w:name w:val="index 2"/>
    <w:basedOn w:val="Normal"/>
    <w:next w:val="Normal"/>
    <w:uiPriority w:val="99"/>
    <w:semiHidden/>
    <w:unhideWhenUsed/>
    <w:rsid w:val="00A754C5"/>
    <w:pPr>
      <w:spacing w:line="240" w:lineRule="auto"/>
      <w:ind w:left="440" w:hanging="220"/>
    </w:pPr>
  </w:style>
  <w:style w:type="paragraph" w:styleId="Index3">
    <w:name w:val="index 3"/>
    <w:basedOn w:val="Normal"/>
    <w:next w:val="Normal"/>
    <w:uiPriority w:val="99"/>
    <w:semiHidden/>
    <w:unhideWhenUsed/>
    <w:rsid w:val="00A754C5"/>
    <w:pPr>
      <w:spacing w:line="240" w:lineRule="auto"/>
      <w:ind w:left="660" w:hanging="220"/>
    </w:pPr>
  </w:style>
  <w:style w:type="paragraph" w:styleId="Index4">
    <w:name w:val="index 4"/>
    <w:basedOn w:val="Normal"/>
    <w:next w:val="Normal"/>
    <w:uiPriority w:val="99"/>
    <w:semiHidden/>
    <w:rsid w:val="00A754C5"/>
    <w:pPr>
      <w:spacing w:line="240" w:lineRule="auto"/>
      <w:ind w:left="880" w:hanging="220"/>
    </w:pPr>
  </w:style>
  <w:style w:type="paragraph" w:styleId="Index5">
    <w:name w:val="index 5"/>
    <w:basedOn w:val="Normal"/>
    <w:next w:val="Normal"/>
    <w:uiPriority w:val="99"/>
    <w:semiHidden/>
    <w:rsid w:val="00A754C5"/>
    <w:pPr>
      <w:spacing w:line="240" w:lineRule="auto"/>
      <w:ind w:left="1100" w:hanging="220"/>
    </w:pPr>
  </w:style>
  <w:style w:type="paragraph" w:styleId="Index6">
    <w:name w:val="index 6"/>
    <w:basedOn w:val="Normal"/>
    <w:next w:val="Normal"/>
    <w:uiPriority w:val="99"/>
    <w:semiHidden/>
    <w:rsid w:val="00A754C5"/>
    <w:pPr>
      <w:spacing w:line="240" w:lineRule="auto"/>
      <w:ind w:left="1320" w:hanging="220"/>
    </w:pPr>
  </w:style>
  <w:style w:type="paragraph" w:styleId="Index7">
    <w:name w:val="index 7"/>
    <w:basedOn w:val="Normal"/>
    <w:next w:val="Normal"/>
    <w:uiPriority w:val="99"/>
    <w:semiHidden/>
    <w:rsid w:val="00A754C5"/>
    <w:pPr>
      <w:spacing w:line="240" w:lineRule="auto"/>
      <w:ind w:left="1540" w:hanging="220"/>
    </w:pPr>
  </w:style>
  <w:style w:type="paragraph" w:styleId="Index8">
    <w:name w:val="index 8"/>
    <w:basedOn w:val="Normal"/>
    <w:next w:val="Normal"/>
    <w:uiPriority w:val="99"/>
    <w:semiHidden/>
    <w:rsid w:val="00A754C5"/>
    <w:pPr>
      <w:spacing w:line="240" w:lineRule="auto"/>
      <w:ind w:left="1760" w:hanging="220"/>
    </w:pPr>
  </w:style>
  <w:style w:type="paragraph" w:styleId="Index9">
    <w:name w:val="index 9"/>
    <w:basedOn w:val="Normal"/>
    <w:next w:val="Normal"/>
    <w:uiPriority w:val="99"/>
    <w:semiHidden/>
    <w:rsid w:val="00A754C5"/>
    <w:pPr>
      <w:spacing w:line="240" w:lineRule="auto"/>
      <w:ind w:left="1980" w:hanging="220"/>
    </w:pPr>
  </w:style>
  <w:style w:type="table" w:customStyle="1" w:styleId="LayoutGrid">
    <w:name w:val="Layout Grid"/>
    <w:basedOn w:val="TableNormal"/>
    <w:uiPriority w:val="99"/>
    <w:rsid w:val="00A754C5"/>
    <w:pPr>
      <w:spacing w:line="240" w:lineRule="auto"/>
    </w:pPr>
    <w:tblPr>
      <w:tblCellMar>
        <w:left w:w="0" w:type="dxa"/>
        <w:right w:w="0" w:type="dxa"/>
      </w:tblCellMar>
    </w:tblPr>
  </w:style>
  <w:style w:type="character" w:styleId="PlaceholderText">
    <w:name w:val="Placeholder Text"/>
    <w:basedOn w:val="DefaultParagraphFont"/>
    <w:uiPriority w:val="99"/>
    <w:semiHidden/>
    <w:rsid w:val="00A754C5"/>
    <w:rPr>
      <w:color w:val="808080"/>
    </w:rPr>
  </w:style>
  <w:style w:type="numbering" w:customStyle="1" w:styleId="Appendices">
    <w:name w:val="Appendices"/>
    <w:uiPriority w:val="99"/>
    <w:rsid w:val="00A754C5"/>
    <w:pPr>
      <w:numPr>
        <w:numId w:val="9"/>
      </w:numPr>
    </w:pPr>
  </w:style>
  <w:style w:type="paragraph" w:customStyle="1" w:styleId="Source">
    <w:name w:val="Source"/>
    <w:basedOn w:val="Normal"/>
    <w:uiPriority w:val="35"/>
    <w:qFormat/>
    <w:rsid w:val="00A754C5"/>
    <w:pPr>
      <w:spacing w:before="100" w:after="80" w:line="240" w:lineRule="auto"/>
      <w:jc w:val="center"/>
    </w:pPr>
    <w:rPr>
      <w:color w:val="808080" w:themeColor="background1" w:themeShade="80"/>
      <w:sz w:val="17"/>
    </w:rPr>
  </w:style>
  <w:style w:type="paragraph" w:customStyle="1" w:styleId="ClientName">
    <w:name w:val="Client Name"/>
    <w:basedOn w:val="Normal"/>
    <w:next w:val="Normal"/>
    <w:uiPriority w:val="43"/>
    <w:rsid w:val="00A754C5"/>
    <w:pPr>
      <w:spacing w:before="0" w:after="380"/>
    </w:pPr>
    <w:rPr>
      <w:rFonts w:asciiTheme="majorHAnsi" w:hAnsiTheme="majorHAnsi"/>
      <w:sz w:val="28"/>
    </w:rPr>
  </w:style>
  <w:style w:type="paragraph" w:styleId="FootnoteText">
    <w:name w:val="footnote text"/>
    <w:basedOn w:val="Normal"/>
    <w:link w:val="FootnoteTextChar"/>
    <w:uiPriority w:val="56"/>
    <w:rsid w:val="00A754C5"/>
    <w:pPr>
      <w:tabs>
        <w:tab w:val="left" w:pos="113"/>
      </w:tabs>
      <w:spacing w:before="0" w:after="0"/>
      <w:ind w:left="113" w:hanging="113"/>
    </w:pPr>
    <w:rPr>
      <w:sz w:val="10"/>
    </w:rPr>
  </w:style>
  <w:style w:type="character" w:customStyle="1" w:styleId="FootnoteTextChar">
    <w:name w:val="Footnote Text Char"/>
    <w:basedOn w:val="DefaultParagraphFont"/>
    <w:link w:val="FootnoteText"/>
    <w:uiPriority w:val="56"/>
    <w:rsid w:val="00A754C5"/>
    <w:rPr>
      <w:sz w:val="10"/>
    </w:rPr>
  </w:style>
  <w:style w:type="character" w:styleId="FootnoteReference">
    <w:name w:val="footnote reference"/>
    <w:basedOn w:val="DefaultParagraphFont"/>
    <w:uiPriority w:val="56"/>
    <w:rsid w:val="00A754C5"/>
    <w:rPr>
      <w:b/>
      <w:color w:val="C60C30" w:themeColor="accent2"/>
      <w:vertAlign w:val="superscript"/>
    </w:rPr>
  </w:style>
  <w:style w:type="numbering" w:customStyle="1" w:styleId="Recommendations">
    <w:name w:val="Recommendations"/>
    <w:uiPriority w:val="99"/>
    <w:rsid w:val="00A754C5"/>
    <w:pPr>
      <w:numPr>
        <w:numId w:val="6"/>
      </w:numPr>
    </w:pPr>
  </w:style>
  <w:style w:type="paragraph" w:customStyle="1" w:styleId="Recommendation">
    <w:name w:val="Recommendation"/>
    <w:basedOn w:val="BodyText"/>
    <w:uiPriority w:val="13"/>
    <w:qFormat/>
    <w:rsid w:val="00A754C5"/>
    <w:pPr>
      <w:numPr>
        <w:numId w:val="28"/>
      </w:numPr>
    </w:pPr>
    <w:rPr>
      <w:rFonts w:asciiTheme="majorHAnsi" w:hAnsiTheme="majorHAnsi"/>
      <w:color w:val="3B0083" w:themeColor="accent1"/>
    </w:rPr>
  </w:style>
  <w:style w:type="paragraph" w:customStyle="1" w:styleId="RecommendationsBullet">
    <w:name w:val="Recommendations Bullet"/>
    <w:basedOn w:val="BodyText"/>
    <w:uiPriority w:val="13"/>
    <w:qFormat/>
    <w:rsid w:val="00A754C5"/>
    <w:pPr>
      <w:numPr>
        <w:ilvl w:val="1"/>
        <w:numId w:val="28"/>
      </w:numPr>
    </w:pPr>
  </w:style>
  <w:style w:type="numbering" w:customStyle="1" w:styleId="Findings">
    <w:name w:val="Findings"/>
    <w:uiPriority w:val="99"/>
    <w:rsid w:val="00A754C5"/>
    <w:pPr>
      <w:numPr>
        <w:numId w:val="7"/>
      </w:numPr>
    </w:pPr>
  </w:style>
  <w:style w:type="paragraph" w:customStyle="1" w:styleId="Finding">
    <w:name w:val="Finding"/>
    <w:basedOn w:val="BodyText"/>
    <w:uiPriority w:val="12"/>
    <w:qFormat/>
    <w:rsid w:val="00A754C5"/>
    <w:pPr>
      <w:numPr>
        <w:numId w:val="27"/>
      </w:numPr>
    </w:pPr>
    <w:rPr>
      <w:rFonts w:asciiTheme="majorHAnsi" w:hAnsiTheme="majorHAnsi"/>
      <w:color w:val="3B0083" w:themeColor="accent1"/>
    </w:rPr>
  </w:style>
  <w:style w:type="paragraph" w:customStyle="1" w:styleId="FindingBullet">
    <w:name w:val="Finding Bullet"/>
    <w:basedOn w:val="BodyText"/>
    <w:uiPriority w:val="12"/>
    <w:qFormat/>
    <w:rsid w:val="00A754C5"/>
    <w:pPr>
      <w:numPr>
        <w:ilvl w:val="1"/>
        <w:numId w:val="27"/>
      </w:numPr>
    </w:pPr>
  </w:style>
  <w:style w:type="paragraph" w:customStyle="1" w:styleId="ExecutiveSummaryH2">
    <w:name w:val="Executive Summary H2"/>
    <w:basedOn w:val="Heading2"/>
    <w:next w:val="BodyText"/>
    <w:uiPriority w:val="14"/>
    <w:qFormat/>
    <w:rsid w:val="00A754C5"/>
    <w:pPr>
      <w:numPr>
        <w:numId w:val="8"/>
      </w:numPr>
    </w:pPr>
  </w:style>
  <w:style w:type="paragraph" w:customStyle="1" w:styleId="ExecutiveSummaryH3">
    <w:name w:val="Executive Summary H3"/>
    <w:basedOn w:val="Heading3"/>
    <w:next w:val="BodyText"/>
    <w:uiPriority w:val="14"/>
    <w:qFormat/>
    <w:rsid w:val="00A754C5"/>
    <w:pPr>
      <w:numPr>
        <w:numId w:val="8"/>
      </w:numPr>
    </w:pPr>
  </w:style>
  <w:style w:type="numbering" w:customStyle="1" w:styleId="HeadingsExecutiveSummary">
    <w:name w:val="Headings &gt; Executive Summary"/>
    <w:uiPriority w:val="99"/>
    <w:rsid w:val="00A754C5"/>
    <w:pPr>
      <w:numPr>
        <w:numId w:val="8"/>
      </w:numPr>
    </w:pPr>
  </w:style>
  <w:style w:type="paragraph" w:customStyle="1" w:styleId="Introduction">
    <w:name w:val="Introduction"/>
    <w:basedOn w:val="Normal"/>
    <w:link w:val="IntroductionChar"/>
    <w:uiPriority w:val="36"/>
    <w:qFormat/>
    <w:rsid w:val="00A754C5"/>
    <w:rPr>
      <w:b/>
    </w:rPr>
  </w:style>
  <w:style w:type="character" w:customStyle="1" w:styleId="IntroductionChar">
    <w:name w:val="Introduction Char"/>
    <w:basedOn w:val="DefaultParagraphFont"/>
    <w:link w:val="Introduction"/>
    <w:uiPriority w:val="36"/>
    <w:rsid w:val="00A754C5"/>
    <w:rPr>
      <w:b/>
    </w:rPr>
  </w:style>
  <w:style w:type="paragraph" w:customStyle="1" w:styleId="TOCHeading2">
    <w:name w:val="TOC Heading 2"/>
    <w:basedOn w:val="TOCHeading"/>
    <w:next w:val="Normal"/>
    <w:link w:val="TOCHeading2Char"/>
    <w:uiPriority w:val="36"/>
    <w:rsid w:val="00A754C5"/>
    <w:pPr>
      <w:pBdr>
        <w:top w:val="single" w:sz="6" w:space="9" w:color="C60C30" w:themeColor="accent2"/>
      </w:pBdr>
      <w:spacing w:before="480" w:after="160"/>
      <w:ind w:right="1984"/>
    </w:pPr>
    <w:rPr>
      <w:sz w:val="36"/>
    </w:rPr>
  </w:style>
  <w:style w:type="character" w:customStyle="1" w:styleId="TOCHeadingChar">
    <w:name w:val="TOC Heading Char"/>
    <w:basedOn w:val="DefaultParagraphFont"/>
    <w:link w:val="TOCHeading"/>
    <w:uiPriority w:val="37"/>
    <w:rsid w:val="00A754C5"/>
    <w:rPr>
      <w:rFonts w:asciiTheme="majorHAnsi" w:hAnsiTheme="majorHAnsi"/>
      <w:color w:val="3B0083" w:themeColor="accent1"/>
      <w:sz w:val="48"/>
      <w:szCs w:val="44"/>
    </w:rPr>
  </w:style>
  <w:style w:type="character" w:customStyle="1" w:styleId="TOCHeading2Char">
    <w:name w:val="TOC Heading 2 Char"/>
    <w:basedOn w:val="TOCHeadingChar"/>
    <w:link w:val="TOCHeading2"/>
    <w:uiPriority w:val="36"/>
    <w:rsid w:val="00A754C5"/>
    <w:rPr>
      <w:rFonts w:asciiTheme="majorHAnsi" w:hAnsiTheme="majorHAnsi"/>
      <w:color w:val="3B0083" w:themeColor="accent1"/>
      <w:sz w:val="36"/>
      <w:szCs w:val="44"/>
    </w:rPr>
  </w:style>
  <w:style w:type="paragraph" w:styleId="Date">
    <w:name w:val="Date"/>
    <w:basedOn w:val="Normal"/>
    <w:next w:val="Normal"/>
    <w:link w:val="DateChar"/>
    <w:uiPriority w:val="99"/>
    <w:rsid w:val="00A754C5"/>
    <w:pPr>
      <w:spacing w:before="0" w:after="0"/>
    </w:pPr>
    <w:rPr>
      <w:sz w:val="28"/>
    </w:rPr>
  </w:style>
  <w:style w:type="character" w:customStyle="1" w:styleId="DateChar">
    <w:name w:val="Date Char"/>
    <w:basedOn w:val="DefaultParagraphFont"/>
    <w:link w:val="Date"/>
    <w:uiPriority w:val="99"/>
    <w:rsid w:val="00A754C5"/>
    <w:rPr>
      <w:sz w:val="28"/>
    </w:rPr>
  </w:style>
  <w:style w:type="paragraph" w:customStyle="1" w:styleId="GraphicHeading1">
    <w:name w:val="Graphic Heading 1"/>
    <w:basedOn w:val="BodyText"/>
    <w:link w:val="GraphicHeading1Char"/>
    <w:uiPriority w:val="36"/>
    <w:qFormat/>
    <w:rsid w:val="00A754C5"/>
    <w:pPr>
      <w:spacing w:before="0" w:after="0"/>
    </w:pPr>
    <w:rPr>
      <w:rFonts w:asciiTheme="majorHAnsi" w:hAnsiTheme="majorHAnsi"/>
      <w:sz w:val="13"/>
    </w:rPr>
  </w:style>
  <w:style w:type="character" w:customStyle="1" w:styleId="GraphicHeading1Char">
    <w:name w:val="Graphic Heading 1 Char"/>
    <w:basedOn w:val="BodyTextChar"/>
    <w:link w:val="GraphicHeading1"/>
    <w:uiPriority w:val="36"/>
    <w:rsid w:val="00A754C5"/>
    <w:rPr>
      <w:rFonts w:asciiTheme="majorHAnsi" w:hAnsiTheme="majorHAnsi"/>
      <w:sz w:val="13"/>
      <w:szCs w:val="24"/>
    </w:rPr>
  </w:style>
  <w:style w:type="paragraph" w:customStyle="1" w:styleId="GraphicHeading2">
    <w:name w:val="Graphic Heading 2"/>
    <w:basedOn w:val="Normal"/>
    <w:link w:val="GraphicHeading2Char"/>
    <w:uiPriority w:val="36"/>
    <w:qFormat/>
    <w:rsid w:val="00A754C5"/>
    <w:pPr>
      <w:spacing w:before="80" w:after="80" w:line="192" w:lineRule="auto"/>
    </w:pPr>
    <w:rPr>
      <w:rFonts w:asciiTheme="majorHAnsi" w:hAnsiTheme="majorHAnsi"/>
      <w:sz w:val="11"/>
      <w:lang w:val="en-GB"/>
    </w:rPr>
  </w:style>
  <w:style w:type="character" w:customStyle="1" w:styleId="GraphicHeading2Char">
    <w:name w:val="Graphic Heading 2 Char"/>
    <w:basedOn w:val="DefaultParagraphFont"/>
    <w:link w:val="GraphicHeading2"/>
    <w:uiPriority w:val="36"/>
    <w:rsid w:val="00A754C5"/>
    <w:rPr>
      <w:rFonts w:asciiTheme="majorHAnsi" w:hAnsiTheme="majorHAnsi"/>
      <w:sz w:val="11"/>
      <w:lang w:val="en-GB"/>
    </w:rPr>
  </w:style>
  <w:style w:type="paragraph" w:customStyle="1" w:styleId="GraphicBullet1">
    <w:name w:val="Graphic Bullet 1"/>
    <w:basedOn w:val="Normal"/>
    <w:link w:val="GraphicBullet1Char"/>
    <w:uiPriority w:val="36"/>
    <w:qFormat/>
    <w:rsid w:val="00A754C5"/>
    <w:pPr>
      <w:numPr>
        <w:numId w:val="29"/>
      </w:numPr>
      <w:spacing w:before="60" w:after="60" w:line="192" w:lineRule="auto"/>
    </w:pPr>
    <w:rPr>
      <w:sz w:val="11"/>
      <w:szCs w:val="11"/>
    </w:rPr>
  </w:style>
  <w:style w:type="character" w:customStyle="1" w:styleId="GraphicBullet1Char">
    <w:name w:val="Graphic Bullet 1 Char"/>
    <w:basedOn w:val="DefaultParagraphFont"/>
    <w:link w:val="GraphicBullet1"/>
    <w:uiPriority w:val="36"/>
    <w:rsid w:val="00A754C5"/>
    <w:rPr>
      <w:sz w:val="11"/>
      <w:szCs w:val="11"/>
    </w:rPr>
  </w:style>
  <w:style w:type="numbering" w:customStyle="1" w:styleId="GraphicBullet">
    <w:name w:val="GraphicBullet"/>
    <w:uiPriority w:val="99"/>
    <w:rsid w:val="00A754C5"/>
    <w:pPr>
      <w:numPr>
        <w:numId w:val="20"/>
      </w:numPr>
    </w:pPr>
  </w:style>
  <w:style w:type="paragraph" w:customStyle="1" w:styleId="GraphicBullet2">
    <w:name w:val="Graphic Bullet 2"/>
    <w:basedOn w:val="GraphicBullet1"/>
    <w:link w:val="GraphicBullet2Char"/>
    <w:uiPriority w:val="36"/>
    <w:qFormat/>
    <w:rsid w:val="00A754C5"/>
    <w:pPr>
      <w:numPr>
        <w:ilvl w:val="1"/>
      </w:numPr>
    </w:pPr>
  </w:style>
  <w:style w:type="character" w:customStyle="1" w:styleId="GraphicBullet2Char">
    <w:name w:val="Graphic Bullet 2 Char"/>
    <w:basedOn w:val="GraphicBullet1Char"/>
    <w:link w:val="GraphicBullet2"/>
    <w:uiPriority w:val="36"/>
    <w:rsid w:val="00A754C5"/>
    <w:rPr>
      <w:sz w:val="11"/>
      <w:szCs w:val="11"/>
    </w:rPr>
  </w:style>
  <w:style w:type="paragraph" w:customStyle="1" w:styleId="Deliverables">
    <w:name w:val="Deliverables"/>
    <w:basedOn w:val="GraphicBullet1"/>
    <w:link w:val="DeliverablesChar"/>
    <w:uiPriority w:val="36"/>
    <w:qFormat/>
    <w:rsid w:val="00A754C5"/>
    <w:pPr>
      <w:numPr>
        <w:numId w:val="0"/>
      </w:numPr>
      <w:tabs>
        <w:tab w:val="left" w:pos="170"/>
      </w:tabs>
      <w:ind w:left="170" w:hanging="170"/>
    </w:pPr>
  </w:style>
  <w:style w:type="character" w:customStyle="1" w:styleId="DeliverablesChar">
    <w:name w:val="Deliverables Char"/>
    <w:basedOn w:val="GraphicBullet1Char"/>
    <w:link w:val="Deliverables"/>
    <w:uiPriority w:val="36"/>
    <w:rsid w:val="00A754C5"/>
    <w:rPr>
      <w:sz w:val="11"/>
      <w:szCs w:val="11"/>
    </w:rPr>
  </w:style>
  <w:style w:type="paragraph" w:customStyle="1" w:styleId="Resume2">
    <w:name w:val="Resume 2"/>
    <w:basedOn w:val="Normal"/>
    <w:next w:val="Normal"/>
    <w:link w:val="Resume2Char"/>
    <w:uiPriority w:val="36"/>
    <w:qFormat/>
    <w:rsid w:val="00A754C5"/>
    <w:pPr>
      <w:keepNext/>
      <w:spacing w:after="0" w:line="259" w:lineRule="auto"/>
    </w:pPr>
    <w:rPr>
      <w:rFonts w:asciiTheme="majorHAnsi" w:hAnsiTheme="majorHAnsi" w:cs="Arial"/>
      <w:color w:val="3B0083" w:themeColor="accent1"/>
      <w:sz w:val="24"/>
      <w:szCs w:val="24"/>
    </w:rPr>
  </w:style>
  <w:style w:type="character" w:customStyle="1" w:styleId="Resume2Char">
    <w:name w:val="Resume 2 Char"/>
    <w:basedOn w:val="DefaultParagraphFont"/>
    <w:link w:val="Resume2"/>
    <w:uiPriority w:val="36"/>
    <w:rsid w:val="00A754C5"/>
    <w:rPr>
      <w:rFonts w:asciiTheme="majorHAnsi" w:hAnsiTheme="majorHAnsi" w:cs="Arial"/>
      <w:color w:val="3B0083" w:themeColor="accent1"/>
      <w:sz w:val="24"/>
      <w:szCs w:val="24"/>
    </w:rPr>
  </w:style>
  <w:style w:type="paragraph" w:customStyle="1" w:styleId="Resume3">
    <w:name w:val="Resume 3"/>
    <w:basedOn w:val="Normal"/>
    <w:next w:val="Normal"/>
    <w:link w:val="Resume3Char"/>
    <w:uiPriority w:val="36"/>
    <w:qFormat/>
    <w:rsid w:val="00A754C5"/>
    <w:pPr>
      <w:spacing w:before="0" w:line="240" w:lineRule="auto"/>
    </w:pPr>
    <w:rPr>
      <w:rFonts w:asciiTheme="majorHAnsi" w:hAnsiTheme="majorHAnsi"/>
      <w:color w:val="C60C30" w:themeColor="accent2"/>
      <w:szCs w:val="21"/>
    </w:rPr>
  </w:style>
  <w:style w:type="character" w:customStyle="1" w:styleId="Resume3Char">
    <w:name w:val="Resume 3 Char"/>
    <w:basedOn w:val="DefaultParagraphFont"/>
    <w:link w:val="Resume3"/>
    <w:uiPriority w:val="36"/>
    <w:rsid w:val="00A754C5"/>
    <w:rPr>
      <w:rFonts w:asciiTheme="majorHAnsi" w:hAnsiTheme="majorHAnsi"/>
      <w:color w:val="C60C30" w:themeColor="accent2"/>
      <w:szCs w:val="21"/>
    </w:rPr>
  </w:style>
  <w:style w:type="paragraph" w:customStyle="1" w:styleId="Resume1">
    <w:name w:val="Resume 1"/>
    <w:basedOn w:val="Normal"/>
    <w:next w:val="Normal"/>
    <w:uiPriority w:val="36"/>
    <w:qFormat/>
    <w:rsid w:val="00A754C5"/>
    <w:pPr>
      <w:pageBreakBefore/>
      <w:spacing w:before="0" w:line="240" w:lineRule="auto"/>
    </w:pPr>
    <w:rPr>
      <w:rFonts w:asciiTheme="majorHAnsi" w:eastAsia="Calibri" w:hAnsiTheme="majorHAnsi" w:cs="Times New Roman"/>
      <w:bCs/>
      <w:color w:val="FFFFFF" w:themeColor="background1"/>
      <w:sz w:val="36"/>
      <w:szCs w:val="60"/>
      <w:lang w:eastAsia="en-AU"/>
    </w:rPr>
  </w:style>
  <w:style w:type="paragraph" w:customStyle="1" w:styleId="Resume4">
    <w:name w:val="Resume 4"/>
    <w:basedOn w:val="Normal"/>
    <w:next w:val="Normal"/>
    <w:link w:val="Resume4Char"/>
    <w:uiPriority w:val="36"/>
    <w:qFormat/>
    <w:rsid w:val="00A754C5"/>
    <w:pPr>
      <w:keepNext/>
    </w:pPr>
    <w:rPr>
      <w:rFonts w:asciiTheme="majorHAnsi" w:hAnsiTheme="majorHAnsi"/>
      <w:color w:val="3B0083" w:themeColor="accent1"/>
    </w:rPr>
  </w:style>
  <w:style w:type="character" w:customStyle="1" w:styleId="Resume4Char">
    <w:name w:val="Resume 4 Char"/>
    <w:basedOn w:val="DefaultParagraphFont"/>
    <w:link w:val="Resume4"/>
    <w:uiPriority w:val="36"/>
    <w:rsid w:val="00A754C5"/>
    <w:rPr>
      <w:rFonts w:asciiTheme="majorHAnsi" w:hAnsiTheme="majorHAnsi"/>
      <w:color w:val="3B0083" w:themeColor="accent1"/>
    </w:rPr>
  </w:style>
  <w:style w:type="paragraph" w:customStyle="1" w:styleId="NormalSmall">
    <w:name w:val="Normal Small"/>
    <w:basedOn w:val="Normal"/>
    <w:link w:val="NormalSmallChar"/>
    <w:uiPriority w:val="36"/>
    <w:qFormat/>
    <w:rsid w:val="00A754C5"/>
    <w:pPr>
      <w:spacing w:before="60" w:after="60" w:line="192" w:lineRule="auto"/>
    </w:pPr>
    <w:rPr>
      <w:sz w:val="16"/>
    </w:rPr>
  </w:style>
  <w:style w:type="character" w:customStyle="1" w:styleId="NormalSmallChar">
    <w:name w:val="Normal Small Char"/>
    <w:basedOn w:val="DefaultParagraphFont"/>
    <w:link w:val="NormalSmall"/>
    <w:uiPriority w:val="36"/>
    <w:rsid w:val="00A754C5"/>
    <w:rPr>
      <w:sz w:val="16"/>
    </w:rPr>
  </w:style>
  <w:style w:type="paragraph" w:customStyle="1" w:styleId="ResumeBullet">
    <w:name w:val="Resume Bullet"/>
    <w:basedOn w:val="NormalSmall"/>
    <w:link w:val="ResumeBulletChar"/>
    <w:uiPriority w:val="36"/>
    <w:qFormat/>
    <w:rsid w:val="00A754C5"/>
    <w:pPr>
      <w:numPr>
        <w:numId w:val="18"/>
      </w:numPr>
      <w:ind w:left="284" w:hanging="284"/>
    </w:pPr>
  </w:style>
  <w:style w:type="character" w:customStyle="1" w:styleId="ResumeBulletChar">
    <w:name w:val="Resume Bullet Char"/>
    <w:basedOn w:val="NormalSmallChar"/>
    <w:link w:val="ResumeBullet"/>
    <w:uiPriority w:val="36"/>
    <w:rsid w:val="00A754C5"/>
    <w:rPr>
      <w:sz w:val="16"/>
    </w:rPr>
  </w:style>
  <w:style w:type="table" w:customStyle="1" w:styleId="TableHealthConsultPurple">
    <w:name w:val="Table_HealthConsult_Purple"/>
    <w:basedOn w:val="TableHealthConsultRed"/>
    <w:uiPriority w:val="99"/>
    <w:rsid w:val="00A754C5"/>
    <w:tblPr>
      <w:tblBorders>
        <w:top w:val="single" w:sz="4" w:space="0" w:color="3B0083" w:themeColor="accent1"/>
        <w:bottom w:val="single" w:sz="4" w:space="0" w:color="3B0083" w:themeColor="accent1"/>
        <w:insideH w:val="single" w:sz="4" w:space="0" w:color="3B0083" w:themeColor="accent1"/>
      </w:tblBorders>
    </w:tblPr>
    <w:tblStylePr w:type="firstRow">
      <w:pPr>
        <w:keepNext/>
        <w:wordWrap/>
        <w:spacing w:beforeLines="0" w:before="60" w:beforeAutospacing="0" w:afterLines="0" w:after="60" w:afterAutospacing="0"/>
        <w:jc w:val="left"/>
      </w:pPr>
      <w:rPr>
        <w:b/>
        <w:i w:val="0"/>
        <w:color w:val="FFFFFF" w:themeColor="background1"/>
        <w:spacing w:val="0"/>
      </w:rPr>
      <w:tblPr/>
      <w:trPr>
        <w:tblHeader/>
      </w:trPr>
      <w:tcPr>
        <w:tcBorders>
          <w:top w:val="nil"/>
          <w:left w:val="nil"/>
          <w:bottom w:val="nil"/>
          <w:right w:val="nil"/>
          <w:insideH w:val="nil"/>
          <w:insideV w:val="nil"/>
          <w:tl2br w:val="nil"/>
          <w:tr2bl w:val="nil"/>
        </w:tcBorders>
        <w:shd w:val="clear" w:color="auto" w:fill="3B0083" w:themeFill="accent1"/>
      </w:tcPr>
    </w:tblStylePr>
    <w:tblStylePr w:type="lastRow">
      <w:rPr>
        <w:b/>
        <w:i w:val="0"/>
        <w:color w:val="001946" w:themeColor="accent3" w:themeShade="80"/>
      </w:rPr>
      <w:tblPr/>
      <w:tcPr>
        <w:shd w:val="clear" w:color="auto" w:fill="EBE5F2" w:themeFill="accent5" w:themeFillTint="33"/>
      </w:tcPr>
    </w:tblStylePr>
    <w:tblStylePr w:type="firstCol">
      <w:pPr>
        <w:wordWrap/>
        <w:jc w:val="left"/>
      </w:pPr>
      <w:rPr>
        <w:b/>
        <w:i w:val="0"/>
        <w:color w:val="FFFFFF" w:themeColor="background1"/>
      </w:rPr>
      <w:tblPr/>
      <w:tcPr>
        <w:shd w:val="clear" w:color="auto" w:fill="3B0083" w:themeFill="accent1"/>
      </w:tcPr>
    </w:tblStylePr>
    <w:tblStylePr w:type="lastCol">
      <w:tblPr/>
      <w:tcPr>
        <w:shd w:val="clear" w:color="auto" w:fill="EBE5F2" w:themeFill="accent5" w:themeFillTint="33"/>
      </w:tcPr>
    </w:tblStylePr>
    <w:tblStylePr w:type="band2Vert">
      <w:tblPr/>
      <w:tcPr>
        <w:shd w:val="clear" w:color="auto" w:fill="EBE5F2" w:themeFill="accent5" w:themeFillTint="33"/>
      </w:tcPr>
    </w:tblStylePr>
    <w:tblStylePr w:type="band2Horz">
      <w:tblPr/>
      <w:tcPr>
        <w:shd w:val="clear" w:color="auto" w:fill="EBE5F2" w:themeFill="accent5" w:themeFillTint="33"/>
      </w:tcPr>
    </w:tblStylePr>
    <w:tblStylePr w:type="nwCell">
      <w:pPr>
        <w:wordWrap/>
        <w:jc w:val="left"/>
      </w:pPr>
      <w:tblPr/>
      <w:tcPr>
        <w:vAlign w:val="center"/>
      </w:tcPr>
    </w:tblStylePr>
  </w:style>
  <w:style w:type="character" w:styleId="CommentReference">
    <w:name w:val="annotation reference"/>
    <w:basedOn w:val="DefaultParagraphFont"/>
    <w:uiPriority w:val="99"/>
    <w:semiHidden/>
    <w:unhideWhenUsed/>
    <w:rsid w:val="001C0917"/>
    <w:rPr>
      <w:sz w:val="16"/>
      <w:szCs w:val="16"/>
    </w:rPr>
  </w:style>
  <w:style w:type="paragraph" w:styleId="CommentText">
    <w:name w:val="annotation text"/>
    <w:basedOn w:val="Normal"/>
    <w:link w:val="CommentTextChar"/>
    <w:uiPriority w:val="99"/>
    <w:unhideWhenUsed/>
    <w:rsid w:val="001C0917"/>
    <w:pPr>
      <w:spacing w:line="240" w:lineRule="auto"/>
    </w:pPr>
  </w:style>
  <w:style w:type="character" w:customStyle="1" w:styleId="CommentTextChar">
    <w:name w:val="Comment Text Char"/>
    <w:basedOn w:val="DefaultParagraphFont"/>
    <w:link w:val="CommentText"/>
    <w:uiPriority w:val="99"/>
    <w:rsid w:val="001C0917"/>
  </w:style>
  <w:style w:type="paragraph" w:styleId="CommentSubject">
    <w:name w:val="annotation subject"/>
    <w:basedOn w:val="CommentText"/>
    <w:next w:val="CommentText"/>
    <w:link w:val="CommentSubjectChar"/>
    <w:uiPriority w:val="99"/>
    <w:semiHidden/>
    <w:unhideWhenUsed/>
    <w:rsid w:val="001C0917"/>
    <w:rPr>
      <w:b/>
      <w:bCs/>
    </w:rPr>
  </w:style>
  <w:style w:type="character" w:customStyle="1" w:styleId="CommentSubjectChar">
    <w:name w:val="Comment Subject Char"/>
    <w:basedOn w:val="CommentTextChar"/>
    <w:link w:val="CommentSubject"/>
    <w:uiPriority w:val="99"/>
    <w:semiHidden/>
    <w:rsid w:val="001C0917"/>
    <w:rPr>
      <w:b/>
      <w:bCs/>
    </w:rPr>
  </w:style>
  <w:style w:type="paragraph" w:styleId="NormalWeb">
    <w:name w:val="Normal (Web)"/>
    <w:basedOn w:val="Normal"/>
    <w:uiPriority w:val="99"/>
    <w:semiHidden/>
    <w:unhideWhenUsed/>
    <w:rsid w:val="00EC65E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2A52C4"/>
    <w:rPr>
      <w:color w:val="2B579A"/>
      <w:shd w:val="clear" w:color="auto" w:fill="E1DFDD"/>
    </w:rPr>
  </w:style>
  <w:style w:type="table" w:customStyle="1" w:styleId="TableHealthConsult">
    <w:name w:val="Table_HealthConsult"/>
    <w:basedOn w:val="TableNormal"/>
    <w:uiPriority w:val="99"/>
    <w:rsid w:val="009D6EDB"/>
    <w:pPr>
      <w:spacing w:before="60" w:after="60" w:line="259" w:lineRule="auto"/>
    </w:pPr>
    <w:rPr>
      <w:color w:val="0D0D0D" w:themeColor="text1" w:themeTint="F2"/>
      <w:sz w:val="21"/>
      <w:szCs w:val="21"/>
    </w:rPr>
    <w:tblPr>
      <w:tblStyleRowBandSize w:val="1"/>
      <w:tblStyleColBandSize w:val="1"/>
      <w:tblBorders>
        <w:top w:val="single" w:sz="4" w:space="0" w:color="3B0083" w:themeColor="accent1"/>
        <w:bottom w:val="single" w:sz="4" w:space="0" w:color="3B0083" w:themeColor="accent1"/>
      </w:tblBorders>
      <w:tblCellMar>
        <w:top w:w="28" w:type="dxa"/>
        <w:left w:w="57" w:type="dxa"/>
        <w:right w:w="57" w:type="dxa"/>
      </w:tblCellMar>
    </w:tblPr>
    <w:tblStylePr w:type="firstRow">
      <w:pPr>
        <w:keepNext/>
        <w:wordWrap/>
        <w:spacing w:beforeLines="0" w:before="60" w:beforeAutospacing="0" w:afterLines="0" w:after="60" w:afterAutospacing="0"/>
        <w:jc w:val="left"/>
      </w:pPr>
      <w:rPr>
        <w:b/>
        <w:i w:val="0"/>
        <w:color w:val="3B0083" w:themeColor="accent1"/>
        <w:spacing w:val="0"/>
      </w:rPr>
      <w:tblPr/>
      <w:trPr>
        <w:tblHeader/>
      </w:trPr>
      <w:tcPr>
        <w:tcBorders>
          <w:top w:val="nil"/>
          <w:left w:val="nil"/>
          <w:bottom w:val="single" w:sz="4" w:space="0" w:color="3B0083" w:themeColor="accent1"/>
          <w:right w:val="nil"/>
          <w:insideH w:val="nil"/>
          <w:insideV w:val="nil"/>
          <w:tl2br w:val="nil"/>
          <w:tr2bl w:val="nil"/>
        </w:tcBorders>
      </w:tcPr>
    </w:tblStylePr>
    <w:tblStylePr w:type="lastRow">
      <w:rPr>
        <w:b/>
        <w:i w:val="0"/>
        <w:color w:val="0D0D0D" w:themeColor="text1" w:themeTint="F2"/>
      </w:rPr>
      <w:tblPr/>
      <w:tcPr>
        <w:shd w:val="clear" w:color="auto" w:fill="E38698" w:themeFill="accent6"/>
      </w:tcPr>
    </w:tblStylePr>
    <w:tblStylePr w:type="firstCol">
      <w:pPr>
        <w:wordWrap/>
        <w:jc w:val="left"/>
      </w:pPr>
      <w:rPr>
        <w:b/>
        <w:i w:val="0"/>
        <w:color w:val="3B0083" w:themeColor="accent1"/>
      </w:rPr>
    </w:tblStylePr>
    <w:tblStylePr w:type="lastCol">
      <w:tblPr/>
      <w:tcPr>
        <w:shd w:val="clear" w:color="auto" w:fill="E38698" w:themeFill="accent6"/>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wCell">
      <w:pPr>
        <w:wordWrap/>
        <w:jc w:val="left"/>
      </w:pPr>
      <w:tblPr/>
      <w:tcPr>
        <w:vAlign w:val="center"/>
      </w:tcPr>
    </w:tblStylePr>
  </w:style>
  <w:style w:type="character" w:customStyle="1" w:styleId="CaptionChar">
    <w:name w:val="Caption Char"/>
    <w:aliases w:val="21. Caption for table or figure Char,Figure Caption Char"/>
    <w:basedOn w:val="DefaultParagraphFont"/>
    <w:link w:val="Caption"/>
    <w:uiPriority w:val="35"/>
    <w:rsid w:val="009D6EDB"/>
    <w:rPr>
      <w:rFonts w:asciiTheme="majorHAnsi" w:hAnsiTheme="majorHAnsi"/>
      <w:iCs/>
      <w:color w:val="3B0083" w:themeColor="accent1"/>
    </w:rPr>
  </w:style>
  <w:style w:type="table" w:styleId="GridTable1Light-Accent1">
    <w:name w:val="Grid Table 1 Light Accent 1"/>
    <w:basedOn w:val="TableNormal"/>
    <w:uiPriority w:val="46"/>
    <w:rsid w:val="004C2C67"/>
    <w:pPr>
      <w:spacing w:after="0" w:line="240" w:lineRule="auto"/>
    </w:pPr>
    <w:tblPr>
      <w:tblStyleRowBandSize w:val="1"/>
      <w:tblStyleColBandSize w:val="1"/>
      <w:tblBorders>
        <w:top w:val="single" w:sz="4" w:space="0" w:color="AB67FF" w:themeColor="accent1" w:themeTint="66"/>
        <w:left w:val="single" w:sz="4" w:space="0" w:color="AB67FF" w:themeColor="accent1" w:themeTint="66"/>
        <w:bottom w:val="single" w:sz="4" w:space="0" w:color="AB67FF" w:themeColor="accent1" w:themeTint="66"/>
        <w:right w:val="single" w:sz="4" w:space="0" w:color="AB67FF" w:themeColor="accent1" w:themeTint="66"/>
        <w:insideH w:val="single" w:sz="4" w:space="0" w:color="AB67FF" w:themeColor="accent1" w:themeTint="66"/>
        <w:insideV w:val="single" w:sz="4" w:space="0" w:color="AB67FF" w:themeColor="accent1" w:themeTint="66"/>
      </w:tblBorders>
    </w:tblPr>
    <w:tblStylePr w:type="firstRow">
      <w:rPr>
        <w:b/>
        <w:bCs/>
      </w:rPr>
      <w:tblPr/>
      <w:tcPr>
        <w:tcBorders>
          <w:bottom w:val="single" w:sz="12" w:space="0" w:color="811BFF" w:themeColor="accent1" w:themeTint="99"/>
        </w:tcBorders>
      </w:tcPr>
    </w:tblStylePr>
    <w:tblStylePr w:type="lastRow">
      <w:rPr>
        <w:b/>
        <w:bCs/>
      </w:rPr>
      <w:tblPr/>
      <w:tcPr>
        <w:tcBorders>
          <w:top w:val="double" w:sz="2" w:space="0" w:color="811BFF"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E605F9"/>
    <w:pPr>
      <w:spacing w:after="0" w:line="240" w:lineRule="auto"/>
    </w:pPr>
    <w:tblPr>
      <w:tblStyleRowBandSize w:val="1"/>
      <w:tblStyleColBandSize w:val="1"/>
      <w:tblBorders>
        <w:top w:val="single" w:sz="4" w:space="0" w:color="811BFF" w:themeColor="accent1" w:themeTint="99"/>
        <w:left w:val="single" w:sz="4" w:space="0" w:color="811BFF" w:themeColor="accent1" w:themeTint="99"/>
        <w:bottom w:val="single" w:sz="4" w:space="0" w:color="811BFF" w:themeColor="accent1" w:themeTint="99"/>
        <w:right w:val="single" w:sz="4" w:space="0" w:color="811BFF" w:themeColor="accent1" w:themeTint="99"/>
        <w:insideH w:val="single" w:sz="4" w:space="0" w:color="811BFF" w:themeColor="accent1" w:themeTint="99"/>
        <w:insideV w:val="single" w:sz="4" w:space="0" w:color="811BFF" w:themeColor="accent1" w:themeTint="99"/>
      </w:tblBorders>
    </w:tblPr>
    <w:tblStylePr w:type="firstRow">
      <w:rPr>
        <w:b/>
        <w:bCs/>
        <w:color w:val="FFFFFF" w:themeColor="background1"/>
      </w:rPr>
      <w:tblPr/>
      <w:tcPr>
        <w:tcBorders>
          <w:top w:val="single" w:sz="4" w:space="0" w:color="3B0083" w:themeColor="accent1"/>
          <w:left w:val="single" w:sz="4" w:space="0" w:color="3B0083" w:themeColor="accent1"/>
          <w:bottom w:val="single" w:sz="4" w:space="0" w:color="3B0083" w:themeColor="accent1"/>
          <w:right w:val="single" w:sz="4" w:space="0" w:color="3B0083" w:themeColor="accent1"/>
          <w:insideH w:val="nil"/>
          <w:insideV w:val="nil"/>
        </w:tcBorders>
        <w:shd w:val="clear" w:color="auto" w:fill="3B0083" w:themeFill="accent1"/>
      </w:tcPr>
    </w:tblStylePr>
    <w:tblStylePr w:type="lastRow">
      <w:rPr>
        <w:b/>
        <w:bCs/>
      </w:rPr>
      <w:tblPr/>
      <w:tcPr>
        <w:tcBorders>
          <w:top w:val="double" w:sz="4" w:space="0" w:color="3B0083" w:themeColor="accent1"/>
        </w:tcBorders>
      </w:tcPr>
    </w:tblStylePr>
    <w:tblStylePr w:type="firstCol">
      <w:rPr>
        <w:b/>
        <w:bCs/>
      </w:rPr>
    </w:tblStylePr>
    <w:tblStylePr w:type="lastCol">
      <w:rPr>
        <w:b/>
        <w:bCs/>
      </w:rPr>
    </w:tblStylePr>
    <w:tblStylePr w:type="band1Vert">
      <w:tblPr/>
      <w:tcPr>
        <w:shd w:val="clear" w:color="auto" w:fill="D4B3FF" w:themeFill="accent1" w:themeFillTint="33"/>
      </w:tcPr>
    </w:tblStylePr>
    <w:tblStylePr w:type="band1Horz">
      <w:tblPr/>
      <w:tcPr>
        <w:shd w:val="clear" w:color="auto" w:fill="D4B3FF" w:themeFill="accent1" w:themeFillTint="33"/>
      </w:tcPr>
    </w:tblStylePr>
  </w:style>
  <w:style w:type="paragraph" w:styleId="EndnoteText">
    <w:name w:val="endnote text"/>
    <w:basedOn w:val="Normal"/>
    <w:link w:val="EndnoteTextChar"/>
    <w:uiPriority w:val="99"/>
    <w:semiHidden/>
    <w:unhideWhenUsed/>
    <w:rsid w:val="00AD5DEE"/>
    <w:pPr>
      <w:spacing w:line="240" w:lineRule="auto"/>
    </w:pPr>
    <w:rPr>
      <w:color w:val="0D0D0D" w:themeColor="text1" w:themeTint="F2"/>
    </w:rPr>
  </w:style>
  <w:style w:type="character" w:customStyle="1" w:styleId="EndnoteTextChar">
    <w:name w:val="Endnote Text Char"/>
    <w:basedOn w:val="DefaultParagraphFont"/>
    <w:link w:val="EndnoteText"/>
    <w:uiPriority w:val="99"/>
    <w:semiHidden/>
    <w:rsid w:val="00AD5DEE"/>
    <w:rPr>
      <w:color w:val="0D0D0D" w:themeColor="text1" w:themeTint="F2"/>
    </w:rPr>
  </w:style>
  <w:style w:type="character" w:styleId="EndnoteReference">
    <w:name w:val="endnote reference"/>
    <w:basedOn w:val="DefaultParagraphFont"/>
    <w:uiPriority w:val="99"/>
    <w:unhideWhenUsed/>
    <w:rsid w:val="00AD5DEE"/>
    <w:rPr>
      <w:vertAlign w:val="superscript"/>
    </w:rPr>
  </w:style>
  <w:style w:type="character" w:customStyle="1" w:styleId="ListParagraphChar">
    <w:name w:val="List Paragraph Char"/>
    <w:aliases w:val="Lists Char,List 1 Paragraph Char,Bullet List Char,FooterText Char,numbered Char,List Paragraph1 Char,Paragraphe de liste1 Char,Bulletr List Paragraph Char,列出段落 Char,列出段落1 Char,List Paragraph2 Char,List Paragraph21 Char,L Char"/>
    <w:basedOn w:val="DefaultParagraphFont"/>
    <w:link w:val="ListParagraph"/>
    <w:uiPriority w:val="99"/>
    <w:qFormat/>
    <w:rsid w:val="00656F49"/>
  </w:style>
  <w:style w:type="paragraph" w:styleId="Revision">
    <w:name w:val="Revision"/>
    <w:hidden/>
    <w:uiPriority w:val="99"/>
    <w:semiHidden/>
    <w:rsid w:val="006D2E2E"/>
    <w:pPr>
      <w:spacing w:before="0" w:after="0" w:line="240" w:lineRule="auto"/>
    </w:pPr>
  </w:style>
  <w:style w:type="numbering" w:customStyle="1" w:styleId="Headings1">
    <w:name w:val="Headings1"/>
    <w:uiPriority w:val="99"/>
    <w:rsid w:val="00337089"/>
  </w:style>
  <w:style w:type="numbering" w:customStyle="1" w:styleId="BodyTextnumbered1">
    <w:name w:val="Body Text &gt; numbered1"/>
    <w:uiPriority w:val="99"/>
    <w:rsid w:val="00337089"/>
  </w:style>
  <w:style w:type="numbering" w:customStyle="1" w:styleId="BodyTextnumbered2">
    <w:name w:val="Body Text &gt; numbered2"/>
    <w:uiPriority w:val="99"/>
    <w:rsid w:val="00F136EF"/>
  </w:style>
  <w:style w:type="character" w:customStyle="1" w:styleId="cf01">
    <w:name w:val="cf01"/>
    <w:basedOn w:val="DefaultParagraphFont"/>
    <w:rsid w:val="00E2610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8736">
      <w:bodyDiv w:val="1"/>
      <w:marLeft w:val="0"/>
      <w:marRight w:val="0"/>
      <w:marTop w:val="0"/>
      <w:marBottom w:val="0"/>
      <w:divBdr>
        <w:top w:val="none" w:sz="0" w:space="0" w:color="auto"/>
        <w:left w:val="none" w:sz="0" w:space="0" w:color="auto"/>
        <w:bottom w:val="none" w:sz="0" w:space="0" w:color="auto"/>
        <w:right w:val="none" w:sz="0" w:space="0" w:color="auto"/>
      </w:divBdr>
      <w:divsChild>
        <w:div w:id="122424568">
          <w:marLeft w:val="446"/>
          <w:marRight w:val="0"/>
          <w:marTop w:val="0"/>
          <w:marBottom w:val="80"/>
          <w:divBdr>
            <w:top w:val="none" w:sz="0" w:space="0" w:color="auto"/>
            <w:left w:val="none" w:sz="0" w:space="0" w:color="auto"/>
            <w:bottom w:val="none" w:sz="0" w:space="0" w:color="auto"/>
            <w:right w:val="none" w:sz="0" w:space="0" w:color="auto"/>
          </w:divBdr>
        </w:div>
      </w:divsChild>
    </w:div>
    <w:div w:id="48919944">
      <w:bodyDiv w:val="1"/>
      <w:marLeft w:val="0"/>
      <w:marRight w:val="0"/>
      <w:marTop w:val="0"/>
      <w:marBottom w:val="0"/>
      <w:divBdr>
        <w:top w:val="none" w:sz="0" w:space="0" w:color="auto"/>
        <w:left w:val="none" w:sz="0" w:space="0" w:color="auto"/>
        <w:bottom w:val="none" w:sz="0" w:space="0" w:color="auto"/>
        <w:right w:val="none" w:sz="0" w:space="0" w:color="auto"/>
      </w:divBdr>
      <w:divsChild>
        <w:div w:id="1735883594">
          <w:marLeft w:val="446"/>
          <w:marRight w:val="0"/>
          <w:marTop w:val="0"/>
          <w:marBottom w:val="80"/>
          <w:divBdr>
            <w:top w:val="none" w:sz="0" w:space="0" w:color="auto"/>
            <w:left w:val="none" w:sz="0" w:space="0" w:color="auto"/>
            <w:bottom w:val="none" w:sz="0" w:space="0" w:color="auto"/>
            <w:right w:val="none" w:sz="0" w:space="0" w:color="auto"/>
          </w:divBdr>
        </w:div>
      </w:divsChild>
    </w:div>
    <w:div w:id="61175060">
      <w:bodyDiv w:val="1"/>
      <w:marLeft w:val="0"/>
      <w:marRight w:val="0"/>
      <w:marTop w:val="0"/>
      <w:marBottom w:val="0"/>
      <w:divBdr>
        <w:top w:val="none" w:sz="0" w:space="0" w:color="auto"/>
        <w:left w:val="none" w:sz="0" w:space="0" w:color="auto"/>
        <w:bottom w:val="none" w:sz="0" w:space="0" w:color="auto"/>
        <w:right w:val="none" w:sz="0" w:space="0" w:color="auto"/>
      </w:divBdr>
      <w:divsChild>
        <w:div w:id="134416942">
          <w:marLeft w:val="446"/>
          <w:marRight w:val="0"/>
          <w:marTop w:val="0"/>
          <w:marBottom w:val="80"/>
          <w:divBdr>
            <w:top w:val="none" w:sz="0" w:space="0" w:color="auto"/>
            <w:left w:val="none" w:sz="0" w:space="0" w:color="auto"/>
            <w:bottom w:val="none" w:sz="0" w:space="0" w:color="auto"/>
            <w:right w:val="none" w:sz="0" w:space="0" w:color="auto"/>
          </w:divBdr>
        </w:div>
      </w:divsChild>
    </w:div>
    <w:div w:id="273833786">
      <w:bodyDiv w:val="1"/>
      <w:marLeft w:val="0"/>
      <w:marRight w:val="0"/>
      <w:marTop w:val="0"/>
      <w:marBottom w:val="0"/>
      <w:divBdr>
        <w:top w:val="none" w:sz="0" w:space="0" w:color="auto"/>
        <w:left w:val="none" w:sz="0" w:space="0" w:color="auto"/>
        <w:bottom w:val="none" w:sz="0" w:space="0" w:color="auto"/>
        <w:right w:val="none" w:sz="0" w:space="0" w:color="auto"/>
      </w:divBdr>
      <w:divsChild>
        <w:div w:id="1122461076">
          <w:marLeft w:val="446"/>
          <w:marRight w:val="0"/>
          <w:marTop w:val="0"/>
          <w:marBottom w:val="80"/>
          <w:divBdr>
            <w:top w:val="none" w:sz="0" w:space="0" w:color="auto"/>
            <w:left w:val="none" w:sz="0" w:space="0" w:color="auto"/>
            <w:bottom w:val="none" w:sz="0" w:space="0" w:color="auto"/>
            <w:right w:val="none" w:sz="0" w:space="0" w:color="auto"/>
          </w:divBdr>
        </w:div>
      </w:divsChild>
    </w:div>
    <w:div w:id="308291370">
      <w:bodyDiv w:val="1"/>
      <w:marLeft w:val="0"/>
      <w:marRight w:val="0"/>
      <w:marTop w:val="0"/>
      <w:marBottom w:val="0"/>
      <w:divBdr>
        <w:top w:val="none" w:sz="0" w:space="0" w:color="auto"/>
        <w:left w:val="none" w:sz="0" w:space="0" w:color="auto"/>
        <w:bottom w:val="none" w:sz="0" w:space="0" w:color="auto"/>
        <w:right w:val="none" w:sz="0" w:space="0" w:color="auto"/>
      </w:divBdr>
      <w:divsChild>
        <w:div w:id="609818382">
          <w:marLeft w:val="446"/>
          <w:marRight w:val="0"/>
          <w:marTop w:val="0"/>
          <w:marBottom w:val="80"/>
          <w:divBdr>
            <w:top w:val="none" w:sz="0" w:space="0" w:color="auto"/>
            <w:left w:val="none" w:sz="0" w:space="0" w:color="auto"/>
            <w:bottom w:val="none" w:sz="0" w:space="0" w:color="auto"/>
            <w:right w:val="none" w:sz="0" w:space="0" w:color="auto"/>
          </w:divBdr>
        </w:div>
      </w:divsChild>
    </w:div>
    <w:div w:id="364331377">
      <w:bodyDiv w:val="1"/>
      <w:marLeft w:val="0"/>
      <w:marRight w:val="0"/>
      <w:marTop w:val="0"/>
      <w:marBottom w:val="0"/>
      <w:divBdr>
        <w:top w:val="none" w:sz="0" w:space="0" w:color="auto"/>
        <w:left w:val="none" w:sz="0" w:space="0" w:color="auto"/>
        <w:bottom w:val="none" w:sz="0" w:space="0" w:color="auto"/>
        <w:right w:val="none" w:sz="0" w:space="0" w:color="auto"/>
      </w:divBdr>
      <w:divsChild>
        <w:div w:id="535389008">
          <w:marLeft w:val="446"/>
          <w:marRight w:val="0"/>
          <w:marTop w:val="0"/>
          <w:marBottom w:val="80"/>
          <w:divBdr>
            <w:top w:val="none" w:sz="0" w:space="0" w:color="auto"/>
            <w:left w:val="none" w:sz="0" w:space="0" w:color="auto"/>
            <w:bottom w:val="none" w:sz="0" w:space="0" w:color="auto"/>
            <w:right w:val="none" w:sz="0" w:space="0" w:color="auto"/>
          </w:divBdr>
        </w:div>
        <w:div w:id="580918748">
          <w:marLeft w:val="446"/>
          <w:marRight w:val="0"/>
          <w:marTop w:val="0"/>
          <w:marBottom w:val="80"/>
          <w:divBdr>
            <w:top w:val="none" w:sz="0" w:space="0" w:color="auto"/>
            <w:left w:val="none" w:sz="0" w:space="0" w:color="auto"/>
            <w:bottom w:val="none" w:sz="0" w:space="0" w:color="auto"/>
            <w:right w:val="none" w:sz="0" w:space="0" w:color="auto"/>
          </w:divBdr>
        </w:div>
      </w:divsChild>
    </w:div>
    <w:div w:id="567377702">
      <w:bodyDiv w:val="1"/>
      <w:marLeft w:val="0"/>
      <w:marRight w:val="0"/>
      <w:marTop w:val="0"/>
      <w:marBottom w:val="0"/>
      <w:divBdr>
        <w:top w:val="none" w:sz="0" w:space="0" w:color="auto"/>
        <w:left w:val="none" w:sz="0" w:space="0" w:color="auto"/>
        <w:bottom w:val="none" w:sz="0" w:space="0" w:color="auto"/>
        <w:right w:val="none" w:sz="0" w:space="0" w:color="auto"/>
      </w:divBdr>
      <w:divsChild>
        <w:div w:id="1653093394">
          <w:marLeft w:val="446"/>
          <w:marRight w:val="0"/>
          <w:marTop w:val="0"/>
          <w:marBottom w:val="80"/>
          <w:divBdr>
            <w:top w:val="none" w:sz="0" w:space="0" w:color="auto"/>
            <w:left w:val="none" w:sz="0" w:space="0" w:color="auto"/>
            <w:bottom w:val="none" w:sz="0" w:space="0" w:color="auto"/>
            <w:right w:val="none" w:sz="0" w:space="0" w:color="auto"/>
          </w:divBdr>
        </w:div>
      </w:divsChild>
    </w:div>
    <w:div w:id="833833876">
      <w:bodyDiv w:val="1"/>
      <w:marLeft w:val="0"/>
      <w:marRight w:val="0"/>
      <w:marTop w:val="0"/>
      <w:marBottom w:val="0"/>
      <w:divBdr>
        <w:top w:val="none" w:sz="0" w:space="0" w:color="auto"/>
        <w:left w:val="none" w:sz="0" w:space="0" w:color="auto"/>
        <w:bottom w:val="none" w:sz="0" w:space="0" w:color="auto"/>
        <w:right w:val="none" w:sz="0" w:space="0" w:color="auto"/>
      </w:divBdr>
      <w:divsChild>
        <w:div w:id="1448280914">
          <w:marLeft w:val="446"/>
          <w:marRight w:val="0"/>
          <w:marTop w:val="0"/>
          <w:marBottom w:val="80"/>
          <w:divBdr>
            <w:top w:val="none" w:sz="0" w:space="0" w:color="auto"/>
            <w:left w:val="none" w:sz="0" w:space="0" w:color="auto"/>
            <w:bottom w:val="none" w:sz="0" w:space="0" w:color="auto"/>
            <w:right w:val="none" w:sz="0" w:space="0" w:color="auto"/>
          </w:divBdr>
        </w:div>
        <w:div w:id="2000621093">
          <w:marLeft w:val="446"/>
          <w:marRight w:val="0"/>
          <w:marTop w:val="0"/>
          <w:marBottom w:val="80"/>
          <w:divBdr>
            <w:top w:val="none" w:sz="0" w:space="0" w:color="auto"/>
            <w:left w:val="none" w:sz="0" w:space="0" w:color="auto"/>
            <w:bottom w:val="none" w:sz="0" w:space="0" w:color="auto"/>
            <w:right w:val="none" w:sz="0" w:space="0" w:color="auto"/>
          </w:divBdr>
        </w:div>
      </w:divsChild>
    </w:div>
    <w:div w:id="897858881">
      <w:bodyDiv w:val="1"/>
      <w:marLeft w:val="0"/>
      <w:marRight w:val="0"/>
      <w:marTop w:val="0"/>
      <w:marBottom w:val="0"/>
      <w:divBdr>
        <w:top w:val="none" w:sz="0" w:space="0" w:color="auto"/>
        <w:left w:val="none" w:sz="0" w:space="0" w:color="auto"/>
        <w:bottom w:val="none" w:sz="0" w:space="0" w:color="auto"/>
        <w:right w:val="none" w:sz="0" w:space="0" w:color="auto"/>
      </w:divBdr>
      <w:divsChild>
        <w:div w:id="312218977">
          <w:marLeft w:val="274"/>
          <w:marRight w:val="0"/>
          <w:marTop w:val="0"/>
          <w:marBottom w:val="0"/>
          <w:divBdr>
            <w:top w:val="none" w:sz="0" w:space="0" w:color="auto"/>
            <w:left w:val="none" w:sz="0" w:space="0" w:color="auto"/>
            <w:bottom w:val="none" w:sz="0" w:space="0" w:color="auto"/>
            <w:right w:val="none" w:sz="0" w:space="0" w:color="auto"/>
          </w:divBdr>
        </w:div>
      </w:divsChild>
    </w:div>
    <w:div w:id="955407864">
      <w:bodyDiv w:val="1"/>
      <w:marLeft w:val="0"/>
      <w:marRight w:val="0"/>
      <w:marTop w:val="0"/>
      <w:marBottom w:val="0"/>
      <w:divBdr>
        <w:top w:val="none" w:sz="0" w:space="0" w:color="auto"/>
        <w:left w:val="none" w:sz="0" w:space="0" w:color="auto"/>
        <w:bottom w:val="none" w:sz="0" w:space="0" w:color="auto"/>
        <w:right w:val="none" w:sz="0" w:space="0" w:color="auto"/>
      </w:divBdr>
    </w:div>
    <w:div w:id="1018045535">
      <w:bodyDiv w:val="1"/>
      <w:marLeft w:val="0"/>
      <w:marRight w:val="0"/>
      <w:marTop w:val="0"/>
      <w:marBottom w:val="0"/>
      <w:divBdr>
        <w:top w:val="none" w:sz="0" w:space="0" w:color="auto"/>
        <w:left w:val="none" w:sz="0" w:space="0" w:color="auto"/>
        <w:bottom w:val="none" w:sz="0" w:space="0" w:color="auto"/>
        <w:right w:val="none" w:sz="0" w:space="0" w:color="auto"/>
      </w:divBdr>
      <w:divsChild>
        <w:div w:id="993799920">
          <w:marLeft w:val="446"/>
          <w:marRight w:val="0"/>
          <w:marTop w:val="0"/>
          <w:marBottom w:val="80"/>
          <w:divBdr>
            <w:top w:val="none" w:sz="0" w:space="0" w:color="auto"/>
            <w:left w:val="none" w:sz="0" w:space="0" w:color="auto"/>
            <w:bottom w:val="none" w:sz="0" w:space="0" w:color="auto"/>
            <w:right w:val="none" w:sz="0" w:space="0" w:color="auto"/>
          </w:divBdr>
        </w:div>
      </w:divsChild>
    </w:div>
    <w:div w:id="1037123622">
      <w:bodyDiv w:val="1"/>
      <w:marLeft w:val="0"/>
      <w:marRight w:val="0"/>
      <w:marTop w:val="0"/>
      <w:marBottom w:val="0"/>
      <w:divBdr>
        <w:top w:val="none" w:sz="0" w:space="0" w:color="auto"/>
        <w:left w:val="none" w:sz="0" w:space="0" w:color="auto"/>
        <w:bottom w:val="none" w:sz="0" w:space="0" w:color="auto"/>
        <w:right w:val="none" w:sz="0" w:space="0" w:color="auto"/>
      </w:divBdr>
      <w:divsChild>
        <w:div w:id="118111656">
          <w:marLeft w:val="835"/>
          <w:marRight w:val="0"/>
          <w:marTop w:val="0"/>
          <w:marBottom w:val="120"/>
          <w:divBdr>
            <w:top w:val="none" w:sz="0" w:space="0" w:color="auto"/>
            <w:left w:val="none" w:sz="0" w:space="0" w:color="auto"/>
            <w:bottom w:val="none" w:sz="0" w:space="0" w:color="auto"/>
            <w:right w:val="none" w:sz="0" w:space="0" w:color="auto"/>
          </w:divBdr>
        </w:div>
        <w:div w:id="867640137">
          <w:marLeft w:val="835"/>
          <w:marRight w:val="0"/>
          <w:marTop w:val="0"/>
          <w:marBottom w:val="120"/>
          <w:divBdr>
            <w:top w:val="none" w:sz="0" w:space="0" w:color="auto"/>
            <w:left w:val="none" w:sz="0" w:space="0" w:color="auto"/>
            <w:bottom w:val="none" w:sz="0" w:space="0" w:color="auto"/>
            <w:right w:val="none" w:sz="0" w:space="0" w:color="auto"/>
          </w:divBdr>
        </w:div>
        <w:div w:id="1566794507">
          <w:marLeft w:val="835"/>
          <w:marRight w:val="0"/>
          <w:marTop w:val="0"/>
          <w:marBottom w:val="120"/>
          <w:divBdr>
            <w:top w:val="none" w:sz="0" w:space="0" w:color="auto"/>
            <w:left w:val="none" w:sz="0" w:space="0" w:color="auto"/>
            <w:bottom w:val="none" w:sz="0" w:space="0" w:color="auto"/>
            <w:right w:val="none" w:sz="0" w:space="0" w:color="auto"/>
          </w:divBdr>
        </w:div>
        <w:div w:id="1940406583">
          <w:marLeft w:val="547"/>
          <w:marRight w:val="0"/>
          <w:marTop w:val="0"/>
          <w:marBottom w:val="80"/>
          <w:divBdr>
            <w:top w:val="none" w:sz="0" w:space="0" w:color="auto"/>
            <w:left w:val="none" w:sz="0" w:space="0" w:color="auto"/>
            <w:bottom w:val="none" w:sz="0" w:space="0" w:color="auto"/>
            <w:right w:val="none" w:sz="0" w:space="0" w:color="auto"/>
          </w:divBdr>
        </w:div>
      </w:divsChild>
    </w:div>
    <w:div w:id="1245259156">
      <w:bodyDiv w:val="1"/>
      <w:marLeft w:val="0"/>
      <w:marRight w:val="0"/>
      <w:marTop w:val="0"/>
      <w:marBottom w:val="0"/>
      <w:divBdr>
        <w:top w:val="none" w:sz="0" w:space="0" w:color="auto"/>
        <w:left w:val="none" w:sz="0" w:space="0" w:color="auto"/>
        <w:bottom w:val="none" w:sz="0" w:space="0" w:color="auto"/>
        <w:right w:val="none" w:sz="0" w:space="0" w:color="auto"/>
      </w:divBdr>
    </w:div>
    <w:div w:id="1255238305">
      <w:bodyDiv w:val="1"/>
      <w:marLeft w:val="0"/>
      <w:marRight w:val="0"/>
      <w:marTop w:val="0"/>
      <w:marBottom w:val="0"/>
      <w:divBdr>
        <w:top w:val="none" w:sz="0" w:space="0" w:color="auto"/>
        <w:left w:val="none" w:sz="0" w:space="0" w:color="auto"/>
        <w:bottom w:val="none" w:sz="0" w:space="0" w:color="auto"/>
        <w:right w:val="none" w:sz="0" w:space="0" w:color="auto"/>
      </w:divBdr>
      <w:divsChild>
        <w:div w:id="462381328">
          <w:marLeft w:val="547"/>
          <w:marRight w:val="0"/>
          <w:marTop w:val="0"/>
          <w:marBottom w:val="80"/>
          <w:divBdr>
            <w:top w:val="none" w:sz="0" w:space="0" w:color="auto"/>
            <w:left w:val="none" w:sz="0" w:space="0" w:color="auto"/>
            <w:bottom w:val="none" w:sz="0" w:space="0" w:color="auto"/>
            <w:right w:val="none" w:sz="0" w:space="0" w:color="auto"/>
          </w:divBdr>
        </w:div>
      </w:divsChild>
    </w:div>
    <w:div w:id="1260870482">
      <w:bodyDiv w:val="1"/>
      <w:marLeft w:val="0"/>
      <w:marRight w:val="0"/>
      <w:marTop w:val="0"/>
      <w:marBottom w:val="0"/>
      <w:divBdr>
        <w:top w:val="none" w:sz="0" w:space="0" w:color="auto"/>
        <w:left w:val="none" w:sz="0" w:space="0" w:color="auto"/>
        <w:bottom w:val="none" w:sz="0" w:space="0" w:color="auto"/>
        <w:right w:val="none" w:sz="0" w:space="0" w:color="auto"/>
      </w:divBdr>
      <w:divsChild>
        <w:div w:id="279336477">
          <w:marLeft w:val="547"/>
          <w:marRight w:val="0"/>
          <w:marTop w:val="0"/>
          <w:marBottom w:val="80"/>
          <w:divBdr>
            <w:top w:val="none" w:sz="0" w:space="0" w:color="auto"/>
            <w:left w:val="none" w:sz="0" w:space="0" w:color="auto"/>
            <w:bottom w:val="none" w:sz="0" w:space="0" w:color="auto"/>
            <w:right w:val="none" w:sz="0" w:space="0" w:color="auto"/>
          </w:divBdr>
        </w:div>
      </w:divsChild>
    </w:div>
    <w:div w:id="1301303436">
      <w:bodyDiv w:val="1"/>
      <w:marLeft w:val="0"/>
      <w:marRight w:val="0"/>
      <w:marTop w:val="0"/>
      <w:marBottom w:val="0"/>
      <w:divBdr>
        <w:top w:val="none" w:sz="0" w:space="0" w:color="auto"/>
        <w:left w:val="none" w:sz="0" w:space="0" w:color="auto"/>
        <w:bottom w:val="none" w:sz="0" w:space="0" w:color="auto"/>
        <w:right w:val="none" w:sz="0" w:space="0" w:color="auto"/>
      </w:divBdr>
    </w:div>
    <w:div w:id="1414204071">
      <w:bodyDiv w:val="1"/>
      <w:marLeft w:val="0"/>
      <w:marRight w:val="0"/>
      <w:marTop w:val="0"/>
      <w:marBottom w:val="0"/>
      <w:divBdr>
        <w:top w:val="none" w:sz="0" w:space="0" w:color="auto"/>
        <w:left w:val="none" w:sz="0" w:space="0" w:color="auto"/>
        <w:bottom w:val="none" w:sz="0" w:space="0" w:color="auto"/>
        <w:right w:val="none" w:sz="0" w:space="0" w:color="auto"/>
      </w:divBdr>
      <w:divsChild>
        <w:div w:id="2064793253">
          <w:marLeft w:val="274"/>
          <w:marRight w:val="0"/>
          <w:marTop w:val="0"/>
          <w:marBottom w:val="80"/>
          <w:divBdr>
            <w:top w:val="none" w:sz="0" w:space="0" w:color="auto"/>
            <w:left w:val="none" w:sz="0" w:space="0" w:color="auto"/>
            <w:bottom w:val="none" w:sz="0" w:space="0" w:color="auto"/>
            <w:right w:val="none" w:sz="0" w:space="0" w:color="auto"/>
          </w:divBdr>
        </w:div>
      </w:divsChild>
    </w:div>
    <w:div w:id="1660574781">
      <w:bodyDiv w:val="1"/>
      <w:marLeft w:val="0"/>
      <w:marRight w:val="0"/>
      <w:marTop w:val="0"/>
      <w:marBottom w:val="0"/>
      <w:divBdr>
        <w:top w:val="none" w:sz="0" w:space="0" w:color="auto"/>
        <w:left w:val="none" w:sz="0" w:space="0" w:color="auto"/>
        <w:bottom w:val="none" w:sz="0" w:space="0" w:color="auto"/>
        <w:right w:val="none" w:sz="0" w:space="0" w:color="auto"/>
      </w:divBdr>
      <w:divsChild>
        <w:div w:id="11615187">
          <w:marLeft w:val="446"/>
          <w:marRight w:val="0"/>
          <w:marTop w:val="0"/>
          <w:marBottom w:val="80"/>
          <w:divBdr>
            <w:top w:val="none" w:sz="0" w:space="0" w:color="auto"/>
            <w:left w:val="none" w:sz="0" w:space="0" w:color="auto"/>
            <w:bottom w:val="none" w:sz="0" w:space="0" w:color="auto"/>
            <w:right w:val="none" w:sz="0" w:space="0" w:color="auto"/>
          </w:divBdr>
        </w:div>
        <w:div w:id="95832364">
          <w:marLeft w:val="446"/>
          <w:marRight w:val="0"/>
          <w:marTop w:val="0"/>
          <w:marBottom w:val="80"/>
          <w:divBdr>
            <w:top w:val="none" w:sz="0" w:space="0" w:color="auto"/>
            <w:left w:val="none" w:sz="0" w:space="0" w:color="auto"/>
            <w:bottom w:val="none" w:sz="0" w:space="0" w:color="auto"/>
            <w:right w:val="none" w:sz="0" w:space="0" w:color="auto"/>
          </w:divBdr>
        </w:div>
        <w:div w:id="889532415">
          <w:marLeft w:val="446"/>
          <w:marRight w:val="0"/>
          <w:marTop w:val="0"/>
          <w:marBottom w:val="80"/>
          <w:divBdr>
            <w:top w:val="none" w:sz="0" w:space="0" w:color="auto"/>
            <w:left w:val="none" w:sz="0" w:space="0" w:color="auto"/>
            <w:bottom w:val="none" w:sz="0" w:space="0" w:color="auto"/>
            <w:right w:val="none" w:sz="0" w:space="0" w:color="auto"/>
          </w:divBdr>
        </w:div>
        <w:div w:id="917324680">
          <w:marLeft w:val="446"/>
          <w:marRight w:val="0"/>
          <w:marTop w:val="0"/>
          <w:marBottom w:val="80"/>
          <w:divBdr>
            <w:top w:val="none" w:sz="0" w:space="0" w:color="auto"/>
            <w:left w:val="none" w:sz="0" w:space="0" w:color="auto"/>
            <w:bottom w:val="none" w:sz="0" w:space="0" w:color="auto"/>
            <w:right w:val="none" w:sz="0" w:space="0" w:color="auto"/>
          </w:divBdr>
        </w:div>
      </w:divsChild>
    </w:div>
    <w:div w:id="1828401839">
      <w:bodyDiv w:val="1"/>
      <w:marLeft w:val="0"/>
      <w:marRight w:val="0"/>
      <w:marTop w:val="0"/>
      <w:marBottom w:val="0"/>
      <w:divBdr>
        <w:top w:val="none" w:sz="0" w:space="0" w:color="auto"/>
        <w:left w:val="none" w:sz="0" w:space="0" w:color="auto"/>
        <w:bottom w:val="none" w:sz="0" w:space="0" w:color="auto"/>
        <w:right w:val="none" w:sz="0" w:space="0" w:color="auto"/>
      </w:divBdr>
      <w:divsChild>
        <w:div w:id="77144231">
          <w:marLeft w:val="446"/>
          <w:marRight w:val="0"/>
          <w:marTop w:val="0"/>
          <w:marBottom w:val="80"/>
          <w:divBdr>
            <w:top w:val="none" w:sz="0" w:space="0" w:color="auto"/>
            <w:left w:val="none" w:sz="0" w:space="0" w:color="auto"/>
            <w:bottom w:val="none" w:sz="0" w:space="0" w:color="auto"/>
            <w:right w:val="none" w:sz="0" w:space="0" w:color="auto"/>
          </w:divBdr>
        </w:div>
        <w:div w:id="1042629056">
          <w:marLeft w:val="446"/>
          <w:marRight w:val="0"/>
          <w:marTop w:val="0"/>
          <w:marBottom w:val="80"/>
          <w:divBdr>
            <w:top w:val="none" w:sz="0" w:space="0" w:color="auto"/>
            <w:left w:val="none" w:sz="0" w:space="0" w:color="auto"/>
            <w:bottom w:val="none" w:sz="0" w:space="0" w:color="auto"/>
            <w:right w:val="none" w:sz="0" w:space="0" w:color="auto"/>
          </w:divBdr>
        </w:div>
      </w:divsChild>
    </w:div>
    <w:div w:id="1932162513">
      <w:bodyDiv w:val="1"/>
      <w:marLeft w:val="0"/>
      <w:marRight w:val="0"/>
      <w:marTop w:val="0"/>
      <w:marBottom w:val="0"/>
      <w:divBdr>
        <w:top w:val="none" w:sz="0" w:space="0" w:color="auto"/>
        <w:left w:val="none" w:sz="0" w:space="0" w:color="auto"/>
        <w:bottom w:val="none" w:sz="0" w:space="0" w:color="auto"/>
        <w:right w:val="none" w:sz="0" w:space="0" w:color="auto"/>
      </w:divBdr>
      <w:divsChild>
        <w:div w:id="1957373921">
          <w:marLeft w:val="446"/>
          <w:marRight w:val="0"/>
          <w:marTop w:val="0"/>
          <w:marBottom w:val="80"/>
          <w:divBdr>
            <w:top w:val="none" w:sz="0" w:space="0" w:color="auto"/>
            <w:left w:val="none" w:sz="0" w:space="0" w:color="auto"/>
            <w:bottom w:val="none" w:sz="0" w:space="0" w:color="auto"/>
            <w:right w:val="none" w:sz="0" w:space="0" w:color="auto"/>
          </w:divBdr>
        </w:div>
      </w:divsChild>
    </w:div>
    <w:div w:id="213209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eader" Target="header3.xml"/><Relationship Id="rId26" Type="http://schemas.openxmlformats.org/officeDocument/2006/relationships/image" Target="media/image7.png"/><Relationship Id="rId21" Type="http://schemas.openxmlformats.org/officeDocument/2006/relationships/footer" Target="footer4.xml"/><Relationship Id="rId34" Type="http://schemas.openxmlformats.org/officeDocument/2006/relationships/image" Target="media/image14.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image" Target="media/image6.png"/><Relationship Id="rId33" Type="http://schemas.openxmlformats.org/officeDocument/2006/relationships/image" Target="media/image13.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image" Target="media/image12.png"/><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5.png"/><Relationship Id="rId8" Type="http://schemas.openxmlformats.org/officeDocument/2006/relationships/settings" Target="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health.gov.au/resources/publications/population-based-screening-framework?language=en" TargetMode="External"/><Relationship Id="rId3" Type="http://schemas.openxmlformats.org/officeDocument/2006/relationships/hyperlink" Target="https://www.health.gov.au/sites/default/files/2023-04/breastscreen-australia-national-accreditation-standards-nas.pdf" TargetMode="External"/><Relationship Id="rId7" Type="http://schemas.openxmlformats.org/officeDocument/2006/relationships/hyperlink" Target="https://www.health.gov.au/sites/default/files/documents/2021/03/breastscreen-australia-national-accreditation-handbook.pdf" TargetMode="External"/><Relationship Id="rId2" Type="http://schemas.openxmlformats.org/officeDocument/2006/relationships/hyperlink" Target="https://www.health.gov.au/our-work/breastscreen-australia-program/about-the-breastscreen-australia-program?language=en" TargetMode="External"/><Relationship Id="rId1" Type="http://schemas.openxmlformats.org/officeDocument/2006/relationships/hyperlink" Target="https://www.health.gov.au/sites/default/files/documents/2019/09/population-based-screening-framework_0.pdf" TargetMode="External"/><Relationship Id="rId6" Type="http://schemas.openxmlformats.org/officeDocument/2006/relationships/hyperlink" Target="https://www.health.gov.au/sites/default/files/2023-04/breastscreen-australia-national-accreditation-standards-nas.pdf" TargetMode="External"/><Relationship Id="rId5" Type="http://schemas.openxmlformats.org/officeDocument/2006/relationships/hyperlink" Target="https://www.health.gov.au/sites/default/files/documents/2021/03/breastscreen-australia-national-accreditation-handbook.pdf" TargetMode="External"/><Relationship Id="rId10" Type="http://schemas.openxmlformats.org/officeDocument/2006/relationships/hyperlink" Target="https://www.health.gov.au/sites/default/files/documents/2019/10/national-cervical-screening-program-quality-framework-national-cervical-screening-program-quality-framework.pdf" TargetMode="External"/><Relationship Id="rId4" Type="http://schemas.openxmlformats.org/officeDocument/2006/relationships/hyperlink" Target="https://www.health.gov.au/sites/default/files/2024-04/breastscreen-australia-accreditation-status-report.pdf" TargetMode="External"/><Relationship Id="rId9" Type="http://schemas.openxmlformats.org/officeDocument/2006/relationships/hyperlink" Target="https://www.health.gov.au/resources/publications/national-bowel-cancer-screening-program-quality-frame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nSchulz\Desktop\HC\HealthConsult%20MS%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CD10E85FCB4E75BA28D76074608BCD"/>
        <w:category>
          <w:name w:val="General"/>
          <w:gallery w:val="placeholder"/>
        </w:category>
        <w:types>
          <w:type w:val="bbPlcHdr"/>
        </w:types>
        <w:behaviors>
          <w:behavior w:val="content"/>
        </w:behaviors>
        <w:guid w:val="{B305E62D-3E6E-41A4-9ADF-9AC137CFFE9F}"/>
      </w:docPartPr>
      <w:docPartBody>
        <w:p w:rsidR="002A10C5" w:rsidRDefault="002A10C5">
          <w:pPr>
            <w:pStyle w:val="02CD10E85FCB4E75BA28D76074608BCD"/>
          </w:pPr>
          <w:r>
            <w:rPr>
              <w:rStyle w:val="PlaceholderText"/>
            </w:rPr>
            <w:t>[insert heading level 3]</w:t>
          </w:r>
        </w:p>
      </w:docPartBody>
    </w:docPart>
    <w:docPart>
      <w:docPartPr>
        <w:name w:val="4A50C18A78A148CCB10552206163ADB2"/>
        <w:category>
          <w:name w:val="General"/>
          <w:gallery w:val="placeholder"/>
        </w:category>
        <w:types>
          <w:type w:val="bbPlcHdr"/>
        </w:types>
        <w:behaviors>
          <w:behavior w:val="content"/>
        </w:behaviors>
        <w:guid w:val="{232AA028-3731-49C5-B198-2D3CFB0F4180}"/>
      </w:docPartPr>
      <w:docPartBody>
        <w:p w:rsidR="002A10C5" w:rsidRDefault="002A10C5">
          <w:pPr>
            <w:pStyle w:val="4A50C18A78A148CCB10552206163ADB2"/>
          </w:pPr>
          <w:r w:rsidRPr="00FD76BB">
            <w:rPr>
              <w:shd w:val="clear" w:color="auto" w:fill="BFBFBF" w:themeFill="background1" w:themeFillShade="BF"/>
            </w:rPr>
            <w:t>[Client Name]</w:t>
          </w:r>
        </w:p>
      </w:docPartBody>
    </w:docPart>
    <w:docPart>
      <w:docPartPr>
        <w:name w:val="53F5F1DFF60D473B9C4CE601BB5B63AD"/>
        <w:category>
          <w:name w:val="General"/>
          <w:gallery w:val="placeholder"/>
        </w:category>
        <w:types>
          <w:type w:val="bbPlcHdr"/>
        </w:types>
        <w:behaviors>
          <w:behavior w:val="content"/>
        </w:behaviors>
        <w:guid w:val="{007F8FE9-0D5B-43CC-B126-1E3AE048BBAB}"/>
      </w:docPartPr>
      <w:docPartBody>
        <w:p w:rsidR="002A10C5" w:rsidRDefault="002A10C5">
          <w:pPr>
            <w:pStyle w:val="53F5F1DFF60D473B9C4CE601BB5B63AD"/>
          </w:pPr>
          <w:r w:rsidRPr="00FD76BB">
            <w:rPr>
              <w:shd w:val="clear" w:color="auto" w:fill="BFBFBF" w:themeFill="background1" w:themeFillShade="BF"/>
            </w:rPr>
            <w:t>[Project Name]</w:t>
          </w:r>
        </w:p>
      </w:docPartBody>
    </w:docPart>
    <w:docPart>
      <w:docPartPr>
        <w:name w:val="D992E24A50A541389DE69248E17C5D2F"/>
        <w:category>
          <w:name w:val="General"/>
          <w:gallery w:val="placeholder"/>
        </w:category>
        <w:types>
          <w:type w:val="bbPlcHdr"/>
        </w:types>
        <w:behaviors>
          <w:behavior w:val="content"/>
        </w:behaviors>
        <w:guid w:val="{0955A57C-53F9-4F30-BDFD-8DF6B3638A83}"/>
      </w:docPartPr>
      <w:docPartBody>
        <w:p w:rsidR="002A10C5" w:rsidRDefault="002A10C5">
          <w:pPr>
            <w:pStyle w:val="D992E24A50A541389DE69248E17C5D2F"/>
          </w:pPr>
          <w:r w:rsidRPr="00FD76BB">
            <w:rPr>
              <w:shd w:val="clear" w:color="auto" w:fill="BFBFBF" w:themeFill="background1" w:themeFillShade="BF"/>
            </w:rPr>
            <w:t>[Document Title]</w:t>
          </w:r>
        </w:p>
      </w:docPartBody>
    </w:docPart>
    <w:docPart>
      <w:docPartPr>
        <w:name w:val="A3F9A959150A427988A602E7386C3FA3"/>
        <w:category>
          <w:name w:val="General"/>
          <w:gallery w:val="placeholder"/>
        </w:category>
        <w:types>
          <w:type w:val="bbPlcHdr"/>
        </w:types>
        <w:behaviors>
          <w:behavior w:val="content"/>
        </w:behaviors>
        <w:guid w:val="{93446C66-8982-4B8D-93DC-58BB7E60BC7E}"/>
      </w:docPartPr>
      <w:docPartBody>
        <w:p w:rsidR="002A10C5" w:rsidRDefault="002A10C5">
          <w:pPr>
            <w:pStyle w:val="A3F9A959150A427988A602E7386C3FA3"/>
          </w:pPr>
          <w:r>
            <w:rPr>
              <w:rStyle w:val="PlaceholderText"/>
            </w:rPr>
            <w:t>[delete if caption not required]</w:t>
          </w:r>
        </w:p>
      </w:docPartBody>
    </w:docPart>
    <w:docPart>
      <w:docPartPr>
        <w:name w:val="6DF7AB001343498C9F9C30E308B6C874"/>
        <w:category>
          <w:name w:val="General"/>
          <w:gallery w:val="placeholder"/>
        </w:category>
        <w:types>
          <w:type w:val="bbPlcHdr"/>
        </w:types>
        <w:behaviors>
          <w:behavior w:val="content"/>
        </w:behaviors>
        <w:guid w:val="{83AFA751-6978-42D9-8C3B-149EAC9BA301}"/>
      </w:docPartPr>
      <w:docPartBody>
        <w:p w:rsidR="002A10C5" w:rsidRDefault="002A10C5">
          <w:pPr>
            <w:pStyle w:val="6DF7AB001343498C9F9C30E308B6C874"/>
          </w:pPr>
          <w:r>
            <w:rPr>
              <w:rStyle w:val="PlaceholderText"/>
            </w:rPr>
            <w:t>[insert text]</w:t>
          </w:r>
        </w:p>
      </w:docPartBody>
    </w:docPart>
    <w:docPart>
      <w:docPartPr>
        <w:name w:val="92D9BD87169F4FFA9FA6AA6F76CAEF30"/>
        <w:category>
          <w:name w:val="General"/>
          <w:gallery w:val="placeholder"/>
        </w:category>
        <w:types>
          <w:type w:val="bbPlcHdr"/>
        </w:types>
        <w:behaviors>
          <w:behavior w:val="content"/>
        </w:behaviors>
        <w:guid w:val="{5ADC0A1F-FA8A-4CAD-A108-2117A4D874F4}"/>
      </w:docPartPr>
      <w:docPartBody>
        <w:p w:rsidR="00125AD8" w:rsidRDefault="0064359F" w:rsidP="0064359F">
          <w:pPr>
            <w:pStyle w:val="92D9BD87169F4FFA9FA6AA6F76CAEF30"/>
          </w:pPr>
          <w:r>
            <w:rPr>
              <w:rStyle w:val="PlaceholderText"/>
            </w:rPr>
            <w:t>[insert heading level 3]</w:t>
          </w:r>
        </w:p>
      </w:docPartBody>
    </w:docPart>
    <w:docPart>
      <w:docPartPr>
        <w:name w:val="453AA20A9C5C4A35B67DE3CD4843289B"/>
        <w:category>
          <w:name w:val="General"/>
          <w:gallery w:val="placeholder"/>
        </w:category>
        <w:types>
          <w:type w:val="bbPlcHdr"/>
        </w:types>
        <w:behaviors>
          <w:behavior w:val="content"/>
        </w:behaviors>
        <w:guid w:val="{E6CBFDB0-17A6-489D-80C8-DEA5EF7B7FFE}"/>
      </w:docPartPr>
      <w:docPartBody>
        <w:p w:rsidR="00125AD8" w:rsidRDefault="0064359F" w:rsidP="0064359F">
          <w:pPr>
            <w:pStyle w:val="453AA20A9C5C4A35B67DE3CD4843289B"/>
          </w:pPr>
          <w:r>
            <w:rPr>
              <w:rStyle w:val="PlaceholderText"/>
            </w:rPr>
            <w:t>[delete if caption not required]</w:t>
          </w:r>
        </w:p>
      </w:docPartBody>
    </w:docPart>
    <w:docPart>
      <w:docPartPr>
        <w:name w:val="72A81E51882445EAB5128539F40061E3"/>
        <w:category>
          <w:name w:val="General"/>
          <w:gallery w:val="placeholder"/>
        </w:category>
        <w:types>
          <w:type w:val="bbPlcHdr"/>
        </w:types>
        <w:behaviors>
          <w:behavior w:val="content"/>
        </w:behaviors>
        <w:guid w:val="{A3C498A0-743D-4A2B-AE6B-C162205B0AC3}"/>
      </w:docPartPr>
      <w:docPartBody>
        <w:p w:rsidR="00125AD8" w:rsidRDefault="0064359F" w:rsidP="0064359F">
          <w:pPr>
            <w:pStyle w:val="72A81E51882445EAB5128539F40061E3"/>
          </w:pPr>
          <w:r>
            <w:rPr>
              <w:rStyle w:val="PlaceholderText"/>
            </w:rPr>
            <w:t>[insert text]</w:t>
          </w:r>
        </w:p>
      </w:docPartBody>
    </w:docPart>
    <w:docPart>
      <w:docPartPr>
        <w:name w:val="C7C0C34528C44DD09D48707F0E66F20D"/>
        <w:category>
          <w:name w:val="General"/>
          <w:gallery w:val="placeholder"/>
        </w:category>
        <w:types>
          <w:type w:val="bbPlcHdr"/>
        </w:types>
        <w:behaviors>
          <w:behavior w:val="content"/>
        </w:behaviors>
        <w:guid w:val="{A64A4ADA-9A3A-461C-9F09-60F5F1F36C87}"/>
      </w:docPartPr>
      <w:docPartBody>
        <w:p w:rsidR="005171B4" w:rsidRDefault="00322BCB" w:rsidP="00322BCB">
          <w:pPr>
            <w:pStyle w:val="C7C0C34528C44DD09D48707F0E66F20D"/>
          </w:pPr>
          <w:r w:rsidRPr="00FD76BB">
            <w:rPr>
              <w:shd w:val="clear" w:color="auto" w:fill="BFBFBF" w:themeFill="background1" w:themeFillShade="BF"/>
            </w:rPr>
            <w:t>[click to insert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oppins">
    <w:charset w:val="00"/>
    <w:family w:val="auto"/>
    <w:pitch w:val="variable"/>
    <w:sig w:usb0="00008007" w:usb1="00000000" w:usb2="00000000" w:usb3="00000000" w:csb0="00000093" w:csb1="00000000"/>
  </w:font>
  <w:font w:name="Montserrat SemiBold">
    <w:charset w:val="00"/>
    <w:family w:val="auto"/>
    <w:pitch w:val="variable"/>
    <w:sig w:usb0="2000020F" w:usb1="00000003" w:usb2="00000000" w:usb3="00000000" w:csb0="00000197" w:csb1="00000000"/>
  </w:font>
  <w:font w:name="Poppins SemiBold">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06"/>
    <w:rsid w:val="0001660E"/>
    <w:rsid w:val="0002025E"/>
    <w:rsid w:val="00023E23"/>
    <w:rsid w:val="00075006"/>
    <w:rsid w:val="00093A88"/>
    <w:rsid w:val="0009691A"/>
    <w:rsid w:val="000D5012"/>
    <w:rsid w:val="000D67C4"/>
    <w:rsid w:val="00125AD8"/>
    <w:rsid w:val="001303A8"/>
    <w:rsid w:val="001654DA"/>
    <w:rsid w:val="0017169B"/>
    <w:rsid w:val="001854A5"/>
    <w:rsid w:val="0019409C"/>
    <w:rsid w:val="001C19E1"/>
    <w:rsid w:val="001E4B47"/>
    <w:rsid w:val="001F063A"/>
    <w:rsid w:val="001F70C2"/>
    <w:rsid w:val="00210767"/>
    <w:rsid w:val="002153CC"/>
    <w:rsid w:val="00215C6C"/>
    <w:rsid w:val="00224D39"/>
    <w:rsid w:val="0023354C"/>
    <w:rsid w:val="00253894"/>
    <w:rsid w:val="002840A7"/>
    <w:rsid w:val="002A10C5"/>
    <w:rsid w:val="002F03F3"/>
    <w:rsid w:val="00322BCB"/>
    <w:rsid w:val="00325A1A"/>
    <w:rsid w:val="00334EA0"/>
    <w:rsid w:val="00343E54"/>
    <w:rsid w:val="0039277E"/>
    <w:rsid w:val="00394249"/>
    <w:rsid w:val="003D1E0D"/>
    <w:rsid w:val="003D2A10"/>
    <w:rsid w:val="003F500A"/>
    <w:rsid w:val="004176A5"/>
    <w:rsid w:val="004274DA"/>
    <w:rsid w:val="00433EC7"/>
    <w:rsid w:val="004340C1"/>
    <w:rsid w:val="004D6072"/>
    <w:rsid w:val="004F40B2"/>
    <w:rsid w:val="00507DCB"/>
    <w:rsid w:val="005171B4"/>
    <w:rsid w:val="0052203A"/>
    <w:rsid w:val="00595B9B"/>
    <w:rsid w:val="005C27B2"/>
    <w:rsid w:val="005F5BDC"/>
    <w:rsid w:val="00614B3B"/>
    <w:rsid w:val="006242A3"/>
    <w:rsid w:val="00640A10"/>
    <w:rsid w:val="0064359F"/>
    <w:rsid w:val="00645891"/>
    <w:rsid w:val="006512D7"/>
    <w:rsid w:val="00652CE6"/>
    <w:rsid w:val="006A0269"/>
    <w:rsid w:val="006C4BF4"/>
    <w:rsid w:val="006C65B8"/>
    <w:rsid w:val="006D2332"/>
    <w:rsid w:val="006E51FD"/>
    <w:rsid w:val="006E5D37"/>
    <w:rsid w:val="006F0BB9"/>
    <w:rsid w:val="00723D0B"/>
    <w:rsid w:val="007249F8"/>
    <w:rsid w:val="00733AC8"/>
    <w:rsid w:val="00742B9B"/>
    <w:rsid w:val="007601E4"/>
    <w:rsid w:val="00773841"/>
    <w:rsid w:val="0077755F"/>
    <w:rsid w:val="00791DF5"/>
    <w:rsid w:val="007958CA"/>
    <w:rsid w:val="007A0074"/>
    <w:rsid w:val="007B4E78"/>
    <w:rsid w:val="007C502E"/>
    <w:rsid w:val="00822762"/>
    <w:rsid w:val="00826219"/>
    <w:rsid w:val="00860A3B"/>
    <w:rsid w:val="008A36C7"/>
    <w:rsid w:val="008D2E6F"/>
    <w:rsid w:val="008E609E"/>
    <w:rsid w:val="009066E4"/>
    <w:rsid w:val="009265F0"/>
    <w:rsid w:val="00931F67"/>
    <w:rsid w:val="0094216F"/>
    <w:rsid w:val="009468B8"/>
    <w:rsid w:val="00966AB0"/>
    <w:rsid w:val="009A3184"/>
    <w:rsid w:val="009B3489"/>
    <w:rsid w:val="009D4CBE"/>
    <w:rsid w:val="009F1B76"/>
    <w:rsid w:val="009F5633"/>
    <w:rsid w:val="00A1040A"/>
    <w:rsid w:val="00A16780"/>
    <w:rsid w:val="00B14DEC"/>
    <w:rsid w:val="00B17E28"/>
    <w:rsid w:val="00B23498"/>
    <w:rsid w:val="00B324B5"/>
    <w:rsid w:val="00B71C7E"/>
    <w:rsid w:val="00B74DD5"/>
    <w:rsid w:val="00B8115E"/>
    <w:rsid w:val="00B85A08"/>
    <w:rsid w:val="00BB77A3"/>
    <w:rsid w:val="00BC5DA8"/>
    <w:rsid w:val="00BE12F4"/>
    <w:rsid w:val="00C0087E"/>
    <w:rsid w:val="00C236DB"/>
    <w:rsid w:val="00C47CE7"/>
    <w:rsid w:val="00C52A10"/>
    <w:rsid w:val="00C52DB0"/>
    <w:rsid w:val="00C850B1"/>
    <w:rsid w:val="00CB7709"/>
    <w:rsid w:val="00CC39D4"/>
    <w:rsid w:val="00CD6865"/>
    <w:rsid w:val="00CE5867"/>
    <w:rsid w:val="00CF2CFD"/>
    <w:rsid w:val="00D10E99"/>
    <w:rsid w:val="00D15186"/>
    <w:rsid w:val="00D617F4"/>
    <w:rsid w:val="00D63D2C"/>
    <w:rsid w:val="00D915E4"/>
    <w:rsid w:val="00D94A43"/>
    <w:rsid w:val="00DA0944"/>
    <w:rsid w:val="00DD3C18"/>
    <w:rsid w:val="00DE5533"/>
    <w:rsid w:val="00E01B92"/>
    <w:rsid w:val="00E16320"/>
    <w:rsid w:val="00E30AFD"/>
    <w:rsid w:val="00E31881"/>
    <w:rsid w:val="00E52127"/>
    <w:rsid w:val="00E736CB"/>
    <w:rsid w:val="00E773C5"/>
    <w:rsid w:val="00E9409C"/>
    <w:rsid w:val="00F032CB"/>
    <w:rsid w:val="00F07611"/>
    <w:rsid w:val="00F138F4"/>
    <w:rsid w:val="00F3470F"/>
    <w:rsid w:val="00F9435E"/>
    <w:rsid w:val="00FD0C3F"/>
    <w:rsid w:val="00FD3B67"/>
    <w:rsid w:val="00FF10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2520A8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409C"/>
    <w:rPr>
      <w:color w:val="808080"/>
    </w:rPr>
  </w:style>
  <w:style w:type="paragraph" w:customStyle="1" w:styleId="02CD10E85FCB4E75BA28D76074608BCD">
    <w:name w:val="02CD10E85FCB4E75BA28D76074608BCD"/>
  </w:style>
  <w:style w:type="paragraph" w:customStyle="1" w:styleId="4A50C18A78A148CCB10552206163ADB2">
    <w:name w:val="4A50C18A78A148CCB10552206163ADB2"/>
  </w:style>
  <w:style w:type="paragraph" w:customStyle="1" w:styleId="53F5F1DFF60D473B9C4CE601BB5B63AD">
    <w:name w:val="53F5F1DFF60D473B9C4CE601BB5B63AD"/>
  </w:style>
  <w:style w:type="paragraph" w:customStyle="1" w:styleId="D992E24A50A541389DE69248E17C5D2F">
    <w:name w:val="D992E24A50A541389DE69248E17C5D2F"/>
  </w:style>
  <w:style w:type="paragraph" w:customStyle="1" w:styleId="A3F9A959150A427988A602E7386C3FA3">
    <w:name w:val="A3F9A959150A427988A602E7386C3FA3"/>
  </w:style>
  <w:style w:type="paragraph" w:customStyle="1" w:styleId="6DF7AB001343498C9F9C30E308B6C874">
    <w:name w:val="6DF7AB001343498C9F9C30E308B6C874"/>
  </w:style>
  <w:style w:type="paragraph" w:customStyle="1" w:styleId="92D9BD87169F4FFA9FA6AA6F76CAEF30">
    <w:name w:val="92D9BD87169F4FFA9FA6AA6F76CAEF30"/>
    <w:rsid w:val="0064359F"/>
    <w:rPr>
      <w:lang w:val="en-US" w:eastAsia="en-US"/>
    </w:rPr>
  </w:style>
  <w:style w:type="paragraph" w:customStyle="1" w:styleId="453AA20A9C5C4A35B67DE3CD4843289B">
    <w:name w:val="453AA20A9C5C4A35B67DE3CD4843289B"/>
    <w:rsid w:val="0064359F"/>
    <w:rPr>
      <w:lang w:val="en-US" w:eastAsia="en-US"/>
    </w:rPr>
  </w:style>
  <w:style w:type="paragraph" w:customStyle="1" w:styleId="72A81E51882445EAB5128539F40061E3">
    <w:name w:val="72A81E51882445EAB5128539F40061E3"/>
    <w:rsid w:val="0064359F"/>
    <w:rPr>
      <w:lang w:val="en-US" w:eastAsia="en-US"/>
    </w:rPr>
  </w:style>
  <w:style w:type="paragraph" w:customStyle="1" w:styleId="C7C0C34528C44DD09D48707F0E66F20D">
    <w:name w:val="C7C0C34528C44DD09D48707F0E66F20D"/>
    <w:rsid w:val="00322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HealthConsult">
      <a:dk1>
        <a:sysClr val="windowText" lastClr="000000"/>
      </a:dk1>
      <a:lt1>
        <a:sysClr val="window" lastClr="FFFFFF"/>
      </a:lt1>
      <a:dk2>
        <a:srgbClr val="44546A"/>
      </a:dk2>
      <a:lt2>
        <a:srgbClr val="E7E6E6"/>
      </a:lt2>
      <a:accent1>
        <a:srgbClr val="3B0083"/>
      </a:accent1>
      <a:accent2>
        <a:srgbClr val="C60C30"/>
      </a:accent2>
      <a:accent3>
        <a:srgbClr val="00338D"/>
      </a:accent3>
      <a:accent4>
        <a:srgbClr val="00685B"/>
      </a:accent4>
      <a:accent5>
        <a:srgbClr val="9D80C1"/>
      </a:accent5>
      <a:accent6>
        <a:srgbClr val="E38698"/>
      </a:accent6>
      <a:hlink>
        <a:srgbClr val="3B0083"/>
      </a:hlink>
      <a:folHlink>
        <a:srgbClr val="C60C30"/>
      </a:folHlink>
    </a:clrScheme>
    <a:fontScheme name="Poppins">
      <a:majorFont>
        <a:latin typeface="Poppins Semi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6350">
          <a:solidFill>
            <a:schemeClr val="accent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1"/>
          </a:solidFill>
        </a:ln>
      </a:spPr>
      <a:bodyPr rot="0" spcFirstLastPara="0" vertOverflow="overflow" horzOverflow="overflow" vert="horz" wrap="square" lIns="72000" tIns="72000" rIns="72000" bIns="72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Department of Health and Aged Care</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D02E5B7D5CE47ABF21685665D7AF9" ma:contentTypeVersion="13" ma:contentTypeDescription="Create a new document." ma:contentTypeScope="" ma:versionID="af008224a93e87ed912ec351fae905b5">
  <xsd:schema xmlns:xsd="http://www.w3.org/2001/XMLSchema" xmlns:xs="http://www.w3.org/2001/XMLSchema" xmlns:p="http://schemas.microsoft.com/office/2006/metadata/properties" xmlns:ns2="4cb4499b-de6c-44a1-a1a9-0fd949bad8b6" xmlns:ns3="f13f7da0-4517-46c8-afc2-543368ce9298" targetNamespace="http://schemas.microsoft.com/office/2006/metadata/properties" ma:root="true" ma:fieldsID="3ac5a154737ce03e43f32aa802e9a5c9" ns2:_="" ns3:_="">
    <xsd:import namespace="4cb4499b-de6c-44a1-a1a9-0fd949bad8b6"/>
    <xsd:import namespace="f13f7da0-4517-46c8-afc2-543368ce92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4499b-de6c-44a1-a1a9-0fd949bad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02b57ba-a143-482e-8372-109041eae08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3f7da0-4517-46c8-afc2-543368ce929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3bd22cb-5208-440c-b3e7-8525c1dc6102}" ma:internalName="TaxCatchAll" ma:showField="CatchAllData" ma:web="f13f7da0-4517-46c8-afc2-543368ce92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3f7da0-4517-46c8-afc2-543368ce9298" xsi:nil="true"/>
    <lcf76f155ced4ddcb4097134ff3c332f xmlns="4cb4499b-de6c-44a1-a1a9-0fd949bad8b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3808FB-D9FB-46FE-AC3D-502040F82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4499b-de6c-44a1-a1a9-0fd949bad8b6"/>
    <ds:schemaRef ds:uri="f13f7da0-4517-46c8-afc2-543368ce9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25529-F228-42E1-8025-3231AF762211}">
  <ds:schemaRefs>
    <ds:schemaRef ds:uri="http://schemas.microsoft.com/office/2006/metadata/properties"/>
    <ds:schemaRef ds:uri="http://schemas.microsoft.com/office/infopath/2007/PartnerControls"/>
    <ds:schemaRef ds:uri="f13f7da0-4517-46c8-afc2-543368ce9298"/>
    <ds:schemaRef ds:uri="4cb4499b-de6c-44a1-a1a9-0fd949bad8b6"/>
  </ds:schemaRefs>
</ds:datastoreItem>
</file>

<file path=customXml/itemProps4.xml><?xml version="1.0" encoding="utf-8"?>
<ds:datastoreItem xmlns:ds="http://schemas.openxmlformats.org/officeDocument/2006/customXml" ds:itemID="{683EF4DB-C478-4FF1-BC95-97F93B8FB228}">
  <ds:schemaRefs>
    <ds:schemaRef ds:uri="http://schemas.microsoft.com/sharepoint/v3/contenttype/forms"/>
  </ds:schemaRefs>
</ds:datastoreItem>
</file>

<file path=customXml/itemProps5.xml><?xml version="1.0" encoding="utf-8"?>
<ds:datastoreItem xmlns:ds="http://schemas.openxmlformats.org/officeDocument/2006/customXml" ds:itemID="{45620AE0-5C60-4585-916E-1F9DAB828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HealthConsult MS Word Template.dotx</Template>
  <TotalTime>9</TotalTime>
  <Pages>3</Pages>
  <Words>928</Words>
  <Characters>93758</Characters>
  <Application>Microsoft Office Word</Application>
  <DocSecurity>0</DocSecurity>
  <Lines>1875</Lines>
  <Paragraphs>928</Paragraphs>
  <ScaleCrop>false</ScaleCrop>
  <HeadingPairs>
    <vt:vector size="2" baseType="variant">
      <vt:variant>
        <vt:lpstr>Title</vt:lpstr>
      </vt:variant>
      <vt:variant>
        <vt:i4>1</vt:i4>
      </vt:variant>
    </vt:vector>
  </HeadingPairs>
  <TitlesOfParts>
    <vt:vector size="1" baseType="lpstr">
      <vt:lpstr>BreastScreen Australia Review Workstream 2 Quality and Safety Review Final Report</vt:lpstr>
    </vt:vector>
  </TitlesOfParts>
  <Company/>
  <LinksUpToDate>false</LinksUpToDate>
  <CharactersWithSpaces>93758</CharactersWithSpaces>
  <SharedDoc>false</SharedDoc>
  <HLinks>
    <vt:vector size="108" baseType="variant">
      <vt:variant>
        <vt:i4>1310777</vt:i4>
      </vt:variant>
      <vt:variant>
        <vt:i4>44</vt:i4>
      </vt:variant>
      <vt:variant>
        <vt:i4>0</vt:i4>
      </vt:variant>
      <vt:variant>
        <vt:i4>5</vt:i4>
      </vt:variant>
      <vt:variant>
        <vt:lpwstr/>
      </vt:variant>
      <vt:variant>
        <vt:lpwstr>_Toc224898610</vt:lpwstr>
      </vt:variant>
      <vt:variant>
        <vt:i4>1376313</vt:i4>
      </vt:variant>
      <vt:variant>
        <vt:i4>38</vt:i4>
      </vt:variant>
      <vt:variant>
        <vt:i4>0</vt:i4>
      </vt:variant>
      <vt:variant>
        <vt:i4>5</vt:i4>
      </vt:variant>
      <vt:variant>
        <vt:lpwstr/>
      </vt:variant>
      <vt:variant>
        <vt:lpwstr>_Toc224898609</vt:lpwstr>
      </vt:variant>
      <vt:variant>
        <vt:i4>1376313</vt:i4>
      </vt:variant>
      <vt:variant>
        <vt:i4>32</vt:i4>
      </vt:variant>
      <vt:variant>
        <vt:i4>0</vt:i4>
      </vt:variant>
      <vt:variant>
        <vt:i4>5</vt:i4>
      </vt:variant>
      <vt:variant>
        <vt:lpwstr/>
      </vt:variant>
      <vt:variant>
        <vt:lpwstr>_Toc224898608</vt:lpwstr>
      </vt:variant>
      <vt:variant>
        <vt:i4>1376313</vt:i4>
      </vt:variant>
      <vt:variant>
        <vt:i4>26</vt:i4>
      </vt:variant>
      <vt:variant>
        <vt:i4>0</vt:i4>
      </vt:variant>
      <vt:variant>
        <vt:i4>5</vt:i4>
      </vt:variant>
      <vt:variant>
        <vt:lpwstr/>
      </vt:variant>
      <vt:variant>
        <vt:lpwstr>_Toc224898607</vt:lpwstr>
      </vt:variant>
      <vt:variant>
        <vt:i4>1376313</vt:i4>
      </vt:variant>
      <vt:variant>
        <vt:i4>20</vt:i4>
      </vt:variant>
      <vt:variant>
        <vt:i4>0</vt:i4>
      </vt:variant>
      <vt:variant>
        <vt:i4>5</vt:i4>
      </vt:variant>
      <vt:variant>
        <vt:lpwstr/>
      </vt:variant>
      <vt:variant>
        <vt:lpwstr>_Toc224898606</vt:lpwstr>
      </vt:variant>
      <vt:variant>
        <vt:i4>1376313</vt:i4>
      </vt:variant>
      <vt:variant>
        <vt:i4>14</vt:i4>
      </vt:variant>
      <vt:variant>
        <vt:i4>0</vt:i4>
      </vt:variant>
      <vt:variant>
        <vt:i4>5</vt:i4>
      </vt:variant>
      <vt:variant>
        <vt:lpwstr/>
      </vt:variant>
      <vt:variant>
        <vt:lpwstr>_Toc224898605</vt:lpwstr>
      </vt:variant>
      <vt:variant>
        <vt:i4>1376313</vt:i4>
      </vt:variant>
      <vt:variant>
        <vt:i4>8</vt:i4>
      </vt:variant>
      <vt:variant>
        <vt:i4>0</vt:i4>
      </vt:variant>
      <vt:variant>
        <vt:i4>5</vt:i4>
      </vt:variant>
      <vt:variant>
        <vt:lpwstr/>
      </vt:variant>
      <vt:variant>
        <vt:lpwstr>_Toc224898604</vt:lpwstr>
      </vt:variant>
      <vt:variant>
        <vt:i4>1376313</vt:i4>
      </vt:variant>
      <vt:variant>
        <vt:i4>2</vt:i4>
      </vt:variant>
      <vt:variant>
        <vt:i4>0</vt:i4>
      </vt:variant>
      <vt:variant>
        <vt:i4>5</vt:i4>
      </vt:variant>
      <vt:variant>
        <vt:lpwstr/>
      </vt:variant>
      <vt:variant>
        <vt:lpwstr>_Toc224898603</vt:lpwstr>
      </vt:variant>
      <vt:variant>
        <vt:i4>6619186</vt:i4>
      </vt:variant>
      <vt:variant>
        <vt:i4>27</vt:i4>
      </vt:variant>
      <vt:variant>
        <vt:i4>0</vt:i4>
      </vt:variant>
      <vt:variant>
        <vt:i4>5</vt:i4>
      </vt:variant>
      <vt:variant>
        <vt:lpwstr>https://www.health.gov.au/sites/default/files/documents/2019/10/national-cervical-screening-program-quality-framework-national-cervical-screening-program-quality-framework.pdf</vt:lpwstr>
      </vt:variant>
      <vt:variant>
        <vt:lpwstr/>
      </vt:variant>
      <vt:variant>
        <vt:i4>3407983</vt:i4>
      </vt:variant>
      <vt:variant>
        <vt:i4>24</vt:i4>
      </vt:variant>
      <vt:variant>
        <vt:i4>0</vt:i4>
      </vt:variant>
      <vt:variant>
        <vt:i4>5</vt:i4>
      </vt:variant>
      <vt:variant>
        <vt:lpwstr>https://www.health.gov.au/resources/publications/national-bowel-cancer-screening-program-quality-framework</vt:lpwstr>
      </vt:variant>
      <vt:variant>
        <vt:lpwstr/>
      </vt:variant>
      <vt:variant>
        <vt:i4>4980825</vt:i4>
      </vt:variant>
      <vt:variant>
        <vt:i4>21</vt:i4>
      </vt:variant>
      <vt:variant>
        <vt:i4>0</vt:i4>
      </vt:variant>
      <vt:variant>
        <vt:i4>5</vt:i4>
      </vt:variant>
      <vt:variant>
        <vt:lpwstr>https://www.health.gov.au/resources/publications/population-based-screening-framework?language=en</vt:lpwstr>
      </vt:variant>
      <vt:variant>
        <vt:lpwstr/>
      </vt:variant>
      <vt:variant>
        <vt:i4>7340152</vt:i4>
      </vt:variant>
      <vt:variant>
        <vt:i4>18</vt:i4>
      </vt:variant>
      <vt:variant>
        <vt:i4>0</vt:i4>
      </vt:variant>
      <vt:variant>
        <vt:i4>5</vt:i4>
      </vt:variant>
      <vt:variant>
        <vt:lpwstr>https://www.health.gov.au/sites/default/files/documents/2021/03/breastscreen-australia-national-accreditation-handbook.pdf</vt:lpwstr>
      </vt:variant>
      <vt:variant>
        <vt:lpwstr/>
      </vt:variant>
      <vt:variant>
        <vt:i4>5767249</vt:i4>
      </vt:variant>
      <vt:variant>
        <vt:i4>15</vt:i4>
      </vt:variant>
      <vt:variant>
        <vt:i4>0</vt:i4>
      </vt:variant>
      <vt:variant>
        <vt:i4>5</vt:i4>
      </vt:variant>
      <vt:variant>
        <vt:lpwstr>https://www.health.gov.au/sites/default/files/2023-04/breastscreen-australia-national-accreditation-standards-nas.pdf</vt:lpwstr>
      </vt:variant>
      <vt:variant>
        <vt:lpwstr/>
      </vt:variant>
      <vt:variant>
        <vt:i4>7340152</vt:i4>
      </vt:variant>
      <vt:variant>
        <vt:i4>12</vt:i4>
      </vt:variant>
      <vt:variant>
        <vt:i4>0</vt:i4>
      </vt:variant>
      <vt:variant>
        <vt:i4>5</vt:i4>
      </vt:variant>
      <vt:variant>
        <vt:lpwstr>https://www.health.gov.au/sites/default/files/documents/2021/03/breastscreen-australia-national-accreditation-handbook.pdf</vt:lpwstr>
      </vt:variant>
      <vt:variant>
        <vt:lpwstr/>
      </vt:variant>
      <vt:variant>
        <vt:i4>131159</vt:i4>
      </vt:variant>
      <vt:variant>
        <vt:i4>9</vt:i4>
      </vt:variant>
      <vt:variant>
        <vt:i4>0</vt:i4>
      </vt:variant>
      <vt:variant>
        <vt:i4>5</vt:i4>
      </vt:variant>
      <vt:variant>
        <vt:lpwstr>https://www.health.gov.au/sites/default/files/2024-04/breastscreen-australia-accreditation-status-report.pdf</vt:lpwstr>
      </vt:variant>
      <vt:variant>
        <vt:lpwstr/>
      </vt:variant>
      <vt:variant>
        <vt:i4>5767249</vt:i4>
      </vt:variant>
      <vt:variant>
        <vt:i4>6</vt:i4>
      </vt:variant>
      <vt:variant>
        <vt:i4>0</vt:i4>
      </vt:variant>
      <vt:variant>
        <vt:i4>5</vt:i4>
      </vt:variant>
      <vt:variant>
        <vt:lpwstr>https://www.health.gov.au/sites/default/files/2023-04/breastscreen-australia-national-accreditation-standards-nas.pdf</vt:lpwstr>
      </vt:variant>
      <vt:variant>
        <vt:lpwstr/>
      </vt:variant>
      <vt:variant>
        <vt:i4>3538988</vt:i4>
      </vt:variant>
      <vt:variant>
        <vt:i4>3</vt:i4>
      </vt:variant>
      <vt:variant>
        <vt:i4>0</vt:i4>
      </vt:variant>
      <vt:variant>
        <vt:i4>5</vt:i4>
      </vt:variant>
      <vt:variant>
        <vt:lpwstr>https://www.health.gov.au/our-work/breastscreen-australia-program/about-the-breastscreen-australia-program?language=en</vt:lpwstr>
      </vt:variant>
      <vt:variant>
        <vt:lpwstr/>
      </vt:variant>
      <vt:variant>
        <vt:i4>2097180</vt:i4>
      </vt:variant>
      <vt:variant>
        <vt:i4>0</vt:i4>
      </vt:variant>
      <vt:variant>
        <vt:i4>0</vt:i4>
      </vt:variant>
      <vt:variant>
        <vt:i4>5</vt:i4>
      </vt:variant>
      <vt:variant>
        <vt:lpwstr>https://www.health.gov.au/sites/default/files/documents/2019/09/population-based-screening-framework_0.pdf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BreastScreen Australia Review Workstream 2 Quality and Safety Review Final Report</dc:title>
  <dc:subject>BreastScreen Australia Review Workstream 2 Quality and Safety Review Final Report</dc:subject>
  <dc:creator>HealthConsult Pty Ltd</dc:creator>
  <cp:keywords/>
  <dc:description/>
  <cp:lastModifiedBy>FALLON, Liam</cp:lastModifiedBy>
  <cp:revision>8</cp:revision>
  <cp:lastPrinted>2024-06-17T22:00:00Z</cp:lastPrinted>
  <dcterms:created xsi:type="dcterms:W3CDTF">2026-03-20T02:48:00Z</dcterms:created>
  <dcterms:modified xsi:type="dcterms:W3CDTF">2026-08-04T04:35:00Z</dcterms:modified>
  <cp:category>BreastScreen Australia; breast cancer screening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0x010100F76D02E5B7D5CE47ABF21685665D7AF9</vt:lpwstr>
  </property>
  <property fmtid="{D5CDD505-2E9C-101B-9397-08002B2CF9AE}" pid="3" name="GrammarlyDocumentId">
    <vt:lpwstr>105e6c43-9384-4317-ad68-36b42fc0232d</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SharedWithUsers">
    <vt:lpwstr>17;#Colleen Brooks;#10;#Lisa Fodero;#25;#Katrin Schulz</vt:lpwstr>
  </property>
  <property fmtid="{D5CDD505-2E9C-101B-9397-08002B2CF9AE}" pid="12" name="ClassificationContentMarkingHeaderShapeIds">
    <vt:lpwstr>52f12106,4c9ee5fb,726b95ec,37ffe72f</vt:lpwstr>
  </property>
  <property fmtid="{D5CDD505-2E9C-101B-9397-08002B2CF9AE}" pid="13" name="ClassificationContentMarkingHeaderFontProps">
    <vt:lpwstr>#ff0000,12,Aptos</vt:lpwstr>
  </property>
  <property fmtid="{D5CDD505-2E9C-101B-9397-08002B2CF9AE}" pid="14" name="ClassificationContentMarkingHeaderText">
    <vt:lpwstr>OFFICIAL</vt:lpwstr>
  </property>
  <property fmtid="{D5CDD505-2E9C-101B-9397-08002B2CF9AE}" pid="15" name="ClassificationContentMarkingFooterShapeIds">
    <vt:lpwstr>63214af6,12e674ad,4e584ee9,676cb566,5485ac9e</vt:lpwstr>
  </property>
  <property fmtid="{D5CDD505-2E9C-101B-9397-08002B2CF9AE}" pid="16" name="ClassificationContentMarkingFooterFontProps">
    <vt:lpwstr>#ff0000,12,Aptos</vt:lpwstr>
  </property>
  <property fmtid="{D5CDD505-2E9C-101B-9397-08002B2CF9AE}" pid="17" name="ClassificationContentMarkingFooterText">
    <vt:lpwstr>OFFICIAL</vt:lpwstr>
  </property>
  <property fmtid="{D5CDD505-2E9C-101B-9397-08002B2CF9AE}" pid="18" name="MSIP_Label_7cd3e8b9-ffed-43a8-b7f4-cc2fa0382d36_Enabled">
    <vt:lpwstr>true</vt:lpwstr>
  </property>
  <property fmtid="{D5CDD505-2E9C-101B-9397-08002B2CF9AE}" pid="19" name="MSIP_Label_7cd3e8b9-ffed-43a8-b7f4-cc2fa0382d36_SetDate">
    <vt:lpwstr>2026-04-27T10:16:03Z</vt:lpwstr>
  </property>
  <property fmtid="{D5CDD505-2E9C-101B-9397-08002B2CF9AE}" pid="20" name="MSIP_Label_7cd3e8b9-ffed-43a8-b7f4-cc2fa0382d36_Method">
    <vt:lpwstr>Privileged</vt:lpwstr>
  </property>
  <property fmtid="{D5CDD505-2E9C-101B-9397-08002B2CF9AE}" pid="21" name="MSIP_Label_7cd3e8b9-ffed-43a8-b7f4-cc2fa0382d36_Name">
    <vt:lpwstr>O</vt:lpwstr>
  </property>
  <property fmtid="{D5CDD505-2E9C-101B-9397-08002B2CF9AE}" pid="22" name="MSIP_Label_7cd3e8b9-ffed-43a8-b7f4-cc2fa0382d36_SiteId">
    <vt:lpwstr>34a3929c-73cf-4954-abfe-147dc3517892</vt:lpwstr>
  </property>
  <property fmtid="{D5CDD505-2E9C-101B-9397-08002B2CF9AE}" pid="23" name="MSIP_Label_7cd3e8b9-ffed-43a8-b7f4-cc2fa0382d36_ActionId">
    <vt:lpwstr>fd594bed-4c76-47d3-a9e4-7f0ae42ae010</vt:lpwstr>
  </property>
  <property fmtid="{D5CDD505-2E9C-101B-9397-08002B2CF9AE}" pid="24" name="MSIP_Label_7cd3e8b9-ffed-43a8-b7f4-cc2fa0382d36_ContentBits">
    <vt:lpwstr>3</vt:lpwstr>
  </property>
  <property fmtid="{D5CDD505-2E9C-101B-9397-08002B2CF9AE}" pid="25" name="MSIP_Label_7cd3e8b9-ffed-43a8-b7f4-cc2fa0382d36_Tag">
    <vt:lpwstr>10, 0, 1, 1</vt:lpwstr>
  </property>
</Properties>
</file>