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CEDC4" w14:textId="56989FF5" w:rsidR="00E31D68" w:rsidRPr="0091420B" w:rsidRDefault="00E31D68" w:rsidP="00E31D68">
      <w:pPr>
        <w:jc w:val="center"/>
      </w:pPr>
    </w:p>
    <w:p w14:paraId="67CA320C" w14:textId="004E4A43" w:rsidR="00E31D68" w:rsidRPr="0091420B" w:rsidRDefault="00E31D68" w:rsidP="00E31D68">
      <w:pPr>
        <w:pStyle w:val="Heading1"/>
      </w:pPr>
      <w:r w:rsidRPr="0091420B">
        <w:t>Australian Government response to the House</w:t>
      </w:r>
      <w:r w:rsidR="004C4FC8">
        <w:t> </w:t>
      </w:r>
      <w:r w:rsidRPr="0091420B">
        <w:t>Standing</w:t>
      </w:r>
      <w:r w:rsidR="004C4FC8">
        <w:t> </w:t>
      </w:r>
      <w:r w:rsidRPr="0091420B">
        <w:t>Committee on Health, Aged Care and Disability’s Inquiry into the Thriving Kids initiative</w:t>
      </w:r>
    </w:p>
    <w:p w14:paraId="52EED8E4" w14:textId="77777777" w:rsidR="00E31D68" w:rsidRPr="0091420B" w:rsidRDefault="00E31D68" w:rsidP="00E31D68">
      <w:pPr>
        <w:pStyle w:val="Heading1"/>
        <w:rPr>
          <w:i/>
          <w:iCs w:val="0"/>
        </w:rPr>
      </w:pPr>
      <w:r w:rsidRPr="0091420B">
        <w:rPr>
          <w:i/>
          <w:iCs w:val="0"/>
        </w:rPr>
        <w:t>No child left behind</w:t>
      </w:r>
    </w:p>
    <w:p w14:paraId="30037733" w14:textId="62FC6493" w:rsidR="00E31D68" w:rsidRPr="00400466" w:rsidRDefault="00400466" w:rsidP="00E31D68">
      <w:pPr>
        <w:pStyle w:val="zDATE"/>
        <w:rPr>
          <w:color w:val="auto"/>
        </w:rPr>
      </w:pPr>
      <w:r w:rsidRPr="00400466">
        <w:rPr>
          <w:color w:val="auto"/>
        </w:rPr>
        <w:t>August 2026</w:t>
      </w:r>
    </w:p>
    <w:p w14:paraId="1000A73D" w14:textId="77777777" w:rsidR="00E31D68" w:rsidRPr="00400466" w:rsidRDefault="00E31D68" w:rsidP="00E31D68">
      <w:pPr>
        <w:keepLines w:val="0"/>
        <w:spacing w:before="0" w:after="160" w:line="259" w:lineRule="auto"/>
        <w:rPr>
          <w:caps/>
          <w:sz w:val="28"/>
          <w:szCs w:val="28"/>
        </w:rPr>
      </w:pPr>
      <w:r w:rsidRPr="00400466">
        <w:br w:type="page"/>
      </w:r>
    </w:p>
    <w:p w14:paraId="041C7C1F" w14:textId="45696381" w:rsidR="00E31D68" w:rsidRPr="0091420B" w:rsidRDefault="00E31D68" w:rsidP="00E31D68">
      <w:pPr>
        <w:jc w:val="center"/>
      </w:pPr>
      <w:r w:rsidRPr="0091420B">
        <w:lastRenderedPageBreak/>
        <w:t xml:space="preserve">Page is </w:t>
      </w:r>
      <w:r w:rsidR="00EA6DE4" w:rsidRPr="0091420B">
        <w:t xml:space="preserve">intentionally </w:t>
      </w:r>
      <w:r w:rsidRPr="0091420B">
        <w:t>blank</w:t>
      </w:r>
    </w:p>
    <w:p w14:paraId="53D26423" w14:textId="77777777" w:rsidR="00E31D68" w:rsidRPr="0091420B" w:rsidRDefault="00E31D68" w:rsidP="00E31D68">
      <w:pPr>
        <w:sectPr w:rsidR="00E31D68" w:rsidRPr="0091420B" w:rsidSect="00E31D68">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709" w:left="1418" w:header="709" w:footer="584" w:gutter="0"/>
          <w:cols w:space="708"/>
          <w:docGrid w:linePitch="360"/>
        </w:sectPr>
      </w:pPr>
      <w:r w:rsidRPr="0091420B">
        <w:br w:type="page"/>
      </w:r>
    </w:p>
    <w:p w14:paraId="4958795E" w14:textId="77777777" w:rsidR="00E31D68" w:rsidRPr="0091420B" w:rsidRDefault="00E31D68" w:rsidP="00E31D68">
      <w:pPr>
        <w:pStyle w:val="Heading2"/>
      </w:pPr>
      <w:r w:rsidRPr="0091420B">
        <w:lastRenderedPageBreak/>
        <w:t xml:space="preserve">Overview </w:t>
      </w:r>
    </w:p>
    <w:p w14:paraId="29306472" w14:textId="59FB9F02" w:rsidR="009542DF" w:rsidRPr="0091420B" w:rsidRDefault="009542DF" w:rsidP="009542DF">
      <w:pPr>
        <w:spacing w:after="0"/>
      </w:pPr>
      <w:r w:rsidRPr="0091420B">
        <w:t xml:space="preserve">The Australian Government appreciates the Committee’s wide engagement as part of the Inquiry process, including hearing from the disability community and those with lived experience, peak bodies and representative organisations, government departments and agencies, industry groups, academics, health practitioners, medical organisations and service providers. </w:t>
      </w:r>
      <w:r w:rsidR="00CB0A33" w:rsidRPr="0091420B">
        <w:t>The Australian Government thanks the Committee and all those who generously provided their valuable time, insights and experience to the Inquiry.</w:t>
      </w:r>
    </w:p>
    <w:p w14:paraId="216159AC" w14:textId="77777777" w:rsidR="00E31D68" w:rsidRPr="0091420B" w:rsidRDefault="00E31D68" w:rsidP="00E31D68">
      <w:r w:rsidRPr="0091420B">
        <w:t>In December 2023, all governments agreed to jointly invest in new services known as Foundational Supports in response to a recommendation of the Independent Review of the National Disability Insurance Scheme (NDIS) that supports outside the NDIS be established to support people with disability.</w:t>
      </w:r>
    </w:p>
    <w:p w14:paraId="2EB9DD0C" w14:textId="660BAA22" w:rsidR="00E31D68" w:rsidRPr="0091420B" w:rsidRDefault="00406075" w:rsidP="00E31D68">
      <w:r>
        <w:t xml:space="preserve">On 20 August </w:t>
      </w:r>
      <w:r w:rsidR="00E31D68" w:rsidRPr="0091420B">
        <w:t xml:space="preserve">2025, the Minister for Health and Ageing, Minister for Disability and the National Disability Insurance Scheme, the Hon. Mark Butler MP, </w:t>
      </w:r>
      <w:r>
        <w:t>announced</w:t>
      </w:r>
      <w:r w:rsidR="006D3C5F">
        <w:t xml:space="preserve">, as the first part of Foundational Supports, </w:t>
      </w:r>
      <w:r w:rsidRPr="00545794">
        <w:t xml:space="preserve">a new system of supports for </w:t>
      </w:r>
      <w:r>
        <w:t xml:space="preserve">children </w:t>
      </w:r>
      <w:r w:rsidRPr="006C2A66">
        <w:t xml:space="preserve">aged </w:t>
      </w:r>
      <w:r w:rsidR="00B978AD">
        <w:t>8 and under</w:t>
      </w:r>
      <w:r w:rsidRPr="006C2A66">
        <w:t xml:space="preserve"> with developmental delay and/or autism with low to moderate support needs, and their families, carers and kin</w:t>
      </w:r>
      <w:r w:rsidR="00A07B4D">
        <w:t xml:space="preserve">, </w:t>
      </w:r>
      <w:r w:rsidRPr="0091420B">
        <w:t>known as Thriving Kids</w:t>
      </w:r>
      <w:r w:rsidR="00E31D68" w:rsidRPr="0091420B">
        <w:t xml:space="preserve">. </w:t>
      </w:r>
      <w:r w:rsidR="0022517F">
        <w:t xml:space="preserve">To support developing Thriving Kids, </w:t>
      </w:r>
      <w:r w:rsidR="00E31D68" w:rsidRPr="0091420B">
        <w:t>Minister</w:t>
      </w:r>
      <w:r w:rsidR="00FC645F">
        <w:t> </w:t>
      </w:r>
      <w:r w:rsidR="00E31D68" w:rsidRPr="0091420B">
        <w:t xml:space="preserve">Butler </w:t>
      </w:r>
      <w:r w:rsidR="00D209E5" w:rsidRPr="0091420B">
        <w:t>established the Thriving Kids Advisory Group to advise on a national model</w:t>
      </w:r>
      <w:r w:rsidR="00D209E5">
        <w:t xml:space="preserve"> and </w:t>
      </w:r>
      <w:r w:rsidR="00862205" w:rsidRPr="0091420B">
        <w:t>referred an inquiry into Thriving Kids to the Committee to ensure community involvement in the design of these supports</w:t>
      </w:r>
      <w:r w:rsidR="00D209E5">
        <w:t>.</w:t>
      </w:r>
    </w:p>
    <w:p w14:paraId="791C062C" w14:textId="3C7F998F" w:rsidR="00B8460A" w:rsidRDefault="00CB0A33" w:rsidP="00E31D68">
      <w:r w:rsidRPr="0091420B">
        <w:t xml:space="preserve">The Australian Government appreciates the opportunity to respond to the House Standing Committee on Health, Aged Care and Disability’s (the Committee) </w:t>
      </w:r>
      <w:r>
        <w:t>R</w:t>
      </w:r>
      <w:r w:rsidRPr="0091420B">
        <w:t xml:space="preserve">ecommendations arising from the Inquiry into the Thriving Kids initiative (the Inquiry). </w:t>
      </w:r>
      <w:r w:rsidR="00E31D68" w:rsidRPr="0091420B">
        <w:t xml:space="preserve">This response </w:t>
      </w:r>
      <w:r w:rsidR="006B58DA">
        <w:t>provides</w:t>
      </w:r>
      <w:r w:rsidR="00E31D68" w:rsidRPr="0091420B">
        <w:t xml:space="preserve"> the Australian Government’s position on the Inquiry’s recommendations and outlines intended actions where applicable.</w:t>
      </w:r>
    </w:p>
    <w:p w14:paraId="66C36D77" w14:textId="0E5F0971" w:rsidR="00E31D68" w:rsidRPr="0091420B" w:rsidRDefault="00E31D68" w:rsidP="00E31D68">
      <w:r w:rsidRPr="00557466">
        <w:t xml:space="preserve">Overall, the Australian Government supports </w:t>
      </w:r>
      <w:r w:rsidR="00557466" w:rsidRPr="00557466">
        <w:t>6</w:t>
      </w:r>
      <w:r w:rsidR="002E25C8" w:rsidRPr="00557466">
        <w:t> </w:t>
      </w:r>
      <w:r w:rsidRPr="00557466">
        <w:t xml:space="preserve">recommendations, supports </w:t>
      </w:r>
      <w:r w:rsidR="00557466" w:rsidRPr="00557466">
        <w:t>8</w:t>
      </w:r>
      <w:r w:rsidR="002E25C8" w:rsidRPr="00557466">
        <w:t xml:space="preserve"> </w:t>
      </w:r>
      <w:r w:rsidRPr="00557466">
        <w:t>recommendations in principle, notes </w:t>
      </w:r>
      <w:r w:rsidR="00987510" w:rsidRPr="00557466">
        <w:t>2</w:t>
      </w:r>
      <w:r w:rsidR="002E25C8" w:rsidRPr="00557466">
        <w:t> </w:t>
      </w:r>
      <w:r w:rsidRPr="00557466">
        <w:t xml:space="preserve">recommendations, and does not support </w:t>
      </w:r>
      <w:r w:rsidR="00987510" w:rsidRPr="00557466">
        <w:t>2</w:t>
      </w:r>
      <w:r w:rsidR="002E25C8" w:rsidRPr="00557466">
        <w:t xml:space="preserve"> </w:t>
      </w:r>
      <w:r w:rsidRPr="00557466">
        <w:t>recommendations.</w:t>
      </w:r>
    </w:p>
    <w:p w14:paraId="724B5C86" w14:textId="77777777" w:rsidR="00E31D68" w:rsidRPr="0091420B" w:rsidRDefault="00E31D68" w:rsidP="00E31D68">
      <w:pPr>
        <w:pStyle w:val="Heading2"/>
        <w:rPr>
          <w:lang w:val="en" w:eastAsia="en-AU"/>
        </w:rPr>
      </w:pPr>
      <w:r w:rsidRPr="0091420B">
        <w:rPr>
          <w:lang w:val="en" w:eastAsia="en-AU"/>
        </w:rPr>
        <w:t>Thriving Kids</w:t>
      </w:r>
    </w:p>
    <w:p w14:paraId="502968E7" w14:textId="0632C869" w:rsidR="00E31D68" w:rsidRPr="0091420B" w:rsidRDefault="00E31D68" w:rsidP="00E31D68">
      <w:pPr>
        <w:rPr>
          <w:rFonts w:eastAsia="Aptos"/>
        </w:rPr>
      </w:pPr>
      <w:r w:rsidRPr="0091420B">
        <w:rPr>
          <w:rFonts w:eastAsia="Aptos"/>
        </w:rPr>
        <w:t xml:space="preserve">On 30 January 2026, National Cabinet reached a landmark agreement to deliver record funding to state and territory hospitals and secure the future of the NDIS. The agreement included joint investment of $10 billion over </w:t>
      </w:r>
      <w:r w:rsidR="00706C77">
        <w:rPr>
          <w:rFonts w:eastAsia="Aptos"/>
        </w:rPr>
        <w:t>5</w:t>
      </w:r>
      <w:r w:rsidRPr="0091420B">
        <w:rPr>
          <w:rFonts w:eastAsia="Aptos"/>
        </w:rPr>
        <w:t xml:space="preserve"> years in Foundational Supports, with $4 billion of this commitment to establish and deliver Thriving Kids.</w:t>
      </w:r>
    </w:p>
    <w:p w14:paraId="5FAA593B" w14:textId="653F263B" w:rsidR="00E31D68" w:rsidRPr="0091420B" w:rsidRDefault="00E31D68" w:rsidP="00E31D68">
      <w:r w:rsidRPr="0091420B">
        <w:t xml:space="preserve">Thriving Kids will better support children aged </w:t>
      </w:r>
      <w:r w:rsidR="00B978AD">
        <w:t>8 and under</w:t>
      </w:r>
      <w:r w:rsidRPr="0091420B">
        <w:t xml:space="preserve"> with developmental delay and/or autism, with low to moderate support needs, outside the NDIS. It will seek to identify developmental delay earlier and connect children and their families with evidence-based supports, matched to the child’s level of need.</w:t>
      </w:r>
    </w:p>
    <w:p w14:paraId="252E1B2E" w14:textId="12929A22" w:rsidR="00E31D68" w:rsidRPr="0091420B" w:rsidRDefault="00E31D68" w:rsidP="00E31D68">
      <w:pPr>
        <w:rPr>
          <w:rFonts w:eastAsia="Aptos"/>
        </w:rPr>
      </w:pPr>
      <w:r w:rsidRPr="2713DEFE">
        <w:rPr>
          <w:rFonts w:eastAsia="Aptos"/>
        </w:rPr>
        <w:lastRenderedPageBreak/>
        <w:t>The</w:t>
      </w:r>
      <w:r w:rsidR="00145983">
        <w:rPr>
          <w:rFonts w:eastAsia="Aptos"/>
        </w:rPr>
        <w:t xml:space="preserve"> development of Thriving </w:t>
      </w:r>
      <w:r w:rsidR="000E2558">
        <w:rPr>
          <w:rFonts w:eastAsia="Aptos"/>
        </w:rPr>
        <w:t>K</w:t>
      </w:r>
      <w:r w:rsidR="00145983">
        <w:rPr>
          <w:rFonts w:eastAsia="Aptos"/>
        </w:rPr>
        <w:t>ids was informed by the</w:t>
      </w:r>
      <w:r w:rsidRPr="2713DEFE">
        <w:rPr>
          <w:rFonts w:eastAsia="Aptos"/>
        </w:rPr>
        <w:t xml:space="preserve"> Thriving Kids Advisory Group w</w:t>
      </w:r>
      <w:r w:rsidR="00145983">
        <w:rPr>
          <w:rFonts w:eastAsia="Aptos"/>
        </w:rPr>
        <w:t>hich w</w:t>
      </w:r>
      <w:r w:rsidRPr="2713DEFE">
        <w:rPr>
          <w:rFonts w:eastAsia="Aptos"/>
        </w:rPr>
        <w:t xml:space="preserve">as co-chaired by </w:t>
      </w:r>
      <w:r w:rsidR="00A20A56">
        <w:rPr>
          <w:rFonts w:eastAsia="Aptos"/>
        </w:rPr>
        <w:t xml:space="preserve">the Hon Mark </w:t>
      </w:r>
      <w:r w:rsidRPr="2713DEFE">
        <w:rPr>
          <w:rFonts w:eastAsia="Aptos"/>
        </w:rPr>
        <w:t>Butler</w:t>
      </w:r>
      <w:r w:rsidR="00A20A56">
        <w:rPr>
          <w:rFonts w:eastAsia="Aptos"/>
        </w:rPr>
        <w:t>, the Minister for Health and Ageing, Minister for Disability and the NDIS,</w:t>
      </w:r>
      <w:r w:rsidRPr="2713DEFE">
        <w:rPr>
          <w:rFonts w:eastAsia="Aptos"/>
        </w:rPr>
        <w:t xml:space="preserve"> and Professor Frank Oberklaid AM from the Murdoch Children's Research Institute. The group included experts from a range of fields</w:t>
      </w:r>
      <w:r w:rsidR="006D34DB" w:rsidRPr="2713DEFE">
        <w:rPr>
          <w:rFonts w:eastAsia="Aptos"/>
        </w:rPr>
        <w:t xml:space="preserve">, </w:t>
      </w:r>
      <w:r w:rsidRPr="2713DEFE">
        <w:rPr>
          <w:rFonts w:eastAsia="Aptos"/>
        </w:rPr>
        <w:t>including</w:t>
      </w:r>
      <w:r w:rsidR="44EEAF89" w:rsidRPr="2713DEFE">
        <w:rPr>
          <w:rFonts w:eastAsia="Aptos"/>
        </w:rPr>
        <w:t xml:space="preserve"> </w:t>
      </w:r>
      <w:r w:rsidR="006D34DB" w:rsidRPr="2713DEFE">
        <w:rPr>
          <w:rFonts w:eastAsia="Aptos"/>
        </w:rPr>
        <w:t>parent</w:t>
      </w:r>
      <w:r w:rsidR="00236F09">
        <w:rPr>
          <w:rFonts w:eastAsia="Aptos"/>
        </w:rPr>
        <w:t>s</w:t>
      </w:r>
      <w:r w:rsidR="006D34DB" w:rsidRPr="2713DEFE">
        <w:rPr>
          <w:rFonts w:eastAsia="Aptos"/>
        </w:rPr>
        <w:t xml:space="preserve"> with lived experience, </w:t>
      </w:r>
      <w:r w:rsidRPr="2713DEFE">
        <w:rPr>
          <w:rFonts w:eastAsia="Aptos"/>
        </w:rPr>
        <w:t xml:space="preserve">paediatrics, child development, research, disability, child and family services, health care, early education and schools, First Nations </w:t>
      </w:r>
      <w:r w:rsidR="00EB50EC" w:rsidRPr="2713DEFE">
        <w:rPr>
          <w:rFonts w:eastAsia="Aptos"/>
        </w:rPr>
        <w:t>and state and territory representatives</w:t>
      </w:r>
      <w:r w:rsidRPr="2713DEFE">
        <w:rPr>
          <w:rFonts w:eastAsia="Aptos"/>
        </w:rPr>
        <w:t>. The</w:t>
      </w:r>
      <w:r w:rsidR="00535E2D">
        <w:rPr>
          <w:rFonts w:eastAsia="Aptos"/>
        </w:rPr>
        <w:t> </w:t>
      </w:r>
      <w:r w:rsidRPr="2713DEFE">
        <w:rPr>
          <w:rFonts w:eastAsia="Aptos"/>
        </w:rPr>
        <w:t xml:space="preserve">Advisory Group heard from Committee co-chairs during their meetings </w:t>
      </w:r>
      <w:r>
        <w:t>to ensure</w:t>
      </w:r>
      <w:r w:rsidRPr="2713DEFE">
        <w:rPr>
          <w:rFonts w:eastAsia="Aptos"/>
        </w:rPr>
        <w:t xml:space="preserve"> the work of the Committee informed their final advice.</w:t>
      </w:r>
    </w:p>
    <w:p w14:paraId="74D57904" w14:textId="61E0C749" w:rsidR="00E31D68" w:rsidRPr="0091420B" w:rsidRDefault="00563A1D" w:rsidP="00E31D68">
      <w:pPr>
        <w:rPr>
          <w:u w:val="single"/>
        </w:rPr>
      </w:pPr>
      <w:r w:rsidRPr="2713DEFE">
        <w:rPr>
          <w:rFonts w:eastAsia="Aptos"/>
        </w:rPr>
        <w:t>T</w:t>
      </w:r>
      <w:r w:rsidR="00E31D68" w:rsidRPr="2713DEFE">
        <w:rPr>
          <w:rFonts w:eastAsia="Aptos"/>
        </w:rPr>
        <w:t xml:space="preserve">he Thriving Kids Advisory Group </w:t>
      </w:r>
      <w:r w:rsidRPr="2713DEFE">
        <w:rPr>
          <w:rFonts w:eastAsia="Aptos"/>
        </w:rPr>
        <w:t>final report</w:t>
      </w:r>
      <w:r w:rsidR="007B1F65" w:rsidRPr="2713DEFE">
        <w:rPr>
          <w:rFonts w:eastAsia="Aptos"/>
        </w:rPr>
        <w:t xml:space="preserve">, </w:t>
      </w:r>
      <w:r w:rsidR="00776C3B" w:rsidRPr="2713DEFE">
        <w:rPr>
          <w:rFonts w:eastAsia="Aptos"/>
        </w:rPr>
        <w:t xml:space="preserve">which proposed a </w:t>
      </w:r>
      <w:r w:rsidR="007B1F65" w:rsidRPr="2713DEFE">
        <w:rPr>
          <w:rFonts w:eastAsia="Aptos"/>
        </w:rPr>
        <w:t xml:space="preserve">Thriving Kids </w:t>
      </w:r>
      <w:r w:rsidR="00776C3B" w:rsidRPr="2713DEFE">
        <w:rPr>
          <w:rFonts w:eastAsia="Aptos"/>
        </w:rPr>
        <w:t>national model</w:t>
      </w:r>
      <w:r w:rsidR="00532010" w:rsidRPr="2713DEFE">
        <w:rPr>
          <w:rFonts w:eastAsia="Aptos"/>
        </w:rPr>
        <w:t>,</w:t>
      </w:r>
      <w:r w:rsidR="00776C3B" w:rsidRPr="2713DEFE">
        <w:rPr>
          <w:rFonts w:eastAsia="Aptos"/>
        </w:rPr>
        <w:t xml:space="preserve"> </w:t>
      </w:r>
      <w:r w:rsidR="00721F1B" w:rsidRPr="2713DEFE">
        <w:rPr>
          <w:rFonts w:eastAsia="Aptos"/>
        </w:rPr>
        <w:t>was provided to governments</w:t>
      </w:r>
      <w:r w:rsidRPr="2713DEFE">
        <w:rPr>
          <w:rFonts w:eastAsia="Aptos"/>
        </w:rPr>
        <w:t xml:space="preserve"> </w:t>
      </w:r>
      <w:r w:rsidR="6A553AA4" w:rsidRPr="2713DEFE">
        <w:rPr>
          <w:rFonts w:eastAsia="Aptos"/>
        </w:rPr>
        <w:t xml:space="preserve">at the end of </w:t>
      </w:r>
      <w:r w:rsidRPr="2713DEFE">
        <w:rPr>
          <w:rFonts w:eastAsia="Aptos"/>
        </w:rPr>
        <w:t xml:space="preserve">2025 </w:t>
      </w:r>
      <w:r w:rsidR="00532010" w:rsidRPr="2713DEFE">
        <w:rPr>
          <w:rFonts w:eastAsia="Aptos"/>
        </w:rPr>
        <w:t xml:space="preserve">for consideration. The report was </w:t>
      </w:r>
      <w:r w:rsidR="00E31D68" w:rsidRPr="2713DEFE">
        <w:rPr>
          <w:rFonts w:eastAsia="Aptos"/>
        </w:rPr>
        <w:t>published</w:t>
      </w:r>
      <w:r w:rsidR="00776C3B" w:rsidRPr="2713DEFE">
        <w:rPr>
          <w:rFonts w:eastAsia="Aptos"/>
        </w:rPr>
        <w:t xml:space="preserve"> </w:t>
      </w:r>
      <w:r w:rsidRPr="2713DEFE">
        <w:rPr>
          <w:rFonts w:eastAsia="Aptos"/>
        </w:rPr>
        <w:t>on</w:t>
      </w:r>
      <w:r w:rsidR="00ED0A39">
        <w:rPr>
          <w:rFonts w:eastAsia="Aptos"/>
        </w:rPr>
        <w:t> </w:t>
      </w:r>
      <w:r w:rsidRPr="2713DEFE">
        <w:rPr>
          <w:rFonts w:eastAsia="Aptos"/>
        </w:rPr>
        <w:t>3</w:t>
      </w:r>
      <w:r w:rsidR="007B1F65" w:rsidRPr="2713DEFE">
        <w:rPr>
          <w:rFonts w:eastAsia="Aptos"/>
        </w:rPr>
        <w:t> </w:t>
      </w:r>
      <w:r w:rsidRPr="2713DEFE">
        <w:rPr>
          <w:rFonts w:eastAsia="Aptos"/>
        </w:rPr>
        <w:t>February 2026</w:t>
      </w:r>
      <w:r w:rsidR="00532010" w:rsidRPr="2713DEFE">
        <w:rPr>
          <w:rFonts w:eastAsia="Aptos"/>
        </w:rPr>
        <w:t xml:space="preserve"> and</w:t>
      </w:r>
      <w:r w:rsidR="00E31D68" w:rsidRPr="2713DEFE">
        <w:rPr>
          <w:rFonts w:eastAsia="Aptos"/>
        </w:rPr>
        <w:t xml:space="preserve"> can be found at </w:t>
      </w:r>
      <w:hyperlink r:id="rId17">
        <w:r w:rsidR="00E31D68" w:rsidRPr="2713DEFE">
          <w:rPr>
            <w:rStyle w:val="Hyperlink"/>
          </w:rPr>
          <w:t>https://www.health.gov.au/committees-and-groups/thriving-kids-advisory-group</w:t>
        </w:r>
      </w:hyperlink>
      <w:r w:rsidR="00E31D68" w:rsidRPr="00A20A56">
        <w:t>.</w:t>
      </w:r>
    </w:p>
    <w:p w14:paraId="5C42153C" w14:textId="23122465" w:rsidR="000E3197" w:rsidRDefault="00E31D68" w:rsidP="00E31D68">
      <w:pPr>
        <w:rPr>
          <w:rFonts w:eastAsia="Aptos"/>
        </w:rPr>
      </w:pPr>
      <w:r w:rsidRPr="0091420B">
        <w:rPr>
          <w:rFonts w:eastAsia="Aptos"/>
        </w:rPr>
        <w:t xml:space="preserve">The Thriving Kids national model, which </w:t>
      </w:r>
      <w:r>
        <w:rPr>
          <w:rFonts w:eastAsia="Aptos"/>
        </w:rPr>
        <w:t xml:space="preserve">National </w:t>
      </w:r>
      <w:r w:rsidR="007A6CB0">
        <w:rPr>
          <w:rFonts w:eastAsia="Aptos"/>
        </w:rPr>
        <w:t xml:space="preserve">Cabinet </w:t>
      </w:r>
      <w:r w:rsidR="007A6CB0" w:rsidRPr="0091420B">
        <w:rPr>
          <w:rFonts w:eastAsia="Aptos"/>
        </w:rPr>
        <w:t>committed to deliver</w:t>
      </w:r>
      <w:r w:rsidRPr="0091420B">
        <w:rPr>
          <w:rFonts w:eastAsia="Aptos"/>
        </w:rPr>
        <w:t>, has been informed by the Committee’s final report, advice from the Thriving Kids Advisory Group, national consultation on Foundational Supports over 2024, and significant engagement undertaken through the</w:t>
      </w:r>
      <w:r>
        <w:rPr>
          <w:rFonts w:eastAsia="Aptos"/>
        </w:rPr>
        <w:t xml:space="preserve"> </w:t>
      </w:r>
      <w:r w:rsidRPr="0091420B">
        <w:rPr>
          <w:rFonts w:eastAsia="Aptos"/>
        </w:rPr>
        <w:t>Independent Review into the NDIS.</w:t>
      </w:r>
    </w:p>
    <w:p w14:paraId="10D7738B" w14:textId="0A0B0140" w:rsidR="00E31D68" w:rsidRPr="0091420B" w:rsidRDefault="00E31D68" w:rsidP="00E31D68">
      <w:pPr>
        <w:spacing w:after="0"/>
        <w:rPr>
          <w:lang w:eastAsia="en-AU"/>
        </w:rPr>
      </w:pPr>
      <w:r w:rsidRPr="0091420B">
        <w:rPr>
          <w:rFonts w:eastAsia="Aptos"/>
        </w:rPr>
        <w:t>The</w:t>
      </w:r>
      <w:r w:rsidR="00C85617">
        <w:rPr>
          <w:rFonts w:eastAsia="Aptos"/>
        </w:rPr>
        <w:t xml:space="preserve"> </w:t>
      </w:r>
      <w:r w:rsidRPr="0091420B">
        <w:rPr>
          <w:rFonts w:eastAsia="Aptos"/>
        </w:rPr>
        <w:t xml:space="preserve">Thriving Kids </w:t>
      </w:r>
      <w:r w:rsidR="00C85617">
        <w:rPr>
          <w:rFonts w:eastAsia="Aptos"/>
        </w:rPr>
        <w:t xml:space="preserve">national </w:t>
      </w:r>
      <w:r w:rsidRPr="0091420B">
        <w:rPr>
          <w:rFonts w:eastAsia="Aptos"/>
        </w:rPr>
        <w:t xml:space="preserve">model </w:t>
      </w:r>
      <w:r w:rsidRPr="0091420B">
        <w:rPr>
          <w:lang w:eastAsia="en-AU"/>
        </w:rPr>
        <w:t>will include supports that help:</w:t>
      </w:r>
    </w:p>
    <w:p w14:paraId="34784FCC" w14:textId="633B9D75" w:rsidR="00E31D68" w:rsidRPr="0091420B" w:rsidRDefault="00E31D68" w:rsidP="00FA380F">
      <w:pPr>
        <w:pStyle w:val="ListParagraph"/>
        <w:numPr>
          <w:ilvl w:val="0"/>
          <w:numId w:val="4"/>
        </w:numPr>
        <w:spacing w:before="0"/>
        <w:ind w:left="714" w:hanging="357"/>
        <w:rPr>
          <w:rFonts w:eastAsia="Aptos"/>
        </w:rPr>
      </w:pPr>
      <w:r w:rsidRPr="0091420B">
        <w:rPr>
          <w:rFonts w:eastAsia="Aptos"/>
        </w:rPr>
        <w:t>improve awareness of developmental delays</w:t>
      </w:r>
    </w:p>
    <w:p w14:paraId="069A16B6" w14:textId="01148DF7" w:rsidR="00E31D68" w:rsidRPr="0091420B" w:rsidRDefault="00E31D68" w:rsidP="00FA380F">
      <w:pPr>
        <w:pStyle w:val="ListParagraph"/>
        <w:numPr>
          <w:ilvl w:val="0"/>
          <w:numId w:val="4"/>
        </w:numPr>
        <w:rPr>
          <w:rFonts w:eastAsia="Aptos"/>
        </w:rPr>
      </w:pPr>
      <w:r w:rsidRPr="0091420B">
        <w:rPr>
          <w:rFonts w:eastAsia="Aptos"/>
        </w:rPr>
        <w:t>better identify developmental delays</w:t>
      </w:r>
    </w:p>
    <w:p w14:paraId="6065F02C" w14:textId="0C96E4E5" w:rsidR="00E31D68" w:rsidRPr="0091420B" w:rsidRDefault="00E31D68" w:rsidP="00FA380F">
      <w:pPr>
        <w:pStyle w:val="ListParagraph"/>
        <w:numPr>
          <w:ilvl w:val="0"/>
          <w:numId w:val="4"/>
        </w:numPr>
        <w:rPr>
          <w:rFonts w:eastAsia="Aptos"/>
        </w:rPr>
      </w:pPr>
      <w:r w:rsidRPr="0091420B">
        <w:rPr>
          <w:rFonts w:eastAsia="Aptos"/>
        </w:rPr>
        <w:t>parents and families to build their skills, connect with others and find quality information and advice</w:t>
      </w:r>
    </w:p>
    <w:p w14:paraId="41BBC0B2" w14:textId="77777777" w:rsidR="00E31D68" w:rsidRPr="0091420B" w:rsidRDefault="00E31D68" w:rsidP="00FA380F">
      <w:pPr>
        <w:pStyle w:val="ListParagraph"/>
        <w:numPr>
          <w:ilvl w:val="0"/>
          <w:numId w:val="4"/>
        </w:numPr>
        <w:rPr>
          <w:rFonts w:eastAsia="Aptos"/>
        </w:rPr>
      </w:pPr>
      <w:r w:rsidRPr="0091420B">
        <w:rPr>
          <w:rFonts w:eastAsia="Aptos"/>
        </w:rPr>
        <w:t>connect children and families to ‘targeted supports’, focused on development and based on level of need.</w:t>
      </w:r>
    </w:p>
    <w:p w14:paraId="5ADC380A" w14:textId="6C234E43" w:rsidR="00E31D68" w:rsidRPr="0091420B" w:rsidRDefault="00E31D68" w:rsidP="00E31D68">
      <w:pPr>
        <w:rPr>
          <w:rFonts w:eastAsia="Aptos"/>
        </w:rPr>
      </w:pPr>
      <w:r w:rsidRPr="0091420B">
        <w:rPr>
          <w:rFonts w:eastAsia="Aptos"/>
        </w:rPr>
        <w:t>Governments have agreed there will be a range of different supports available under Thriving</w:t>
      </w:r>
      <w:r w:rsidR="00367AA2">
        <w:rPr>
          <w:rFonts w:eastAsia="Aptos"/>
        </w:rPr>
        <w:t> </w:t>
      </w:r>
      <w:r w:rsidRPr="0091420B">
        <w:rPr>
          <w:rFonts w:eastAsia="Aptos"/>
        </w:rPr>
        <w:t>Kids. This will include scaled existing services and new services that will be provided in environments where children live, learn and play.</w:t>
      </w:r>
    </w:p>
    <w:p w14:paraId="4D5ECD7F" w14:textId="77777777" w:rsidR="00E31D68" w:rsidRPr="0091420B" w:rsidRDefault="00E31D68" w:rsidP="00E31D68">
      <w:pPr>
        <w:keepLines w:val="0"/>
        <w:spacing w:before="0" w:after="160" w:line="259" w:lineRule="auto"/>
        <w:rPr>
          <w:b/>
        </w:rPr>
      </w:pPr>
      <w:r w:rsidRPr="0091420B">
        <w:br w:type="page"/>
      </w:r>
    </w:p>
    <w:p w14:paraId="48FE5043" w14:textId="77777777" w:rsidR="00E31D68" w:rsidRPr="0091420B" w:rsidRDefault="00E31D68" w:rsidP="00E31D68">
      <w:pPr>
        <w:pStyle w:val="Heading2"/>
        <w:spacing w:before="0" w:after="0" w:line="240" w:lineRule="auto"/>
      </w:pPr>
      <w:r w:rsidRPr="0091420B">
        <w:lastRenderedPageBreak/>
        <w:t>Recommendation 1</w:t>
      </w:r>
    </w:p>
    <w:p w14:paraId="5F59ECFC" w14:textId="77777777" w:rsidR="00E31D68" w:rsidRPr="0091420B" w:rsidRDefault="00E31D68" w:rsidP="00E31D68">
      <w:pPr>
        <w:pStyle w:val="BoxParagraph"/>
      </w:pPr>
      <w:r w:rsidRPr="0091420B">
        <w:t>The Committee recommends that the Thriving Kids Advisory Group undertake an inclusive co-design process and embed evidence-based policies and interventions, as well as the ability to formally review progress on these processes.</w:t>
      </w:r>
    </w:p>
    <w:p w14:paraId="17E566CD" w14:textId="77777777" w:rsidR="00E31D68" w:rsidRPr="0091420B" w:rsidRDefault="00E31D68" w:rsidP="00E31D68">
      <w:pPr>
        <w:pStyle w:val="BoxParagraph"/>
      </w:pPr>
      <w:r w:rsidRPr="0091420B">
        <w:t>Included in this process should be recognised organisations and peak bodies with an established history in providing services and support for children with physical or psychosocial disabilities and intellectual disability, as well as individuals with lived experience of disability or care of persons with disability, First Nations, and culturally and linguistically diverse backgrounds.</w:t>
      </w:r>
    </w:p>
    <w:p w14:paraId="56A5857C" w14:textId="03767DDB" w:rsidR="00E31D68" w:rsidRPr="0091420B" w:rsidRDefault="00E31D68" w:rsidP="00E31D68">
      <w:r w:rsidRPr="0091420B">
        <w:t xml:space="preserve">The Australian Government </w:t>
      </w:r>
      <w:r>
        <w:t xml:space="preserve">supports </w:t>
      </w:r>
      <w:r w:rsidRPr="0091420B">
        <w:t>this recommendation</w:t>
      </w:r>
      <w:r w:rsidR="00221303">
        <w:t xml:space="preserve"> in principle</w:t>
      </w:r>
      <w:r w:rsidRPr="0091420B">
        <w:t>.</w:t>
      </w:r>
    </w:p>
    <w:p w14:paraId="26FEDD09" w14:textId="13D7E675" w:rsidR="00E31D68" w:rsidRPr="0091420B" w:rsidRDefault="00E31D68" w:rsidP="00E31D68">
      <w:r w:rsidRPr="0091420B">
        <w:t>The Australian Government acknowledges the importance of ensuring that Thriving Kids design and implementation is inclusive and informed by a wide range of sources, including appropriate expertise and lived experience</w:t>
      </w:r>
      <w:r w:rsidR="008D3C8E">
        <w:t xml:space="preserve">, and </w:t>
      </w:r>
      <w:r w:rsidR="008D3C8E" w:rsidRPr="00ED0734">
        <w:t>evidence-based policies and interventions</w:t>
      </w:r>
      <w:r w:rsidR="004665CE">
        <w:t>.</w:t>
      </w:r>
    </w:p>
    <w:p w14:paraId="1BB2417B" w14:textId="5CB0DD7F" w:rsidR="00DE3F81" w:rsidRDefault="00FA4F9E" w:rsidP="00FA4F9E">
      <w:r>
        <w:t>T</w:t>
      </w:r>
      <w:r w:rsidR="00E31D68" w:rsidRPr="0091420B">
        <w:t xml:space="preserve">he </w:t>
      </w:r>
      <w:r w:rsidR="00C77FD6" w:rsidRPr="0091420B">
        <w:rPr>
          <w:rFonts w:eastAsia="Aptos"/>
        </w:rPr>
        <w:t xml:space="preserve">Thriving Kids </w:t>
      </w:r>
      <w:r w:rsidR="00E31D68" w:rsidRPr="0091420B">
        <w:t>Advisory Group</w:t>
      </w:r>
      <w:r w:rsidR="00ED0734">
        <w:t>’s</w:t>
      </w:r>
      <w:r w:rsidR="00ED0734" w:rsidRPr="00ED0734">
        <w:t xml:space="preserve"> inclusive process</w:t>
      </w:r>
      <w:r>
        <w:t xml:space="preserve"> </w:t>
      </w:r>
      <w:r w:rsidR="00D35A59">
        <w:t>involved</w:t>
      </w:r>
      <w:r w:rsidR="0030783D">
        <w:t xml:space="preserve"> </w:t>
      </w:r>
      <w:r w:rsidRPr="00FA4F9E">
        <w:t>multiple ‘deep dive’ meetings</w:t>
      </w:r>
      <w:r w:rsidR="19ED5FCE">
        <w:t xml:space="preserve"> </w:t>
      </w:r>
      <w:r>
        <w:t>supported by relevant stakeholders.</w:t>
      </w:r>
      <w:r w:rsidRPr="00FA4F9E">
        <w:t xml:space="preserve"> This included disability representative organisations, service providers,</w:t>
      </w:r>
      <w:r w:rsidR="00D82664">
        <w:t xml:space="preserve"> and</w:t>
      </w:r>
      <w:r w:rsidRPr="00FA4F9E">
        <w:t xml:space="preserve"> colleagues with specialist expertise in relevant fields</w:t>
      </w:r>
      <w:r>
        <w:t>.</w:t>
      </w:r>
      <w:r w:rsidRPr="00FA4F9E">
        <w:t xml:space="preserve"> The</w:t>
      </w:r>
      <w:r w:rsidR="004B2BF4">
        <w:t> </w:t>
      </w:r>
      <w:r w:rsidRPr="00FA4F9E">
        <w:t xml:space="preserve">deep dives focused on best practice service models for allied health, identification, needs assessment and referral pathways, </w:t>
      </w:r>
      <w:r w:rsidR="004B2BF4">
        <w:t>a</w:t>
      </w:r>
      <w:r w:rsidRPr="00FA4F9E">
        <w:t xml:space="preserve"> </w:t>
      </w:r>
      <w:r w:rsidR="004B2BF4">
        <w:t>k</w:t>
      </w:r>
      <w:r w:rsidRPr="00FA4F9E">
        <w:t xml:space="preserve">ey </w:t>
      </w:r>
      <w:r w:rsidR="004B2BF4">
        <w:t>w</w:t>
      </w:r>
      <w:r w:rsidRPr="00FA4F9E">
        <w:t xml:space="preserve">orker approach, </w:t>
      </w:r>
      <w:r w:rsidR="00B61000">
        <w:t xml:space="preserve">and </w:t>
      </w:r>
      <w:r w:rsidRPr="00FA4F9E">
        <w:t>education and workforce considerations.</w:t>
      </w:r>
    </w:p>
    <w:p w14:paraId="1A7266D5" w14:textId="78F5A797" w:rsidR="00E31D68" w:rsidRPr="0091420B" w:rsidRDefault="00FA4F9E" w:rsidP="00E31D68">
      <w:r w:rsidRPr="00FA4F9E">
        <w:t>The</w:t>
      </w:r>
      <w:r w:rsidR="000E16F5">
        <w:t xml:space="preserve"> </w:t>
      </w:r>
      <w:r w:rsidR="000E16F5" w:rsidRPr="0091420B">
        <w:t>Advisory Group</w:t>
      </w:r>
      <w:r w:rsidR="00F90D96">
        <w:t xml:space="preserve"> </w:t>
      </w:r>
      <w:r w:rsidR="00151E11">
        <w:t xml:space="preserve">also held </w:t>
      </w:r>
      <w:r w:rsidRPr="00FA4F9E">
        <w:t>sessions with people with lived experience, encompassing both parent and children’s perspectives, including First Nations families and culturally and linguistically diverse families</w:t>
      </w:r>
      <w:r w:rsidR="00330C7D">
        <w:t xml:space="preserve">, as well as considering </w:t>
      </w:r>
      <w:r w:rsidR="00330C7D" w:rsidRPr="0030783D">
        <w:t>information shared by the Australian Government and state and territory governments</w:t>
      </w:r>
      <w:r w:rsidRPr="00FA4F9E">
        <w:t>. These sessions allowed for further detailed consideration of the best service models for Thriving Kids.</w:t>
      </w:r>
      <w:r w:rsidR="00B41D2B">
        <w:t xml:space="preserve"> </w:t>
      </w:r>
      <w:r w:rsidR="00E31D68" w:rsidRPr="0091420B">
        <w:t xml:space="preserve">Thriving Kids design </w:t>
      </w:r>
      <w:r w:rsidR="00330C7D">
        <w:t>w</w:t>
      </w:r>
      <w:r w:rsidR="00E31D68" w:rsidRPr="0091420B">
        <w:t xml:space="preserve">as </w:t>
      </w:r>
      <w:r w:rsidR="00330C7D">
        <w:t>also</w:t>
      </w:r>
      <w:r w:rsidR="00E31D68" w:rsidRPr="0091420B">
        <w:t xml:space="preserve"> informed by national consultations held in 2024, consultations that informed the Independent Review of the NDIS, and th</w:t>
      </w:r>
      <w:r w:rsidR="00D82664">
        <w:t>rough the</w:t>
      </w:r>
      <w:r w:rsidR="00E31D68" w:rsidRPr="0091420B">
        <w:t xml:space="preserve"> work of Committee</w:t>
      </w:r>
      <w:r w:rsidR="00D82664">
        <w:t xml:space="preserve"> Members</w:t>
      </w:r>
      <w:r w:rsidR="00E31D68" w:rsidRPr="0091420B">
        <w:t>.</w:t>
      </w:r>
    </w:p>
    <w:p w14:paraId="61819E82" w14:textId="3DCA60A6" w:rsidR="00B41D2B" w:rsidRPr="00B41D2B" w:rsidRDefault="00B41D2B" w:rsidP="00B41D2B">
      <w:r w:rsidRPr="00B41D2B">
        <w:t>Advisory Group members and government officials met with stakeholders and advocacy groups to update</w:t>
      </w:r>
      <w:r w:rsidR="36FC460E">
        <w:t xml:space="preserve"> on their work </w:t>
      </w:r>
      <w:r w:rsidRPr="00B41D2B">
        <w:t xml:space="preserve">and test the Thriving Kids national model. </w:t>
      </w:r>
      <w:r w:rsidR="00A20A56">
        <w:t>T</w:t>
      </w:r>
      <w:r w:rsidRPr="00B41D2B">
        <w:t xml:space="preserve">here </w:t>
      </w:r>
      <w:r>
        <w:t>w</w:t>
      </w:r>
      <w:r w:rsidR="4EE68F87">
        <w:t>ere</w:t>
      </w:r>
      <w:r w:rsidRPr="00B41D2B">
        <w:t xml:space="preserve"> </w:t>
      </w:r>
      <w:r w:rsidR="00A740A7">
        <w:t>several</w:t>
      </w:r>
      <w:r w:rsidRPr="00B41D2B">
        <w:t xml:space="preserve"> engagement sessions that specifically tested the Advisory Group’s proposed national model</w:t>
      </w:r>
      <w:r w:rsidR="00F83C9C">
        <w:t>,</w:t>
      </w:r>
      <w:r w:rsidRPr="00B41D2B">
        <w:t xml:space="preserve"> includ</w:t>
      </w:r>
      <w:r w:rsidR="00F83C9C">
        <w:t>ing</w:t>
      </w:r>
      <w:r w:rsidRPr="00B41D2B">
        <w:t xml:space="preserve"> with:</w:t>
      </w:r>
    </w:p>
    <w:p w14:paraId="44AAC09C" w14:textId="77777777" w:rsidR="00B41D2B" w:rsidRPr="000E3197" w:rsidRDefault="00B41D2B" w:rsidP="00FA380F">
      <w:pPr>
        <w:pStyle w:val="ListParagraph"/>
        <w:numPr>
          <w:ilvl w:val="0"/>
          <w:numId w:val="4"/>
        </w:numPr>
        <w:spacing w:before="0"/>
        <w:ind w:left="714" w:hanging="357"/>
        <w:rPr>
          <w:rFonts w:eastAsia="Aptos"/>
        </w:rPr>
      </w:pPr>
      <w:r w:rsidRPr="000E3197">
        <w:rPr>
          <w:rFonts w:eastAsia="Aptos"/>
        </w:rPr>
        <w:t>Disability Representative Organisations</w:t>
      </w:r>
    </w:p>
    <w:p w14:paraId="1385A4C6" w14:textId="022F9756" w:rsidR="00B41D2B" w:rsidRPr="000E3197" w:rsidRDefault="6A3614F3" w:rsidP="00FA380F">
      <w:pPr>
        <w:pStyle w:val="ListParagraph"/>
        <w:numPr>
          <w:ilvl w:val="0"/>
          <w:numId w:val="4"/>
        </w:numPr>
        <w:rPr>
          <w:rFonts w:eastAsia="Aptos"/>
        </w:rPr>
      </w:pPr>
      <w:r w:rsidRPr="52751953">
        <w:rPr>
          <w:rFonts w:eastAsia="Aptos"/>
        </w:rPr>
        <w:t xml:space="preserve">Parents with </w:t>
      </w:r>
      <w:r w:rsidRPr="4D6D3DA0">
        <w:rPr>
          <w:rFonts w:eastAsia="Aptos"/>
        </w:rPr>
        <w:t>lived experience</w:t>
      </w:r>
      <w:r w:rsidR="000C54CB">
        <w:rPr>
          <w:rFonts w:eastAsia="Aptos"/>
        </w:rPr>
        <w:t>, and</w:t>
      </w:r>
    </w:p>
    <w:p w14:paraId="13069622" w14:textId="754321F7" w:rsidR="00B41D2B" w:rsidRPr="000E3197" w:rsidRDefault="00B41D2B" w:rsidP="00FA380F">
      <w:pPr>
        <w:pStyle w:val="ListParagraph"/>
        <w:numPr>
          <w:ilvl w:val="0"/>
          <w:numId w:val="4"/>
        </w:numPr>
        <w:rPr>
          <w:rFonts w:eastAsia="Aptos"/>
        </w:rPr>
      </w:pPr>
      <w:r w:rsidRPr="000E3197">
        <w:rPr>
          <w:rFonts w:eastAsia="Aptos"/>
        </w:rPr>
        <w:t>Disability and Health Sector Consultation Committee.</w:t>
      </w:r>
    </w:p>
    <w:p w14:paraId="70A6C25A" w14:textId="74323ACB" w:rsidR="00BE43CB" w:rsidRDefault="00E31D68" w:rsidP="002D2A37">
      <w:r w:rsidRPr="0091420B">
        <w:t>Throughout the implementation of Thriving Kids, all governments will continue to work closely with disability communities and advocacy groups, experts in early childhood interventions, peak bodies</w:t>
      </w:r>
      <w:r w:rsidR="00D82664">
        <w:t xml:space="preserve"> and </w:t>
      </w:r>
      <w:r w:rsidRPr="0091420B">
        <w:t>service providers</w:t>
      </w:r>
      <w:r w:rsidR="00D82664">
        <w:t>,</w:t>
      </w:r>
      <w:r w:rsidRPr="0091420B">
        <w:t xml:space="preserve"> </w:t>
      </w:r>
      <w:r w:rsidR="00D82664">
        <w:t>and</w:t>
      </w:r>
      <w:r w:rsidRPr="0091420B">
        <w:t xml:space="preserve"> </w:t>
      </w:r>
      <w:r w:rsidR="00172115">
        <w:t xml:space="preserve">value and </w:t>
      </w:r>
      <w:r w:rsidR="00D82664">
        <w:t xml:space="preserve">trust </w:t>
      </w:r>
      <w:r w:rsidRPr="0091420B">
        <w:t>the voices of people with lived experience.</w:t>
      </w:r>
    </w:p>
    <w:p w14:paraId="31DFB493" w14:textId="164FE1EF" w:rsidR="00E31D68" w:rsidRPr="0091420B" w:rsidRDefault="00E31D68" w:rsidP="002D2A37">
      <w:r w:rsidRPr="0091420B">
        <w:lastRenderedPageBreak/>
        <w:t>The Australian Government also provides funding for Disability Representative Organisations and other representative and advocacy bodies to support their participation and members</w:t>
      </w:r>
      <w:r w:rsidR="00A07B4D">
        <w:t xml:space="preserve">’ </w:t>
      </w:r>
      <w:r w:rsidRPr="0091420B">
        <w:t>involvement in reforms such as Thriving Kids.</w:t>
      </w:r>
    </w:p>
    <w:p w14:paraId="6E1F31E8" w14:textId="67DD19D3" w:rsidR="00E31D68" w:rsidRPr="0091420B" w:rsidRDefault="00E31D68" w:rsidP="002D2A37">
      <w:r w:rsidRPr="0091420B">
        <w:t>Additionally, a key principle proposed by the Advisory Group</w:t>
      </w:r>
      <w:r w:rsidR="00A2310D">
        <w:t xml:space="preserve"> </w:t>
      </w:r>
      <w:r w:rsidRPr="0091420B">
        <w:t xml:space="preserve">and </w:t>
      </w:r>
      <w:r w:rsidR="000074F2">
        <w:t>agreed through</w:t>
      </w:r>
      <w:r w:rsidR="00A2310D">
        <w:t xml:space="preserve"> </w:t>
      </w:r>
      <w:r w:rsidR="00FF5ACA">
        <w:t xml:space="preserve">the </w:t>
      </w:r>
      <w:r w:rsidR="009D73DE">
        <w:t>B</w:t>
      </w:r>
      <w:r w:rsidRPr="0091420B">
        <w:t>ilateral</w:t>
      </w:r>
      <w:r w:rsidR="000074F2">
        <w:t> </w:t>
      </w:r>
      <w:r w:rsidR="009D73DE">
        <w:t>A</w:t>
      </w:r>
      <w:r w:rsidRPr="0091420B">
        <w:t>greements govern</w:t>
      </w:r>
      <w:r w:rsidR="00531CFA">
        <w:t>ing</w:t>
      </w:r>
      <w:r w:rsidRPr="0091420B">
        <w:t xml:space="preserve"> Thriving Kids, is that supports should be evidence informed, based on contemporary research, a</w:t>
      </w:r>
      <w:r w:rsidR="00FF5ACA">
        <w:t xml:space="preserve">nd </w:t>
      </w:r>
      <w:r w:rsidR="00FF5ACA" w:rsidRPr="00FF5ACA">
        <w:t>shaped by the perspectives of children, families, and carers.</w:t>
      </w:r>
    </w:p>
    <w:p w14:paraId="3DCA8E90" w14:textId="14142AA9" w:rsidR="00E31D68" w:rsidRPr="0091420B" w:rsidRDefault="00E31D68" w:rsidP="002D2A37">
      <w:r w:rsidRPr="0091420B">
        <w:t xml:space="preserve">Formal reporting and evaluation arrangements between the Australian and state and territory governments is a critical element of Thriving Kids. All governments have agreed that Foundational Supports will undergo a </w:t>
      </w:r>
      <w:r w:rsidR="00BB21A8">
        <w:t>3-year</w:t>
      </w:r>
      <w:r w:rsidRPr="0091420B">
        <w:t xml:space="preserve"> review to assess implementation progress and ensure services are operating as intended.</w:t>
      </w:r>
    </w:p>
    <w:p w14:paraId="1ECBF8C4" w14:textId="0A324294" w:rsidR="00E31D68" w:rsidRPr="0091420B" w:rsidRDefault="00E31D68" w:rsidP="002D2A37">
      <w:r w:rsidRPr="0091420B">
        <w:t>The terms of reference for this review will be jointly developed between the Australian Government and states and territories and agreed by First Ministers, with findings of the review intended to be published. People with lived experience</w:t>
      </w:r>
      <w:r w:rsidR="00380148">
        <w:t xml:space="preserve">, </w:t>
      </w:r>
      <w:r w:rsidR="00380148" w:rsidRPr="0091420B">
        <w:t xml:space="preserve">Disability Representative Organisations and other representative and advocacy bodies </w:t>
      </w:r>
      <w:r w:rsidR="00380148">
        <w:t>and service and support providers</w:t>
      </w:r>
      <w:r w:rsidRPr="0091420B">
        <w:t xml:space="preserve"> will be included in the review process.</w:t>
      </w:r>
    </w:p>
    <w:p w14:paraId="12133180" w14:textId="41BB88F7" w:rsidR="00E31D68" w:rsidRPr="0091420B" w:rsidRDefault="00E31D68" w:rsidP="002D2A37">
      <w:r w:rsidRPr="0091420B">
        <w:t xml:space="preserve">More information on the </w:t>
      </w:r>
      <w:r w:rsidR="00BB21A8">
        <w:t>3-year</w:t>
      </w:r>
      <w:r w:rsidRPr="0091420B">
        <w:t xml:space="preserve"> review is included in the response to Recommendation 10.</w:t>
      </w:r>
    </w:p>
    <w:p w14:paraId="055EBB1E" w14:textId="77777777" w:rsidR="00E31D68" w:rsidRPr="0091420B" w:rsidRDefault="00E31D68" w:rsidP="00E31D68">
      <w:pPr>
        <w:keepLines w:val="0"/>
        <w:spacing w:before="0" w:after="0" w:line="240" w:lineRule="auto"/>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1E3D298B" w14:textId="77777777" w:rsidR="00E31D68" w:rsidRPr="0091420B" w:rsidRDefault="00E31D68" w:rsidP="00E31D68">
      <w:pPr>
        <w:pStyle w:val="Heading2"/>
      </w:pPr>
      <w:r w:rsidRPr="0091420B">
        <w:t>Recommendation 2</w:t>
      </w:r>
    </w:p>
    <w:p w14:paraId="2B6F8374" w14:textId="77777777" w:rsidR="00E31D68" w:rsidRPr="0091420B" w:rsidRDefault="00E31D68" w:rsidP="00E31D68">
      <w:pPr>
        <w:pStyle w:val="BoxParagraph"/>
      </w:pPr>
      <w:r w:rsidRPr="0091420B">
        <w:t>The Committee recommends that the Australian Government establish a Thriving Kids Advisory Council, to advise Federal, State and Territory governments, and disability ministers, on the implementation of the Thriving Kids initiative.</w:t>
      </w:r>
    </w:p>
    <w:p w14:paraId="7012B754" w14:textId="77777777" w:rsidR="00E31D68" w:rsidRPr="0091420B" w:rsidRDefault="00E31D68" w:rsidP="00E31D68">
      <w:r w:rsidRPr="0091420B">
        <w:t>The Australian Government supports this recommendation in principle.</w:t>
      </w:r>
    </w:p>
    <w:p w14:paraId="19100894" w14:textId="0993E2B5" w:rsidR="00E31D68" w:rsidRPr="0091420B" w:rsidRDefault="00E31D68" w:rsidP="00E31D68">
      <w:r w:rsidRPr="0091420B">
        <w:t>The Australian Government is committed to ongoing engagement and community connection throughout Thriving Kids implementation</w:t>
      </w:r>
      <w:r w:rsidR="00172242">
        <w:t>,</w:t>
      </w:r>
      <w:r w:rsidRPr="0091420B">
        <w:t xml:space="preserve"> including with people with lived experience and with culturally and linguistically diverse backgrounds, families and carers of people with disability and delay, First Nations representatives, community services, intersectional cohorts, and the early childhood, health and education sector.</w:t>
      </w:r>
    </w:p>
    <w:p w14:paraId="1725E15F" w14:textId="0AC9F2C3" w:rsidR="00E31D68" w:rsidRPr="0091420B" w:rsidRDefault="00E31D68" w:rsidP="00E31D68">
      <w:pPr>
        <w:rPr>
          <w:rFonts w:eastAsia="Aptos"/>
        </w:rPr>
      </w:pPr>
      <w:r w:rsidRPr="0091420B">
        <w:t>To avoid duplication</w:t>
      </w:r>
      <w:r>
        <w:t>, National Cabinet agreed</w:t>
      </w:r>
      <w:r w:rsidRPr="0091420B">
        <w:t xml:space="preserve"> governance mechanisms that </w:t>
      </w:r>
      <w:r w:rsidRPr="0091420B">
        <w:rPr>
          <w:rFonts w:eastAsia="Aptos"/>
        </w:rPr>
        <w:t xml:space="preserve">align with existing structures will be utilised wherever possible. In this context, the Australian Government considers that current </w:t>
      </w:r>
      <w:r w:rsidR="00FE61E7">
        <w:rPr>
          <w:rFonts w:eastAsia="Aptos"/>
        </w:rPr>
        <w:t>cross-</w:t>
      </w:r>
      <w:r w:rsidRPr="0091420B">
        <w:rPr>
          <w:rFonts w:eastAsia="Aptos"/>
        </w:rPr>
        <w:t xml:space="preserve"> </w:t>
      </w:r>
      <w:r w:rsidR="00BD2E51">
        <w:rPr>
          <w:rFonts w:eastAsia="Aptos"/>
        </w:rPr>
        <w:t xml:space="preserve">government </w:t>
      </w:r>
      <w:r w:rsidRPr="0091420B">
        <w:rPr>
          <w:rFonts w:eastAsia="Aptos"/>
        </w:rPr>
        <w:t xml:space="preserve">governance architecture is </w:t>
      </w:r>
      <w:r>
        <w:rPr>
          <w:rFonts w:eastAsia="Aptos"/>
        </w:rPr>
        <w:t>well suited</w:t>
      </w:r>
      <w:r w:rsidRPr="0091420B">
        <w:rPr>
          <w:rFonts w:eastAsia="Aptos"/>
        </w:rPr>
        <w:t xml:space="preserve"> to support Thriving Kids.</w:t>
      </w:r>
    </w:p>
    <w:p w14:paraId="2D43ABE6" w14:textId="14824BC6" w:rsidR="00F26F94" w:rsidRPr="00AA6D77" w:rsidRDefault="00102A69" w:rsidP="00E31D68">
      <w:pPr>
        <w:rPr>
          <w:rFonts w:eastAsia="Aptos"/>
          <w:b/>
          <w:bCs/>
          <w:i/>
          <w:iCs w:val="0"/>
        </w:rPr>
      </w:pPr>
      <w:r w:rsidRPr="00102A69">
        <w:lastRenderedPageBreak/>
        <w:t>Th</w:t>
      </w:r>
      <w:r w:rsidR="00FE61E7">
        <w:t>riving Kids</w:t>
      </w:r>
      <w:r w:rsidR="00816665">
        <w:t xml:space="preserve"> </w:t>
      </w:r>
      <w:r w:rsidRPr="00102A69">
        <w:t xml:space="preserve">governance architecture is articulated in the </w:t>
      </w:r>
      <w:r w:rsidRPr="00102A69">
        <w:rPr>
          <w:i/>
          <w:iCs w:val="0"/>
        </w:rPr>
        <w:t>Heads of Agreement on the National Health Reform Agreement, the National Disability Insurance Scheme reforms</w:t>
      </w:r>
      <w:r w:rsidRPr="00102A69">
        <w:t xml:space="preserve"> </w:t>
      </w:r>
      <w:r w:rsidRPr="00102A69">
        <w:rPr>
          <w:i/>
          <w:iCs w:val="0"/>
        </w:rPr>
        <w:t>and Foundational Supports,</w:t>
      </w:r>
      <w:r>
        <w:rPr>
          <w:i/>
          <w:iCs w:val="0"/>
        </w:rPr>
        <w:t xml:space="preserve"> </w:t>
      </w:r>
      <w:r>
        <w:t>the</w:t>
      </w:r>
      <w:r w:rsidRPr="00102A69">
        <w:rPr>
          <w:i/>
          <w:iCs w:val="0"/>
        </w:rPr>
        <w:t xml:space="preserve"> National Agreement on Foundational Supports 2026–31</w:t>
      </w:r>
      <w:r w:rsidRPr="00102A69">
        <w:t xml:space="preserve"> and Thriving Kids Bilateral Agreements. All documents can be found at </w:t>
      </w:r>
      <w:hyperlink r:id="rId18" w:history="1">
        <w:r w:rsidR="004A097D" w:rsidRPr="004A097D">
          <w:rPr>
            <w:rStyle w:val="Hyperlink"/>
            <w:rFonts w:eastAsia="Aptos"/>
          </w:rPr>
          <w:t>https://federalfinancialrelations.gov.au/agreements/national-agreement-foundational-supports</w:t>
        </w:r>
      </w:hyperlink>
    </w:p>
    <w:p w14:paraId="77E58558" w14:textId="65D40BEF" w:rsidR="00E31D68" w:rsidRPr="002D2A37" w:rsidRDefault="00E31D68" w:rsidP="002D2A37">
      <w:r w:rsidRPr="002D2A37">
        <w:t>Thriving Kids governance is primarily coordinated through the Disability Reform Ministerial Council, with engagement with health and education Ministerial portfolios</w:t>
      </w:r>
      <w:r w:rsidR="00545C0C" w:rsidRPr="002D2A37">
        <w:t xml:space="preserve"> and First Ministers</w:t>
      </w:r>
      <w:r w:rsidRPr="002D2A37">
        <w:t xml:space="preserve">. </w:t>
      </w:r>
      <w:r w:rsidR="009131EC" w:rsidRPr="002D2A37">
        <w:t>Australian</w:t>
      </w:r>
      <w:r w:rsidR="00F7760F" w:rsidRPr="002D2A37">
        <w:t> </w:t>
      </w:r>
      <w:r w:rsidR="009131EC" w:rsidRPr="002D2A37">
        <w:t>Government</w:t>
      </w:r>
      <w:r w:rsidRPr="002D2A37">
        <w:t xml:space="preserve"> and state and territory senior officials </w:t>
      </w:r>
      <w:r w:rsidR="00681EA7" w:rsidRPr="002D2A37">
        <w:t xml:space="preserve">will </w:t>
      </w:r>
      <w:r w:rsidRPr="002D2A37">
        <w:t>oversee the implementation of Thriving Kids, involving Health, Education and other portfolios to progress specific design and implementation matters.</w:t>
      </w:r>
    </w:p>
    <w:p w14:paraId="3B397B1A" w14:textId="289B8E43" w:rsidR="00E31D68" w:rsidRPr="002D2A37" w:rsidRDefault="00E34F24" w:rsidP="002D2A37">
      <w:r w:rsidRPr="002D2A37">
        <w:t>Other groups</w:t>
      </w:r>
      <w:r w:rsidR="00E31D68" w:rsidRPr="002D2A37">
        <w:t xml:space="preserve"> such as the NDIS Reform Advisory Committee, Disability Representative Organisations and relevant Australian Government and state and territory government advisory groups and others with lived experience</w:t>
      </w:r>
      <w:r w:rsidRPr="002D2A37">
        <w:t xml:space="preserve"> will also </w:t>
      </w:r>
      <w:r w:rsidR="00C16C74" w:rsidRPr="002D2A37">
        <w:t xml:space="preserve">be </w:t>
      </w:r>
      <w:r w:rsidRPr="002D2A37">
        <w:t>important support for Thriving Kids governance</w:t>
      </w:r>
      <w:r w:rsidR="00E31D68" w:rsidRPr="002D2A37">
        <w:t>.</w:t>
      </w:r>
    </w:p>
    <w:p w14:paraId="27347149" w14:textId="77777777" w:rsidR="00E31D68" w:rsidRPr="0091420B" w:rsidRDefault="00E31D68" w:rsidP="00E31D68">
      <w:pPr>
        <w:keepLines w:val="0"/>
        <w:spacing w:before="0" w:after="0" w:line="240" w:lineRule="auto"/>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21EAB305" w14:textId="77777777" w:rsidR="00E31D68" w:rsidRPr="0091420B" w:rsidRDefault="00E31D68" w:rsidP="00E31D68">
      <w:pPr>
        <w:pStyle w:val="Heading2"/>
        <w:keepNext w:val="0"/>
        <w:keepLines w:val="0"/>
        <w:rPr>
          <w:rFonts w:eastAsia="Aptos"/>
        </w:rPr>
      </w:pPr>
      <w:r w:rsidRPr="0091420B">
        <w:t xml:space="preserve">Recommendation </w:t>
      </w:r>
      <w:r>
        <w:t>3</w:t>
      </w:r>
    </w:p>
    <w:p w14:paraId="43E294D1" w14:textId="77777777" w:rsidR="00E31D68" w:rsidRPr="0091420B" w:rsidRDefault="00E31D68" w:rsidP="00E31D68">
      <w:pPr>
        <w:pStyle w:val="BoxParagraph"/>
        <w:keepNext w:val="0"/>
        <w:keepLines w:val="0"/>
      </w:pPr>
      <w:r w:rsidRPr="0091420B">
        <w:t>The Committee recommends that the Thriving Kids initiative be implemented in phases and that the Thriving Kids Advisory Group consider appropriate safeguards to prevent loss of supports for children.</w:t>
      </w:r>
    </w:p>
    <w:p w14:paraId="6673F322" w14:textId="77777777" w:rsidR="00E31D68" w:rsidRPr="0091420B" w:rsidRDefault="00E31D68" w:rsidP="00E31D68">
      <w:pPr>
        <w:pStyle w:val="BoxParagraph"/>
        <w:keepNext w:val="0"/>
        <w:keepLines w:val="0"/>
      </w:pPr>
      <w:r w:rsidRPr="0091420B">
        <w:t xml:space="preserve">The Committee also recommends that the </w:t>
      </w:r>
      <w:r w:rsidRPr="009F1CA0">
        <w:rPr>
          <w:i/>
          <w:iCs w:val="0"/>
        </w:rPr>
        <w:t>National Disability Insurance Scheme Act 2013</w:t>
      </w:r>
      <w:r w:rsidRPr="0091420B">
        <w:t xml:space="preserve"> be amended to ensure that foundational supports are appropriately implemented.</w:t>
      </w:r>
    </w:p>
    <w:p w14:paraId="0F983DE2" w14:textId="77777777" w:rsidR="00EA701A" w:rsidRDefault="00EA701A" w:rsidP="004665CE">
      <w:r>
        <w:t>The Australian Government supports this recommendation.</w:t>
      </w:r>
    </w:p>
    <w:p w14:paraId="5E8ABDA6" w14:textId="443F1F65" w:rsidR="00EA701A" w:rsidRDefault="00531CFA" w:rsidP="004665CE">
      <w:r>
        <w:t>T</w:t>
      </w:r>
      <w:r w:rsidR="00EA701A" w:rsidRPr="004665CE">
        <w:t>he first tranche of Thriving Kids supports will be progressively rolled out from 1 October 2026. The phased rollout will ensure services are in place ahead of changes to NDIS access arrangements. All services are expected to be fully scaled by 1 January 2028.</w:t>
      </w:r>
    </w:p>
    <w:p w14:paraId="0B9A6C23" w14:textId="77777777" w:rsidR="00EA701A" w:rsidRPr="004665CE" w:rsidRDefault="00EA701A" w:rsidP="004665CE">
      <w:r w:rsidRPr="004665CE">
        <w:t xml:space="preserve">To support the rollout of Thriving Kids, the Australian Government and all state and territory governments have agreed in principle to change NDIS access arrangements for children. These changes will ensure children and their families are supported through the system that is best suited to their needs. </w:t>
      </w:r>
    </w:p>
    <w:p w14:paraId="2C59959A" w14:textId="2DAF92D7" w:rsidR="00BE43CB" w:rsidRPr="002D2A37" w:rsidRDefault="00EA701A" w:rsidP="002D2A37">
      <w:r w:rsidRPr="004665CE">
        <w:t xml:space="preserve">Between now and 1 January 2028, children with developmental delay and/or autism with low to moderate support needs will continue to be eligible for the NDIS. The overlap between the rollout of Thriving Kids and NDIS access requirements is intended to provide time to </w:t>
      </w:r>
      <w:r w:rsidR="00FF31DC">
        <w:t>establish</w:t>
      </w:r>
      <w:r w:rsidRPr="004665CE">
        <w:t xml:space="preserve"> servicing arrangements to ensure that nobody falls between the service systems.</w:t>
      </w:r>
    </w:p>
    <w:p w14:paraId="4FDB58CE" w14:textId="487ADC13" w:rsidR="00EA701A" w:rsidRDefault="00EA701A" w:rsidP="002D2A37">
      <w:r w:rsidRPr="002D2A37">
        <w:lastRenderedPageBreak/>
        <w:t xml:space="preserve">Changes will apply from 1 January 2028 to children aged 8 and under with developmental delay and/or autism with low to moderate support needs, who will be supported through mainstream and Thriving Kids. Children with permanent and significant disability will continue to be eligible for the NDIS, subject to usual NDIS arrangements. These access changes require amendments to the National Disability Insurance Scheme Act 2013 (NDIS Act). </w:t>
      </w:r>
    </w:p>
    <w:p w14:paraId="2CEAABA8" w14:textId="3C62D123" w:rsidR="00EA701A" w:rsidRPr="002D2A37" w:rsidRDefault="00EA701A" w:rsidP="002D2A37">
      <w:r w:rsidRPr="002D2A37">
        <w:t xml:space="preserve">Children aged 8 and under enrolled in the NDIS prior to 1 January 2028 with developmental delay and/or autism with low to moderate support needs will continue to </w:t>
      </w:r>
      <w:r w:rsidR="00BC5FE0" w:rsidRPr="002D2A37">
        <w:t xml:space="preserve">receive supports, subject to usual arrangements, including eligibility reassessments. </w:t>
      </w:r>
    </w:p>
    <w:p w14:paraId="41C8172F" w14:textId="07D91FA7" w:rsidR="00EA701A" w:rsidRPr="002D2A37" w:rsidRDefault="00EA701A" w:rsidP="002D2A37">
      <w:r w:rsidRPr="002D2A37">
        <w:t xml:space="preserve">As Thriving Kids is not a NDIS support, implementation is enshrined in the </w:t>
      </w:r>
      <w:r w:rsidR="00AA6D77" w:rsidRPr="002D2A37">
        <w:t>Heads of Agreement on the National Health Reform Agreement, National Disability Insurance Scheme reforms and Foundational Supports,</w:t>
      </w:r>
      <w:r w:rsidR="00192DDE" w:rsidRPr="002D2A37">
        <w:t xml:space="preserve"> </w:t>
      </w:r>
      <w:r w:rsidRPr="002D2A37">
        <w:t>National Agreement on Foundational Supports</w:t>
      </w:r>
      <w:r w:rsidR="003F50BC" w:rsidRPr="002D2A37">
        <w:t xml:space="preserve"> 2026–31 and</w:t>
      </w:r>
      <w:r w:rsidRPr="002D2A37">
        <w:t xml:space="preserve"> Thriving Kids Bilateral Agreements. </w:t>
      </w:r>
    </w:p>
    <w:p w14:paraId="155B2AF7" w14:textId="77777777" w:rsidR="00E31D68" w:rsidRPr="0091420B" w:rsidRDefault="00E31D68" w:rsidP="00E31D68">
      <w:pPr>
        <w:keepLines w:val="0"/>
        <w:spacing w:before="0"/>
        <w:rPr>
          <w:u w:val="single"/>
        </w:rPr>
      </w:pPr>
      <w:r w:rsidRPr="0091420B">
        <w:rPr>
          <w:u w:val="single"/>
        </w:rPr>
        <w:tab/>
      </w:r>
      <w:r w:rsidRPr="0091420B">
        <w:rPr>
          <w:u w:val="single"/>
        </w:rPr>
        <w:tab/>
      </w:r>
      <w:r w:rsidRPr="0091420B">
        <w:rPr>
          <w:u w:val="single"/>
        </w:rPr>
        <w:tab/>
      </w:r>
      <w:r w:rsidRPr="0091420B">
        <w:rPr>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464313A8" w14:textId="77777777" w:rsidR="00E31D68" w:rsidRPr="0091420B" w:rsidRDefault="00E31D68" w:rsidP="00B400E6">
      <w:pPr>
        <w:pStyle w:val="Heading2"/>
        <w:keepNext w:val="0"/>
        <w:keepLines w:val="0"/>
      </w:pPr>
      <w:r w:rsidRPr="0091420B">
        <w:t xml:space="preserve">Recommendation 4 </w:t>
      </w:r>
    </w:p>
    <w:p w14:paraId="1655FEE2" w14:textId="77777777" w:rsidR="00E31D68" w:rsidRPr="0091420B" w:rsidRDefault="00E31D68" w:rsidP="00E31D68">
      <w:pPr>
        <w:pStyle w:val="BoxParagraph"/>
        <w:keepNext w:val="0"/>
        <w:keepLines w:val="0"/>
      </w:pPr>
      <w:r w:rsidRPr="0091420B">
        <w:t>The Committee recommends the Australian Government establish an Inspector-General of the National Disability Insurance Scheme.</w:t>
      </w:r>
    </w:p>
    <w:p w14:paraId="7C1FD853" w14:textId="77777777" w:rsidR="00E31D68" w:rsidRPr="0091420B" w:rsidRDefault="00E31D68" w:rsidP="004665CE">
      <w:r w:rsidRPr="0091420B">
        <w:t>This Australian Government does not support this recommendation.</w:t>
      </w:r>
    </w:p>
    <w:p w14:paraId="6CBAD924" w14:textId="77777777" w:rsidR="00E31D68" w:rsidRPr="0091420B" w:rsidRDefault="00E31D68" w:rsidP="004665CE">
      <w:r w:rsidRPr="0091420B">
        <w:t>Oversight of the NDIS goes beyond the scope of the Thriving Kids initiative and is duplicative of the NDIS Quality and Safeguards Commission.</w:t>
      </w:r>
    </w:p>
    <w:p w14:paraId="572936FC" w14:textId="7B13CE13" w:rsidR="00E31D68" w:rsidRPr="0091420B" w:rsidRDefault="00E31D68" w:rsidP="004665CE">
      <w:r w:rsidRPr="0091420B">
        <w:t xml:space="preserve">The NDIS Quality and Safeguards Commission </w:t>
      </w:r>
      <w:r>
        <w:t xml:space="preserve">is </w:t>
      </w:r>
      <w:r w:rsidRPr="0091420B">
        <w:t>an independent Australian Government regulator</w:t>
      </w:r>
      <w:r>
        <w:t xml:space="preserve"> and</w:t>
      </w:r>
      <w:r w:rsidRPr="0091420B">
        <w:t xml:space="preserve"> has regulatory powers and oversight of the NDIS through functions outlined in the </w:t>
      </w:r>
      <w:r w:rsidRPr="0091420B">
        <w:rPr>
          <w:rFonts w:eastAsia="Aptos"/>
        </w:rPr>
        <w:t>NDIS Act,</w:t>
      </w:r>
      <w:r w:rsidRPr="0091420B">
        <w:t xml:space="preserve"> including to:</w:t>
      </w:r>
    </w:p>
    <w:p w14:paraId="632F3397" w14:textId="77777777" w:rsidR="00E31D68" w:rsidRPr="0091420B" w:rsidRDefault="00E31D68" w:rsidP="00FA380F">
      <w:pPr>
        <w:pStyle w:val="ListParagraph"/>
        <w:keepLines w:val="0"/>
        <w:numPr>
          <w:ilvl w:val="0"/>
          <w:numId w:val="5"/>
        </w:numPr>
        <w:spacing w:before="0" w:after="0"/>
        <w:ind w:left="714" w:hanging="357"/>
        <w:rPr>
          <w:rFonts w:eastAsia="Aptos"/>
        </w:rPr>
      </w:pPr>
      <w:r w:rsidRPr="0091420B">
        <w:rPr>
          <w:rFonts w:eastAsia="Aptos"/>
        </w:rPr>
        <w:t>uphold the rights of and promote the health, safety and wellbeing of people with disability receiving supports or services, including those received under the NDIS</w:t>
      </w:r>
    </w:p>
    <w:p w14:paraId="24DB2417" w14:textId="77777777" w:rsidR="00E31D68" w:rsidRPr="0091420B" w:rsidRDefault="00E31D68" w:rsidP="00FA380F">
      <w:pPr>
        <w:pStyle w:val="ListParagraph"/>
        <w:keepLines w:val="0"/>
        <w:numPr>
          <w:ilvl w:val="0"/>
          <w:numId w:val="5"/>
        </w:numPr>
        <w:spacing w:before="0"/>
        <w:ind w:left="714" w:hanging="357"/>
        <w:rPr>
          <w:rFonts w:eastAsia="Aptos"/>
        </w:rPr>
      </w:pPr>
      <w:r w:rsidRPr="0091420B">
        <w:rPr>
          <w:rFonts w:eastAsia="Aptos"/>
        </w:rPr>
        <w:t>improve the quality and safety of NDIS supports and services</w:t>
      </w:r>
    </w:p>
    <w:p w14:paraId="06043FFB" w14:textId="77777777" w:rsidR="00E31D68" w:rsidRPr="0091420B" w:rsidRDefault="00E31D68" w:rsidP="00FA380F">
      <w:pPr>
        <w:pStyle w:val="ListParagraph"/>
        <w:keepLines w:val="0"/>
        <w:numPr>
          <w:ilvl w:val="0"/>
          <w:numId w:val="5"/>
        </w:numPr>
        <w:spacing w:before="0"/>
        <w:ind w:left="714" w:hanging="357"/>
        <w:rPr>
          <w:rFonts w:eastAsia="Aptos"/>
        </w:rPr>
      </w:pPr>
      <w:r w:rsidRPr="0091420B">
        <w:rPr>
          <w:rFonts w:eastAsia="Aptos"/>
        </w:rPr>
        <w:t>regulate and register NDIS providers</w:t>
      </w:r>
    </w:p>
    <w:p w14:paraId="6C172772" w14:textId="77777777" w:rsidR="00E31D68" w:rsidRPr="0091420B" w:rsidRDefault="00E31D68" w:rsidP="00FA380F">
      <w:pPr>
        <w:pStyle w:val="ListParagraph"/>
        <w:keepLines w:val="0"/>
        <w:numPr>
          <w:ilvl w:val="0"/>
          <w:numId w:val="5"/>
        </w:numPr>
        <w:rPr>
          <w:rFonts w:eastAsia="Aptos"/>
        </w:rPr>
      </w:pPr>
      <w:r w:rsidRPr="0091420B">
        <w:rPr>
          <w:rFonts w:eastAsia="Aptos"/>
        </w:rPr>
        <w:t>take complaints when NDIS providers or workers do the wrong thing, and</w:t>
      </w:r>
    </w:p>
    <w:p w14:paraId="4F512125" w14:textId="77777777" w:rsidR="00E31D68" w:rsidRPr="0091420B" w:rsidRDefault="00E31D68" w:rsidP="00FA380F">
      <w:pPr>
        <w:pStyle w:val="ListParagraph"/>
        <w:keepLines w:val="0"/>
        <w:numPr>
          <w:ilvl w:val="0"/>
          <w:numId w:val="5"/>
        </w:numPr>
        <w:rPr>
          <w:rFonts w:eastAsia="Aptos"/>
        </w:rPr>
      </w:pPr>
      <w:r w:rsidRPr="0091420B">
        <w:rPr>
          <w:rFonts w:eastAsia="Aptos"/>
        </w:rPr>
        <w:t>respond to concerns, complaints and reportable incidents, including abuse and neglect of NDIS participants.</w:t>
      </w:r>
    </w:p>
    <w:p w14:paraId="76717576" w14:textId="77777777" w:rsidR="00E31D68" w:rsidRPr="0091420B" w:rsidRDefault="00E31D68" w:rsidP="004665CE">
      <w:r w:rsidRPr="0091420B">
        <w:t>As part of implementing Thriving Kids, governments will leverage existing regulatory and other safeguarding arrangements to maintain appropriate quality, safeguards and standards that are effective and proportionate for these services.</w:t>
      </w:r>
    </w:p>
    <w:p w14:paraId="38779DB5" w14:textId="42EF6F30" w:rsidR="00B400E6" w:rsidRPr="002D2A37" w:rsidRDefault="00E31D68" w:rsidP="002D2A37">
      <w:pPr>
        <w:keepLines w:val="0"/>
        <w:spacing w:before="0" w:after="0" w:line="240" w:lineRule="auto"/>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0C8BC391" w14:textId="4D9717C4" w:rsidR="00E31D68" w:rsidRPr="0091420B" w:rsidRDefault="00E31D68" w:rsidP="0086611B">
      <w:pPr>
        <w:pStyle w:val="Heading2"/>
        <w:keepLines w:val="0"/>
        <w:spacing w:before="120" w:after="120"/>
      </w:pPr>
      <w:r w:rsidRPr="0091420B">
        <w:lastRenderedPageBreak/>
        <w:t>Recommendation 5</w:t>
      </w:r>
    </w:p>
    <w:p w14:paraId="68DA5ABB" w14:textId="77777777" w:rsidR="00E31D68" w:rsidRPr="0091420B" w:rsidRDefault="00E31D68" w:rsidP="0086611B">
      <w:pPr>
        <w:pStyle w:val="BoxParagraph"/>
        <w:keepLines w:val="0"/>
      </w:pPr>
      <w:r w:rsidRPr="0091420B">
        <w:t>The Committee recommends that Thriving Kids initiative include a provider registration process that is streamlined and proportionate. The process should recognise and leverage existing registrations under other schemes for similar services, reducing duplication and administrative burden while maintaining appropriate safeguards and quality standards.</w:t>
      </w:r>
    </w:p>
    <w:p w14:paraId="1BD79599" w14:textId="565FD727" w:rsidR="00E31D68" w:rsidRPr="0091420B" w:rsidRDefault="00E31D68" w:rsidP="004665CE">
      <w:r w:rsidRPr="0091420B">
        <w:t>The Australian Government notes this recommendation.</w:t>
      </w:r>
    </w:p>
    <w:p w14:paraId="3892C402" w14:textId="6CB5CF9C" w:rsidR="00E31D68" w:rsidRPr="0091420B" w:rsidRDefault="00E31D68" w:rsidP="004665CE">
      <w:r w:rsidRPr="0091420B">
        <w:t>In the area of general parenting supports, local information, advice and navigation, and targeted allied health supports, states and territories are responsible for delivering these services through either scaling existing services or establishing new Thriving Kids supports where required.</w:t>
      </w:r>
    </w:p>
    <w:p w14:paraId="717647C2" w14:textId="09434BFF" w:rsidR="00E31D68" w:rsidRPr="0091420B" w:rsidRDefault="00E31D68" w:rsidP="004665CE">
      <w:r w:rsidRPr="0091420B">
        <w:t xml:space="preserve">In doing so, </w:t>
      </w:r>
      <w:r>
        <w:t xml:space="preserve">National Cabinet agreed </w:t>
      </w:r>
      <w:r w:rsidR="002E1125">
        <w:t>that</w:t>
      </w:r>
      <w:r w:rsidR="004D4756">
        <w:t>, as part of Thriving Kids</w:t>
      </w:r>
      <w:r w:rsidR="0052106F">
        <w:t xml:space="preserve">, </w:t>
      </w:r>
      <w:r w:rsidR="002E1125" w:rsidRPr="002E1125">
        <w:t xml:space="preserve">existing regulatory and quality systems that currently govern </w:t>
      </w:r>
      <w:r w:rsidR="00EF3316">
        <w:t xml:space="preserve">Australian Government </w:t>
      </w:r>
      <w:r w:rsidR="002E1125" w:rsidRPr="002E1125">
        <w:t xml:space="preserve">and </w:t>
      </w:r>
      <w:r w:rsidR="002E1125">
        <w:t>s</w:t>
      </w:r>
      <w:r w:rsidR="002E1125" w:rsidRPr="002E1125">
        <w:t>tate</w:t>
      </w:r>
      <w:r w:rsidR="00EF3316">
        <w:t>/ territory</w:t>
      </w:r>
      <w:r w:rsidR="002E1125" w:rsidRPr="002E1125">
        <w:t xml:space="preserve"> programs and services will remain in place without additional</w:t>
      </w:r>
      <w:r w:rsidR="00A01604">
        <w:t xml:space="preserve"> </w:t>
      </w:r>
      <w:r w:rsidR="002E1125" w:rsidRPr="002E1125">
        <w:t>regulatory or quality requirements.</w:t>
      </w:r>
      <w:r w:rsidR="002E1125">
        <w:t xml:space="preserve"> </w:t>
      </w:r>
      <w:r w:rsidR="004B4BC1" w:rsidRPr="004B4BC1">
        <w:t>New</w:t>
      </w:r>
      <w:r w:rsidR="004B4BC1">
        <w:t xml:space="preserve"> </w:t>
      </w:r>
      <w:r w:rsidR="004B4BC1" w:rsidRPr="004B4BC1">
        <w:t xml:space="preserve">requirements will only be applied to the extent necessary to provide clarity </w:t>
      </w:r>
      <w:proofErr w:type="gramStart"/>
      <w:r w:rsidR="004B4BC1" w:rsidRPr="004B4BC1">
        <w:t>on:</w:t>
      </w:r>
      <w:proofErr w:type="gramEnd"/>
      <w:r w:rsidR="004B4BC1">
        <w:t xml:space="preserve"> </w:t>
      </w:r>
      <w:r w:rsidR="004B4BC1" w:rsidRPr="004B4BC1">
        <w:t>additional funding; numbers of people supported; method and intensity of</w:t>
      </w:r>
      <w:r w:rsidR="004B4BC1">
        <w:t xml:space="preserve"> </w:t>
      </w:r>
      <w:r w:rsidR="004B4BC1" w:rsidRPr="004B4BC1">
        <w:t>support; and program effectiveness. This</w:t>
      </w:r>
      <w:r w:rsidR="00871553">
        <w:t> </w:t>
      </w:r>
      <w:r w:rsidR="004B4BC1" w:rsidRPr="004B4BC1">
        <w:t>information will be shared reciprocally</w:t>
      </w:r>
      <w:r w:rsidR="004B4BC1">
        <w:t xml:space="preserve"> </w:t>
      </w:r>
      <w:r w:rsidR="004B4BC1" w:rsidRPr="004B4BC1">
        <w:t>between all Parties.</w:t>
      </w:r>
      <w:r w:rsidR="004B4BC1">
        <w:t xml:space="preserve"> </w:t>
      </w:r>
      <w:r w:rsidRPr="0091420B">
        <w:t>As such, a provider registration process is not proposed as part of the national model.</w:t>
      </w:r>
    </w:p>
    <w:p w14:paraId="61ABBECF" w14:textId="77777777" w:rsidR="00E31D68" w:rsidRPr="0091420B" w:rsidRDefault="00E31D68" w:rsidP="004665CE">
      <w:r w:rsidRPr="0091420B">
        <w:t xml:space="preserve">The Thriving Kids model is different to NDIS arrangements which provide participants with plan funding that allow for individuals to purchase the services they require from a range of registered and unregistered </w:t>
      </w:r>
      <w:r w:rsidRPr="004665CE">
        <w:t>providers.</w:t>
      </w:r>
    </w:p>
    <w:p w14:paraId="14C3E33E" w14:textId="77777777" w:rsidR="00E31D68" w:rsidRPr="0091420B" w:rsidRDefault="00E31D68" w:rsidP="00E31D68">
      <w:pPr>
        <w:keepLines w:val="0"/>
        <w:spacing w:before="0" w:after="0" w:line="240" w:lineRule="auto"/>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39F18569" w14:textId="77777777" w:rsidR="00E31D68" w:rsidRPr="0091420B" w:rsidRDefault="00E31D68" w:rsidP="00E31D68">
      <w:pPr>
        <w:pStyle w:val="Heading2"/>
        <w:keepNext w:val="0"/>
        <w:keepLines w:val="0"/>
        <w:spacing w:before="60" w:after="120"/>
      </w:pPr>
      <w:r w:rsidRPr="0091420B">
        <w:t>Recommendation 6</w:t>
      </w:r>
    </w:p>
    <w:p w14:paraId="0197D65B" w14:textId="77777777" w:rsidR="00E31D68" w:rsidRPr="0091420B" w:rsidRDefault="00E31D68" w:rsidP="00E31D68">
      <w:pPr>
        <w:pStyle w:val="BoxParagraph"/>
        <w:keepNext w:val="0"/>
        <w:keepLines w:val="0"/>
      </w:pPr>
      <w:r w:rsidRPr="0091420B">
        <w:t>The Committee recommends that that the government adopt a commissioned service model for the Thriving Kids initiative to ensure appropriate and quality services are delivered across all jurisdictions. Wherever possible already existing services with appropriate regulation and safeguards should be used.</w:t>
      </w:r>
    </w:p>
    <w:p w14:paraId="3906FFEE" w14:textId="7F3F114D" w:rsidR="00E31D68" w:rsidRPr="0091420B" w:rsidRDefault="00E31D68" w:rsidP="004665CE">
      <w:r w:rsidRPr="0091420B">
        <w:t>The Australian Government supports this recommendation</w:t>
      </w:r>
      <w:r w:rsidR="00D27444">
        <w:t xml:space="preserve"> </w:t>
      </w:r>
      <w:r w:rsidR="005346E0">
        <w:t>in principle.</w:t>
      </w:r>
    </w:p>
    <w:p w14:paraId="5C952101" w14:textId="28A19EEC" w:rsidR="00E31D68" w:rsidRPr="0091420B" w:rsidRDefault="00E31D68" w:rsidP="004665CE">
      <w:r w:rsidRPr="0091420B">
        <w:t xml:space="preserve">All governments have agreed to build on existing evidence-based services where appropriate, and, where needed, establish new services to deliver Thriving Kids. Given the bulk of the </w:t>
      </w:r>
      <w:r w:rsidR="00EF3316">
        <w:t>Australian Government’s</w:t>
      </w:r>
      <w:r w:rsidRPr="0091420B">
        <w:t xml:space="preserve"> investment in Thriving Kids will be provided to states and territories to help kids thrive, service delivery approaches will be determined by individual governments.</w:t>
      </w:r>
    </w:p>
    <w:p w14:paraId="60201CF8" w14:textId="36C2993B" w:rsidR="00E31D68" w:rsidRPr="0091420B" w:rsidRDefault="00E31D68" w:rsidP="004665CE">
      <w:r w:rsidRPr="0091420B">
        <w:t xml:space="preserve">As part of the </w:t>
      </w:r>
      <w:r w:rsidRPr="003A4C09">
        <w:rPr>
          <w:i/>
          <w:iCs w:val="0"/>
        </w:rPr>
        <w:t>National Agreement on Foundational Supports</w:t>
      </w:r>
      <w:r w:rsidR="003A4C09" w:rsidRPr="003A4C09">
        <w:rPr>
          <w:i/>
          <w:iCs w:val="0"/>
        </w:rPr>
        <w:t xml:space="preserve"> 2026–31</w:t>
      </w:r>
      <w:r w:rsidRPr="0091420B">
        <w:t>, governments have committed to ensure effective compliance with relevant service, quality and safeguarding standards.</w:t>
      </w:r>
    </w:p>
    <w:p w14:paraId="4B044EBA" w14:textId="3E42033D" w:rsidR="00E31D68" w:rsidRPr="0091420B" w:rsidRDefault="00E31D68" w:rsidP="004665CE">
      <w:r w:rsidRPr="0091420B">
        <w:lastRenderedPageBreak/>
        <w:t>Services funded under Thriving Kids must align to the agreed national model and service principles. This includes ensuring services are evidence based, delivered by appropriately skilled workforces, are culturally appropriate, neuro-affirming, respond to intersectional considerations</w:t>
      </w:r>
      <w:r w:rsidR="00623BB5">
        <w:t xml:space="preserve">, </w:t>
      </w:r>
      <w:r w:rsidRPr="0091420B">
        <w:t>and consider effective service approaches for rural, regional and remote communities.</w:t>
      </w:r>
    </w:p>
    <w:p w14:paraId="7F4D2057" w14:textId="470F00F5" w:rsidR="00E31D68" w:rsidRPr="0091420B" w:rsidRDefault="00E31D68" w:rsidP="002D2A37">
      <w:r w:rsidRPr="0091420B">
        <w:t>Additionally, as part of the response to the Disability Royal Commission, the Australian Government committed to establishing a</w:t>
      </w:r>
      <w:r w:rsidRPr="0091420B">
        <w:rPr>
          <w:rFonts w:eastAsia="Aptos"/>
        </w:rPr>
        <w:t xml:space="preserve"> </w:t>
      </w:r>
      <w:r w:rsidRPr="0091420B">
        <w:rPr>
          <w:i/>
        </w:rPr>
        <w:t>Disability Support Quality and Safeguarding Framework</w:t>
      </w:r>
      <w:r w:rsidRPr="0091420B">
        <w:rPr>
          <w:rFonts w:eastAsia="Aptos"/>
          <w:i/>
        </w:rPr>
        <w:t xml:space="preserve">, </w:t>
      </w:r>
      <w:r w:rsidRPr="0091420B">
        <w:t xml:space="preserve">and </w:t>
      </w:r>
      <w:r w:rsidR="00172115">
        <w:t>the</w:t>
      </w:r>
      <w:r w:rsidRPr="0091420B">
        <w:rPr>
          <w:rFonts w:eastAsia="Aptos"/>
          <w:i/>
        </w:rPr>
        <w:t xml:space="preserve"> </w:t>
      </w:r>
      <w:r w:rsidRPr="0091420B">
        <w:rPr>
          <w:i/>
        </w:rPr>
        <w:t>Disability Support Ecosystem Safeguarding Strategy</w:t>
      </w:r>
      <w:r w:rsidRPr="0091420B">
        <w:rPr>
          <w:rFonts w:eastAsia="Aptos"/>
          <w:i/>
        </w:rPr>
        <w:t>.</w:t>
      </w:r>
    </w:p>
    <w:p w14:paraId="4CDEA397" w14:textId="77777777" w:rsidR="00E31D68" w:rsidRPr="0091420B" w:rsidRDefault="00E31D68" w:rsidP="00E31D68">
      <w:pPr>
        <w:keepLines w:val="0"/>
        <w:spacing w:before="0"/>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1436A69C" w14:textId="77777777" w:rsidR="00E31D68" w:rsidRPr="0091420B" w:rsidRDefault="00E31D68" w:rsidP="00E31D68">
      <w:pPr>
        <w:pStyle w:val="Heading2"/>
        <w:keepNext w:val="0"/>
        <w:keepLines w:val="0"/>
        <w:spacing w:before="0" w:after="120"/>
      </w:pPr>
      <w:r w:rsidRPr="0091420B">
        <w:t>Recommendation 7</w:t>
      </w:r>
    </w:p>
    <w:p w14:paraId="0FA25E7B" w14:textId="77777777" w:rsidR="00E31D68" w:rsidRPr="0091420B" w:rsidRDefault="00E31D68" w:rsidP="00E31D68">
      <w:pPr>
        <w:pStyle w:val="BoxParagraph"/>
        <w:keepNext w:val="0"/>
        <w:keepLines w:val="0"/>
      </w:pPr>
      <w:r w:rsidRPr="0091420B">
        <w:t>The Committee recommends that the Australian Government fund and implement improvements to technology for access to online and health advice services, with additional focus on improving these services in regional, rural and remote areas.</w:t>
      </w:r>
    </w:p>
    <w:p w14:paraId="630F43D0" w14:textId="77777777" w:rsidR="00E31D68" w:rsidRPr="004665CE" w:rsidRDefault="00E31D68" w:rsidP="004665CE">
      <w:r w:rsidRPr="0091420B">
        <w:t>The Australian Government supports this recommendation</w:t>
      </w:r>
      <w:r w:rsidRPr="004665CE">
        <w:t>.</w:t>
      </w:r>
    </w:p>
    <w:p w14:paraId="5BA96611" w14:textId="05831348" w:rsidR="00E31D68" w:rsidRPr="004665CE" w:rsidRDefault="00E31D68" w:rsidP="004665CE">
      <w:r w:rsidRPr="004665CE">
        <w:t xml:space="preserve">States and territories are responsible for delivering Thriving Kids supports in their jurisdiction, aligned to the national model. As part of this, they will need to consider the service needs of those in </w:t>
      </w:r>
      <w:r w:rsidRPr="0091420B">
        <w:t>regional, rural and remote areas.</w:t>
      </w:r>
    </w:p>
    <w:p w14:paraId="0CBD7C69" w14:textId="77777777" w:rsidR="00E31D68" w:rsidRPr="004665CE" w:rsidRDefault="00E31D68" w:rsidP="004665CE">
      <w:r w:rsidRPr="004665CE">
        <w:t>The Australian Government is responsible for Thriving Kids measures that will enable the program to operate effectively at a national level. This will include investment in online and phone advice, information and resources as well as enabling functions that benefit from a national approach.</w:t>
      </w:r>
    </w:p>
    <w:p w14:paraId="5C5A80A4" w14:textId="4E6A5F01" w:rsidR="00E31D68" w:rsidRPr="0091420B" w:rsidRDefault="00E31D68" w:rsidP="004665CE">
      <w:r w:rsidRPr="0091420B">
        <w:t xml:space="preserve">Existing national </w:t>
      </w:r>
      <w:r w:rsidR="000B6E71">
        <w:t>service</w:t>
      </w:r>
      <w:r w:rsidR="00531CFA">
        <w:t>s</w:t>
      </w:r>
      <w:r w:rsidR="000B6E71">
        <w:t xml:space="preserve"> </w:t>
      </w:r>
      <w:r w:rsidRPr="0091420B">
        <w:t xml:space="preserve">such as My Health Record and the 1800MEDICARE app provide Australians with streamlined access to their My Health Record and supports </w:t>
      </w:r>
      <w:r w:rsidR="000B6E71">
        <w:t xml:space="preserve">individuals </w:t>
      </w:r>
      <w:r w:rsidRPr="0091420B">
        <w:t xml:space="preserve">to navigate health services. Through these </w:t>
      </w:r>
      <w:r w:rsidR="00520441">
        <w:t>services</w:t>
      </w:r>
      <w:r w:rsidRPr="0091420B">
        <w:t>, families and carers living in rural, regional and remote areas can access key health information, reducing the need to repeat or retell information to multiple healthcare service providers.</w:t>
      </w:r>
    </w:p>
    <w:p w14:paraId="6A97FF64" w14:textId="4962A7C7" w:rsidR="00BE43CB" w:rsidRDefault="00E31D68" w:rsidP="004665CE">
      <w:r w:rsidRPr="0091420B">
        <w:t>The 1800MEDICARE app includes direct links to the 1800MEDICARE helpline, Health</w:t>
      </w:r>
      <w:r w:rsidR="00520441">
        <w:t>d</w:t>
      </w:r>
      <w:r w:rsidRPr="0091420B">
        <w:t xml:space="preserve">irect and digital </w:t>
      </w:r>
      <w:r w:rsidR="001C2970">
        <w:t>advice and information, supporting</w:t>
      </w:r>
      <w:r w:rsidRPr="0091420B">
        <w:t xml:space="preserve"> all Australians to access reliable health information regardless of their location.</w:t>
      </w:r>
      <w:r w:rsidR="004E766E">
        <w:t xml:space="preserve"> Under Thriving </w:t>
      </w:r>
      <w:proofErr w:type="gramStart"/>
      <w:r w:rsidR="004E766E">
        <w:t>Kids</w:t>
      </w:r>
      <w:proofErr w:type="gramEnd"/>
      <w:r w:rsidR="004E766E">
        <w:t xml:space="preserve"> the Commonwealth will invest</w:t>
      </w:r>
      <w:r w:rsidR="00476B30">
        <w:t xml:space="preserve"> </w:t>
      </w:r>
      <w:r w:rsidR="00476B30" w:rsidRPr="00714DDD">
        <w:t>$120.9</w:t>
      </w:r>
      <w:r w:rsidR="005137DF">
        <w:t> </w:t>
      </w:r>
      <w:r w:rsidR="00476B30" w:rsidRPr="00714DDD">
        <w:t xml:space="preserve">million over </w:t>
      </w:r>
      <w:r w:rsidR="00706C77">
        <w:t>5</w:t>
      </w:r>
      <w:r w:rsidR="00476B30" w:rsidRPr="00714DDD">
        <w:t xml:space="preserve"> years from 2026–27 </w:t>
      </w:r>
      <w:r w:rsidR="004E766E">
        <w:t>for phone and online advice, information and resources focused on early childhood development and autism– this is detailed further under the response to recommendation 9.</w:t>
      </w:r>
    </w:p>
    <w:p w14:paraId="5932B663" w14:textId="03CD007A" w:rsidR="00E31D68" w:rsidRPr="0091420B" w:rsidRDefault="002F241E" w:rsidP="004665CE">
      <w:r>
        <w:lastRenderedPageBreak/>
        <w:t>More broadly</w:t>
      </w:r>
      <w:r w:rsidR="00E31D68" w:rsidRPr="0091420B">
        <w:t>, the Australian Government is continuing to invest in improving access to digital and online services in regional, rural and remote areas through the Better Connectivity Plan, a</w:t>
      </w:r>
      <w:r w:rsidR="004A6381">
        <w:t> </w:t>
      </w:r>
      <w:r w:rsidR="00E31D68" w:rsidRPr="0091420B">
        <w:t>key initiative and part of the Australian Government's telecommunications agenda, which</w:t>
      </w:r>
      <w:r w:rsidR="004A6381">
        <w:t> </w:t>
      </w:r>
      <w:r w:rsidR="00E31D68" w:rsidRPr="0091420B">
        <w:t>is</w:t>
      </w:r>
      <w:r w:rsidR="004A6381">
        <w:t> </w:t>
      </w:r>
      <w:r w:rsidR="00E31D68" w:rsidRPr="0091420B">
        <w:t>investing more than $2.2 billion in regional communications.</w:t>
      </w:r>
    </w:p>
    <w:p w14:paraId="098BDB4B" w14:textId="226FF963" w:rsidR="00E31D68" w:rsidRPr="0091420B" w:rsidRDefault="00E31D68" w:rsidP="004665CE">
      <w:r w:rsidRPr="0091420B">
        <w:t>Additionally, Medicare Benefits Scheme (MBS) telehealth arrangements provide for a wide range of telephone and video services by qualified health practitioners and support safe and equitable telehealth services.</w:t>
      </w:r>
    </w:p>
    <w:p w14:paraId="5568923A" w14:textId="77777777" w:rsidR="00E31D68" w:rsidRPr="0091420B" w:rsidRDefault="00E31D68" w:rsidP="004665CE">
      <w:r w:rsidRPr="0091420B">
        <w:t>The Australian Government also funds a range of nationally available, free or low-cost digital mental health services, including online treatment programs, peer support forums and web chats, email and telephone counselling, and crisis lines. This includes services which target children and young people, and their parents and carers.</w:t>
      </w:r>
    </w:p>
    <w:p w14:paraId="27BEADF0" w14:textId="77777777" w:rsidR="00E31D68" w:rsidRPr="0091420B" w:rsidRDefault="00E31D68" w:rsidP="00E31D68">
      <w:pPr>
        <w:keepLines w:val="0"/>
        <w:spacing w:before="0" w:after="0" w:line="240" w:lineRule="auto"/>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5923951F" w14:textId="77777777" w:rsidR="00E31D68" w:rsidRPr="0091420B" w:rsidRDefault="00E31D68" w:rsidP="008C408D">
      <w:pPr>
        <w:pStyle w:val="Heading2"/>
        <w:keepLines w:val="0"/>
        <w:spacing w:before="0"/>
      </w:pPr>
      <w:r w:rsidRPr="0091420B">
        <w:t>Recommendation 8</w:t>
      </w:r>
    </w:p>
    <w:p w14:paraId="451CA44C" w14:textId="77777777" w:rsidR="00E31D68" w:rsidRPr="0091420B" w:rsidRDefault="00E31D68" w:rsidP="008C408D">
      <w:pPr>
        <w:pStyle w:val="BoxParagraph"/>
        <w:keepLines w:val="0"/>
      </w:pPr>
      <w:r w:rsidRPr="0091420B">
        <w:t>The Committee recommends that dedicated funding and staffing be allocated in the development of the Thriving Kids initiative to ensure the integrity and effectiveness of data management. Specifically:</w:t>
      </w:r>
    </w:p>
    <w:p w14:paraId="76D7CFDF" w14:textId="77777777" w:rsidR="00E31D68" w:rsidRPr="0091420B" w:rsidRDefault="00E31D68" w:rsidP="00FA380F">
      <w:pPr>
        <w:pStyle w:val="BoxParagraph"/>
        <w:keepLines w:val="0"/>
        <w:numPr>
          <w:ilvl w:val="0"/>
          <w:numId w:val="1"/>
        </w:numPr>
        <w:ind w:left="567" w:hanging="567"/>
        <w:contextualSpacing/>
      </w:pPr>
      <w:r w:rsidRPr="0091420B">
        <w:t>Adequate resources should be provided to implement systems and processes that guarantee data accuracy, reliability, transparency and adherence to Indigenous Data Sovereignty principles.</w:t>
      </w:r>
    </w:p>
    <w:p w14:paraId="504E9D2A" w14:textId="77777777" w:rsidR="00E31D68" w:rsidRPr="0091420B" w:rsidRDefault="00E31D68" w:rsidP="00FA380F">
      <w:pPr>
        <w:pStyle w:val="BoxParagraph"/>
        <w:keepLines w:val="0"/>
        <w:numPr>
          <w:ilvl w:val="0"/>
          <w:numId w:val="1"/>
        </w:numPr>
        <w:ind w:left="567" w:hanging="567"/>
        <w:contextualSpacing/>
      </w:pPr>
      <w:r w:rsidRPr="0091420B">
        <w:t>Data infrastructure must support interoperability, enabling seamless sharing and integration across relevant platforms and agencies to avoid duplication and enhance efficiency.</w:t>
      </w:r>
    </w:p>
    <w:p w14:paraId="72F03789" w14:textId="77777777" w:rsidR="00E31D68" w:rsidRPr="0091420B" w:rsidRDefault="00E31D68" w:rsidP="00FA380F">
      <w:pPr>
        <w:pStyle w:val="BoxParagraph"/>
        <w:keepLines w:val="0"/>
        <w:numPr>
          <w:ilvl w:val="0"/>
          <w:numId w:val="1"/>
        </w:numPr>
        <w:ind w:left="567" w:hanging="567"/>
        <w:contextualSpacing/>
      </w:pPr>
      <w:r w:rsidRPr="0091420B">
        <w:t>Data collection and analysis should be structured to inform decision-making and drive best possible outcomes for families and children in need.</w:t>
      </w:r>
    </w:p>
    <w:p w14:paraId="048F7676" w14:textId="77777777" w:rsidR="00E31D68" w:rsidRPr="004665CE" w:rsidRDefault="00E31D68" w:rsidP="004665CE">
      <w:r w:rsidRPr="0091420B">
        <w:t xml:space="preserve">The Australian </w:t>
      </w:r>
      <w:r w:rsidRPr="004665CE">
        <w:t>Government</w:t>
      </w:r>
      <w:r w:rsidRPr="0091420B">
        <w:t xml:space="preserve"> supports this recommendation in principle.</w:t>
      </w:r>
    </w:p>
    <w:p w14:paraId="0EC051BB" w14:textId="77777777" w:rsidR="00E31D68" w:rsidRPr="004665CE" w:rsidRDefault="00E31D68" w:rsidP="004665CE">
      <w:r w:rsidRPr="004665CE">
        <w:t xml:space="preserve">The Australian Government recognises the important role </w:t>
      </w:r>
      <w:proofErr w:type="gramStart"/>
      <w:r w:rsidRPr="004665CE">
        <w:t>evidence</w:t>
      </w:r>
      <w:proofErr w:type="gramEnd"/>
      <w:r w:rsidRPr="004665CE">
        <w:t xml:space="preserve"> and monitoring arrangements play in ensuring the ongoing effectiveness of investments in Thriving Kids. As part of agreements governing Thriving Kids, a Thriving Kids Evaluation and Reporting Framework will be developed.</w:t>
      </w:r>
    </w:p>
    <w:p w14:paraId="030C23A4" w14:textId="344F1FED" w:rsidR="00E31D68" w:rsidRPr="004665CE" w:rsidRDefault="00E31D68" w:rsidP="004665CE">
      <w:r w:rsidRPr="004665CE">
        <w:t xml:space="preserve">As part of the agreements governing Thriving Kids, governments have agreed to collect data on services funded under Thriving Kids. As existing services are being scaled, </w:t>
      </w:r>
      <w:r w:rsidR="00FF31DC" w:rsidRPr="00FF31DC">
        <w:t>existing reporting arrangements will be used where appropriate</w:t>
      </w:r>
      <w:r w:rsidR="00FF31DC">
        <w:t xml:space="preserve">. </w:t>
      </w:r>
      <w:r w:rsidRPr="004665CE">
        <w:t>Governments will agree the relevant data domains to ensure national reporting and the ability to effectively report on outcomes. Transparency and adherence to Indigenous Data Sovereignty principles will inform the development of the Evaluation and Reporting Framework.</w:t>
      </w:r>
    </w:p>
    <w:p w14:paraId="03C0009B" w14:textId="088CCBB2" w:rsidR="00E31D68" w:rsidRPr="004665CE" w:rsidRDefault="00E31D68" w:rsidP="004665CE">
      <w:r w:rsidRPr="004665CE">
        <w:lastRenderedPageBreak/>
        <w:t>Data will be collated for public reporting as well as to drive continuous improvement and best practice.</w:t>
      </w:r>
    </w:p>
    <w:p w14:paraId="77E3EC5C" w14:textId="77777777" w:rsidR="00E31D68" w:rsidRPr="004665CE" w:rsidRDefault="00E31D68" w:rsidP="004665CE">
      <w:r w:rsidRPr="004665CE">
        <w:t>Governments have also agreed to undertake an independent review of Foundational Supports including Thriving Kids. The review will assess if supports are meeting stated objectives, outcomes and outputs, and report on the sustainability, capacity, efficiency and effectiveness.</w:t>
      </w:r>
    </w:p>
    <w:p w14:paraId="7DEF8324" w14:textId="28017D55" w:rsidR="00E31D68" w:rsidRPr="004665CE" w:rsidRDefault="00E31D68" w:rsidP="004665CE">
      <w:r w:rsidRPr="004665CE">
        <w:t xml:space="preserve">In line with Priority Reform 4 of the National Agreement on Closing the Gap, and as part of Thriving Kids reform, </w:t>
      </w:r>
      <w:r w:rsidR="004E766E" w:rsidRPr="004665CE">
        <w:t xml:space="preserve">the Australian Government is investing in </w:t>
      </w:r>
      <w:r w:rsidRPr="004665CE">
        <w:t>updat</w:t>
      </w:r>
      <w:r w:rsidR="004E766E" w:rsidRPr="004665CE">
        <w:t>ing</w:t>
      </w:r>
      <w:r w:rsidRPr="004665CE">
        <w:t xml:space="preserve"> the Child Health Record with digital capabilities to capture and share child health information (currently not captured) and display this information in a single, longitudinal view. </w:t>
      </w:r>
      <w:r w:rsidR="00992299" w:rsidRPr="004665CE">
        <w:t>This would support shared decision-making, supporting improved outcomes for families and children in need.</w:t>
      </w:r>
    </w:p>
    <w:p w14:paraId="01A6CBBF" w14:textId="77777777" w:rsidR="00D45B0B" w:rsidRPr="004665CE" w:rsidRDefault="00D45B0B" w:rsidP="004665CE">
      <w:r w:rsidRPr="004665CE">
        <w:t>The Child Health Record would leverage existing national digital health infrastructure, including My Health Record and the 1800MEDICARE app, to support secure, standards-based sharing of child information across jurisdictions and services, reducing duplication and improving data quality and align with Indigenous Data Sovereignty principles.</w:t>
      </w:r>
    </w:p>
    <w:p w14:paraId="1A13CFBD" w14:textId="77777777" w:rsidR="00E31D68" w:rsidRPr="0091420B" w:rsidRDefault="00E31D68" w:rsidP="00E31D68">
      <w:pPr>
        <w:keepLines w:val="0"/>
        <w:spacing w:before="0" w:line="240" w:lineRule="auto"/>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1BB65473" w14:textId="77777777" w:rsidR="00E31D68" w:rsidRPr="00CD12EC" w:rsidRDefault="00E31D68" w:rsidP="00D235CE">
      <w:pPr>
        <w:pStyle w:val="Heading2"/>
        <w:keepLines w:val="0"/>
        <w:rPr>
          <w:b w:val="0"/>
          <w:bCs w:val="0"/>
        </w:rPr>
      </w:pPr>
      <w:r w:rsidRPr="00CD12EC">
        <w:t xml:space="preserve">Recommendation 9 </w:t>
      </w:r>
    </w:p>
    <w:p w14:paraId="3CD27008" w14:textId="77777777" w:rsidR="00E31D68" w:rsidRPr="0091420B" w:rsidRDefault="00E31D68" w:rsidP="00E31D68">
      <w:pPr>
        <w:pStyle w:val="BoxParagraph"/>
        <w:keepNext w:val="0"/>
        <w:keepLines w:val="0"/>
      </w:pPr>
      <w:r w:rsidRPr="0091420B">
        <w:t>The Committee recommends that there should be a single portal of entry with multiple referral pathways for all children with developmental concerns whether they are in the NDIS or not.</w:t>
      </w:r>
    </w:p>
    <w:p w14:paraId="7020BBD8" w14:textId="77777777" w:rsidR="00E31D68" w:rsidRPr="0091420B" w:rsidRDefault="00E31D68" w:rsidP="004665CE">
      <w:r w:rsidRPr="0091420B">
        <w:t xml:space="preserve">The Australian </w:t>
      </w:r>
      <w:r w:rsidRPr="004665CE">
        <w:t>Government</w:t>
      </w:r>
      <w:r w:rsidRPr="0091420B">
        <w:t xml:space="preserve"> notes this recommendation.</w:t>
      </w:r>
    </w:p>
    <w:p w14:paraId="32D33E9D" w14:textId="7667D7FF" w:rsidR="00E31D68" w:rsidRPr="004665CE" w:rsidRDefault="00E31D68" w:rsidP="004665CE">
      <w:r w:rsidRPr="004665CE">
        <w:t>Thriving Kids services and supports will be embedded within and/or connected to existing services that families and children already interact with. Advice from the Thriving Kids Advisory Group and other consultations have confirmed the value of multiple</w:t>
      </w:r>
      <w:r w:rsidR="00531CFA">
        <w:t xml:space="preserve"> </w:t>
      </w:r>
      <w:r w:rsidRPr="004665CE">
        <w:t>soft entry points</w:t>
      </w:r>
      <w:r w:rsidRPr="004665CE">
        <w:footnoteReference w:id="1"/>
      </w:r>
      <w:r w:rsidRPr="004665CE">
        <w:t xml:space="preserve"> to better support families to access timely support regardless of where and how they start their Thriving Kids journey.</w:t>
      </w:r>
    </w:p>
    <w:p w14:paraId="6D15CB4C" w14:textId="77777777" w:rsidR="00E31D68" w:rsidRPr="004665CE" w:rsidRDefault="00E31D68" w:rsidP="004665CE">
      <w:r w:rsidRPr="0091420B">
        <w:t>The advisory group used the term ‘soft entry points’ in the context of referrals to, within, and from Thriving Kids being user focused, flexible and responsive, meeting children and families where they are and building on their existing strengths and networks. This approach also recognises the expertise of families, carers, and professionals, and values the diverse pathways through which families can access supports.</w:t>
      </w:r>
    </w:p>
    <w:p w14:paraId="6F2B79D2" w14:textId="3F8F3659" w:rsidR="00BE43CB" w:rsidRPr="004665CE" w:rsidRDefault="00E31D68" w:rsidP="004665CE">
      <w:r w:rsidRPr="004665CE">
        <w:lastRenderedPageBreak/>
        <w:t xml:space="preserve">The </w:t>
      </w:r>
      <w:r w:rsidRPr="003A4C09">
        <w:rPr>
          <w:i/>
          <w:iCs w:val="0"/>
        </w:rPr>
        <w:t>National Agreement on Foundational Supports</w:t>
      </w:r>
      <w:r w:rsidR="003A4C09" w:rsidRPr="003A4C09">
        <w:rPr>
          <w:i/>
          <w:iCs w:val="0"/>
        </w:rPr>
        <w:t xml:space="preserve"> 2026–31</w:t>
      </w:r>
      <w:r w:rsidR="003A4C09">
        <w:t xml:space="preserve"> </w:t>
      </w:r>
      <w:r w:rsidRPr="004665CE">
        <w:t>commits governments to entry points that are clear, accessible and transparent and allow for referral from multiple pathways/ systems that people routinely interact with.</w:t>
      </w:r>
    </w:p>
    <w:p w14:paraId="782520A3" w14:textId="7B4234E8" w:rsidR="00E31D68" w:rsidRPr="004665CE" w:rsidRDefault="00E31D68" w:rsidP="004665CE">
      <w:r w:rsidRPr="004665CE">
        <w:t xml:space="preserve">Thriving Kids will also help to ensure that </w:t>
      </w:r>
      <w:r w:rsidRPr="0091420B">
        <w:t>service providers and professionals involved in making referrals have access to relevant training and resources that are inclusive, child-</w:t>
      </w:r>
      <w:r w:rsidR="003C3F23">
        <w:t xml:space="preserve"> </w:t>
      </w:r>
      <w:r w:rsidRPr="0091420B">
        <w:t>and family</w:t>
      </w:r>
      <w:r w:rsidR="007E3FF0">
        <w:noBreakHyphen/>
      </w:r>
      <w:r w:rsidRPr="0091420B">
        <w:t>centred, culturally sensitive, empowering and respectful of the family’s choice of providers</w:t>
      </w:r>
      <w:r w:rsidR="004665CE">
        <w:t>.</w:t>
      </w:r>
    </w:p>
    <w:p w14:paraId="4361FB23" w14:textId="3EBACD13" w:rsidR="00E31D68" w:rsidRPr="004665CE" w:rsidRDefault="00E31D68" w:rsidP="004665CE">
      <w:r w:rsidRPr="004665CE">
        <w:t>These arrangements will be supported by coordinated communication between the Australian and state and territory governments and service delivery partners to ensure easy navigation for families.</w:t>
      </w:r>
    </w:p>
    <w:p w14:paraId="0BAE81C4" w14:textId="6621EE2B" w:rsidR="00714DDD" w:rsidRPr="00714DDD" w:rsidRDefault="00E31D68" w:rsidP="004665CE">
      <w:r w:rsidRPr="0091420B">
        <w:t xml:space="preserve">Points of entry will include Australian Government funded national online and phone information and </w:t>
      </w:r>
      <w:proofErr w:type="gramStart"/>
      <w:r w:rsidRPr="0091420B">
        <w:t>advice,</w:t>
      </w:r>
      <w:proofErr w:type="gramEnd"/>
      <w:r w:rsidRPr="0091420B">
        <w:t xml:space="preserve"> wayfinding supports which will complement state-based navigation assistance. </w:t>
      </w:r>
      <w:r w:rsidR="00714DDD">
        <w:t xml:space="preserve">This investment will include </w:t>
      </w:r>
      <w:r w:rsidR="00714DDD" w:rsidRPr="00714DDD">
        <w:t xml:space="preserve">$120.9 million over </w:t>
      </w:r>
      <w:r w:rsidR="00706C77">
        <w:t>5</w:t>
      </w:r>
      <w:r w:rsidR="00714DDD" w:rsidRPr="00714DDD">
        <w:t xml:space="preserve"> years from 2026–27 to provide information and advice to parents and families on childhood development, including through a national </w:t>
      </w:r>
      <w:r w:rsidR="0054186D" w:rsidRPr="0054186D">
        <w:t>Medicare Thriving Kids</w:t>
      </w:r>
      <w:r w:rsidR="0054186D">
        <w:t xml:space="preserve"> </w:t>
      </w:r>
      <w:r w:rsidR="00714DDD" w:rsidRPr="00714DDD">
        <w:t xml:space="preserve">phone line, and </w:t>
      </w:r>
      <w:r w:rsidR="00714DDD">
        <w:t xml:space="preserve">a </w:t>
      </w:r>
      <w:r w:rsidR="00714DDD" w:rsidRPr="00714DDD">
        <w:t>national autism information and advice helpline</w:t>
      </w:r>
      <w:r w:rsidR="00714DDD">
        <w:t xml:space="preserve"> and online digital hub with information, resources and Thriving Kids service finder.</w:t>
      </w:r>
    </w:p>
    <w:p w14:paraId="20EC332D" w14:textId="3F818040" w:rsidR="00E31D68" w:rsidRPr="0091420B" w:rsidRDefault="00E31D68" w:rsidP="004665CE">
      <w:r w:rsidRPr="0091420B">
        <w:t>It is expected that as part of Thriving Kids implementation planning, each state and territory is considering where best to place their intake point/s to ensure children can be easily connected to the appropriate level of support based on their need.</w:t>
      </w:r>
    </w:p>
    <w:p w14:paraId="20740770" w14:textId="0A181B01" w:rsidR="00E31D68" w:rsidRPr="0091420B" w:rsidRDefault="00E31D68" w:rsidP="004665CE">
      <w:r w:rsidRPr="0091420B">
        <w:t>Access to general parenting information, advice, supports and groups is expected to allow for self-referral so that families can access these supports quickly and easily. In addition to self</w:t>
      </w:r>
      <w:r w:rsidR="78BB80DD" w:rsidRPr="0091420B">
        <w:t>-</w:t>
      </w:r>
      <w:r w:rsidRPr="0091420B">
        <w:t>referral</w:t>
      </w:r>
      <w:r>
        <w:noBreakHyphen/>
      </w:r>
      <w:r w:rsidRPr="0091420B">
        <w:t xml:space="preserve">, children and their families can be referred from a range of pathways including general practitioners, those who may interact with children in natural settings such as child and maternal health workers, early child education and care and schools. Access to targeted allied health supports will include an assessment based on function to ensure children are matched to the right supports. </w:t>
      </w:r>
    </w:p>
    <w:p w14:paraId="74D24053" w14:textId="003ED1D3" w:rsidR="0063120D" w:rsidRDefault="00E31D68" w:rsidP="004665CE">
      <w:r w:rsidRPr="0091420B">
        <w:t>To support the interface between mainstream services, the NDIS and Thriving Kids, governments have agreed to ensure that smooth transitions and referral processes are facilitated for service users by working together on complementary approaches, including assessment approaches. This includes appropriately sharing information to support transition between systems and mutual recognition of supporting evidence to facilitate access and eligibility decisions.</w:t>
      </w:r>
    </w:p>
    <w:p w14:paraId="208364EA" w14:textId="77777777" w:rsidR="00E31D68" w:rsidRPr="0091420B" w:rsidRDefault="00E31D68" w:rsidP="004665CE">
      <w:pPr>
        <w:pStyle w:val="BoxParagraph"/>
      </w:pPr>
      <w:r w:rsidRPr="0091420B">
        <w:lastRenderedPageBreak/>
        <w:t>The Committee also recommends that the Thriving Kids Advisory Group ensures that participation in the Thriving Kids initiative will not preclude an individual from seeking to participate in the National Disability Insurance Scheme, once their time in the Thriving Kids initiative has concluded.</w:t>
      </w:r>
    </w:p>
    <w:p w14:paraId="6BC33B19" w14:textId="77777777" w:rsidR="00E31D68" w:rsidRPr="0091420B" w:rsidRDefault="00E31D68" w:rsidP="004665CE">
      <w:pPr>
        <w:keepNext/>
      </w:pPr>
      <w:r w:rsidRPr="0091420B">
        <w:t xml:space="preserve">The Australian </w:t>
      </w:r>
      <w:r w:rsidRPr="004665CE">
        <w:t>Government</w:t>
      </w:r>
      <w:r w:rsidRPr="0091420B">
        <w:t xml:space="preserve"> supports this recommendation.</w:t>
      </w:r>
    </w:p>
    <w:p w14:paraId="3BBF22F9" w14:textId="77777777" w:rsidR="00E31D68" w:rsidRPr="0091420B" w:rsidRDefault="00E31D68" w:rsidP="004665CE">
      <w:r w:rsidRPr="0091420B">
        <w:t>NDIS access requirements are set out in the NDIS Act. As such, the Thriving Kids Advisory Group does not have a role in this area.</w:t>
      </w:r>
    </w:p>
    <w:p w14:paraId="2EAD6BB9" w14:textId="6A71BBD5" w:rsidR="00E31D68" w:rsidRPr="0091420B" w:rsidRDefault="00E31D68" w:rsidP="004665CE">
      <w:r>
        <w:t xml:space="preserve">The NDIS will continue to be available for those who meet legislated thresholds for access and maintain their eligibility status. This means that a child identified as having a significant and permanent disability who has accessed Thriving Kids services will not be precluded from accessing the NDIS. </w:t>
      </w:r>
      <w:r w:rsidR="4A205805">
        <w:t xml:space="preserve">This is affirmed through the Thriving Kids Bilateral Agreements, which </w:t>
      </w:r>
      <w:r w:rsidR="002F0BC3">
        <w:t>outlines</w:t>
      </w:r>
      <w:r w:rsidR="4A205805">
        <w:t xml:space="preserve"> that a child who accesses Thriving Kids may concurrently be eligible for the NDIS, subject to the usual NDIS arrangements, where they also have substantially reduced functional capacity.</w:t>
      </w:r>
    </w:p>
    <w:p w14:paraId="4E0A53B3" w14:textId="020CC8D7" w:rsidR="00E31D68" w:rsidRPr="004665CE" w:rsidRDefault="00E31D68" w:rsidP="004665CE">
      <w:r w:rsidRPr="004665CE">
        <w:t xml:space="preserve">Many children who access Thriving Kids are expected to benefit from these services and supports and </w:t>
      </w:r>
      <w:r w:rsidR="005F556D" w:rsidRPr="004665CE">
        <w:t xml:space="preserve">as a result </w:t>
      </w:r>
      <w:r w:rsidRPr="004665CE">
        <w:t>may not require support through the NDIS.</w:t>
      </w:r>
    </w:p>
    <w:p w14:paraId="3465E535" w14:textId="47F7A1F3" w:rsidR="00F77C6F" w:rsidRPr="004665CE" w:rsidRDefault="00007458" w:rsidP="004665CE">
      <w:r w:rsidRPr="004665CE">
        <w:t xml:space="preserve">Accessible </w:t>
      </w:r>
      <w:r w:rsidR="00F77C6F" w:rsidRPr="004665CE">
        <w:t>mainstream and universal parenting supports will remain available to all families and their children.</w:t>
      </w:r>
    </w:p>
    <w:p w14:paraId="4451F475" w14:textId="6AEDF351" w:rsidR="00AC3A2B" w:rsidRPr="004665CE" w:rsidRDefault="003F7005" w:rsidP="004665CE">
      <w:r w:rsidRPr="004665CE">
        <w:t>Under Thriving Kids, g</w:t>
      </w:r>
      <w:r w:rsidR="005773B2" w:rsidRPr="004665CE">
        <w:t>overnments have agreed that state and territory governments will be responsible for the delivery of general parenting supports, local information, advice and navigation, and targeted allied health supports.</w:t>
      </w:r>
    </w:p>
    <w:p w14:paraId="2AF23301" w14:textId="47450B24" w:rsidR="00A1497D" w:rsidRPr="004665CE" w:rsidRDefault="00644D49" w:rsidP="004665CE">
      <w:r w:rsidRPr="004665CE">
        <w:t>T</w:t>
      </w:r>
      <w:r w:rsidR="00A1497D" w:rsidRPr="004665CE">
        <w:t>he</w:t>
      </w:r>
      <w:r w:rsidRPr="004665CE">
        <w:t> </w:t>
      </w:r>
      <w:r w:rsidR="00A1497D" w:rsidRPr="004665CE">
        <w:t>Australian Government will oversee national measures that support the Thriving Kids model to operate across jurisdictions. This includes:</w:t>
      </w:r>
    </w:p>
    <w:p w14:paraId="289B7A17" w14:textId="3EC934B4" w:rsidR="00A1497D" w:rsidRPr="00DE7160" w:rsidRDefault="00A1497D" w:rsidP="00400466">
      <w:pPr>
        <w:pStyle w:val="ListParagraph"/>
        <w:keepLines w:val="0"/>
        <w:numPr>
          <w:ilvl w:val="0"/>
          <w:numId w:val="5"/>
        </w:numPr>
        <w:spacing w:before="0"/>
        <w:ind w:left="714" w:hanging="357"/>
        <w:rPr>
          <w:rFonts w:eastAsia="Aptos"/>
        </w:rPr>
      </w:pPr>
      <w:r w:rsidRPr="00DE7160">
        <w:rPr>
          <w:rFonts w:eastAsia="Aptos"/>
        </w:rPr>
        <w:t>national information and awareness raising</w:t>
      </w:r>
    </w:p>
    <w:p w14:paraId="0C6CB5D7" w14:textId="33B87AA0" w:rsidR="00A1497D" w:rsidRPr="00DE7160" w:rsidRDefault="00A1497D" w:rsidP="00FA380F">
      <w:pPr>
        <w:pStyle w:val="ListParagraph"/>
        <w:keepLines w:val="0"/>
        <w:numPr>
          <w:ilvl w:val="0"/>
          <w:numId w:val="5"/>
        </w:numPr>
        <w:rPr>
          <w:rFonts w:eastAsia="Aptos"/>
        </w:rPr>
      </w:pPr>
      <w:r w:rsidRPr="542E7176">
        <w:rPr>
          <w:rFonts w:eastAsia="Aptos"/>
        </w:rPr>
        <w:t>national online/digital and phone information and advice on developmental delay, autism and service</w:t>
      </w:r>
      <w:r w:rsidR="001D6E7C">
        <w:rPr>
          <w:rFonts w:eastAsia="Aptos"/>
        </w:rPr>
        <w:t xml:space="preserve"> finding</w:t>
      </w:r>
    </w:p>
    <w:p w14:paraId="4188AC48" w14:textId="5178E3B5" w:rsidR="00A1497D" w:rsidRPr="00DE7160" w:rsidRDefault="00A1497D" w:rsidP="00FA380F">
      <w:pPr>
        <w:pStyle w:val="ListParagraph"/>
        <w:keepLines w:val="0"/>
        <w:numPr>
          <w:ilvl w:val="0"/>
          <w:numId w:val="5"/>
        </w:numPr>
        <w:rPr>
          <w:rFonts w:eastAsia="Aptos"/>
        </w:rPr>
      </w:pPr>
      <w:r w:rsidRPr="00DE7160">
        <w:rPr>
          <w:rFonts w:eastAsia="Aptos"/>
        </w:rPr>
        <w:t>national enabling elements</w:t>
      </w:r>
      <w:r w:rsidR="009963AD">
        <w:rPr>
          <w:rFonts w:eastAsia="Aptos"/>
        </w:rPr>
        <w:t>, and</w:t>
      </w:r>
    </w:p>
    <w:p w14:paraId="33462252" w14:textId="0E7732FF" w:rsidR="00A1497D" w:rsidRPr="00DE7160" w:rsidRDefault="002C0460" w:rsidP="00FA380F">
      <w:pPr>
        <w:pStyle w:val="ListParagraph"/>
        <w:keepLines w:val="0"/>
        <w:numPr>
          <w:ilvl w:val="0"/>
          <w:numId w:val="5"/>
        </w:numPr>
        <w:rPr>
          <w:rFonts w:eastAsia="Aptos"/>
        </w:rPr>
      </w:pPr>
      <w:r>
        <w:rPr>
          <w:rFonts w:eastAsia="Aptos"/>
        </w:rPr>
        <w:t xml:space="preserve">an </w:t>
      </w:r>
      <w:r w:rsidR="00A1497D" w:rsidRPr="00DE7160">
        <w:rPr>
          <w:rFonts w:eastAsia="Aptos"/>
        </w:rPr>
        <w:t>evaluation of Thriving Kids</w:t>
      </w:r>
      <w:r>
        <w:rPr>
          <w:rFonts w:eastAsia="Aptos"/>
        </w:rPr>
        <w:t xml:space="preserve">, including a </w:t>
      </w:r>
      <w:r w:rsidR="00DC218F">
        <w:rPr>
          <w:rFonts w:eastAsia="Aptos"/>
        </w:rPr>
        <w:t>3</w:t>
      </w:r>
      <w:r>
        <w:rPr>
          <w:rFonts w:eastAsia="Aptos"/>
        </w:rPr>
        <w:t>-year review</w:t>
      </w:r>
      <w:r w:rsidR="00A1497D" w:rsidRPr="00DE7160">
        <w:rPr>
          <w:rFonts w:eastAsia="Aptos"/>
        </w:rPr>
        <w:t>.</w:t>
      </w:r>
    </w:p>
    <w:p w14:paraId="7D39DC68" w14:textId="77777777" w:rsidR="00E31D68" w:rsidRPr="0091420B" w:rsidRDefault="00E31D68" w:rsidP="00E31D68">
      <w:pPr>
        <w:keepLines w:val="0"/>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2FC96E94" w14:textId="77777777" w:rsidR="00E31D68" w:rsidRPr="0091420B" w:rsidRDefault="00E31D68" w:rsidP="004665CE">
      <w:pPr>
        <w:pStyle w:val="Heading2"/>
      </w:pPr>
      <w:r w:rsidRPr="0091420B">
        <w:lastRenderedPageBreak/>
        <w:t>Recommendation 10</w:t>
      </w:r>
    </w:p>
    <w:p w14:paraId="5DA3F3B6" w14:textId="77777777" w:rsidR="00E31D68" w:rsidRPr="0091420B" w:rsidRDefault="00E31D68" w:rsidP="004665CE">
      <w:pPr>
        <w:pStyle w:val="BoxParagraph"/>
      </w:pPr>
      <w:r w:rsidRPr="0091420B">
        <w:t>The Committee recommends that the Australian Government refer an inquiry to the Committee to undertake a rapid review of the Thriving Kids initiative after twenty-four months in operation. The Committee further recommends that the review be presented to the House in accordance with Standing Orders.</w:t>
      </w:r>
    </w:p>
    <w:p w14:paraId="75C9860C" w14:textId="77777777" w:rsidR="00E31D68" w:rsidRPr="004665CE" w:rsidRDefault="00E31D68" w:rsidP="004665CE">
      <w:r w:rsidRPr="0091420B">
        <w:t xml:space="preserve">The Australian </w:t>
      </w:r>
      <w:r w:rsidRPr="004665CE">
        <w:t>Government</w:t>
      </w:r>
      <w:r w:rsidRPr="0091420B">
        <w:t xml:space="preserve"> supports this recommendation in principle</w:t>
      </w:r>
      <w:r w:rsidRPr="004665CE">
        <w:t>.</w:t>
      </w:r>
    </w:p>
    <w:p w14:paraId="4F288101" w14:textId="0D263977" w:rsidR="00E31D68" w:rsidRPr="0091420B" w:rsidRDefault="00E31D68" w:rsidP="004665CE">
      <w:r w:rsidRPr="004665CE">
        <w:t>All governments have agreed that</w:t>
      </w:r>
      <w:r w:rsidRPr="0091420B">
        <w:t xml:space="preserve"> a rapid independent review to assess Foundational Supports implementation progress will commence </w:t>
      </w:r>
      <w:r w:rsidR="00DC218F">
        <w:t>3</w:t>
      </w:r>
      <w:r w:rsidR="00D0569E">
        <w:t xml:space="preserve"> </w:t>
      </w:r>
      <w:r w:rsidRPr="0091420B">
        <w:t xml:space="preserve">years after Thriving Kids Bilateral Agreements are signed. The terms of reference of this review will be jointly developed between the Australian Government and states and territories and agreed </w:t>
      </w:r>
      <w:r>
        <w:t>by National Cabinet</w:t>
      </w:r>
      <w:r w:rsidRPr="0091420B">
        <w:t>.</w:t>
      </w:r>
    </w:p>
    <w:p w14:paraId="1D731980" w14:textId="311E875F" w:rsidR="00E737C8" w:rsidRPr="004665CE" w:rsidRDefault="00E31D68" w:rsidP="004665CE">
      <w:pPr>
        <w:keepLines w:val="0"/>
        <w:spacing w:before="120" w:line="240" w:lineRule="auto"/>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2C338A68" w14:textId="713F1E1C" w:rsidR="00E31D68" w:rsidRPr="0091420B" w:rsidRDefault="00E31D68" w:rsidP="00E737C8">
      <w:pPr>
        <w:pStyle w:val="Heading2"/>
        <w:keepLines w:val="0"/>
        <w:spacing w:before="120" w:after="120" w:line="240" w:lineRule="auto"/>
      </w:pPr>
      <w:r w:rsidRPr="0091420B">
        <w:t>Recommendation 11</w:t>
      </w:r>
    </w:p>
    <w:p w14:paraId="50517BBE" w14:textId="77777777" w:rsidR="00E31D68" w:rsidRPr="0091420B" w:rsidRDefault="00E31D68" w:rsidP="00E737C8">
      <w:pPr>
        <w:pStyle w:val="BoxParagraph"/>
        <w:keepLines w:val="0"/>
      </w:pPr>
      <w:r w:rsidRPr="0091420B">
        <w:t>The Committee recommends that a consultative group of professional organisations (including allied health peak bodies, paediatricians, child psychiatrists, child &amp; family nurses, early childhood educators, and school educators) and parents involved in the system themselves, be part of the review process.</w:t>
      </w:r>
    </w:p>
    <w:p w14:paraId="6104F832" w14:textId="77777777" w:rsidR="00E31D68" w:rsidRPr="004665CE" w:rsidRDefault="00E31D68" w:rsidP="004665CE">
      <w:r w:rsidRPr="0091420B">
        <w:t xml:space="preserve">The Australian </w:t>
      </w:r>
      <w:r w:rsidRPr="004665CE">
        <w:t>Government</w:t>
      </w:r>
      <w:r w:rsidRPr="0091420B">
        <w:t xml:space="preserve"> supports this recommendation in principle.</w:t>
      </w:r>
    </w:p>
    <w:p w14:paraId="16B27DA5" w14:textId="0601C66F" w:rsidR="00E31D68" w:rsidRPr="0091420B" w:rsidRDefault="00E31D68" w:rsidP="004665CE">
      <w:r w:rsidRPr="0091420B">
        <w:t xml:space="preserve">The Australian Government acknowledges the role professional and lived experience insights can provide to support the </w:t>
      </w:r>
      <w:r w:rsidR="00DC218F">
        <w:t>3</w:t>
      </w:r>
      <w:r w:rsidRPr="0091420B">
        <w:t>-year review of Thriving Kids. The Australian Government supports the review being informed by relevant expertise, including parents, carers, families and people with lived experience, Thriving Kids and other mainstream service providers, educators, professional organisations and peak bodies, including First Nations Health peak bodies.</w:t>
      </w:r>
    </w:p>
    <w:p w14:paraId="5796F545" w14:textId="345282E2" w:rsidR="00170A29" w:rsidRPr="00EF3620" w:rsidRDefault="00E31D68" w:rsidP="002D2A37">
      <w:pPr>
        <w:keepLines w:val="0"/>
        <w:spacing w:before="120" w:line="240" w:lineRule="auto"/>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02676FD2" w14:textId="77777777" w:rsidR="00865A39" w:rsidRDefault="00865A39">
      <w:pPr>
        <w:keepLines w:val="0"/>
        <w:spacing w:before="0" w:after="160" w:line="259" w:lineRule="auto"/>
        <w:rPr>
          <w:b/>
          <w:bCs/>
        </w:rPr>
      </w:pPr>
      <w:r>
        <w:br w:type="page"/>
      </w:r>
    </w:p>
    <w:p w14:paraId="606D82C2" w14:textId="58BA6953" w:rsidR="00E31D68" w:rsidRPr="0091420B" w:rsidRDefault="00E31D68" w:rsidP="00ED69DE">
      <w:pPr>
        <w:pStyle w:val="Heading2"/>
        <w:keepNext w:val="0"/>
      </w:pPr>
      <w:r w:rsidRPr="0091420B">
        <w:lastRenderedPageBreak/>
        <w:t>Recommendation 12</w:t>
      </w:r>
    </w:p>
    <w:p w14:paraId="643E3885" w14:textId="77777777" w:rsidR="00E31D68" w:rsidRPr="0091420B" w:rsidRDefault="00E31D68" w:rsidP="00ED69DE">
      <w:pPr>
        <w:pStyle w:val="BoxParagraph"/>
        <w:keepNext w:val="0"/>
      </w:pPr>
      <w:r w:rsidRPr="0091420B">
        <w:t xml:space="preserve">The Committee recommends that the Australian Government works with the States and Territories to fund support improvements for children and families during times of transition. These would support families when children </w:t>
      </w:r>
      <w:r>
        <w:t>are (sic)</w:t>
      </w:r>
      <w:r w:rsidRPr="0091420B">
        <w:t xml:space="preserve"> transitioning into early education, from early education into primary education, or from primary education to higher education, as appropriate.</w:t>
      </w:r>
    </w:p>
    <w:p w14:paraId="420B43AC" w14:textId="77777777" w:rsidR="00E31D68" w:rsidRPr="004665CE" w:rsidRDefault="00E31D68" w:rsidP="00ED69DE">
      <w:r w:rsidRPr="0091420B">
        <w:t xml:space="preserve">The Australian </w:t>
      </w:r>
      <w:r w:rsidRPr="004665CE">
        <w:t>Government</w:t>
      </w:r>
      <w:r w:rsidRPr="0091420B">
        <w:t xml:space="preserve"> supports this recommendation in principle</w:t>
      </w:r>
      <w:r w:rsidRPr="004665CE">
        <w:t>.</w:t>
      </w:r>
    </w:p>
    <w:p w14:paraId="452FF2E7" w14:textId="7E12CA12" w:rsidR="00E31D68" w:rsidRPr="0091420B" w:rsidRDefault="00E31D68" w:rsidP="00775119">
      <w:r w:rsidRPr="0091420B">
        <w:t xml:space="preserve">Supporting children </w:t>
      </w:r>
      <w:r w:rsidR="001B3DE0">
        <w:t xml:space="preserve">aged </w:t>
      </w:r>
      <w:r w:rsidRPr="0091420B">
        <w:t>8 and under, who are in scope for Thriving Kids, to successfully navigate transitions at key points will be a focus under the Thriving Kids model. This would include at key transition points such as starting early childhood education and care or school. In</w:t>
      </w:r>
      <w:r w:rsidR="00775119">
        <w:t> </w:t>
      </w:r>
      <w:r w:rsidRPr="0091420B">
        <w:t>addition to assistance provided under Thriving Kids parenting supports, the national model articulates that under targeted supports, children and families who require additional support can seek access to more intensive capacity building. This support would also assist families during these key transition stages.</w:t>
      </w:r>
    </w:p>
    <w:p w14:paraId="1AAAC4B4" w14:textId="4F7780F8" w:rsidR="007E7D6A" w:rsidRDefault="00E31D68" w:rsidP="004665CE">
      <w:r w:rsidRPr="0091420B">
        <w:t>Details on what this looks like, in terms of scaled services and any new supports, is being refined in Australian Government and state and territory governments’ implementation plans.</w:t>
      </w:r>
    </w:p>
    <w:p w14:paraId="3A5012F2" w14:textId="6CA9F70C" w:rsidR="00F26F94" w:rsidRDefault="00E6232C" w:rsidP="004665CE">
      <w:r w:rsidRPr="00FA380F">
        <w:t>The Commonwea</w:t>
      </w:r>
      <w:r w:rsidR="003C3F23">
        <w:t>l</w:t>
      </w:r>
      <w:r w:rsidRPr="00FA380F">
        <w:t>th’s investment in Thriving Kids will include</w:t>
      </w:r>
      <w:r w:rsidR="00F26F94" w:rsidRPr="00FA380F">
        <w:t xml:space="preserve"> $120.9 million over </w:t>
      </w:r>
      <w:r w:rsidR="00706C77">
        <w:t>5</w:t>
      </w:r>
      <w:r w:rsidR="00F26F94" w:rsidRPr="00FA380F">
        <w:t xml:space="preserve"> years from 2026–27 </w:t>
      </w:r>
      <w:r w:rsidR="007C3BD8">
        <w:t>which includes</w:t>
      </w:r>
      <w:r w:rsidR="00F26F94" w:rsidRPr="00FA380F">
        <w:t xml:space="preserve"> national and local information and advice to parents and families on childhood development through a </w:t>
      </w:r>
      <w:r w:rsidR="0054186D">
        <w:t xml:space="preserve">new Medicare Thriving Kids </w:t>
      </w:r>
      <w:r w:rsidR="00F26F94" w:rsidRPr="00FA380F">
        <w:t>national phone line, a national autism information and advice helpline</w:t>
      </w:r>
      <w:r w:rsidR="00714DDD">
        <w:t xml:space="preserve"> and online information and resources hub</w:t>
      </w:r>
      <w:r w:rsidR="00F26F94" w:rsidRPr="00FA380F">
        <w:t>.</w:t>
      </w:r>
    </w:p>
    <w:p w14:paraId="0D73C7CB" w14:textId="4E7B5648" w:rsidR="00BE43CB" w:rsidRDefault="00F26F94" w:rsidP="004665CE">
      <w:r>
        <w:t>The Commonwealth has also announced a</w:t>
      </w:r>
      <w:r w:rsidRPr="00FA380F">
        <w:t xml:space="preserve"> further </w:t>
      </w:r>
      <w:r w:rsidRPr="00F26F94">
        <w:t xml:space="preserve">$99.5 million over </w:t>
      </w:r>
      <w:r w:rsidR="00706C77">
        <w:t>5</w:t>
      </w:r>
      <w:r w:rsidRPr="00F26F94">
        <w:t xml:space="preserve"> years from 2026–27 to empower parents, carers and kin with the skills to support children with developmental concerns or autism through Mental Health in Primary Schools and the Positive Partnerships Program</w:t>
      </w:r>
      <w:r w:rsidR="00714DDD">
        <w:t>.</w:t>
      </w:r>
    </w:p>
    <w:p w14:paraId="7BEE2316" w14:textId="188EF8EA" w:rsidR="00F26F94" w:rsidRPr="00F26F94" w:rsidRDefault="00714DDD" w:rsidP="004665CE">
      <w:r>
        <w:t>This investment also includes</w:t>
      </w:r>
      <w:r w:rsidR="00F26F94" w:rsidRPr="00F26F94">
        <w:t xml:space="preserve"> a National Digital Child Health Record in my Health Record. Partial funding for this measure will be held in the Contingency Reserve until the Government has considered a business case for future stages of the Child Health Record.</w:t>
      </w:r>
    </w:p>
    <w:p w14:paraId="1FF4D533" w14:textId="5F0CF4B0" w:rsidR="003B2703" w:rsidRPr="002D2A37" w:rsidRDefault="00E31D68" w:rsidP="002D2A37">
      <w:pPr>
        <w:keepLines w:val="0"/>
        <w:spacing w:before="120" w:line="240" w:lineRule="auto"/>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24286C43" w14:textId="50888220" w:rsidR="00E31D68" w:rsidRPr="0091420B" w:rsidRDefault="00E31D68" w:rsidP="002D2A37">
      <w:pPr>
        <w:pStyle w:val="Heading2"/>
      </w:pPr>
      <w:r w:rsidRPr="0091420B">
        <w:lastRenderedPageBreak/>
        <w:t>Recommendation 13</w:t>
      </w:r>
    </w:p>
    <w:p w14:paraId="3DCDFBB0" w14:textId="77777777" w:rsidR="00E31D68" w:rsidRPr="0091420B" w:rsidRDefault="00E31D68" w:rsidP="002D2A37">
      <w:pPr>
        <w:pStyle w:val="BoxParagraph"/>
      </w:pPr>
      <w:r w:rsidRPr="0091420B">
        <w:t>The Committee recommends that the Australian Government use both existing and new resources to work with the States and Territories to support children and their families in regional, rural and remote areas.</w:t>
      </w:r>
    </w:p>
    <w:p w14:paraId="223D755E" w14:textId="77777777" w:rsidR="00E31D68" w:rsidRPr="0091420B" w:rsidRDefault="00E31D68" w:rsidP="002D2A37">
      <w:pPr>
        <w:pStyle w:val="BoxParagraph"/>
      </w:pPr>
      <w:r w:rsidRPr="0091420B">
        <w:t>This is particularly important for children in regional, rural, and remote areas who have developmental issues and who can be supported through various means, such as using multidisciplinary teams using a hub and spoke system in regional, rural and remote areas.</w:t>
      </w:r>
    </w:p>
    <w:p w14:paraId="2ACC563D" w14:textId="77777777" w:rsidR="00E31D68" w:rsidRPr="0091420B" w:rsidRDefault="00E31D68" w:rsidP="002D2A37">
      <w:pPr>
        <w:pStyle w:val="BoxParagraph"/>
      </w:pPr>
      <w:r w:rsidRPr="0091420B">
        <w:t>By increasing funding and resources to already existing organisations who can deliver through a hub-and-spoke system, these supports can be made more readily available and therefore can improve equitable access for these children and their families, thereby ensuring that cost and distance is not a barrier.</w:t>
      </w:r>
    </w:p>
    <w:p w14:paraId="7C1539BF" w14:textId="77777777" w:rsidR="00E31D68" w:rsidRPr="004665CE" w:rsidRDefault="00E31D68" w:rsidP="002D2A37">
      <w:pPr>
        <w:keepNext/>
      </w:pPr>
      <w:r w:rsidRPr="0091420B">
        <w:t xml:space="preserve">The Australian </w:t>
      </w:r>
      <w:r w:rsidRPr="004665CE">
        <w:t>Government</w:t>
      </w:r>
      <w:r w:rsidRPr="0091420B">
        <w:t xml:space="preserve"> supports this recommendation</w:t>
      </w:r>
      <w:r w:rsidRPr="004665CE">
        <w:t>.</w:t>
      </w:r>
    </w:p>
    <w:p w14:paraId="478C4027" w14:textId="2E60B137" w:rsidR="00E31D68" w:rsidRPr="0091420B" w:rsidRDefault="00E31D68" w:rsidP="004665CE">
      <w:r w:rsidRPr="0091420B">
        <w:t>Thriving Kids will include the scaling of existing services and supports that align with the national model as well as investment in new services w</w:t>
      </w:r>
      <w:r w:rsidR="003C3F23">
        <w:t>h</w:t>
      </w:r>
      <w:r w:rsidRPr="0091420B">
        <w:t>ere required. This would include a range of service models including multidisciplinary teams using a hub and spoke</w:t>
      </w:r>
      <w:r w:rsidR="00FF31DC">
        <w:t>,</w:t>
      </w:r>
      <w:r w:rsidRPr="0091420B">
        <w:t xml:space="preserve"> as well as other approaches. Exact details will be outlined in Implementation Plans.</w:t>
      </w:r>
    </w:p>
    <w:p w14:paraId="6A860184" w14:textId="77777777" w:rsidR="00E31D68" w:rsidRPr="0091420B" w:rsidRDefault="00E31D68" w:rsidP="00E31D68">
      <w:pPr>
        <w:keepLines w:val="0"/>
        <w:spacing w:before="120" w:line="240" w:lineRule="auto"/>
        <w:rPr>
          <w:b/>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31F50DA1" w14:textId="77777777" w:rsidR="00E31D68" w:rsidRPr="0091420B" w:rsidRDefault="00E31D68" w:rsidP="004665CE">
      <w:pPr>
        <w:pStyle w:val="Heading2"/>
      </w:pPr>
      <w:r w:rsidRPr="0091420B">
        <w:t>Recommendation 14</w:t>
      </w:r>
    </w:p>
    <w:p w14:paraId="2118A9D0" w14:textId="77777777" w:rsidR="00E31D68" w:rsidRPr="0091420B" w:rsidRDefault="00E31D68" w:rsidP="004665CE">
      <w:pPr>
        <w:pStyle w:val="BoxParagraph"/>
      </w:pPr>
      <w:r w:rsidRPr="0091420B">
        <w:t>The Committee recommends that workforce and resources be developed across all areas of support for families to navigate an extremely complex system and that, wherever possible, support should be provided by a range of workers to ensure equitable access for all, including:</w:t>
      </w:r>
    </w:p>
    <w:p w14:paraId="4A375F9D" w14:textId="77777777" w:rsidR="00E31D68" w:rsidRPr="0091420B" w:rsidRDefault="00E31D68" w:rsidP="004665CE">
      <w:pPr>
        <w:pStyle w:val="BoxParagraph"/>
        <w:numPr>
          <w:ilvl w:val="0"/>
          <w:numId w:val="2"/>
        </w:numPr>
        <w:ind w:left="567" w:hanging="567"/>
      </w:pPr>
      <w:r w:rsidRPr="0091420B">
        <w:t>regional, rural and remote areas, CALD and Indigenous communities, children in out-of-home care, parents and carers with disabilities themselves, and other high-risk communities</w:t>
      </w:r>
    </w:p>
    <w:p w14:paraId="495BD5B6" w14:textId="77777777" w:rsidR="00E31D68" w:rsidRPr="004665CE" w:rsidRDefault="00E31D68" w:rsidP="004665CE">
      <w:r w:rsidRPr="0091420B">
        <w:t xml:space="preserve">The Australian </w:t>
      </w:r>
      <w:r w:rsidRPr="004665CE">
        <w:t>Government</w:t>
      </w:r>
      <w:r w:rsidRPr="0091420B">
        <w:t xml:space="preserve"> supports this recommendation</w:t>
      </w:r>
      <w:r w:rsidRPr="004665CE">
        <w:t>.</w:t>
      </w:r>
    </w:p>
    <w:p w14:paraId="6BA726D9" w14:textId="285CABFC" w:rsidR="00BE43CB" w:rsidRPr="004665CE" w:rsidRDefault="00E31D68" w:rsidP="004665CE">
      <w:r w:rsidRPr="004665CE">
        <w:t>While states and territories will deliver measures in their jurisdictions to assist workforce capability readiness in key sectors, the Australian Government recognises the importance of providing national support for a skilled workforce to help families navigate complex systems</w:t>
      </w:r>
      <w:r w:rsidRPr="0091420B">
        <w:t>.</w:t>
      </w:r>
    </w:p>
    <w:p w14:paraId="405AAA6A" w14:textId="6B85EEB4" w:rsidR="00E31D68" w:rsidRPr="004665CE" w:rsidRDefault="00E31D68" w:rsidP="004665CE">
      <w:r w:rsidRPr="004665CE">
        <w:t>In addition to investment in national measures to assist workforce and build capability readiness in key sectors, a range of resources will be developed to support those who may interact with children (i.e. General Practitioners (GPs), early childhood education and care workers, educators, etc.) to help them understand contemp</w:t>
      </w:r>
      <w:r w:rsidR="0027382B" w:rsidRPr="004665CE">
        <w:t>orary</w:t>
      </w:r>
      <w:r w:rsidRPr="004665CE">
        <w:t xml:space="preserve"> issues related to developmental delay and neurodiversity.</w:t>
      </w:r>
    </w:p>
    <w:p w14:paraId="714878A6" w14:textId="7B740E97" w:rsidR="00E31D68" w:rsidRPr="004665CE" w:rsidRDefault="00E31D68" w:rsidP="004665CE">
      <w:r w:rsidRPr="004665CE">
        <w:lastRenderedPageBreak/>
        <w:t>They will also seek to upskill workers in relation to supporting common developmental disabilities/conditions, working with other professional</w:t>
      </w:r>
      <w:r w:rsidR="00C05334" w:rsidRPr="004665CE">
        <w:t>s</w:t>
      </w:r>
      <w:r w:rsidRPr="004665CE">
        <w:t>, and understanding how to implement reasonable adjustments. Tools and resources will also support those who interact with children to understand what Thriving Kids is, who may be eligible and how to make appropriate referrals.</w:t>
      </w:r>
    </w:p>
    <w:p w14:paraId="390FB67E" w14:textId="2AD8CA54" w:rsidR="00CB7EF9" w:rsidRPr="004665CE" w:rsidRDefault="00E31D68" w:rsidP="004665CE">
      <w:r w:rsidRPr="004665CE">
        <w:t>There will also be investment in tools and training to support primary care professionals better identify and respond to the needs of these children. Consideration will be given to the needs of different cohorts such as those outlined in the recommendation, with the design and delivery of tools and workforce training to reflect the appropriate role of specific professionals and be informed by sector consultation.</w:t>
      </w:r>
    </w:p>
    <w:p w14:paraId="23A55C8F" w14:textId="6ADB55B6" w:rsidR="00F26F94" w:rsidRPr="004665CE" w:rsidRDefault="00A11D74" w:rsidP="004665CE">
      <w:r w:rsidRPr="004665CE">
        <w:t>To better support children’s development,</w:t>
      </w:r>
      <w:r w:rsidR="00F26F94" w:rsidRPr="004665CE">
        <w:t xml:space="preserve"> </w:t>
      </w:r>
      <w:r w:rsidR="00A12FE2" w:rsidRPr="004665CE">
        <w:t>around $140</w:t>
      </w:r>
      <w:r w:rsidR="00FF31DC">
        <w:t xml:space="preserve"> million</w:t>
      </w:r>
      <w:r w:rsidR="00A12FE2" w:rsidRPr="004665CE">
        <w:t xml:space="preserve"> in Commonwealth investment will support a range of key workforce measures under Thriving Kids</w:t>
      </w:r>
      <w:r w:rsidR="00F26F94" w:rsidRPr="004665CE">
        <w:t xml:space="preserve">. </w:t>
      </w:r>
      <w:r w:rsidR="004E766E" w:rsidRPr="004665CE">
        <w:t>This will complement any state investment in workforce measures.</w:t>
      </w:r>
    </w:p>
    <w:p w14:paraId="11870637" w14:textId="77777777" w:rsidR="00E31D68" w:rsidRPr="0091420B" w:rsidRDefault="00E31D68" w:rsidP="00E31D68">
      <w:pPr>
        <w:keepLines w:val="0"/>
        <w:spacing w:before="0" w:after="160" w:line="259" w:lineRule="auto"/>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04062BAC" w14:textId="53228B45" w:rsidR="00E31D68" w:rsidRPr="0091420B" w:rsidRDefault="00E31D68" w:rsidP="004665CE">
      <w:pPr>
        <w:pStyle w:val="Heading2"/>
      </w:pPr>
      <w:r w:rsidRPr="0091420B">
        <w:t>Recommendation 15</w:t>
      </w:r>
    </w:p>
    <w:p w14:paraId="7BC62818" w14:textId="77777777" w:rsidR="00E31D68" w:rsidRPr="0091420B" w:rsidRDefault="00E31D68" w:rsidP="004665CE">
      <w:pPr>
        <w:pStyle w:val="BoxParagraph"/>
      </w:pPr>
      <w:r w:rsidRPr="0091420B">
        <w:t>The Committee recommends that a separate item number, identical to the yearly review process available to geriatricians, be made available to paediatricians to conduct a yearly review for their patients, with case conferencing with other health professionals and educators involved.</w:t>
      </w:r>
    </w:p>
    <w:p w14:paraId="7BFD0CE9" w14:textId="77777777" w:rsidR="00E31D68" w:rsidRPr="0091420B" w:rsidRDefault="00E31D68" w:rsidP="004665CE">
      <w:pPr>
        <w:keepNext/>
        <w:rPr>
          <w:rFonts w:eastAsia="Aptos"/>
        </w:rPr>
      </w:pPr>
      <w:r w:rsidRPr="0091420B">
        <w:rPr>
          <w:rFonts w:eastAsia="Aptos"/>
        </w:rPr>
        <w:t>The Australian Government does not support this recommendation.</w:t>
      </w:r>
    </w:p>
    <w:p w14:paraId="35E551F0" w14:textId="0C236DCC" w:rsidR="00E31D68" w:rsidRPr="004665CE" w:rsidRDefault="00E31D68" w:rsidP="004665CE">
      <w:r w:rsidRPr="004665CE">
        <w:t>The Medicare Benefit Schedule (MBS) currently provides rebates to support patients to access medical services including seeing a paediatrician. MBS rebates are available for standard consultant physician attendances, the preparation and review of annual treatment and management plans, and a one-off item for the assessment and development of a management plan for patients with complex neurodevelopmental disorders.</w:t>
      </w:r>
    </w:p>
    <w:p w14:paraId="0335F6E1" w14:textId="4637EF12" w:rsidR="00BE43CB" w:rsidRPr="004665CE" w:rsidRDefault="00E31D68" w:rsidP="004665CE">
      <w:r w:rsidRPr="004665CE">
        <w:t>A paediatrician can also refer patients with complex neurodevelopmental disorders for 8 allied health assessment services, and 20 allied health treatment services per lifetime. Rebates for telehealth equivalents are also available.</w:t>
      </w:r>
    </w:p>
    <w:p w14:paraId="45C679F1" w14:textId="08EF9DD0" w:rsidR="00E31D68" w:rsidRPr="004665CE" w:rsidRDefault="00E31D68" w:rsidP="004665CE">
      <w:r w:rsidRPr="004665CE">
        <w:t xml:space="preserve">Under the MBS, </w:t>
      </w:r>
      <w:hyperlink r:id="rId19" w:history="1">
        <w:r w:rsidRPr="004665CE">
          <w:t>item 135</w:t>
        </w:r>
      </w:hyperlink>
      <w:r w:rsidRPr="004665CE">
        <w:t xml:space="preserve"> supports a referred patient under 25 years of age, to receive a comprehensive assessment by a paediatric specialist in relation to a diagnosis of a complex neurodevelopmental disorder. The item is applicable once per lifetime. According to publicly available Medicare data, a total of 17,598 services</w:t>
      </w:r>
      <w:r w:rsidR="00FF31DC">
        <w:t xml:space="preserve"> were</w:t>
      </w:r>
      <w:r w:rsidRPr="004665CE">
        <w:t xml:space="preserve"> provided under MBS item 135 between July 2024 to June 2025.</w:t>
      </w:r>
    </w:p>
    <w:p w14:paraId="0E315F67" w14:textId="10139C13" w:rsidR="00023EA9" w:rsidRPr="004665CE" w:rsidRDefault="00E31D68" w:rsidP="004665CE">
      <w:r w:rsidRPr="004665CE">
        <w:lastRenderedPageBreak/>
        <w:t>The MBS also provides patient rebates for paediatricians to organise and participate in case conferences. Multidisciplinary case conferences can be initiated by a paediatrician with eligible participants through relevant MBS items to review and discuss a patient’s history, multidisciplinary care needs and progress towards identified outcomes.</w:t>
      </w:r>
    </w:p>
    <w:p w14:paraId="2B35FE8D" w14:textId="74BEC7FB" w:rsidR="00B368DD" w:rsidRPr="004665CE" w:rsidRDefault="00080615" w:rsidP="004665CE">
      <w:r w:rsidRPr="004665CE">
        <w:t>The Medical Services Advisory Committee evaluates new medical services and technologies for public funding under the MBS through a formal health technology assessment pathway.</w:t>
      </w:r>
      <w:r w:rsidR="004A6381" w:rsidRPr="004665CE">
        <w:t xml:space="preserve"> </w:t>
      </w:r>
      <w:r w:rsidR="00FF3A81" w:rsidRPr="004665CE">
        <w:t>The</w:t>
      </w:r>
      <w:r w:rsidR="004A6381" w:rsidRPr="004665CE">
        <w:t> </w:t>
      </w:r>
      <w:r w:rsidR="00FF3A81" w:rsidRPr="004665CE">
        <w:t>Australian Government is also considering the availability, cost and equity of access to medical specialist services through a new inquiry into access to and affordability of medical specialists in Australia</w:t>
      </w:r>
      <w:r w:rsidR="00E31D68" w:rsidRPr="004665CE">
        <w:t>.</w:t>
      </w:r>
    </w:p>
    <w:p w14:paraId="1440ACFC" w14:textId="792958E2" w:rsidR="00E31D68" w:rsidRPr="0091420B" w:rsidRDefault="00E31D68" w:rsidP="004A6381">
      <w:pPr>
        <w:pStyle w:val="BoxParagraph"/>
        <w:keepLines w:val="0"/>
        <w:spacing w:before="120" w:after="120" w:line="240" w:lineRule="auto"/>
      </w:pPr>
      <w:r w:rsidRPr="0091420B">
        <w:t>The Committee also recommends that a child development check item number be available for GPs and allied health professionals, as well as similar childhood development checks be made available for early childhood educators, child and family nurses and community nurses in regional, rural and remote areas. This way, all children can have this as another portal of entry into the Thriving Kids initiative.</w:t>
      </w:r>
    </w:p>
    <w:p w14:paraId="7A51D889" w14:textId="77777777" w:rsidR="00154F44" w:rsidRPr="00154F44" w:rsidRDefault="00154F44" w:rsidP="004665CE">
      <w:r w:rsidRPr="00154F44">
        <w:t>The Australian Government supports this recommendation in principle.</w:t>
      </w:r>
    </w:p>
    <w:p w14:paraId="7B843554" w14:textId="74C98B0A" w:rsidR="00154F44" w:rsidRPr="00154F44" w:rsidRDefault="00154F44" w:rsidP="004665CE">
      <w:r w:rsidRPr="00154F44">
        <w:t>We note that items on the Medicare Benefits Scheme (MBS) can only be claimed by</w:t>
      </w:r>
      <w:r>
        <w:t xml:space="preserve"> </w:t>
      </w:r>
      <w:r w:rsidRPr="00154F44">
        <w:t>appropriately qualified health practitioners. Under the MBS, health assessment items are</w:t>
      </w:r>
      <w:r>
        <w:t xml:space="preserve"> </w:t>
      </w:r>
      <w:r w:rsidRPr="00154F44">
        <w:t>already available to GPs.</w:t>
      </w:r>
    </w:p>
    <w:p w14:paraId="355FFCA7" w14:textId="558D75CF" w:rsidR="00154F44" w:rsidRPr="00154F44" w:rsidRDefault="00154F44" w:rsidP="004665CE">
      <w:r w:rsidRPr="00154F44">
        <w:t>The Australian Government considers that child health and development checks should only</w:t>
      </w:r>
      <w:r>
        <w:t xml:space="preserve"> </w:t>
      </w:r>
      <w:r w:rsidRPr="00154F44">
        <w:t>be administered by health professionals who are qualified to do so, including paediatricians,</w:t>
      </w:r>
      <w:r>
        <w:t xml:space="preserve"> </w:t>
      </w:r>
      <w:r w:rsidRPr="00154F44">
        <w:t>GPs,</w:t>
      </w:r>
      <w:r w:rsidR="00775119">
        <w:t> </w:t>
      </w:r>
      <w:r w:rsidRPr="00154F44">
        <w:t>maternal and child health nurses and relevant allied health professionals.</w:t>
      </w:r>
    </w:p>
    <w:p w14:paraId="50CC9617" w14:textId="68853C71" w:rsidR="00154F44" w:rsidRPr="00154F44" w:rsidRDefault="00154F44" w:rsidP="004665CE">
      <w:r w:rsidRPr="00154F44">
        <w:t>The funding of child development checks by practitioners employed in public health settings,</w:t>
      </w:r>
      <w:r>
        <w:t xml:space="preserve"> </w:t>
      </w:r>
      <w:r w:rsidRPr="00154F44">
        <w:t>including allied health practitioners, child and family nurses and community nurses is a</w:t>
      </w:r>
      <w:r>
        <w:t xml:space="preserve"> </w:t>
      </w:r>
      <w:r w:rsidRPr="00154F44">
        <w:t>matter for state and territory governments.</w:t>
      </w:r>
    </w:p>
    <w:p w14:paraId="3F871C8D" w14:textId="3DDD92F7" w:rsidR="00154F44" w:rsidRPr="00154F44" w:rsidRDefault="00154F44" w:rsidP="004665CE">
      <w:r w:rsidRPr="00154F44">
        <w:t>Early childhood educators are neither trained nor qualified to conduct formal child</w:t>
      </w:r>
      <w:r>
        <w:t xml:space="preserve"> </w:t>
      </w:r>
      <w:r w:rsidRPr="00154F44">
        <w:t>development checks as undertaken under the MBS. However, in recognition of the</w:t>
      </w:r>
      <w:r>
        <w:t xml:space="preserve"> </w:t>
      </w:r>
      <w:r w:rsidRPr="00154F44">
        <w:t>agreement for Thriving Kids to be delivered in early childhood settings, the Australian</w:t>
      </w:r>
      <w:r>
        <w:t xml:space="preserve"> </w:t>
      </w:r>
      <w:r w:rsidRPr="00154F44">
        <w:t>Government has committed $139.7 million over five years from 2026</w:t>
      </w:r>
      <w:r w:rsidR="003C3F23">
        <w:t>-</w:t>
      </w:r>
      <w:r w:rsidRPr="00154F44">
        <w:t>27 to facilitate this</w:t>
      </w:r>
      <w:r>
        <w:t xml:space="preserve"> </w:t>
      </w:r>
      <w:r w:rsidRPr="00F830C3">
        <w:t xml:space="preserve">delivery. This funding is being held in the Contingency Reserve pending consultation and design </w:t>
      </w:r>
      <w:r w:rsidR="0050496D" w:rsidRPr="00F830C3">
        <w:t>with</w:t>
      </w:r>
      <w:r w:rsidRPr="00F830C3">
        <w:t xml:space="preserve"> states and territories</w:t>
      </w:r>
      <w:r w:rsidR="00445708" w:rsidRPr="00F830C3">
        <w:t xml:space="preserve">, with detail then settled </w:t>
      </w:r>
      <w:r w:rsidRPr="00F830C3">
        <w:t>in their implementation plans.</w:t>
      </w:r>
    </w:p>
    <w:p w14:paraId="2413BFEB" w14:textId="77F80768" w:rsidR="00154F44" w:rsidRPr="00154F44" w:rsidRDefault="00154F44" w:rsidP="004665CE">
      <w:r w:rsidRPr="00154F44">
        <w:t>The Australian Government has also announced $126.1 million over five years from 2026</w:t>
      </w:r>
      <w:r w:rsidR="003C3F23">
        <w:t>-</w:t>
      </w:r>
      <w:r w:rsidRPr="00154F44">
        <w:t>27 to support the early identification of children with developmental delay or</w:t>
      </w:r>
      <w:r>
        <w:t xml:space="preserve"> </w:t>
      </w:r>
      <w:r w:rsidRPr="00154F44">
        <w:t>neurodevelopmental difference through a new service, Medicare Healthy Kids Check, which</w:t>
      </w:r>
      <w:r>
        <w:t xml:space="preserve"> </w:t>
      </w:r>
      <w:r w:rsidRPr="00154F44">
        <w:t>includes funded 3-year-old health and development assessment</w:t>
      </w:r>
      <w:r>
        <w:t>s</w:t>
      </w:r>
      <w:r w:rsidRPr="00154F44">
        <w:t xml:space="preserve"> and an expanded</w:t>
      </w:r>
      <w:r>
        <w:t xml:space="preserve"> </w:t>
      </w:r>
      <w:r w:rsidRPr="00154F44">
        <w:t>Comprehensive Health Assessment Program.</w:t>
      </w:r>
    </w:p>
    <w:p w14:paraId="2CB94604" w14:textId="4A5BBB9A" w:rsidR="00154F44" w:rsidRPr="00154F44" w:rsidRDefault="00154F44" w:rsidP="004665CE">
      <w:r w:rsidRPr="00154F44">
        <w:lastRenderedPageBreak/>
        <w:t>As is the case for existing MBS health assessment services, if implemented, practice nurses,</w:t>
      </w:r>
      <w:r>
        <w:t xml:space="preserve"> </w:t>
      </w:r>
      <w:r w:rsidRPr="00154F44">
        <w:t>and Aboriginal and Torres Strait Islander primary health care professionals will be able to</w:t>
      </w:r>
      <w:r>
        <w:t xml:space="preserve"> </w:t>
      </w:r>
      <w:r w:rsidRPr="00154F44">
        <w:t xml:space="preserve">assist the GP in undertaking the </w:t>
      </w:r>
      <w:r>
        <w:t>3</w:t>
      </w:r>
      <w:r w:rsidRPr="00154F44">
        <w:t>-year-old health assessment, including activities</w:t>
      </w:r>
      <w:r>
        <w:t xml:space="preserve"> </w:t>
      </w:r>
      <w:r w:rsidRPr="00154F44">
        <w:t>associated with information collection, and providing patients with information about</w:t>
      </w:r>
      <w:r>
        <w:t xml:space="preserve"> </w:t>
      </w:r>
      <w:r w:rsidRPr="00154F44">
        <w:t>recommended interventions.</w:t>
      </w:r>
    </w:p>
    <w:p w14:paraId="76307348" w14:textId="5EE76961" w:rsidR="004665CE" w:rsidRDefault="00154F44" w:rsidP="004665CE">
      <w:pPr>
        <w:rPr>
          <w:rFonts w:ascii="Arial" w:hAnsi="Arial" w:cs="Arial"/>
          <w:iCs w:val="0"/>
          <w:sz w:val="20"/>
          <w:szCs w:val="20"/>
        </w:rPr>
      </w:pPr>
      <w:r w:rsidRPr="00154F44">
        <w:t>Thriving Kids will also help to ensure that service providers and professionals involved in</w:t>
      </w:r>
      <w:r>
        <w:t xml:space="preserve"> </w:t>
      </w:r>
      <w:r w:rsidRPr="00154F44">
        <w:t>making referrals have access to relevant training and resources that are inclusive, child</w:t>
      </w:r>
      <w:r w:rsidR="00FF31DC">
        <w:t>-</w:t>
      </w:r>
      <w:r w:rsidRPr="00154F44">
        <w:t xml:space="preserve"> and</w:t>
      </w:r>
      <w:r>
        <w:t xml:space="preserve"> </w:t>
      </w:r>
      <w:r w:rsidRPr="00154F44">
        <w:t>family</w:t>
      </w:r>
      <w:r w:rsidR="00FF31DC">
        <w:noBreakHyphen/>
      </w:r>
      <w:r w:rsidRPr="00154F44">
        <w:t>centred, culturally sensitive, empowering and respectful of the family's choice of</w:t>
      </w:r>
      <w:r>
        <w:t xml:space="preserve"> </w:t>
      </w:r>
      <w:r w:rsidRPr="00154F44">
        <w:t>providers. There will also be investment in tools and training to support primary care</w:t>
      </w:r>
      <w:r>
        <w:t xml:space="preserve"> </w:t>
      </w:r>
      <w:r w:rsidRPr="00154F44">
        <w:t>professionals better identify and respond to the needs of these children. Consideration will</w:t>
      </w:r>
      <w:r>
        <w:t xml:space="preserve"> </w:t>
      </w:r>
      <w:r w:rsidRPr="00154F44">
        <w:t>be given to the needs of different cohorts such as those outlined in the recommendation</w:t>
      </w:r>
      <w:r>
        <w:rPr>
          <w:rFonts w:ascii="Arial" w:hAnsi="Arial" w:cs="Arial"/>
          <w:iCs w:val="0"/>
          <w:sz w:val="20"/>
          <w:szCs w:val="20"/>
        </w:rPr>
        <w:t>.</w:t>
      </w:r>
    </w:p>
    <w:p w14:paraId="66DAC404" w14:textId="05786111" w:rsidR="006B6CCB" w:rsidRPr="00107673" w:rsidRDefault="00E31D68" w:rsidP="004665CE">
      <w:pPr>
        <w:rPr>
          <w:rFonts w:ascii="Arial" w:hAnsi="Arial" w:cs="Arial"/>
          <w:iCs w:val="0"/>
          <w:sz w:val="20"/>
          <w:szCs w:val="20"/>
        </w:rPr>
      </w:pP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r w:rsidRPr="0091420B">
        <w:rPr>
          <w:b/>
          <w:i/>
          <w:u w:val="single"/>
        </w:rPr>
        <w:tab/>
      </w:r>
    </w:p>
    <w:p w14:paraId="615701EB" w14:textId="649C9A5D" w:rsidR="00E31D68" w:rsidRPr="0091420B" w:rsidRDefault="00E31D68" w:rsidP="004665CE">
      <w:pPr>
        <w:pStyle w:val="Heading2"/>
      </w:pPr>
      <w:r w:rsidRPr="0091420B">
        <w:t xml:space="preserve">Recommendation 16 </w:t>
      </w:r>
    </w:p>
    <w:p w14:paraId="61F183CA" w14:textId="77777777" w:rsidR="00E31D68" w:rsidRPr="0091420B" w:rsidRDefault="00E31D68" w:rsidP="004665CE">
      <w:pPr>
        <w:pStyle w:val="BoxParagraph"/>
      </w:pPr>
      <w:r w:rsidRPr="0091420B">
        <w:t>The Committee recommends that the Australian Government work with state and territory governments and the non-government school sector to increase transparency of the Nationally Consistent Collection of Data and the Schooling Resource Standard (SRS) – Students with Disability loading to better identify the need for this funding and ensure it is effectively targeted and used as intended.</w:t>
      </w:r>
    </w:p>
    <w:p w14:paraId="0959BA0C" w14:textId="5424C9A6" w:rsidR="00E31D68" w:rsidRPr="00400466" w:rsidRDefault="00E31D68" w:rsidP="00400466">
      <w:r w:rsidRPr="0091420B">
        <w:t xml:space="preserve">The Australian </w:t>
      </w:r>
      <w:r w:rsidRPr="00400466">
        <w:t>Government</w:t>
      </w:r>
      <w:r w:rsidRPr="0091420B">
        <w:t xml:space="preserve"> supports this recommendation</w:t>
      </w:r>
      <w:r w:rsidRPr="00400466">
        <w:t>.</w:t>
      </w:r>
    </w:p>
    <w:p w14:paraId="2F62EE91" w14:textId="5148EF3D" w:rsidR="00557466" w:rsidRPr="00557466" w:rsidRDefault="00557466" w:rsidP="00400466">
      <w:r w:rsidRPr="00557466">
        <w:t>Through the 2026-27 Budget the Australian Government will bolster compliance activities to safeguard the Australian Government’s $33.3 billion annual investment in schooling. This work will include mechanisms to protect and safeguard the students with a disability loading to</w:t>
      </w:r>
      <w:r w:rsidR="00D7795A">
        <w:t xml:space="preserve"> </w:t>
      </w:r>
      <w:r w:rsidRPr="00557466">
        <w:t>ensure funding is directed based on need, introducing additional actions and policy changes to reduce inaccurate claiming and close policy and regulatory loopholes.</w:t>
      </w:r>
    </w:p>
    <w:p w14:paraId="0166EA4D" w14:textId="77777777" w:rsidR="00557466" w:rsidRPr="00557466" w:rsidRDefault="00557466" w:rsidP="00400466">
      <w:r w:rsidRPr="00557466">
        <w:t>Integrity work will be led by the Australian Government Department of Education, in consultation with state and territory governments, and includes:</w:t>
      </w:r>
    </w:p>
    <w:p w14:paraId="6437333C" w14:textId="77777777" w:rsidR="00557466" w:rsidRPr="00943D1A" w:rsidRDefault="00557466" w:rsidP="00400466">
      <w:pPr>
        <w:pStyle w:val="ListParagraph"/>
        <w:keepLines w:val="0"/>
        <w:numPr>
          <w:ilvl w:val="0"/>
          <w:numId w:val="5"/>
        </w:numPr>
        <w:spacing w:before="0"/>
        <w:ind w:left="714" w:hanging="357"/>
        <w:rPr>
          <w:rFonts w:eastAsia="Aptos"/>
        </w:rPr>
      </w:pPr>
      <w:r w:rsidRPr="00943D1A">
        <w:rPr>
          <w:rFonts w:eastAsia="Aptos"/>
        </w:rPr>
        <w:t>improving school compliance activities to better identify where funding may be over-allocated or accumulated</w:t>
      </w:r>
    </w:p>
    <w:p w14:paraId="34B56588" w14:textId="77777777" w:rsidR="00557466" w:rsidRPr="00943D1A" w:rsidRDefault="00557466" w:rsidP="00943D1A">
      <w:pPr>
        <w:pStyle w:val="ListParagraph"/>
        <w:keepLines w:val="0"/>
        <w:numPr>
          <w:ilvl w:val="0"/>
          <w:numId w:val="5"/>
        </w:numPr>
        <w:rPr>
          <w:rFonts w:eastAsia="Aptos"/>
        </w:rPr>
      </w:pPr>
      <w:r w:rsidRPr="00943D1A">
        <w:rPr>
          <w:rFonts w:eastAsia="Aptos"/>
        </w:rPr>
        <w:t>improving the data collected through the Nationally Consistent Collection of Data on School Students with Disability (NCCD)</w:t>
      </w:r>
    </w:p>
    <w:p w14:paraId="3F840174" w14:textId="30F8DEE3" w:rsidR="005F78D2" w:rsidRPr="00943D1A" w:rsidRDefault="00557466" w:rsidP="00943D1A">
      <w:pPr>
        <w:pStyle w:val="ListParagraph"/>
        <w:keepLines w:val="0"/>
        <w:numPr>
          <w:ilvl w:val="0"/>
          <w:numId w:val="5"/>
        </w:numPr>
        <w:rPr>
          <w:rFonts w:eastAsia="Aptos"/>
        </w:rPr>
      </w:pPr>
      <w:r w:rsidRPr="00943D1A">
        <w:rPr>
          <w:rFonts w:eastAsia="Aptos"/>
        </w:rPr>
        <w:t>clarifying the NCCD guidelines to deliver system confidence that adjustments are targeted, effective and meet obligations under the Disability Standards for Education and as well as funding requirements.</w:t>
      </w:r>
    </w:p>
    <w:sectPr w:rsidR="005F78D2" w:rsidRPr="00943D1A" w:rsidSect="00834E5E">
      <w:headerReference w:type="even" r:id="rId20"/>
      <w:headerReference w:type="default" r:id="rId21"/>
      <w:footerReference w:type="default" r:id="rId22"/>
      <w:headerReference w:type="first" r:id="rId23"/>
      <w:footerReference w:type="first" r:id="rId24"/>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4D2EF" w14:textId="77777777" w:rsidR="00104045" w:rsidRDefault="00104045" w:rsidP="00E46BC0">
      <w:r>
        <w:separator/>
      </w:r>
    </w:p>
  </w:endnote>
  <w:endnote w:type="continuationSeparator" w:id="0">
    <w:p w14:paraId="5BCBE60F" w14:textId="77777777" w:rsidR="00104045" w:rsidRDefault="00104045" w:rsidP="00E4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AAD5" w14:textId="42315C5A" w:rsidR="00E31D68" w:rsidRDefault="00E31D68" w:rsidP="00E46BC0">
    <w:pPr>
      <w:pStyle w:val="Footer"/>
    </w:pPr>
    <w:r>
      <w:rPr>
        <w:noProof/>
      </w:rPr>
      <mc:AlternateContent>
        <mc:Choice Requires="wps">
          <w:drawing>
            <wp:anchor distT="0" distB="0" distL="0" distR="0" simplePos="0" relativeHeight="251657728" behindDoc="0" locked="0" layoutInCell="1" allowOverlap="1" wp14:anchorId="79796D05" wp14:editId="42584517">
              <wp:simplePos x="635" y="635"/>
              <wp:positionH relativeFrom="page">
                <wp:align>center</wp:align>
              </wp:positionH>
              <wp:positionV relativeFrom="page">
                <wp:align>bottom</wp:align>
              </wp:positionV>
              <wp:extent cx="622300" cy="404495"/>
              <wp:effectExtent l="0" t="0" r="6350" b="0"/>
              <wp:wrapNone/>
              <wp:docPr id="169451856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CCD0148" w14:textId="77777777" w:rsidR="00E31D68" w:rsidRPr="00C40413" w:rsidRDefault="00E31D68" w:rsidP="00E46BC0">
                          <w:pPr>
                            <w:rPr>
                              <w:noProof/>
                            </w:rPr>
                          </w:pPr>
                          <w:r w:rsidRPr="00C40413">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796D05" id="_x0000_t202" coordsize="21600,21600" o:spt="202" path="m,l,21600r21600,l21600,xe">
              <v:stroke joinstyle="miter"/>
              <v:path gradientshapeok="t" o:connecttype="rect"/>
            </v:shapetype>
            <v:shape id="Text Box 5" o:spid="_x0000_s1027" type="#_x0000_t202" alt="OFFICIAL" style="position:absolute;margin-left:0;margin-top:0;width:49pt;height:31.8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0CCD0148" w14:textId="77777777" w:rsidR="00E31D68" w:rsidRPr="00C40413" w:rsidRDefault="00E31D68" w:rsidP="00E46BC0">
                    <w:pPr>
                      <w:rPr>
                        <w:noProof/>
                      </w:rPr>
                    </w:pPr>
                    <w:r w:rsidRPr="00C40413">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29D1" w14:textId="77777777" w:rsidR="00A512C6" w:rsidRDefault="00A512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CC8E" w14:textId="77777777" w:rsidR="00A512C6" w:rsidRDefault="00A512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183459"/>
      <w:docPartObj>
        <w:docPartGallery w:val="Page Numbers (Bottom of Page)"/>
        <w:docPartUnique/>
      </w:docPartObj>
    </w:sdtPr>
    <w:sdtEndPr/>
    <w:sdtContent>
      <w:p w14:paraId="2FA8E0FF" w14:textId="7079C0CB" w:rsidR="00D01F19" w:rsidRDefault="00D01F19">
        <w:pPr>
          <w:pStyle w:val="Footer"/>
          <w:jc w:val="right"/>
        </w:pPr>
        <w:r>
          <w:fldChar w:fldCharType="begin"/>
        </w:r>
        <w:r>
          <w:instrText>PAGE   \* MERGEFORMAT</w:instrText>
        </w:r>
        <w:r>
          <w:fldChar w:fldCharType="separate"/>
        </w:r>
        <w:r>
          <w:rPr>
            <w:lang w:val="en-GB"/>
          </w:rPr>
          <w:t>2</w:t>
        </w:r>
        <w:r>
          <w:fldChar w:fldCharType="end"/>
        </w:r>
      </w:p>
    </w:sdtContent>
  </w:sdt>
  <w:p w14:paraId="6EE3AC4E" w14:textId="77777777" w:rsidR="00D01F19" w:rsidRDefault="00D01F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AB5B" w14:textId="77777777" w:rsidR="009A6531" w:rsidRDefault="00B42ED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95C12" w14:textId="77777777" w:rsidR="00104045" w:rsidRDefault="00104045" w:rsidP="00E46BC0">
      <w:r>
        <w:separator/>
      </w:r>
    </w:p>
  </w:footnote>
  <w:footnote w:type="continuationSeparator" w:id="0">
    <w:p w14:paraId="1205E3DB" w14:textId="77777777" w:rsidR="00104045" w:rsidRDefault="00104045" w:rsidP="00E46BC0">
      <w:r>
        <w:continuationSeparator/>
      </w:r>
    </w:p>
  </w:footnote>
  <w:footnote w:id="1">
    <w:p w14:paraId="5D6D658B" w14:textId="3A21F938" w:rsidR="00E31D68" w:rsidRDefault="00E31D68" w:rsidP="00E31D68">
      <w:pPr>
        <w:pStyle w:val="FootnoteText"/>
      </w:pPr>
      <w:r w:rsidRPr="006037B6">
        <w:rPr>
          <w:rStyle w:val="FootnoteReference"/>
        </w:rPr>
        <w:footnoteRef/>
      </w:r>
      <w:r w:rsidRPr="006037B6">
        <w:t xml:space="preserve"> Soft-entry refers to easy to access services, for example a parent can approach the service direct</w:t>
      </w:r>
      <w:r w:rsidR="00C05D42">
        <w:t>ly</w:t>
      </w:r>
      <w:r w:rsidRPr="006037B6">
        <w:t xml:space="preserve"> to explore participating in a peer support group or course, they do not need a formal referral.</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EDAA" w14:textId="59569E49" w:rsidR="00E31D68" w:rsidRDefault="00E31D68" w:rsidP="00E46BC0">
    <w:pPr>
      <w:pStyle w:val="Header"/>
    </w:pPr>
    <w:r>
      <w:rPr>
        <w:noProof/>
      </w:rPr>
      <mc:AlternateContent>
        <mc:Choice Requires="wps">
          <w:drawing>
            <wp:anchor distT="0" distB="0" distL="0" distR="0" simplePos="0" relativeHeight="251656704" behindDoc="0" locked="0" layoutInCell="1" allowOverlap="1" wp14:anchorId="1242A3B2" wp14:editId="218EAC6C">
              <wp:simplePos x="635" y="635"/>
              <wp:positionH relativeFrom="page">
                <wp:align>center</wp:align>
              </wp:positionH>
              <wp:positionV relativeFrom="page">
                <wp:align>top</wp:align>
              </wp:positionV>
              <wp:extent cx="622300" cy="404495"/>
              <wp:effectExtent l="0" t="0" r="6350" b="14605"/>
              <wp:wrapNone/>
              <wp:docPr id="8329464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1B0201E" w14:textId="77777777" w:rsidR="00E31D68" w:rsidRPr="00C40413" w:rsidRDefault="00E31D68" w:rsidP="00E46BC0">
                          <w:pPr>
                            <w:rPr>
                              <w:noProof/>
                            </w:rPr>
                          </w:pPr>
                          <w:r w:rsidRPr="00C40413">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42A3B2"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71B0201E" w14:textId="77777777" w:rsidR="00E31D68" w:rsidRPr="00C40413" w:rsidRDefault="00E31D68" w:rsidP="00E46BC0">
                    <w:pPr>
                      <w:rPr>
                        <w:noProof/>
                      </w:rPr>
                    </w:pPr>
                    <w:r w:rsidRPr="00C40413">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DA23" w14:textId="6B034C61" w:rsidR="00A512C6" w:rsidRDefault="00A512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9720" w14:textId="4182FDFD" w:rsidR="00A512C6" w:rsidRDefault="00A512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7E2B" w14:textId="318C2438" w:rsidR="00A512C6" w:rsidRDefault="00104045" w:rsidP="00E46BC0">
    <w:pPr>
      <w:pStyle w:val="Header"/>
    </w:pPr>
    <w:r>
      <w:rPr>
        <w:noProof/>
      </w:rPr>
      <w:pict w14:anchorId="21715A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11.45pt;height:127.85pt;rotation:315;z-index:-251645440;mso-position-horizontal:center;mso-position-horizontal-relative:margin;mso-position-vertical:center;mso-position-vertical-relative:margin" o:allowincell="f" fillcolor="silver" stroked="f">
          <v:fill opacity=".5"/>
          <v:textpath style="font-family:&quot;Calibri&quot;;font-size:1pt" string="Embargo Copy"/>
          <w10:wrap anchorx="margin" anchory="margin"/>
        </v:shape>
      </w:pict>
    </w:r>
    <w:r w:rsidR="00A512C6">
      <w:rPr>
        <w:noProof/>
      </w:rPr>
      <mc:AlternateContent>
        <mc:Choice Requires="wps">
          <w:drawing>
            <wp:anchor distT="0" distB="0" distL="0" distR="0" simplePos="0" relativeHeight="251670016" behindDoc="0" locked="0" layoutInCell="1" allowOverlap="1" wp14:anchorId="7AD51C79" wp14:editId="5CB23AAD">
              <wp:simplePos x="635" y="635"/>
              <wp:positionH relativeFrom="page">
                <wp:align>center</wp:align>
              </wp:positionH>
              <wp:positionV relativeFrom="page">
                <wp:align>top</wp:align>
              </wp:positionV>
              <wp:extent cx="622300" cy="404495"/>
              <wp:effectExtent l="0" t="0" r="6350" b="14605"/>
              <wp:wrapNone/>
              <wp:docPr id="12209866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4A511EF" w14:textId="77777777" w:rsidR="00A512C6" w:rsidRPr="00C40413" w:rsidRDefault="00A512C6" w:rsidP="00E46BC0">
                          <w:pPr>
                            <w:rPr>
                              <w:noProof/>
                            </w:rPr>
                          </w:pPr>
                          <w:r w:rsidRPr="00C40413">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D51C79" id="_x0000_t202" coordsize="21600,21600" o:spt="202" path="m,l,21600r21600,l21600,xe">
              <v:stroke joinstyle="miter"/>
              <v:path gradientshapeok="t" o:connecttype="rect"/>
            </v:shapetype>
            <v:shape id="_x0000_s1028" type="#_x0000_t202" alt="OFFICIAL" style="position:absolute;margin-left:0;margin-top:0;width:49pt;height:31.85pt;z-index:251670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" filled="f" stroked="f">
              <v:textbox style="mso-fit-shape-to-text:t" inset="0,15pt,0,0">
                <w:txbxContent>
                  <w:p w14:paraId="14A511EF" w14:textId="77777777" w:rsidR="00A512C6" w:rsidRPr="00C40413" w:rsidRDefault="00A512C6" w:rsidP="00E46BC0">
                    <w:pPr>
                      <w:rPr>
                        <w:noProof/>
                      </w:rPr>
                    </w:pPr>
                    <w:r w:rsidRPr="00C40413">
                      <w:rPr>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92197" w14:textId="6856394E" w:rsidR="00D01F19" w:rsidRDefault="00D01F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70C7" w14:textId="78961AB9" w:rsidR="00A512C6" w:rsidRDefault="00104045">
    <w:pPr>
      <w:pStyle w:val="Header"/>
    </w:pPr>
    <w:r>
      <w:rPr>
        <w:noProof/>
      </w:rPr>
      <w:pict w14:anchorId="15D197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11.45pt;height:127.85pt;rotation:315;z-index:-251650560;mso-position-horizontal:center;mso-position-horizontal-relative:margin;mso-position-vertical:center;mso-position-vertical-relative:margin" o:allowincell="f" fillcolor="silver" stroked="f">
          <v:fill opacity=".5"/>
          <v:textpath style="font-family:&quot;Calibri&quot;;font-size:1pt" string="Embargo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29E8"/>
    <w:multiLevelType w:val="hybridMultilevel"/>
    <w:tmpl w:val="B5FC0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F8086E"/>
    <w:multiLevelType w:val="hybridMultilevel"/>
    <w:tmpl w:val="43CC3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B06ACC"/>
    <w:multiLevelType w:val="hybridMultilevel"/>
    <w:tmpl w:val="A164E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124175"/>
    <w:multiLevelType w:val="hybridMultilevel"/>
    <w:tmpl w:val="C7DA9936"/>
    <w:lvl w:ilvl="0" w:tplc="DFAC7312">
      <w:start w:val="1"/>
      <w:numFmt w:val="bullet"/>
      <w:pStyle w:val="ListBulletNumber1"/>
      <w:lvlText w:val=""/>
      <w:lvlJc w:val="left"/>
      <w:pPr>
        <w:ind w:left="1128" w:hanging="360"/>
      </w:pPr>
      <w:rPr>
        <w:rFonts w:ascii="Symbol" w:hAnsi="Symbol" w:hint="default"/>
      </w:rPr>
    </w:lvl>
    <w:lvl w:ilvl="1" w:tplc="35D493C4">
      <w:start w:val="1"/>
      <w:numFmt w:val="bullet"/>
      <w:pStyle w:val="ListBulletNumber2"/>
      <w:lvlText w:val="o"/>
      <w:lvlJc w:val="left"/>
      <w:pPr>
        <w:ind w:left="1848" w:hanging="360"/>
      </w:pPr>
      <w:rPr>
        <w:rFonts w:ascii="Courier New" w:hAnsi="Courier New" w:cs="Courier New" w:hint="default"/>
      </w:rPr>
    </w:lvl>
    <w:lvl w:ilvl="2" w:tplc="0C090005">
      <w:start w:val="1"/>
      <w:numFmt w:val="bullet"/>
      <w:lvlText w:val=""/>
      <w:lvlJc w:val="left"/>
      <w:pPr>
        <w:ind w:left="2568" w:hanging="360"/>
      </w:pPr>
      <w:rPr>
        <w:rFonts w:ascii="Wingdings" w:hAnsi="Wingdings" w:hint="default"/>
      </w:rPr>
    </w:lvl>
    <w:lvl w:ilvl="3" w:tplc="0C090001">
      <w:start w:val="1"/>
      <w:numFmt w:val="bullet"/>
      <w:lvlText w:val=""/>
      <w:lvlJc w:val="left"/>
      <w:pPr>
        <w:ind w:left="3288" w:hanging="360"/>
      </w:pPr>
      <w:rPr>
        <w:rFonts w:ascii="Symbol" w:hAnsi="Symbol" w:hint="default"/>
      </w:rPr>
    </w:lvl>
    <w:lvl w:ilvl="4" w:tplc="0C090003">
      <w:start w:val="1"/>
      <w:numFmt w:val="bullet"/>
      <w:lvlText w:val="o"/>
      <w:lvlJc w:val="left"/>
      <w:pPr>
        <w:ind w:left="4008" w:hanging="360"/>
      </w:pPr>
      <w:rPr>
        <w:rFonts w:ascii="Courier New" w:hAnsi="Courier New" w:cs="Courier New" w:hint="default"/>
      </w:rPr>
    </w:lvl>
    <w:lvl w:ilvl="5" w:tplc="0C090005">
      <w:start w:val="1"/>
      <w:numFmt w:val="bullet"/>
      <w:lvlText w:val=""/>
      <w:lvlJc w:val="left"/>
      <w:pPr>
        <w:ind w:left="4728" w:hanging="360"/>
      </w:pPr>
      <w:rPr>
        <w:rFonts w:ascii="Wingdings" w:hAnsi="Wingdings" w:hint="default"/>
      </w:rPr>
    </w:lvl>
    <w:lvl w:ilvl="6" w:tplc="0C090001">
      <w:start w:val="1"/>
      <w:numFmt w:val="bullet"/>
      <w:lvlText w:val=""/>
      <w:lvlJc w:val="left"/>
      <w:pPr>
        <w:ind w:left="5448" w:hanging="360"/>
      </w:pPr>
      <w:rPr>
        <w:rFonts w:ascii="Symbol" w:hAnsi="Symbol" w:hint="default"/>
      </w:rPr>
    </w:lvl>
    <w:lvl w:ilvl="7" w:tplc="0C090003">
      <w:start w:val="1"/>
      <w:numFmt w:val="bullet"/>
      <w:lvlText w:val="o"/>
      <w:lvlJc w:val="left"/>
      <w:pPr>
        <w:ind w:left="6168" w:hanging="360"/>
      </w:pPr>
      <w:rPr>
        <w:rFonts w:ascii="Courier New" w:hAnsi="Courier New" w:cs="Courier New" w:hint="default"/>
      </w:rPr>
    </w:lvl>
    <w:lvl w:ilvl="8" w:tplc="0C090005">
      <w:start w:val="1"/>
      <w:numFmt w:val="bullet"/>
      <w:lvlText w:val=""/>
      <w:lvlJc w:val="left"/>
      <w:pPr>
        <w:ind w:left="6888" w:hanging="360"/>
      </w:pPr>
      <w:rPr>
        <w:rFonts w:ascii="Wingdings" w:hAnsi="Wingdings" w:hint="default"/>
      </w:rPr>
    </w:lvl>
  </w:abstractNum>
  <w:abstractNum w:abstractNumId="4" w15:restartNumberingAfterBreak="0">
    <w:nsid w:val="3AE060B2"/>
    <w:multiLevelType w:val="hybridMultilevel"/>
    <w:tmpl w:val="9F120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3107305"/>
    <w:multiLevelType w:val="multilevel"/>
    <w:tmpl w:val="4544A7AC"/>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cs="Times New Roman" w:hint="default"/>
      </w:rPr>
    </w:lvl>
    <w:lvl w:ilvl="2">
      <w:start w:val="1"/>
      <w:numFmt w:val="bullet"/>
      <w:pStyle w:val="Bullet3"/>
      <w:lvlText w:val="»"/>
      <w:lvlJc w:val="left"/>
      <w:pPr>
        <w:ind w:left="852" w:hanging="284"/>
      </w:pPr>
      <w:rPr>
        <w:rFonts w:ascii="Arial" w:hAnsi="Arial" w:cs="Times New Roman" w:hint="default"/>
      </w:rPr>
    </w:lvl>
    <w:lvl w:ilvl="3">
      <w:start w:val="1"/>
      <w:numFmt w:val="decimal"/>
      <w:lvlText w:val="(%4)"/>
      <w:lvlJc w:val="left"/>
      <w:pPr>
        <w:ind w:left="1136" w:hanging="284"/>
      </w:pPr>
    </w:lvl>
    <w:lvl w:ilvl="4">
      <w:start w:val="1"/>
      <w:numFmt w:val="bullet"/>
      <w:lvlText w:val="o"/>
      <w:lvlJc w:val="left"/>
      <w:pPr>
        <w:ind w:left="1496" w:hanging="360"/>
      </w:pPr>
      <w:rPr>
        <w:rFonts w:ascii="Courier New" w:hAnsi="Courier New" w:cs="Courier New" w:hint="default"/>
      </w:rPr>
    </w:lvl>
    <w:lvl w:ilvl="5">
      <w:start w:val="1"/>
      <w:numFmt w:val="bullet"/>
      <w:lvlText w:val="o"/>
      <w:lvlJc w:val="left"/>
      <w:pPr>
        <w:ind w:left="1780" w:hanging="360"/>
      </w:pPr>
      <w:rPr>
        <w:rFonts w:ascii="Courier New" w:hAnsi="Courier New" w:cs="Courier New" w:hint="default"/>
      </w:r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num w:numId="1" w16cid:durableId="1727680471">
    <w:abstractNumId w:val="4"/>
  </w:num>
  <w:num w:numId="2" w16cid:durableId="256377398">
    <w:abstractNumId w:val="2"/>
  </w:num>
  <w:num w:numId="3" w16cid:durableId="936869638">
    <w:abstractNumId w:val="5"/>
  </w:num>
  <w:num w:numId="4" w16cid:durableId="1035235919">
    <w:abstractNumId w:val="1"/>
  </w:num>
  <w:num w:numId="5" w16cid:durableId="1798572676">
    <w:abstractNumId w:val="0"/>
  </w:num>
  <w:num w:numId="6" w16cid:durableId="1471089766">
    <w:abstractNumId w:val="3"/>
  </w:num>
  <w:num w:numId="7" w16cid:durableId="88002260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6BC"/>
    <w:rsid w:val="000004E3"/>
    <w:rsid w:val="000019EC"/>
    <w:rsid w:val="00001E6A"/>
    <w:rsid w:val="00001FC9"/>
    <w:rsid w:val="000026F5"/>
    <w:rsid w:val="00002A84"/>
    <w:rsid w:val="00002CEA"/>
    <w:rsid w:val="00003089"/>
    <w:rsid w:val="000037F1"/>
    <w:rsid w:val="00003E83"/>
    <w:rsid w:val="00003EAF"/>
    <w:rsid w:val="0000413E"/>
    <w:rsid w:val="00004521"/>
    <w:rsid w:val="000047B6"/>
    <w:rsid w:val="000047E1"/>
    <w:rsid w:val="00004947"/>
    <w:rsid w:val="000055E9"/>
    <w:rsid w:val="0000572E"/>
    <w:rsid w:val="0000596D"/>
    <w:rsid w:val="0000675F"/>
    <w:rsid w:val="000069BC"/>
    <w:rsid w:val="00006C46"/>
    <w:rsid w:val="00007458"/>
    <w:rsid w:val="000074F2"/>
    <w:rsid w:val="0001038F"/>
    <w:rsid w:val="00010584"/>
    <w:rsid w:val="00010605"/>
    <w:rsid w:val="00010652"/>
    <w:rsid w:val="0001070D"/>
    <w:rsid w:val="00010E5E"/>
    <w:rsid w:val="000110D6"/>
    <w:rsid w:val="00011196"/>
    <w:rsid w:val="000114BF"/>
    <w:rsid w:val="00011525"/>
    <w:rsid w:val="00012F58"/>
    <w:rsid w:val="00013058"/>
    <w:rsid w:val="0001310E"/>
    <w:rsid w:val="000134BC"/>
    <w:rsid w:val="000143A1"/>
    <w:rsid w:val="00014707"/>
    <w:rsid w:val="000148E2"/>
    <w:rsid w:val="00014B4B"/>
    <w:rsid w:val="00014D72"/>
    <w:rsid w:val="00014E1B"/>
    <w:rsid w:val="00014E89"/>
    <w:rsid w:val="0001551B"/>
    <w:rsid w:val="000159E2"/>
    <w:rsid w:val="00015C32"/>
    <w:rsid w:val="00015E34"/>
    <w:rsid w:val="000161B6"/>
    <w:rsid w:val="00016D29"/>
    <w:rsid w:val="0001748D"/>
    <w:rsid w:val="00017512"/>
    <w:rsid w:val="00017BB6"/>
    <w:rsid w:val="00017E25"/>
    <w:rsid w:val="00020630"/>
    <w:rsid w:val="0002068E"/>
    <w:rsid w:val="00020E3A"/>
    <w:rsid w:val="00021CD3"/>
    <w:rsid w:val="0002225C"/>
    <w:rsid w:val="0002249F"/>
    <w:rsid w:val="0002356A"/>
    <w:rsid w:val="00023CC4"/>
    <w:rsid w:val="00023EA9"/>
    <w:rsid w:val="00024060"/>
    <w:rsid w:val="0002427A"/>
    <w:rsid w:val="0002457F"/>
    <w:rsid w:val="000246A7"/>
    <w:rsid w:val="00024DB0"/>
    <w:rsid w:val="0002501E"/>
    <w:rsid w:val="00025AF7"/>
    <w:rsid w:val="00025BA1"/>
    <w:rsid w:val="00025F03"/>
    <w:rsid w:val="0002675F"/>
    <w:rsid w:val="00026CE3"/>
    <w:rsid w:val="00026FC7"/>
    <w:rsid w:val="000276D4"/>
    <w:rsid w:val="00027FF1"/>
    <w:rsid w:val="000304A9"/>
    <w:rsid w:val="00031543"/>
    <w:rsid w:val="000328CF"/>
    <w:rsid w:val="000328F7"/>
    <w:rsid w:val="00032968"/>
    <w:rsid w:val="000329E7"/>
    <w:rsid w:val="00033893"/>
    <w:rsid w:val="00034095"/>
    <w:rsid w:val="000341A4"/>
    <w:rsid w:val="000341E6"/>
    <w:rsid w:val="0003490D"/>
    <w:rsid w:val="00034A43"/>
    <w:rsid w:val="00035084"/>
    <w:rsid w:val="000352C8"/>
    <w:rsid w:val="00035609"/>
    <w:rsid w:val="00035949"/>
    <w:rsid w:val="00035ADC"/>
    <w:rsid w:val="00035D7A"/>
    <w:rsid w:val="00035FE1"/>
    <w:rsid w:val="00036226"/>
    <w:rsid w:val="00036D48"/>
    <w:rsid w:val="000374E7"/>
    <w:rsid w:val="0003789B"/>
    <w:rsid w:val="00037B13"/>
    <w:rsid w:val="00037F7E"/>
    <w:rsid w:val="00040211"/>
    <w:rsid w:val="00040732"/>
    <w:rsid w:val="00040B23"/>
    <w:rsid w:val="00040E2A"/>
    <w:rsid w:val="00040EF9"/>
    <w:rsid w:val="00041BA3"/>
    <w:rsid w:val="0004259C"/>
    <w:rsid w:val="00042622"/>
    <w:rsid w:val="00042708"/>
    <w:rsid w:val="000431FC"/>
    <w:rsid w:val="0004383E"/>
    <w:rsid w:val="000444F3"/>
    <w:rsid w:val="0004476D"/>
    <w:rsid w:val="00044D77"/>
    <w:rsid w:val="0004527D"/>
    <w:rsid w:val="0004581F"/>
    <w:rsid w:val="00045AB2"/>
    <w:rsid w:val="00045B96"/>
    <w:rsid w:val="00045FB5"/>
    <w:rsid w:val="0004668D"/>
    <w:rsid w:val="00046A08"/>
    <w:rsid w:val="00046EE4"/>
    <w:rsid w:val="00047B47"/>
    <w:rsid w:val="00047CED"/>
    <w:rsid w:val="00047FD0"/>
    <w:rsid w:val="000506ED"/>
    <w:rsid w:val="00051189"/>
    <w:rsid w:val="000515D2"/>
    <w:rsid w:val="0005193A"/>
    <w:rsid w:val="00052A7F"/>
    <w:rsid w:val="000531DD"/>
    <w:rsid w:val="00053456"/>
    <w:rsid w:val="00053708"/>
    <w:rsid w:val="000540C6"/>
    <w:rsid w:val="00054C99"/>
    <w:rsid w:val="0005512E"/>
    <w:rsid w:val="0005560E"/>
    <w:rsid w:val="00055798"/>
    <w:rsid w:val="00055BE6"/>
    <w:rsid w:val="000601D8"/>
    <w:rsid w:val="0006132B"/>
    <w:rsid w:val="000614BD"/>
    <w:rsid w:val="000616B6"/>
    <w:rsid w:val="000616DC"/>
    <w:rsid w:val="00061792"/>
    <w:rsid w:val="00061F06"/>
    <w:rsid w:val="000622D6"/>
    <w:rsid w:val="000623EF"/>
    <w:rsid w:val="0006254D"/>
    <w:rsid w:val="0006285B"/>
    <w:rsid w:val="00062889"/>
    <w:rsid w:val="00063352"/>
    <w:rsid w:val="000638B7"/>
    <w:rsid w:val="00063DD2"/>
    <w:rsid w:val="00063E38"/>
    <w:rsid w:val="00064CBD"/>
    <w:rsid w:val="00064F67"/>
    <w:rsid w:val="0006532B"/>
    <w:rsid w:val="000653A1"/>
    <w:rsid w:val="000655FD"/>
    <w:rsid w:val="0006639A"/>
    <w:rsid w:val="000665E9"/>
    <w:rsid w:val="00066CD2"/>
    <w:rsid w:val="00067580"/>
    <w:rsid w:val="000678EB"/>
    <w:rsid w:val="00067A73"/>
    <w:rsid w:val="00067B98"/>
    <w:rsid w:val="00070296"/>
    <w:rsid w:val="00070B0F"/>
    <w:rsid w:val="000711CE"/>
    <w:rsid w:val="00071232"/>
    <w:rsid w:val="000712BE"/>
    <w:rsid w:val="00071D68"/>
    <w:rsid w:val="00071DC9"/>
    <w:rsid w:val="00071F0B"/>
    <w:rsid w:val="00072105"/>
    <w:rsid w:val="000721AE"/>
    <w:rsid w:val="0007227D"/>
    <w:rsid w:val="00072874"/>
    <w:rsid w:val="00072A35"/>
    <w:rsid w:val="000732AE"/>
    <w:rsid w:val="000733E1"/>
    <w:rsid w:val="00073407"/>
    <w:rsid w:val="00074136"/>
    <w:rsid w:val="0007416B"/>
    <w:rsid w:val="0007419E"/>
    <w:rsid w:val="0007475A"/>
    <w:rsid w:val="00074BEB"/>
    <w:rsid w:val="00074C45"/>
    <w:rsid w:val="00074CF0"/>
    <w:rsid w:val="00074FA2"/>
    <w:rsid w:val="0007540A"/>
    <w:rsid w:val="0007565B"/>
    <w:rsid w:val="00075D0E"/>
    <w:rsid w:val="00076744"/>
    <w:rsid w:val="0007693A"/>
    <w:rsid w:val="00076B67"/>
    <w:rsid w:val="0007701B"/>
    <w:rsid w:val="0007756C"/>
    <w:rsid w:val="00077B6F"/>
    <w:rsid w:val="00077FD6"/>
    <w:rsid w:val="00080215"/>
    <w:rsid w:val="00080581"/>
    <w:rsid w:val="00080615"/>
    <w:rsid w:val="00080E30"/>
    <w:rsid w:val="0008110E"/>
    <w:rsid w:val="00081398"/>
    <w:rsid w:val="0008156C"/>
    <w:rsid w:val="000816EB"/>
    <w:rsid w:val="00082C4E"/>
    <w:rsid w:val="000830F2"/>
    <w:rsid w:val="00083761"/>
    <w:rsid w:val="000838E0"/>
    <w:rsid w:val="00083BBC"/>
    <w:rsid w:val="00084650"/>
    <w:rsid w:val="00084CA7"/>
    <w:rsid w:val="00084E42"/>
    <w:rsid w:val="0008508F"/>
    <w:rsid w:val="00085571"/>
    <w:rsid w:val="00086043"/>
    <w:rsid w:val="00086225"/>
    <w:rsid w:val="00086642"/>
    <w:rsid w:val="000867C1"/>
    <w:rsid w:val="00086879"/>
    <w:rsid w:val="000870E0"/>
    <w:rsid w:val="000874D4"/>
    <w:rsid w:val="00087A55"/>
    <w:rsid w:val="000906E9"/>
    <w:rsid w:val="0009135C"/>
    <w:rsid w:val="00091941"/>
    <w:rsid w:val="0009287E"/>
    <w:rsid w:val="00092B8B"/>
    <w:rsid w:val="00092C60"/>
    <w:rsid w:val="00092F8D"/>
    <w:rsid w:val="00093652"/>
    <w:rsid w:val="000940D7"/>
    <w:rsid w:val="000941B8"/>
    <w:rsid w:val="0009480B"/>
    <w:rsid w:val="00094A4A"/>
    <w:rsid w:val="00095895"/>
    <w:rsid w:val="000958C3"/>
    <w:rsid w:val="00096194"/>
    <w:rsid w:val="00096655"/>
    <w:rsid w:val="0009685A"/>
    <w:rsid w:val="0009709B"/>
    <w:rsid w:val="000970F4"/>
    <w:rsid w:val="000974CB"/>
    <w:rsid w:val="000974E1"/>
    <w:rsid w:val="000978D0"/>
    <w:rsid w:val="00097D02"/>
    <w:rsid w:val="000A0023"/>
    <w:rsid w:val="000A0128"/>
    <w:rsid w:val="000A0F9F"/>
    <w:rsid w:val="000A12B0"/>
    <w:rsid w:val="000A1383"/>
    <w:rsid w:val="000A140E"/>
    <w:rsid w:val="000A1959"/>
    <w:rsid w:val="000A1F3B"/>
    <w:rsid w:val="000A2357"/>
    <w:rsid w:val="000A256F"/>
    <w:rsid w:val="000A2B02"/>
    <w:rsid w:val="000A2CF1"/>
    <w:rsid w:val="000A34EB"/>
    <w:rsid w:val="000A3C5A"/>
    <w:rsid w:val="000A4E24"/>
    <w:rsid w:val="000A5ACA"/>
    <w:rsid w:val="000A5DFE"/>
    <w:rsid w:val="000A7B73"/>
    <w:rsid w:val="000B0C12"/>
    <w:rsid w:val="000B0D7B"/>
    <w:rsid w:val="000B0E64"/>
    <w:rsid w:val="000B0EC5"/>
    <w:rsid w:val="000B156E"/>
    <w:rsid w:val="000B17B1"/>
    <w:rsid w:val="000B270F"/>
    <w:rsid w:val="000B2C7D"/>
    <w:rsid w:val="000B2F68"/>
    <w:rsid w:val="000B36F9"/>
    <w:rsid w:val="000B3818"/>
    <w:rsid w:val="000B3929"/>
    <w:rsid w:val="000B3AAD"/>
    <w:rsid w:val="000B3BF4"/>
    <w:rsid w:val="000B3CB9"/>
    <w:rsid w:val="000B3EBE"/>
    <w:rsid w:val="000B45E1"/>
    <w:rsid w:val="000B4601"/>
    <w:rsid w:val="000B4F49"/>
    <w:rsid w:val="000B508A"/>
    <w:rsid w:val="000B556A"/>
    <w:rsid w:val="000B5713"/>
    <w:rsid w:val="000B5765"/>
    <w:rsid w:val="000B5A4F"/>
    <w:rsid w:val="000B603A"/>
    <w:rsid w:val="000B62CC"/>
    <w:rsid w:val="000B6310"/>
    <w:rsid w:val="000B63FB"/>
    <w:rsid w:val="000B6535"/>
    <w:rsid w:val="000B6728"/>
    <w:rsid w:val="000B6947"/>
    <w:rsid w:val="000B6D2C"/>
    <w:rsid w:val="000B6DDC"/>
    <w:rsid w:val="000B6E71"/>
    <w:rsid w:val="000B7487"/>
    <w:rsid w:val="000B7A88"/>
    <w:rsid w:val="000B7C90"/>
    <w:rsid w:val="000C030E"/>
    <w:rsid w:val="000C0C54"/>
    <w:rsid w:val="000C14FB"/>
    <w:rsid w:val="000C18A5"/>
    <w:rsid w:val="000C208C"/>
    <w:rsid w:val="000C208D"/>
    <w:rsid w:val="000C2376"/>
    <w:rsid w:val="000C3636"/>
    <w:rsid w:val="000C374E"/>
    <w:rsid w:val="000C3D26"/>
    <w:rsid w:val="000C3E36"/>
    <w:rsid w:val="000C3FE7"/>
    <w:rsid w:val="000C4764"/>
    <w:rsid w:val="000C4A54"/>
    <w:rsid w:val="000C54CB"/>
    <w:rsid w:val="000C599F"/>
    <w:rsid w:val="000C6CEF"/>
    <w:rsid w:val="000C7371"/>
    <w:rsid w:val="000C73DB"/>
    <w:rsid w:val="000C74F1"/>
    <w:rsid w:val="000C7748"/>
    <w:rsid w:val="000C7A47"/>
    <w:rsid w:val="000C7FC0"/>
    <w:rsid w:val="000D0592"/>
    <w:rsid w:val="000D05A8"/>
    <w:rsid w:val="000D161B"/>
    <w:rsid w:val="000D2C34"/>
    <w:rsid w:val="000D2EA9"/>
    <w:rsid w:val="000D3739"/>
    <w:rsid w:val="000D38A0"/>
    <w:rsid w:val="000D38B0"/>
    <w:rsid w:val="000D3E66"/>
    <w:rsid w:val="000D413D"/>
    <w:rsid w:val="000D415D"/>
    <w:rsid w:val="000D41D8"/>
    <w:rsid w:val="000D48F0"/>
    <w:rsid w:val="000D4E83"/>
    <w:rsid w:val="000D5348"/>
    <w:rsid w:val="000D55D9"/>
    <w:rsid w:val="000D576B"/>
    <w:rsid w:val="000D5DE9"/>
    <w:rsid w:val="000D5F6B"/>
    <w:rsid w:val="000D5FD3"/>
    <w:rsid w:val="000D619A"/>
    <w:rsid w:val="000D7949"/>
    <w:rsid w:val="000D7B39"/>
    <w:rsid w:val="000E0405"/>
    <w:rsid w:val="000E0739"/>
    <w:rsid w:val="000E07B7"/>
    <w:rsid w:val="000E0D3C"/>
    <w:rsid w:val="000E0EEC"/>
    <w:rsid w:val="000E16F5"/>
    <w:rsid w:val="000E1B3B"/>
    <w:rsid w:val="000E2558"/>
    <w:rsid w:val="000E3197"/>
    <w:rsid w:val="000E31D3"/>
    <w:rsid w:val="000E3703"/>
    <w:rsid w:val="000E3A77"/>
    <w:rsid w:val="000E3AE8"/>
    <w:rsid w:val="000E4738"/>
    <w:rsid w:val="000E4814"/>
    <w:rsid w:val="000E484A"/>
    <w:rsid w:val="000E4C88"/>
    <w:rsid w:val="000E4DE4"/>
    <w:rsid w:val="000E4ED7"/>
    <w:rsid w:val="000E5FAE"/>
    <w:rsid w:val="000E6322"/>
    <w:rsid w:val="000E642B"/>
    <w:rsid w:val="000E6F0E"/>
    <w:rsid w:val="000E708C"/>
    <w:rsid w:val="000E7B66"/>
    <w:rsid w:val="000F012C"/>
    <w:rsid w:val="000F04EC"/>
    <w:rsid w:val="000F1A42"/>
    <w:rsid w:val="000F1C2C"/>
    <w:rsid w:val="000F2604"/>
    <w:rsid w:val="000F2783"/>
    <w:rsid w:val="000F3525"/>
    <w:rsid w:val="000F37FC"/>
    <w:rsid w:val="000F4439"/>
    <w:rsid w:val="000F4790"/>
    <w:rsid w:val="000F4CAA"/>
    <w:rsid w:val="000F4ED1"/>
    <w:rsid w:val="000F4FD6"/>
    <w:rsid w:val="000F5166"/>
    <w:rsid w:val="000F5598"/>
    <w:rsid w:val="000F57DD"/>
    <w:rsid w:val="000F6228"/>
    <w:rsid w:val="000F6A73"/>
    <w:rsid w:val="000F73CA"/>
    <w:rsid w:val="000F7CAB"/>
    <w:rsid w:val="000F7F40"/>
    <w:rsid w:val="001001AE"/>
    <w:rsid w:val="00100F05"/>
    <w:rsid w:val="001017EA"/>
    <w:rsid w:val="00101A0D"/>
    <w:rsid w:val="00101B08"/>
    <w:rsid w:val="00101F7B"/>
    <w:rsid w:val="00102A69"/>
    <w:rsid w:val="00102AA0"/>
    <w:rsid w:val="00102D2C"/>
    <w:rsid w:val="001032C4"/>
    <w:rsid w:val="0010340D"/>
    <w:rsid w:val="0010342C"/>
    <w:rsid w:val="00103569"/>
    <w:rsid w:val="00103B2C"/>
    <w:rsid w:val="00103EBD"/>
    <w:rsid w:val="00104045"/>
    <w:rsid w:val="001040DE"/>
    <w:rsid w:val="001045F4"/>
    <w:rsid w:val="00104630"/>
    <w:rsid w:val="001047CA"/>
    <w:rsid w:val="00104F5B"/>
    <w:rsid w:val="0010517C"/>
    <w:rsid w:val="00105D2C"/>
    <w:rsid w:val="00105FE4"/>
    <w:rsid w:val="00106FFD"/>
    <w:rsid w:val="0010730A"/>
    <w:rsid w:val="001075B3"/>
    <w:rsid w:val="00107673"/>
    <w:rsid w:val="00107A50"/>
    <w:rsid w:val="00107BC3"/>
    <w:rsid w:val="00110041"/>
    <w:rsid w:val="00110101"/>
    <w:rsid w:val="00110444"/>
    <w:rsid w:val="0011090F"/>
    <w:rsid w:val="001112C7"/>
    <w:rsid w:val="0011144C"/>
    <w:rsid w:val="00111601"/>
    <w:rsid w:val="001123B7"/>
    <w:rsid w:val="0011272F"/>
    <w:rsid w:val="001129B5"/>
    <w:rsid w:val="001129D4"/>
    <w:rsid w:val="00112F5B"/>
    <w:rsid w:val="00112F95"/>
    <w:rsid w:val="00112F9A"/>
    <w:rsid w:val="001130F4"/>
    <w:rsid w:val="00113735"/>
    <w:rsid w:val="0011460F"/>
    <w:rsid w:val="0011587A"/>
    <w:rsid w:val="00115907"/>
    <w:rsid w:val="00115984"/>
    <w:rsid w:val="001164CE"/>
    <w:rsid w:val="00116734"/>
    <w:rsid w:val="00116759"/>
    <w:rsid w:val="0011711A"/>
    <w:rsid w:val="0011718A"/>
    <w:rsid w:val="0012036C"/>
    <w:rsid w:val="00120654"/>
    <w:rsid w:val="0012083B"/>
    <w:rsid w:val="001209F8"/>
    <w:rsid w:val="00120A52"/>
    <w:rsid w:val="001210BF"/>
    <w:rsid w:val="0012171F"/>
    <w:rsid w:val="00121892"/>
    <w:rsid w:val="0012229C"/>
    <w:rsid w:val="00122335"/>
    <w:rsid w:val="0012251E"/>
    <w:rsid w:val="001226DD"/>
    <w:rsid w:val="00122A24"/>
    <w:rsid w:val="0012397E"/>
    <w:rsid w:val="00123E06"/>
    <w:rsid w:val="00123FDF"/>
    <w:rsid w:val="0012405E"/>
    <w:rsid w:val="00124369"/>
    <w:rsid w:val="00124ABF"/>
    <w:rsid w:val="00124B58"/>
    <w:rsid w:val="00124DB7"/>
    <w:rsid w:val="00125FD6"/>
    <w:rsid w:val="0012619A"/>
    <w:rsid w:val="001269C7"/>
    <w:rsid w:val="00126D1C"/>
    <w:rsid w:val="00127205"/>
    <w:rsid w:val="00127A9B"/>
    <w:rsid w:val="00127BA6"/>
    <w:rsid w:val="00127CB2"/>
    <w:rsid w:val="00127E04"/>
    <w:rsid w:val="001301DE"/>
    <w:rsid w:val="001302E7"/>
    <w:rsid w:val="001303C5"/>
    <w:rsid w:val="00131334"/>
    <w:rsid w:val="0013164A"/>
    <w:rsid w:val="00131778"/>
    <w:rsid w:val="001319C4"/>
    <w:rsid w:val="00132076"/>
    <w:rsid w:val="00132F0E"/>
    <w:rsid w:val="00133A8B"/>
    <w:rsid w:val="00133ABC"/>
    <w:rsid w:val="00133D44"/>
    <w:rsid w:val="001348AC"/>
    <w:rsid w:val="00134C37"/>
    <w:rsid w:val="00134D56"/>
    <w:rsid w:val="0013540E"/>
    <w:rsid w:val="00135D5A"/>
    <w:rsid w:val="00135E2C"/>
    <w:rsid w:val="00135EF4"/>
    <w:rsid w:val="0013646B"/>
    <w:rsid w:val="001368ED"/>
    <w:rsid w:val="00136A5A"/>
    <w:rsid w:val="00137418"/>
    <w:rsid w:val="0013775C"/>
    <w:rsid w:val="00137E72"/>
    <w:rsid w:val="00140052"/>
    <w:rsid w:val="001401FA"/>
    <w:rsid w:val="0014043A"/>
    <w:rsid w:val="00140663"/>
    <w:rsid w:val="00140B12"/>
    <w:rsid w:val="00140E58"/>
    <w:rsid w:val="0014151E"/>
    <w:rsid w:val="00141D58"/>
    <w:rsid w:val="00141D6B"/>
    <w:rsid w:val="00141DE2"/>
    <w:rsid w:val="00141EF1"/>
    <w:rsid w:val="00142202"/>
    <w:rsid w:val="0014268C"/>
    <w:rsid w:val="00142701"/>
    <w:rsid w:val="0014304B"/>
    <w:rsid w:val="00143217"/>
    <w:rsid w:val="00143B3B"/>
    <w:rsid w:val="00143B4E"/>
    <w:rsid w:val="00144486"/>
    <w:rsid w:val="001453A2"/>
    <w:rsid w:val="001454F5"/>
    <w:rsid w:val="0014564D"/>
    <w:rsid w:val="00145751"/>
    <w:rsid w:val="00145879"/>
    <w:rsid w:val="00145983"/>
    <w:rsid w:val="00145FFA"/>
    <w:rsid w:val="0014695C"/>
    <w:rsid w:val="00146B5C"/>
    <w:rsid w:val="00146BEB"/>
    <w:rsid w:val="00147FEA"/>
    <w:rsid w:val="00150569"/>
    <w:rsid w:val="00151131"/>
    <w:rsid w:val="00151184"/>
    <w:rsid w:val="0015141A"/>
    <w:rsid w:val="00151CAE"/>
    <w:rsid w:val="00151E11"/>
    <w:rsid w:val="0015241B"/>
    <w:rsid w:val="0015259B"/>
    <w:rsid w:val="00152A7D"/>
    <w:rsid w:val="00152BC7"/>
    <w:rsid w:val="00152E7F"/>
    <w:rsid w:val="0015321C"/>
    <w:rsid w:val="00153222"/>
    <w:rsid w:val="0015344A"/>
    <w:rsid w:val="00153B3F"/>
    <w:rsid w:val="00153D39"/>
    <w:rsid w:val="00154088"/>
    <w:rsid w:val="00154326"/>
    <w:rsid w:val="00154437"/>
    <w:rsid w:val="00154661"/>
    <w:rsid w:val="0015490C"/>
    <w:rsid w:val="00154AF3"/>
    <w:rsid w:val="00154F44"/>
    <w:rsid w:val="001550AA"/>
    <w:rsid w:val="001551C6"/>
    <w:rsid w:val="00155809"/>
    <w:rsid w:val="00155C7E"/>
    <w:rsid w:val="00155CA2"/>
    <w:rsid w:val="00155FA1"/>
    <w:rsid w:val="00156236"/>
    <w:rsid w:val="00156D15"/>
    <w:rsid w:val="00156F3B"/>
    <w:rsid w:val="00157759"/>
    <w:rsid w:val="0015777D"/>
    <w:rsid w:val="001577F5"/>
    <w:rsid w:val="001579D3"/>
    <w:rsid w:val="00157B46"/>
    <w:rsid w:val="00157EA1"/>
    <w:rsid w:val="00160422"/>
    <w:rsid w:val="00160757"/>
    <w:rsid w:val="00160D0E"/>
    <w:rsid w:val="001616F7"/>
    <w:rsid w:val="0016171F"/>
    <w:rsid w:val="00161A26"/>
    <w:rsid w:val="00161F7D"/>
    <w:rsid w:val="00162576"/>
    <w:rsid w:val="0016288A"/>
    <w:rsid w:val="001642D1"/>
    <w:rsid w:val="00164381"/>
    <w:rsid w:val="0016476F"/>
    <w:rsid w:val="0016484C"/>
    <w:rsid w:val="001648FE"/>
    <w:rsid w:val="00164DA8"/>
    <w:rsid w:val="00165184"/>
    <w:rsid w:val="001652DC"/>
    <w:rsid w:val="00165342"/>
    <w:rsid w:val="0016564E"/>
    <w:rsid w:val="001656B1"/>
    <w:rsid w:val="00165C7A"/>
    <w:rsid w:val="00165D61"/>
    <w:rsid w:val="00167072"/>
    <w:rsid w:val="00167FC0"/>
    <w:rsid w:val="00170A29"/>
    <w:rsid w:val="00170BC3"/>
    <w:rsid w:val="00170CFB"/>
    <w:rsid w:val="00170DE1"/>
    <w:rsid w:val="001717F1"/>
    <w:rsid w:val="00172115"/>
    <w:rsid w:val="0017220D"/>
    <w:rsid w:val="00172242"/>
    <w:rsid w:val="00172CBF"/>
    <w:rsid w:val="00173FB4"/>
    <w:rsid w:val="00174A40"/>
    <w:rsid w:val="00174B45"/>
    <w:rsid w:val="00174D5E"/>
    <w:rsid w:val="00174F52"/>
    <w:rsid w:val="0017512B"/>
    <w:rsid w:val="00175B8C"/>
    <w:rsid w:val="00175C69"/>
    <w:rsid w:val="00176E0F"/>
    <w:rsid w:val="0017711E"/>
    <w:rsid w:val="00177429"/>
    <w:rsid w:val="00177704"/>
    <w:rsid w:val="00177A92"/>
    <w:rsid w:val="00177AB6"/>
    <w:rsid w:val="00177D3C"/>
    <w:rsid w:val="001800F6"/>
    <w:rsid w:val="00180444"/>
    <w:rsid w:val="00180C1E"/>
    <w:rsid w:val="00180EA3"/>
    <w:rsid w:val="00181155"/>
    <w:rsid w:val="0018126B"/>
    <w:rsid w:val="00181730"/>
    <w:rsid w:val="0018181F"/>
    <w:rsid w:val="001818B0"/>
    <w:rsid w:val="0018315F"/>
    <w:rsid w:val="00184077"/>
    <w:rsid w:val="0018425F"/>
    <w:rsid w:val="001845D2"/>
    <w:rsid w:val="00184602"/>
    <w:rsid w:val="00185169"/>
    <w:rsid w:val="001851C8"/>
    <w:rsid w:val="00186022"/>
    <w:rsid w:val="00187475"/>
    <w:rsid w:val="0018778E"/>
    <w:rsid w:val="00190570"/>
    <w:rsid w:val="00190799"/>
    <w:rsid w:val="00190CE5"/>
    <w:rsid w:val="00190DA7"/>
    <w:rsid w:val="001911E5"/>
    <w:rsid w:val="001915EB"/>
    <w:rsid w:val="00191DBF"/>
    <w:rsid w:val="00192580"/>
    <w:rsid w:val="001928D8"/>
    <w:rsid w:val="00192DDE"/>
    <w:rsid w:val="00193ED0"/>
    <w:rsid w:val="0019435C"/>
    <w:rsid w:val="001947C9"/>
    <w:rsid w:val="00195274"/>
    <w:rsid w:val="00195481"/>
    <w:rsid w:val="00195856"/>
    <w:rsid w:val="00195AB8"/>
    <w:rsid w:val="00195BCE"/>
    <w:rsid w:val="001960AF"/>
    <w:rsid w:val="00196481"/>
    <w:rsid w:val="00196AB4"/>
    <w:rsid w:val="00196E76"/>
    <w:rsid w:val="001970CE"/>
    <w:rsid w:val="001972D6"/>
    <w:rsid w:val="001975FD"/>
    <w:rsid w:val="00197AEA"/>
    <w:rsid w:val="001A0095"/>
    <w:rsid w:val="001A01BC"/>
    <w:rsid w:val="001A0630"/>
    <w:rsid w:val="001A0709"/>
    <w:rsid w:val="001A0778"/>
    <w:rsid w:val="001A0EA6"/>
    <w:rsid w:val="001A141A"/>
    <w:rsid w:val="001A20A2"/>
    <w:rsid w:val="001A2EE5"/>
    <w:rsid w:val="001A3619"/>
    <w:rsid w:val="001A3798"/>
    <w:rsid w:val="001A38D4"/>
    <w:rsid w:val="001A3E85"/>
    <w:rsid w:val="001A40E8"/>
    <w:rsid w:val="001A4512"/>
    <w:rsid w:val="001A4826"/>
    <w:rsid w:val="001A4E5D"/>
    <w:rsid w:val="001A5566"/>
    <w:rsid w:val="001A57B3"/>
    <w:rsid w:val="001A5987"/>
    <w:rsid w:val="001A611D"/>
    <w:rsid w:val="001A685D"/>
    <w:rsid w:val="001A694A"/>
    <w:rsid w:val="001A69ED"/>
    <w:rsid w:val="001A7384"/>
    <w:rsid w:val="001A7F1C"/>
    <w:rsid w:val="001B019E"/>
    <w:rsid w:val="001B03A2"/>
    <w:rsid w:val="001B0828"/>
    <w:rsid w:val="001B1038"/>
    <w:rsid w:val="001B13DE"/>
    <w:rsid w:val="001B16F3"/>
    <w:rsid w:val="001B1EF8"/>
    <w:rsid w:val="001B253C"/>
    <w:rsid w:val="001B27B5"/>
    <w:rsid w:val="001B2BBF"/>
    <w:rsid w:val="001B310A"/>
    <w:rsid w:val="001B33E1"/>
    <w:rsid w:val="001B356C"/>
    <w:rsid w:val="001B3DD7"/>
    <w:rsid w:val="001B3DE0"/>
    <w:rsid w:val="001B3DF3"/>
    <w:rsid w:val="001B4034"/>
    <w:rsid w:val="001B412E"/>
    <w:rsid w:val="001B4442"/>
    <w:rsid w:val="001B468F"/>
    <w:rsid w:val="001B48F8"/>
    <w:rsid w:val="001B4A51"/>
    <w:rsid w:val="001B4BD0"/>
    <w:rsid w:val="001B4BDB"/>
    <w:rsid w:val="001B4E16"/>
    <w:rsid w:val="001B5B64"/>
    <w:rsid w:val="001B6BC3"/>
    <w:rsid w:val="001B6F95"/>
    <w:rsid w:val="001B7B6B"/>
    <w:rsid w:val="001C03F6"/>
    <w:rsid w:val="001C078D"/>
    <w:rsid w:val="001C1078"/>
    <w:rsid w:val="001C169B"/>
    <w:rsid w:val="001C1979"/>
    <w:rsid w:val="001C2255"/>
    <w:rsid w:val="001C2613"/>
    <w:rsid w:val="001C2970"/>
    <w:rsid w:val="001C2D9B"/>
    <w:rsid w:val="001C3106"/>
    <w:rsid w:val="001C3207"/>
    <w:rsid w:val="001C3535"/>
    <w:rsid w:val="001C49EB"/>
    <w:rsid w:val="001C4B34"/>
    <w:rsid w:val="001C4D2C"/>
    <w:rsid w:val="001C4FD6"/>
    <w:rsid w:val="001C512A"/>
    <w:rsid w:val="001C5220"/>
    <w:rsid w:val="001C5894"/>
    <w:rsid w:val="001C59FF"/>
    <w:rsid w:val="001C61DF"/>
    <w:rsid w:val="001C6BBC"/>
    <w:rsid w:val="001C6E47"/>
    <w:rsid w:val="001C747D"/>
    <w:rsid w:val="001C7BBB"/>
    <w:rsid w:val="001C7DA8"/>
    <w:rsid w:val="001C7E31"/>
    <w:rsid w:val="001D0940"/>
    <w:rsid w:val="001D0DD0"/>
    <w:rsid w:val="001D1323"/>
    <w:rsid w:val="001D1D27"/>
    <w:rsid w:val="001D1DE1"/>
    <w:rsid w:val="001D1EB6"/>
    <w:rsid w:val="001D2307"/>
    <w:rsid w:val="001D23D1"/>
    <w:rsid w:val="001D24D5"/>
    <w:rsid w:val="001D251C"/>
    <w:rsid w:val="001D2800"/>
    <w:rsid w:val="001D2F3E"/>
    <w:rsid w:val="001D390B"/>
    <w:rsid w:val="001D3B2B"/>
    <w:rsid w:val="001D3DAB"/>
    <w:rsid w:val="001D503E"/>
    <w:rsid w:val="001D556B"/>
    <w:rsid w:val="001D58D0"/>
    <w:rsid w:val="001D58F5"/>
    <w:rsid w:val="001D5F17"/>
    <w:rsid w:val="001D65EC"/>
    <w:rsid w:val="001D6AC1"/>
    <w:rsid w:val="001D6E56"/>
    <w:rsid w:val="001D6E7C"/>
    <w:rsid w:val="001D6FEF"/>
    <w:rsid w:val="001D7BEE"/>
    <w:rsid w:val="001E069E"/>
    <w:rsid w:val="001E0917"/>
    <w:rsid w:val="001E15BE"/>
    <w:rsid w:val="001E1AA5"/>
    <w:rsid w:val="001E1F5B"/>
    <w:rsid w:val="001E26F4"/>
    <w:rsid w:val="001E3187"/>
    <w:rsid w:val="001E3852"/>
    <w:rsid w:val="001E4168"/>
    <w:rsid w:val="001E53E1"/>
    <w:rsid w:val="001E5EA1"/>
    <w:rsid w:val="001E5EA6"/>
    <w:rsid w:val="001E711E"/>
    <w:rsid w:val="001E75ED"/>
    <w:rsid w:val="001E7BF2"/>
    <w:rsid w:val="001E7DC0"/>
    <w:rsid w:val="001E7DD4"/>
    <w:rsid w:val="001F0257"/>
    <w:rsid w:val="001F02E4"/>
    <w:rsid w:val="001F0345"/>
    <w:rsid w:val="001F122D"/>
    <w:rsid w:val="001F15A6"/>
    <w:rsid w:val="001F19BA"/>
    <w:rsid w:val="001F2221"/>
    <w:rsid w:val="001F279B"/>
    <w:rsid w:val="001F2BC2"/>
    <w:rsid w:val="001F3364"/>
    <w:rsid w:val="001F364B"/>
    <w:rsid w:val="001F40C7"/>
    <w:rsid w:val="001F452C"/>
    <w:rsid w:val="001F4668"/>
    <w:rsid w:val="001F4694"/>
    <w:rsid w:val="001F511F"/>
    <w:rsid w:val="001F519F"/>
    <w:rsid w:val="001F5F15"/>
    <w:rsid w:val="001F6DA3"/>
    <w:rsid w:val="001F73C2"/>
    <w:rsid w:val="001F7991"/>
    <w:rsid w:val="001F7AA6"/>
    <w:rsid w:val="00200B2C"/>
    <w:rsid w:val="00202516"/>
    <w:rsid w:val="0020278F"/>
    <w:rsid w:val="0020296E"/>
    <w:rsid w:val="00202C97"/>
    <w:rsid w:val="00203097"/>
    <w:rsid w:val="002030DB"/>
    <w:rsid w:val="0020315E"/>
    <w:rsid w:val="00203F35"/>
    <w:rsid w:val="00204167"/>
    <w:rsid w:val="002041CF"/>
    <w:rsid w:val="0020428F"/>
    <w:rsid w:val="00204317"/>
    <w:rsid w:val="00204394"/>
    <w:rsid w:val="0020446A"/>
    <w:rsid w:val="00204C18"/>
    <w:rsid w:val="00204E3B"/>
    <w:rsid w:val="00204E5B"/>
    <w:rsid w:val="00205248"/>
    <w:rsid w:val="00205E17"/>
    <w:rsid w:val="00205F34"/>
    <w:rsid w:val="002063A3"/>
    <w:rsid w:val="00206A17"/>
    <w:rsid w:val="00206C92"/>
    <w:rsid w:val="00207872"/>
    <w:rsid w:val="00207E8E"/>
    <w:rsid w:val="00210EBA"/>
    <w:rsid w:val="002118C4"/>
    <w:rsid w:val="002119DC"/>
    <w:rsid w:val="002124C0"/>
    <w:rsid w:val="00212818"/>
    <w:rsid w:val="0021307F"/>
    <w:rsid w:val="00213098"/>
    <w:rsid w:val="002130CA"/>
    <w:rsid w:val="002138A1"/>
    <w:rsid w:val="002138D1"/>
    <w:rsid w:val="00214868"/>
    <w:rsid w:val="00214F56"/>
    <w:rsid w:val="002155EA"/>
    <w:rsid w:val="00215CE1"/>
    <w:rsid w:val="00215D2B"/>
    <w:rsid w:val="002161B9"/>
    <w:rsid w:val="0021696E"/>
    <w:rsid w:val="0022021E"/>
    <w:rsid w:val="00220431"/>
    <w:rsid w:val="00220BFE"/>
    <w:rsid w:val="00221303"/>
    <w:rsid w:val="0022144F"/>
    <w:rsid w:val="00221B35"/>
    <w:rsid w:val="00221EDA"/>
    <w:rsid w:val="00222127"/>
    <w:rsid w:val="00222C24"/>
    <w:rsid w:val="002236A9"/>
    <w:rsid w:val="002237E7"/>
    <w:rsid w:val="00223862"/>
    <w:rsid w:val="00223C8E"/>
    <w:rsid w:val="00224183"/>
    <w:rsid w:val="00224226"/>
    <w:rsid w:val="00224376"/>
    <w:rsid w:val="00224997"/>
    <w:rsid w:val="00224AF3"/>
    <w:rsid w:val="0022517F"/>
    <w:rsid w:val="002253D9"/>
    <w:rsid w:val="00225823"/>
    <w:rsid w:val="00225F11"/>
    <w:rsid w:val="00225F25"/>
    <w:rsid w:val="002264AA"/>
    <w:rsid w:val="002265F3"/>
    <w:rsid w:val="00227873"/>
    <w:rsid w:val="002279B4"/>
    <w:rsid w:val="00227B04"/>
    <w:rsid w:val="002307DB"/>
    <w:rsid w:val="0023096B"/>
    <w:rsid w:val="00230D43"/>
    <w:rsid w:val="00230F40"/>
    <w:rsid w:val="00231782"/>
    <w:rsid w:val="00231A39"/>
    <w:rsid w:val="00232562"/>
    <w:rsid w:val="002325A8"/>
    <w:rsid w:val="00232930"/>
    <w:rsid w:val="00232AB5"/>
    <w:rsid w:val="00233169"/>
    <w:rsid w:val="002338AB"/>
    <w:rsid w:val="00233911"/>
    <w:rsid w:val="0023449A"/>
    <w:rsid w:val="00234520"/>
    <w:rsid w:val="00235395"/>
    <w:rsid w:val="002362DB"/>
    <w:rsid w:val="00236915"/>
    <w:rsid w:val="00236F09"/>
    <w:rsid w:val="0023708E"/>
    <w:rsid w:val="00237229"/>
    <w:rsid w:val="00237379"/>
    <w:rsid w:val="002379FD"/>
    <w:rsid w:val="00240256"/>
    <w:rsid w:val="002404BF"/>
    <w:rsid w:val="00240836"/>
    <w:rsid w:val="00240D24"/>
    <w:rsid w:val="00240DCE"/>
    <w:rsid w:val="002411E9"/>
    <w:rsid w:val="002418FE"/>
    <w:rsid w:val="00241A15"/>
    <w:rsid w:val="00241BA4"/>
    <w:rsid w:val="00241FD2"/>
    <w:rsid w:val="002421CA"/>
    <w:rsid w:val="00242376"/>
    <w:rsid w:val="002433E5"/>
    <w:rsid w:val="002436D6"/>
    <w:rsid w:val="002437D6"/>
    <w:rsid w:val="0024384D"/>
    <w:rsid w:val="0024490E"/>
    <w:rsid w:val="00244A58"/>
    <w:rsid w:val="00244AE7"/>
    <w:rsid w:val="00244CED"/>
    <w:rsid w:val="00245868"/>
    <w:rsid w:val="00245991"/>
    <w:rsid w:val="00245A28"/>
    <w:rsid w:val="00245E8F"/>
    <w:rsid w:val="00245F69"/>
    <w:rsid w:val="0024659C"/>
    <w:rsid w:val="00246C28"/>
    <w:rsid w:val="0024725F"/>
    <w:rsid w:val="0024726A"/>
    <w:rsid w:val="002478D5"/>
    <w:rsid w:val="00247911"/>
    <w:rsid w:val="00247D07"/>
    <w:rsid w:val="00250230"/>
    <w:rsid w:val="00250634"/>
    <w:rsid w:val="0025084E"/>
    <w:rsid w:val="00250D2B"/>
    <w:rsid w:val="00250DB7"/>
    <w:rsid w:val="00251548"/>
    <w:rsid w:val="00251563"/>
    <w:rsid w:val="0025163B"/>
    <w:rsid w:val="002518F8"/>
    <w:rsid w:val="00251A13"/>
    <w:rsid w:val="002521E0"/>
    <w:rsid w:val="002530D0"/>
    <w:rsid w:val="002531AB"/>
    <w:rsid w:val="002531F6"/>
    <w:rsid w:val="00253A05"/>
    <w:rsid w:val="00253C56"/>
    <w:rsid w:val="00253E97"/>
    <w:rsid w:val="002548BD"/>
    <w:rsid w:val="00254E0C"/>
    <w:rsid w:val="002551E6"/>
    <w:rsid w:val="00255564"/>
    <w:rsid w:val="002558E2"/>
    <w:rsid w:val="00255B8E"/>
    <w:rsid w:val="00255CF4"/>
    <w:rsid w:val="00255EC0"/>
    <w:rsid w:val="0025640C"/>
    <w:rsid w:val="002568D3"/>
    <w:rsid w:val="00256AE0"/>
    <w:rsid w:val="00256FB4"/>
    <w:rsid w:val="002573DF"/>
    <w:rsid w:val="00257777"/>
    <w:rsid w:val="002577A0"/>
    <w:rsid w:val="0025781A"/>
    <w:rsid w:val="0026045C"/>
    <w:rsid w:val="002608EC"/>
    <w:rsid w:val="00260CAB"/>
    <w:rsid w:val="00260D6A"/>
    <w:rsid w:val="00260FBB"/>
    <w:rsid w:val="0026112F"/>
    <w:rsid w:val="00261335"/>
    <w:rsid w:val="00261757"/>
    <w:rsid w:val="00261800"/>
    <w:rsid w:val="0026190A"/>
    <w:rsid w:val="00261991"/>
    <w:rsid w:val="00261D13"/>
    <w:rsid w:val="002621F5"/>
    <w:rsid w:val="002624DE"/>
    <w:rsid w:val="00262781"/>
    <w:rsid w:val="00262C81"/>
    <w:rsid w:val="00262EB6"/>
    <w:rsid w:val="002633A2"/>
    <w:rsid w:val="00263D66"/>
    <w:rsid w:val="002641D8"/>
    <w:rsid w:val="002641FB"/>
    <w:rsid w:val="0026490D"/>
    <w:rsid w:val="002649C8"/>
    <w:rsid w:val="00264B5F"/>
    <w:rsid w:val="00264EBC"/>
    <w:rsid w:val="00265A91"/>
    <w:rsid w:val="00265AE1"/>
    <w:rsid w:val="00265D1C"/>
    <w:rsid w:val="00266060"/>
    <w:rsid w:val="002666C9"/>
    <w:rsid w:val="00266CD4"/>
    <w:rsid w:val="00266DEA"/>
    <w:rsid w:val="0026704C"/>
    <w:rsid w:val="00267416"/>
    <w:rsid w:val="00267926"/>
    <w:rsid w:val="00267A1B"/>
    <w:rsid w:val="00267BB6"/>
    <w:rsid w:val="002707B9"/>
    <w:rsid w:val="002709AA"/>
    <w:rsid w:val="002709AC"/>
    <w:rsid w:val="00271366"/>
    <w:rsid w:val="00271741"/>
    <w:rsid w:val="00271B7E"/>
    <w:rsid w:val="002720C2"/>
    <w:rsid w:val="002721C3"/>
    <w:rsid w:val="00272262"/>
    <w:rsid w:val="00272C61"/>
    <w:rsid w:val="00272FDA"/>
    <w:rsid w:val="00272FDF"/>
    <w:rsid w:val="00273361"/>
    <w:rsid w:val="0027382B"/>
    <w:rsid w:val="00273A74"/>
    <w:rsid w:val="00273C73"/>
    <w:rsid w:val="002751D2"/>
    <w:rsid w:val="00275B9A"/>
    <w:rsid w:val="00276001"/>
    <w:rsid w:val="002764E3"/>
    <w:rsid w:val="00276AAA"/>
    <w:rsid w:val="00276D6F"/>
    <w:rsid w:val="00276EA7"/>
    <w:rsid w:val="00276EDC"/>
    <w:rsid w:val="002773C4"/>
    <w:rsid w:val="0027798D"/>
    <w:rsid w:val="00277C73"/>
    <w:rsid w:val="00277F18"/>
    <w:rsid w:val="00280050"/>
    <w:rsid w:val="0028017B"/>
    <w:rsid w:val="00280A67"/>
    <w:rsid w:val="00280A84"/>
    <w:rsid w:val="002813B1"/>
    <w:rsid w:val="00281419"/>
    <w:rsid w:val="0028190A"/>
    <w:rsid w:val="0028205F"/>
    <w:rsid w:val="00282174"/>
    <w:rsid w:val="002823AF"/>
    <w:rsid w:val="00283067"/>
    <w:rsid w:val="00283735"/>
    <w:rsid w:val="0028400A"/>
    <w:rsid w:val="002854E5"/>
    <w:rsid w:val="00285879"/>
    <w:rsid w:val="002858DD"/>
    <w:rsid w:val="002859A4"/>
    <w:rsid w:val="00285B5B"/>
    <w:rsid w:val="00285F5D"/>
    <w:rsid w:val="00286158"/>
    <w:rsid w:val="0028693A"/>
    <w:rsid w:val="00286ACD"/>
    <w:rsid w:val="00286B81"/>
    <w:rsid w:val="00287077"/>
    <w:rsid w:val="00287902"/>
    <w:rsid w:val="0028798B"/>
    <w:rsid w:val="00287EF8"/>
    <w:rsid w:val="00290083"/>
    <w:rsid w:val="0029038F"/>
    <w:rsid w:val="00291246"/>
    <w:rsid w:val="00291792"/>
    <w:rsid w:val="00291C5C"/>
    <w:rsid w:val="00292063"/>
    <w:rsid w:val="002926BC"/>
    <w:rsid w:val="00292D5C"/>
    <w:rsid w:val="00292E89"/>
    <w:rsid w:val="00292F76"/>
    <w:rsid w:val="002930B9"/>
    <w:rsid w:val="00293224"/>
    <w:rsid w:val="00293313"/>
    <w:rsid w:val="002935B1"/>
    <w:rsid w:val="0029431A"/>
    <w:rsid w:val="0029436B"/>
    <w:rsid w:val="00294870"/>
    <w:rsid w:val="0029497E"/>
    <w:rsid w:val="00295918"/>
    <w:rsid w:val="00295E32"/>
    <w:rsid w:val="00296D0E"/>
    <w:rsid w:val="00297415"/>
    <w:rsid w:val="002976D2"/>
    <w:rsid w:val="00297A2A"/>
    <w:rsid w:val="002A0255"/>
    <w:rsid w:val="002A1748"/>
    <w:rsid w:val="002A1B3A"/>
    <w:rsid w:val="002A215B"/>
    <w:rsid w:val="002A2247"/>
    <w:rsid w:val="002A2C58"/>
    <w:rsid w:val="002A2E47"/>
    <w:rsid w:val="002A3360"/>
    <w:rsid w:val="002A434A"/>
    <w:rsid w:val="002A460D"/>
    <w:rsid w:val="002A4970"/>
    <w:rsid w:val="002A4B39"/>
    <w:rsid w:val="002A4E1C"/>
    <w:rsid w:val="002A54AF"/>
    <w:rsid w:val="002A5725"/>
    <w:rsid w:val="002A5A34"/>
    <w:rsid w:val="002A641E"/>
    <w:rsid w:val="002A6496"/>
    <w:rsid w:val="002A666E"/>
    <w:rsid w:val="002A68A6"/>
    <w:rsid w:val="002A6B4C"/>
    <w:rsid w:val="002A6E52"/>
    <w:rsid w:val="002A7124"/>
    <w:rsid w:val="002A71FC"/>
    <w:rsid w:val="002A7513"/>
    <w:rsid w:val="002A7545"/>
    <w:rsid w:val="002A75C8"/>
    <w:rsid w:val="002B01BE"/>
    <w:rsid w:val="002B030F"/>
    <w:rsid w:val="002B03CB"/>
    <w:rsid w:val="002B08BF"/>
    <w:rsid w:val="002B1334"/>
    <w:rsid w:val="002B155C"/>
    <w:rsid w:val="002B1761"/>
    <w:rsid w:val="002B1C1F"/>
    <w:rsid w:val="002B1CE6"/>
    <w:rsid w:val="002B209E"/>
    <w:rsid w:val="002B2156"/>
    <w:rsid w:val="002B21B9"/>
    <w:rsid w:val="002B258A"/>
    <w:rsid w:val="002B27AB"/>
    <w:rsid w:val="002B2818"/>
    <w:rsid w:val="002B3403"/>
    <w:rsid w:val="002B3443"/>
    <w:rsid w:val="002B3634"/>
    <w:rsid w:val="002B3D1C"/>
    <w:rsid w:val="002B4612"/>
    <w:rsid w:val="002B55B8"/>
    <w:rsid w:val="002B5AD4"/>
    <w:rsid w:val="002B5F10"/>
    <w:rsid w:val="002B753B"/>
    <w:rsid w:val="002B7679"/>
    <w:rsid w:val="002B7728"/>
    <w:rsid w:val="002C0460"/>
    <w:rsid w:val="002C207D"/>
    <w:rsid w:val="002C22B3"/>
    <w:rsid w:val="002C2345"/>
    <w:rsid w:val="002C251A"/>
    <w:rsid w:val="002C27F8"/>
    <w:rsid w:val="002C292E"/>
    <w:rsid w:val="002C293B"/>
    <w:rsid w:val="002C2B59"/>
    <w:rsid w:val="002C2F1E"/>
    <w:rsid w:val="002C34E2"/>
    <w:rsid w:val="002C3DA9"/>
    <w:rsid w:val="002C40CA"/>
    <w:rsid w:val="002C421F"/>
    <w:rsid w:val="002C4691"/>
    <w:rsid w:val="002C4922"/>
    <w:rsid w:val="002C5066"/>
    <w:rsid w:val="002C64B3"/>
    <w:rsid w:val="002C657F"/>
    <w:rsid w:val="002C7381"/>
    <w:rsid w:val="002C7879"/>
    <w:rsid w:val="002D0298"/>
    <w:rsid w:val="002D0345"/>
    <w:rsid w:val="002D0DA2"/>
    <w:rsid w:val="002D1006"/>
    <w:rsid w:val="002D1311"/>
    <w:rsid w:val="002D1788"/>
    <w:rsid w:val="002D1994"/>
    <w:rsid w:val="002D1D69"/>
    <w:rsid w:val="002D1DE4"/>
    <w:rsid w:val="002D2045"/>
    <w:rsid w:val="002D2A37"/>
    <w:rsid w:val="002D2D64"/>
    <w:rsid w:val="002D31BF"/>
    <w:rsid w:val="002D342D"/>
    <w:rsid w:val="002D3779"/>
    <w:rsid w:val="002D3B30"/>
    <w:rsid w:val="002D3DD5"/>
    <w:rsid w:val="002D3FDD"/>
    <w:rsid w:val="002D4025"/>
    <w:rsid w:val="002D4747"/>
    <w:rsid w:val="002D48C4"/>
    <w:rsid w:val="002D4942"/>
    <w:rsid w:val="002D4DCD"/>
    <w:rsid w:val="002D56F7"/>
    <w:rsid w:val="002D5ECC"/>
    <w:rsid w:val="002D5EE1"/>
    <w:rsid w:val="002D64A3"/>
    <w:rsid w:val="002D6798"/>
    <w:rsid w:val="002D688B"/>
    <w:rsid w:val="002D6915"/>
    <w:rsid w:val="002D72A8"/>
    <w:rsid w:val="002D7A6D"/>
    <w:rsid w:val="002D7AB7"/>
    <w:rsid w:val="002D7EDE"/>
    <w:rsid w:val="002E047E"/>
    <w:rsid w:val="002E05FA"/>
    <w:rsid w:val="002E09C8"/>
    <w:rsid w:val="002E0FE5"/>
    <w:rsid w:val="002E10B7"/>
    <w:rsid w:val="002E1125"/>
    <w:rsid w:val="002E156D"/>
    <w:rsid w:val="002E189A"/>
    <w:rsid w:val="002E1D24"/>
    <w:rsid w:val="002E2208"/>
    <w:rsid w:val="002E237C"/>
    <w:rsid w:val="002E25C8"/>
    <w:rsid w:val="002E25D5"/>
    <w:rsid w:val="002E2C7B"/>
    <w:rsid w:val="002E2E8C"/>
    <w:rsid w:val="002E2EC4"/>
    <w:rsid w:val="002E32C7"/>
    <w:rsid w:val="002E3BA0"/>
    <w:rsid w:val="002E40E7"/>
    <w:rsid w:val="002E4CEE"/>
    <w:rsid w:val="002E4DC7"/>
    <w:rsid w:val="002E5DBA"/>
    <w:rsid w:val="002E637B"/>
    <w:rsid w:val="002E63B9"/>
    <w:rsid w:val="002E664D"/>
    <w:rsid w:val="002E6F94"/>
    <w:rsid w:val="002F0BC3"/>
    <w:rsid w:val="002F12BD"/>
    <w:rsid w:val="002F1561"/>
    <w:rsid w:val="002F158F"/>
    <w:rsid w:val="002F1634"/>
    <w:rsid w:val="002F1A0F"/>
    <w:rsid w:val="002F241E"/>
    <w:rsid w:val="002F247D"/>
    <w:rsid w:val="002F279B"/>
    <w:rsid w:val="002F2EF9"/>
    <w:rsid w:val="002F30D2"/>
    <w:rsid w:val="002F32C7"/>
    <w:rsid w:val="002F34F0"/>
    <w:rsid w:val="002F3BB5"/>
    <w:rsid w:val="002F3DFD"/>
    <w:rsid w:val="002F4098"/>
    <w:rsid w:val="002F43E3"/>
    <w:rsid w:val="002F43E6"/>
    <w:rsid w:val="002F468D"/>
    <w:rsid w:val="002F4748"/>
    <w:rsid w:val="002F4AE3"/>
    <w:rsid w:val="002F4E3B"/>
    <w:rsid w:val="002F5C3E"/>
    <w:rsid w:val="002F6885"/>
    <w:rsid w:val="002F6D89"/>
    <w:rsid w:val="002F6F9D"/>
    <w:rsid w:val="002F75EB"/>
    <w:rsid w:val="002F7E61"/>
    <w:rsid w:val="0030030F"/>
    <w:rsid w:val="0030058A"/>
    <w:rsid w:val="00300839"/>
    <w:rsid w:val="00300D57"/>
    <w:rsid w:val="00300FBA"/>
    <w:rsid w:val="003017E3"/>
    <w:rsid w:val="003019BB"/>
    <w:rsid w:val="00301B67"/>
    <w:rsid w:val="00301E94"/>
    <w:rsid w:val="00302649"/>
    <w:rsid w:val="003026C4"/>
    <w:rsid w:val="00302792"/>
    <w:rsid w:val="00302E52"/>
    <w:rsid w:val="003036AC"/>
    <w:rsid w:val="00303E6C"/>
    <w:rsid w:val="00304112"/>
    <w:rsid w:val="003047BE"/>
    <w:rsid w:val="003047DD"/>
    <w:rsid w:val="00305A21"/>
    <w:rsid w:val="00305FCE"/>
    <w:rsid w:val="003076B7"/>
    <w:rsid w:val="0030783D"/>
    <w:rsid w:val="00310004"/>
    <w:rsid w:val="003109D5"/>
    <w:rsid w:val="00310D77"/>
    <w:rsid w:val="00310DAD"/>
    <w:rsid w:val="00311476"/>
    <w:rsid w:val="00311BBF"/>
    <w:rsid w:val="00311E79"/>
    <w:rsid w:val="003134D9"/>
    <w:rsid w:val="00313789"/>
    <w:rsid w:val="003139FF"/>
    <w:rsid w:val="00313FD5"/>
    <w:rsid w:val="003146BC"/>
    <w:rsid w:val="003149A2"/>
    <w:rsid w:val="00314CC2"/>
    <w:rsid w:val="00314CCC"/>
    <w:rsid w:val="00314D4D"/>
    <w:rsid w:val="00315678"/>
    <w:rsid w:val="00315AC8"/>
    <w:rsid w:val="00315EB0"/>
    <w:rsid w:val="00316A70"/>
    <w:rsid w:val="00317104"/>
    <w:rsid w:val="003172D2"/>
    <w:rsid w:val="003176F6"/>
    <w:rsid w:val="00317B29"/>
    <w:rsid w:val="003209D3"/>
    <w:rsid w:val="00320C0D"/>
    <w:rsid w:val="00321C07"/>
    <w:rsid w:val="00321F64"/>
    <w:rsid w:val="00322139"/>
    <w:rsid w:val="00322231"/>
    <w:rsid w:val="0032234F"/>
    <w:rsid w:val="00322563"/>
    <w:rsid w:val="00322D16"/>
    <w:rsid w:val="00322D90"/>
    <w:rsid w:val="00322DFA"/>
    <w:rsid w:val="003230BF"/>
    <w:rsid w:val="003230E2"/>
    <w:rsid w:val="00323557"/>
    <w:rsid w:val="003245BE"/>
    <w:rsid w:val="0032475D"/>
    <w:rsid w:val="0032496A"/>
    <w:rsid w:val="00324D13"/>
    <w:rsid w:val="00325216"/>
    <w:rsid w:val="00325615"/>
    <w:rsid w:val="00325647"/>
    <w:rsid w:val="00325B62"/>
    <w:rsid w:val="00325E9E"/>
    <w:rsid w:val="00327723"/>
    <w:rsid w:val="00327EE8"/>
    <w:rsid w:val="0033012D"/>
    <w:rsid w:val="003301DA"/>
    <w:rsid w:val="00330545"/>
    <w:rsid w:val="00330637"/>
    <w:rsid w:val="00330C7D"/>
    <w:rsid w:val="003314F7"/>
    <w:rsid w:val="00331C64"/>
    <w:rsid w:val="003322E3"/>
    <w:rsid w:val="003325FA"/>
    <w:rsid w:val="003329B9"/>
    <w:rsid w:val="003329ED"/>
    <w:rsid w:val="00332C42"/>
    <w:rsid w:val="003338BA"/>
    <w:rsid w:val="00333BC1"/>
    <w:rsid w:val="00333F25"/>
    <w:rsid w:val="003350D6"/>
    <w:rsid w:val="00335911"/>
    <w:rsid w:val="00335E66"/>
    <w:rsid w:val="003360FE"/>
    <w:rsid w:val="00336326"/>
    <w:rsid w:val="00336A79"/>
    <w:rsid w:val="00336B48"/>
    <w:rsid w:val="00336D98"/>
    <w:rsid w:val="0033701B"/>
    <w:rsid w:val="00337FA7"/>
    <w:rsid w:val="003400CF"/>
    <w:rsid w:val="0034019B"/>
    <w:rsid w:val="0034022D"/>
    <w:rsid w:val="003409B8"/>
    <w:rsid w:val="00340AAD"/>
    <w:rsid w:val="00340D29"/>
    <w:rsid w:val="003413DC"/>
    <w:rsid w:val="003415D2"/>
    <w:rsid w:val="00342490"/>
    <w:rsid w:val="0034262E"/>
    <w:rsid w:val="00342FA9"/>
    <w:rsid w:val="003437FE"/>
    <w:rsid w:val="00343C9B"/>
    <w:rsid w:val="00343E26"/>
    <w:rsid w:val="0034428A"/>
    <w:rsid w:val="003446E8"/>
    <w:rsid w:val="00344762"/>
    <w:rsid w:val="00344F99"/>
    <w:rsid w:val="00345803"/>
    <w:rsid w:val="00345C07"/>
    <w:rsid w:val="00346675"/>
    <w:rsid w:val="00346B7F"/>
    <w:rsid w:val="003474B8"/>
    <w:rsid w:val="003479E9"/>
    <w:rsid w:val="00347B3C"/>
    <w:rsid w:val="003505D5"/>
    <w:rsid w:val="00351CEF"/>
    <w:rsid w:val="003525F3"/>
    <w:rsid w:val="00352CD5"/>
    <w:rsid w:val="00352E7E"/>
    <w:rsid w:val="00353616"/>
    <w:rsid w:val="003536B4"/>
    <w:rsid w:val="00353A87"/>
    <w:rsid w:val="00354462"/>
    <w:rsid w:val="00354C8E"/>
    <w:rsid w:val="00354D95"/>
    <w:rsid w:val="00354E3A"/>
    <w:rsid w:val="0035512D"/>
    <w:rsid w:val="0035551F"/>
    <w:rsid w:val="00355B6B"/>
    <w:rsid w:val="00355CDC"/>
    <w:rsid w:val="003561DC"/>
    <w:rsid w:val="0035621D"/>
    <w:rsid w:val="003574EF"/>
    <w:rsid w:val="003575DB"/>
    <w:rsid w:val="003577D4"/>
    <w:rsid w:val="00357A12"/>
    <w:rsid w:val="00357EFC"/>
    <w:rsid w:val="0036023D"/>
    <w:rsid w:val="00360604"/>
    <w:rsid w:val="00360630"/>
    <w:rsid w:val="00360992"/>
    <w:rsid w:val="00361325"/>
    <w:rsid w:val="003613D2"/>
    <w:rsid w:val="0036144D"/>
    <w:rsid w:val="0036191A"/>
    <w:rsid w:val="00362064"/>
    <w:rsid w:val="0036282B"/>
    <w:rsid w:val="00362CA1"/>
    <w:rsid w:val="00362E47"/>
    <w:rsid w:val="00363E96"/>
    <w:rsid w:val="00364358"/>
    <w:rsid w:val="00364610"/>
    <w:rsid w:val="00364D50"/>
    <w:rsid w:val="00365382"/>
    <w:rsid w:val="00365BF9"/>
    <w:rsid w:val="00365D0B"/>
    <w:rsid w:val="00365FAC"/>
    <w:rsid w:val="003670B9"/>
    <w:rsid w:val="00367518"/>
    <w:rsid w:val="00367A0A"/>
    <w:rsid w:val="00367A58"/>
    <w:rsid w:val="00367AA2"/>
    <w:rsid w:val="00370B30"/>
    <w:rsid w:val="00370F45"/>
    <w:rsid w:val="0037102B"/>
    <w:rsid w:val="00371064"/>
    <w:rsid w:val="0037147D"/>
    <w:rsid w:val="00371CBC"/>
    <w:rsid w:val="00371D37"/>
    <w:rsid w:val="00371F90"/>
    <w:rsid w:val="00372014"/>
    <w:rsid w:val="00372017"/>
    <w:rsid w:val="0037225C"/>
    <w:rsid w:val="0037234B"/>
    <w:rsid w:val="00372C0C"/>
    <w:rsid w:val="00372C85"/>
    <w:rsid w:val="00373258"/>
    <w:rsid w:val="00373A16"/>
    <w:rsid w:val="00373B03"/>
    <w:rsid w:val="0037422C"/>
    <w:rsid w:val="00374C72"/>
    <w:rsid w:val="00374CBE"/>
    <w:rsid w:val="00374D32"/>
    <w:rsid w:val="00374F8B"/>
    <w:rsid w:val="003751C0"/>
    <w:rsid w:val="00375229"/>
    <w:rsid w:val="00375252"/>
    <w:rsid w:val="00375D3B"/>
    <w:rsid w:val="00376124"/>
    <w:rsid w:val="003762E5"/>
    <w:rsid w:val="00376478"/>
    <w:rsid w:val="00376510"/>
    <w:rsid w:val="003767D3"/>
    <w:rsid w:val="00376D61"/>
    <w:rsid w:val="00377A9F"/>
    <w:rsid w:val="00377C34"/>
    <w:rsid w:val="00377EAC"/>
    <w:rsid w:val="00377F7A"/>
    <w:rsid w:val="00380148"/>
    <w:rsid w:val="00380887"/>
    <w:rsid w:val="00380946"/>
    <w:rsid w:val="00380BB0"/>
    <w:rsid w:val="00380CA5"/>
    <w:rsid w:val="00381687"/>
    <w:rsid w:val="0038191D"/>
    <w:rsid w:val="00381C4B"/>
    <w:rsid w:val="00381CC2"/>
    <w:rsid w:val="00381D60"/>
    <w:rsid w:val="00381FBB"/>
    <w:rsid w:val="00382308"/>
    <w:rsid w:val="0038256E"/>
    <w:rsid w:val="00382FC8"/>
    <w:rsid w:val="00383108"/>
    <w:rsid w:val="00383114"/>
    <w:rsid w:val="0038318F"/>
    <w:rsid w:val="0038354A"/>
    <w:rsid w:val="003839EA"/>
    <w:rsid w:val="00383A66"/>
    <w:rsid w:val="003842AC"/>
    <w:rsid w:val="0038451F"/>
    <w:rsid w:val="00384C5F"/>
    <w:rsid w:val="0038512E"/>
    <w:rsid w:val="003851D9"/>
    <w:rsid w:val="00385801"/>
    <w:rsid w:val="00385978"/>
    <w:rsid w:val="00386681"/>
    <w:rsid w:val="003867E9"/>
    <w:rsid w:val="00386876"/>
    <w:rsid w:val="003868D8"/>
    <w:rsid w:val="00386976"/>
    <w:rsid w:val="003869BB"/>
    <w:rsid w:val="003876B7"/>
    <w:rsid w:val="00387859"/>
    <w:rsid w:val="00387DB9"/>
    <w:rsid w:val="00391810"/>
    <w:rsid w:val="00393AA8"/>
    <w:rsid w:val="00393BAC"/>
    <w:rsid w:val="00393D9C"/>
    <w:rsid w:val="003943AE"/>
    <w:rsid w:val="00394AA7"/>
    <w:rsid w:val="00394AC2"/>
    <w:rsid w:val="00395403"/>
    <w:rsid w:val="00395424"/>
    <w:rsid w:val="00396EB9"/>
    <w:rsid w:val="00397110"/>
    <w:rsid w:val="003971AC"/>
    <w:rsid w:val="003975A6"/>
    <w:rsid w:val="0039795C"/>
    <w:rsid w:val="00397A2A"/>
    <w:rsid w:val="003A0037"/>
    <w:rsid w:val="003A0CCA"/>
    <w:rsid w:val="003A1133"/>
    <w:rsid w:val="003A187F"/>
    <w:rsid w:val="003A1AED"/>
    <w:rsid w:val="003A1FFB"/>
    <w:rsid w:val="003A2486"/>
    <w:rsid w:val="003A28BA"/>
    <w:rsid w:val="003A2A7B"/>
    <w:rsid w:val="003A323F"/>
    <w:rsid w:val="003A3937"/>
    <w:rsid w:val="003A3E5F"/>
    <w:rsid w:val="003A3E6A"/>
    <w:rsid w:val="003A3F15"/>
    <w:rsid w:val="003A4034"/>
    <w:rsid w:val="003A4ACF"/>
    <w:rsid w:val="003A4C09"/>
    <w:rsid w:val="003A5015"/>
    <w:rsid w:val="003A566D"/>
    <w:rsid w:val="003A5672"/>
    <w:rsid w:val="003A62F2"/>
    <w:rsid w:val="003A6609"/>
    <w:rsid w:val="003A66E2"/>
    <w:rsid w:val="003A6B59"/>
    <w:rsid w:val="003A721E"/>
    <w:rsid w:val="003A7BF9"/>
    <w:rsid w:val="003A7F6D"/>
    <w:rsid w:val="003B0317"/>
    <w:rsid w:val="003B046E"/>
    <w:rsid w:val="003B07E7"/>
    <w:rsid w:val="003B07ED"/>
    <w:rsid w:val="003B08C2"/>
    <w:rsid w:val="003B0954"/>
    <w:rsid w:val="003B12C0"/>
    <w:rsid w:val="003B1754"/>
    <w:rsid w:val="003B17C4"/>
    <w:rsid w:val="003B1D1D"/>
    <w:rsid w:val="003B1D74"/>
    <w:rsid w:val="003B2231"/>
    <w:rsid w:val="003B23EA"/>
    <w:rsid w:val="003B2437"/>
    <w:rsid w:val="003B2703"/>
    <w:rsid w:val="003B29DB"/>
    <w:rsid w:val="003B2FE8"/>
    <w:rsid w:val="003B3546"/>
    <w:rsid w:val="003B393B"/>
    <w:rsid w:val="003B3A37"/>
    <w:rsid w:val="003B3C83"/>
    <w:rsid w:val="003B3D41"/>
    <w:rsid w:val="003B3F91"/>
    <w:rsid w:val="003B54A7"/>
    <w:rsid w:val="003B598D"/>
    <w:rsid w:val="003B5D3A"/>
    <w:rsid w:val="003B5D69"/>
    <w:rsid w:val="003B6475"/>
    <w:rsid w:val="003B6508"/>
    <w:rsid w:val="003B6D43"/>
    <w:rsid w:val="003B72F6"/>
    <w:rsid w:val="003B7851"/>
    <w:rsid w:val="003B7A5A"/>
    <w:rsid w:val="003B7E79"/>
    <w:rsid w:val="003C01B1"/>
    <w:rsid w:val="003C04F8"/>
    <w:rsid w:val="003C0570"/>
    <w:rsid w:val="003C0FEA"/>
    <w:rsid w:val="003C1076"/>
    <w:rsid w:val="003C1443"/>
    <w:rsid w:val="003C1BFF"/>
    <w:rsid w:val="003C2AE3"/>
    <w:rsid w:val="003C3633"/>
    <w:rsid w:val="003C36BB"/>
    <w:rsid w:val="003C37B2"/>
    <w:rsid w:val="003C38C5"/>
    <w:rsid w:val="003C3BE0"/>
    <w:rsid w:val="003C3F23"/>
    <w:rsid w:val="003C3FFD"/>
    <w:rsid w:val="003C5048"/>
    <w:rsid w:val="003C5133"/>
    <w:rsid w:val="003C5496"/>
    <w:rsid w:val="003C5EB7"/>
    <w:rsid w:val="003C6C62"/>
    <w:rsid w:val="003C6CD8"/>
    <w:rsid w:val="003C6FA6"/>
    <w:rsid w:val="003C75EF"/>
    <w:rsid w:val="003C766E"/>
    <w:rsid w:val="003C76DE"/>
    <w:rsid w:val="003C78DE"/>
    <w:rsid w:val="003C7D19"/>
    <w:rsid w:val="003C7EED"/>
    <w:rsid w:val="003D006A"/>
    <w:rsid w:val="003D15E9"/>
    <w:rsid w:val="003D1AEC"/>
    <w:rsid w:val="003D1C2F"/>
    <w:rsid w:val="003D2377"/>
    <w:rsid w:val="003D2628"/>
    <w:rsid w:val="003D2B45"/>
    <w:rsid w:val="003D2FC0"/>
    <w:rsid w:val="003D30D4"/>
    <w:rsid w:val="003D3355"/>
    <w:rsid w:val="003D3A17"/>
    <w:rsid w:val="003D4B18"/>
    <w:rsid w:val="003D57E0"/>
    <w:rsid w:val="003D59A0"/>
    <w:rsid w:val="003D60A8"/>
    <w:rsid w:val="003D641A"/>
    <w:rsid w:val="003D687F"/>
    <w:rsid w:val="003D69DA"/>
    <w:rsid w:val="003D6AE2"/>
    <w:rsid w:val="003D6F80"/>
    <w:rsid w:val="003D726D"/>
    <w:rsid w:val="003D76E8"/>
    <w:rsid w:val="003D779E"/>
    <w:rsid w:val="003D795D"/>
    <w:rsid w:val="003D7F3E"/>
    <w:rsid w:val="003D7FAC"/>
    <w:rsid w:val="003D7FBB"/>
    <w:rsid w:val="003E0416"/>
    <w:rsid w:val="003E0424"/>
    <w:rsid w:val="003E095C"/>
    <w:rsid w:val="003E09B9"/>
    <w:rsid w:val="003E09BC"/>
    <w:rsid w:val="003E12FA"/>
    <w:rsid w:val="003E2220"/>
    <w:rsid w:val="003E23A4"/>
    <w:rsid w:val="003E2456"/>
    <w:rsid w:val="003E277F"/>
    <w:rsid w:val="003E2B8E"/>
    <w:rsid w:val="003E2D63"/>
    <w:rsid w:val="003E2DC4"/>
    <w:rsid w:val="003E35C0"/>
    <w:rsid w:val="003E3683"/>
    <w:rsid w:val="003E3C21"/>
    <w:rsid w:val="003E3E92"/>
    <w:rsid w:val="003E3F11"/>
    <w:rsid w:val="003E43CB"/>
    <w:rsid w:val="003E47A0"/>
    <w:rsid w:val="003E4810"/>
    <w:rsid w:val="003E4C22"/>
    <w:rsid w:val="003E5050"/>
    <w:rsid w:val="003E516A"/>
    <w:rsid w:val="003E5373"/>
    <w:rsid w:val="003E53D1"/>
    <w:rsid w:val="003E5469"/>
    <w:rsid w:val="003E5627"/>
    <w:rsid w:val="003E56B4"/>
    <w:rsid w:val="003E57F0"/>
    <w:rsid w:val="003E6087"/>
    <w:rsid w:val="003E61D5"/>
    <w:rsid w:val="003E6361"/>
    <w:rsid w:val="003E66EF"/>
    <w:rsid w:val="003E6FE1"/>
    <w:rsid w:val="003E7E17"/>
    <w:rsid w:val="003F019F"/>
    <w:rsid w:val="003F0912"/>
    <w:rsid w:val="003F0A64"/>
    <w:rsid w:val="003F0FB2"/>
    <w:rsid w:val="003F10D4"/>
    <w:rsid w:val="003F1314"/>
    <w:rsid w:val="003F23F4"/>
    <w:rsid w:val="003F26D1"/>
    <w:rsid w:val="003F2B3C"/>
    <w:rsid w:val="003F2B63"/>
    <w:rsid w:val="003F331A"/>
    <w:rsid w:val="003F38E3"/>
    <w:rsid w:val="003F3C53"/>
    <w:rsid w:val="003F3CDF"/>
    <w:rsid w:val="003F3D3D"/>
    <w:rsid w:val="003F4290"/>
    <w:rsid w:val="003F4B11"/>
    <w:rsid w:val="003F50BC"/>
    <w:rsid w:val="003F59E6"/>
    <w:rsid w:val="003F5EBF"/>
    <w:rsid w:val="003F6751"/>
    <w:rsid w:val="003F6C0A"/>
    <w:rsid w:val="003F6C26"/>
    <w:rsid w:val="003F6C92"/>
    <w:rsid w:val="003F7005"/>
    <w:rsid w:val="003F7D49"/>
    <w:rsid w:val="0040040A"/>
    <w:rsid w:val="00400466"/>
    <w:rsid w:val="004005AE"/>
    <w:rsid w:val="004005EB"/>
    <w:rsid w:val="00400A23"/>
    <w:rsid w:val="00400D7D"/>
    <w:rsid w:val="00400DCF"/>
    <w:rsid w:val="00401478"/>
    <w:rsid w:val="004015AA"/>
    <w:rsid w:val="00401AC4"/>
    <w:rsid w:val="00402A23"/>
    <w:rsid w:val="00403077"/>
    <w:rsid w:val="004041D5"/>
    <w:rsid w:val="00404510"/>
    <w:rsid w:val="004047B6"/>
    <w:rsid w:val="00404DC6"/>
    <w:rsid w:val="004052E3"/>
    <w:rsid w:val="00405674"/>
    <w:rsid w:val="00405966"/>
    <w:rsid w:val="00405AE4"/>
    <w:rsid w:val="00405D60"/>
    <w:rsid w:val="00405FB4"/>
    <w:rsid w:val="00406075"/>
    <w:rsid w:val="00406697"/>
    <w:rsid w:val="004067C2"/>
    <w:rsid w:val="00406CB9"/>
    <w:rsid w:val="00406E40"/>
    <w:rsid w:val="00407507"/>
    <w:rsid w:val="00407C58"/>
    <w:rsid w:val="00407C6E"/>
    <w:rsid w:val="00407E31"/>
    <w:rsid w:val="00410093"/>
    <w:rsid w:val="004103B1"/>
    <w:rsid w:val="0041041C"/>
    <w:rsid w:val="0041053B"/>
    <w:rsid w:val="00410B70"/>
    <w:rsid w:val="00410DF8"/>
    <w:rsid w:val="004114FF"/>
    <w:rsid w:val="004115D3"/>
    <w:rsid w:val="0041192E"/>
    <w:rsid w:val="00411BCD"/>
    <w:rsid w:val="0041216B"/>
    <w:rsid w:val="00412171"/>
    <w:rsid w:val="0041222A"/>
    <w:rsid w:val="00412470"/>
    <w:rsid w:val="0041264F"/>
    <w:rsid w:val="004127E1"/>
    <w:rsid w:val="00412B0B"/>
    <w:rsid w:val="00412B47"/>
    <w:rsid w:val="00412B61"/>
    <w:rsid w:val="0041338C"/>
    <w:rsid w:val="00413BFB"/>
    <w:rsid w:val="0041419D"/>
    <w:rsid w:val="00414447"/>
    <w:rsid w:val="0041483B"/>
    <w:rsid w:val="00414847"/>
    <w:rsid w:val="004150AA"/>
    <w:rsid w:val="0041527F"/>
    <w:rsid w:val="004154A2"/>
    <w:rsid w:val="00415523"/>
    <w:rsid w:val="00415A47"/>
    <w:rsid w:val="00415AA9"/>
    <w:rsid w:val="00417540"/>
    <w:rsid w:val="00417644"/>
    <w:rsid w:val="004177B4"/>
    <w:rsid w:val="004179D3"/>
    <w:rsid w:val="00417D0E"/>
    <w:rsid w:val="004204A3"/>
    <w:rsid w:val="00420949"/>
    <w:rsid w:val="00420A1A"/>
    <w:rsid w:val="004220C4"/>
    <w:rsid w:val="0042218E"/>
    <w:rsid w:val="00422615"/>
    <w:rsid w:val="00422A5F"/>
    <w:rsid w:val="004237B8"/>
    <w:rsid w:val="00423E4D"/>
    <w:rsid w:val="00423FBB"/>
    <w:rsid w:val="004241B6"/>
    <w:rsid w:val="0042437E"/>
    <w:rsid w:val="00424764"/>
    <w:rsid w:val="00424B39"/>
    <w:rsid w:val="00425643"/>
    <w:rsid w:val="00425B75"/>
    <w:rsid w:val="00425B77"/>
    <w:rsid w:val="00425B7E"/>
    <w:rsid w:val="0042605A"/>
    <w:rsid w:val="004267BB"/>
    <w:rsid w:val="00426F43"/>
    <w:rsid w:val="0042749F"/>
    <w:rsid w:val="004301FC"/>
    <w:rsid w:val="00430DA2"/>
    <w:rsid w:val="00430EF8"/>
    <w:rsid w:val="00430F95"/>
    <w:rsid w:val="00431112"/>
    <w:rsid w:val="00431609"/>
    <w:rsid w:val="004320CD"/>
    <w:rsid w:val="00432FEA"/>
    <w:rsid w:val="00434318"/>
    <w:rsid w:val="004346C4"/>
    <w:rsid w:val="004346E6"/>
    <w:rsid w:val="0043482D"/>
    <w:rsid w:val="00435531"/>
    <w:rsid w:val="00435659"/>
    <w:rsid w:val="004359E5"/>
    <w:rsid w:val="00436077"/>
    <w:rsid w:val="004369A3"/>
    <w:rsid w:val="00436DA1"/>
    <w:rsid w:val="00437840"/>
    <w:rsid w:val="00437E02"/>
    <w:rsid w:val="00440618"/>
    <w:rsid w:val="004409DE"/>
    <w:rsid w:val="00440A8A"/>
    <w:rsid w:val="00441588"/>
    <w:rsid w:val="00441650"/>
    <w:rsid w:val="00441A97"/>
    <w:rsid w:val="00441E9A"/>
    <w:rsid w:val="004426DC"/>
    <w:rsid w:val="00442DD3"/>
    <w:rsid w:val="0044376F"/>
    <w:rsid w:val="00443940"/>
    <w:rsid w:val="00443BF2"/>
    <w:rsid w:val="00443D8A"/>
    <w:rsid w:val="00444029"/>
    <w:rsid w:val="00444462"/>
    <w:rsid w:val="00444B3E"/>
    <w:rsid w:val="0044502C"/>
    <w:rsid w:val="004453A9"/>
    <w:rsid w:val="00445708"/>
    <w:rsid w:val="00445BDB"/>
    <w:rsid w:val="004468C2"/>
    <w:rsid w:val="00446AE6"/>
    <w:rsid w:val="004479A1"/>
    <w:rsid w:val="004500FF"/>
    <w:rsid w:val="004507E7"/>
    <w:rsid w:val="004516C0"/>
    <w:rsid w:val="004519C6"/>
    <w:rsid w:val="004520E7"/>
    <w:rsid w:val="00452204"/>
    <w:rsid w:val="00452A45"/>
    <w:rsid w:val="0045329D"/>
    <w:rsid w:val="004539E2"/>
    <w:rsid w:val="00454280"/>
    <w:rsid w:val="004545BA"/>
    <w:rsid w:val="004545FB"/>
    <w:rsid w:val="0045493D"/>
    <w:rsid w:val="00454B02"/>
    <w:rsid w:val="00454BDD"/>
    <w:rsid w:val="00455005"/>
    <w:rsid w:val="00455109"/>
    <w:rsid w:val="004555AF"/>
    <w:rsid w:val="00455D9F"/>
    <w:rsid w:val="00456384"/>
    <w:rsid w:val="004568CC"/>
    <w:rsid w:val="00456AD1"/>
    <w:rsid w:val="00456BB5"/>
    <w:rsid w:val="00456CBC"/>
    <w:rsid w:val="00456CEF"/>
    <w:rsid w:val="00456F9E"/>
    <w:rsid w:val="00456FFE"/>
    <w:rsid w:val="0045715F"/>
    <w:rsid w:val="00457A1B"/>
    <w:rsid w:val="00457BA5"/>
    <w:rsid w:val="00460035"/>
    <w:rsid w:val="00460112"/>
    <w:rsid w:val="004601FB"/>
    <w:rsid w:val="004603C5"/>
    <w:rsid w:val="00460F76"/>
    <w:rsid w:val="0046122C"/>
    <w:rsid w:val="0046148C"/>
    <w:rsid w:val="0046183F"/>
    <w:rsid w:val="004619B9"/>
    <w:rsid w:val="00461BF3"/>
    <w:rsid w:val="00461CB4"/>
    <w:rsid w:val="0046203E"/>
    <w:rsid w:val="00462390"/>
    <w:rsid w:val="004629A4"/>
    <w:rsid w:val="00462F9F"/>
    <w:rsid w:val="0046314F"/>
    <w:rsid w:val="004632A8"/>
    <w:rsid w:val="00463300"/>
    <w:rsid w:val="00463500"/>
    <w:rsid w:val="00463698"/>
    <w:rsid w:val="00463C2C"/>
    <w:rsid w:val="00463F62"/>
    <w:rsid w:val="00464026"/>
    <w:rsid w:val="00464CDF"/>
    <w:rsid w:val="00464D0F"/>
    <w:rsid w:val="00464D6E"/>
    <w:rsid w:val="00465259"/>
    <w:rsid w:val="0046531E"/>
    <w:rsid w:val="004654CC"/>
    <w:rsid w:val="00465F1D"/>
    <w:rsid w:val="004665CE"/>
    <w:rsid w:val="0046731D"/>
    <w:rsid w:val="004677C9"/>
    <w:rsid w:val="00470007"/>
    <w:rsid w:val="004701F4"/>
    <w:rsid w:val="004703B6"/>
    <w:rsid w:val="00470436"/>
    <w:rsid w:val="0047070C"/>
    <w:rsid w:val="00470C8F"/>
    <w:rsid w:val="0047157C"/>
    <w:rsid w:val="004715D3"/>
    <w:rsid w:val="00471620"/>
    <w:rsid w:val="00471762"/>
    <w:rsid w:val="00471828"/>
    <w:rsid w:val="00471873"/>
    <w:rsid w:val="00471FDC"/>
    <w:rsid w:val="004730B6"/>
    <w:rsid w:val="004731FC"/>
    <w:rsid w:val="00473522"/>
    <w:rsid w:val="00473EEA"/>
    <w:rsid w:val="00474565"/>
    <w:rsid w:val="004749FB"/>
    <w:rsid w:val="00474E90"/>
    <w:rsid w:val="00475796"/>
    <w:rsid w:val="00475DC5"/>
    <w:rsid w:val="00475DEF"/>
    <w:rsid w:val="004765F6"/>
    <w:rsid w:val="00476B30"/>
    <w:rsid w:val="00476C9A"/>
    <w:rsid w:val="00477133"/>
    <w:rsid w:val="0047786D"/>
    <w:rsid w:val="004778CB"/>
    <w:rsid w:val="0047797E"/>
    <w:rsid w:val="0047799D"/>
    <w:rsid w:val="0048027C"/>
    <w:rsid w:val="0048034D"/>
    <w:rsid w:val="00480950"/>
    <w:rsid w:val="00480C4D"/>
    <w:rsid w:val="0048102E"/>
    <w:rsid w:val="0048120B"/>
    <w:rsid w:val="00481329"/>
    <w:rsid w:val="0048140F"/>
    <w:rsid w:val="00481485"/>
    <w:rsid w:val="00482157"/>
    <w:rsid w:val="00482385"/>
    <w:rsid w:val="00482DAD"/>
    <w:rsid w:val="004835EA"/>
    <w:rsid w:val="0048361D"/>
    <w:rsid w:val="0048385D"/>
    <w:rsid w:val="0048406B"/>
    <w:rsid w:val="00484363"/>
    <w:rsid w:val="00484D92"/>
    <w:rsid w:val="00484E84"/>
    <w:rsid w:val="004854F2"/>
    <w:rsid w:val="0048572C"/>
    <w:rsid w:val="00485FFB"/>
    <w:rsid w:val="00486181"/>
    <w:rsid w:val="00486638"/>
    <w:rsid w:val="00486777"/>
    <w:rsid w:val="00486AC7"/>
    <w:rsid w:val="00487055"/>
    <w:rsid w:val="0048710C"/>
    <w:rsid w:val="00487B01"/>
    <w:rsid w:val="004900D1"/>
    <w:rsid w:val="004906C4"/>
    <w:rsid w:val="004909EA"/>
    <w:rsid w:val="0049161A"/>
    <w:rsid w:val="00492326"/>
    <w:rsid w:val="00492896"/>
    <w:rsid w:val="00492AD9"/>
    <w:rsid w:val="0049433C"/>
    <w:rsid w:val="004943C6"/>
    <w:rsid w:val="00494965"/>
    <w:rsid w:val="00494F00"/>
    <w:rsid w:val="00495212"/>
    <w:rsid w:val="00496FDA"/>
    <w:rsid w:val="00497219"/>
    <w:rsid w:val="004A023C"/>
    <w:rsid w:val="004A097D"/>
    <w:rsid w:val="004A0A64"/>
    <w:rsid w:val="004A0F58"/>
    <w:rsid w:val="004A2479"/>
    <w:rsid w:val="004A24E1"/>
    <w:rsid w:val="004A25D0"/>
    <w:rsid w:val="004A2775"/>
    <w:rsid w:val="004A279B"/>
    <w:rsid w:val="004A29C3"/>
    <w:rsid w:val="004A2B4F"/>
    <w:rsid w:val="004A30A2"/>
    <w:rsid w:val="004A3637"/>
    <w:rsid w:val="004A3880"/>
    <w:rsid w:val="004A3C7A"/>
    <w:rsid w:val="004A3E8F"/>
    <w:rsid w:val="004A4A2C"/>
    <w:rsid w:val="004A4FD3"/>
    <w:rsid w:val="004A5004"/>
    <w:rsid w:val="004A573D"/>
    <w:rsid w:val="004A5EC6"/>
    <w:rsid w:val="004A62C4"/>
    <w:rsid w:val="004A6381"/>
    <w:rsid w:val="004A6B70"/>
    <w:rsid w:val="004A6D31"/>
    <w:rsid w:val="004A71D2"/>
    <w:rsid w:val="004A756A"/>
    <w:rsid w:val="004A7792"/>
    <w:rsid w:val="004B036E"/>
    <w:rsid w:val="004B1048"/>
    <w:rsid w:val="004B1467"/>
    <w:rsid w:val="004B205B"/>
    <w:rsid w:val="004B20C0"/>
    <w:rsid w:val="004B221A"/>
    <w:rsid w:val="004B24CA"/>
    <w:rsid w:val="004B2AA5"/>
    <w:rsid w:val="004B2BF4"/>
    <w:rsid w:val="004B3309"/>
    <w:rsid w:val="004B33AD"/>
    <w:rsid w:val="004B39F9"/>
    <w:rsid w:val="004B3AC5"/>
    <w:rsid w:val="004B446C"/>
    <w:rsid w:val="004B4A21"/>
    <w:rsid w:val="004B4BA4"/>
    <w:rsid w:val="004B4BC1"/>
    <w:rsid w:val="004B5529"/>
    <w:rsid w:val="004B5E63"/>
    <w:rsid w:val="004B5EF0"/>
    <w:rsid w:val="004B5FEF"/>
    <w:rsid w:val="004B60CA"/>
    <w:rsid w:val="004B60FB"/>
    <w:rsid w:val="004B6173"/>
    <w:rsid w:val="004B6FFE"/>
    <w:rsid w:val="004B7C0F"/>
    <w:rsid w:val="004B7E66"/>
    <w:rsid w:val="004C072F"/>
    <w:rsid w:val="004C0CFA"/>
    <w:rsid w:val="004C0F3B"/>
    <w:rsid w:val="004C0FBD"/>
    <w:rsid w:val="004C0FFD"/>
    <w:rsid w:val="004C1533"/>
    <w:rsid w:val="004C18A5"/>
    <w:rsid w:val="004C1B08"/>
    <w:rsid w:val="004C1CA2"/>
    <w:rsid w:val="004C2246"/>
    <w:rsid w:val="004C2351"/>
    <w:rsid w:val="004C2515"/>
    <w:rsid w:val="004C2596"/>
    <w:rsid w:val="004C2731"/>
    <w:rsid w:val="004C2B31"/>
    <w:rsid w:val="004C3B18"/>
    <w:rsid w:val="004C3BCE"/>
    <w:rsid w:val="004C3DE2"/>
    <w:rsid w:val="004C412F"/>
    <w:rsid w:val="004C4243"/>
    <w:rsid w:val="004C4379"/>
    <w:rsid w:val="004C4533"/>
    <w:rsid w:val="004C48A5"/>
    <w:rsid w:val="004C4B8D"/>
    <w:rsid w:val="004C4BD3"/>
    <w:rsid w:val="004C4DAC"/>
    <w:rsid w:val="004C4FC8"/>
    <w:rsid w:val="004C58D3"/>
    <w:rsid w:val="004C59C6"/>
    <w:rsid w:val="004C612B"/>
    <w:rsid w:val="004C61FC"/>
    <w:rsid w:val="004C6B41"/>
    <w:rsid w:val="004C710E"/>
    <w:rsid w:val="004C76B9"/>
    <w:rsid w:val="004C7837"/>
    <w:rsid w:val="004C7B3F"/>
    <w:rsid w:val="004C7BFA"/>
    <w:rsid w:val="004C7CE7"/>
    <w:rsid w:val="004D04B1"/>
    <w:rsid w:val="004D0A29"/>
    <w:rsid w:val="004D1241"/>
    <w:rsid w:val="004D14F1"/>
    <w:rsid w:val="004D1783"/>
    <w:rsid w:val="004D20B3"/>
    <w:rsid w:val="004D2788"/>
    <w:rsid w:val="004D370A"/>
    <w:rsid w:val="004D42F1"/>
    <w:rsid w:val="004D4458"/>
    <w:rsid w:val="004D46F8"/>
    <w:rsid w:val="004D4756"/>
    <w:rsid w:val="004D4CC8"/>
    <w:rsid w:val="004D4E35"/>
    <w:rsid w:val="004D53A1"/>
    <w:rsid w:val="004D54A5"/>
    <w:rsid w:val="004D5CB4"/>
    <w:rsid w:val="004D6CE3"/>
    <w:rsid w:val="004D7069"/>
    <w:rsid w:val="004D7C74"/>
    <w:rsid w:val="004E06AE"/>
    <w:rsid w:val="004E09F3"/>
    <w:rsid w:val="004E0A0A"/>
    <w:rsid w:val="004E102F"/>
    <w:rsid w:val="004E1287"/>
    <w:rsid w:val="004E1C29"/>
    <w:rsid w:val="004E1D37"/>
    <w:rsid w:val="004E25E4"/>
    <w:rsid w:val="004E2EDB"/>
    <w:rsid w:val="004E2F5D"/>
    <w:rsid w:val="004E3875"/>
    <w:rsid w:val="004E394F"/>
    <w:rsid w:val="004E3D49"/>
    <w:rsid w:val="004E43B2"/>
    <w:rsid w:val="004E45CB"/>
    <w:rsid w:val="004E46CD"/>
    <w:rsid w:val="004E4843"/>
    <w:rsid w:val="004E48F6"/>
    <w:rsid w:val="004E49D7"/>
    <w:rsid w:val="004E50E9"/>
    <w:rsid w:val="004E6ACB"/>
    <w:rsid w:val="004E766E"/>
    <w:rsid w:val="004E7BC9"/>
    <w:rsid w:val="004E7E46"/>
    <w:rsid w:val="004F00FD"/>
    <w:rsid w:val="004F02EF"/>
    <w:rsid w:val="004F0550"/>
    <w:rsid w:val="004F0810"/>
    <w:rsid w:val="004F0BB7"/>
    <w:rsid w:val="004F0F7A"/>
    <w:rsid w:val="004F145A"/>
    <w:rsid w:val="004F1A45"/>
    <w:rsid w:val="004F1F2A"/>
    <w:rsid w:val="004F272C"/>
    <w:rsid w:val="004F28F4"/>
    <w:rsid w:val="004F2C29"/>
    <w:rsid w:val="004F2F0C"/>
    <w:rsid w:val="004F3080"/>
    <w:rsid w:val="004F3276"/>
    <w:rsid w:val="004F3FCA"/>
    <w:rsid w:val="004F3FCF"/>
    <w:rsid w:val="004F443A"/>
    <w:rsid w:val="004F4D5B"/>
    <w:rsid w:val="004F55AD"/>
    <w:rsid w:val="004F5D89"/>
    <w:rsid w:val="004F6007"/>
    <w:rsid w:val="004F6F19"/>
    <w:rsid w:val="004F6FD4"/>
    <w:rsid w:val="004F7302"/>
    <w:rsid w:val="004F7BB3"/>
    <w:rsid w:val="0050013A"/>
    <w:rsid w:val="005004DC"/>
    <w:rsid w:val="005006DC"/>
    <w:rsid w:val="005012A6"/>
    <w:rsid w:val="00501338"/>
    <w:rsid w:val="005014DD"/>
    <w:rsid w:val="00501596"/>
    <w:rsid w:val="005015DF"/>
    <w:rsid w:val="00501EC2"/>
    <w:rsid w:val="0050212C"/>
    <w:rsid w:val="005023C7"/>
    <w:rsid w:val="0050249A"/>
    <w:rsid w:val="00502BB5"/>
    <w:rsid w:val="00502DE9"/>
    <w:rsid w:val="00502E0F"/>
    <w:rsid w:val="00502F55"/>
    <w:rsid w:val="0050312B"/>
    <w:rsid w:val="00503605"/>
    <w:rsid w:val="00503931"/>
    <w:rsid w:val="00504128"/>
    <w:rsid w:val="0050453C"/>
    <w:rsid w:val="0050465D"/>
    <w:rsid w:val="00504947"/>
    <w:rsid w:val="0050496D"/>
    <w:rsid w:val="00504F3A"/>
    <w:rsid w:val="005050D5"/>
    <w:rsid w:val="005060FF"/>
    <w:rsid w:val="0050640D"/>
    <w:rsid w:val="00506FE8"/>
    <w:rsid w:val="00507217"/>
    <w:rsid w:val="0050740A"/>
    <w:rsid w:val="00507C31"/>
    <w:rsid w:val="00507DB2"/>
    <w:rsid w:val="00507EC9"/>
    <w:rsid w:val="00510065"/>
    <w:rsid w:val="005102A9"/>
    <w:rsid w:val="00510A51"/>
    <w:rsid w:val="00510D03"/>
    <w:rsid w:val="00510E02"/>
    <w:rsid w:val="00510E68"/>
    <w:rsid w:val="00510EFA"/>
    <w:rsid w:val="0051185B"/>
    <w:rsid w:val="00511EE8"/>
    <w:rsid w:val="005127DA"/>
    <w:rsid w:val="00512C21"/>
    <w:rsid w:val="00513681"/>
    <w:rsid w:val="005137D7"/>
    <w:rsid w:val="005137DF"/>
    <w:rsid w:val="0051381A"/>
    <w:rsid w:val="00513B73"/>
    <w:rsid w:val="00513FBE"/>
    <w:rsid w:val="00514171"/>
    <w:rsid w:val="00514A0C"/>
    <w:rsid w:val="00514A5B"/>
    <w:rsid w:val="00514F17"/>
    <w:rsid w:val="00515462"/>
    <w:rsid w:val="00515C37"/>
    <w:rsid w:val="00516AE5"/>
    <w:rsid w:val="005176AF"/>
    <w:rsid w:val="005200CB"/>
    <w:rsid w:val="00520441"/>
    <w:rsid w:val="00520690"/>
    <w:rsid w:val="00520AEC"/>
    <w:rsid w:val="00520EC9"/>
    <w:rsid w:val="00520F82"/>
    <w:rsid w:val="0052106F"/>
    <w:rsid w:val="00521200"/>
    <w:rsid w:val="005214A3"/>
    <w:rsid w:val="005219B5"/>
    <w:rsid w:val="00521D4E"/>
    <w:rsid w:val="00522A25"/>
    <w:rsid w:val="00522A73"/>
    <w:rsid w:val="00522F98"/>
    <w:rsid w:val="00523109"/>
    <w:rsid w:val="005234D8"/>
    <w:rsid w:val="00523500"/>
    <w:rsid w:val="00524679"/>
    <w:rsid w:val="0052475F"/>
    <w:rsid w:val="00524AE6"/>
    <w:rsid w:val="0052523B"/>
    <w:rsid w:val="0052531A"/>
    <w:rsid w:val="00525A22"/>
    <w:rsid w:val="00525AF4"/>
    <w:rsid w:val="005265F0"/>
    <w:rsid w:val="00526979"/>
    <w:rsid w:val="00526C6C"/>
    <w:rsid w:val="005270E0"/>
    <w:rsid w:val="0052767C"/>
    <w:rsid w:val="0052799F"/>
    <w:rsid w:val="00527A0C"/>
    <w:rsid w:val="00527DA2"/>
    <w:rsid w:val="005304AE"/>
    <w:rsid w:val="005306B8"/>
    <w:rsid w:val="00530D32"/>
    <w:rsid w:val="00530EC0"/>
    <w:rsid w:val="005313CB"/>
    <w:rsid w:val="005319E1"/>
    <w:rsid w:val="00531CFA"/>
    <w:rsid w:val="00532010"/>
    <w:rsid w:val="0053230F"/>
    <w:rsid w:val="005329A3"/>
    <w:rsid w:val="00532EC0"/>
    <w:rsid w:val="005334E8"/>
    <w:rsid w:val="00533A14"/>
    <w:rsid w:val="00533A94"/>
    <w:rsid w:val="00533D0D"/>
    <w:rsid w:val="00534192"/>
    <w:rsid w:val="005346E0"/>
    <w:rsid w:val="00534950"/>
    <w:rsid w:val="0053574B"/>
    <w:rsid w:val="00535CDD"/>
    <w:rsid w:val="00535E2D"/>
    <w:rsid w:val="005361CA"/>
    <w:rsid w:val="0053645C"/>
    <w:rsid w:val="0053712E"/>
    <w:rsid w:val="00537571"/>
    <w:rsid w:val="00540664"/>
    <w:rsid w:val="00540C77"/>
    <w:rsid w:val="00540F58"/>
    <w:rsid w:val="0054164A"/>
    <w:rsid w:val="0054186D"/>
    <w:rsid w:val="00541A8E"/>
    <w:rsid w:val="0054202C"/>
    <w:rsid w:val="0054247C"/>
    <w:rsid w:val="005425B5"/>
    <w:rsid w:val="005434A9"/>
    <w:rsid w:val="00543508"/>
    <w:rsid w:val="00543A47"/>
    <w:rsid w:val="00543B2E"/>
    <w:rsid w:val="00544F3E"/>
    <w:rsid w:val="0054528E"/>
    <w:rsid w:val="005453DC"/>
    <w:rsid w:val="00545794"/>
    <w:rsid w:val="00545817"/>
    <w:rsid w:val="00545952"/>
    <w:rsid w:val="00545C0C"/>
    <w:rsid w:val="00546906"/>
    <w:rsid w:val="0054772A"/>
    <w:rsid w:val="005479D8"/>
    <w:rsid w:val="00547A79"/>
    <w:rsid w:val="00547C38"/>
    <w:rsid w:val="005501DD"/>
    <w:rsid w:val="0055043F"/>
    <w:rsid w:val="00550CF1"/>
    <w:rsid w:val="00551365"/>
    <w:rsid w:val="00551820"/>
    <w:rsid w:val="00551BDA"/>
    <w:rsid w:val="00551E86"/>
    <w:rsid w:val="0055205D"/>
    <w:rsid w:val="005520B0"/>
    <w:rsid w:val="005525C9"/>
    <w:rsid w:val="005526AD"/>
    <w:rsid w:val="00552C15"/>
    <w:rsid w:val="00553159"/>
    <w:rsid w:val="00553888"/>
    <w:rsid w:val="00553BE2"/>
    <w:rsid w:val="00553DC8"/>
    <w:rsid w:val="005543F5"/>
    <w:rsid w:val="00554698"/>
    <w:rsid w:val="00554AD0"/>
    <w:rsid w:val="00555315"/>
    <w:rsid w:val="005558BB"/>
    <w:rsid w:val="00555B5E"/>
    <w:rsid w:val="00556121"/>
    <w:rsid w:val="0055617F"/>
    <w:rsid w:val="005568B3"/>
    <w:rsid w:val="00557363"/>
    <w:rsid w:val="00557466"/>
    <w:rsid w:val="00557887"/>
    <w:rsid w:val="00557B48"/>
    <w:rsid w:val="00561E35"/>
    <w:rsid w:val="00561E57"/>
    <w:rsid w:val="005624C0"/>
    <w:rsid w:val="00562C85"/>
    <w:rsid w:val="0056307D"/>
    <w:rsid w:val="00563473"/>
    <w:rsid w:val="00563987"/>
    <w:rsid w:val="00563A1D"/>
    <w:rsid w:val="00564108"/>
    <w:rsid w:val="00564831"/>
    <w:rsid w:val="00564913"/>
    <w:rsid w:val="005659F4"/>
    <w:rsid w:val="005660B8"/>
    <w:rsid w:val="00566698"/>
    <w:rsid w:val="00566C7B"/>
    <w:rsid w:val="00567B4F"/>
    <w:rsid w:val="0057001D"/>
    <w:rsid w:val="00570847"/>
    <w:rsid w:val="00571383"/>
    <w:rsid w:val="00571DCD"/>
    <w:rsid w:val="005727C9"/>
    <w:rsid w:val="0057325F"/>
    <w:rsid w:val="00573A2E"/>
    <w:rsid w:val="005740CB"/>
    <w:rsid w:val="00574106"/>
    <w:rsid w:val="005744CB"/>
    <w:rsid w:val="00574E63"/>
    <w:rsid w:val="00574FB8"/>
    <w:rsid w:val="0057587F"/>
    <w:rsid w:val="00575B2D"/>
    <w:rsid w:val="00576ABE"/>
    <w:rsid w:val="0057700C"/>
    <w:rsid w:val="00577382"/>
    <w:rsid w:val="005773B2"/>
    <w:rsid w:val="00577417"/>
    <w:rsid w:val="005776EE"/>
    <w:rsid w:val="00580307"/>
    <w:rsid w:val="0058042B"/>
    <w:rsid w:val="0058094A"/>
    <w:rsid w:val="00581945"/>
    <w:rsid w:val="00581F25"/>
    <w:rsid w:val="005826FD"/>
    <w:rsid w:val="00582BF6"/>
    <w:rsid w:val="00582C8D"/>
    <w:rsid w:val="00582CE1"/>
    <w:rsid w:val="00583258"/>
    <w:rsid w:val="005838B4"/>
    <w:rsid w:val="005841CB"/>
    <w:rsid w:val="005844C4"/>
    <w:rsid w:val="00584853"/>
    <w:rsid w:val="00584E2B"/>
    <w:rsid w:val="00584F95"/>
    <w:rsid w:val="005858E5"/>
    <w:rsid w:val="0058629D"/>
    <w:rsid w:val="00586361"/>
    <w:rsid w:val="0058698D"/>
    <w:rsid w:val="00586C0A"/>
    <w:rsid w:val="00586DDF"/>
    <w:rsid w:val="00587218"/>
    <w:rsid w:val="005878A7"/>
    <w:rsid w:val="00587BDC"/>
    <w:rsid w:val="00587CC9"/>
    <w:rsid w:val="00590414"/>
    <w:rsid w:val="00590DFB"/>
    <w:rsid w:val="005910EB"/>
    <w:rsid w:val="005912BB"/>
    <w:rsid w:val="00591457"/>
    <w:rsid w:val="005914BB"/>
    <w:rsid w:val="00591FE7"/>
    <w:rsid w:val="00592123"/>
    <w:rsid w:val="005927F3"/>
    <w:rsid w:val="00592B48"/>
    <w:rsid w:val="00592BC2"/>
    <w:rsid w:val="00592C4C"/>
    <w:rsid w:val="00592C65"/>
    <w:rsid w:val="00593393"/>
    <w:rsid w:val="0059374B"/>
    <w:rsid w:val="00593DEE"/>
    <w:rsid w:val="0059560A"/>
    <w:rsid w:val="00595E7D"/>
    <w:rsid w:val="00596290"/>
    <w:rsid w:val="00596514"/>
    <w:rsid w:val="005967F0"/>
    <w:rsid w:val="00596AAF"/>
    <w:rsid w:val="00596E80"/>
    <w:rsid w:val="005A0793"/>
    <w:rsid w:val="005A122A"/>
    <w:rsid w:val="005A1805"/>
    <w:rsid w:val="005A2276"/>
    <w:rsid w:val="005A23E1"/>
    <w:rsid w:val="005A24F1"/>
    <w:rsid w:val="005A2E61"/>
    <w:rsid w:val="005A39C0"/>
    <w:rsid w:val="005A3FC7"/>
    <w:rsid w:val="005A425A"/>
    <w:rsid w:val="005A4CD0"/>
    <w:rsid w:val="005A4E12"/>
    <w:rsid w:val="005A53E2"/>
    <w:rsid w:val="005A5A86"/>
    <w:rsid w:val="005A5FF9"/>
    <w:rsid w:val="005A63D8"/>
    <w:rsid w:val="005A7F3A"/>
    <w:rsid w:val="005B0660"/>
    <w:rsid w:val="005B10DB"/>
    <w:rsid w:val="005B10FC"/>
    <w:rsid w:val="005B11B3"/>
    <w:rsid w:val="005B1635"/>
    <w:rsid w:val="005B17CE"/>
    <w:rsid w:val="005B1D3C"/>
    <w:rsid w:val="005B2908"/>
    <w:rsid w:val="005B2AC0"/>
    <w:rsid w:val="005B2D71"/>
    <w:rsid w:val="005B2E42"/>
    <w:rsid w:val="005B34A2"/>
    <w:rsid w:val="005B38BD"/>
    <w:rsid w:val="005B3E2F"/>
    <w:rsid w:val="005B4695"/>
    <w:rsid w:val="005B4917"/>
    <w:rsid w:val="005B4E96"/>
    <w:rsid w:val="005B58DC"/>
    <w:rsid w:val="005B58F7"/>
    <w:rsid w:val="005B62B0"/>
    <w:rsid w:val="005B63CF"/>
    <w:rsid w:val="005B64EC"/>
    <w:rsid w:val="005B676D"/>
    <w:rsid w:val="005B69C6"/>
    <w:rsid w:val="005B7788"/>
    <w:rsid w:val="005B7FEB"/>
    <w:rsid w:val="005C019E"/>
    <w:rsid w:val="005C0656"/>
    <w:rsid w:val="005C0768"/>
    <w:rsid w:val="005C100D"/>
    <w:rsid w:val="005C11C2"/>
    <w:rsid w:val="005C12A8"/>
    <w:rsid w:val="005C168C"/>
    <w:rsid w:val="005C1964"/>
    <w:rsid w:val="005C1AED"/>
    <w:rsid w:val="005C2A6A"/>
    <w:rsid w:val="005C2B1B"/>
    <w:rsid w:val="005C2EAD"/>
    <w:rsid w:val="005C31F4"/>
    <w:rsid w:val="005C327C"/>
    <w:rsid w:val="005C3B97"/>
    <w:rsid w:val="005C43B3"/>
    <w:rsid w:val="005C473E"/>
    <w:rsid w:val="005C4744"/>
    <w:rsid w:val="005C4CE3"/>
    <w:rsid w:val="005C6042"/>
    <w:rsid w:val="005C689C"/>
    <w:rsid w:val="005C6D29"/>
    <w:rsid w:val="005C720F"/>
    <w:rsid w:val="005C7382"/>
    <w:rsid w:val="005C7509"/>
    <w:rsid w:val="005C75BA"/>
    <w:rsid w:val="005C75C7"/>
    <w:rsid w:val="005C785C"/>
    <w:rsid w:val="005C7D62"/>
    <w:rsid w:val="005D018E"/>
    <w:rsid w:val="005D065B"/>
    <w:rsid w:val="005D0797"/>
    <w:rsid w:val="005D0BE9"/>
    <w:rsid w:val="005D1061"/>
    <w:rsid w:val="005D1680"/>
    <w:rsid w:val="005D178D"/>
    <w:rsid w:val="005D1843"/>
    <w:rsid w:val="005D2AA5"/>
    <w:rsid w:val="005D2CF8"/>
    <w:rsid w:val="005D2D34"/>
    <w:rsid w:val="005D3420"/>
    <w:rsid w:val="005D43FD"/>
    <w:rsid w:val="005D477C"/>
    <w:rsid w:val="005D47B5"/>
    <w:rsid w:val="005D51B6"/>
    <w:rsid w:val="005D56BA"/>
    <w:rsid w:val="005D5C9F"/>
    <w:rsid w:val="005D622B"/>
    <w:rsid w:val="005D651B"/>
    <w:rsid w:val="005D6640"/>
    <w:rsid w:val="005D6732"/>
    <w:rsid w:val="005D6EAC"/>
    <w:rsid w:val="005D7979"/>
    <w:rsid w:val="005E0078"/>
    <w:rsid w:val="005E0174"/>
    <w:rsid w:val="005E018F"/>
    <w:rsid w:val="005E049A"/>
    <w:rsid w:val="005E0660"/>
    <w:rsid w:val="005E07D0"/>
    <w:rsid w:val="005E0BA7"/>
    <w:rsid w:val="005E1843"/>
    <w:rsid w:val="005E1AF8"/>
    <w:rsid w:val="005E27E6"/>
    <w:rsid w:val="005E2A7E"/>
    <w:rsid w:val="005E2B74"/>
    <w:rsid w:val="005E3120"/>
    <w:rsid w:val="005E37F8"/>
    <w:rsid w:val="005E3968"/>
    <w:rsid w:val="005E3EC0"/>
    <w:rsid w:val="005E45F3"/>
    <w:rsid w:val="005E4906"/>
    <w:rsid w:val="005E5114"/>
    <w:rsid w:val="005E62F4"/>
    <w:rsid w:val="005E6854"/>
    <w:rsid w:val="005E77F1"/>
    <w:rsid w:val="005E7889"/>
    <w:rsid w:val="005E7D37"/>
    <w:rsid w:val="005E7D68"/>
    <w:rsid w:val="005F00F5"/>
    <w:rsid w:val="005F04D3"/>
    <w:rsid w:val="005F094C"/>
    <w:rsid w:val="005F0AE7"/>
    <w:rsid w:val="005F0BD0"/>
    <w:rsid w:val="005F124C"/>
    <w:rsid w:val="005F141D"/>
    <w:rsid w:val="005F18B3"/>
    <w:rsid w:val="005F19F1"/>
    <w:rsid w:val="005F1C7C"/>
    <w:rsid w:val="005F1D59"/>
    <w:rsid w:val="005F1E19"/>
    <w:rsid w:val="005F2302"/>
    <w:rsid w:val="005F2D0D"/>
    <w:rsid w:val="005F2FBB"/>
    <w:rsid w:val="005F41AD"/>
    <w:rsid w:val="005F428A"/>
    <w:rsid w:val="005F445C"/>
    <w:rsid w:val="005F4EAE"/>
    <w:rsid w:val="005F556D"/>
    <w:rsid w:val="005F5D76"/>
    <w:rsid w:val="005F78D2"/>
    <w:rsid w:val="005F78E7"/>
    <w:rsid w:val="006003A4"/>
    <w:rsid w:val="00600523"/>
    <w:rsid w:val="00600A0F"/>
    <w:rsid w:val="00600AF0"/>
    <w:rsid w:val="006016E6"/>
    <w:rsid w:val="00601E34"/>
    <w:rsid w:val="0060201E"/>
    <w:rsid w:val="00602215"/>
    <w:rsid w:val="00602419"/>
    <w:rsid w:val="00602FEE"/>
    <w:rsid w:val="0060312B"/>
    <w:rsid w:val="0060332D"/>
    <w:rsid w:val="006035D8"/>
    <w:rsid w:val="006037B6"/>
    <w:rsid w:val="0060394F"/>
    <w:rsid w:val="00603A2A"/>
    <w:rsid w:val="00603D71"/>
    <w:rsid w:val="00603FA1"/>
    <w:rsid w:val="0060416D"/>
    <w:rsid w:val="00604923"/>
    <w:rsid w:val="00604EFD"/>
    <w:rsid w:val="006050D0"/>
    <w:rsid w:val="006055F1"/>
    <w:rsid w:val="00605689"/>
    <w:rsid w:val="006056C8"/>
    <w:rsid w:val="006058A1"/>
    <w:rsid w:val="00605918"/>
    <w:rsid w:val="00605970"/>
    <w:rsid w:val="00605B9B"/>
    <w:rsid w:val="00605F7A"/>
    <w:rsid w:val="0060653B"/>
    <w:rsid w:val="0060696F"/>
    <w:rsid w:val="006069AE"/>
    <w:rsid w:val="00606D10"/>
    <w:rsid w:val="00606D8B"/>
    <w:rsid w:val="0060763C"/>
    <w:rsid w:val="00607999"/>
    <w:rsid w:val="00607ABB"/>
    <w:rsid w:val="00610302"/>
    <w:rsid w:val="00610ADA"/>
    <w:rsid w:val="0061128F"/>
    <w:rsid w:val="0061139B"/>
    <w:rsid w:val="006118C7"/>
    <w:rsid w:val="006125FD"/>
    <w:rsid w:val="0061295C"/>
    <w:rsid w:val="00612D10"/>
    <w:rsid w:val="00613174"/>
    <w:rsid w:val="0061357B"/>
    <w:rsid w:val="00614628"/>
    <w:rsid w:val="00614849"/>
    <w:rsid w:val="00615B81"/>
    <w:rsid w:val="0061605B"/>
    <w:rsid w:val="006162C3"/>
    <w:rsid w:val="00616B5E"/>
    <w:rsid w:val="00616D3C"/>
    <w:rsid w:val="00616F93"/>
    <w:rsid w:val="006173E8"/>
    <w:rsid w:val="0061753E"/>
    <w:rsid w:val="00617771"/>
    <w:rsid w:val="00617B7B"/>
    <w:rsid w:val="006200B4"/>
    <w:rsid w:val="0062027D"/>
    <w:rsid w:val="00620A9A"/>
    <w:rsid w:val="00621327"/>
    <w:rsid w:val="00621334"/>
    <w:rsid w:val="0062154A"/>
    <w:rsid w:val="0062209B"/>
    <w:rsid w:val="0062226E"/>
    <w:rsid w:val="006223AC"/>
    <w:rsid w:val="006229A5"/>
    <w:rsid w:val="00622D65"/>
    <w:rsid w:val="00623205"/>
    <w:rsid w:val="006239D5"/>
    <w:rsid w:val="00623BB5"/>
    <w:rsid w:val="00623D17"/>
    <w:rsid w:val="00623E4D"/>
    <w:rsid w:val="0062430B"/>
    <w:rsid w:val="006248C6"/>
    <w:rsid w:val="006248E3"/>
    <w:rsid w:val="00624D56"/>
    <w:rsid w:val="00625121"/>
    <w:rsid w:val="00625355"/>
    <w:rsid w:val="006256B2"/>
    <w:rsid w:val="006262CF"/>
    <w:rsid w:val="00626755"/>
    <w:rsid w:val="00626E43"/>
    <w:rsid w:val="00626F52"/>
    <w:rsid w:val="00627313"/>
    <w:rsid w:val="0062787A"/>
    <w:rsid w:val="00627911"/>
    <w:rsid w:val="0062799D"/>
    <w:rsid w:val="00627E57"/>
    <w:rsid w:val="006307DC"/>
    <w:rsid w:val="006308AB"/>
    <w:rsid w:val="00630A66"/>
    <w:rsid w:val="00630F34"/>
    <w:rsid w:val="0063120D"/>
    <w:rsid w:val="0063125B"/>
    <w:rsid w:val="006314B2"/>
    <w:rsid w:val="0063177E"/>
    <w:rsid w:val="00632739"/>
    <w:rsid w:val="0063305B"/>
    <w:rsid w:val="0063319E"/>
    <w:rsid w:val="00633391"/>
    <w:rsid w:val="0063373D"/>
    <w:rsid w:val="006337FB"/>
    <w:rsid w:val="00633AB8"/>
    <w:rsid w:val="006346C7"/>
    <w:rsid w:val="0063487A"/>
    <w:rsid w:val="0063506C"/>
    <w:rsid w:val="0063534D"/>
    <w:rsid w:val="006355CE"/>
    <w:rsid w:val="006356D8"/>
    <w:rsid w:val="006360F9"/>
    <w:rsid w:val="00636439"/>
    <w:rsid w:val="006365D3"/>
    <w:rsid w:val="00636E33"/>
    <w:rsid w:val="006371FB"/>
    <w:rsid w:val="00640C90"/>
    <w:rsid w:val="00640DE6"/>
    <w:rsid w:val="006416BF"/>
    <w:rsid w:val="00641E97"/>
    <w:rsid w:val="0064214A"/>
    <w:rsid w:val="00642406"/>
    <w:rsid w:val="0064288D"/>
    <w:rsid w:val="00642F72"/>
    <w:rsid w:val="0064322E"/>
    <w:rsid w:val="00643373"/>
    <w:rsid w:val="006448A7"/>
    <w:rsid w:val="00644B76"/>
    <w:rsid w:val="00644D0B"/>
    <w:rsid w:val="00644D49"/>
    <w:rsid w:val="006453B5"/>
    <w:rsid w:val="0064542D"/>
    <w:rsid w:val="0064552F"/>
    <w:rsid w:val="0064563A"/>
    <w:rsid w:val="00646314"/>
    <w:rsid w:val="0064681A"/>
    <w:rsid w:val="00646C65"/>
    <w:rsid w:val="00646DC7"/>
    <w:rsid w:val="00647200"/>
    <w:rsid w:val="006472C0"/>
    <w:rsid w:val="00647333"/>
    <w:rsid w:val="006478B4"/>
    <w:rsid w:val="00647998"/>
    <w:rsid w:val="00650059"/>
    <w:rsid w:val="006504E1"/>
    <w:rsid w:val="00650D04"/>
    <w:rsid w:val="00651B9A"/>
    <w:rsid w:val="00652001"/>
    <w:rsid w:val="00652CFF"/>
    <w:rsid w:val="00653221"/>
    <w:rsid w:val="0065345B"/>
    <w:rsid w:val="00653587"/>
    <w:rsid w:val="00653C1E"/>
    <w:rsid w:val="006542EA"/>
    <w:rsid w:val="0065450A"/>
    <w:rsid w:val="006547AF"/>
    <w:rsid w:val="00655488"/>
    <w:rsid w:val="00655679"/>
    <w:rsid w:val="006561F7"/>
    <w:rsid w:val="0065628A"/>
    <w:rsid w:val="00656B4E"/>
    <w:rsid w:val="00656EA6"/>
    <w:rsid w:val="00657505"/>
    <w:rsid w:val="00657747"/>
    <w:rsid w:val="00657AAB"/>
    <w:rsid w:val="006601D1"/>
    <w:rsid w:val="00660255"/>
    <w:rsid w:val="006603DE"/>
    <w:rsid w:val="00660C05"/>
    <w:rsid w:val="0066119C"/>
    <w:rsid w:val="00661B34"/>
    <w:rsid w:val="00661DA8"/>
    <w:rsid w:val="00661FBB"/>
    <w:rsid w:val="00662472"/>
    <w:rsid w:val="0066285B"/>
    <w:rsid w:val="00663543"/>
    <w:rsid w:val="00663D54"/>
    <w:rsid w:val="0066429A"/>
    <w:rsid w:val="00665A40"/>
    <w:rsid w:val="00665C12"/>
    <w:rsid w:val="0066616E"/>
    <w:rsid w:val="006666E8"/>
    <w:rsid w:val="00666814"/>
    <w:rsid w:val="00666B42"/>
    <w:rsid w:val="00667A19"/>
    <w:rsid w:val="00667B28"/>
    <w:rsid w:val="006708AD"/>
    <w:rsid w:val="00670A5D"/>
    <w:rsid w:val="00670E3C"/>
    <w:rsid w:val="00671020"/>
    <w:rsid w:val="006712B9"/>
    <w:rsid w:val="00671ED3"/>
    <w:rsid w:val="00672990"/>
    <w:rsid w:val="00672B1B"/>
    <w:rsid w:val="00672F78"/>
    <w:rsid w:val="006738D6"/>
    <w:rsid w:val="00673ECE"/>
    <w:rsid w:val="00674325"/>
    <w:rsid w:val="00674929"/>
    <w:rsid w:val="00674E8C"/>
    <w:rsid w:val="00674FAA"/>
    <w:rsid w:val="00675DC4"/>
    <w:rsid w:val="00676004"/>
    <w:rsid w:val="00676310"/>
    <w:rsid w:val="00676A4F"/>
    <w:rsid w:val="00676E92"/>
    <w:rsid w:val="006771F8"/>
    <w:rsid w:val="006774D9"/>
    <w:rsid w:val="006775A0"/>
    <w:rsid w:val="00677F3F"/>
    <w:rsid w:val="00680055"/>
    <w:rsid w:val="00680569"/>
    <w:rsid w:val="00681667"/>
    <w:rsid w:val="00681843"/>
    <w:rsid w:val="00681CBB"/>
    <w:rsid w:val="00681DB4"/>
    <w:rsid w:val="00681EA7"/>
    <w:rsid w:val="0068213B"/>
    <w:rsid w:val="006821A8"/>
    <w:rsid w:val="00682256"/>
    <w:rsid w:val="00682F9D"/>
    <w:rsid w:val="0068342E"/>
    <w:rsid w:val="006841A2"/>
    <w:rsid w:val="00684480"/>
    <w:rsid w:val="00684B06"/>
    <w:rsid w:val="00684C18"/>
    <w:rsid w:val="00684D88"/>
    <w:rsid w:val="00685A25"/>
    <w:rsid w:val="00685A26"/>
    <w:rsid w:val="00685EDA"/>
    <w:rsid w:val="0068647D"/>
    <w:rsid w:val="00686AF0"/>
    <w:rsid w:val="0068716A"/>
    <w:rsid w:val="00687A39"/>
    <w:rsid w:val="00687D54"/>
    <w:rsid w:val="00690415"/>
    <w:rsid w:val="00690738"/>
    <w:rsid w:val="00690DFB"/>
    <w:rsid w:val="00690E71"/>
    <w:rsid w:val="006915DA"/>
    <w:rsid w:val="006922A4"/>
    <w:rsid w:val="006928F5"/>
    <w:rsid w:val="00693086"/>
    <w:rsid w:val="0069366F"/>
    <w:rsid w:val="00693752"/>
    <w:rsid w:val="006939E9"/>
    <w:rsid w:val="00693AFB"/>
    <w:rsid w:val="00693E2C"/>
    <w:rsid w:val="00693E5D"/>
    <w:rsid w:val="00694654"/>
    <w:rsid w:val="006949B6"/>
    <w:rsid w:val="00694DEF"/>
    <w:rsid w:val="006955C6"/>
    <w:rsid w:val="006963B3"/>
    <w:rsid w:val="006971C0"/>
    <w:rsid w:val="00697462"/>
    <w:rsid w:val="00697EE4"/>
    <w:rsid w:val="006A03FC"/>
    <w:rsid w:val="006A0DC0"/>
    <w:rsid w:val="006A1543"/>
    <w:rsid w:val="006A1C2C"/>
    <w:rsid w:val="006A1C47"/>
    <w:rsid w:val="006A251F"/>
    <w:rsid w:val="006A296D"/>
    <w:rsid w:val="006A38DF"/>
    <w:rsid w:val="006A4843"/>
    <w:rsid w:val="006A4DDD"/>
    <w:rsid w:val="006A53CB"/>
    <w:rsid w:val="006A6B52"/>
    <w:rsid w:val="006A74B2"/>
    <w:rsid w:val="006A78BD"/>
    <w:rsid w:val="006B056F"/>
    <w:rsid w:val="006B06F5"/>
    <w:rsid w:val="006B0C8A"/>
    <w:rsid w:val="006B1114"/>
    <w:rsid w:val="006B18AF"/>
    <w:rsid w:val="006B200E"/>
    <w:rsid w:val="006B280A"/>
    <w:rsid w:val="006B2ADC"/>
    <w:rsid w:val="006B4A5A"/>
    <w:rsid w:val="006B58DA"/>
    <w:rsid w:val="006B626A"/>
    <w:rsid w:val="006B646A"/>
    <w:rsid w:val="006B65AA"/>
    <w:rsid w:val="006B6615"/>
    <w:rsid w:val="006B69F9"/>
    <w:rsid w:val="006B6CCB"/>
    <w:rsid w:val="006B6E96"/>
    <w:rsid w:val="006B721B"/>
    <w:rsid w:val="006B7313"/>
    <w:rsid w:val="006B741B"/>
    <w:rsid w:val="006B75E9"/>
    <w:rsid w:val="006B764E"/>
    <w:rsid w:val="006B777E"/>
    <w:rsid w:val="006C0014"/>
    <w:rsid w:val="006C04B4"/>
    <w:rsid w:val="006C0E5C"/>
    <w:rsid w:val="006C168D"/>
    <w:rsid w:val="006C1E03"/>
    <w:rsid w:val="006C2865"/>
    <w:rsid w:val="006C2A66"/>
    <w:rsid w:val="006C300E"/>
    <w:rsid w:val="006C3196"/>
    <w:rsid w:val="006C3A7D"/>
    <w:rsid w:val="006C3C1B"/>
    <w:rsid w:val="006C43CA"/>
    <w:rsid w:val="006C500A"/>
    <w:rsid w:val="006C51E5"/>
    <w:rsid w:val="006C5C62"/>
    <w:rsid w:val="006C5C8A"/>
    <w:rsid w:val="006C609B"/>
    <w:rsid w:val="006C6E69"/>
    <w:rsid w:val="006C6FE4"/>
    <w:rsid w:val="006C7872"/>
    <w:rsid w:val="006C796E"/>
    <w:rsid w:val="006C7B65"/>
    <w:rsid w:val="006C7BFF"/>
    <w:rsid w:val="006C7E07"/>
    <w:rsid w:val="006D005E"/>
    <w:rsid w:val="006D0CAF"/>
    <w:rsid w:val="006D0FC4"/>
    <w:rsid w:val="006D0FE1"/>
    <w:rsid w:val="006D126A"/>
    <w:rsid w:val="006D1362"/>
    <w:rsid w:val="006D1960"/>
    <w:rsid w:val="006D1AB3"/>
    <w:rsid w:val="006D1E2D"/>
    <w:rsid w:val="006D2C80"/>
    <w:rsid w:val="006D3024"/>
    <w:rsid w:val="006D31BC"/>
    <w:rsid w:val="006D336B"/>
    <w:rsid w:val="006D3402"/>
    <w:rsid w:val="006D34DB"/>
    <w:rsid w:val="006D3531"/>
    <w:rsid w:val="006D3C5F"/>
    <w:rsid w:val="006D3FE4"/>
    <w:rsid w:val="006D42F2"/>
    <w:rsid w:val="006D4E8C"/>
    <w:rsid w:val="006D533B"/>
    <w:rsid w:val="006D554A"/>
    <w:rsid w:val="006D622E"/>
    <w:rsid w:val="006D65E1"/>
    <w:rsid w:val="006D6901"/>
    <w:rsid w:val="006D6A5E"/>
    <w:rsid w:val="006D6BCE"/>
    <w:rsid w:val="006D74D6"/>
    <w:rsid w:val="006D79A2"/>
    <w:rsid w:val="006E0268"/>
    <w:rsid w:val="006E0690"/>
    <w:rsid w:val="006E0705"/>
    <w:rsid w:val="006E0C46"/>
    <w:rsid w:val="006E0E13"/>
    <w:rsid w:val="006E0E1A"/>
    <w:rsid w:val="006E0EB5"/>
    <w:rsid w:val="006E138A"/>
    <w:rsid w:val="006E1BD5"/>
    <w:rsid w:val="006E2224"/>
    <w:rsid w:val="006E29B6"/>
    <w:rsid w:val="006E3118"/>
    <w:rsid w:val="006E36C9"/>
    <w:rsid w:val="006E3DFF"/>
    <w:rsid w:val="006E4173"/>
    <w:rsid w:val="006E45B1"/>
    <w:rsid w:val="006E4908"/>
    <w:rsid w:val="006E4CB9"/>
    <w:rsid w:val="006E5137"/>
    <w:rsid w:val="006E53CD"/>
    <w:rsid w:val="006E564F"/>
    <w:rsid w:val="006E5CAC"/>
    <w:rsid w:val="006E6C13"/>
    <w:rsid w:val="006E70D9"/>
    <w:rsid w:val="006E763E"/>
    <w:rsid w:val="006E7E8D"/>
    <w:rsid w:val="006F0F8D"/>
    <w:rsid w:val="006F14DE"/>
    <w:rsid w:val="006F18C4"/>
    <w:rsid w:val="006F18D4"/>
    <w:rsid w:val="006F1FFF"/>
    <w:rsid w:val="006F20BA"/>
    <w:rsid w:val="006F21AA"/>
    <w:rsid w:val="006F272B"/>
    <w:rsid w:val="006F2BEB"/>
    <w:rsid w:val="006F2E3A"/>
    <w:rsid w:val="006F35C8"/>
    <w:rsid w:val="006F3783"/>
    <w:rsid w:val="006F37F4"/>
    <w:rsid w:val="006F40CE"/>
    <w:rsid w:val="006F5829"/>
    <w:rsid w:val="006F59DF"/>
    <w:rsid w:val="006F621B"/>
    <w:rsid w:val="006F65AB"/>
    <w:rsid w:val="006F66E8"/>
    <w:rsid w:val="006F6A6E"/>
    <w:rsid w:val="006F7635"/>
    <w:rsid w:val="006F7D89"/>
    <w:rsid w:val="006F7F21"/>
    <w:rsid w:val="0070062E"/>
    <w:rsid w:val="007008EC"/>
    <w:rsid w:val="00700C9C"/>
    <w:rsid w:val="00700E56"/>
    <w:rsid w:val="00701333"/>
    <w:rsid w:val="00701A8C"/>
    <w:rsid w:val="00701ACF"/>
    <w:rsid w:val="00701AED"/>
    <w:rsid w:val="00702090"/>
    <w:rsid w:val="00702593"/>
    <w:rsid w:val="00702D9C"/>
    <w:rsid w:val="00702FED"/>
    <w:rsid w:val="00703843"/>
    <w:rsid w:val="00704A46"/>
    <w:rsid w:val="00704B2F"/>
    <w:rsid w:val="00704B33"/>
    <w:rsid w:val="0070520D"/>
    <w:rsid w:val="00705316"/>
    <w:rsid w:val="00705390"/>
    <w:rsid w:val="007064A7"/>
    <w:rsid w:val="00706C77"/>
    <w:rsid w:val="00706F32"/>
    <w:rsid w:val="0070744A"/>
    <w:rsid w:val="007104D8"/>
    <w:rsid w:val="00710779"/>
    <w:rsid w:val="00710ED0"/>
    <w:rsid w:val="00711811"/>
    <w:rsid w:val="0071193C"/>
    <w:rsid w:val="00711A1E"/>
    <w:rsid w:val="00711A78"/>
    <w:rsid w:val="00711B59"/>
    <w:rsid w:val="00711CA1"/>
    <w:rsid w:val="007125E5"/>
    <w:rsid w:val="00712A9A"/>
    <w:rsid w:val="00713208"/>
    <w:rsid w:val="00713642"/>
    <w:rsid w:val="0071489C"/>
    <w:rsid w:val="00714DDD"/>
    <w:rsid w:val="00715407"/>
    <w:rsid w:val="00715826"/>
    <w:rsid w:val="00715CE1"/>
    <w:rsid w:val="00716486"/>
    <w:rsid w:val="00717243"/>
    <w:rsid w:val="00717647"/>
    <w:rsid w:val="007177A7"/>
    <w:rsid w:val="0071780F"/>
    <w:rsid w:val="00717DD7"/>
    <w:rsid w:val="00720083"/>
    <w:rsid w:val="0072020B"/>
    <w:rsid w:val="00720931"/>
    <w:rsid w:val="00720A47"/>
    <w:rsid w:val="00721458"/>
    <w:rsid w:val="00721D27"/>
    <w:rsid w:val="00721F14"/>
    <w:rsid w:val="00721F1B"/>
    <w:rsid w:val="007221AF"/>
    <w:rsid w:val="00722216"/>
    <w:rsid w:val="007225C8"/>
    <w:rsid w:val="00722981"/>
    <w:rsid w:val="00722CF1"/>
    <w:rsid w:val="007236AD"/>
    <w:rsid w:val="00723C12"/>
    <w:rsid w:val="00723E5D"/>
    <w:rsid w:val="00723F17"/>
    <w:rsid w:val="00724156"/>
    <w:rsid w:val="007242CD"/>
    <w:rsid w:val="00724655"/>
    <w:rsid w:val="00724D26"/>
    <w:rsid w:val="0072511B"/>
    <w:rsid w:val="0072528C"/>
    <w:rsid w:val="00725769"/>
    <w:rsid w:val="007262C0"/>
    <w:rsid w:val="007267EE"/>
    <w:rsid w:val="007267FA"/>
    <w:rsid w:val="00726B42"/>
    <w:rsid w:val="00726D71"/>
    <w:rsid w:val="0072738D"/>
    <w:rsid w:val="007307EF"/>
    <w:rsid w:val="007309CB"/>
    <w:rsid w:val="00730A5C"/>
    <w:rsid w:val="00730C58"/>
    <w:rsid w:val="00730E49"/>
    <w:rsid w:val="00731F8A"/>
    <w:rsid w:val="00732F03"/>
    <w:rsid w:val="00733746"/>
    <w:rsid w:val="0073396D"/>
    <w:rsid w:val="00733A71"/>
    <w:rsid w:val="00733B08"/>
    <w:rsid w:val="0073410C"/>
    <w:rsid w:val="00734698"/>
    <w:rsid w:val="00734892"/>
    <w:rsid w:val="00735321"/>
    <w:rsid w:val="00736364"/>
    <w:rsid w:val="0073653C"/>
    <w:rsid w:val="007365FD"/>
    <w:rsid w:val="007367A8"/>
    <w:rsid w:val="007367B9"/>
    <w:rsid w:val="00736A1D"/>
    <w:rsid w:val="00737496"/>
    <w:rsid w:val="007376B4"/>
    <w:rsid w:val="00737A4B"/>
    <w:rsid w:val="00737C5A"/>
    <w:rsid w:val="00737FCF"/>
    <w:rsid w:val="00740168"/>
    <w:rsid w:val="00740A1B"/>
    <w:rsid w:val="00740B78"/>
    <w:rsid w:val="00740E70"/>
    <w:rsid w:val="007413E3"/>
    <w:rsid w:val="00741750"/>
    <w:rsid w:val="00742501"/>
    <w:rsid w:val="00742BDE"/>
    <w:rsid w:val="00742D3D"/>
    <w:rsid w:val="00743449"/>
    <w:rsid w:val="00743611"/>
    <w:rsid w:val="00744320"/>
    <w:rsid w:val="00744343"/>
    <w:rsid w:val="00744DC0"/>
    <w:rsid w:val="0074535C"/>
    <w:rsid w:val="00746076"/>
    <w:rsid w:val="007460AF"/>
    <w:rsid w:val="00746111"/>
    <w:rsid w:val="0074672A"/>
    <w:rsid w:val="00746BEF"/>
    <w:rsid w:val="007470D4"/>
    <w:rsid w:val="007479ED"/>
    <w:rsid w:val="00747EA2"/>
    <w:rsid w:val="00750B22"/>
    <w:rsid w:val="00750E7B"/>
    <w:rsid w:val="00750F21"/>
    <w:rsid w:val="0075122E"/>
    <w:rsid w:val="00751A58"/>
    <w:rsid w:val="00751EEA"/>
    <w:rsid w:val="00752522"/>
    <w:rsid w:val="0075253F"/>
    <w:rsid w:val="00752691"/>
    <w:rsid w:val="00752D1E"/>
    <w:rsid w:val="00752D2A"/>
    <w:rsid w:val="00752F06"/>
    <w:rsid w:val="00753155"/>
    <w:rsid w:val="0075368A"/>
    <w:rsid w:val="00753A10"/>
    <w:rsid w:val="00753D79"/>
    <w:rsid w:val="00753DEF"/>
    <w:rsid w:val="007540A9"/>
    <w:rsid w:val="0075487A"/>
    <w:rsid w:val="00755515"/>
    <w:rsid w:val="0075552E"/>
    <w:rsid w:val="00755572"/>
    <w:rsid w:val="00755EE1"/>
    <w:rsid w:val="00755F4D"/>
    <w:rsid w:val="00755FC1"/>
    <w:rsid w:val="007565B4"/>
    <w:rsid w:val="007565EF"/>
    <w:rsid w:val="0075731C"/>
    <w:rsid w:val="0075743C"/>
    <w:rsid w:val="007574C2"/>
    <w:rsid w:val="0075761A"/>
    <w:rsid w:val="0075770D"/>
    <w:rsid w:val="0076005F"/>
    <w:rsid w:val="0076014E"/>
    <w:rsid w:val="007602E6"/>
    <w:rsid w:val="00761739"/>
    <w:rsid w:val="00761829"/>
    <w:rsid w:val="007624D6"/>
    <w:rsid w:val="00762C22"/>
    <w:rsid w:val="00762C77"/>
    <w:rsid w:val="007634E9"/>
    <w:rsid w:val="00763812"/>
    <w:rsid w:val="00763CA0"/>
    <w:rsid w:val="00763D26"/>
    <w:rsid w:val="00764975"/>
    <w:rsid w:val="00764F8C"/>
    <w:rsid w:val="00765476"/>
    <w:rsid w:val="0076548A"/>
    <w:rsid w:val="00765A1A"/>
    <w:rsid w:val="00765ADF"/>
    <w:rsid w:val="00765D2B"/>
    <w:rsid w:val="00765EFB"/>
    <w:rsid w:val="00766005"/>
    <w:rsid w:val="00767350"/>
    <w:rsid w:val="00767483"/>
    <w:rsid w:val="00767818"/>
    <w:rsid w:val="007678CF"/>
    <w:rsid w:val="00770219"/>
    <w:rsid w:val="00770467"/>
    <w:rsid w:val="00770555"/>
    <w:rsid w:val="0077073C"/>
    <w:rsid w:val="007708B5"/>
    <w:rsid w:val="00771004"/>
    <w:rsid w:val="00771559"/>
    <w:rsid w:val="007718AD"/>
    <w:rsid w:val="00772979"/>
    <w:rsid w:val="007729E0"/>
    <w:rsid w:val="00772DE2"/>
    <w:rsid w:val="007748DE"/>
    <w:rsid w:val="00774B94"/>
    <w:rsid w:val="00774BDD"/>
    <w:rsid w:val="00774D5D"/>
    <w:rsid w:val="00775119"/>
    <w:rsid w:val="00775284"/>
    <w:rsid w:val="00775755"/>
    <w:rsid w:val="00775A84"/>
    <w:rsid w:val="00775AD7"/>
    <w:rsid w:val="00775B7E"/>
    <w:rsid w:val="007760D7"/>
    <w:rsid w:val="00776841"/>
    <w:rsid w:val="00776C3B"/>
    <w:rsid w:val="00776DED"/>
    <w:rsid w:val="007776D0"/>
    <w:rsid w:val="00777EA4"/>
    <w:rsid w:val="007802F3"/>
    <w:rsid w:val="00780E00"/>
    <w:rsid w:val="00780F74"/>
    <w:rsid w:val="00782388"/>
    <w:rsid w:val="00782402"/>
    <w:rsid w:val="00782440"/>
    <w:rsid w:val="00782471"/>
    <w:rsid w:val="0078277F"/>
    <w:rsid w:val="00782790"/>
    <w:rsid w:val="007828FF"/>
    <w:rsid w:val="00782BD4"/>
    <w:rsid w:val="00783267"/>
    <w:rsid w:val="00783424"/>
    <w:rsid w:val="00783ADC"/>
    <w:rsid w:val="00783BBD"/>
    <w:rsid w:val="00783EC1"/>
    <w:rsid w:val="0078471F"/>
    <w:rsid w:val="007848A6"/>
    <w:rsid w:val="00784AC6"/>
    <w:rsid w:val="00785049"/>
    <w:rsid w:val="00785360"/>
    <w:rsid w:val="00785D65"/>
    <w:rsid w:val="00785D96"/>
    <w:rsid w:val="0078606A"/>
    <w:rsid w:val="00786114"/>
    <w:rsid w:val="007862CD"/>
    <w:rsid w:val="0078672D"/>
    <w:rsid w:val="00786BB0"/>
    <w:rsid w:val="0078735F"/>
    <w:rsid w:val="00787E95"/>
    <w:rsid w:val="00790136"/>
    <w:rsid w:val="007902F9"/>
    <w:rsid w:val="00790BB3"/>
    <w:rsid w:val="00791105"/>
    <w:rsid w:val="007911CD"/>
    <w:rsid w:val="0079145C"/>
    <w:rsid w:val="00791604"/>
    <w:rsid w:val="00791636"/>
    <w:rsid w:val="00791C87"/>
    <w:rsid w:val="00791F79"/>
    <w:rsid w:val="0079208D"/>
    <w:rsid w:val="007926CC"/>
    <w:rsid w:val="00792FEF"/>
    <w:rsid w:val="007933C3"/>
    <w:rsid w:val="00793CF6"/>
    <w:rsid w:val="00793D33"/>
    <w:rsid w:val="00793E7C"/>
    <w:rsid w:val="00794110"/>
    <w:rsid w:val="00794906"/>
    <w:rsid w:val="007949F1"/>
    <w:rsid w:val="00795096"/>
    <w:rsid w:val="007952DF"/>
    <w:rsid w:val="007952FF"/>
    <w:rsid w:val="0079553A"/>
    <w:rsid w:val="00795994"/>
    <w:rsid w:val="00795B1A"/>
    <w:rsid w:val="00795BD2"/>
    <w:rsid w:val="00796542"/>
    <w:rsid w:val="00796F71"/>
    <w:rsid w:val="00797249"/>
    <w:rsid w:val="0079729B"/>
    <w:rsid w:val="007975FB"/>
    <w:rsid w:val="00797677"/>
    <w:rsid w:val="00797B1F"/>
    <w:rsid w:val="007A0CC8"/>
    <w:rsid w:val="007A1016"/>
    <w:rsid w:val="007A1046"/>
    <w:rsid w:val="007A1125"/>
    <w:rsid w:val="007A1789"/>
    <w:rsid w:val="007A1D51"/>
    <w:rsid w:val="007A2427"/>
    <w:rsid w:val="007A26A1"/>
    <w:rsid w:val="007A2794"/>
    <w:rsid w:val="007A298D"/>
    <w:rsid w:val="007A3215"/>
    <w:rsid w:val="007A42E1"/>
    <w:rsid w:val="007A4AC4"/>
    <w:rsid w:val="007A4E89"/>
    <w:rsid w:val="007A5400"/>
    <w:rsid w:val="007A5457"/>
    <w:rsid w:val="007A5B39"/>
    <w:rsid w:val="007A5DB7"/>
    <w:rsid w:val="007A6224"/>
    <w:rsid w:val="007A63B8"/>
    <w:rsid w:val="007A6CB0"/>
    <w:rsid w:val="007A71BC"/>
    <w:rsid w:val="007A7884"/>
    <w:rsid w:val="007B0595"/>
    <w:rsid w:val="007B0AFC"/>
    <w:rsid w:val="007B0B10"/>
    <w:rsid w:val="007B0B70"/>
    <w:rsid w:val="007B14B4"/>
    <w:rsid w:val="007B156F"/>
    <w:rsid w:val="007B1575"/>
    <w:rsid w:val="007B1758"/>
    <w:rsid w:val="007B18DB"/>
    <w:rsid w:val="007B1C08"/>
    <w:rsid w:val="007B1F65"/>
    <w:rsid w:val="007B1FD8"/>
    <w:rsid w:val="007B2BFC"/>
    <w:rsid w:val="007B4785"/>
    <w:rsid w:val="007B4C05"/>
    <w:rsid w:val="007B4D8F"/>
    <w:rsid w:val="007B52ED"/>
    <w:rsid w:val="007B5774"/>
    <w:rsid w:val="007B5979"/>
    <w:rsid w:val="007B5A89"/>
    <w:rsid w:val="007B6555"/>
    <w:rsid w:val="007B6E79"/>
    <w:rsid w:val="007B701B"/>
    <w:rsid w:val="007B7B4C"/>
    <w:rsid w:val="007B7F63"/>
    <w:rsid w:val="007C00B2"/>
    <w:rsid w:val="007C01C2"/>
    <w:rsid w:val="007C0393"/>
    <w:rsid w:val="007C0517"/>
    <w:rsid w:val="007C09A8"/>
    <w:rsid w:val="007C0ACC"/>
    <w:rsid w:val="007C0AE0"/>
    <w:rsid w:val="007C0C16"/>
    <w:rsid w:val="007C10C9"/>
    <w:rsid w:val="007C18CF"/>
    <w:rsid w:val="007C1945"/>
    <w:rsid w:val="007C1B77"/>
    <w:rsid w:val="007C1C3A"/>
    <w:rsid w:val="007C2202"/>
    <w:rsid w:val="007C23DF"/>
    <w:rsid w:val="007C24A9"/>
    <w:rsid w:val="007C2617"/>
    <w:rsid w:val="007C2BAD"/>
    <w:rsid w:val="007C2E37"/>
    <w:rsid w:val="007C30CD"/>
    <w:rsid w:val="007C31C5"/>
    <w:rsid w:val="007C326C"/>
    <w:rsid w:val="007C3429"/>
    <w:rsid w:val="007C3655"/>
    <w:rsid w:val="007C3BD8"/>
    <w:rsid w:val="007C4024"/>
    <w:rsid w:val="007C415A"/>
    <w:rsid w:val="007C4E32"/>
    <w:rsid w:val="007C506A"/>
    <w:rsid w:val="007C5085"/>
    <w:rsid w:val="007C52A4"/>
    <w:rsid w:val="007C5AEA"/>
    <w:rsid w:val="007C6479"/>
    <w:rsid w:val="007C64DC"/>
    <w:rsid w:val="007C67C5"/>
    <w:rsid w:val="007C6E5F"/>
    <w:rsid w:val="007C740B"/>
    <w:rsid w:val="007C7447"/>
    <w:rsid w:val="007C75FB"/>
    <w:rsid w:val="007C79FA"/>
    <w:rsid w:val="007D1BAD"/>
    <w:rsid w:val="007D1D73"/>
    <w:rsid w:val="007D23F9"/>
    <w:rsid w:val="007D27B0"/>
    <w:rsid w:val="007D294D"/>
    <w:rsid w:val="007D2CE3"/>
    <w:rsid w:val="007D2D52"/>
    <w:rsid w:val="007D3050"/>
    <w:rsid w:val="007D3528"/>
    <w:rsid w:val="007D3C59"/>
    <w:rsid w:val="007D3C8E"/>
    <w:rsid w:val="007D3FE2"/>
    <w:rsid w:val="007D415A"/>
    <w:rsid w:val="007D48BB"/>
    <w:rsid w:val="007D4BE5"/>
    <w:rsid w:val="007D4F4C"/>
    <w:rsid w:val="007D59E9"/>
    <w:rsid w:val="007D5C34"/>
    <w:rsid w:val="007D5FC0"/>
    <w:rsid w:val="007D6676"/>
    <w:rsid w:val="007D6CB8"/>
    <w:rsid w:val="007D6F21"/>
    <w:rsid w:val="007D761E"/>
    <w:rsid w:val="007D7640"/>
    <w:rsid w:val="007D798A"/>
    <w:rsid w:val="007D7BD2"/>
    <w:rsid w:val="007E0119"/>
    <w:rsid w:val="007E085F"/>
    <w:rsid w:val="007E11E7"/>
    <w:rsid w:val="007E1C55"/>
    <w:rsid w:val="007E1DCD"/>
    <w:rsid w:val="007E229F"/>
    <w:rsid w:val="007E29EF"/>
    <w:rsid w:val="007E3048"/>
    <w:rsid w:val="007E3091"/>
    <w:rsid w:val="007E3556"/>
    <w:rsid w:val="007E3664"/>
    <w:rsid w:val="007E39E7"/>
    <w:rsid w:val="007E3FF0"/>
    <w:rsid w:val="007E481D"/>
    <w:rsid w:val="007E49E1"/>
    <w:rsid w:val="007E4E02"/>
    <w:rsid w:val="007E4E76"/>
    <w:rsid w:val="007E55BC"/>
    <w:rsid w:val="007E57F3"/>
    <w:rsid w:val="007E68DB"/>
    <w:rsid w:val="007E695B"/>
    <w:rsid w:val="007E6C77"/>
    <w:rsid w:val="007E6F27"/>
    <w:rsid w:val="007E7B7D"/>
    <w:rsid w:val="007E7D6A"/>
    <w:rsid w:val="007F002B"/>
    <w:rsid w:val="007F06A9"/>
    <w:rsid w:val="007F0884"/>
    <w:rsid w:val="007F0F9E"/>
    <w:rsid w:val="007F148F"/>
    <w:rsid w:val="007F1911"/>
    <w:rsid w:val="007F1B13"/>
    <w:rsid w:val="007F1C01"/>
    <w:rsid w:val="007F1D63"/>
    <w:rsid w:val="007F20D8"/>
    <w:rsid w:val="007F2742"/>
    <w:rsid w:val="007F323D"/>
    <w:rsid w:val="007F3443"/>
    <w:rsid w:val="007F39E7"/>
    <w:rsid w:val="007F3B48"/>
    <w:rsid w:val="007F3C8C"/>
    <w:rsid w:val="007F41AE"/>
    <w:rsid w:val="007F474A"/>
    <w:rsid w:val="007F5300"/>
    <w:rsid w:val="007F559D"/>
    <w:rsid w:val="007F595F"/>
    <w:rsid w:val="007F5BA9"/>
    <w:rsid w:val="007F5DAA"/>
    <w:rsid w:val="007F60E9"/>
    <w:rsid w:val="007F68DA"/>
    <w:rsid w:val="007F750D"/>
    <w:rsid w:val="007F7D60"/>
    <w:rsid w:val="007F7E5B"/>
    <w:rsid w:val="0080048A"/>
    <w:rsid w:val="008004B6"/>
    <w:rsid w:val="00800588"/>
    <w:rsid w:val="008005C8"/>
    <w:rsid w:val="00800677"/>
    <w:rsid w:val="008008F5"/>
    <w:rsid w:val="00801737"/>
    <w:rsid w:val="00801763"/>
    <w:rsid w:val="00801903"/>
    <w:rsid w:val="00801BE7"/>
    <w:rsid w:val="00801D3F"/>
    <w:rsid w:val="00801E0E"/>
    <w:rsid w:val="00801FFE"/>
    <w:rsid w:val="008020F3"/>
    <w:rsid w:val="00802603"/>
    <w:rsid w:val="00803028"/>
    <w:rsid w:val="00803823"/>
    <w:rsid w:val="00803C1C"/>
    <w:rsid w:val="00803E14"/>
    <w:rsid w:val="00803FC2"/>
    <w:rsid w:val="00804CD8"/>
    <w:rsid w:val="0080521D"/>
    <w:rsid w:val="008054D8"/>
    <w:rsid w:val="00805616"/>
    <w:rsid w:val="00805B78"/>
    <w:rsid w:val="008061F9"/>
    <w:rsid w:val="0080640C"/>
    <w:rsid w:val="0080698B"/>
    <w:rsid w:val="0080698D"/>
    <w:rsid w:val="00807CCB"/>
    <w:rsid w:val="00807E48"/>
    <w:rsid w:val="008101BC"/>
    <w:rsid w:val="008102CB"/>
    <w:rsid w:val="0081065D"/>
    <w:rsid w:val="008106AF"/>
    <w:rsid w:val="008108C0"/>
    <w:rsid w:val="00810970"/>
    <w:rsid w:val="00811492"/>
    <w:rsid w:val="008119DA"/>
    <w:rsid w:val="00811C1A"/>
    <w:rsid w:val="00812020"/>
    <w:rsid w:val="00812F71"/>
    <w:rsid w:val="0081325D"/>
    <w:rsid w:val="008133A7"/>
    <w:rsid w:val="00813F7B"/>
    <w:rsid w:val="00814295"/>
    <w:rsid w:val="00814347"/>
    <w:rsid w:val="008144F2"/>
    <w:rsid w:val="00814C5C"/>
    <w:rsid w:val="008156ED"/>
    <w:rsid w:val="008157EE"/>
    <w:rsid w:val="0081599A"/>
    <w:rsid w:val="00816218"/>
    <w:rsid w:val="00816665"/>
    <w:rsid w:val="008167F2"/>
    <w:rsid w:val="0081689B"/>
    <w:rsid w:val="00816F36"/>
    <w:rsid w:val="008177E2"/>
    <w:rsid w:val="0081786B"/>
    <w:rsid w:val="00817897"/>
    <w:rsid w:val="00817BFC"/>
    <w:rsid w:val="0082053F"/>
    <w:rsid w:val="0082078F"/>
    <w:rsid w:val="008208AB"/>
    <w:rsid w:val="00820EAD"/>
    <w:rsid w:val="008218C0"/>
    <w:rsid w:val="00821C38"/>
    <w:rsid w:val="00821D29"/>
    <w:rsid w:val="00822003"/>
    <w:rsid w:val="00822163"/>
    <w:rsid w:val="00822801"/>
    <w:rsid w:val="00822886"/>
    <w:rsid w:val="008243BB"/>
    <w:rsid w:val="00824429"/>
    <w:rsid w:val="008250B3"/>
    <w:rsid w:val="00825C43"/>
    <w:rsid w:val="00826232"/>
    <w:rsid w:val="00826F34"/>
    <w:rsid w:val="008270B1"/>
    <w:rsid w:val="00827105"/>
    <w:rsid w:val="008279DE"/>
    <w:rsid w:val="00827D0F"/>
    <w:rsid w:val="00827D80"/>
    <w:rsid w:val="00827DB1"/>
    <w:rsid w:val="00830121"/>
    <w:rsid w:val="00830451"/>
    <w:rsid w:val="00830692"/>
    <w:rsid w:val="00830B40"/>
    <w:rsid w:val="00831113"/>
    <w:rsid w:val="00831C4F"/>
    <w:rsid w:val="00831EE8"/>
    <w:rsid w:val="008322CC"/>
    <w:rsid w:val="0083230A"/>
    <w:rsid w:val="0083315E"/>
    <w:rsid w:val="0083323B"/>
    <w:rsid w:val="0083329D"/>
    <w:rsid w:val="0083349F"/>
    <w:rsid w:val="0083387C"/>
    <w:rsid w:val="008339AA"/>
    <w:rsid w:val="00833FDD"/>
    <w:rsid w:val="00834646"/>
    <w:rsid w:val="0083481E"/>
    <w:rsid w:val="00834BFC"/>
    <w:rsid w:val="00834E5E"/>
    <w:rsid w:val="008350BD"/>
    <w:rsid w:val="00835654"/>
    <w:rsid w:val="00835E79"/>
    <w:rsid w:val="0083621B"/>
    <w:rsid w:val="0083695D"/>
    <w:rsid w:val="008371BD"/>
    <w:rsid w:val="00837294"/>
    <w:rsid w:val="008376AD"/>
    <w:rsid w:val="00837739"/>
    <w:rsid w:val="008378C4"/>
    <w:rsid w:val="00837935"/>
    <w:rsid w:val="00837ADA"/>
    <w:rsid w:val="00840127"/>
    <w:rsid w:val="00840514"/>
    <w:rsid w:val="008405D2"/>
    <w:rsid w:val="0084068C"/>
    <w:rsid w:val="00840755"/>
    <w:rsid w:val="00840CA7"/>
    <w:rsid w:val="00840E2C"/>
    <w:rsid w:val="008410F0"/>
    <w:rsid w:val="00841329"/>
    <w:rsid w:val="00841667"/>
    <w:rsid w:val="00842460"/>
    <w:rsid w:val="0084273A"/>
    <w:rsid w:val="0084275B"/>
    <w:rsid w:val="008429C9"/>
    <w:rsid w:val="008429E0"/>
    <w:rsid w:val="00842B36"/>
    <w:rsid w:val="00842BC7"/>
    <w:rsid w:val="00842EFB"/>
    <w:rsid w:val="00843199"/>
    <w:rsid w:val="00844E66"/>
    <w:rsid w:val="00845005"/>
    <w:rsid w:val="00845222"/>
    <w:rsid w:val="0084540F"/>
    <w:rsid w:val="00845421"/>
    <w:rsid w:val="0084567F"/>
    <w:rsid w:val="008459C4"/>
    <w:rsid w:val="00846067"/>
    <w:rsid w:val="008464CA"/>
    <w:rsid w:val="008472F4"/>
    <w:rsid w:val="008474C1"/>
    <w:rsid w:val="0085008D"/>
    <w:rsid w:val="00850460"/>
    <w:rsid w:val="0085105D"/>
    <w:rsid w:val="0085140B"/>
    <w:rsid w:val="008517B7"/>
    <w:rsid w:val="00851A47"/>
    <w:rsid w:val="00851ADE"/>
    <w:rsid w:val="008527CB"/>
    <w:rsid w:val="00852A0F"/>
    <w:rsid w:val="00852E11"/>
    <w:rsid w:val="00853692"/>
    <w:rsid w:val="00853C1D"/>
    <w:rsid w:val="008543EB"/>
    <w:rsid w:val="00855026"/>
    <w:rsid w:val="00855064"/>
    <w:rsid w:val="008558AA"/>
    <w:rsid w:val="008559F2"/>
    <w:rsid w:val="00855BC7"/>
    <w:rsid w:val="00855C52"/>
    <w:rsid w:val="00856A6F"/>
    <w:rsid w:val="00857878"/>
    <w:rsid w:val="0085798E"/>
    <w:rsid w:val="00860638"/>
    <w:rsid w:val="00860C6C"/>
    <w:rsid w:val="00860C70"/>
    <w:rsid w:val="00860E43"/>
    <w:rsid w:val="00860F8C"/>
    <w:rsid w:val="0086107A"/>
    <w:rsid w:val="00861135"/>
    <w:rsid w:val="00861914"/>
    <w:rsid w:val="0086199C"/>
    <w:rsid w:val="00861C20"/>
    <w:rsid w:val="00861E40"/>
    <w:rsid w:val="00862205"/>
    <w:rsid w:val="00862BFD"/>
    <w:rsid w:val="00862EFD"/>
    <w:rsid w:val="0086304A"/>
    <w:rsid w:val="00863308"/>
    <w:rsid w:val="0086389E"/>
    <w:rsid w:val="00864C17"/>
    <w:rsid w:val="0086537D"/>
    <w:rsid w:val="008654B1"/>
    <w:rsid w:val="00865968"/>
    <w:rsid w:val="00865A39"/>
    <w:rsid w:val="00865D58"/>
    <w:rsid w:val="0086611B"/>
    <w:rsid w:val="00866492"/>
    <w:rsid w:val="0086667D"/>
    <w:rsid w:val="00866C46"/>
    <w:rsid w:val="00867C53"/>
    <w:rsid w:val="00870048"/>
    <w:rsid w:val="00870AA7"/>
    <w:rsid w:val="00870BA4"/>
    <w:rsid w:val="00871174"/>
    <w:rsid w:val="00871553"/>
    <w:rsid w:val="00871732"/>
    <w:rsid w:val="00871E05"/>
    <w:rsid w:val="00872137"/>
    <w:rsid w:val="008722B7"/>
    <w:rsid w:val="0087240F"/>
    <w:rsid w:val="00872809"/>
    <w:rsid w:val="00872892"/>
    <w:rsid w:val="00872EB1"/>
    <w:rsid w:val="008738A2"/>
    <w:rsid w:val="00873959"/>
    <w:rsid w:val="00873BDD"/>
    <w:rsid w:val="00873E69"/>
    <w:rsid w:val="0087440E"/>
    <w:rsid w:val="00874991"/>
    <w:rsid w:val="00874E58"/>
    <w:rsid w:val="00875210"/>
    <w:rsid w:val="008754B9"/>
    <w:rsid w:val="00875756"/>
    <w:rsid w:val="008757B0"/>
    <w:rsid w:val="00875ADC"/>
    <w:rsid w:val="00875C3D"/>
    <w:rsid w:val="00876F40"/>
    <w:rsid w:val="00877090"/>
    <w:rsid w:val="008775D1"/>
    <w:rsid w:val="00877644"/>
    <w:rsid w:val="00877D21"/>
    <w:rsid w:val="008800CC"/>
    <w:rsid w:val="008809F3"/>
    <w:rsid w:val="00880A9D"/>
    <w:rsid w:val="00880BB3"/>
    <w:rsid w:val="00881178"/>
    <w:rsid w:val="00881A40"/>
    <w:rsid w:val="00881D5A"/>
    <w:rsid w:val="00881EF5"/>
    <w:rsid w:val="008822F3"/>
    <w:rsid w:val="0088247E"/>
    <w:rsid w:val="00882D64"/>
    <w:rsid w:val="00882F4B"/>
    <w:rsid w:val="00883291"/>
    <w:rsid w:val="008832FE"/>
    <w:rsid w:val="008835F4"/>
    <w:rsid w:val="00883B47"/>
    <w:rsid w:val="00883D0A"/>
    <w:rsid w:val="00883E78"/>
    <w:rsid w:val="0088406C"/>
    <w:rsid w:val="00884DD3"/>
    <w:rsid w:val="008851EB"/>
    <w:rsid w:val="00885AAD"/>
    <w:rsid w:val="00885CF6"/>
    <w:rsid w:val="00885FFC"/>
    <w:rsid w:val="0088648E"/>
    <w:rsid w:val="00886A88"/>
    <w:rsid w:val="00886C3D"/>
    <w:rsid w:val="00886DF1"/>
    <w:rsid w:val="00886FB8"/>
    <w:rsid w:val="0088726E"/>
    <w:rsid w:val="008873C4"/>
    <w:rsid w:val="00887E30"/>
    <w:rsid w:val="00890E66"/>
    <w:rsid w:val="00890EA8"/>
    <w:rsid w:val="00890EDF"/>
    <w:rsid w:val="008910B2"/>
    <w:rsid w:val="00891119"/>
    <w:rsid w:val="00891C33"/>
    <w:rsid w:val="00891F29"/>
    <w:rsid w:val="0089311E"/>
    <w:rsid w:val="008931C4"/>
    <w:rsid w:val="00893AF2"/>
    <w:rsid w:val="00893FCC"/>
    <w:rsid w:val="008946EE"/>
    <w:rsid w:val="00894AA0"/>
    <w:rsid w:val="0089500A"/>
    <w:rsid w:val="00895196"/>
    <w:rsid w:val="00895699"/>
    <w:rsid w:val="00895E40"/>
    <w:rsid w:val="00895FF3"/>
    <w:rsid w:val="00896355"/>
    <w:rsid w:val="00896741"/>
    <w:rsid w:val="008967A6"/>
    <w:rsid w:val="00896A1A"/>
    <w:rsid w:val="00896C12"/>
    <w:rsid w:val="00897677"/>
    <w:rsid w:val="008A021F"/>
    <w:rsid w:val="008A0692"/>
    <w:rsid w:val="008A0948"/>
    <w:rsid w:val="008A1732"/>
    <w:rsid w:val="008A1E3E"/>
    <w:rsid w:val="008A2068"/>
    <w:rsid w:val="008A3070"/>
    <w:rsid w:val="008A3240"/>
    <w:rsid w:val="008A3C6C"/>
    <w:rsid w:val="008A3CD5"/>
    <w:rsid w:val="008A3E6F"/>
    <w:rsid w:val="008A3E92"/>
    <w:rsid w:val="008A44C1"/>
    <w:rsid w:val="008A4E19"/>
    <w:rsid w:val="008A4FF1"/>
    <w:rsid w:val="008A506B"/>
    <w:rsid w:val="008A551B"/>
    <w:rsid w:val="008A553C"/>
    <w:rsid w:val="008A571C"/>
    <w:rsid w:val="008A583B"/>
    <w:rsid w:val="008A585C"/>
    <w:rsid w:val="008A62F7"/>
    <w:rsid w:val="008A6602"/>
    <w:rsid w:val="008A6607"/>
    <w:rsid w:val="008B00F0"/>
    <w:rsid w:val="008B021F"/>
    <w:rsid w:val="008B09BA"/>
    <w:rsid w:val="008B0BED"/>
    <w:rsid w:val="008B14C2"/>
    <w:rsid w:val="008B1AC1"/>
    <w:rsid w:val="008B25B4"/>
    <w:rsid w:val="008B2765"/>
    <w:rsid w:val="008B27D6"/>
    <w:rsid w:val="008B337E"/>
    <w:rsid w:val="008B3660"/>
    <w:rsid w:val="008B3A6B"/>
    <w:rsid w:val="008B4661"/>
    <w:rsid w:val="008B47C3"/>
    <w:rsid w:val="008B556A"/>
    <w:rsid w:val="008B5B56"/>
    <w:rsid w:val="008B5C28"/>
    <w:rsid w:val="008B60EF"/>
    <w:rsid w:val="008B6324"/>
    <w:rsid w:val="008B6E22"/>
    <w:rsid w:val="008B7143"/>
    <w:rsid w:val="008B7154"/>
    <w:rsid w:val="008B71BE"/>
    <w:rsid w:val="008B73BE"/>
    <w:rsid w:val="008B753E"/>
    <w:rsid w:val="008B754B"/>
    <w:rsid w:val="008B7672"/>
    <w:rsid w:val="008C0B6C"/>
    <w:rsid w:val="008C0DF1"/>
    <w:rsid w:val="008C11AF"/>
    <w:rsid w:val="008C1353"/>
    <w:rsid w:val="008C16A1"/>
    <w:rsid w:val="008C1D1A"/>
    <w:rsid w:val="008C1FD6"/>
    <w:rsid w:val="008C2245"/>
    <w:rsid w:val="008C29F9"/>
    <w:rsid w:val="008C2DBC"/>
    <w:rsid w:val="008C2F78"/>
    <w:rsid w:val="008C3173"/>
    <w:rsid w:val="008C3856"/>
    <w:rsid w:val="008C3903"/>
    <w:rsid w:val="008C3E7A"/>
    <w:rsid w:val="008C408D"/>
    <w:rsid w:val="008C4223"/>
    <w:rsid w:val="008C4508"/>
    <w:rsid w:val="008C4656"/>
    <w:rsid w:val="008C4680"/>
    <w:rsid w:val="008C48CA"/>
    <w:rsid w:val="008C521B"/>
    <w:rsid w:val="008C535D"/>
    <w:rsid w:val="008C53B6"/>
    <w:rsid w:val="008C56C0"/>
    <w:rsid w:val="008C5D19"/>
    <w:rsid w:val="008C5FAC"/>
    <w:rsid w:val="008C60BF"/>
    <w:rsid w:val="008C63BC"/>
    <w:rsid w:val="008C698F"/>
    <w:rsid w:val="008C71C6"/>
    <w:rsid w:val="008C727F"/>
    <w:rsid w:val="008C72E1"/>
    <w:rsid w:val="008C7B56"/>
    <w:rsid w:val="008D0E34"/>
    <w:rsid w:val="008D19EF"/>
    <w:rsid w:val="008D1A18"/>
    <w:rsid w:val="008D1CDD"/>
    <w:rsid w:val="008D1F6D"/>
    <w:rsid w:val="008D1FB4"/>
    <w:rsid w:val="008D2CAB"/>
    <w:rsid w:val="008D3052"/>
    <w:rsid w:val="008D35A1"/>
    <w:rsid w:val="008D3C8E"/>
    <w:rsid w:val="008D4B13"/>
    <w:rsid w:val="008D4CC0"/>
    <w:rsid w:val="008D559A"/>
    <w:rsid w:val="008D5673"/>
    <w:rsid w:val="008D5E94"/>
    <w:rsid w:val="008D636F"/>
    <w:rsid w:val="008D646A"/>
    <w:rsid w:val="008D6DEE"/>
    <w:rsid w:val="008D73E6"/>
    <w:rsid w:val="008D7650"/>
    <w:rsid w:val="008D7A9D"/>
    <w:rsid w:val="008D7EF5"/>
    <w:rsid w:val="008E0010"/>
    <w:rsid w:val="008E037D"/>
    <w:rsid w:val="008E0414"/>
    <w:rsid w:val="008E08F3"/>
    <w:rsid w:val="008E0E3E"/>
    <w:rsid w:val="008E1418"/>
    <w:rsid w:val="008E17DD"/>
    <w:rsid w:val="008E2728"/>
    <w:rsid w:val="008E2F77"/>
    <w:rsid w:val="008E38F2"/>
    <w:rsid w:val="008E39AB"/>
    <w:rsid w:val="008E3CE9"/>
    <w:rsid w:val="008E4407"/>
    <w:rsid w:val="008E440E"/>
    <w:rsid w:val="008E4485"/>
    <w:rsid w:val="008E450F"/>
    <w:rsid w:val="008E4661"/>
    <w:rsid w:val="008E4F4A"/>
    <w:rsid w:val="008E4F51"/>
    <w:rsid w:val="008E52AE"/>
    <w:rsid w:val="008E5CFE"/>
    <w:rsid w:val="008E5D24"/>
    <w:rsid w:val="008E60E3"/>
    <w:rsid w:val="008E6BAA"/>
    <w:rsid w:val="008E6BF2"/>
    <w:rsid w:val="008E6C4C"/>
    <w:rsid w:val="008E732D"/>
    <w:rsid w:val="008E7470"/>
    <w:rsid w:val="008E7771"/>
    <w:rsid w:val="008E7D01"/>
    <w:rsid w:val="008F047A"/>
    <w:rsid w:val="008F04DD"/>
    <w:rsid w:val="008F06EF"/>
    <w:rsid w:val="008F0876"/>
    <w:rsid w:val="008F0E15"/>
    <w:rsid w:val="008F16AD"/>
    <w:rsid w:val="008F1E4C"/>
    <w:rsid w:val="008F1E71"/>
    <w:rsid w:val="008F27B4"/>
    <w:rsid w:val="008F290D"/>
    <w:rsid w:val="008F3582"/>
    <w:rsid w:val="008F38F4"/>
    <w:rsid w:val="008F39ED"/>
    <w:rsid w:val="008F54D3"/>
    <w:rsid w:val="008F5556"/>
    <w:rsid w:val="008F58B6"/>
    <w:rsid w:val="008F63A1"/>
    <w:rsid w:val="008F69E1"/>
    <w:rsid w:val="008F6E80"/>
    <w:rsid w:val="008F7315"/>
    <w:rsid w:val="008F7755"/>
    <w:rsid w:val="008F7819"/>
    <w:rsid w:val="008F7836"/>
    <w:rsid w:val="008F79D0"/>
    <w:rsid w:val="008F7D31"/>
    <w:rsid w:val="009004CA"/>
    <w:rsid w:val="00900B18"/>
    <w:rsid w:val="00900C69"/>
    <w:rsid w:val="00901C6C"/>
    <w:rsid w:val="00901F21"/>
    <w:rsid w:val="00902DA4"/>
    <w:rsid w:val="00902F5D"/>
    <w:rsid w:val="009033ED"/>
    <w:rsid w:val="00903EA6"/>
    <w:rsid w:val="00904468"/>
    <w:rsid w:val="009049C6"/>
    <w:rsid w:val="00904A59"/>
    <w:rsid w:val="00904CA4"/>
    <w:rsid w:val="00905315"/>
    <w:rsid w:val="00905890"/>
    <w:rsid w:val="009058F9"/>
    <w:rsid w:val="00905A70"/>
    <w:rsid w:val="00906B93"/>
    <w:rsid w:val="00906ED7"/>
    <w:rsid w:val="00907051"/>
    <w:rsid w:val="00907221"/>
    <w:rsid w:val="00907239"/>
    <w:rsid w:val="009100A8"/>
    <w:rsid w:val="00910522"/>
    <w:rsid w:val="00910FC9"/>
    <w:rsid w:val="00911C3C"/>
    <w:rsid w:val="00912776"/>
    <w:rsid w:val="00912911"/>
    <w:rsid w:val="00912CC6"/>
    <w:rsid w:val="00912F0F"/>
    <w:rsid w:val="009131EC"/>
    <w:rsid w:val="0091397D"/>
    <w:rsid w:val="00913E23"/>
    <w:rsid w:val="0091420B"/>
    <w:rsid w:val="009144FF"/>
    <w:rsid w:val="0091452B"/>
    <w:rsid w:val="00914843"/>
    <w:rsid w:val="00914BF2"/>
    <w:rsid w:val="009157D2"/>
    <w:rsid w:val="00915AAD"/>
    <w:rsid w:val="00915C3F"/>
    <w:rsid w:val="00915C55"/>
    <w:rsid w:val="009162F9"/>
    <w:rsid w:val="00916C89"/>
    <w:rsid w:val="00916DA2"/>
    <w:rsid w:val="00917023"/>
    <w:rsid w:val="009172C6"/>
    <w:rsid w:val="00917CEA"/>
    <w:rsid w:val="009201AC"/>
    <w:rsid w:val="0092049C"/>
    <w:rsid w:val="00920577"/>
    <w:rsid w:val="00920D8D"/>
    <w:rsid w:val="00920EEF"/>
    <w:rsid w:val="009217AB"/>
    <w:rsid w:val="00921941"/>
    <w:rsid w:val="00921A9D"/>
    <w:rsid w:val="00921B8B"/>
    <w:rsid w:val="00921F33"/>
    <w:rsid w:val="009220E4"/>
    <w:rsid w:val="0092242F"/>
    <w:rsid w:val="009229E9"/>
    <w:rsid w:val="009232EF"/>
    <w:rsid w:val="00923C5F"/>
    <w:rsid w:val="00923F24"/>
    <w:rsid w:val="00923F72"/>
    <w:rsid w:val="0092404E"/>
    <w:rsid w:val="009246E2"/>
    <w:rsid w:val="00924822"/>
    <w:rsid w:val="00924A9C"/>
    <w:rsid w:val="00924EE3"/>
    <w:rsid w:val="0092579D"/>
    <w:rsid w:val="00925E27"/>
    <w:rsid w:val="00926484"/>
    <w:rsid w:val="00926ED3"/>
    <w:rsid w:val="009305BD"/>
    <w:rsid w:val="00930DD5"/>
    <w:rsid w:val="00930DE7"/>
    <w:rsid w:val="00930F0B"/>
    <w:rsid w:val="009312C3"/>
    <w:rsid w:val="009318BA"/>
    <w:rsid w:val="0093202E"/>
    <w:rsid w:val="00932673"/>
    <w:rsid w:val="00932EEE"/>
    <w:rsid w:val="009334DD"/>
    <w:rsid w:val="00933FAC"/>
    <w:rsid w:val="00934594"/>
    <w:rsid w:val="00934A11"/>
    <w:rsid w:val="00934EC5"/>
    <w:rsid w:val="00934FCF"/>
    <w:rsid w:val="009353F9"/>
    <w:rsid w:val="0093609F"/>
    <w:rsid w:val="009361D9"/>
    <w:rsid w:val="00936A1A"/>
    <w:rsid w:val="0093705D"/>
    <w:rsid w:val="009372A7"/>
    <w:rsid w:val="0093767E"/>
    <w:rsid w:val="00937732"/>
    <w:rsid w:val="00940323"/>
    <w:rsid w:val="00940EB7"/>
    <w:rsid w:val="009413D8"/>
    <w:rsid w:val="009414B1"/>
    <w:rsid w:val="009417F0"/>
    <w:rsid w:val="00941971"/>
    <w:rsid w:val="009427BD"/>
    <w:rsid w:val="00942834"/>
    <w:rsid w:val="0094296A"/>
    <w:rsid w:val="00942EB0"/>
    <w:rsid w:val="00942EFE"/>
    <w:rsid w:val="00942F38"/>
    <w:rsid w:val="009432E5"/>
    <w:rsid w:val="00943BB5"/>
    <w:rsid w:val="00943D1A"/>
    <w:rsid w:val="00943FBC"/>
    <w:rsid w:val="00944290"/>
    <w:rsid w:val="0094469E"/>
    <w:rsid w:val="009452DC"/>
    <w:rsid w:val="0094562A"/>
    <w:rsid w:val="0094593D"/>
    <w:rsid w:val="00945956"/>
    <w:rsid w:val="00945EBD"/>
    <w:rsid w:val="009463EA"/>
    <w:rsid w:val="00946F0F"/>
    <w:rsid w:val="009470B6"/>
    <w:rsid w:val="00947A0E"/>
    <w:rsid w:val="009500F2"/>
    <w:rsid w:val="00950201"/>
    <w:rsid w:val="0095060D"/>
    <w:rsid w:val="00950A20"/>
    <w:rsid w:val="00951067"/>
    <w:rsid w:val="00951395"/>
    <w:rsid w:val="00951A8C"/>
    <w:rsid w:val="00951F0E"/>
    <w:rsid w:val="00951F50"/>
    <w:rsid w:val="009522AE"/>
    <w:rsid w:val="00952753"/>
    <w:rsid w:val="0095285F"/>
    <w:rsid w:val="00952EA2"/>
    <w:rsid w:val="0095309D"/>
    <w:rsid w:val="009532F5"/>
    <w:rsid w:val="0095358B"/>
    <w:rsid w:val="00953D43"/>
    <w:rsid w:val="009542DF"/>
    <w:rsid w:val="0095439B"/>
    <w:rsid w:val="009543CD"/>
    <w:rsid w:val="00954886"/>
    <w:rsid w:val="009551AA"/>
    <w:rsid w:val="00955871"/>
    <w:rsid w:val="00955945"/>
    <w:rsid w:val="00955E6C"/>
    <w:rsid w:val="00955EB0"/>
    <w:rsid w:val="00956092"/>
    <w:rsid w:val="00956414"/>
    <w:rsid w:val="009564FF"/>
    <w:rsid w:val="0095695B"/>
    <w:rsid w:val="00956CDB"/>
    <w:rsid w:val="00957F7C"/>
    <w:rsid w:val="009604FC"/>
    <w:rsid w:val="00960C54"/>
    <w:rsid w:val="00960DD3"/>
    <w:rsid w:val="00961AC8"/>
    <w:rsid w:val="00962258"/>
    <w:rsid w:val="009625A7"/>
    <w:rsid w:val="009626A2"/>
    <w:rsid w:val="009629EE"/>
    <w:rsid w:val="00963065"/>
    <w:rsid w:val="0096308A"/>
    <w:rsid w:val="00963A36"/>
    <w:rsid w:val="00964153"/>
    <w:rsid w:val="0096441C"/>
    <w:rsid w:val="009646F3"/>
    <w:rsid w:val="009648C0"/>
    <w:rsid w:val="00964B48"/>
    <w:rsid w:val="0096500C"/>
    <w:rsid w:val="009652F7"/>
    <w:rsid w:val="00965818"/>
    <w:rsid w:val="009658B9"/>
    <w:rsid w:val="009663ED"/>
    <w:rsid w:val="00967438"/>
    <w:rsid w:val="00967E39"/>
    <w:rsid w:val="00967EE9"/>
    <w:rsid w:val="00970184"/>
    <w:rsid w:val="0097079C"/>
    <w:rsid w:val="00970B73"/>
    <w:rsid w:val="00971267"/>
    <w:rsid w:val="009721D9"/>
    <w:rsid w:val="009722EC"/>
    <w:rsid w:val="009729BA"/>
    <w:rsid w:val="00972AFE"/>
    <w:rsid w:val="00972C1E"/>
    <w:rsid w:val="00972C37"/>
    <w:rsid w:val="00973314"/>
    <w:rsid w:val="009733C6"/>
    <w:rsid w:val="00973A17"/>
    <w:rsid w:val="00973E99"/>
    <w:rsid w:val="00974434"/>
    <w:rsid w:val="00974B8A"/>
    <w:rsid w:val="00974BB8"/>
    <w:rsid w:val="00975091"/>
    <w:rsid w:val="00975594"/>
    <w:rsid w:val="00975ADC"/>
    <w:rsid w:val="009767E9"/>
    <w:rsid w:val="009773D7"/>
    <w:rsid w:val="009777C2"/>
    <w:rsid w:val="00980165"/>
    <w:rsid w:val="00980635"/>
    <w:rsid w:val="00980649"/>
    <w:rsid w:val="00980844"/>
    <w:rsid w:val="00980D04"/>
    <w:rsid w:val="0098114F"/>
    <w:rsid w:val="009813F0"/>
    <w:rsid w:val="00981754"/>
    <w:rsid w:val="00981BC3"/>
    <w:rsid w:val="00981C9E"/>
    <w:rsid w:val="00981F88"/>
    <w:rsid w:val="00982096"/>
    <w:rsid w:val="00982953"/>
    <w:rsid w:val="0098305F"/>
    <w:rsid w:val="009831B0"/>
    <w:rsid w:val="00983593"/>
    <w:rsid w:val="0098409F"/>
    <w:rsid w:val="009847BC"/>
    <w:rsid w:val="00984E0F"/>
    <w:rsid w:val="00985343"/>
    <w:rsid w:val="0098548D"/>
    <w:rsid w:val="00985D14"/>
    <w:rsid w:val="009867E7"/>
    <w:rsid w:val="009868C7"/>
    <w:rsid w:val="00987447"/>
    <w:rsid w:val="00987510"/>
    <w:rsid w:val="0098778E"/>
    <w:rsid w:val="00987B15"/>
    <w:rsid w:val="00987B61"/>
    <w:rsid w:val="0099011A"/>
    <w:rsid w:val="009903A5"/>
    <w:rsid w:val="0099045E"/>
    <w:rsid w:val="0099061E"/>
    <w:rsid w:val="009906D9"/>
    <w:rsid w:val="00990B83"/>
    <w:rsid w:val="00990CEC"/>
    <w:rsid w:val="009918FB"/>
    <w:rsid w:val="00991C71"/>
    <w:rsid w:val="00991F38"/>
    <w:rsid w:val="00992202"/>
    <w:rsid w:val="00992299"/>
    <w:rsid w:val="00992952"/>
    <w:rsid w:val="00992997"/>
    <w:rsid w:val="00993424"/>
    <w:rsid w:val="0099443E"/>
    <w:rsid w:val="0099615D"/>
    <w:rsid w:val="009963AD"/>
    <w:rsid w:val="009969AF"/>
    <w:rsid w:val="00996DA8"/>
    <w:rsid w:val="00997A93"/>
    <w:rsid w:val="009A0384"/>
    <w:rsid w:val="009A0867"/>
    <w:rsid w:val="009A0C7E"/>
    <w:rsid w:val="009A0E76"/>
    <w:rsid w:val="009A18E3"/>
    <w:rsid w:val="009A192D"/>
    <w:rsid w:val="009A19BA"/>
    <w:rsid w:val="009A1CB1"/>
    <w:rsid w:val="009A200E"/>
    <w:rsid w:val="009A219B"/>
    <w:rsid w:val="009A2237"/>
    <w:rsid w:val="009A23FE"/>
    <w:rsid w:val="009A24E8"/>
    <w:rsid w:val="009A34BB"/>
    <w:rsid w:val="009A38AC"/>
    <w:rsid w:val="009A39FB"/>
    <w:rsid w:val="009A4231"/>
    <w:rsid w:val="009A4728"/>
    <w:rsid w:val="009A492F"/>
    <w:rsid w:val="009A49EB"/>
    <w:rsid w:val="009A51A3"/>
    <w:rsid w:val="009A5339"/>
    <w:rsid w:val="009A55EB"/>
    <w:rsid w:val="009A5761"/>
    <w:rsid w:val="009A5EDA"/>
    <w:rsid w:val="009A60FE"/>
    <w:rsid w:val="009A6423"/>
    <w:rsid w:val="009A6531"/>
    <w:rsid w:val="009A6649"/>
    <w:rsid w:val="009A66BB"/>
    <w:rsid w:val="009A6FB5"/>
    <w:rsid w:val="009A7072"/>
    <w:rsid w:val="009A70C3"/>
    <w:rsid w:val="009A7527"/>
    <w:rsid w:val="009A769F"/>
    <w:rsid w:val="009A7838"/>
    <w:rsid w:val="009A7B31"/>
    <w:rsid w:val="009B043A"/>
    <w:rsid w:val="009B07E2"/>
    <w:rsid w:val="009B0B14"/>
    <w:rsid w:val="009B0F7E"/>
    <w:rsid w:val="009B11E8"/>
    <w:rsid w:val="009B15A2"/>
    <w:rsid w:val="009B16C2"/>
    <w:rsid w:val="009B1B4F"/>
    <w:rsid w:val="009B1D5E"/>
    <w:rsid w:val="009B2387"/>
    <w:rsid w:val="009B3367"/>
    <w:rsid w:val="009B3392"/>
    <w:rsid w:val="009B37C8"/>
    <w:rsid w:val="009B3812"/>
    <w:rsid w:val="009B38CB"/>
    <w:rsid w:val="009B40E9"/>
    <w:rsid w:val="009B4358"/>
    <w:rsid w:val="009B43A1"/>
    <w:rsid w:val="009B45CC"/>
    <w:rsid w:val="009B4B69"/>
    <w:rsid w:val="009B4C25"/>
    <w:rsid w:val="009B4DE3"/>
    <w:rsid w:val="009B4FEE"/>
    <w:rsid w:val="009B5073"/>
    <w:rsid w:val="009B5919"/>
    <w:rsid w:val="009B5A4B"/>
    <w:rsid w:val="009B5F6A"/>
    <w:rsid w:val="009B632B"/>
    <w:rsid w:val="009B65C7"/>
    <w:rsid w:val="009B6AF9"/>
    <w:rsid w:val="009B6DA7"/>
    <w:rsid w:val="009B7481"/>
    <w:rsid w:val="009B78D1"/>
    <w:rsid w:val="009B7B7E"/>
    <w:rsid w:val="009C0352"/>
    <w:rsid w:val="009C04AD"/>
    <w:rsid w:val="009C0F0F"/>
    <w:rsid w:val="009C115E"/>
    <w:rsid w:val="009C167F"/>
    <w:rsid w:val="009C173E"/>
    <w:rsid w:val="009C1FB8"/>
    <w:rsid w:val="009C2877"/>
    <w:rsid w:val="009C2B10"/>
    <w:rsid w:val="009C2B53"/>
    <w:rsid w:val="009C2E56"/>
    <w:rsid w:val="009C2EC1"/>
    <w:rsid w:val="009C32EF"/>
    <w:rsid w:val="009C33DD"/>
    <w:rsid w:val="009C3EAD"/>
    <w:rsid w:val="009C4298"/>
    <w:rsid w:val="009C44EC"/>
    <w:rsid w:val="009C4AAA"/>
    <w:rsid w:val="009C4CDE"/>
    <w:rsid w:val="009C5612"/>
    <w:rsid w:val="009C5670"/>
    <w:rsid w:val="009C56EC"/>
    <w:rsid w:val="009C5A01"/>
    <w:rsid w:val="009C5E76"/>
    <w:rsid w:val="009C5F55"/>
    <w:rsid w:val="009C621B"/>
    <w:rsid w:val="009C6247"/>
    <w:rsid w:val="009C6643"/>
    <w:rsid w:val="009C69AC"/>
    <w:rsid w:val="009C6BEC"/>
    <w:rsid w:val="009C6E1E"/>
    <w:rsid w:val="009C6E94"/>
    <w:rsid w:val="009C6EBA"/>
    <w:rsid w:val="009C7478"/>
    <w:rsid w:val="009C75B7"/>
    <w:rsid w:val="009D05E0"/>
    <w:rsid w:val="009D0BE2"/>
    <w:rsid w:val="009D0E2B"/>
    <w:rsid w:val="009D0E7A"/>
    <w:rsid w:val="009D126A"/>
    <w:rsid w:val="009D1281"/>
    <w:rsid w:val="009D146B"/>
    <w:rsid w:val="009D1813"/>
    <w:rsid w:val="009D18B0"/>
    <w:rsid w:val="009D1D34"/>
    <w:rsid w:val="009D21FA"/>
    <w:rsid w:val="009D23F1"/>
    <w:rsid w:val="009D275B"/>
    <w:rsid w:val="009D3467"/>
    <w:rsid w:val="009D34E8"/>
    <w:rsid w:val="009D3644"/>
    <w:rsid w:val="009D3A17"/>
    <w:rsid w:val="009D3B97"/>
    <w:rsid w:val="009D3BB1"/>
    <w:rsid w:val="009D3FD8"/>
    <w:rsid w:val="009D43C4"/>
    <w:rsid w:val="009D4461"/>
    <w:rsid w:val="009D4685"/>
    <w:rsid w:val="009D48C1"/>
    <w:rsid w:val="009D4FE4"/>
    <w:rsid w:val="009D5113"/>
    <w:rsid w:val="009D588B"/>
    <w:rsid w:val="009D5C86"/>
    <w:rsid w:val="009D6704"/>
    <w:rsid w:val="009D67DD"/>
    <w:rsid w:val="009D67F7"/>
    <w:rsid w:val="009D68FE"/>
    <w:rsid w:val="009D7201"/>
    <w:rsid w:val="009D7290"/>
    <w:rsid w:val="009D73DE"/>
    <w:rsid w:val="009D77C3"/>
    <w:rsid w:val="009D7A9C"/>
    <w:rsid w:val="009E01B3"/>
    <w:rsid w:val="009E0C15"/>
    <w:rsid w:val="009E11A0"/>
    <w:rsid w:val="009E15F7"/>
    <w:rsid w:val="009E1A41"/>
    <w:rsid w:val="009E1BD6"/>
    <w:rsid w:val="009E1E9F"/>
    <w:rsid w:val="009E2232"/>
    <w:rsid w:val="009E2759"/>
    <w:rsid w:val="009E2A56"/>
    <w:rsid w:val="009E3E61"/>
    <w:rsid w:val="009E4D55"/>
    <w:rsid w:val="009E4EEF"/>
    <w:rsid w:val="009E5891"/>
    <w:rsid w:val="009E5B15"/>
    <w:rsid w:val="009E5F15"/>
    <w:rsid w:val="009E63B4"/>
    <w:rsid w:val="009E641F"/>
    <w:rsid w:val="009E6D4B"/>
    <w:rsid w:val="009E6DF9"/>
    <w:rsid w:val="009E6E4A"/>
    <w:rsid w:val="009E6FEC"/>
    <w:rsid w:val="009E73A3"/>
    <w:rsid w:val="009E74C5"/>
    <w:rsid w:val="009E7A89"/>
    <w:rsid w:val="009E7AB8"/>
    <w:rsid w:val="009E7AD3"/>
    <w:rsid w:val="009E7B8D"/>
    <w:rsid w:val="009E7E66"/>
    <w:rsid w:val="009F0103"/>
    <w:rsid w:val="009F0A35"/>
    <w:rsid w:val="009F0B4C"/>
    <w:rsid w:val="009F0C26"/>
    <w:rsid w:val="009F0EEE"/>
    <w:rsid w:val="009F0FE2"/>
    <w:rsid w:val="009F169A"/>
    <w:rsid w:val="009F1895"/>
    <w:rsid w:val="009F1A6A"/>
    <w:rsid w:val="009F1CA0"/>
    <w:rsid w:val="009F3688"/>
    <w:rsid w:val="009F3967"/>
    <w:rsid w:val="009F4629"/>
    <w:rsid w:val="009F4698"/>
    <w:rsid w:val="009F4777"/>
    <w:rsid w:val="009F4971"/>
    <w:rsid w:val="009F4C4A"/>
    <w:rsid w:val="009F55EB"/>
    <w:rsid w:val="009F55EE"/>
    <w:rsid w:val="009F5A03"/>
    <w:rsid w:val="009F60DB"/>
    <w:rsid w:val="009F6408"/>
    <w:rsid w:val="009F6665"/>
    <w:rsid w:val="009F6792"/>
    <w:rsid w:val="009F6EF0"/>
    <w:rsid w:val="009F766E"/>
    <w:rsid w:val="009F7BB1"/>
    <w:rsid w:val="009F7D19"/>
    <w:rsid w:val="00A00A87"/>
    <w:rsid w:val="00A00AC2"/>
    <w:rsid w:val="00A01604"/>
    <w:rsid w:val="00A01639"/>
    <w:rsid w:val="00A0169F"/>
    <w:rsid w:val="00A01C2E"/>
    <w:rsid w:val="00A01C86"/>
    <w:rsid w:val="00A0205F"/>
    <w:rsid w:val="00A0259B"/>
    <w:rsid w:val="00A02727"/>
    <w:rsid w:val="00A02778"/>
    <w:rsid w:val="00A02F1C"/>
    <w:rsid w:val="00A02FC9"/>
    <w:rsid w:val="00A03103"/>
    <w:rsid w:val="00A03D31"/>
    <w:rsid w:val="00A0412B"/>
    <w:rsid w:val="00A042CF"/>
    <w:rsid w:val="00A04585"/>
    <w:rsid w:val="00A047B6"/>
    <w:rsid w:val="00A04CFD"/>
    <w:rsid w:val="00A04EE5"/>
    <w:rsid w:val="00A05097"/>
    <w:rsid w:val="00A058F9"/>
    <w:rsid w:val="00A05F21"/>
    <w:rsid w:val="00A062FD"/>
    <w:rsid w:val="00A066C6"/>
    <w:rsid w:val="00A068D2"/>
    <w:rsid w:val="00A06C45"/>
    <w:rsid w:val="00A07B4D"/>
    <w:rsid w:val="00A108B2"/>
    <w:rsid w:val="00A11313"/>
    <w:rsid w:val="00A114ED"/>
    <w:rsid w:val="00A11A35"/>
    <w:rsid w:val="00A11AC0"/>
    <w:rsid w:val="00A11D74"/>
    <w:rsid w:val="00A11DF2"/>
    <w:rsid w:val="00A12070"/>
    <w:rsid w:val="00A12659"/>
    <w:rsid w:val="00A126F0"/>
    <w:rsid w:val="00A128A0"/>
    <w:rsid w:val="00A12C29"/>
    <w:rsid w:val="00A12FE2"/>
    <w:rsid w:val="00A13150"/>
    <w:rsid w:val="00A13A0A"/>
    <w:rsid w:val="00A13A77"/>
    <w:rsid w:val="00A1497D"/>
    <w:rsid w:val="00A15226"/>
    <w:rsid w:val="00A1527C"/>
    <w:rsid w:val="00A152A3"/>
    <w:rsid w:val="00A165A3"/>
    <w:rsid w:val="00A165F0"/>
    <w:rsid w:val="00A16696"/>
    <w:rsid w:val="00A16D83"/>
    <w:rsid w:val="00A16FF0"/>
    <w:rsid w:val="00A1796B"/>
    <w:rsid w:val="00A17D85"/>
    <w:rsid w:val="00A20294"/>
    <w:rsid w:val="00A20934"/>
    <w:rsid w:val="00A20A56"/>
    <w:rsid w:val="00A2107E"/>
    <w:rsid w:val="00A210C3"/>
    <w:rsid w:val="00A21850"/>
    <w:rsid w:val="00A21E2C"/>
    <w:rsid w:val="00A21F7A"/>
    <w:rsid w:val="00A221A5"/>
    <w:rsid w:val="00A22413"/>
    <w:rsid w:val="00A227F1"/>
    <w:rsid w:val="00A22ACA"/>
    <w:rsid w:val="00A2310D"/>
    <w:rsid w:val="00A23178"/>
    <w:rsid w:val="00A2318A"/>
    <w:rsid w:val="00A23847"/>
    <w:rsid w:val="00A23CBD"/>
    <w:rsid w:val="00A249AA"/>
    <w:rsid w:val="00A24C8D"/>
    <w:rsid w:val="00A252FB"/>
    <w:rsid w:val="00A2592E"/>
    <w:rsid w:val="00A259AD"/>
    <w:rsid w:val="00A25AD8"/>
    <w:rsid w:val="00A25C72"/>
    <w:rsid w:val="00A26269"/>
    <w:rsid w:val="00A2635D"/>
    <w:rsid w:val="00A2651B"/>
    <w:rsid w:val="00A265A2"/>
    <w:rsid w:val="00A26990"/>
    <w:rsid w:val="00A26A7B"/>
    <w:rsid w:val="00A302C2"/>
    <w:rsid w:val="00A306B5"/>
    <w:rsid w:val="00A308C6"/>
    <w:rsid w:val="00A30D7C"/>
    <w:rsid w:val="00A310A3"/>
    <w:rsid w:val="00A3147E"/>
    <w:rsid w:val="00A31AD6"/>
    <w:rsid w:val="00A31EA7"/>
    <w:rsid w:val="00A31ECE"/>
    <w:rsid w:val="00A32006"/>
    <w:rsid w:val="00A32156"/>
    <w:rsid w:val="00A32275"/>
    <w:rsid w:val="00A322F0"/>
    <w:rsid w:val="00A3276F"/>
    <w:rsid w:val="00A32E96"/>
    <w:rsid w:val="00A33183"/>
    <w:rsid w:val="00A338A9"/>
    <w:rsid w:val="00A341C2"/>
    <w:rsid w:val="00A3465D"/>
    <w:rsid w:val="00A3522D"/>
    <w:rsid w:val="00A35F86"/>
    <w:rsid w:val="00A36079"/>
    <w:rsid w:val="00A3615E"/>
    <w:rsid w:val="00A362C7"/>
    <w:rsid w:val="00A36317"/>
    <w:rsid w:val="00A36EE3"/>
    <w:rsid w:val="00A37B5E"/>
    <w:rsid w:val="00A40436"/>
    <w:rsid w:val="00A40523"/>
    <w:rsid w:val="00A40575"/>
    <w:rsid w:val="00A4058F"/>
    <w:rsid w:val="00A405EB"/>
    <w:rsid w:val="00A408FA"/>
    <w:rsid w:val="00A4092F"/>
    <w:rsid w:val="00A40C57"/>
    <w:rsid w:val="00A40D03"/>
    <w:rsid w:val="00A41A14"/>
    <w:rsid w:val="00A428A1"/>
    <w:rsid w:val="00A42C1C"/>
    <w:rsid w:val="00A431E8"/>
    <w:rsid w:val="00A433E4"/>
    <w:rsid w:val="00A4471F"/>
    <w:rsid w:val="00A452EA"/>
    <w:rsid w:val="00A4534A"/>
    <w:rsid w:val="00A45C10"/>
    <w:rsid w:val="00A46852"/>
    <w:rsid w:val="00A4688A"/>
    <w:rsid w:val="00A4688E"/>
    <w:rsid w:val="00A46B4D"/>
    <w:rsid w:val="00A47110"/>
    <w:rsid w:val="00A47AA8"/>
    <w:rsid w:val="00A5083C"/>
    <w:rsid w:val="00A50D62"/>
    <w:rsid w:val="00A512C6"/>
    <w:rsid w:val="00A513DD"/>
    <w:rsid w:val="00A51839"/>
    <w:rsid w:val="00A51D44"/>
    <w:rsid w:val="00A528B9"/>
    <w:rsid w:val="00A52929"/>
    <w:rsid w:val="00A52D4C"/>
    <w:rsid w:val="00A53558"/>
    <w:rsid w:val="00A53767"/>
    <w:rsid w:val="00A53848"/>
    <w:rsid w:val="00A53AB4"/>
    <w:rsid w:val="00A5460A"/>
    <w:rsid w:val="00A55C56"/>
    <w:rsid w:val="00A5623B"/>
    <w:rsid w:val="00A5632D"/>
    <w:rsid w:val="00A56A17"/>
    <w:rsid w:val="00A573C6"/>
    <w:rsid w:val="00A578CB"/>
    <w:rsid w:val="00A57A8C"/>
    <w:rsid w:val="00A600E1"/>
    <w:rsid w:val="00A6033B"/>
    <w:rsid w:val="00A6056F"/>
    <w:rsid w:val="00A606FC"/>
    <w:rsid w:val="00A609DE"/>
    <w:rsid w:val="00A6164F"/>
    <w:rsid w:val="00A61B3A"/>
    <w:rsid w:val="00A61F28"/>
    <w:rsid w:val="00A6277E"/>
    <w:rsid w:val="00A62B58"/>
    <w:rsid w:val="00A630D4"/>
    <w:rsid w:val="00A63961"/>
    <w:rsid w:val="00A63B41"/>
    <w:rsid w:val="00A63DFB"/>
    <w:rsid w:val="00A645A9"/>
    <w:rsid w:val="00A64F08"/>
    <w:rsid w:val="00A6504E"/>
    <w:rsid w:val="00A65221"/>
    <w:rsid w:val="00A65554"/>
    <w:rsid w:val="00A65576"/>
    <w:rsid w:val="00A656AC"/>
    <w:rsid w:val="00A65A23"/>
    <w:rsid w:val="00A65BDC"/>
    <w:rsid w:val="00A65DE2"/>
    <w:rsid w:val="00A65E09"/>
    <w:rsid w:val="00A6655A"/>
    <w:rsid w:val="00A66A36"/>
    <w:rsid w:val="00A66F04"/>
    <w:rsid w:val="00A671C6"/>
    <w:rsid w:val="00A679F6"/>
    <w:rsid w:val="00A67D1E"/>
    <w:rsid w:val="00A701CC"/>
    <w:rsid w:val="00A701F4"/>
    <w:rsid w:val="00A70A86"/>
    <w:rsid w:val="00A70ACA"/>
    <w:rsid w:val="00A70D13"/>
    <w:rsid w:val="00A70F6D"/>
    <w:rsid w:val="00A711AE"/>
    <w:rsid w:val="00A715F1"/>
    <w:rsid w:val="00A72285"/>
    <w:rsid w:val="00A72829"/>
    <w:rsid w:val="00A729C0"/>
    <w:rsid w:val="00A734FD"/>
    <w:rsid w:val="00A73743"/>
    <w:rsid w:val="00A739A7"/>
    <w:rsid w:val="00A73C2E"/>
    <w:rsid w:val="00A740A7"/>
    <w:rsid w:val="00A74BD7"/>
    <w:rsid w:val="00A75370"/>
    <w:rsid w:val="00A75757"/>
    <w:rsid w:val="00A75786"/>
    <w:rsid w:val="00A75A6C"/>
    <w:rsid w:val="00A7609D"/>
    <w:rsid w:val="00A769BE"/>
    <w:rsid w:val="00A77695"/>
    <w:rsid w:val="00A776A7"/>
    <w:rsid w:val="00A778A8"/>
    <w:rsid w:val="00A8052D"/>
    <w:rsid w:val="00A80753"/>
    <w:rsid w:val="00A80B70"/>
    <w:rsid w:val="00A81221"/>
    <w:rsid w:val="00A815F1"/>
    <w:rsid w:val="00A81878"/>
    <w:rsid w:val="00A81F34"/>
    <w:rsid w:val="00A8230D"/>
    <w:rsid w:val="00A825F4"/>
    <w:rsid w:val="00A8271B"/>
    <w:rsid w:val="00A83768"/>
    <w:rsid w:val="00A83BCE"/>
    <w:rsid w:val="00A83E2D"/>
    <w:rsid w:val="00A84A31"/>
    <w:rsid w:val="00A84DDD"/>
    <w:rsid w:val="00A84E29"/>
    <w:rsid w:val="00A85ADB"/>
    <w:rsid w:val="00A85AFB"/>
    <w:rsid w:val="00A863ED"/>
    <w:rsid w:val="00A8704E"/>
    <w:rsid w:val="00A87299"/>
    <w:rsid w:val="00A87574"/>
    <w:rsid w:val="00A8764E"/>
    <w:rsid w:val="00A87F2A"/>
    <w:rsid w:val="00A90C5B"/>
    <w:rsid w:val="00A916C7"/>
    <w:rsid w:val="00A91C4A"/>
    <w:rsid w:val="00A920D1"/>
    <w:rsid w:val="00A9317E"/>
    <w:rsid w:val="00A9322B"/>
    <w:rsid w:val="00A93454"/>
    <w:rsid w:val="00A93B4B"/>
    <w:rsid w:val="00A93DE7"/>
    <w:rsid w:val="00A93E8F"/>
    <w:rsid w:val="00A94C04"/>
    <w:rsid w:val="00A9538F"/>
    <w:rsid w:val="00A9561F"/>
    <w:rsid w:val="00A95F44"/>
    <w:rsid w:val="00A96842"/>
    <w:rsid w:val="00A96972"/>
    <w:rsid w:val="00A96A74"/>
    <w:rsid w:val="00A96B1A"/>
    <w:rsid w:val="00A96D0F"/>
    <w:rsid w:val="00A973E9"/>
    <w:rsid w:val="00A97A3C"/>
    <w:rsid w:val="00AA0025"/>
    <w:rsid w:val="00AA0720"/>
    <w:rsid w:val="00AA076D"/>
    <w:rsid w:val="00AA0B46"/>
    <w:rsid w:val="00AA1341"/>
    <w:rsid w:val="00AA1C54"/>
    <w:rsid w:val="00AA23A2"/>
    <w:rsid w:val="00AA2476"/>
    <w:rsid w:val="00AA3490"/>
    <w:rsid w:val="00AA3F40"/>
    <w:rsid w:val="00AA4108"/>
    <w:rsid w:val="00AA438D"/>
    <w:rsid w:val="00AA4895"/>
    <w:rsid w:val="00AA4C5B"/>
    <w:rsid w:val="00AA514C"/>
    <w:rsid w:val="00AA5BCC"/>
    <w:rsid w:val="00AA5C1B"/>
    <w:rsid w:val="00AA6741"/>
    <w:rsid w:val="00AA6D77"/>
    <w:rsid w:val="00AA6F8D"/>
    <w:rsid w:val="00AA741F"/>
    <w:rsid w:val="00AA7672"/>
    <w:rsid w:val="00AA7C87"/>
    <w:rsid w:val="00AB010F"/>
    <w:rsid w:val="00AB0311"/>
    <w:rsid w:val="00AB056A"/>
    <w:rsid w:val="00AB079B"/>
    <w:rsid w:val="00AB08C1"/>
    <w:rsid w:val="00AB0C6E"/>
    <w:rsid w:val="00AB1111"/>
    <w:rsid w:val="00AB1C12"/>
    <w:rsid w:val="00AB2FAE"/>
    <w:rsid w:val="00AB2FB7"/>
    <w:rsid w:val="00AB3170"/>
    <w:rsid w:val="00AB3869"/>
    <w:rsid w:val="00AB3EEC"/>
    <w:rsid w:val="00AB3F82"/>
    <w:rsid w:val="00AB414F"/>
    <w:rsid w:val="00AB428E"/>
    <w:rsid w:val="00AB44AA"/>
    <w:rsid w:val="00AB4A31"/>
    <w:rsid w:val="00AB4AEC"/>
    <w:rsid w:val="00AB50B7"/>
    <w:rsid w:val="00AB50C9"/>
    <w:rsid w:val="00AB58F4"/>
    <w:rsid w:val="00AB5C1A"/>
    <w:rsid w:val="00AB622F"/>
    <w:rsid w:val="00AB69A4"/>
    <w:rsid w:val="00AB69AA"/>
    <w:rsid w:val="00AB6BEB"/>
    <w:rsid w:val="00AB6C34"/>
    <w:rsid w:val="00AB701E"/>
    <w:rsid w:val="00AB7172"/>
    <w:rsid w:val="00AB7391"/>
    <w:rsid w:val="00AB764A"/>
    <w:rsid w:val="00AB7DAE"/>
    <w:rsid w:val="00AC018D"/>
    <w:rsid w:val="00AC029A"/>
    <w:rsid w:val="00AC0A6A"/>
    <w:rsid w:val="00AC14A5"/>
    <w:rsid w:val="00AC1D40"/>
    <w:rsid w:val="00AC251C"/>
    <w:rsid w:val="00AC2978"/>
    <w:rsid w:val="00AC2B06"/>
    <w:rsid w:val="00AC2C44"/>
    <w:rsid w:val="00AC2CCD"/>
    <w:rsid w:val="00AC315F"/>
    <w:rsid w:val="00AC3295"/>
    <w:rsid w:val="00AC33C1"/>
    <w:rsid w:val="00AC351F"/>
    <w:rsid w:val="00AC3692"/>
    <w:rsid w:val="00AC373B"/>
    <w:rsid w:val="00AC3A2B"/>
    <w:rsid w:val="00AC3A81"/>
    <w:rsid w:val="00AC3C31"/>
    <w:rsid w:val="00AC3EF5"/>
    <w:rsid w:val="00AC4433"/>
    <w:rsid w:val="00AC4EB5"/>
    <w:rsid w:val="00AC5335"/>
    <w:rsid w:val="00AC576C"/>
    <w:rsid w:val="00AC6698"/>
    <w:rsid w:val="00AC710D"/>
    <w:rsid w:val="00AC7212"/>
    <w:rsid w:val="00AC765E"/>
    <w:rsid w:val="00AC7808"/>
    <w:rsid w:val="00AC7A0A"/>
    <w:rsid w:val="00AD0907"/>
    <w:rsid w:val="00AD0D59"/>
    <w:rsid w:val="00AD275C"/>
    <w:rsid w:val="00AD280F"/>
    <w:rsid w:val="00AD2BDA"/>
    <w:rsid w:val="00AD2F2F"/>
    <w:rsid w:val="00AD334D"/>
    <w:rsid w:val="00AD3853"/>
    <w:rsid w:val="00AD44A9"/>
    <w:rsid w:val="00AD4723"/>
    <w:rsid w:val="00AD4A93"/>
    <w:rsid w:val="00AD4DE5"/>
    <w:rsid w:val="00AD5198"/>
    <w:rsid w:val="00AD549B"/>
    <w:rsid w:val="00AD57D7"/>
    <w:rsid w:val="00AD5823"/>
    <w:rsid w:val="00AD5AB0"/>
    <w:rsid w:val="00AD5ABE"/>
    <w:rsid w:val="00AD5B69"/>
    <w:rsid w:val="00AD5FDE"/>
    <w:rsid w:val="00AD688E"/>
    <w:rsid w:val="00AD68EC"/>
    <w:rsid w:val="00AD692B"/>
    <w:rsid w:val="00AD7227"/>
    <w:rsid w:val="00AD72E1"/>
    <w:rsid w:val="00AD7759"/>
    <w:rsid w:val="00AD7F64"/>
    <w:rsid w:val="00AE021A"/>
    <w:rsid w:val="00AE02E7"/>
    <w:rsid w:val="00AE0980"/>
    <w:rsid w:val="00AE0EB5"/>
    <w:rsid w:val="00AE15CA"/>
    <w:rsid w:val="00AE17EA"/>
    <w:rsid w:val="00AE17FA"/>
    <w:rsid w:val="00AE1C6A"/>
    <w:rsid w:val="00AE1E4C"/>
    <w:rsid w:val="00AE226E"/>
    <w:rsid w:val="00AE2477"/>
    <w:rsid w:val="00AE2778"/>
    <w:rsid w:val="00AE3208"/>
    <w:rsid w:val="00AE37ED"/>
    <w:rsid w:val="00AE3E60"/>
    <w:rsid w:val="00AE4495"/>
    <w:rsid w:val="00AE482C"/>
    <w:rsid w:val="00AE520B"/>
    <w:rsid w:val="00AE5561"/>
    <w:rsid w:val="00AE565A"/>
    <w:rsid w:val="00AE57ED"/>
    <w:rsid w:val="00AE5AE5"/>
    <w:rsid w:val="00AE5F0C"/>
    <w:rsid w:val="00AE606E"/>
    <w:rsid w:val="00AE63CC"/>
    <w:rsid w:val="00AE68C4"/>
    <w:rsid w:val="00AE6D9C"/>
    <w:rsid w:val="00AF0596"/>
    <w:rsid w:val="00AF0E1E"/>
    <w:rsid w:val="00AF0E76"/>
    <w:rsid w:val="00AF11A4"/>
    <w:rsid w:val="00AF1810"/>
    <w:rsid w:val="00AF1A0A"/>
    <w:rsid w:val="00AF1E67"/>
    <w:rsid w:val="00AF1F6F"/>
    <w:rsid w:val="00AF201E"/>
    <w:rsid w:val="00AF285D"/>
    <w:rsid w:val="00AF28C8"/>
    <w:rsid w:val="00AF2C0B"/>
    <w:rsid w:val="00AF30EF"/>
    <w:rsid w:val="00AF31BF"/>
    <w:rsid w:val="00AF41AB"/>
    <w:rsid w:val="00AF5A30"/>
    <w:rsid w:val="00AF6823"/>
    <w:rsid w:val="00AF6970"/>
    <w:rsid w:val="00AF704C"/>
    <w:rsid w:val="00AF7099"/>
    <w:rsid w:val="00AF74DE"/>
    <w:rsid w:val="00AF7796"/>
    <w:rsid w:val="00AF78E6"/>
    <w:rsid w:val="00AF7D8A"/>
    <w:rsid w:val="00B00CA3"/>
    <w:rsid w:val="00B00D04"/>
    <w:rsid w:val="00B00ECC"/>
    <w:rsid w:val="00B01D3C"/>
    <w:rsid w:val="00B02F0C"/>
    <w:rsid w:val="00B03600"/>
    <w:rsid w:val="00B03C97"/>
    <w:rsid w:val="00B04391"/>
    <w:rsid w:val="00B0473D"/>
    <w:rsid w:val="00B04FA0"/>
    <w:rsid w:val="00B05301"/>
    <w:rsid w:val="00B05C9D"/>
    <w:rsid w:val="00B06192"/>
    <w:rsid w:val="00B06610"/>
    <w:rsid w:val="00B06625"/>
    <w:rsid w:val="00B06855"/>
    <w:rsid w:val="00B06F1C"/>
    <w:rsid w:val="00B078BF"/>
    <w:rsid w:val="00B07B58"/>
    <w:rsid w:val="00B07D60"/>
    <w:rsid w:val="00B07DE0"/>
    <w:rsid w:val="00B11893"/>
    <w:rsid w:val="00B11E2C"/>
    <w:rsid w:val="00B121FD"/>
    <w:rsid w:val="00B12540"/>
    <w:rsid w:val="00B12652"/>
    <w:rsid w:val="00B12662"/>
    <w:rsid w:val="00B12C11"/>
    <w:rsid w:val="00B13713"/>
    <w:rsid w:val="00B137BA"/>
    <w:rsid w:val="00B1397F"/>
    <w:rsid w:val="00B14277"/>
    <w:rsid w:val="00B14663"/>
    <w:rsid w:val="00B148E0"/>
    <w:rsid w:val="00B14EAF"/>
    <w:rsid w:val="00B15427"/>
    <w:rsid w:val="00B16675"/>
    <w:rsid w:val="00B16790"/>
    <w:rsid w:val="00B169FA"/>
    <w:rsid w:val="00B17614"/>
    <w:rsid w:val="00B179EB"/>
    <w:rsid w:val="00B17C6E"/>
    <w:rsid w:val="00B20297"/>
    <w:rsid w:val="00B20487"/>
    <w:rsid w:val="00B213D6"/>
    <w:rsid w:val="00B21EA4"/>
    <w:rsid w:val="00B2230D"/>
    <w:rsid w:val="00B22547"/>
    <w:rsid w:val="00B22A1D"/>
    <w:rsid w:val="00B22CB0"/>
    <w:rsid w:val="00B23BC6"/>
    <w:rsid w:val="00B248EF"/>
    <w:rsid w:val="00B2510A"/>
    <w:rsid w:val="00B26A56"/>
    <w:rsid w:val="00B26ACA"/>
    <w:rsid w:val="00B26BD8"/>
    <w:rsid w:val="00B26EED"/>
    <w:rsid w:val="00B27282"/>
    <w:rsid w:val="00B276E0"/>
    <w:rsid w:val="00B2778D"/>
    <w:rsid w:val="00B2786E"/>
    <w:rsid w:val="00B27EDC"/>
    <w:rsid w:val="00B27F95"/>
    <w:rsid w:val="00B27FF0"/>
    <w:rsid w:val="00B30015"/>
    <w:rsid w:val="00B31063"/>
    <w:rsid w:val="00B31194"/>
    <w:rsid w:val="00B3160C"/>
    <w:rsid w:val="00B3161F"/>
    <w:rsid w:val="00B31652"/>
    <w:rsid w:val="00B31B76"/>
    <w:rsid w:val="00B32054"/>
    <w:rsid w:val="00B32738"/>
    <w:rsid w:val="00B32FEC"/>
    <w:rsid w:val="00B33343"/>
    <w:rsid w:val="00B338B2"/>
    <w:rsid w:val="00B34120"/>
    <w:rsid w:val="00B347D4"/>
    <w:rsid w:val="00B34ED1"/>
    <w:rsid w:val="00B360C1"/>
    <w:rsid w:val="00B362CF"/>
    <w:rsid w:val="00B362F8"/>
    <w:rsid w:val="00B36443"/>
    <w:rsid w:val="00B364AB"/>
    <w:rsid w:val="00B364E4"/>
    <w:rsid w:val="00B368DD"/>
    <w:rsid w:val="00B36E6C"/>
    <w:rsid w:val="00B37110"/>
    <w:rsid w:val="00B37147"/>
    <w:rsid w:val="00B3751D"/>
    <w:rsid w:val="00B378E4"/>
    <w:rsid w:val="00B400E6"/>
    <w:rsid w:val="00B40F09"/>
    <w:rsid w:val="00B4109B"/>
    <w:rsid w:val="00B41345"/>
    <w:rsid w:val="00B41753"/>
    <w:rsid w:val="00B417B5"/>
    <w:rsid w:val="00B41956"/>
    <w:rsid w:val="00B41D2B"/>
    <w:rsid w:val="00B41F07"/>
    <w:rsid w:val="00B41FC0"/>
    <w:rsid w:val="00B4214D"/>
    <w:rsid w:val="00B42813"/>
    <w:rsid w:val="00B4299D"/>
    <w:rsid w:val="00B429B0"/>
    <w:rsid w:val="00B429C5"/>
    <w:rsid w:val="00B42EDD"/>
    <w:rsid w:val="00B43072"/>
    <w:rsid w:val="00B4387A"/>
    <w:rsid w:val="00B4410F"/>
    <w:rsid w:val="00B44163"/>
    <w:rsid w:val="00B44CC7"/>
    <w:rsid w:val="00B44DAA"/>
    <w:rsid w:val="00B457D5"/>
    <w:rsid w:val="00B45B3F"/>
    <w:rsid w:val="00B4635C"/>
    <w:rsid w:val="00B46BB1"/>
    <w:rsid w:val="00B4717A"/>
    <w:rsid w:val="00B4750A"/>
    <w:rsid w:val="00B47AC3"/>
    <w:rsid w:val="00B47D30"/>
    <w:rsid w:val="00B47EE8"/>
    <w:rsid w:val="00B501A1"/>
    <w:rsid w:val="00B503DD"/>
    <w:rsid w:val="00B504F8"/>
    <w:rsid w:val="00B509F0"/>
    <w:rsid w:val="00B51217"/>
    <w:rsid w:val="00B5190F"/>
    <w:rsid w:val="00B51C7E"/>
    <w:rsid w:val="00B523CD"/>
    <w:rsid w:val="00B527A2"/>
    <w:rsid w:val="00B52B41"/>
    <w:rsid w:val="00B530DA"/>
    <w:rsid w:val="00B53D1D"/>
    <w:rsid w:val="00B53E4F"/>
    <w:rsid w:val="00B53F72"/>
    <w:rsid w:val="00B5428B"/>
    <w:rsid w:val="00B548C2"/>
    <w:rsid w:val="00B54A82"/>
    <w:rsid w:val="00B54F88"/>
    <w:rsid w:val="00B554B5"/>
    <w:rsid w:val="00B55529"/>
    <w:rsid w:val="00B55611"/>
    <w:rsid w:val="00B562FA"/>
    <w:rsid w:val="00B564E3"/>
    <w:rsid w:val="00B56590"/>
    <w:rsid w:val="00B56979"/>
    <w:rsid w:val="00B56A51"/>
    <w:rsid w:val="00B57561"/>
    <w:rsid w:val="00B57794"/>
    <w:rsid w:val="00B61000"/>
    <w:rsid w:val="00B61782"/>
    <w:rsid w:val="00B6194B"/>
    <w:rsid w:val="00B62242"/>
    <w:rsid w:val="00B622A2"/>
    <w:rsid w:val="00B62B87"/>
    <w:rsid w:val="00B62DF7"/>
    <w:rsid w:val="00B63284"/>
    <w:rsid w:val="00B632C2"/>
    <w:rsid w:val="00B65609"/>
    <w:rsid w:val="00B65752"/>
    <w:rsid w:val="00B65A05"/>
    <w:rsid w:val="00B66055"/>
    <w:rsid w:val="00B6642C"/>
    <w:rsid w:val="00B66D05"/>
    <w:rsid w:val="00B67C29"/>
    <w:rsid w:val="00B67FC1"/>
    <w:rsid w:val="00B7007E"/>
    <w:rsid w:val="00B70732"/>
    <w:rsid w:val="00B70A11"/>
    <w:rsid w:val="00B7107C"/>
    <w:rsid w:val="00B71DF2"/>
    <w:rsid w:val="00B7218A"/>
    <w:rsid w:val="00B7234B"/>
    <w:rsid w:val="00B7236A"/>
    <w:rsid w:val="00B72BC0"/>
    <w:rsid w:val="00B738B4"/>
    <w:rsid w:val="00B741A5"/>
    <w:rsid w:val="00B7443F"/>
    <w:rsid w:val="00B744E9"/>
    <w:rsid w:val="00B747A3"/>
    <w:rsid w:val="00B74B61"/>
    <w:rsid w:val="00B74F88"/>
    <w:rsid w:val="00B770E0"/>
    <w:rsid w:val="00B77114"/>
    <w:rsid w:val="00B77318"/>
    <w:rsid w:val="00B77822"/>
    <w:rsid w:val="00B77A35"/>
    <w:rsid w:val="00B77E7F"/>
    <w:rsid w:val="00B80681"/>
    <w:rsid w:val="00B8083E"/>
    <w:rsid w:val="00B80904"/>
    <w:rsid w:val="00B81CE5"/>
    <w:rsid w:val="00B81F44"/>
    <w:rsid w:val="00B822A6"/>
    <w:rsid w:val="00B82823"/>
    <w:rsid w:val="00B82946"/>
    <w:rsid w:val="00B835CF"/>
    <w:rsid w:val="00B83D01"/>
    <w:rsid w:val="00B84033"/>
    <w:rsid w:val="00B842FC"/>
    <w:rsid w:val="00B84368"/>
    <w:rsid w:val="00B843D3"/>
    <w:rsid w:val="00B8446C"/>
    <w:rsid w:val="00B8460A"/>
    <w:rsid w:val="00B84E84"/>
    <w:rsid w:val="00B8558E"/>
    <w:rsid w:val="00B857F1"/>
    <w:rsid w:val="00B8580A"/>
    <w:rsid w:val="00B85812"/>
    <w:rsid w:val="00B858FF"/>
    <w:rsid w:val="00B85C2F"/>
    <w:rsid w:val="00B861DD"/>
    <w:rsid w:val="00B86EA6"/>
    <w:rsid w:val="00B86EC7"/>
    <w:rsid w:val="00B87DBA"/>
    <w:rsid w:val="00B900CA"/>
    <w:rsid w:val="00B901EF"/>
    <w:rsid w:val="00B911B7"/>
    <w:rsid w:val="00B91AB8"/>
    <w:rsid w:val="00B91F3A"/>
    <w:rsid w:val="00B91F98"/>
    <w:rsid w:val="00B926A9"/>
    <w:rsid w:val="00B92DE9"/>
    <w:rsid w:val="00B933BE"/>
    <w:rsid w:val="00B93B25"/>
    <w:rsid w:val="00B93F5B"/>
    <w:rsid w:val="00B93FF0"/>
    <w:rsid w:val="00B9421B"/>
    <w:rsid w:val="00B944E7"/>
    <w:rsid w:val="00B951D0"/>
    <w:rsid w:val="00B955AB"/>
    <w:rsid w:val="00B95920"/>
    <w:rsid w:val="00B96107"/>
    <w:rsid w:val="00B9701E"/>
    <w:rsid w:val="00B97155"/>
    <w:rsid w:val="00B975ED"/>
    <w:rsid w:val="00B97663"/>
    <w:rsid w:val="00B978AD"/>
    <w:rsid w:val="00B97E78"/>
    <w:rsid w:val="00B97F39"/>
    <w:rsid w:val="00BA024B"/>
    <w:rsid w:val="00BA0555"/>
    <w:rsid w:val="00BA05D4"/>
    <w:rsid w:val="00BA0DF6"/>
    <w:rsid w:val="00BA1510"/>
    <w:rsid w:val="00BA1DF2"/>
    <w:rsid w:val="00BA1E96"/>
    <w:rsid w:val="00BA1FD4"/>
    <w:rsid w:val="00BA2271"/>
    <w:rsid w:val="00BA23B1"/>
    <w:rsid w:val="00BA289A"/>
    <w:rsid w:val="00BA2F94"/>
    <w:rsid w:val="00BA3F2C"/>
    <w:rsid w:val="00BA4D4F"/>
    <w:rsid w:val="00BA4E00"/>
    <w:rsid w:val="00BA52B8"/>
    <w:rsid w:val="00BA5374"/>
    <w:rsid w:val="00BA56C5"/>
    <w:rsid w:val="00BA57FD"/>
    <w:rsid w:val="00BA6287"/>
    <w:rsid w:val="00BA64F3"/>
    <w:rsid w:val="00BA67BB"/>
    <w:rsid w:val="00BA6A9B"/>
    <w:rsid w:val="00BA6C73"/>
    <w:rsid w:val="00BA7505"/>
    <w:rsid w:val="00BA785A"/>
    <w:rsid w:val="00BA7A12"/>
    <w:rsid w:val="00BA7FA5"/>
    <w:rsid w:val="00BB0291"/>
    <w:rsid w:val="00BB0353"/>
    <w:rsid w:val="00BB087B"/>
    <w:rsid w:val="00BB0CE5"/>
    <w:rsid w:val="00BB1019"/>
    <w:rsid w:val="00BB1B42"/>
    <w:rsid w:val="00BB21A8"/>
    <w:rsid w:val="00BB22DB"/>
    <w:rsid w:val="00BB244B"/>
    <w:rsid w:val="00BB2944"/>
    <w:rsid w:val="00BB2B2A"/>
    <w:rsid w:val="00BB31F7"/>
    <w:rsid w:val="00BB3369"/>
    <w:rsid w:val="00BB33E8"/>
    <w:rsid w:val="00BB3AD3"/>
    <w:rsid w:val="00BB3C38"/>
    <w:rsid w:val="00BB3E2A"/>
    <w:rsid w:val="00BB3E3F"/>
    <w:rsid w:val="00BB418F"/>
    <w:rsid w:val="00BB42BF"/>
    <w:rsid w:val="00BB4309"/>
    <w:rsid w:val="00BB45E3"/>
    <w:rsid w:val="00BB4AD2"/>
    <w:rsid w:val="00BB4FE6"/>
    <w:rsid w:val="00BB57D9"/>
    <w:rsid w:val="00BB5D9B"/>
    <w:rsid w:val="00BB5E2A"/>
    <w:rsid w:val="00BB5F01"/>
    <w:rsid w:val="00BB652F"/>
    <w:rsid w:val="00BB66E4"/>
    <w:rsid w:val="00BB6ADA"/>
    <w:rsid w:val="00BB6CCE"/>
    <w:rsid w:val="00BB6DB0"/>
    <w:rsid w:val="00BB6F4D"/>
    <w:rsid w:val="00BB7074"/>
    <w:rsid w:val="00BB7385"/>
    <w:rsid w:val="00BB783C"/>
    <w:rsid w:val="00BB7BB6"/>
    <w:rsid w:val="00BB7D4D"/>
    <w:rsid w:val="00BB7F88"/>
    <w:rsid w:val="00BC1168"/>
    <w:rsid w:val="00BC1699"/>
    <w:rsid w:val="00BC17C1"/>
    <w:rsid w:val="00BC1E19"/>
    <w:rsid w:val="00BC234B"/>
    <w:rsid w:val="00BC2CBB"/>
    <w:rsid w:val="00BC2D62"/>
    <w:rsid w:val="00BC2E32"/>
    <w:rsid w:val="00BC2EEC"/>
    <w:rsid w:val="00BC2F15"/>
    <w:rsid w:val="00BC31F6"/>
    <w:rsid w:val="00BC3454"/>
    <w:rsid w:val="00BC38B7"/>
    <w:rsid w:val="00BC3A03"/>
    <w:rsid w:val="00BC3A14"/>
    <w:rsid w:val="00BC3BCC"/>
    <w:rsid w:val="00BC3E75"/>
    <w:rsid w:val="00BC4098"/>
    <w:rsid w:val="00BC4CCD"/>
    <w:rsid w:val="00BC4FDC"/>
    <w:rsid w:val="00BC5244"/>
    <w:rsid w:val="00BC5585"/>
    <w:rsid w:val="00BC5A19"/>
    <w:rsid w:val="00BC5AF6"/>
    <w:rsid w:val="00BC5CC2"/>
    <w:rsid w:val="00BC5FE0"/>
    <w:rsid w:val="00BC6323"/>
    <w:rsid w:val="00BC66AF"/>
    <w:rsid w:val="00BC703C"/>
    <w:rsid w:val="00BC7A2E"/>
    <w:rsid w:val="00BC7B19"/>
    <w:rsid w:val="00BD030F"/>
    <w:rsid w:val="00BD0765"/>
    <w:rsid w:val="00BD0A67"/>
    <w:rsid w:val="00BD0DB7"/>
    <w:rsid w:val="00BD0ED0"/>
    <w:rsid w:val="00BD110A"/>
    <w:rsid w:val="00BD137B"/>
    <w:rsid w:val="00BD1618"/>
    <w:rsid w:val="00BD2B3B"/>
    <w:rsid w:val="00BD2E51"/>
    <w:rsid w:val="00BD2E99"/>
    <w:rsid w:val="00BD36B0"/>
    <w:rsid w:val="00BD427A"/>
    <w:rsid w:val="00BD4402"/>
    <w:rsid w:val="00BD499C"/>
    <w:rsid w:val="00BD5054"/>
    <w:rsid w:val="00BD5521"/>
    <w:rsid w:val="00BD5ACA"/>
    <w:rsid w:val="00BD5B19"/>
    <w:rsid w:val="00BD5F70"/>
    <w:rsid w:val="00BD60F7"/>
    <w:rsid w:val="00BD68FE"/>
    <w:rsid w:val="00BD6929"/>
    <w:rsid w:val="00BD6A6F"/>
    <w:rsid w:val="00BD72CE"/>
    <w:rsid w:val="00BE031B"/>
    <w:rsid w:val="00BE05A5"/>
    <w:rsid w:val="00BE087A"/>
    <w:rsid w:val="00BE1502"/>
    <w:rsid w:val="00BE1898"/>
    <w:rsid w:val="00BE1AFD"/>
    <w:rsid w:val="00BE1BD4"/>
    <w:rsid w:val="00BE1EE2"/>
    <w:rsid w:val="00BE2628"/>
    <w:rsid w:val="00BE26A5"/>
    <w:rsid w:val="00BE27B5"/>
    <w:rsid w:val="00BE282E"/>
    <w:rsid w:val="00BE33B7"/>
    <w:rsid w:val="00BE34EC"/>
    <w:rsid w:val="00BE3B08"/>
    <w:rsid w:val="00BE43CB"/>
    <w:rsid w:val="00BE47C1"/>
    <w:rsid w:val="00BE4E70"/>
    <w:rsid w:val="00BE580B"/>
    <w:rsid w:val="00BE5DB7"/>
    <w:rsid w:val="00BE60FB"/>
    <w:rsid w:val="00BE73DC"/>
    <w:rsid w:val="00BE7AC4"/>
    <w:rsid w:val="00BE7B45"/>
    <w:rsid w:val="00BE7C16"/>
    <w:rsid w:val="00BF1226"/>
    <w:rsid w:val="00BF1961"/>
    <w:rsid w:val="00BF1CD5"/>
    <w:rsid w:val="00BF1DB7"/>
    <w:rsid w:val="00BF2906"/>
    <w:rsid w:val="00BF2AB4"/>
    <w:rsid w:val="00BF2B01"/>
    <w:rsid w:val="00BF3233"/>
    <w:rsid w:val="00BF32DF"/>
    <w:rsid w:val="00BF3D29"/>
    <w:rsid w:val="00BF3DA7"/>
    <w:rsid w:val="00BF414C"/>
    <w:rsid w:val="00BF4A65"/>
    <w:rsid w:val="00BF4C24"/>
    <w:rsid w:val="00BF50D1"/>
    <w:rsid w:val="00BF5821"/>
    <w:rsid w:val="00BF593D"/>
    <w:rsid w:val="00BF621E"/>
    <w:rsid w:val="00BF63FE"/>
    <w:rsid w:val="00BF6801"/>
    <w:rsid w:val="00BF72E2"/>
    <w:rsid w:val="00BF784A"/>
    <w:rsid w:val="00BF7853"/>
    <w:rsid w:val="00BF78FB"/>
    <w:rsid w:val="00BF7A4F"/>
    <w:rsid w:val="00BF7A79"/>
    <w:rsid w:val="00BF7C5F"/>
    <w:rsid w:val="00BF7F19"/>
    <w:rsid w:val="00C00077"/>
    <w:rsid w:val="00C00383"/>
    <w:rsid w:val="00C00490"/>
    <w:rsid w:val="00C0077C"/>
    <w:rsid w:val="00C00A05"/>
    <w:rsid w:val="00C00E1D"/>
    <w:rsid w:val="00C015B2"/>
    <w:rsid w:val="00C01883"/>
    <w:rsid w:val="00C01C0E"/>
    <w:rsid w:val="00C01D29"/>
    <w:rsid w:val="00C0203B"/>
    <w:rsid w:val="00C02606"/>
    <w:rsid w:val="00C0263D"/>
    <w:rsid w:val="00C026A7"/>
    <w:rsid w:val="00C02CCD"/>
    <w:rsid w:val="00C033AC"/>
    <w:rsid w:val="00C035B4"/>
    <w:rsid w:val="00C04142"/>
    <w:rsid w:val="00C045AE"/>
    <w:rsid w:val="00C046B0"/>
    <w:rsid w:val="00C04930"/>
    <w:rsid w:val="00C049D1"/>
    <w:rsid w:val="00C0501D"/>
    <w:rsid w:val="00C05334"/>
    <w:rsid w:val="00C055E4"/>
    <w:rsid w:val="00C05D42"/>
    <w:rsid w:val="00C0634A"/>
    <w:rsid w:val="00C06B31"/>
    <w:rsid w:val="00C06D25"/>
    <w:rsid w:val="00C06E86"/>
    <w:rsid w:val="00C06EFB"/>
    <w:rsid w:val="00C075BF"/>
    <w:rsid w:val="00C078C0"/>
    <w:rsid w:val="00C07A54"/>
    <w:rsid w:val="00C07E1B"/>
    <w:rsid w:val="00C07EA0"/>
    <w:rsid w:val="00C10122"/>
    <w:rsid w:val="00C108D1"/>
    <w:rsid w:val="00C10B6D"/>
    <w:rsid w:val="00C10B6F"/>
    <w:rsid w:val="00C10DAF"/>
    <w:rsid w:val="00C10EBB"/>
    <w:rsid w:val="00C115AB"/>
    <w:rsid w:val="00C11D05"/>
    <w:rsid w:val="00C12261"/>
    <w:rsid w:val="00C12852"/>
    <w:rsid w:val="00C130A4"/>
    <w:rsid w:val="00C1312D"/>
    <w:rsid w:val="00C158CC"/>
    <w:rsid w:val="00C159EB"/>
    <w:rsid w:val="00C15C7F"/>
    <w:rsid w:val="00C15E22"/>
    <w:rsid w:val="00C15FF0"/>
    <w:rsid w:val="00C16088"/>
    <w:rsid w:val="00C164F3"/>
    <w:rsid w:val="00C16661"/>
    <w:rsid w:val="00C16B77"/>
    <w:rsid w:val="00C16C74"/>
    <w:rsid w:val="00C16D00"/>
    <w:rsid w:val="00C16E02"/>
    <w:rsid w:val="00C17085"/>
    <w:rsid w:val="00C17463"/>
    <w:rsid w:val="00C179B6"/>
    <w:rsid w:val="00C17E00"/>
    <w:rsid w:val="00C17F08"/>
    <w:rsid w:val="00C20112"/>
    <w:rsid w:val="00C20AE0"/>
    <w:rsid w:val="00C224BD"/>
    <w:rsid w:val="00C226C1"/>
    <w:rsid w:val="00C22C9D"/>
    <w:rsid w:val="00C23EC6"/>
    <w:rsid w:val="00C23FD8"/>
    <w:rsid w:val="00C24170"/>
    <w:rsid w:val="00C2462A"/>
    <w:rsid w:val="00C24BF3"/>
    <w:rsid w:val="00C24C41"/>
    <w:rsid w:val="00C24D06"/>
    <w:rsid w:val="00C25101"/>
    <w:rsid w:val="00C25331"/>
    <w:rsid w:val="00C253A5"/>
    <w:rsid w:val="00C2548E"/>
    <w:rsid w:val="00C256A1"/>
    <w:rsid w:val="00C26021"/>
    <w:rsid w:val="00C26ED1"/>
    <w:rsid w:val="00C27636"/>
    <w:rsid w:val="00C30282"/>
    <w:rsid w:val="00C30CA3"/>
    <w:rsid w:val="00C31269"/>
    <w:rsid w:val="00C3158F"/>
    <w:rsid w:val="00C316AB"/>
    <w:rsid w:val="00C31A9E"/>
    <w:rsid w:val="00C3207C"/>
    <w:rsid w:val="00C32113"/>
    <w:rsid w:val="00C32334"/>
    <w:rsid w:val="00C32482"/>
    <w:rsid w:val="00C3288C"/>
    <w:rsid w:val="00C329E3"/>
    <w:rsid w:val="00C3306C"/>
    <w:rsid w:val="00C333E0"/>
    <w:rsid w:val="00C336EA"/>
    <w:rsid w:val="00C33B7F"/>
    <w:rsid w:val="00C33DAF"/>
    <w:rsid w:val="00C3400F"/>
    <w:rsid w:val="00C3468C"/>
    <w:rsid w:val="00C34F84"/>
    <w:rsid w:val="00C35090"/>
    <w:rsid w:val="00C353AF"/>
    <w:rsid w:val="00C353E6"/>
    <w:rsid w:val="00C353F3"/>
    <w:rsid w:val="00C35BE3"/>
    <w:rsid w:val="00C35E33"/>
    <w:rsid w:val="00C36970"/>
    <w:rsid w:val="00C36B73"/>
    <w:rsid w:val="00C37374"/>
    <w:rsid w:val="00C37E07"/>
    <w:rsid w:val="00C40413"/>
    <w:rsid w:val="00C40792"/>
    <w:rsid w:val="00C4092C"/>
    <w:rsid w:val="00C40D5C"/>
    <w:rsid w:val="00C40FE6"/>
    <w:rsid w:val="00C4121A"/>
    <w:rsid w:val="00C419E9"/>
    <w:rsid w:val="00C422EE"/>
    <w:rsid w:val="00C42425"/>
    <w:rsid w:val="00C4281F"/>
    <w:rsid w:val="00C42FD5"/>
    <w:rsid w:val="00C43021"/>
    <w:rsid w:val="00C43022"/>
    <w:rsid w:val="00C43429"/>
    <w:rsid w:val="00C43438"/>
    <w:rsid w:val="00C44128"/>
    <w:rsid w:val="00C44307"/>
    <w:rsid w:val="00C44327"/>
    <w:rsid w:val="00C4499F"/>
    <w:rsid w:val="00C449B7"/>
    <w:rsid w:val="00C44A61"/>
    <w:rsid w:val="00C44A65"/>
    <w:rsid w:val="00C44CD2"/>
    <w:rsid w:val="00C44D04"/>
    <w:rsid w:val="00C44E33"/>
    <w:rsid w:val="00C452C1"/>
    <w:rsid w:val="00C45D4F"/>
    <w:rsid w:val="00C45F9C"/>
    <w:rsid w:val="00C46171"/>
    <w:rsid w:val="00C4643B"/>
    <w:rsid w:val="00C4675C"/>
    <w:rsid w:val="00C4779F"/>
    <w:rsid w:val="00C47A17"/>
    <w:rsid w:val="00C5039E"/>
    <w:rsid w:val="00C51332"/>
    <w:rsid w:val="00C514D6"/>
    <w:rsid w:val="00C52356"/>
    <w:rsid w:val="00C524CA"/>
    <w:rsid w:val="00C52CD7"/>
    <w:rsid w:val="00C52E46"/>
    <w:rsid w:val="00C53221"/>
    <w:rsid w:val="00C53579"/>
    <w:rsid w:val="00C536AA"/>
    <w:rsid w:val="00C54093"/>
    <w:rsid w:val="00C540CD"/>
    <w:rsid w:val="00C550A0"/>
    <w:rsid w:val="00C55335"/>
    <w:rsid w:val="00C5536D"/>
    <w:rsid w:val="00C55DA2"/>
    <w:rsid w:val="00C5633E"/>
    <w:rsid w:val="00C563D4"/>
    <w:rsid w:val="00C56C93"/>
    <w:rsid w:val="00C571EF"/>
    <w:rsid w:val="00C576B2"/>
    <w:rsid w:val="00C57C0B"/>
    <w:rsid w:val="00C6049A"/>
    <w:rsid w:val="00C619C3"/>
    <w:rsid w:val="00C63CCD"/>
    <w:rsid w:val="00C643AB"/>
    <w:rsid w:val="00C644BA"/>
    <w:rsid w:val="00C64701"/>
    <w:rsid w:val="00C64801"/>
    <w:rsid w:val="00C64A3C"/>
    <w:rsid w:val="00C65123"/>
    <w:rsid w:val="00C66982"/>
    <w:rsid w:val="00C678FA"/>
    <w:rsid w:val="00C67B84"/>
    <w:rsid w:val="00C67C84"/>
    <w:rsid w:val="00C70207"/>
    <w:rsid w:val="00C71638"/>
    <w:rsid w:val="00C716C6"/>
    <w:rsid w:val="00C71F03"/>
    <w:rsid w:val="00C721E8"/>
    <w:rsid w:val="00C725B5"/>
    <w:rsid w:val="00C73033"/>
    <w:rsid w:val="00C7409D"/>
    <w:rsid w:val="00C741C5"/>
    <w:rsid w:val="00C746A1"/>
    <w:rsid w:val="00C746C3"/>
    <w:rsid w:val="00C74B12"/>
    <w:rsid w:val="00C75601"/>
    <w:rsid w:val="00C7580B"/>
    <w:rsid w:val="00C7591D"/>
    <w:rsid w:val="00C7633F"/>
    <w:rsid w:val="00C7639D"/>
    <w:rsid w:val="00C7645D"/>
    <w:rsid w:val="00C76556"/>
    <w:rsid w:val="00C76A12"/>
    <w:rsid w:val="00C76E1D"/>
    <w:rsid w:val="00C77455"/>
    <w:rsid w:val="00C774D8"/>
    <w:rsid w:val="00C7782F"/>
    <w:rsid w:val="00C77BB3"/>
    <w:rsid w:val="00C77FD6"/>
    <w:rsid w:val="00C800A5"/>
    <w:rsid w:val="00C80392"/>
    <w:rsid w:val="00C80C64"/>
    <w:rsid w:val="00C81129"/>
    <w:rsid w:val="00C8176E"/>
    <w:rsid w:val="00C819F5"/>
    <w:rsid w:val="00C82285"/>
    <w:rsid w:val="00C82947"/>
    <w:rsid w:val="00C83EE3"/>
    <w:rsid w:val="00C844AF"/>
    <w:rsid w:val="00C84D51"/>
    <w:rsid w:val="00C84E5E"/>
    <w:rsid w:val="00C8540A"/>
    <w:rsid w:val="00C85617"/>
    <w:rsid w:val="00C85756"/>
    <w:rsid w:val="00C857E7"/>
    <w:rsid w:val="00C85E19"/>
    <w:rsid w:val="00C86606"/>
    <w:rsid w:val="00C86815"/>
    <w:rsid w:val="00C86D51"/>
    <w:rsid w:val="00C86D77"/>
    <w:rsid w:val="00C8717D"/>
    <w:rsid w:val="00C87D21"/>
    <w:rsid w:val="00C87F10"/>
    <w:rsid w:val="00C90279"/>
    <w:rsid w:val="00C9046D"/>
    <w:rsid w:val="00C9105E"/>
    <w:rsid w:val="00C91581"/>
    <w:rsid w:val="00C915E3"/>
    <w:rsid w:val="00C91968"/>
    <w:rsid w:val="00C91B63"/>
    <w:rsid w:val="00C91DA5"/>
    <w:rsid w:val="00C9200E"/>
    <w:rsid w:val="00C9272E"/>
    <w:rsid w:val="00C92886"/>
    <w:rsid w:val="00C92C46"/>
    <w:rsid w:val="00C94387"/>
    <w:rsid w:val="00C94B9C"/>
    <w:rsid w:val="00C94EA0"/>
    <w:rsid w:val="00C94FD7"/>
    <w:rsid w:val="00C9502C"/>
    <w:rsid w:val="00C9637E"/>
    <w:rsid w:val="00C963D5"/>
    <w:rsid w:val="00C96956"/>
    <w:rsid w:val="00C97355"/>
    <w:rsid w:val="00C97CA0"/>
    <w:rsid w:val="00C97D4D"/>
    <w:rsid w:val="00CA0213"/>
    <w:rsid w:val="00CA02AA"/>
    <w:rsid w:val="00CA08F4"/>
    <w:rsid w:val="00CA0B37"/>
    <w:rsid w:val="00CA130B"/>
    <w:rsid w:val="00CA19AC"/>
    <w:rsid w:val="00CA1EC6"/>
    <w:rsid w:val="00CA1F18"/>
    <w:rsid w:val="00CA27B5"/>
    <w:rsid w:val="00CA31D3"/>
    <w:rsid w:val="00CA3B84"/>
    <w:rsid w:val="00CA3BB2"/>
    <w:rsid w:val="00CA3F08"/>
    <w:rsid w:val="00CA3FBA"/>
    <w:rsid w:val="00CA4B74"/>
    <w:rsid w:val="00CA4D4F"/>
    <w:rsid w:val="00CA5002"/>
    <w:rsid w:val="00CA5460"/>
    <w:rsid w:val="00CA54FD"/>
    <w:rsid w:val="00CA5970"/>
    <w:rsid w:val="00CA630F"/>
    <w:rsid w:val="00CA6CA1"/>
    <w:rsid w:val="00CA7076"/>
    <w:rsid w:val="00CA7625"/>
    <w:rsid w:val="00CA784C"/>
    <w:rsid w:val="00CA78AB"/>
    <w:rsid w:val="00CA79D0"/>
    <w:rsid w:val="00CB06F6"/>
    <w:rsid w:val="00CB082C"/>
    <w:rsid w:val="00CB0965"/>
    <w:rsid w:val="00CB0A33"/>
    <w:rsid w:val="00CB1386"/>
    <w:rsid w:val="00CB1EDF"/>
    <w:rsid w:val="00CB2570"/>
    <w:rsid w:val="00CB2634"/>
    <w:rsid w:val="00CB37F1"/>
    <w:rsid w:val="00CB43FB"/>
    <w:rsid w:val="00CB4AF4"/>
    <w:rsid w:val="00CB4DCB"/>
    <w:rsid w:val="00CB4F48"/>
    <w:rsid w:val="00CB4FF7"/>
    <w:rsid w:val="00CB53DD"/>
    <w:rsid w:val="00CB617E"/>
    <w:rsid w:val="00CB625A"/>
    <w:rsid w:val="00CB66C7"/>
    <w:rsid w:val="00CB6ECE"/>
    <w:rsid w:val="00CB74E5"/>
    <w:rsid w:val="00CB7643"/>
    <w:rsid w:val="00CB7DB3"/>
    <w:rsid w:val="00CB7DDD"/>
    <w:rsid w:val="00CB7EF9"/>
    <w:rsid w:val="00CC0593"/>
    <w:rsid w:val="00CC0943"/>
    <w:rsid w:val="00CC09DC"/>
    <w:rsid w:val="00CC0A64"/>
    <w:rsid w:val="00CC144C"/>
    <w:rsid w:val="00CC16E1"/>
    <w:rsid w:val="00CC1B28"/>
    <w:rsid w:val="00CC220E"/>
    <w:rsid w:val="00CC24CC"/>
    <w:rsid w:val="00CC27ED"/>
    <w:rsid w:val="00CC2A18"/>
    <w:rsid w:val="00CC4051"/>
    <w:rsid w:val="00CC4369"/>
    <w:rsid w:val="00CC4FEF"/>
    <w:rsid w:val="00CC512D"/>
    <w:rsid w:val="00CC51CA"/>
    <w:rsid w:val="00CC532A"/>
    <w:rsid w:val="00CC5390"/>
    <w:rsid w:val="00CC5923"/>
    <w:rsid w:val="00CC5F2B"/>
    <w:rsid w:val="00CC6587"/>
    <w:rsid w:val="00CC6A2E"/>
    <w:rsid w:val="00CC6E6C"/>
    <w:rsid w:val="00CC71B7"/>
    <w:rsid w:val="00CC7488"/>
    <w:rsid w:val="00CC7640"/>
    <w:rsid w:val="00CC765D"/>
    <w:rsid w:val="00CC78D0"/>
    <w:rsid w:val="00CC7FD0"/>
    <w:rsid w:val="00CD0596"/>
    <w:rsid w:val="00CD0B86"/>
    <w:rsid w:val="00CD1102"/>
    <w:rsid w:val="00CD12EC"/>
    <w:rsid w:val="00CD13E9"/>
    <w:rsid w:val="00CD1514"/>
    <w:rsid w:val="00CD1853"/>
    <w:rsid w:val="00CD2169"/>
    <w:rsid w:val="00CD2256"/>
    <w:rsid w:val="00CD29D2"/>
    <w:rsid w:val="00CD2E01"/>
    <w:rsid w:val="00CD3425"/>
    <w:rsid w:val="00CD3838"/>
    <w:rsid w:val="00CD38DB"/>
    <w:rsid w:val="00CD4360"/>
    <w:rsid w:val="00CD4E25"/>
    <w:rsid w:val="00CD507B"/>
    <w:rsid w:val="00CD562E"/>
    <w:rsid w:val="00CD599F"/>
    <w:rsid w:val="00CD5BC7"/>
    <w:rsid w:val="00CD5C07"/>
    <w:rsid w:val="00CD5C15"/>
    <w:rsid w:val="00CD68CF"/>
    <w:rsid w:val="00CD72FE"/>
    <w:rsid w:val="00CD7A64"/>
    <w:rsid w:val="00CD7D33"/>
    <w:rsid w:val="00CE01E3"/>
    <w:rsid w:val="00CE034B"/>
    <w:rsid w:val="00CE0A1F"/>
    <w:rsid w:val="00CE0FC6"/>
    <w:rsid w:val="00CE1BA3"/>
    <w:rsid w:val="00CE23F1"/>
    <w:rsid w:val="00CE2CA3"/>
    <w:rsid w:val="00CE33E0"/>
    <w:rsid w:val="00CE37B2"/>
    <w:rsid w:val="00CE4102"/>
    <w:rsid w:val="00CE42E1"/>
    <w:rsid w:val="00CE51FA"/>
    <w:rsid w:val="00CE53F6"/>
    <w:rsid w:val="00CE5909"/>
    <w:rsid w:val="00CE64B2"/>
    <w:rsid w:val="00CE6CB7"/>
    <w:rsid w:val="00CE7924"/>
    <w:rsid w:val="00CE7D10"/>
    <w:rsid w:val="00CE7D2F"/>
    <w:rsid w:val="00CE7DB4"/>
    <w:rsid w:val="00CE7DCB"/>
    <w:rsid w:val="00CF0087"/>
    <w:rsid w:val="00CF0742"/>
    <w:rsid w:val="00CF0998"/>
    <w:rsid w:val="00CF0A75"/>
    <w:rsid w:val="00CF0F53"/>
    <w:rsid w:val="00CF1109"/>
    <w:rsid w:val="00CF1199"/>
    <w:rsid w:val="00CF1301"/>
    <w:rsid w:val="00CF1621"/>
    <w:rsid w:val="00CF1902"/>
    <w:rsid w:val="00CF1985"/>
    <w:rsid w:val="00CF2375"/>
    <w:rsid w:val="00CF24A7"/>
    <w:rsid w:val="00CF25E3"/>
    <w:rsid w:val="00CF2AE3"/>
    <w:rsid w:val="00CF30ED"/>
    <w:rsid w:val="00CF32B8"/>
    <w:rsid w:val="00CF3701"/>
    <w:rsid w:val="00CF3931"/>
    <w:rsid w:val="00CF4015"/>
    <w:rsid w:val="00CF40F6"/>
    <w:rsid w:val="00CF40F8"/>
    <w:rsid w:val="00CF44F3"/>
    <w:rsid w:val="00CF45BD"/>
    <w:rsid w:val="00CF4794"/>
    <w:rsid w:val="00CF56AD"/>
    <w:rsid w:val="00CF6237"/>
    <w:rsid w:val="00CF62F6"/>
    <w:rsid w:val="00CF6631"/>
    <w:rsid w:val="00CF6F64"/>
    <w:rsid w:val="00CF6F8F"/>
    <w:rsid w:val="00CF6FA3"/>
    <w:rsid w:val="00CF7793"/>
    <w:rsid w:val="00CF7B23"/>
    <w:rsid w:val="00D000C8"/>
    <w:rsid w:val="00D008BF"/>
    <w:rsid w:val="00D00924"/>
    <w:rsid w:val="00D00C3C"/>
    <w:rsid w:val="00D01413"/>
    <w:rsid w:val="00D01D5A"/>
    <w:rsid w:val="00D01F19"/>
    <w:rsid w:val="00D01FDB"/>
    <w:rsid w:val="00D028B5"/>
    <w:rsid w:val="00D02BB9"/>
    <w:rsid w:val="00D0340E"/>
    <w:rsid w:val="00D034B0"/>
    <w:rsid w:val="00D035A4"/>
    <w:rsid w:val="00D03939"/>
    <w:rsid w:val="00D03C4A"/>
    <w:rsid w:val="00D04012"/>
    <w:rsid w:val="00D04375"/>
    <w:rsid w:val="00D04431"/>
    <w:rsid w:val="00D05136"/>
    <w:rsid w:val="00D05203"/>
    <w:rsid w:val="00D05264"/>
    <w:rsid w:val="00D0569E"/>
    <w:rsid w:val="00D05819"/>
    <w:rsid w:val="00D06497"/>
    <w:rsid w:val="00D06673"/>
    <w:rsid w:val="00D06AF4"/>
    <w:rsid w:val="00D06B53"/>
    <w:rsid w:val="00D06D25"/>
    <w:rsid w:val="00D06F89"/>
    <w:rsid w:val="00D07062"/>
    <w:rsid w:val="00D10CA5"/>
    <w:rsid w:val="00D10E59"/>
    <w:rsid w:val="00D11B4D"/>
    <w:rsid w:val="00D127E9"/>
    <w:rsid w:val="00D12B35"/>
    <w:rsid w:val="00D12C90"/>
    <w:rsid w:val="00D12DBE"/>
    <w:rsid w:val="00D135BD"/>
    <w:rsid w:val="00D1385E"/>
    <w:rsid w:val="00D139CA"/>
    <w:rsid w:val="00D13B55"/>
    <w:rsid w:val="00D1420D"/>
    <w:rsid w:val="00D14F43"/>
    <w:rsid w:val="00D14F7A"/>
    <w:rsid w:val="00D15064"/>
    <w:rsid w:val="00D1577B"/>
    <w:rsid w:val="00D1592A"/>
    <w:rsid w:val="00D15955"/>
    <w:rsid w:val="00D15A06"/>
    <w:rsid w:val="00D16C6C"/>
    <w:rsid w:val="00D16F78"/>
    <w:rsid w:val="00D17CF1"/>
    <w:rsid w:val="00D2033E"/>
    <w:rsid w:val="00D209E5"/>
    <w:rsid w:val="00D20C00"/>
    <w:rsid w:val="00D211B7"/>
    <w:rsid w:val="00D2136D"/>
    <w:rsid w:val="00D21590"/>
    <w:rsid w:val="00D2160B"/>
    <w:rsid w:val="00D21D8D"/>
    <w:rsid w:val="00D2209C"/>
    <w:rsid w:val="00D22216"/>
    <w:rsid w:val="00D22A0F"/>
    <w:rsid w:val="00D23327"/>
    <w:rsid w:val="00D234F4"/>
    <w:rsid w:val="00D235CE"/>
    <w:rsid w:val="00D23B10"/>
    <w:rsid w:val="00D23B1E"/>
    <w:rsid w:val="00D24316"/>
    <w:rsid w:val="00D24876"/>
    <w:rsid w:val="00D24EFD"/>
    <w:rsid w:val="00D251B2"/>
    <w:rsid w:val="00D253FB"/>
    <w:rsid w:val="00D25816"/>
    <w:rsid w:val="00D25CF9"/>
    <w:rsid w:val="00D26941"/>
    <w:rsid w:val="00D26B52"/>
    <w:rsid w:val="00D2718D"/>
    <w:rsid w:val="00D27444"/>
    <w:rsid w:val="00D27493"/>
    <w:rsid w:val="00D27E2F"/>
    <w:rsid w:val="00D30268"/>
    <w:rsid w:val="00D3038F"/>
    <w:rsid w:val="00D305DF"/>
    <w:rsid w:val="00D309C2"/>
    <w:rsid w:val="00D30C0D"/>
    <w:rsid w:val="00D30E78"/>
    <w:rsid w:val="00D3295B"/>
    <w:rsid w:val="00D32CA5"/>
    <w:rsid w:val="00D333DC"/>
    <w:rsid w:val="00D34F67"/>
    <w:rsid w:val="00D34FAD"/>
    <w:rsid w:val="00D350CF"/>
    <w:rsid w:val="00D35A59"/>
    <w:rsid w:val="00D36078"/>
    <w:rsid w:val="00D362AF"/>
    <w:rsid w:val="00D364BE"/>
    <w:rsid w:val="00D36D76"/>
    <w:rsid w:val="00D3768D"/>
    <w:rsid w:val="00D37B59"/>
    <w:rsid w:val="00D37C98"/>
    <w:rsid w:val="00D40857"/>
    <w:rsid w:val="00D40D16"/>
    <w:rsid w:val="00D41537"/>
    <w:rsid w:val="00D41814"/>
    <w:rsid w:val="00D41C1F"/>
    <w:rsid w:val="00D42479"/>
    <w:rsid w:val="00D42C56"/>
    <w:rsid w:val="00D430BB"/>
    <w:rsid w:val="00D43116"/>
    <w:rsid w:val="00D43360"/>
    <w:rsid w:val="00D435A6"/>
    <w:rsid w:val="00D4378A"/>
    <w:rsid w:val="00D439B6"/>
    <w:rsid w:val="00D43A64"/>
    <w:rsid w:val="00D44166"/>
    <w:rsid w:val="00D441F3"/>
    <w:rsid w:val="00D44208"/>
    <w:rsid w:val="00D44298"/>
    <w:rsid w:val="00D44344"/>
    <w:rsid w:val="00D443C6"/>
    <w:rsid w:val="00D44529"/>
    <w:rsid w:val="00D447EF"/>
    <w:rsid w:val="00D44B8D"/>
    <w:rsid w:val="00D44EEB"/>
    <w:rsid w:val="00D45283"/>
    <w:rsid w:val="00D45732"/>
    <w:rsid w:val="00D45B0B"/>
    <w:rsid w:val="00D45C0E"/>
    <w:rsid w:val="00D45CF8"/>
    <w:rsid w:val="00D46284"/>
    <w:rsid w:val="00D46416"/>
    <w:rsid w:val="00D46FF4"/>
    <w:rsid w:val="00D479E0"/>
    <w:rsid w:val="00D47F0E"/>
    <w:rsid w:val="00D5067D"/>
    <w:rsid w:val="00D508F9"/>
    <w:rsid w:val="00D50930"/>
    <w:rsid w:val="00D50B0B"/>
    <w:rsid w:val="00D50D8F"/>
    <w:rsid w:val="00D51134"/>
    <w:rsid w:val="00D5162A"/>
    <w:rsid w:val="00D516C6"/>
    <w:rsid w:val="00D51995"/>
    <w:rsid w:val="00D521F0"/>
    <w:rsid w:val="00D52235"/>
    <w:rsid w:val="00D522A3"/>
    <w:rsid w:val="00D526B3"/>
    <w:rsid w:val="00D529A0"/>
    <w:rsid w:val="00D52FF0"/>
    <w:rsid w:val="00D53459"/>
    <w:rsid w:val="00D53711"/>
    <w:rsid w:val="00D53CC6"/>
    <w:rsid w:val="00D53E71"/>
    <w:rsid w:val="00D53EA4"/>
    <w:rsid w:val="00D53EED"/>
    <w:rsid w:val="00D54563"/>
    <w:rsid w:val="00D54599"/>
    <w:rsid w:val="00D54697"/>
    <w:rsid w:val="00D54A58"/>
    <w:rsid w:val="00D54E16"/>
    <w:rsid w:val="00D5521E"/>
    <w:rsid w:val="00D55487"/>
    <w:rsid w:val="00D55AFB"/>
    <w:rsid w:val="00D56028"/>
    <w:rsid w:val="00D56119"/>
    <w:rsid w:val="00D5641C"/>
    <w:rsid w:val="00D5655E"/>
    <w:rsid w:val="00D56891"/>
    <w:rsid w:val="00D56AE0"/>
    <w:rsid w:val="00D5750B"/>
    <w:rsid w:val="00D576F5"/>
    <w:rsid w:val="00D577AD"/>
    <w:rsid w:val="00D57859"/>
    <w:rsid w:val="00D57969"/>
    <w:rsid w:val="00D6022B"/>
    <w:rsid w:val="00D60423"/>
    <w:rsid w:val="00D60500"/>
    <w:rsid w:val="00D60C06"/>
    <w:rsid w:val="00D60F4B"/>
    <w:rsid w:val="00D61371"/>
    <w:rsid w:val="00D614F9"/>
    <w:rsid w:val="00D617AE"/>
    <w:rsid w:val="00D61C71"/>
    <w:rsid w:val="00D627AC"/>
    <w:rsid w:val="00D64D0C"/>
    <w:rsid w:val="00D65683"/>
    <w:rsid w:val="00D657F5"/>
    <w:rsid w:val="00D65AA7"/>
    <w:rsid w:val="00D66094"/>
    <w:rsid w:val="00D6650D"/>
    <w:rsid w:val="00D665AF"/>
    <w:rsid w:val="00D66A25"/>
    <w:rsid w:val="00D66EE5"/>
    <w:rsid w:val="00D6709D"/>
    <w:rsid w:val="00D6734B"/>
    <w:rsid w:val="00D67742"/>
    <w:rsid w:val="00D67826"/>
    <w:rsid w:val="00D6789E"/>
    <w:rsid w:val="00D6790E"/>
    <w:rsid w:val="00D67F7C"/>
    <w:rsid w:val="00D70669"/>
    <w:rsid w:val="00D70693"/>
    <w:rsid w:val="00D70A8E"/>
    <w:rsid w:val="00D70FEA"/>
    <w:rsid w:val="00D7101B"/>
    <w:rsid w:val="00D71217"/>
    <w:rsid w:val="00D7138E"/>
    <w:rsid w:val="00D71F51"/>
    <w:rsid w:val="00D727D6"/>
    <w:rsid w:val="00D72894"/>
    <w:rsid w:val="00D72E73"/>
    <w:rsid w:val="00D72F5E"/>
    <w:rsid w:val="00D736D4"/>
    <w:rsid w:val="00D742C2"/>
    <w:rsid w:val="00D74447"/>
    <w:rsid w:val="00D74468"/>
    <w:rsid w:val="00D749B7"/>
    <w:rsid w:val="00D75E82"/>
    <w:rsid w:val="00D7658F"/>
    <w:rsid w:val="00D76777"/>
    <w:rsid w:val="00D76CAB"/>
    <w:rsid w:val="00D770A4"/>
    <w:rsid w:val="00D770BD"/>
    <w:rsid w:val="00D77103"/>
    <w:rsid w:val="00D7733B"/>
    <w:rsid w:val="00D7795A"/>
    <w:rsid w:val="00D77CF2"/>
    <w:rsid w:val="00D80203"/>
    <w:rsid w:val="00D8150A"/>
    <w:rsid w:val="00D81742"/>
    <w:rsid w:val="00D8251C"/>
    <w:rsid w:val="00D82664"/>
    <w:rsid w:val="00D82AB9"/>
    <w:rsid w:val="00D82AC1"/>
    <w:rsid w:val="00D82FE8"/>
    <w:rsid w:val="00D83086"/>
    <w:rsid w:val="00D8352F"/>
    <w:rsid w:val="00D835DD"/>
    <w:rsid w:val="00D8425C"/>
    <w:rsid w:val="00D867B0"/>
    <w:rsid w:val="00D86E03"/>
    <w:rsid w:val="00D86F72"/>
    <w:rsid w:val="00D87352"/>
    <w:rsid w:val="00D90C5B"/>
    <w:rsid w:val="00D90E70"/>
    <w:rsid w:val="00D91258"/>
    <w:rsid w:val="00D91838"/>
    <w:rsid w:val="00D919A2"/>
    <w:rsid w:val="00D919F9"/>
    <w:rsid w:val="00D91A2C"/>
    <w:rsid w:val="00D91AEB"/>
    <w:rsid w:val="00D91B78"/>
    <w:rsid w:val="00D9203B"/>
    <w:rsid w:val="00D9247B"/>
    <w:rsid w:val="00D92924"/>
    <w:rsid w:val="00D929BC"/>
    <w:rsid w:val="00D92AF6"/>
    <w:rsid w:val="00D92CAF"/>
    <w:rsid w:val="00D92EBD"/>
    <w:rsid w:val="00D932B1"/>
    <w:rsid w:val="00D93460"/>
    <w:rsid w:val="00D93721"/>
    <w:rsid w:val="00D93BFD"/>
    <w:rsid w:val="00D94483"/>
    <w:rsid w:val="00D94A05"/>
    <w:rsid w:val="00D95A22"/>
    <w:rsid w:val="00D95B63"/>
    <w:rsid w:val="00D95BCF"/>
    <w:rsid w:val="00D95F86"/>
    <w:rsid w:val="00D96F27"/>
    <w:rsid w:val="00D974F5"/>
    <w:rsid w:val="00DA0139"/>
    <w:rsid w:val="00DA05AB"/>
    <w:rsid w:val="00DA1A3C"/>
    <w:rsid w:val="00DA1EA8"/>
    <w:rsid w:val="00DA2133"/>
    <w:rsid w:val="00DA228C"/>
    <w:rsid w:val="00DA341B"/>
    <w:rsid w:val="00DA352E"/>
    <w:rsid w:val="00DA37D5"/>
    <w:rsid w:val="00DA38EC"/>
    <w:rsid w:val="00DA3973"/>
    <w:rsid w:val="00DA3A06"/>
    <w:rsid w:val="00DA5095"/>
    <w:rsid w:val="00DA50FA"/>
    <w:rsid w:val="00DA53BF"/>
    <w:rsid w:val="00DA54F7"/>
    <w:rsid w:val="00DA571A"/>
    <w:rsid w:val="00DA5FE1"/>
    <w:rsid w:val="00DA605F"/>
    <w:rsid w:val="00DA6115"/>
    <w:rsid w:val="00DA6999"/>
    <w:rsid w:val="00DA6B0A"/>
    <w:rsid w:val="00DA7246"/>
    <w:rsid w:val="00DA746D"/>
    <w:rsid w:val="00DA7AC0"/>
    <w:rsid w:val="00DA7B37"/>
    <w:rsid w:val="00DB04E2"/>
    <w:rsid w:val="00DB0C3E"/>
    <w:rsid w:val="00DB12E2"/>
    <w:rsid w:val="00DB2078"/>
    <w:rsid w:val="00DB248B"/>
    <w:rsid w:val="00DB2906"/>
    <w:rsid w:val="00DB322E"/>
    <w:rsid w:val="00DB35B3"/>
    <w:rsid w:val="00DB3666"/>
    <w:rsid w:val="00DB3D32"/>
    <w:rsid w:val="00DB3F13"/>
    <w:rsid w:val="00DB4801"/>
    <w:rsid w:val="00DB4985"/>
    <w:rsid w:val="00DB4BE6"/>
    <w:rsid w:val="00DB5274"/>
    <w:rsid w:val="00DB5544"/>
    <w:rsid w:val="00DB5B1D"/>
    <w:rsid w:val="00DB5BEB"/>
    <w:rsid w:val="00DB62A4"/>
    <w:rsid w:val="00DB65CC"/>
    <w:rsid w:val="00DB65E2"/>
    <w:rsid w:val="00DB6C6A"/>
    <w:rsid w:val="00DB70A2"/>
    <w:rsid w:val="00DB73C4"/>
    <w:rsid w:val="00DC0993"/>
    <w:rsid w:val="00DC0F5A"/>
    <w:rsid w:val="00DC172A"/>
    <w:rsid w:val="00DC1C85"/>
    <w:rsid w:val="00DC1D70"/>
    <w:rsid w:val="00DC218F"/>
    <w:rsid w:val="00DC28DE"/>
    <w:rsid w:val="00DC29CF"/>
    <w:rsid w:val="00DC3480"/>
    <w:rsid w:val="00DC38B5"/>
    <w:rsid w:val="00DC3A57"/>
    <w:rsid w:val="00DC3B07"/>
    <w:rsid w:val="00DC3ED1"/>
    <w:rsid w:val="00DC4449"/>
    <w:rsid w:val="00DC49A8"/>
    <w:rsid w:val="00DC4C04"/>
    <w:rsid w:val="00DC5160"/>
    <w:rsid w:val="00DC5965"/>
    <w:rsid w:val="00DC5C2A"/>
    <w:rsid w:val="00DC621C"/>
    <w:rsid w:val="00DC6394"/>
    <w:rsid w:val="00DC66A7"/>
    <w:rsid w:val="00DC720E"/>
    <w:rsid w:val="00DC7313"/>
    <w:rsid w:val="00DD0805"/>
    <w:rsid w:val="00DD0ACE"/>
    <w:rsid w:val="00DD0B39"/>
    <w:rsid w:val="00DD0F0D"/>
    <w:rsid w:val="00DD11B1"/>
    <w:rsid w:val="00DD13A6"/>
    <w:rsid w:val="00DD19F4"/>
    <w:rsid w:val="00DD1D72"/>
    <w:rsid w:val="00DD25ED"/>
    <w:rsid w:val="00DD3823"/>
    <w:rsid w:val="00DD3B23"/>
    <w:rsid w:val="00DD48DA"/>
    <w:rsid w:val="00DD4937"/>
    <w:rsid w:val="00DD4CFE"/>
    <w:rsid w:val="00DD4E06"/>
    <w:rsid w:val="00DD6C2E"/>
    <w:rsid w:val="00DD712E"/>
    <w:rsid w:val="00DD753A"/>
    <w:rsid w:val="00DE0276"/>
    <w:rsid w:val="00DE0522"/>
    <w:rsid w:val="00DE09D0"/>
    <w:rsid w:val="00DE0C0C"/>
    <w:rsid w:val="00DE0E0D"/>
    <w:rsid w:val="00DE2CDE"/>
    <w:rsid w:val="00DE2D76"/>
    <w:rsid w:val="00DE3138"/>
    <w:rsid w:val="00DE3395"/>
    <w:rsid w:val="00DE3D0C"/>
    <w:rsid w:val="00DE3F81"/>
    <w:rsid w:val="00DE428D"/>
    <w:rsid w:val="00DE43C3"/>
    <w:rsid w:val="00DE4460"/>
    <w:rsid w:val="00DE4A4F"/>
    <w:rsid w:val="00DE4DE3"/>
    <w:rsid w:val="00DE4E8F"/>
    <w:rsid w:val="00DE5A45"/>
    <w:rsid w:val="00DE6C01"/>
    <w:rsid w:val="00DE6EA9"/>
    <w:rsid w:val="00DE70AA"/>
    <w:rsid w:val="00DE7160"/>
    <w:rsid w:val="00DF0732"/>
    <w:rsid w:val="00DF0F4C"/>
    <w:rsid w:val="00DF0FCA"/>
    <w:rsid w:val="00DF148C"/>
    <w:rsid w:val="00DF14F5"/>
    <w:rsid w:val="00DF1BF3"/>
    <w:rsid w:val="00DF204C"/>
    <w:rsid w:val="00DF218E"/>
    <w:rsid w:val="00DF21F2"/>
    <w:rsid w:val="00DF2229"/>
    <w:rsid w:val="00DF2E2E"/>
    <w:rsid w:val="00DF357A"/>
    <w:rsid w:val="00DF36F7"/>
    <w:rsid w:val="00DF3AAB"/>
    <w:rsid w:val="00DF3BE7"/>
    <w:rsid w:val="00DF3E21"/>
    <w:rsid w:val="00DF427D"/>
    <w:rsid w:val="00DF4AA5"/>
    <w:rsid w:val="00DF4E44"/>
    <w:rsid w:val="00DF4F58"/>
    <w:rsid w:val="00DF51DD"/>
    <w:rsid w:val="00DF551D"/>
    <w:rsid w:val="00DF680A"/>
    <w:rsid w:val="00E00113"/>
    <w:rsid w:val="00E00A32"/>
    <w:rsid w:val="00E00A53"/>
    <w:rsid w:val="00E0107D"/>
    <w:rsid w:val="00E01726"/>
    <w:rsid w:val="00E01AD7"/>
    <w:rsid w:val="00E01CF2"/>
    <w:rsid w:val="00E0238E"/>
    <w:rsid w:val="00E02815"/>
    <w:rsid w:val="00E02B5C"/>
    <w:rsid w:val="00E02B72"/>
    <w:rsid w:val="00E02D74"/>
    <w:rsid w:val="00E02F2C"/>
    <w:rsid w:val="00E0338E"/>
    <w:rsid w:val="00E03AA6"/>
    <w:rsid w:val="00E03B2A"/>
    <w:rsid w:val="00E03E17"/>
    <w:rsid w:val="00E0424A"/>
    <w:rsid w:val="00E05174"/>
    <w:rsid w:val="00E052E1"/>
    <w:rsid w:val="00E05603"/>
    <w:rsid w:val="00E05E75"/>
    <w:rsid w:val="00E0620A"/>
    <w:rsid w:val="00E065B9"/>
    <w:rsid w:val="00E06824"/>
    <w:rsid w:val="00E0686E"/>
    <w:rsid w:val="00E06AA4"/>
    <w:rsid w:val="00E0745D"/>
    <w:rsid w:val="00E0764F"/>
    <w:rsid w:val="00E077DF"/>
    <w:rsid w:val="00E07CDF"/>
    <w:rsid w:val="00E1076A"/>
    <w:rsid w:val="00E10C16"/>
    <w:rsid w:val="00E10DBC"/>
    <w:rsid w:val="00E10E7C"/>
    <w:rsid w:val="00E11565"/>
    <w:rsid w:val="00E118D0"/>
    <w:rsid w:val="00E11D30"/>
    <w:rsid w:val="00E12047"/>
    <w:rsid w:val="00E12521"/>
    <w:rsid w:val="00E12CB0"/>
    <w:rsid w:val="00E12FB8"/>
    <w:rsid w:val="00E13564"/>
    <w:rsid w:val="00E136B4"/>
    <w:rsid w:val="00E13CEC"/>
    <w:rsid w:val="00E13E91"/>
    <w:rsid w:val="00E14094"/>
    <w:rsid w:val="00E149B3"/>
    <w:rsid w:val="00E14BCC"/>
    <w:rsid w:val="00E14C5B"/>
    <w:rsid w:val="00E14D73"/>
    <w:rsid w:val="00E14DED"/>
    <w:rsid w:val="00E15332"/>
    <w:rsid w:val="00E15F54"/>
    <w:rsid w:val="00E16394"/>
    <w:rsid w:val="00E16470"/>
    <w:rsid w:val="00E166DF"/>
    <w:rsid w:val="00E16F44"/>
    <w:rsid w:val="00E175DA"/>
    <w:rsid w:val="00E177D6"/>
    <w:rsid w:val="00E178FE"/>
    <w:rsid w:val="00E17931"/>
    <w:rsid w:val="00E20477"/>
    <w:rsid w:val="00E2050A"/>
    <w:rsid w:val="00E20A32"/>
    <w:rsid w:val="00E20C3A"/>
    <w:rsid w:val="00E20DB6"/>
    <w:rsid w:val="00E20DE6"/>
    <w:rsid w:val="00E21457"/>
    <w:rsid w:val="00E21F31"/>
    <w:rsid w:val="00E22CFE"/>
    <w:rsid w:val="00E22D15"/>
    <w:rsid w:val="00E22E61"/>
    <w:rsid w:val="00E23F81"/>
    <w:rsid w:val="00E24BEE"/>
    <w:rsid w:val="00E24C83"/>
    <w:rsid w:val="00E24DA0"/>
    <w:rsid w:val="00E25109"/>
    <w:rsid w:val="00E2647A"/>
    <w:rsid w:val="00E266F8"/>
    <w:rsid w:val="00E27201"/>
    <w:rsid w:val="00E273E1"/>
    <w:rsid w:val="00E27E43"/>
    <w:rsid w:val="00E27FBF"/>
    <w:rsid w:val="00E306D6"/>
    <w:rsid w:val="00E3097D"/>
    <w:rsid w:val="00E30A47"/>
    <w:rsid w:val="00E30AB1"/>
    <w:rsid w:val="00E3106D"/>
    <w:rsid w:val="00E31169"/>
    <w:rsid w:val="00E31892"/>
    <w:rsid w:val="00E31D68"/>
    <w:rsid w:val="00E32004"/>
    <w:rsid w:val="00E32D67"/>
    <w:rsid w:val="00E33350"/>
    <w:rsid w:val="00E3346B"/>
    <w:rsid w:val="00E335C2"/>
    <w:rsid w:val="00E341FD"/>
    <w:rsid w:val="00E34563"/>
    <w:rsid w:val="00E3497B"/>
    <w:rsid w:val="00E34F24"/>
    <w:rsid w:val="00E355C9"/>
    <w:rsid w:val="00E35609"/>
    <w:rsid w:val="00E35DC5"/>
    <w:rsid w:val="00E35DCB"/>
    <w:rsid w:val="00E35EC1"/>
    <w:rsid w:val="00E35F13"/>
    <w:rsid w:val="00E35FD8"/>
    <w:rsid w:val="00E36A91"/>
    <w:rsid w:val="00E36CB3"/>
    <w:rsid w:val="00E3744C"/>
    <w:rsid w:val="00E37667"/>
    <w:rsid w:val="00E378C7"/>
    <w:rsid w:val="00E403F9"/>
    <w:rsid w:val="00E40D92"/>
    <w:rsid w:val="00E40E56"/>
    <w:rsid w:val="00E413D4"/>
    <w:rsid w:val="00E418B6"/>
    <w:rsid w:val="00E41E72"/>
    <w:rsid w:val="00E42382"/>
    <w:rsid w:val="00E42AE8"/>
    <w:rsid w:val="00E42BF7"/>
    <w:rsid w:val="00E42DE3"/>
    <w:rsid w:val="00E4366C"/>
    <w:rsid w:val="00E43882"/>
    <w:rsid w:val="00E43E3F"/>
    <w:rsid w:val="00E440DA"/>
    <w:rsid w:val="00E441C3"/>
    <w:rsid w:val="00E446CD"/>
    <w:rsid w:val="00E4476C"/>
    <w:rsid w:val="00E44981"/>
    <w:rsid w:val="00E44A42"/>
    <w:rsid w:val="00E44BC7"/>
    <w:rsid w:val="00E450FC"/>
    <w:rsid w:val="00E459F9"/>
    <w:rsid w:val="00E46264"/>
    <w:rsid w:val="00E46BC0"/>
    <w:rsid w:val="00E47583"/>
    <w:rsid w:val="00E477C2"/>
    <w:rsid w:val="00E47AC2"/>
    <w:rsid w:val="00E47CF4"/>
    <w:rsid w:val="00E47DDE"/>
    <w:rsid w:val="00E50171"/>
    <w:rsid w:val="00E50D30"/>
    <w:rsid w:val="00E510E4"/>
    <w:rsid w:val="00E512BA"/>
    <w:rsid w:val="00E51455"/>
    <w:rsid w:val="00E51DAC"/>
    <w:rsid w:val="00E52072"/>
    <w:rsid w:val="00E522D7"/>
    <w:rsid w:val="00E53155"/>
    <w:rsid w:val="00E53285"/>
    <w:rsid w:val="00E53927"/>
    <w:rsid w:val="00E53B05"/>
    <w:rsid w:val="00E53D91"/>
    <w:rsid w:val="00E54494"/>
    <w:rsid w:val="00E5458D"/>
    <w:rsid w:val="00E54C0D"/>
    <w:rsid w:val="00E54C71"/>
    <w:rsid w:val="00E5523B"/>
    <w:rsid w:val="00E55831"/>
    <w:rsid w:val="00E563A9"/>
    <w:rsid w:val="00E566AE"/>
    <w:rsid w:val="00E56FAF"/>
    <w:rsid w:val="00E570D9"/>
    <w:rsid w:val="00E57A24"/>
    <w:rsid w:val="00E57C34"/>
    <w:rsid w:val="00E57DB6"/>
    <w:rsid w:val="00E57FA5"/>
    <w:rsid w:val="00E60199"/>
    <w:rsid w:val="00E601DF"/>
    <w:rsid w:val="00E60A13"/>
    <w:rsid w:val="00E60C79"/>
    <w:rsid w:val="00E61717"/>
    <w:rsid w:val="00E61A13"/>
    <w:rsid w:val="00E6232C"/>
    <w:rsid w:val="00E62A50"/>
    <w:rsid w:val="00E6411A"/>
    <w:rsid w:val="00E645A3"/>
    <w:rsid w:val="00E64C31"/>
    <w:rsid w:val="00E64DE2"/>
    <w:rsid w:val="00E65136"/>
    <w:rsid w:val="00E655D6"/>
    <w:rsid w:val="00E659FF"/>
    <w:rsid w:val="00E65C61"/>
    <w:rsid w:val="00E65E06"/>
    <w:rsid w:val="00E65E70"/>
    <w:rsid w:val="00E6604C"/>
    <w:rsid w:val="00E66329"/>
    <w:rsid w:val="00E66633"/>
    <w:rsid w:val="00E66715"/>
    <w:rsid w:val="00E66726"/>
    <w:rsid w:val="00E66A96"/>
    <w:rsid w:val="00E66BF6"/>
    <w:rsid w:val="00E67560"/>
    <w:rsid w:val="00E67609"/>
    <w:rsid w:val="00E67836"/>
    <w:rsid w:val="00E67C24"/>
    <w:rsid w:val="00E7009E"/>
    <w:rsid w:val="00E70685"/>
    <w:rsid w:val="00E70961"/>
    <w:rsid w:val="00E70AB6"/>
    <w:rsid w:val="00E70B66"/>
    <w:rsid w:val="00E72B3B"/>
    <w:rsid w:val="00E72DFA"/>
    <w:rsid w:val="00E73242"/>
    <w:rsid w:val="00E737C8"/>
    <w:rsid w:val="00E738B0"/>
    <w:rsid w:val="00E7396F"/>
    <w:rsid w:val="00E740DF"/>
    <w:rsid w:val="00E74121"/>
    <w:rsid w:val="00E74480"/>
    <w:rsid w:val="00E74D6C"/>
    <w:rsid w:val="00E752A8"/>
    <w:rsid w:val="00E75335"/>
    <w:rsid w:val="00E757E8"/>
    <w:rsid w:val="00E75880"/>
    <w:rsid w:val="00E75AD4"/>
    <w:rsid w:val="00E7603B"/>
    <w:rsid w:val="00E761AC"/>
    <w:rsid w:val="00E763F8"/>
    <w:rsid w:val="00E77166"/>
    <w:rsid w:val="00E77535"/>
    <w:rsid w:val="00E77855"/>
    <w:rsid w:val="00E77CF5"/>
    <w:rsid w:val="00E80A0B"/>
    <w:rsid w:val="00E80ADF"/>
    <w:rsid w:val="00E80EE2"/>
    <w:rsid w:val="00E810C8"/>
    <w:rsid w:val="00E81C3C"/>
    <w:rsid w:val="00E8204D"/>
    <w:rsid w:val="00E82312"/>
    <w:rsid w:val="00E825B2"/>
    <w:rsid w:val="00E82EFA"/>
    <w:rsid w:val="00E832C2"/>
    <w:rsid w:val="00E8337F"/>
    <w:rsid w:val="00E83B75"/>
    <w:rsid w:val="00E84055"/>
    <w:rsid w:val="00E84823"/>
    <w:rsid w:val="00E848ED"/>
    <w:rsid w:val="00E84DEF"/>
    <w:rsid w:val="00E85261"/>
    <w:rsid w:val="00E85623"/>
    <w:rsid w:val="00E8583A"/>
    <w:rsid w:val="00E87118"/>
    <w:rsid w:val="00E87573"/>
    <w:rsid w:val="00E87712"/>
    <w:rsid w:val="00E87AA5"/>
    <w:rsid w:val="00E87F3A"/>
    <w:rsid w:val="00E907CD"/>
    <w:rsid w:val="00E911E3"/>
    <w:rsid w:val="00E912D0"/>
    <w:rsid w:val="00E91679"/>
    <w:rsid w:val="00E91800"/>
    <w:rsid w:val="00E9180B"/>
    <w:rsid w:val="00E91FD0"/>
    <w:rsid w:val="00E920DE"/>
    <w:rsid w:val="00E920FD"/>
    <w:rsid w:val="00E92155"/>
    <w:rsid w:val="00E92620"/>
    <w:rsid w:val="00E92A27"/>
    <w:rsid w:val="00E93817"/>
    <w:rsid w:val="00E93D2B"/>
    <w:rsid w:val="00E948F9"/>
    <w:rsid w:val="00E94E11"/>
    <w:rsid w:val="00E9502C"/>
    <w:rsid w:val="00E961F0"/>
    <w:rsid w:val="00E96613"/>
    <w:rsid w:val="00E96707"/>
    <w:rsid w:val="00E967E7"/>
    <w:rsid w:val="00E96AB5"/>
    <w:rsid w:val="00E96BC2"/>
    <w:rsid w:val="00E971BB"/>
    <w:rsid w:val="00EA0135"/>
    <w:rsid w:val="00EA0164"/>
    <w:rsid w:val="00EA06AC"/>
    <w:rsid w:val="00EA083D"/>
    <w:rsid w:val="00EA0F03"/>
    <w:rsid w:val="00EA0F47"/>
    <w:rsid w:val="00EA11E6"/>
    <w:rsid w:val="00EA125D"/>
    <w:rsid w:val="00EA142B"/>
    <w:rsid w:val="00EA2067"/>
    <w:rsid w:val="00EA26D2"/>
    <w:rsid w:val="00EA281D"/>
    <w:rsid w:val="00EA38B3"/>
    <w:rsid w:val="00EA3A94"/>
    <w:rsid w:val="00EA3CF6"/>
    <w:rsid w:val="00EA3D54"/>
    <w:rsid w:val="00EA4362"/>
    <w:rsid w:val="00EA52FF"/>
    <w:rsid w:val="00EA652E"/>
    <w:rsid w:val="00EA67C5"/>
    <w:rsid w:val="00EA6B9E"/>
    <w:rsid w:val="00EA6DE4"/>
    <w:rsid w:val="00EA701A"/>
    <w:rsid w:val="00EA70DE"/>
    <w:rsid w:val="00EA7802"/>
    <w:rsid w:val="00EA7C2F"/>
    <w:rsid w:val="00EB0033"/>
    <w:rsid w:val="00EB043A"/>
    <w:rsid w:val="00EB1978"/>
    <w:rsid w:val="00EB202B"/>
    <w:rsid w:val="00EB2240"/>
    <w:rsid w:val="00EB2B59"/>
    <w:rsid w:val="00EB386F"/>
    <w:rsid w:val="00EB4221"/>
    <w:rsid w:val="00EB4E7F"/>
    <w:rsid w:val="00EB50EC"/>
    <w:rsid w:val="00EB58DC"/>
    <w:rsid w:val="00EB74D7"/>
    <w:rsid w:val="00EB76B3"/>
    <w:rsid w:val="00EB7C74"/>
    <w:rsid w:val="00EB7F32"/>
    <w:rsid w:val="00EB7F44"/>
    <w:rsid w:val="00EC0076"/>
    <w:rsid w:val="00EC0470"/>
    <w:rsid w:val="00EC0D72"/>
    <w:rsid w:val="00EC119D"/>
    <w:rsid w:val="00EC127B"/>
    <w:rsid w:val="00EC1445"/>
    <w:rsid w:val="00EC20BA"/>
    <w:rsid w:val="00EC20FC"/>
    <w:rsid w:val="00EC29ED"/>
    <w:rsid w:val="00EC2E7C"/>
    <w:rsid w:val="00EC3647"/>
    <w:rsid w:val="00EC3DE9"/>
    <w:rsid w:val="00EC4A1F"/>
    <w:rsid w:val="00EC4A54"/>
    <w:rsid w:val="00EC4D06"/>
    <w:rsid w:val="00EC5274"/>
    <w:rsid w:val="00EC5318"/>
    <w:rsid w:val="00EC56F6"/>
    <w:rsid w:val="00EC5736"/>
    <w:rsid w:val="00EC5839"/>
    <w:rsid w:val="00EC5B76"/>
    <w:rsid w:val="00EC5E1D"/>
    <w:rsid w:val="00EC5F56"/>
    <w:rsid w:val="00EC6C85"/>
    <w:rsid w:val="00EC6FC4"/>
    <w:rsid w:val="00EC6FE9"/>
    <w:rsid w:val="00EC7DDB"/>
    <w:rsid w:val="00ED0598"/>
    <w:rsid w:val="00ED06E7"/>
    <w:rsid w:val="00ED0734"/>
    <w:rsid w:val="00ED0A39"/>
    <w:rsid w:val="00ED0B41"/>
    <w:rsid w:val="00ED0D0D"/>
    <w:rsid w:val="00ED108B"/>
    <w:rsid w:val="00ED1504"/>
    <w:rsid w:val="00ED1852"/>
    <w:rsid w:val="00ED19C2"/>
    <w:rsid w:val="00ED1A6C"/>
    <w:rsid w:val="00ED1C35"/>
    <w:rsid w:val="00ED2293"/>
    <w:rsid w:val="00ED2557"/>
    <w:rsid w:val="00ED2682"/>
    <w:rsid w:val="00ED339F"/>
    <w:rsid w:val="00ED3E1B"/>
    <w:rsid w:val="00ED4094"/>
    <w:rsid w:val="00ED4351"/>
    <w:rsid w:val="00ED448A"/>
    <w:rsid w:val="00ED4896"/>
    <w:rsid w:val="00ED4C6E"/>
    <w:rsid w:val="00ED4FC3"/>
    <w:rsid w:val="00ED544B"/>
    <w:rsid w:val="00ED55FA"/>
    <w:rsid w:val="00ED5FA9"/>
    <w:rsid w:val="00ED6151"/>
    <w:rsid w:val="00ED656F"/>
    <w:rsid w:val="00ED6605"/>
    <w:rsid w:val="00ED6695"/>
    <w:rsid w:val="00ED6925"/>
    <w:rsid w:val="00ED69DE"/>
    <w:rsid w:val="00ED75B0"/>
    <w:rsid w:val="00ED78FC"/>
    <w:rsid w:val="00ED7BE4"/>
    <w:rsid w:val="00ED7E38"/>
    <w:rsid w:val="00EE029B"/>
    <w:rsid w:val="00EE094C"/>
    <w:rsid w:val="00EE0D2D"/>
    <w:rsid w:val="00EE0D52"/>
    <w:rsid w:val="00EE247E"/>
    <w:rsid w:val="00EE2800"/>
    <w:rsid w:val="00EE2BFA"/>
    <w:rsid w:val="00EE3060"/>
    <w:rsid w:val="00EE35C3"/>
    <w:rsid w:val="00EE3D93"/>
    <w:rsid w:val="00EE3FB7"/>
    <w:rsid w:val="00EE456A"/>
    <w:rsid w:val="00EE4622"/>
    <w:rsid w:val="00EE47DA"/>
    <w:rsid w:val="00EE48B5"/>
    <w:rsid w:val="00EE5D89"/>
    <w:rsid w:val="00EE5E16"/>
    <w:rsid w:val="00EE5F00"/>
    <w:rsid w:val="00EE6715"/>
    <w:rsid w:val="00EE696F"/>
    <w:rsid w:val="00EE6E55"/>
    <w:rsid w:val="00EE6EDE"/>
    <w:rsid w:val="00EE7105"/>
    <w:rsid w:val="00EE72A6"/>
    <w:rsid w:val="00EE7538"/>
    <w:rsid w:val="00EE79D0"/>
    <w:rsid w:val="00EE7BDB"/>
    <w:rsid w:val="00EE7E69"/>
    <w:rsid w:val="00EE7E98"/>
    <w:rsid w:val="00EE7FAA"/>
    <w:rsid w:val="00EF0640"/>
    <w:rsid w:val="00EF06CA"/>
    <w:rsid w:val="00EF1203"/>
    <w:rsid w:val="00EF128B"/>
    <w:rsid w:val="00EF140F"/>
    <w:rsid w:val="00EF1D2D"/>
    <w:rsid w:val="00EF2137"/>
    <w:rsid w:val="00EF25B2"/>
    <w:rsid w:val="00EF27F3"/>
    <w:rsid w:val="00EF2936"/>
    <w:rsid w:val="00EF2B62"/>
    <w:rsid w:val="00EF3316"/>
    <w:rsid w:val="00EF3620"/>
    <w:rsid w:val="00EF3918"/>
    <w:rsid w:val="00EF3974"/>
    <w:rsid w:val="00EF398C"/>
    <w:rsid w:val="00EF39EA"/>
    <w:rsid w:val="00EF44DE"/>
    <w:rsid w:val="00EF4586"/>
    <w:rsid w:val="00EF494C"/>
    <w:rsid w:val="00EF4A26"/>
    <w:rsid w:val="00EF4BA4"/>
    <w:rsid w:val="00EF52C4"/>
    <w:rsid w:val="00EF5427"/>
    <w:rsid w:val="00EF54E3"/>
    <w:rsid w:val="00EF5EE3"/>
    <w:rsid w:val="00EF6B34"/>
    <w:rsid w:val="00EF73EF"/>
    <w:rsid w:val="00F002B7"/>
    <w:rsid w:val="00F005A5"/>
    <w:rsid w:val="00F00908"/>
    <w:rsid w:val="00F00BB8"/>
    <w:rsid w:val="00F00EB0"/>
    <w:rsid w:val="00F00F03"/>
    <w:rsid w:val="00F01BED"/>
    <w:rsid w:val="00F020EF"/>
    <w:rsid w:val="00F021E9"/>
    <w:rsid w:val="00F02611"/>
    <w:rsid w:val="00F02680"/>
    <w:rsid w:val="00F03015"/>
    <w:rsid w:val="00F033F3"/>
    <w:rsid w:val="00F04B90"/>
    <w:rsid w:val="00F04F96"/>
    <w:rsid w:val="00F05440"/>
    <w:rsid w:val="00F069EE"/>
    <w:rsid w:val="00F06C49"/>
    <w:rsid w:val="00F0745B"/>
    <w:rsid w:val="00F07486"/>
    <w:rsid w:val="00F074AC"/>
    <w:rsid w:val="00F07D4C"/>
    <w:rsid w:val="00F108A8"/>
    <w:rsid w:val="00F10BDE"/>
    <w:rsid w:val="00F11219"/>
    <w:rsid w:val="00F1125B"/>
    <w:rsid w:val="00F11461"/>
    <w:rsid w:val="00F1207F"/>
    <w:rsid w:val="00F1222A"/>
    <w:rsid w:val="00F1278A"/>
    <w:rsid w:val="00F1293E"/>
    <w:rsid w:val="00F13919"/>
    <w:rsid w:val="00F13C1A"/>
    <w:rsid w:val="00F145DA"/>
    <w:rsid w:val="00F14D6C"/>
    <w:rsid w:val="00F155E3"/>
    <w:rsid w:val="00F15AE7"/>
    <w:rsid w:val="00F15E00"/>
    <w:rsid w:val="00F1642F"/>
    <w:rsid w:val="00F16DB4"/>
    <w:rsid w:val="00F16F4C"/>
    <w:rsid w:val="00F1751E"/>
    <w:rsid w:val="00F175C5"/>
    <w:rsid w:val="00F177D1"/>
    <w:rsid w:val="00F179D6"/>
    <w:rsid w:val="00F179F8"/>
    <w:rsid w:val="00F17BB1"/>
    <w:rsid w:val="00F17FF8"/>
    <w:rsid w:val="00F201D8"/>
    <w:rsid w:val="00F20387"/>
    <w:rsid w:val="00F2038B"/>
    <w:rsid w:val="00F204AE"/>
    <w:rsid w:val="00F21482"/>
    <w:rsid w:val="00F21B0F"/>
    <w:rsid w:val="00F21E72"/>
    <w:rsid w:val="00F222D4"/>
    <w:rsid w:val="00F23271"/>
    <w:rsid w:val="00F238B1"/>
    <w:rsid w:val="00F23BEE"/>
    <w:rsid w:val="00F23F19"/>
    <w:rsid w:val="00F250C3"/>
    <w:rsid w:val="00F25230"/>
    <w:rsid w:val="00F2566A"/>
    <w:rsid w:val="00F2589C"/>
    <w:rsid w:val="00F2698B"/>
    <w:rsid w:val="00F26D87"/>
    <w:rsid w:val="00F26F94"/>
    <w:rsid w:val="00F2708D"/>
    <w:rsid w:val="00F2736A"/>
    <w:rsid w:val="00F301DC"/>
    <w:rsid w:val="00F30478"/>
    <w:rsid w:val="00F305B5"/>
    <w:rsid w:val="00F306A4"/>
    <w:rsid w:val="00F306DF"/>
    <w:rsid w:val="00F30978"/>
    <w:rsid w:val="00F30B54"/>
    <w:rsid w:val="00F31647"/>
    <w:rsid w:val="00F31959"/>
    <w:rsid w:val="00F31A62"/>
    <w:rsid w:val="00F31D0D"/>
    <w:rsid w:val="00F31FB3"/>
    <w:rsid w:val="00F32378"/>
    <w:rsid w:val="00F323A3"/>
    <w:rsid w:val="00F326EF"/>
    <w:rsid w:val="00F32A51"/>
    <w:rsid w:val="00F32D17"/>
    <w:rsid w:val="00F33155"/>
    <w:rsid w:val="00F3395F"/>
    <w:rsid w:val="00F33D87"/>
    <w:rsid w:val="00F33F2F"/>
    <w:rsid w:val="00F34849"/>
    <w:rsid w:val="00F34E4B"/>
    <w:rsid w:val="00F3501F"/>
    <w:rsid w:val="00F35180"/>
    <w:rsid w:val="00F35925"/>
    <w:rsid w:val="00F361E0"/>
    <w:rsid w:val="00F3679C"/>
    <w:rsid w:val="00F36F75"/>
    <w:rsid w:val="00F37155"/>
    <w:rsid w:val="00F37349"/>
    <w:rsid w:val="00F40269"/>
    <w:rsid w:val="00F404DC"/>
    <w:rsid w:val="00F4069C"/>
    <w:rsid w:val="00F409D9"/>
    <w:rsid w:val="00F40C84"/>
    <w:rsid w:val="00F40E8E"/>
    <w:rsid w:val="00F41086"/>
    <w:rsid w:val="00F41D46"/>
    <w:rsid w:val="00F4216C"/>
    <w:rsid w:val="00F42804"/>
    <w:rsid w:val="00F42959"/>
    <w:rsid w:val="00F42999"/>
    <w:rsid w:val="00F42A22"/>
    <w:rsid w:val="00F42A99"/>
    <w:rsid w:val="00F430D3"/>
    <w:rsid w:val="00F43261"/>
    <w:rsid w:val="00F43357"/>
    <w:rsid w:val="00F437C6"/>
    <w:rsid w:val="00F43A83"/>
    <w:rsid w:val="00F43BE1"/>
    <w:rsid w:val="00F44662"/>
    <w:rsid w:val="00F44C8D"/>
    <w:rsid w:val="00F44D9C"/>
    <w:rsid w:val="00F44FD9"/>
    <w:rsid w:val="00F45833"/>
    <w:rsid w:val="00F45EE7"/>
    <w:rsid w:val="00F46524"/>
    <w:rsid w:val="00F46950"/>
    <w:rsid w:val="00F46DFA"/>
    <w:rsid w:val="00F46ED8"/>
    <w:rsid w:val="00F479EF"/>
    <w:rsid w:val="00F500D5"/>
    <w:rsid w:val="00F50207"/>
    <w:rsid w:val="00F50519"/>
    <w:rsid w:val="00F5051F"/>
    <w:rsid w:val="00F507D1"/>
    <w:rsid w:val="00F507E9"/>
    <w:rsid w:val="00F50AB1"/>
    <w:rsid w:val="00F50E36"/>
    <w:rsid w:val="00F50FF5"/>
    <w:rsid w:val="00F512E7"/>
    <w:rsid w:val="00F51427"/>
    <w:rsid w:val="00F515BE"/>
    <w:rsid w:val="00F51D0A"/>
    <w:rsid w:val="00F51D89"/>
    <w:rsid w:val="00F51ECD"/>
    <w:rsid w:val="00F52494"/>
    <w:rsid w:val="00F526CA"/>
    <w:rsid w:val="00F52CA9"/>
    <w:rsid w:val="00F5303E"/>
    <w:rsid w:val="00F53DCB"/>
    <w:rsid w:val="00F540B9"/>
    <w:rsid w:val="00F5452C"/>
    <w:rsid w:val="00F549E3"/>
    <w:rsid w:val="00F54B3F"/>
    <w:rsid w:val="00F55696"/>
    <w:rsid w:val="00F5599F"/>
    <w:rsid w:val="00F55F9D"/>
    <w:rsid w:val="00F5607A"/>
    <w:rsid w:val="00F566F3"/>
    <w:rsid w:val="00F56A44"/>
    <w:rsid w:val="00F56F60"/>
    <w:rsid w:val="00F56F7A"/>
    <w:rsid w:val="00F56FA8"/>
    <w:rsid w:val="00F60064"/>
    <w:rsid w:val="00F60291"/>
    <w:rsid w:val="00F602DA"/>
    <w:rsid w:val="00F603AB"/>
    <w:rsid w:val="00F60965"/>
    <w:rsid w:val="00F60BF6"/>
    <w:rsid w:val="00F6200B"/>
    <w:rsid w:val="00F6223A"/>
    <w:rsid w:val="00F62396"/>
    <w:rsid w:val="00F6251F"/>
    <w:rsid w:val="00F62AEB"/>
    <w:rsid w:val="00F6328A"/>
    <w:rsid w:val="00F637A5"/>
    <w:rsid w:val="00F63879"/>
    <w:rsid w:val="00F650A2"/>
    <w:rsid w:val="00F6613C"/>
    <w:rsid w:val="00F66444"/>
    <w:rsid w:val="00F66BE2"/>
    <w:rsid w:val="00F671F1"/>
    <w:rsid w:val="00F67280"/>
    <w:rsid w:val="00F67293"/>
    <w:rsid w:val="00F674B1"/>
    <w:rsid w:val="00F6772B"/>
    <w:rsid w:val="00F677FF"/>
    <w:rsid w:val="00F679F9"/>
    <w:rsid w:val="00F67B1D"/>
    <w:rsid w:val="00F67E66"/>
    <w:rsid w:val="00F67FA7"/>
    <w:rsid w:val="00F70475"/>
    <w:rsid w:val="00F70C91"/>
    <w:rsid w:val="00F70CFB"/>
    <w:rsid w:val="00F70E58"/>
    <w:rsid w:val="00F7117F"/>
    <w:rsid w:val="00F71187"/>
    <w:rsid w:val="00F71440"/>
    <w:rsid w:val="00F71EE8"/>
    <w:rsid w:val="00F7311B"/>
    <w:rsid w:val="00F73137"/>
    <w:rsid w:val="00F73E53"/>
    <w:rsid w:val="00F74220"/>
    <w:rsid w:val="00F75606"/>
    <w:rsid w:val="00F75621"/>
    <w:rsid w:val="00F75A1C"/>
    <w:rsid w:val="00F75AD3"/>
    <w:rsid w:val="00F75B4C"/>
    <w:rsid w:val="00F75B5A"/>
    <w:rsid w:val="00F76A02"/>
    <w:rsid w:val="00F76BF9"/>
    <w:rsid w:val="00F7760F"/>
    <w:rsid w:val="00F77626"/>
    <w:rsid w:val="00F776E3"/>
    <w:rsid w:val="00F77C6F"/>
    <w:rsid w:val="00F77F34"/>
    <w:rsid w:val="00F77FCE"/>
    <w:rsid w:val="00F80E4B"/>
    <w:rsid w:val="00F81B47"/>
    <w:rsid w:val="00F81EB2"/>
    <w:rsid w:val="00F81FEE"/>
    <w:rsid w:val="00F8221C"/>
    <w:rsid w:val="00F82588"/>
    <w:rsid w:val="00F82893"/>
    <w:rsid w:val="00F830C3"/>
    <w:rsid w:val="00F83C9C"/>
    <w:rsid w:val="00F83E1F"/>
    <w:rsid w:val="00F83FE5"/>
    <w:rsid w:val="00F84F56"/>
    <w:rsid w:val="00F852AE"/>
    <w:rsid w:val="00F85561"/>
    <w:rsid w:val="00F857BD"/>
    <w:rsid w:val="00F85F90"/>
    <w:rsid w:val="00F8615B"/>
    <w:rsid w:val="00F862E4"/>
    <w:rsid w:val="00F87328"/>
    <w:rsid w:val="00F87BF3"/>
    <w:rsid w:val="00F87D99"/>
    <w:rsid w:val="00F90D69"/>
    <w:rsid w:val="00F90D96"/>
    <w:rsid w:val="00F90F6D"/>
    <w:rsid w:val="00F90FCD"/>
    <w:rsid w:val="00F91614"/>
    <w:rsid w:val="00F91753"/>
    <w:rsid w:val="00F91778"/>
    <w:rsid w:val="00F91877"/>
    <w:rsid w:val="00F91FB7"/>
    <w:rsid w:val="00F91FBD"/>
    <w:rsid w:val="00F924E5"/>
    <w:rsid w:val="00F92904"/>
    <w:rsid w:val="00F93054"/>
    <w:rsid w:val="00F937E0"/>
    <w:rsid w:val="00F93B6C"/>
    <w:rsid w:val="00F93C99"/>
    <w:rsid w:val="00F93DBF"/>
    <w:rsid w:val="00F9414A"/>
    <w:rsid w:val="00F94267"/>
    <w:rsid w:val="00F942D0"/>
    <w:rsid w:val="00F9487C"/>
    <w:rsid w:val="00F94CEA"/>
    <w:rsid w:val="00F94F5F"/>
    <w:rsid w:val="00F95C2F"/>
    <w:rsid w:val="00F96011"/>
    <w:rsid w:val="00F963A1"/>
    <w:rsid w:val="00F96470"/>
    <w:rsid w:val="00F967AD"/>
    <w:rsid w:val="00F96C82"/>
    <w:rsid w:val="00F972A6"/>
    <w:rsid w:val="00F97490"/>
    <w:rsid w:val="00F97540"/>
    <w:rsid w:val="00F97A10"/>
    <w:rsid w:val="00F97F9F"/>
    <w:rsid w:val="00FA0350"/>
    <w:rsid w:val="00FA05AE"/>
    <w:rsid w:val="00FA091B"/>
    <w:rsid w:val="00FA1070"/>
    <w:rsid w:val="00FA1574"/>
    <w:rsid w:val="00FA1716"/>
    <w:rsid w:val="00FA1AAE"/>
    <w:rsid w:val="00FA1B0C"/>
    <w:rsid w:val="00FA1BD2"/>
    <w:rsid w:val="00FA29AD"/>
    <w:rsid w:val="00FA2DBD"/>
    <w:rsid w:val="00FA380F"/>
    <w:rsid w:val="00FA3C2A"/>
    <w:rsid w:val="00FA4E81"/>
    <w:rsid w:val="00FA4F9E"/>
    <w:rsid w:val="00FA5B15"/>
    <w:rsid w:val="00FB04F5"/>
    <w:rsid w:val="00FB0E93"/>
    <w:rsid w:val="00FB21EE"/>
    <w:rsid w:val="00FB25B5"/>
    <w:rsid w:val="00FB2664"/>
    <w:rsid w:val="00FB28FA"/>
    <w:rsid w:val="00FB29EB"/>
    <w:rsid w:val="00FB2D6D"/>
    <w:rsid w:val="00FB3090"/>
    <w:rsid w:val="00FB3697"/>
    <w:rsid w:val="00FB3B42"/>
    <w:rsid w:val="00FB3FDE"/>
    <w:rsid w:val="00FB4151"/>
    <w:rsid w:val="00FB43A5"/>
    <w:rsid w:val="00FB4803"/>
    <w:rsid w:val="00FB482B"/>
    <w:rsid w:val="00FB4CAC"/>
    <w:rsid w:val="00FB5538"/>
    <w:rsid w:val="00FB5C1E"/>
    <w:rsid w:val="00FB5DA7"/>
    <w:rsid w:val="00FB60E1"/>
    <w:rsid w:val="00FB6204"/>
    <w:rsid w:val="00FB64EA"/>
    <w:rsid w:val="00FB65D9"/>
    <w:rsid w:val="00FB68AB"/>
    <w:rsid w:val="00FB70E0"/>
    <w:rsid w:val="00FB7655"/>
    <w:rsid w:val="00FB78E7"/>
    <w:rsid w:val="00FB7CDC"/>
    <w:rsid w:val="00FC0774"/>
    <w:rsid w:val="00FC12CF"/>
    <w:rsid w:val="00FC1975"/>
    <w:rsid w:val="00FC1A5E"/>
    <w:rsid w:val="00FC1B85"/>
    <w:rsid w:val="00FC303C"/>
    <w:rsid w:val="00FC336F"/>
    <w:rsid w:val="00FC3464"/>
    <w:rsid w:val="00FC3630"/>
    <w:rsid w:val="00FC392E"/>
    <w:rsid w:val="00FC39EB"/>
    <w:rsid w:val="00FC3DE6"/>
    <w:rsid w:val="00FC4029"/>
    <w:rsid w:val="00FC4780"/>
    <w:rsid w:val="00FC4931"/>
    <w:rsid w:val="00FC499E"/>
    <w:rsid w:val="00FC519B"/>
    <w:rsid w:val="00FC55FD"/>
    <w:rsid w:val="00FC58D7"/>
    <w:rsid w:val="00FC59F7"/>
    <w:rsid w:val="00FC5E10"/>
    <w:rsid w:val="00FC645F"/>
    <w:rsid w:val="00FC66CB"/>
    <w:rsid w:val="00FC7943"/>
    <w:rsid w:val="00FC7E08"/>
    <w:rsid w:val="00FD0275"/>
    <w:rsid w:val="00FD0BBB"/>
    <w:rsid w:val="00FD0E18"/>
    <w:rsid w:val="00FD0EA0"/>
    <w:rsid w:val="00FD1462"/>
    <w:rsid w:val="00FD3056"/>
    <w:rsid w:val="00FD329F"/>
    <w:rsid w:val="00FD3691"/>
    <w:rsid w:val="00FD48B5"/>
    <w:rsid w:val="00FD4BC9"/>
    <w:rsid w:val="00FD4C57"/>
    <w:rsid w:val="00FD5F06"/>
    <w:rsid w:val="00FD6A6A"/>
    <w:rsid w:val="00FD7360"/>
    <w:rsid w:val="00FD7595"/>
    <w:rsid w:val="00FD7602"/>
    <w:rsid w:val="00FD76EF"/>
    <w:rsid w:val="00FD78A4"/>
    <w:rsid w:val="00FD7F6C"/>
    <w:rsid w:val="00FE01CA"/>
    <w:rsid w:val="00FE1380"/>
    <w:rsid w:val="00FE151F"/>
    <w:rsid w:val="00FE18B5"/>
    <w:rsid w:val="00FE21C1"/>
    <w:rsid w:val="00FE238D"/>
    <w:rsid w:val="00FE255C"/>
    <w:rsid w:val="00FE2BF6"/>
    <w:rsid w:val="00FE312B"/>
    <w:rsid w:val="00FE350C"/>
    <w:rsid w:val="00FE3676"/>
    <w:rsid w:val="00FE4261"/>
    <w:rsid w:val="00FE466A"/>
    <w:rsid w:val="00FE4B6E"/>
    <w:rsid w:val="00FE4DC3"/>
    <w:rsid w:val="00FE5302"/>
    <w:rsid w:val="00FE60FA"/>
    <w:rsid w:val="00FE61E7"/>
    <w:rsid w:val="00FE71DA"/>
    <w:rsid w:val="00FE799E"/>
    <w:rsid w:val="00FE7C74"/>
    <w:rsid w:val="00FF01F5"/>
    <w:rsid w:val="00FF0ECA"/>
    <w:rsid w:val="00FF1B26"/>
    <w:rsid w:val="00FF1D3D"/>
    <w:rsid w:val="00FF1F6F"/>
    <w:rsid w:val="00FF285D"/>
    <w:rsid w:val="00FF2AC5"/>
    <w:rsid w:val="00FF31DC"/>
    <w:rsid w:val="00FF31F4"/>
    <w:rsid w:val="00FF3A81"/>
    <w:rsid w:val="00FF3CED"/>
    <w:rsid w:val="00FF4DBE"/>
    <w:rsid w:val="00FF533C"/>
    <w:rsid w:val="00FF55ED"/>
    <w:rsid w:val="00FF5ACA"/>
    <w:rsid w:val="00FF5C44"/>
    <w:rsid w:val="00FF72A2"/>
    <w:rsid w:val="00FF734E"/>
    <w:rsid w:val="00FF744E"/>
    <w:rsid w:val="00FF7590"/>
    <w:rsid w:val="02AE6D31"/>
    <w:rsid w:val="0765FA0F"/>
    <w:rsid w:val="07893F07"/>
    <w:rsid w:val="078B2E65"/>
    <w:rsid w:val="08716481"/>
    <w:rsid w:val="08CAD023"/>
    <w:rsid w:val="08FA6C00"/>
    <w:rsid w:val="0B8491F8"/>
    <w:rsid w:val="0BDBF6B7"/>
    <w:rsid w:val="0C433600"/>
    <w:rsid w:val="12B2F56D"/>
    <w:rsid w:val="13246853"/>
    <w:rsid w:val="138BD04C"/>
    <w:rsid w:val="14998B66"/>
    <w:rsid w:val="15BEB29A"/>
    <w:rsid w:val="172A0FCF"/>
    <w:rsid w:val="17EC93DC"/>
    <w:rsid w:val="19DCD3F4"/>
    <w:rsid w:val="19ED5FCE"/>
    <w:rsid w:val="1A3F39FE"/>
    <w:rsid w:val="1A8D6364"/>
    <w:rsid w:val="1D68B008"/>
    <w:rsid w:val="1E86E825"/>
    <w:rsid w:val="244F1022"/>
    <w:rsid w:val="2713DEFE"/>
    <w:rsid w:val="2A8E88FF"/>
    <w:rsid w:val="2AFD425F"/>
    <w:rsid w:val="2E33D28C"/>
    <w:rsid w:val="3133C20D"/>
    <w:rsid w:val="32CFAF23"/>
    <w:rsid w:val="346EF94B"/>
    <w:rsid w:val="34F4D41A"/>
    <w:rsid w:val="36FC460E"/>
    <w:rsid w:val="37DC0841"/>
    <w:rsid w:val="381414C8"/>
    <w:rsid w:val="3C0D2610"/>
    <w:rsid w:val="3E855419"/>
    <w:rsid w:val="426BE9DE"/>
    <w:rsid w:val="4470D99D"/>
    <w:rsid w:val="44EEAF89"/>
    <w:rsid w:val="47A75340"/>
    <w:rsid w:val="4A1AEBB5"/>
    <w:rsid w:val="4A205805"/>
    <w:rsid w:val="4B456E98"/>
    <w:rsid w:val="4D6D3DA0"/>
    <w:rsid w:val="4ECB510A"/>
    <w:rsid w:val="4EE68F87"/>
    <w:rsid w:val="50CFAF63"/>
    <w:rsid w:val="52751953"/>
    <w:rsid w:val="542E7176"/>
    <w:rsid w:val="553079A3"/>
    <w:rsid w:val="58077CBC"/>
    <w:rsid w:val="5DEFCF59"/>
    <w:rsid w:val="5FB3B7E9"/>
    <w:rsid w:val="615D72A3"/>
    <w:rsid w:val="61639256"/>
    <w:rsid w:val="61F14104"/>
    <w:rsid w:val="68ABB7D9"/>
    <w:rsid w:val="6A3614F3"/>
    <w:rsid w:val="6A553AA4"/>
    <w:rsid w:val="6ACE7792"/>
    <w:rsid w:val="6B387D00"/>
    <w:rsid w:val="6C35DF3B"/>
    <w:rsid w:val="6C7E84CB"/>
    <w:rsid w:val="6C8E6769"/>
    <w:rsid w:val="6CD17C16"/>
    <w:rsid w:val="72F2F96B"/>
    <w:rsid w:val="737F2D56"/>
    <w:rsid w:val="74C1A4A1"/>
    <w:rsid w:val="78B64562"/>
    <w:rsid w:val="78BB80DD"/>
    <w:rsid w:val="79F9343F"/>
    <w:rsid w:val="7A886E52"/>
    <w:rsid w:val="7B3D204D"/>
    <w:rsid w:val="7B4A0D1D"/>
    <w:rsid w:val="7C1AE107"/>
    <w:rsid w:val="7D6AC61A"/>
    <w:rsid w:val="7E1E90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FDA5C"/>
  <w15:chartTrackingRefBased/>
  <w15:docId w15:val="{69272409-E568-4A0A-829E-190357DED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8A2"/>
    <w:pPr>
      <w:keepLines/>
      <w:spacing w:before="240" w:after="120" w:line="276" w:lineRule="auto"/>
    </w:pPr>
    <w:rPr>
      <w:rFonts w:asciiTheme="minorHAnsi" w:hAnsiTheme="minorHAnsi" w:cstheme="minorHAnsi"/>
      <w:iCs/>
      <w:szCs w:val="22"/>
    </w:rPr>
  </w:style>
  <w:style w:type="paragraph" w:styleId="Heading1">
    <w:name w:val="heading 1"/>
    <w:basedOn w:val="Title"/>
    <w:next w:val="Normal"/>
    <w:link w:val="Heading1Char"/>
    <w:uiPriority w:val="9"/>
    <w:qFormat/>
    <w:rsid w:val="002B08BF"/>
    <w:pPr>
      <w:outlineLvl w:val="0"/>
    </w:pPr>
  </w:style>
  <w:style w:type="paragraph" w:styleId="Heading2">
    <w:name w:val="heading 2"/>
    <w:basedOn w:val="NormalBold"/>
    <w:next w:val="Normal"/>
    <w:link w:val="Heading2Char"/>
    <w:uiPriority w:val="9"/>
    <w:unhideWhenUsed/>
    <w:qFormat/>
    <w:rsid w:val="00464D0F"/>
    <w:pPr>
      <w:spacing w:before="160"/>
      <w:outlineLvl w:val="1"/>
    </w:pPr>
  </w:style>
  <w:style w:type="paragraph" w:styleId="Heading3">
    <w:name w:val="heading 3"/>
    <w:basedOn w:val="Heading2"/>
    <w:next w:val="Normal"/>
    <w:link w:val="Heading3Char"/>
    <w:uiPriority w:val="9"/>
    <w:unhideWhenUsed/>
    <w:qFormat/>
    <w:rsid w:val="00D82AC1"/>
    <w:pPr>
      <w:outlineLvl w:val="2"/>
    </w:pPr>
    <w:rPr>
      <w:b w:val="0"/>
      <w:bCs w:val="0"/>
      <w:u w:val="single"/>
      <w:lang w:val="en" w:eastAsia="en-AU"/>
    </w:rPr>
  </w:style>
  <w:style w:type="paragraph" w:styleId="Heading4">
    <w:name w:val="heading 4"/>
    <w:basedOn w:val="Heading2"/>
    <w:next w:val="Normal"/>
    <w:link w:val="Heading4Char"/>
    <w:uiPriority w:val="9"/>
    <w:unhideWhenUsed/>
    <w:qFormat/>
    <w:rsid w:val="00D82AC1"/>
    <w:pPr>
      <w:outlineLvl w:val="3"/>
    </w:pPr>
    <w:rPr>
      <w:b w:val="0"/>
      <w:bCs w:val="0"/>
      <w:i/>
      <w:iCs w:val="0"/>
      <w:lang w:val="en" w:eastAsia="en-AU"/>
    </w:rPr>
  </w:style>
  <w:style w:type="paragraph" w:styleId="Heading5">
    <w:name w:val="heading 5"/>
    <w:basedOn w:val="Normal"/>
    <w:next w:val="Normal"/>
    <w:link w:val="Heading5Char"/>
    <w:uiPriority w:val="9"/>
    <w:semiHidden/>
    <w:unhideWhenUsed/>
    <w:qFormat/>
    <w:rsid w:val="004B39F9"/>
    <w:pPr>
      <w:keepNext/>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146BC"/>
    <w:pPr>
      <w:keepNext/>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146BC"/>
    <w:rPr>
      <w:rFonts w:asciiTheme="majorHAnsi" w:eastAsiaTheme="majorEastAsia" w:hAnsiTheme="majorHAnsi" w:cstheme="majorBidi"/>
      <w:iCs/>
      <w:color w:val="1F4D78" w:themeColor="accent1" w:themeShade="7F"/>
      <w:sz w:val="22"/>
      <w:szCs w:val="22"/>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3146BC"/>
    <w:pPr>
      <w:ind w:left="720"/>
      <w:contextualSpacing/>
    </w:pPr>
  </w:style>
  <w:style w:type="paragraph" w:customStyle="1" w:styleId="Default">
    <w:name w:val="Default"/>
    <w:rsid w:val="001A141A"/>
    <w:pPr>
      <w:autoSpaceDE w:val="0"/>
      <w:autoSpaceDN w:val="0"/>
      <w:adjustRightInd w:val="0"/>
      <w:spacing w:after="0" w:line="240" w:lineRule="auto"/>
    </w:pPr>
    <w:rPr>
      <w:color w:val="000000"/>
    </w:rPr>
  </w:style>
  <w:style w:type="paragraph" w:styleId="Header">
    <w:name w:val="header"/>
    <w:basedOn w:val="Normal"/>
    <w:link w:val="HeaderChar"/>
    <w:uiPriority w:val="99"/>
    <w:unhideWhenUsed/>
    <w:rsid w:val="00C404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413"/>
    <w:rPr>
      <w:rFonts w:asciiTheme="minorHAnsi" w:hAnsiTheme="minorHAnsi" w:cstheme="minorBidi"/>
      <w:sz w:val="22"/>
      <w:szCs w:val="22"/>
    </w:rPr>
  </w:style>
  <w:style w:type="paragraph" w:styleId="Footer">
    <w:name w:val="footer"/>
    <w:basedOn w:val="Normal"/>
    <w:link w:val="FooterChar"/>
    <w:uiPriority w:val="99"/>
    <w:unhideWhenUsed/>
    <w:rsid w:val="00C404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413"/>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2253D9"/>
    <w:rPr>
      <w:sz w:val="16"/>
      <w:szCs w:val="16"/>
    </w:rPr>
  </w:style>
  <w:style w:type="paragraph" w:styleId="CommentText">
    <w:name w:val="annotation text"/>
    <w:basedOn w:val="Normal"/>
    <w:link w:val="CommentTextChar"/>
    <w:uiPriority w:val="99"/>
    <w:unhideWhenUsed/>
    <w:rsid w:val="002253D9"/>
    <w:pPr>
      <w:spacing w:line="240" w:lineRule="auto"/>
    </w:pPr>
    <w:rPr>
      <w:sz w:val="20"/>
      <w:szCs w:val="20"/>
    </w:rPr>
  </w:style>
  <w:style w:type="character" w:customStyle="1" w:styleId="CommentTextChar">
    <w:name w:val="Comment Text Char"/>
    <w:basedOn w:val="DefaultParagraphFont"/>
    <w:link w:val="CommentText"/>
    <w:uiPriority w:val="99"/>
    <w:rsid w:val="002253D9"/>
    <w:rPr>
      <w:rFonts w:asciiTheme="minorHAnsi" w:hAnsiTheme="minorHAnsi" w:cstheme="minorHAnsi"/>
      <w:iCs/>
      <w:sz w:val="20"/>
      <w:szCs w:val="20"/>
    </w:rPr>
  </w:style>
  <w:style w:type="paragraph" w:styleId="CommentSubject">
    <w:name w:val="annotation subject"/>
    <w:basedOn w:val="CommentText"/>
    <w:next w:val="CommentText"/>
    <w:link w:val="CommentSubjectChar"/>
    <w:uiPriority w:val="99"/>
    <w:semiHidden/>
    <w:unhideWhenUsed/>
    <w:rsid w:val="002253D9"/>
    <w:rPr>
      <w:b/>
      <w:bCs/>
    </w:rPr>
  </w:style>
  <w:style w:type="character" w:customStyle="1" w:styleId="CommentSubjectChar">
    <w:name w:val="Comment Subject Char"/>
    <w:basedOn w:val="CommentTextChar"/>
    <w:link w:val="CommentSubject"/>
    <w:uiPriority w:val="99"/>
    <w:semiHidden/>
    <w:rsid w:val="002253D9"/>
    <w:rPr>
      <w:rFonts w:asciiTheme="minorHAnsi" w:hAnsiTheme="minorHAnsi" w:cstheme="minorHAnsi"/>
      <w:b/>
      <w:bCs/>
      <w:iCs/>
      <w:sz w:val="20"/>
      <w:szCs w:val="20"/>
    </w:rPr>
  </w:style>
  <w:style w:type="paragraph" w:styleId="Revision">
    <w:name w:val="Revision"/>
    <w:hidden/>
    <w:uiPriority w:val="99"/>
    <w:semiHidden/>
    <w:rsid w:val="00666B42"/>
    <w:pPr>
      <w:spacing w:after="0" w:line="240" w:lineRule="auto"/>
    </w:pPr>
    <w:rPr>
      <w:rFonts w:asciiTheme="minorHAnsi" w:hAnsiTheme="minorHAnsi" w:cstheme="minorHAnsi"/>
      <w:iCs/>
      <w:szCs w:val="22"/>
    </w:rPr>
  </w:style>
  <w:style w:type="paragraph" w:customStyle="1" w:styleId="NormalBold">
    <w:name w:val="Normal Bold"/>
    <w:basedOn w:val="Normal"/>
    <w:link w:val="NormalBoldChar"/>
    <w:rsid w:val="000B63FB"/>
    <w:pPr>
      <w:keepNext/>
      <w:spacing w:before="0" w:after="160" w:line="259" w:lineRule="auto"/>
    </w:pPr>
    <w:rPr>
      <w:b/>
      <w:bCs/>
    </w:rPr>
  </w:style>
  <w:style w:type="character" w:customStyle="1" w:styleId="NormalBoldChar">
    <w:name w:val="Normal Bold Char"/>
    <w:basedOn w:val="DefaultParagraphFont"/>
    <w:link w:val="NormalBold"/>
    <w:rsid w:val="000B63FB"/>
    <w:rPr>
      <w:rFonts w:asciiTheme="minorHAnsi" w:hAnsiTheme="minorHAnsi" w:cstheme="minorHAnsi"/>
      <w:b/>
      <w:bCs/>
      <w:iCs/>
      <w:szCs w:val="22"/>
    </w:rPr>
  </w:style>
  <w:style w:type="paragraph" w:styleId="Title">
    <w:name w:val="Title"/>
    <w:basedOn w:val="Normal"/>
    <w:next w:val="Normal"/>
    <w:link w:val="TitleChar"/>
    <w:uiPriority w:val="10"/>
    <w:qFormat/>
    <w:rsid w:val="000B63FB"/>
    <w:pPr>
      <w:spacing w:after="360"/>
      <w:jc w:val="center"/>
    </w:pPr>
    <w:rPr>
      <w:sz w:val="36"/>
      <w:szCs w:val="36"/>
    </w:rPr>
  </w:style>
  <w:style w:type="character" w:customStyle="1" w:styleId="TitleChar">
    <w:name w:val="Title Char"/>
    <w:basedOn w:val="DefaultParagraphFont"/>
    <w:link w:val="Title"/>
    <w:uiPriority w:val="10"/>
    <w:rsid w:val="000B63FB"/>
    <w:rPr>
      <w:rFonts w:asciiTheme="minorHAnsi" w:hAnsiTheme="minorHAnsi" w:cstheme="minorHAnsi"/>
      <w:iCs/>
      <w:sz w:val="36"/>
      <w:szCs w:val="36"/>
    </w:rPr>
  </w:style>
  <w:style w:type="paragraph" w:customStyle="1" w:styleId="zDATE">
    <w:name w:val="zDATE"/>
    <w:basedOn w:val="Normal"/>
    <w:link w:val="zDATEChar"/>
    <w:qFormat/>
    <w:rsid w:val="008738A2"/>
    <w:pPr>
      <w:spacing w:before="7200"/>
      <w:jc w:val="right"/>
    </w:pPr>
    <w:rPr>
      <w:caps/>
      <w:color w:val="FF0000"/>
      <w:sz w:val="28"/>
      <w:szCs w:val="28"/>
    </w:rPr>
  </w:style>
  <w:style w:type="character" w:customStyle="1" w:styleId="zDATEChar">
    <w:name w:val="zDATE Char"/>
    <w:basedOn w:val="DefaultParagraphFont"/>
    <w:link w:val="zDATE"/>
    <w:rsid w:val="008738A2"/>
    <w:rPr>
      <w:rFonts w:asciiTheme="minorHAnsi" w:hAnsiTheme="minorHAnsi" w:cstheme="minorHAnsi"/>
      <w:iCs/>
      <w:caps/>
      <w:color w:val="FF0000"/>
      <w:sz w:val="28"/>
      <w:szCs w:val="28"/>
    </w:rPr>
  </w:style>
  <w:style w:type="paragraph" w:styleId="NoSpacing">
    <w:name w:val="No Spacing"/>
    <w:uiPriority w:val="1"/>
    <w:qFormat/>
    <w:rsid w:val="008738A2"/>
    <w:pPr>
      <w:keepLines/>
      <w:spacing w:after="0" w:line="240" w:lineRule="auto"/>
    </w:pPr>
    <w:rPr>
      <w:rFonts w:asciiTheme="minorHAnsi" w:hAnsiTheme="minorHAnsi" w:cstheme="minorHAnsi"/>
      <w:iCs/>
      <w:szCs w:val="22"/>
    </w:rPr>
  </w:style>
  <w:style w:type="character" w:customStyle="1" w:styleId="Heading1Char">
    <w:name w:val="Heading 1 Char"/>
    <w:basedOn w:val="DefaultParagraphFont"/>
    <w:link w:val="Heading1"/>
    <w:uiPriority w:val="9"/>
    <w:rsid w:val="002B08BF"/>
    <w:rPr>
      <w:rFonts w:asciiTheme="minorHAnsi" w:hAnsiTheme="minorHAnsi" w:cstheme="minorHAnsi"/>
      <w:iCs/>
      <w:sz w:val="36"/>
      <w:szCs w:val="36"/>
    </w:rPr>
  </w:style>
  <w:style w:type="paragraph" w:customStyle="1" w:styleId="BoxParagraph">
    <w:name w:val="Box Paragraph"/>
    <w:basedOn w:val="NormalBold"/>
    <w:link w:val="BoxParagraphChar"/>
    <w:qFormat/>
    <w:rsid w:val="00BC1699"/>
    <w:pPr>
      <w:pBdr>
        <w:top w:val="single" w:sz="4" w:space="1" w:color="auto" w:shadow="1"/>
        <w:left w:val="single" w:sz="4" w:space="4" w:color="auto" w:shadow="1"/>
        <w:bottom w:val="single" w:sz="4" w:space="1" w:color="auto" w:shadow="1"/>
        <w:right w:val="single" w:sz="4" w:space="4" w:color="auto" w:shadow="1"/>
      </w:pBdr>
      <w:shd w:val="pct5" w:color="auto" w:fill="auto"/>
    </w:pPr>
    <w:rPr>
      <w:b w:val="0"/>
    </w:rPr>
  </w:style>
  <w:style w:type="character" w:customStyle="1" w:styleId="BoxParagraphChar">
    <w:name w:val="Box Paragraph Char"/>
    <w:basedOn w:val="NormalBoldChar"/>
    <w:link w:val="BoxParagraph"/>
    <w:rsid w:val="00BC1699"/>
    <w:rPr>
      <w:rFonts w:asciiTheme="minorHAnsi" w:hAnsiTheme="minorHAnsi" w:cstheme="minorHAnsi"/>
      <w:b w:val="0"/>
      <w:bCs/>
      <w:iCs/>
      <w:szCs w:val="22"/>
      <w:shd w:val="pct5" w:color="auto" w:fill="auto"/>
    </w:rPr>
  </w:style>
  <w:style w:type="character" w:customStyle="1" w:styleId="Heading2Char">
    <w:name w:val="Heading 2 Char"/>
    <w:basedOn w:val="DefaultParagraphFont"/>
    <w:link w:val="Heading2"/>
    <w:uiPriority w:val="9"/>
    <w:rsid w:val="00464D0F"/>
    <w:rPr>
      <w:rFonts w:asciiTheme="minorHAnsi" w:hAnsiTheme="minorHAnsi" w:cstheme="minorHAnsi"/>
      <w:b/>
      <w:bCs/>
      <w:iCs/>
      <w:szCs w:val="22"/>
    </w:rPr>
  </w:style>
  <w:style w:type="character" w:styleId="Hyperlink">
    <w:name w:val="Hyperlink"/>
    <w:basedOn w:val="DefaultParagraphFont"/>
    <w:uiPriority w:val="99"/>
    <w:unhideWhenUsed/>
    <w:qFormat/>
    <w:rsid w:val="0081786B"/>
    <w:rPr>
      <w:color w:val="0563C1" w:themeColor="hyperlink"/>
      <w:u w:val="single"/>
    </w:rPr>
  </w:style>
  <w:style w:type="character" w:styleId="UnresolvedMention">
    <w:name w:val="Unresolved Mention"/>
    <w:basedOn w:val="DefaultParagraphFont"/>
    <w:uiPriority w:val="99"/>
    <w:semiHidden/>
    <w:unhideWhenUsed/>
    <w:rsid w:val="0081786B"/>
    <w:rPr>
      <w:color w:val="605E5C"/>
      <w:shd w:val="clear" w:color="auto" w:fill="E1DFDD"/>
    </w:rPr>
  </w:style>
  <w:style w:type="character" w:customStyle="1" w:styleId="Heading3Char">
    <w:name w:val="Heading 3 Char"/>
    <w:basedOn w:val="DefaultParagraphFont"/>
    <w:link w:val="Heading3"/>
    <w:uiPriority w:val="9"/>
    <w:rsid w:val="00D82AC1"/>
    <w:rPr>
      <w:rFonts w:asciiTheme="minorHAnsi" w:hAnsiTheme="minorHAnsi" w:cstheme="minorHAnsi"/>
      <w:iCs/>
      <w:szCs w:val="22"/>
      <w:u w:val="single"/>
      <w:lang w:val="en" w:eastAsia="en-AU"/>
    </w:rPr>
  </w:style>
  <w:style w:type="character" w:customStyle="1" w:styleId="Heading4Char">
    <w:name w:val="Heading 4 Char"/>
    <w:basedOn w:val="DefaultParagraphFont"/>
    <w:link w:val="Heading4"/>
    <w:uiPriority w:val="9"/>
    <w:rsid w:val="00D82AC1"/>
    <w:rPr>
      <w:rFonts w:asciiTheme="minorHAnsi" w:hAnsiTheme="minorHAnsi" w:cstheme="minorHAnsi"/>
      <w:i/>
      <w:szCs w:val="22"/>
      <w:lang w:val="en" w:eastAsia="en-AU"/>
    </w:rPr>
  </w:style>
  <w:style w:type="character" w:customStyle="1" w:styleId="Heading5Char">
    <w:name w:val="Heading 5 Char"/>
    <w:basedOn w:val="DefaultParagraphFont"/>
    <w:link w:val="Heading5"/>
    <w:uiPriority w:val="9"/>
    <w:semiHidden/>
    <w:rsid w:val="004B39F9"/>
    <w:rPr>
      <w:rFonts w:asciiTheme="majorHAnsi" w:eastAsiaTheme="majorEastAsia" w:hAnsiTheme="majorHAnsi" w:cstheme="majorBidi"/>
      <w:iCs/>
      <w:color w:val="2E74B5" w:themeColor="accent1" w:themeShade="BF"/>
      <w:szCs w:val="22"/>
    </w:rPr>
  </w:style>
  <w:style w:type="character" w:customStyle="1" w:styleId="TableformatChar">
    <w:name w:val="Table format Char"/>
    <w:basedOn w:val="DefaultParagraphFont"/>
    <w:link w:val="Tableformat"/>
    <w:locked/>
    <w:rsid w:val="00325B62"/>
    <w:rPr>
      <w:rFonts w:ascii="Corbel" w:eastAsia="Times New Roman" w:hAnsi="Corbel" w:cs="Arial"/>
      <w:iCs/>
      <w:color w:val="1F4E79" w:themeColor="accent1" w:themeShade="80"/>
      <w:sz w:val="26"/>
      <w:szCs w:val="26"/>
      <w:lang w:eastAsia="en-AU"/>
    </w:rPr>
  </w:style>
  <w:style w:type="paragraph" w:customStyle="1" w:styleId="Tableformat">
    <w:name w:val="Table format"/>
    <w:basedOn w:val="Heading2"/>
    <w:link w:val="TableformatChar"/>
    <w:qFormat/>
    <w:rsid w:val="00325B62"/>
    <w:pPr>
      <w:keepNext w:val="0"/>
      <w:keepLines w:val="0"/>
      <w:spacing w:before="80" w:after="80" w:line="240" w:lineRule="auto"/>
    </w:pPr>
    <w:rPr>
      <w:rFonts w:ascii="Corbel" w:eastAsia="Times New Roman" w:hAnsi="Corbel" w:cs="Arial"/>
      <w:b w:val="0"/>
      <w:bCs w:val="0"/>
      <w:color w:val="1F4E79" w:themeColor="accent1" w:themeShade="80"/>
      <w:sz w:val="26"/>
      <w:szCs w:val="26"/>
      <w:lang w:eastAsia="en-AU"/>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7A1125"/>
    <w:rPr>
      <w:rFonts w:asciiTheme="minorHAnsi" w:hAnsiTheme="minorHAnsi" w:cstheme="minorHAnsi"/>
      <w:iCs/>
      <w:szCs w:val="22"/>
    </w:rPr>
  </w:style>
  <w:style w:type="character" w:styleId="FollowedHyperlink">
    <w:name w:val="FollowedHyperlink"/>
    <w:basedOn w:val="DefaultParagraphFont"/>
    <w:uiPriority w:val="99"/>
    <w:semiHidden/>
    <w:unhideWhenUsed/>
    <w:rsid w:val="001348AC"/>
    <w:rPr>
      <w:color w:val="954F72" w:themeColor="followedHyperlink"/>
      <w:u w:val="single"/>
    </w:rPr>
  </w:style>
  <w:style w:type="paragraph" w:styleId="NormalWeb">
    <w:name w:val="Normal (Web)"/>
    <w:basedOn w:val="Normal"/>
    <w:uiPriority w:val="99"/>
    <w:semiHidden/>
    <w:unhideWhenUsed/>
    <w:rsid w:val="00E77855"/>
    <w:rPr>
      <w:rFonts w:ascii="Times New Roman" w:hAnsi="Times New Roman" w:cs="Times New Roman"/>
      <w:szCs w:val="24"/>
    </w:rPr>
  </w:style>
  <w:style w:type="paragraph" w:styleId="FootnoteText">
    <w:name w:val="footnote text"/>
    <w:basedOn w:val="Normal"/>
    <w:link w:val="FootnoteTextChar"/>
    <w:uiPriority w:val="99"/>
    <w:semiHidden/>
    <w:unhideWhenUsed/>
    <w:rsid w:val="003670B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670B9"/>
    <w:rPr>
      <w:rFonts w:asciiTheme="minorHAnsi" w:hAnsiTheme="minorHAnsi" w:cstheme="minorHAnsi"/>
      <w:iCs/>
      <w:sz w:val="20"/>
      <w:szCs w:val="20"/>
    </w:rPr>
  </w:style>
  <w:style w:type="paragraph" w:customStyle="1" w:styleId="Bullet1">
    <w:name w:val="Bullet 1"/>
    <w:basedOn w:val="Normal"/>
    <w:qFormat/>
    <w:rsid w:val="003670B9"/>
    <w:pPr>
      <w:keepLines w:val="0"/>
      <w:numPr>
        <w:numId w:val="3"/>
      </w:numPr>
      <w:suppressAutoHyphens/>
      <w:spacing w:before="120" w:after="60" w:line="280" w:lineRule="atLeast"/>
    </w:pPr>
    <w:rPr>
      <w:rFonts w:cstheme="minorBidi"/>
      <w:iCs w:val="0"/>
      <w:sz w:val="22"/>
    </w:rPr>
  </w:style>
  <w:style w:type="paragraph" w:customStyle="1" w:styleId="Bullet2">
    <w:name w:val="Bullet 2"/>
    <w:basedOn w:val="Bullet1"/>
    <w:qFormat/>
    <w:rsid w:val="003670B9"/>
    <w:pPr>
      <w:numPr>
        <w:ilvl w:val="1"/>
      </w:numPr>
    </w:pPr>
  </w:style>
  <w:style w:type="paragraph" w:customStyle="1" w:styleId="Bullet3">
    <w:name w:val="Bullet 3"/>
    <w:basedOn w:val="Bullet2"/>
    <w:qFormat/>
    <w:rsid w:val="003670B9"/>
    <w:pPr>
      <w:numPr>
        <w:ilvl w:val="2"/>
      </w:numPr>
    </w:pPr>
  </w:style>
  <w:style w:type="character" w:styleId="FootnoteReference">
    <w:name w:val="footnote reference"/>
    <w:basedOn w:val="DefaultParagraphFont"/>
    <w:uiPriority w:val="99"/>
    <w:semiHidden/>
    <w:unhideWhenUsed/>
    <w:rsid w:val="003670B9"/>
    <w:rPr>
      <w:sz w:val="14"/>
      <w:vertAlign w:val="superscript"/>
    </w:rPr>
  </w:style>
  <w:style w:type="numbering" w:customStyle="1" w:styleId="BulletsList">
    <w:name w:val="Bullets List"/>
    <w:uiPriority w:val="99"/>
    <w:rsid w:val="003670B9"/>
    <w:pPr>
      <w:numPr>
        <w:numId w:val="3"/>
      </w:numPr>
    </w:pPr>
  </w:style>
  <w:style w:type="character" w:styleId="Mention">
    <w:name w:val="Mention"/>
    <w:basedOn w:val="DefaultParagraphFont"/>
    <w:uiPriority w:val="99"/>
    <w:unhideWhenUsed/>
    <w:rsid w:val="008D3052"/>
    <w:rPr>
      <w:color w:val="2B579A"/>
      <w:shd w:val="clear" w:color="auto" w:fill="E1DFDD"/>
    </w:rPr>
  </w:style>
  <w:style w:type="character" w:customStyle="1" w:styleId="ContentChar">
    <w:name w:val="Content Char"/>
    <w:basedOn w:val="DefaultParagraphFont"/>
    <w:link w:val="Content"/>
    <w:locked/>
    <w:rsid w:val="00FA4F9E"/>
    <w:rPr>
      <w:rFonts w:ascii="MS Mincho" w:eastAsiaTheme="minorEastAsia" w:hAnsi="MS Mincho"/>
      <w:szCs w:val="22"/>
    </w:rPr>
  </w:style>
  <w:style w:type="paragraph" w:customStyle="1" w:styleId="Content">
    <w:name w:val="Content"/>
    <w:basedOn w:val="Normal"/>
    <w:link w:val="ContentChar"/>
    <w:qFormat/>
    <w:rsid w:val="00FA4F9E"/>
    <w:pPr>
      <w:keepLines w:val="0"/>
      <w:spacing w:before="120"/>
    </w:pPr>
    <w:rPr>
      <w:rFonts w:ascii="MS Mincho" w:eastAsiaTheme="minorEastAsia" w:hAnsi="MS Mincho" w:cs="Times New Roman"/>
      <w:iCs w:val="0"/>
    </w:rPr>
  </w:style>
  <w:style w:type="paragraph" w:customStyle="1" w:styleId="ListBulletNumber1">
    <w:name w:val="List Bullet Number 1"/>
    <w:basedOn w:val="ListParagraph"/>
    <w:rsid w:val="000E3197"/>
    <w:pPr>
      <w:keepLines w:val="0"/>
      <w:numPr>
        <w:numId w:val="6"/>
      </w:numPr>
      <w:tabs>
        <w:tab w:val="num" w:pos="360"/>
      </w:tabs>
      <w:spacing w:before="60" w:after="60"/>
      <w:ind w:left="720" w:firstLine="0"/>
      <w:contextualSpacing w:val="0"/>
    </w:pPr>
    <w:rPr>
      <w:rFonts w:eastAsiaTheme="minorEastAsia" w:cstheme="minorBidi"/>
      <w:iCs w:val="0"/>
      <w:color w:val="000000" w:themeColor="text1"/>
    </w:rPr>
  </w:style>
  <w:style w:type="paragraph" w:customStyle="1" w:styleId="ListBulletNumber2">
    <w:name w:val="List Bullet Number 2"/>
    <w:basedOn w:val="ListBulletNumber1"/>
    <w:qFormat/>
    <w:rsid w:val="000E3197"/>
    <w:pPr>
      <w:numPr>
        <w:ilvl w:val="1"/>
      </w:numPr>
      <w:tabs>
        <w:tab w:val="num" w:pos="360"/>
      </w:tabs>
      <w:spacing w:line="240" w:lineRule="auto"/>
      <w:ind w:left="179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federalfinancialrelations.gov.au/agreements/national-agreement-foundational-suppor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health.gov.au/committees-and-groups/thriving-kids-advisory-grou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9.health.gov.au/mbs/fullDisplay.cfm?type=item&amp;q=1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41f60b-6f45-47a3-a09e-1a2b0003c824">
      <Terms xmlns="http://schemas.microsoft.com/office/infopath/2007/PartnerControls"/>
    </lcf76f155ced4ddcb4097134ff3c332f>
    <TaxCatchAll xmlns="485d10d9-13b7-44d4-ba79-2a60e64b99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A3C441D54ACE4283256D8CF1DE46FC" ma:contentTypeVersion="12" ma:contentTypeDescription="Create a new document." ma:contentTypeScope="" ma:versionID="fd2ab97dfc1a57132972a957ef9835e1">
  <xsd:schema xmlns:xsd="http://www.w3.org/2001/XMLSchema" xmlns:xs="http://www.w3.org/2001/XMLSchema" xmlns:p="http://schemas.microsoft.com/office/2006/metadata/properties" xmlns:ns2="ca41f60b-6f45-47a3-a09e-1a2b0003c824" xmlns:ns3="485d10d9-13b7-44d4-ba79-2a60e64b99ba" targetNamespace="http://schemas.microsoft.com/office/2006/metadata/properties" ma:root="true" ma:fieldsID="5bcd0745c9a36875246ab463d88dc6b6" ns2:_="" ns3:_="">
    <xsd:import namespace="ca41f60b-6f45-47a3-a09e-1a2b0003c824"/>
    <xsd:import namespace="485d10d9-13b7-44d4-ba79-2a60e64b99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1f60b-6f45-47a3-a09e-1a2b0003c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d10d9-13b7-44d4-ba79-2a60e64b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5d682e-0c84-4adb-9206-9eda1f56d02f}" ma:internalName="TaxCatchAll" ma:showField="CatchAllData" ma:web="485d10d9-13b7-44d4-ba79-2a60e64b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86FAC0-FE98-4E5B-9B36-6B6D12834C8E}">
  <ds:schemaRefs>
    <ds:schemaRef ds:uri="http://schemas.openxmlformats.org/officeDocument/2006/bibliography"/>
  </ds:schemaRefs>
</ds:datastoreItem>
</file>

<file path=customXml/itemProps2.xml><?xml version="1.0" encoding="utf-8"?>
<ds:datastoreItem xmlns:ds="http://schemas.openxmlformats.org/officeDocument/2006/customXml" ds:itemID="{F230162C-8CFB-4685-8689-3872746F0865}">
  <ds:schemaRefs>
    <ds:schemaRef ds:uri="http://schemas.microsoft.com/office/2006/metadata/properties"/>
    <ds:schemaRef ds:uri="http://schemas.microsoft.com/office/infopath/2007/PartnerControls"/>
    <ds:schemaRef ds:uri="ca41f60b-6f45-47a3-a09e-1a2b0003c824"/>
    <ds:schemaRef ds:uri="485d10d9-13b7-44d4-ba79-2a60e64b99ba"/>
  </ds:schemaRefs>
</ds:datastoreItem>
</file>

<file path=customXml/itemProps3.xml><?xml version="1.0" encoding="utf-8"?>
<ds:datastoreItem xmlns:ds="http://schemas.openxmlformats.org/officeDocument/2006/customXml" ds:itemID="{E7D5F4DE-3BD1-47DE-9EE2-79B6E9A61D94}">
  <ds:schemaRefs>
    <ds:schemaRef ds:uri="http://schemas.microsoft.com/sharepoint/v3/contenttype/forms"/>
  </ds:schemaRefs>
</ds:datastoreItem>
</file>

<file path=customXml/itemProps4.xml><?xml version="1.0" encoding="utf-8"?>
<ds:datastoreItem xmlns:ds="http://schemas.openxmlformats.org/officeDocument/2006/customXml" ds:itemID="{79C536C4-C979-4DEF-838B-685442DCA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1f60b-6f45-47a3-a09e-1a2b0003c824"/>
    <ds:schemaRef ds:uri="485d10d9-13b7-44d4-ba79-2a60e64b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20</Pages>
  <Words>6387</Words>
  <Characters>36411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42713</CharactersWithSpaces>
  <SharedDoc>false</SharedDoc>
  <HLinks>
    <vt:vector size="18" baseType="variant">
      <vt:variant>
        <vt:i4>7667763</vt:i4>
      </vt:variant>
      <vt:variant>
        <vt:i4>6</vt:i4>
      </vt:variant>
      <vt:variant>
        <vt:i4>0</vt:i4>
      </vt:variant>
      <vt:variant>
        <vt:i4>5</vt:i4>
      </vt:variant>
      <vt:variant>
        <vt:lpwstr>https://www9.health.gov.au/mbs/fullDisplay.cfm?type=item&amp;q=135</vt:lpwstr>
      </vt:variant>
      <vt:variant>
        <vt:lpwstr/>
      </vt:variant>
      <vt:variant>
        <vt:i4>720907</vt:i4>
      </vt:variant>
      <vt:variant>
        <vt:i4>3</vt:i4>
      </vt:variant>
      <vt:variant>
        <vt:i4>0</vt:i4>
      </vt:variant>
      <vt:variant>
        <vt:i4>5</vt:i4>
      </vt:variant>
      <vt:variant>
        <vt:lpwstr>https://federalfinancialrelations.gov.au/agreements/national-agreement-foundational-supports</vt:lpwstr>
      </vt:variant>
      <vt:variant>
        <vt:lpwstr/>
      </vt:variant>
      <vt:variant>
        <vt:i4>655454</vt:i4>
      </vt:variant>
      <vt:variant>
        <vt:i4>0</vt:i4>
      </vt:variant>
      <vt:variant>
        <vt:i4>0</vt:i4>
      </vt:variant>
      <vt:variant>
        <vt:i4>5</vt:i4>
      </vt:variant>
      <vt:variant>
        <vt:lpwstr>https://www.health.gov.au/committees-and-groups/thriving-kids-advisory-group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Thriving Kids Inquiry</dc:title>
  <dc:subject/>
  <dc:creator>Australian Government Department of Health, Disability and Ageing</dc:creator>
  <cp:keywords/>
  <dc:description/>
  <cp:revision>499</cp:revision>
  <cp:lastPrinted>2026-07-08T03:59:00Z</cp:lastPrinted>
  <dcterms:created xsi:type="dcterms:W3CDTF">2026-04-05T22:29:00Z</dcterms:created>
  <dcterms:modified xsi:type="dcterms:W3CDTF">2026-08-11T02:39:00Z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0x01010058A3C441D54ACE4283256D8CF1DE46FC</vt:lpwstr>
  </property>
  <property fmtid="{D5CDD505-2E9C-101B-9397-08002B2CF9AE}" pid="3" name="ClassificationContentMarkingHeaderShapeIds">
    <vt:lpwstr>46cb79ac,4df4e9d5,69951716</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5f19a6ea,61da7ec0,2eaa3895</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2026-01-15T03:17:11Z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a704a9af-d946-4c00-bd42-c9ee23f9c8e0</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MediaServiceImageTags">
    <vt:lpwstr/>
  </property>
  <property fmtid="{D5CDD505-2E9C-101B-9397-08002B2CF9AE}" pid="18" name="docLang">
    <vt:lpwstr>en</vt:lpwstr>
  </property>
</Properties>
</file>