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5EDE" w14:textId="4E321105" w:rsidR="00681E9F" w:rsidRDefault="001772BF" w:rsidP="00DA48C0">
      <w:pPr>
        <w:pStyle w:val="Title"/>
      </w:pPr>
      <w:r>
        <w:t>Restrictive Practices in Residential Aged Care</w:t>
      </w:r>
    </w:p>
    <w:p w14:paraId="009196B9" w14:textId="5C5ED2DA" w:rsidR="001772BF" w:rsidRPr="001772BF" w:rsidRDefault="001772BF" w:rsidP="00DA48C0">
      <w:pPr>
        <w:pStyle w:val="Introduction"/>
      </w:pPr>
      <w:r>
        <w:t>The Role of a Restrictive Practices Substitute Decision-Maker</w:t>
      </w:r>
    </w:p>
    <w:p w14:paraId="02274758" w14:textId="561B95FE" w:rsidR="00326BA3" w:rsidRPr="00251188" w:rsidRDefault="00326BA3" w:rsidP="00251188">
      <w:r w:rsidRPr="00251188">
        <w:t xml:space="preserve">Last updated: </w:t>
      </w:r>
      <w:r w:rsidR="001772BF">
        <w:t>29 July 2026</w:t>
      </w:r>
    </w:p>
    <w:p w14:paraId="429C0B38" w14:textId="77777777" w:rsidR="001772BF" w:rsidRDefault="001772BF" w:rsidP="001772BF">
      <w:pPr>
        <w:rPr>
          <w:szCs w:val="20"/>
        </w:rPr>
      </w:pPr>
      <w:r w:rsidRPr="00CE6AB5">
        <w:rPr>
          <w:szCs w:val="20"/>
        </w:rPr>
        <w:t xml:space="preserve">This </w:t>
      </w:r>
      <w:r>
        <w:rPr>
          <w:szCs w:val="20"/>
        </w:rPr>
        <w:t xml:space="preserve">fact sheet </w:t>
      </w:r>
      <w:r w:rsidRPr="00CE6AB5">
        <w:rPr>
          <w:szCs w:val="20"/>
        </w:rPr>
        <w:t>is intended for older people</w:t>
      </w:r>
      <w:r>
        <w:rPr>
          <w:szCs w:val="20"/>
        </w:rPr>
        <w:t xml:space="preserve"> receiving Australian Government funded aged care services, and their families, supporters, and care representatives. It applies to residential aged care services to help readers understand the role of a Restrictive Practices Substitute Decision-Maker (RPSDM).</w:t>
      </w:r>
    </w:p>
    <w:p w14:paraId="2C6E9318" w14:textId="5FCF3BA2" w:rsidR="00FA7C88" w:rsidRDefault="001772BF" w:rsidP="0074217A">
      <w:r>
        <w:t xml:space="preserve">The role of a RPSDM is limited to deciding whether to consent to a restrictive practice for an older person in residential aged care. It does not extend to other decisions, such as entry into residential aged care or financial matters. </w:t>
      </w:r>
    </w:p>
    <w:p w14:paraId="148FAE06" w14:textId="3B76AE5C" w:rsidR="00013E19" w:rsidRDefault="001772BF" w:rsidP="00725325">
      <w:pPr>
        <w:pStyle w:val="Heading1"/>
      </w:pPr>
      <w:r>
        <w:t>What are restrictive practices?</w:t>
      </w:r>
    </w:p>
    <w:p w14:paraId="000E27CB" w14:textId="77777777" w:rsidR="001772BF" w:rsidRDefault="001772BF" w:rsidP="001772BF">
      <w:r>
        <w:t>Restrictive practices are any action(s) that restrict the rights or freedom of movement of an older person. They can impact an older person’s autonomy, wellbeing and quality of life.</w:t>
      </w:r>
    </w:p>
    <w:p w14:paraId="3A195529" w14:textId="77777777" w:rsidR="001772BF" w:rsidRPr="0088455A" w:rsidRDefault="001772BF" w:rsidP="001772BF">
      <w:r w:rsidRPr="0088455A">
        <w:t xml:space="preserve">There are 5 types of restrictive practices </w:t>
      </w:r>
    </w:p>
    <w:p w14:paraId="78E4EB7F" w14:textId="77777777" w:rsidR="001772BF" w:rsidRPr="00F32241" w:rsidRDefault="001772BF" w:rsidP="00F32241">
      <w:pPr>
        <w:pStyle w:val="ListNumber"/>
      </w:pPr>
      <w:r w:rsidRPr="00F32241">
        <w:t>Chemical – using a medication or chemical substance for the primary purpose of influencing an older person’s behaviour.</w:t>
      </w:r>
    </w:p>
    <w:p w14:paraId="012B5A4E" w14:textId="77777777" w:rsidR="001772BF" w:rsidRPr="00F32241" w:rsidRDefault="001772BF" w:rsidP="00F32241">
      <w:pPr>
        <w:pStyle w:val="ListBullet2"/>
      </w:pPr>
      <w:r w:rsidRPr="00F32241">
        <w:t>For example, using medicine to alter an older person’s mood or behaviour.</w:t>
      </w:r>
      <w:r w:rsidRPr="00F32241" w:rsidDel="0033229E">
        <w:t xml:space="preserve"> </w:t>
      </w:r>
    </w:p>
    <w:p w14:paraId="77341CDA" w14:textId="77777777" w:rsidR="001772BF" w:rsidRPr="00F32241" w:rsidRDefault="001772BF" w:rsidP="00F32241">
      <w:pPr>
        <w:pStyle w:val="ListNumber"/>
      </w:pPr>
      <w:r w:rsidRPr="00F32241">
        <w:t>Environmental – restricting an older person’s free access across all parts of their environment and the community (including access to items and activities) for the primary purpose of influencing their behaviour.</w:t>
      </w:r>
    </w:p>
    <w:p w14:paraId="2543D215" w14:textId="77777777" w:rsidR="001772BF" w:rsidRPr="00F32241" w:rsidRDefault="001772BF" w:rsidP="00F32241">
      <w:pPr>
        <w:pStyle w:val="ListBullet2"/>
      </w:pPr>
      <w:r w:rsidRPr="00F32241">
        <w:t>For example, restricting access to an outside space such as a courtyard, or putting an older person’s walking frame out of reach.</w:t>
      </w:r>
    </w:p>
    <w:p w14:paraId="35DF2A73" w14:textId="77777777" w:rsidR="001772BF" w:rsidRPr="00F32241" w:rsidRDefault="001772BF" w:rsidP="00F32241">
      <w:pPr>
        <w:pStyle w:val="ListNumber"/>
      </w:pPr>
      <w:r w:rsidRPr="00F32241">
        <w:t>Mechanical – using a device to prevent, restrict or subdue an older person’s movement to influence behaviour.</w:t>
      </w:r>
    </w:p>
    <w:p w14:paraId="4D6C47CE" w14:textId="77777777" w:rsidR="001772BF" w:rsidRPr="00F32241" w:rsidRDefault="001772BF" w:rsidP="00F32241">
      <w:pPr>
        <w:pStyle w:val="ListBullet2"/>
      </w:pPr>
      <w:r w:rsidRPr="00F32241">
        <w:t>For example, worker lowering an older person’s bed (such as a low bed) to the lowest height to stop them from getting out.</w:t>
      </w:r>
    </w:p>
    <w:p w14:paraId="4E0B955C" w14:textId="77777777" w:rsidR="001772BF" w:rsidRDefault="001772BF" w:rsidP="00F32241">
      <w:pPr>
        <w:pStyle w:val="ListNumber"/>
      </w:pPr>
      <w:r w:rsidRPr="00F32241">
        <w:t>Physical – using physical fo</w:t>
      </w:r>
      <w:r w:rsidRPr="004B5A00">
        <w:t>rce to prevent, restrict or subdue movement of an older person’s body, or part of their body</w:t>
      </w:r>
      <w:r>
        <w:t xml:space="preserve"> </w:t>
      </w:r>
    </w:p>
    <w:p w14:paraId="2D6DB700" w14:textId="77777777" w:rsidR="001772BF" w:rsidRPr="00C75397" w:rsidRDefault="001772BF" w:rsidP="00F32241">
      <w:pPr>
        <w:pStyle w:val="ListBullet2"/>
      </w:pPr>
      <w:r>
        <w:t>F</w:t>
      </w:r>
      <w:r w:rsidRPr="00C75397">
        <w:t>or example, holding an older person’s arms down to stop movement during personal care</w:t>
      </w:r>
      <w:r>
        <w:t>.</w:t>
      </w:r>
    </w:p>
    <w:p w14:paraId="651246E7" w14:textId="77777777" w:rsidR="001772BF" w:rsidRPr="00F32241" w:rsidRDefault="001772BF" w:rsidP="00F32241">
      <w:pPr>
        <w:pStyle w:val="ListNumber"/>
      </w:pPr>
      <w:r w:rsidRPr="0088455A">
        <w:lastRenderedPageBreak/>
        <w:t xml:space="preserve">Seclusion </w:t>
      </w:r>
      <w:r w:rsidRPr="004B5A00">
        <w:t>–</w:t>
      </w:r>
      <w:r w:rsidRPr="00D24E8C">
        <w:t xml:space="preserve"> </w:t>
      </w:r>
      <w:r w:rsidRPr="00922581">
        <w:t>using solitary confinement in a room or physical space to influence behaviour where voluntary exit is prevented, or it’s implied that leaving is not allowed at any time</w:t>
      </w:r>
      <w:r>
        <w:t>.</w:t>
      </w:r>
    </w:p>
    <w:p w14:paraId="0936E5D6" w14:textId="061D3F1B" w:rsidR="001772BF" w:rsidRPr="00C75397" w:rsidRDefault="001772BF" w:rsidP="00F32241">
      <w:pPr>
        <w:pStyle w:val="ListBullet2"/>
      </w:pPr>
      <w:r w:rsidRPr="00C75397">
        <w:t>For example, taking an older person away from the presence of others to a room where they are alone and fe</w:t>
      </w:r>
      <w:r>
        <w:t>el</w:t>
      </w:r>
      <w:r w:rsidRPr="00C75397">
        <w:t xml:space="preserve"> they cannot exit.</w:t>
      </w:r>
    </w:p>
    <w:p w14:paraId="1A1BF506" w14:textId="1962D649" w:rsidR="001772BF" w:rsidRDefault="001772BF" w:rsidP="00F32241">
      <w:r>
        <w:t xml:space="preserve">Further information on the types of restrictive practices and other examples is available on the Aged Care Quality and Safety </w:t>
      </w:r>
      <w:r w:rsidRPr="007326A4">
        <w:t>Commiss</w:t>
      </w:r>
      <w:r w:rsidRPr="00F32241">
        <w:t xml:space="preserve">ion’s </w:t>
      </w:r>
      <w:hyperlink r:id="rId11" w:history="1">
        <w:r w:rsidRPr="00F32241">
          <w:rPr>
            <w:rStyle w:val="Hyperlink"/>
          </w:rPr>
          <w:t>website</w:t>
        </w:r>
      </w:hyperlink>
      <w:r w:rsidRPr="00F32241">
        <w:t>.</w:t>
      </w:r>
    </w:p>
    <w:p w14:paraId="3D939616" w14:textId="4BF97440" w:rsidR="001772BF" w:rsidRPr="00F32241" w:rsidRDefault="001772BF" w:rsidP="00F32241">
      <w:r w:rsidRPr="00F32241">
        <w:t xml:space="preserve">Visit </w:t>
      </w:r>
      <w:hyperlink r:id="rId12" w:history="1">
        <w:r w:rsidR="00F32241" w:rsidRPr="00F32241">
          <w:rPr>
            <w:rStyle w:val="Hyperlink"/>
          </w:rPr>
          <w:t>http://www.agedcarequality.gov.au</w:t>
        </w:r>
      </w:hyperlink>
      <w:r w:rsidRPr="00F32241">
        <w:t xml:space="preserve"> and search for ‘minimising restrictive practices’</w:t>
      </w:r>
    </w:p>
    <w:p w14:paraId="5ED687D8" w14:textId="380B55D6" w:rsidR="001772BF" w:rsidRDefault="001772BF" w:rsidP="001772BF">
      <w:pPr>
        <w:pStyle w:val="Heading1"/>
      </w:pPr>
      <w:r>
        <w:t>When can restrictive practices be used?</w:t>
      </w:r>
    </w:p>
    <w:p w14:paraId="6D9BDD0C" w14:textId="77777777" w:rsidR="001772BF" w:rsidRPr="001772BF" w:rsidRDefault="001772BF" w:rsidP="001772BF">
      <w:pPr>
        <w:rPr>
          <w:szCs w:val="20"/>
        </w:rPr>
      </w:pPr>
      <w:r w:rsidRPr="001772BF">
        <w:rPr>
          <w:szCs w:val="20"/>
        </w:rPr>
        <w:t>R</w:t>
      </w:r>
      <w:r w:rsidRPr="001772BF" w:rsidDel="00901849">
        <w:rPr>
          <w:szCs w:val="20"/>
        </w:rPr>
        <w:t>estrictive practice</w:t>
      </w:r>
      <w:r w:rsidRPr="001772BF">
        <w:rPr>
          <w:szCs w:val="20"/>
        </w:rPr>
        <w:t>s</w:t>
      </w:r>
      <w:r w:rsidRPr="001772BF" w:rsidDel="00901849">
        <w:rPr>
          <w:szCs w:val="20"/>
        </w:rPr>
        <w:t xml:space="preserve"> must only be used </w:t>
      </w:r>
      <w:r w:rsidRPr="001772BF">
        <w:t xml:space="preserve">as a last resort </w:t>
      </w:r>
      <w:r w:rsidRPr="001772BF">
        <w:rPr>
          <w:szCs w:val="20"/>
        </w:rPr>
        <w:t xml:space="preserve">to prevent harm to the older person or others around them. Before using a restrictive practice, the provider must proactively recognise and respond by using person-centred behaviour support strategies. These alternative strategies must be used to the extent possible before using a restrictive practice. </w:t>
      </w:r>
    </w:p>
    <w:p w14:paraId="0F7C0801" w14:textId="77777777" w:rsidR="001772BF" w:rsidRPr="001772BF" w:rsidRDefault="001772BF" w:rsidP="001772BF">
      <w:pPr>
        <w:rPr>
          <w:szCs w:val="20"/>
        </w:rPr>
      </w:pPr>
      <w:r w:rsidRPr="001772BF">
        <w:rPr>
          <w:szCs w:val="20"/>
        </w:rPr>
        <w:t>The provider must follow legal requirements for the use of a restrictive practice.</w:t>
      </w:r>
    </w:p>
    <w:p w14:paraId="6C512094" w14:textId="06DD5493" w:rsidR="001772BF" w:rsidRDefault="001772BF" w:rsidP="001772BF">
      <w:pPr>
        <w:pStyle w:val="Heading1"/>
      </w:pPr>
      <w:r>
        <w:t>What legal requirements apply?</w:t>
      </w:r>
    </w:p>
    <w:p w14:paraId="7D7A5D24" w14:textId="3BED9E15" w:rsidR="001772BF" w:rsidRPr="00F32241" w:rsidRDefault="001772BF" w:rsidP="00F32241">
      <w:r w:rsidRPr="00F32241">
        <w:t>Providers can only use a restrictive practice if:</w:t>
      </w:r>
    </w:p>
    <w:p w14:paraId="5A543998" w14:textId="77777777" w:rsidR="001772BF" w:rsidRPr="00F32241" w:rsidRDefault="001772BF" w:rsidP="00F32241">
      <w:pPr>
        <w:pStyle w:val="ListBullet"/>
      </w:pPr>
      <w:r w:rsidRPr="00F32241">
        <w:t>it is a last resort to prevent harm to the older person or others around them</w:t>
      </w:r>
    </w:p>
    <w:p w14:paraId="6C325E73" w14:textId="77777777" w:rsidR="001772BF" w:rsidRPr="00F32241" w:rsidRDefault="001772BF" w:rsidP="00F32241">
      <w:pPr>
        <w:pStyle w:val="ListBullet"/>
      </w:pPr>
      <w:r w:rsidRPr="00F32241">
        <w:t>it is used in the least restrictive form and used for the shortest time possible</w:t>
      </w:r>
    </w:p>
    <w:p w14:paraId="635E40A2" w14:textId="77777777" w:rsidR="001772BF" w:rsidRPr="00F32241" w:rsidRDefault="001772BF" w:rsidP="00F32241">
      <w:pPr>
        <w:pStyle w:val="ListBullet"/>
      </w:pPr>
      <w:r w:rsidRPr="00F32241">
        <w:t>a medical practitioner, nurse practitioner or registered nurse (also known as an approved health practitioner) has assessed that the restrictive practice is needed and documented</w:t>
      </w:r>
    </w:p>
    <w:p w14:paraId="31E2858E" w14:textId="77777777" w:rsidR="001772BF" w:rsidRPr="00F32241" w:rsidRDefault="001772BF" w:rsidP="00F32241">
      <w:pPr>
        <w:pStyle w:val="ListBullet"/>
      </w:pPr>
      <w:r w:rsidRPr="00F32241">
        <w:t>to the extent possible, best practice alternative strategies have been used and documented</w:t>
      </w:r>
    </w:p>
    <w:p w14:paraId="5A2A7858" w14:textId="77777777" w:rsidR="001772BF" w:rsidRPr="00F32241" w:rsidRDefault="001772BF" w:rsidP="00F32241">
      <w:pPr>
        <w:pStyle w:val="ListBullet"/>
      </w:pPr>
      <w:r w:rsidRPr="00F32241">
        <w:t>a behaviour support plan is in place and is being implemented</w:t>
      </w:r>
    </w:p>
    <w:p w14:paraId="2A57A70E" w14:textId="77777777" w:rsidR="001772BF" w:rsidRDefault="001772BF" w:rsidP="00F32241">
      <w:pPr>
        <w:pStyle w:val="ListBullet"/>
      </w:pPr>
      <w:r w:rsidRPr="00F32241">
        <w:t xml:space="preserve">the older person, or </w:t>
      </w:r>
      <w:r>
        <w:t>their RPSDM, has provided informed consent.</w:t>
      </w:r>
    </w:p>
    <w:p w14:paraId="7FB08AD1" w14:textId="77777777" w:rsidR="001772BF" w:rsidRDefault="001772BF" w:rsidP="001772BF">
      <w:pPr>
        <w:rPr>
          <w:lang w:val="en-US"/>
        </w:rPr>
      </w:pPr>
      <w:r>
        <w:t xml:space="preserve">There may be circumstances where a restrictive practice is used in an emergency. An emergency is </w:t>
      </w:r>
      <w:r w:rsidRPr="00F80CE0">
        <w:rPr>
          <w:lang w:val="en-US"/>
        </w:rPr>
        <w:t>a serious or dangerous situation that is unanticipated or unforeseen which requires immediate action</w:t>
      </w:r>
      <w:r>
        <w:rPr>
          <w:lang w:val="en-US"/>
        </w:rPr>
        <w:t xml:space="preserve"> by the provider.</w:t>
      </w:r>
      <w:r w:rsidRPr="00F80CE0">
        <w:rPr>
          <w:lang w:val="en-US"/>
        </w:rPr>
        <w:t> Situations where restrictive practices are required in residential aged care in the event of an emergency should be rare.</w:t>
      </w:r>
      <w:r>
        <w:rPr>
          <w:lang w:val="en-US"/>
        </w:rPr>
        <w:t xml:space="preserve"> However, if emergency use of a restrictive practice is necessary, the provider must as soon as practicable after the restrictive practice starts to be used:</w:t>
      </w:r>
    </w:p>
    <w:p w14:paraId="32CA5FC0" w14:textId="77777777" w:rsidR="001772BF" w:rsidRPr="00F32241" w:rsidRDefault="001772BF" w:rsidP="00F32241">
      <w:pPr>
        <w:pStyle w:val="ListBullet"/>
        <w:rPr>
          <w:lang w:val="en-US"/>
        </w:rPr>
      </w:pPr>
      <w:r w:rsidRPr="00F80CE0">
        <w:t>infor</w:t>
      </w:r>
      <w:r w:rsidRPr="00F32241">
        <w:t>m the RPSDM about the use of the restrictive practice and the reason it was necessary (if the older person lacks capacity to give consent)</w:t>
      </w:r>
    </w:p>
    <w:p w14:paraId="131C6778" w14:textId="18C80AEA" w:rsidR="001772BF" w:rsidRPr="00F32241" w:rsidRDefault="001772BF" w:rsidP="00F32241">
      <w:pPr>
        <w:pStyle w:val="ListBullet"/>
        <w:rPr>
          <w:lang w:val="en-US"/>
        </w:rPr>
      </w:pPr>
      <w:r w:rsidRPr="00F32241">
        <w:t>document the emergency use, alternative strategies used, and relevant assessment in relation to the older person’s care and behaviour support needs in their behaviour support plan.</w:t>
      </w:r>
    </w:p>
    <w:p w14:paraId="69A1004C" w14:textId="2F7F5321" w:rsidR="001772BF" w:rsidRDefault="001772BF" w:rsidP="001772BF">
      <w:pPr>
        <w:pStyle w:val="Heading1"/>
      </w:pPr>
      <w:r>
        <w:t>Who can consent to the use of a restrictive practice?</w:t>
      </w:r>
    </w:p>
    <w:p w14:paraId="1048CB84" w14:textId="19FD0390" w:rsidR="001772BF" w:rsidRDefault="001772BF" w:rsidP="001772BF">
      <w:r>
        <w:t>Older people should be supported to make their own decisions wherever possible. An older person can provide consent if they have capacity. This means they can understand the decision, consider the information and communicate their choice.</w:t>
      </w:r>
    </w:p>
    <w:p w14:paraId="53B4466B" w14:textId="77777777" w:rsidR="001772BF" w:rsidRDefault="001772BF" w:rsidP="001772BF">
      <w:r>
        <w:t xml:space="preserve">If the older person cannot provide consent, then a RPSDM arrangement must be in place. </w:t>
      </w:r>
    </w:p>
    <w:p w14:paraId="7E042B8C" w14:textId="33DDD01C" w:rsidR="001772BF" w:rsidRDefault="001772BF" w:rsidP="001772BF">
      <w:pPr>
        <w:pStyle w:val="Heading1"/>
      </w:pPr>
      <w:r>
        <w:t>What is a RPSDM?</w:t>
      </w:r>
    </w:p>
    <w:p w14:paraId="129A6E73" w14:textId="24D87EC3" w:rsidR="001772BF" w:rsidRPr="001772BF" w:rsidRDefault="001772BF" w:rsidP="00F32241">
      <w:r>
        <w:t>A RPSDM is a person or body who can provide consent to the use of a restrictive practice for an older person.</w:t>
      </w:r>
    </w:p>
    <w:p w14:paraId="22354576" w14:textId="77777777" w:rsidR="001772BF" w:rsidRPr="00F334B2" w:rsidRDefault="001772BF" w:rsidP="00F32241">
      <w:pPr>
        <w:pStyle w:val="Heading2"/>
      </w:pPr>
      <w:r w:rsidRPr="00F334B2">
        <w:t>How do</w:t>
      </w:r>
      <w:r>
        <w:t>es someone become a RPSDM</w:t>
      </w:r>
      <w:r w:rsidRPr="00F334B2">
        <w:t>?</w:t>
      </w:r>
    </w:p>
    <w:p w14:paraId="5A8171C5" w14:textId="77777777" w:rsidR="001772BF" w:rsidRDefault="001772BF" w:rsidP="001772BF">
      <w:r>
        <w:t xml:space="preserve">The process for becoming a RPSDM differs depending on which state or territory the older person is receiving residential care services. State or territory laws are followed first. </w:t>
      </w:r>
    </w:p>
    <w:p w14:paraId="32F6795F" w14:textId="77777777" w:rsidR="001772BF" w:rsidRDefault="001772BF" w:rsidP="001772BF">
      <w:r>
        <w:t>Further information about the process is included at the end of this factsheet.</w:t>
      </w:r>
    </w:p>
    <w:p w14:paraId="71A158F7" w14:textId="77777777" w:rsidR="001772BF" w:rsidRDefault="001772BF" w:rsidP="00F32241">
      <w:pPr>
        <w:pStyle w:val="Heading2"/>
      </w:pPr>
      <w:r>
        <w:t>What should the RPSDM discuss with the provider?</w:t>
      </w:r>
    </w:p>
    <w:p w14:paraId="2EC7F3C8" w14:textId="77777777" w:rsidR="001772BF" w:rsidRPr="008D0FB6" w:rsidRDefault="001772BF" w:rsidP="001772BF">
      <w:r>
        <w:t xml:space="preserve">Providers must follow legal requirements when considering or using a restrictive practice. Understanding these requirements can help older people and RPSDMs know what to expect and what questions to ask. </w:t>
      </w:r>
    </w:p>
    <w:p w14:paraId="47E007AA" w14:textId="77777777" w:rsidR="001772BF" w:rsidRDefault="001772BF" w:rsidP="001772BF">
      <w:r>
        <w:t xml:space="preserve">One of these requirements is that the provider must prepare a </w:t>
      </w:r>
      <w:r w:rsidRPr="00762AED">
        <w:t xml:space="preserve">behaviour support plan </w:t>
      </w:r>
      <w:r>
        <w:t>if a restrictive practice is being considered or used. The plan must include:</w:t>
      </w:r>
    </w:p>
    <w:p w14:paraId="7892CD96" w14:textId="77777777" w:rsidR="001772BF" w:rsidRPr="00F32241" w:rsidRDefault="001772BF" w:rsidP="00F32241">
      <w:pPr>
        <w:pStyle w:val="ListBullet"/>
      </w:pPr>
      <w:r>
        <w:t>i</w:t>
      </w:r>
      <w:r w:rsidRPr="00F32241">
        <w:t>nformation that helps the provider to understand and support the older person and their behaviour</w:t>
      </w:r>
    </w:p>
    <w:p w14:paraId="32E5E29D" w14:textId="77777777" w:rsidR="001772BF" w:rsidRPr="00F32241" w:rsidRDefault="001772BF" w:rsidP="00F32241">
      <w:pPr>
        <w:pStyle w:val="ListBullet"/>
      </w:pPr>
      <w:r w:rsidRPr="00F32241">
        <w:t>any assessment that is relevant to understanding the older person’s behaviour</w:t>
      </w:r>
    </w:p>
    <w:p w14:paraId="383362E6" w14:textId="77777777" w:rsidR="001772BF" w:rsidRPr="00F32241" w:rsidRDefault="001772BF" w:rsidP="00F32241">
      <w:pPr>
        <w:pStyle w:val="ListBullet"/>
      </w:pPr>
      <w:r w:rsidRPr="00F32241">
        <w:t>occurrences for changed behaviours such as timing and triggers or causes</w:t>
      </w:r>
    </w:p>
    <w:p w14:paraId="2665DE6F" w14:textId="77777777" w:rsidR="001772BF" w:rsidRPr="00F32241" w:rsidRDefault="001772BF" w:rsidP="00F32241">
      <w:pPr>
        <w:pStyle w:val="ListBullet"/>
      </w:pPr>
      <w:r w:rsidRPr="00F32241">
        <w:t>best practice alternative strategies that are individualised and tailored to support the older person</w:t>
      </w:r>
    </w:p>
    <w:p w14:paraId="2D1309BD" w14:textId="77777777" w:rsidR="001772BF" w:rsidRPr="00F32241" w:rsidRDefault="001772BF" w:rsidP="00F32241">
      <w:pPr>
        <w:pStyle w:val="ListBullet"/>
      </w:pPr>
      <w:r w:rsidRPr="00F32241">
        <w:t>information about the restrictive practice and how a restrictive practice will be used including duration, frequency and intended outcome</w:t>
      </w:r>
    </w:p>
    <w:p w14:paraId="4E696117" w14:textId="77777777" w:rsidR="001772BF" w:rsidRDefault="001772BF" w:rsidP="00F32241">
      <w:pPr>
        <w:pStyle w:val="ListBullet"/>
      </w:pPr>
      <w:r w:rsidRPr="00F32241">
        <w:t>how the use of a re</w:t>
      </w:r>
      <w:r>
        <w:t xml:space="preserve">strictive practice is to be monitored and evaluated. </w:t>
      </w:r>
    </w:p>
    <w:p w14:paraId="3BBE897F" w14:textId="77777777" w:rsidR="001772BF" w:rsidRDefault="001772BF" w:rsidP="001772BF">
      <w:r>
        <w:t>The provider must prepare, review and revise the behaviour support plan in consultation with:</w:t>
      </w:r>
    </w:p>
    <w:p w14:paraId="17AD9452" w14:textId="77777777" w:rsidR="001772BF" w:rsidRPr="00F32241" w:rsidRDefault="001772BF" w:rsidP="00F32241">
      <w:pPr>
        <w:pStyle w:val="ListBullet"/>
      </w:pPr>
      <w:r w:rsidRPr="00F32241">
        <w:t>the older person (and a supporter of the older person (if any)), or</w:t>
      </w:r>
    </w:p>
    <w:p w14:paraId="791FD6B1" w14:textId="77777777" w:rsidR="001772BF" w:rsidRPr="00F32241" w:rsidRDefault="001772BF" w:rsidP="00F32241">
      <w:pPr>
        <w:pStyle w:val="ListBullet"/>
      </w:pPr>
      <w:r w:rsidRPr="00F32241">
        <w:t>the older person’s RPSDM.</w:t>
      </w:r>
    </w:p>
    <w:p w14:paraId="03F8E5FE" w14:textId="77777777" w:rsidR="001772BF" w:rsidRDefault="001772BF" w:rsidP="00F32241">
      <w:pPr>
        <w:pStyle w:val="Heading2"/>
      </w:pPr>
      <w:r>
        <w:t>What should the RPSDM consider?</w:t>
      </w:r>
    </w:p>
    <w:p w14:paraId="003E7603" w14:textId="77777777" w:rsidR="001772BF" w:rsidRDefault="001772BF" w:rsidP="001772BF">
      <w:pPr>
        <w:rPr>
          <w:rFonts w:cs="Arial"/>
          <w:szCs w:val="20"/>
        </w:rPr>
      </w:pPr>
      <w:bookmarkStart w:id="0" w:name="_Hlk216342032"/>
      <w:r>
        <w:rPr>
          <w:rFonts w:cs="Arial"/>
          <w:szCs w:val="20"/>
        </w:rPr>
        <w:t>The RPSDM should consider the following matters when deciding to provide informed consent.</w:t>
      </w:r>
      <w:r w:rsidDel="00F02943">
        <w:rPr>
          <w:rFonts w:cs="Arial"/>
          <w:szCs w:val="20"/>
        </w:rPr>
        <w:t xml:space="preserve"> </w:t>
      </w:r>
    </w:p>
    <w:bookmarkEnd w:id="0"/>
    <w:p w14:paraId="7741F5CD" w14:textId="77777777" w:rsidR="001772BF" w:rsidRPr="00F32241" w:rsidRDefault="001772BF" w:rsidP="00F32241">
      <w:pPr>
        <w:pStyle w:val="ListBullet"/>
      </w:pPr>
      <w:r w:rsidRPr="00F32241">
        <w:t>the reasons the restrictive practice is proposed or assessed as necessary including how it will be used, its duration, frequency, intended outcome and review process</w:t>
      </w:r>
    </w:p>
    <w:p w14:paraId="387FB9D4" w14:textId="77777777" w:rsidR="001772BF" w:rsidRPr="00F32241" w:rsidRDefault="001772BF" w:rsidP="00F32241">
      <w:pPr>
        <w:pStyle w:val="ListBullet"/>
      </w:pPr>
      <w:r w:rsidRPr="00F32241">
        <w:t xml:space="preserve">the risks and benefits of the restrictive practice and what this might mean for the older person </w:t>
      </w:r>
    </w:p>
    <w:p w14:paraId="1708C1BA" w14:textId="77777777" w:rsidR="001772BF" w:rsidRPr="00F32241" w:rsidRDefault="001772BF" w:rsidP="00F32241">
      <w:pPr>
        <w:pStyle w:val="ListBullet"/>
      </w:pPr>
      <w:r w:rsidRPr="00F32241">
        <w:t>assessments and relevant information regarding the restrictive practice including the behaviour support plan and how these have been considered</w:t>
      </w:r>
    </w:p>
    <w:p w14:paraId="45FCA987" w14:textId="1A7E7053" w:rsidR="001772BF" w:rsidRPr="00F32241" w:rsidRDefault="001772BF" w:rsidP="00F32241">
      <w:pPr>
        <w:pStyle w:val="ListBullet"/>
      </w:pPr>
      <w:r w:rsidRPr="00F32241">
        <w:t>any alternative options and best practice strategies considered or used, including whether the restrictive practice remains necessary or if there is an ongoing need for its use.</w:t>
      </w:r>
    </w:p>
    <w:p w14:paraId="2660BE5F" w14:textId="2DC21873" w:rsidR="001772BF" w:rsidRPr="00F334B2" w:rsidRDefault="001772BF" w:rsidP="00F32241">
      <w:pPr>
        <w:pStyle w:val="Heading2"/>
      </w:pPr>
      <w:r>
        <w:t>C</w:t>
      </w:r>
      <w:r w:rsidRPr="00F334B2">
        <w:t>onsent must be</w:t>
      </w:r>
      <w:r>
        <w:t xml:space="preserve"> informed and</w:t>
      </w:r>
      <w:r w:rsidRPr="00F334B2">
        <w:t xml:space="preserve"> freely given </w:t>
      </w:r>
    </w:p>
    <w:p w14:paraId="79223A9C" w14:textId="77777777" w:rsidR="001772BF" w:rsidRDefault="001772BF" w:rsidP="001772BF">
      <w:pPr>
        <w:rPr>
          <w:rFonts w:cs="Arial"/>
          <w:szCs w:val="20"/>
        </w:rPr>
      </w:pPr>
      <w:r w:rsidRPr="00D86E2D">
        <w:rPr>
          <w:rFonts w:cs="Arial"/>
          <w:szCs w:val="20"/>
        </w:rPr>
        <w:t xml:space="preserve">For </w:t>
      </w:r>
      <w:r>
        <w:rPr>
          <w:rFonts w:cs="Arial"/>
          <w:szCs w:val="20"/>
        </w:rPr>
        <w:t xml:space="preserve">informed </w:t>
      </w:r>
      <w:r w:rsidRPr="00D86E2D">
        <w:rPr>
          <w:rFonts w:cs="Arial"/>
          <w:szCs w:val="20"/>
        </w:rPr>
        <w:t>consent to be valid, it must be</w:t>
      </w:r>
      <w:r>
        <w:rPr>
          <w:rFonts w:cs="Arial"/>
          <w:szCs w:val="20"/>
        </w:rPr>
        <w:t xml:space="preserve"> freely given (no coercion or duress) and based on having enough information and a clear understanding of what is being agreed to. </w:t>
      </w:r>
    </w:p>
    <w:p w14:paraId="312F64B7" w14:textId="77777777" w:rsidR="001772BF" w:rsidRPr="00D86E2D" w:rsidRDefault="001772BF" w:rsidP="001772BF">
      <w:pPr>
        <w:rPr>
          <w:rFonts w:cs="Arial"/>
          <w:szCs w:val="20"/>
        </w:rPr>
      </w:pPr>
      <w:r w:rsidRPr="00D86E2D">
        <w:rPr>
          <w:rFonts w:cs="Arial"/>
          <w:szCs w:val="20"/>
        </w:rPr>
        <w:t xml:space="preserve">If </w:t>
      </w:r>
      <w:r>
        <w:rPr>
          <w:rFonts w:cs="Arial"/>
          <w:szCs w:val="20"/>
        </w:rPr>
        <w:t xml:space="preserve">the RPSDM is </w:t>
      </w:r>
      <w:r w:rsidRPr="00D86E2D">
        <w:rPr>
          <w:rFonts w:cs="Arial"/>
          <w:szCs w:val="20"/>
        </w:rPr>
        <w:t xml:space="preserve">unsure about whether to consent, </w:t>
      </w:r>
      <w:r>
        <w:rPr>
          <w:rFonts w:cs="Arial"/>
          <w:szCs w:val="20"/>
        </w:rPr>
        <w:t xml:space="preserve">the RPSDM </w:t>
      </w:r>
      <w:r w:rsidRPr="00D86E2D">
        <w:rPr>
          <w:rFonts w:cs="Arial"/>
          <w:szCs w:val="20"/>
        </w:rPr>
        <w:t>can ask for more information</w:t>
      </w:r>
      <w:r>
        <w:rPr>
          <w:rFonts w:cs="Arial"/>
          <w:szCs w:val="20"/>
        </w:rPr>
        <w:t xml:space="preserve">, ask questions and discuss concerns. This may include speaking with the provider, the approved health practitioner that assessed the restrictive practices as necessary, or an </w:t>
      </w:r>
      <w:r w:rsidRPr="00D86E2D">
        <w:rPr>
          <w:rFonts w:cs="Arial"/>
          <w:szCs w:val="20"/>
        </w:rPr>
        <w:t>independent aged care advocate</w:t>
      </w:r>
      <w:r>
        <w:rPr>
          <w:rFonts w:cs="Arial"/>
          <w:szCs w:val="20"/>
        </w:rPr>
        <w:t>, such as the Older Persons Advocacy Network (OPAN).</w:t>
      </w:r>
    </w:p>
    <w:p w14:paraId="035D5D1E" w14:textId="77777777" w:rsidR="001772BF" w:rsidRPr="00F334B2" w:rsidRDefault="001772BF" w:rsidP="00F32241">
      <w:pPr>
        <w:pStyle w:val="Heading2"/>
      </w:pPr>
      <w:r w:rsidRPr="00F334B2">
        <w:t>What if I don’t consent?</w:t>
      </w:r>
    </w:p>
    <w:p w14:paraId="08DBB91B" w14:textId="77777777" w:rsidR="001772BF" w:rsidRDefault="001772BF" w:rsidP="001772BF">
      <w:r>
        <w:t xml:space="preserve">A RPSDM </w:t>
      </w:r>
      <w:r w:rsidRPr="00541378">
        <w:t>ha</w:t>
      </w:r>
      <w:r>
        <w:t>s</w:t>
      </w:r>
      <w:r w:rsidRPr="00541378">
        <w:t xml:space="preserve"> the right not to consent to a restrictive practice. </w:t>
      </w:r>
      <w:r>
        <w:t>The</w:t>
      </w:r>
      <w:r w:rsidRPr="00541378">
        <w:t xml:space="preserve"> </w:t>
      </w:r>
      <w:r>
        <w:t>p</w:t>
      </w:r>
      <w:r w:rsidRPr="00541378">
        <w:t xml:space="preserve">rovider or </w:t>
      </w:r>
      <w:r>
        <w:t>approved</w:t>
      </w:r>
      <w:r w:rsidRPr="00541378">
        <w:t xml:space="preserve"> health practitioner must respect </w:t>
      </w:r>
      <w:r>
        <w:t>that decisio</w:t>
      </w:r>
      <w:r w:rsidRPr="00541378">
        <w:t>n.</w:t>
      </w:r>
    </w:p>
    <w:p w14:paraId="7058FC39" w14:textId="77777777" w:rsidR="001772BF" w:rsidRDefault="001772BF" w:rsidP="001772BF">
      <w:r w:rsidRPr="00541378">
        <w:t>A restrictive practice</w:t>
      </w:r>
      <w:r>
        <w:t xml:space="preserve"> must not be used</w:t>
      </w:r>
      <w:r w:rsidRPr="00541378">
        <w:t xml:space="preserve"> </w:t>
      </w:r>
      <w:r>
        <w:t xml:space="preserve">without valid informed </w:t>
      </w:r>
      <w:r w:rsidRPr="00541378">
        <w:t>consent</w:t>
      </w:r>
      <w:r>
        <w:t>, except in an emergency situation where other requirements apply</w:t>
      </w:r>
      <w:r w:rsidRPr="002D0B57">
        <w:t>.</w:t>
      </w:r>
      <w:r>
        <w:t xml:space="preserve"> </w:t>
      </w:r>
      <w:r w:rsidRPr="00541378">
        <w:t xml:space="preserve">If </w:t>
      </w:r>
      <w:r>
        <w:t xml:space="preserve">a restrictive practice is used without consent, </w:t>
      </w:r>
      <w:r w:rsidRPr="00541378">
        <w:t>the A</w:t>
      </w:r>
      <w:r>
        <w:t xml:space="preserve">ged Care Quality and Safety Commission </w:t>
      </w:r>
      <w:r w:rsidRPr="00541378">
        <w:t>can</w:t>
      </w:r>
      <w:r>
        <w:t xml:space="preserve"> investigate</w:t>
      </w:r>
      <w:r w:rsidRPr="00541378">
        <w:t xml:space="preserve">. </w:t>
      </w:r>
    </w:p>
    <w:p w14:paraId="7A5D7E78" w14:textId="77777777" w:rsidR="001772BF" w:rsidRPr="00F334B2" w:rsidRDefault="001772BF" w:rsidP="00F32241">
      <w:pPr>
        <w:pStyle w:val="Heading2"/>
      </w:pPr>
      <w:r w:rsidRPr="00F334B2">
        <w:t xml:space="preserve">Is consent to a restrictive practice ongoing? </w:t>
      </w:r>
      <w:r>
        <w:t xml:space="preserve"> </w:t>
      </w:r>
    </w:p>
    <w:p w14:paraId="1F63550A" w14:textId="77777777" w:rsidR="001772BF" w:rsidRDefault="001772BF" w:rsidP="001772BF">
      <w:r>
        <w:t xml:space="preserve">No. Consent to a restrictive practice is time limited and can be withdrawn at any time. </w:t>
      </w:r>
    </w:p>
    <w:p w14:paraId="40C234B4" w14:textId="77777777" w:rsidR="001772BF" w:rsidRDefault="001772BF" w:rsidP="001772BF">
      <w:r>
        <w:t>Consent to a restrictive practice must be reviewed regularly and if the older person’s circumstances change, such as changes in mood or behaviour, health decline, hospital admission, a fall or an incident.</w:t>
      </w:r>
    </w:p>
    <w:p w14:paraId="4AB75D35" w14:textId="77777777" w:rsidR="001772BF" w:rsidRPr="001772BF" w:rsidRDefault="001772BF" w:rsidP="001772BF">
      <w:pPr>
        <w:rPr>
          <w:rFonts w:eastAsiaTheme="majorEastAsia" w:cstheme="majorBidi"/>
          <w:b/>
          <w:bCs/>
          <w:color w:val="1E1544" w:themeColor="text1"/>
          <w:sz w:val="28"/>
        </w:rPr>
      </w:pPr>
      <w:r w:rsidRPr="001772BF">
        <w:rPr>
          <w:rFonts w:eastAsiaTheme="majorEastAsia" w:cstheme="majorBidi"/>
          <w:b/>
          <w:color w:val="1E1544" w:themeColor="text1"/>
          <w:sz w:val="28"/>
        </w:rPr>
        <w:t>Information and Support</w:t>
      </w:r>
    </w:p>
    <w:tbl>
      <w:tblPr>
        <w:tblStyle w:val="TableGrid"/>
        <w:tblW w:w="0" w:type="auto"/>
        <w:tblLook w:val="04A0" w:firstRow="1" w:lastRow="0" w:firstColumn="1" w:lastColumn="0" w:noHBand="0" w:noVBand="1"/>
      </w:tblPr>
      <w:tblGrid>
        <w:gridCol w:w="4815"/>
        <w:gridCol w:w="4201"/>
      </w:tblGrid>
      <w:tr w:rsidR="001772BF" w14:paraId="03309A14" w14:textId="77777777" w:rsidTr="00023605">
        <w:tc>
          <w:tcPr>
            <w:tcW w:w="4815" w:type="dxa"/>
          </w:tcPr>
          <w:p w14:paraId="18D9F300" w14:textId="77777777" w:rsidR="001772BF" w:rsidRPr="00EC3981" w:rsidRDefault="001772BF" w:rsidP="00023605">
            <w:r w:rsidRPr="00EC3981">
              <w:t>For information on restrictive practices in aged care</w:t>
            </w:r>
          </w:p>
        </w:tc>
        <w:tc>
          <w:tcPr>
            <w:tcW w:w="4201" w:type="dxa"/>
          </w:tcPr>
          <w:p w14:paraId="08AA16A3" w14:textId="77777777" w:rsidR="005455E7" w:rsidRDefault="001772BF" w:rsidP="005455E7">
            <w:pPr>
              <w:rPr>
                <w:b/>
                <w:bCs/>
              </w:rPr>
            </w:pPr>
            <w:r w:rsidRPr="00EC3981">
              <w:rPr>
                <w:b/>
                <w:bCs/>
              </w:rPr>
              <w:t>Aged Care Quality and Safety Commission</w:t>
            </w:r>
          </w:p>
          <w:p w14:paraId="7C4C0736" w14:textId="00331D59" w:rsidR="001772BF" w:rsidRDefault="005455E7" w:rsidP="005455E7">
            <w:hyperlink r:id="rId13" w:history="1">
              <w:r w:rsidRPr="006B27D3">
                <w:rPr>
                  <w:rStyle w:val="Hyperlink"/>
                </w:rPr>
                <w:t>www.agedcarequality.gov.au</w:t>
              </w:r>
            </w:hyperlink>
          </w:p>
          <w:p w14:paraId="0BBD9603" w14:textId="77777777" w:rsidR="001772BF" w:rsidRDefault="001772BF" w:rsidP="00023605">
            <w:r>
              <w:t>1800 951 822</w:t>
            </w:r>
          </w:p>
        </w:tc>
      </w:tr>
      <w:tr w:rsidR="001772BF" w:rsidRPr="00EC3981" w14:paraId="287E6AD3" w14:textId="77777777" w:rsidTr="00023605">
        <w:tc>
          <w:tcPr>
            <w:tcW w:w="4815" w:type="dxa"/>
          </w:tcPr>
          <w:p w14:paraId="0786215A" w14:textId="77777777" w:rsidR="001772BF" w:rsidRPr="00EC3981" w:rsidRDefault="001772BF" w:rsidP="00023605">
            <w:r w:rsidRPr="00EC3981">
              <w:t>For information on behaviour support and dementia</w:t>
            </w:r>
          </w:p>
        </w:tc>
        <w:tc>
          <w:tcPr>
            <w:tcW w:w="4201" w:type="dxa"/>
          </w:tcPr>
          <w:p w14:paraId="3FBA2C33" w14:textId="77777777" w:rsidR="001772BF" w:rsidRPr="00C22127" w:rsidRDefault="001772BF" w:rsidP="00023605">
            <w:pPr>
              <w:rPr>
                <w:b/>
                <w:bCs/>
              </w:rPr>
            </w:pPr>
            <w:r w:rsidRPr="00C22127">
              <w:rPr>
                <w:b/>
                <w:bCs/>
              </w:rPr>
              <w:t>Dementia Support Australia</w:t>
            </w:r>
          </w:p>
          <w:p w14:paraId="643E6456" w14:textId="77777777" w:rsidR="001772BF" w:rsidRDefault="001772BF" w:rsidP="00023605">
            <w:hyperlink r:id="rId14" w:history="1">
              <w:r w:rsidRPr="002D189C">
                <w:rPr>
                  <w:rStyle w:val="Hyperlink"/>
                </w:rPr>
                <w:t>www.dementia.com.au</w:t>
              </w:r>
            </w:hyperlink>
          </w:p>
          <w:p w14:paraId="489C1FD8" w14:textId="77777777" w:rsidR="001772BF" w:rsidRPr="00EC3981" w:rsidRDefault="001772BF" w:rsidP="00023605">
            <w:r>
              <w:t>1800 699 799</w:t>
            </w:r>
          </w:p>
        </w:tc>
      </w:tr>
      <w:tr w:rsidR="001772BF" w:rsidRPr="00EC3981" w14:paraId="63D2A1CC" w14:textId="77777777" w:rsidTr="00023605">
        <w:tc>
          <w:tcPr>
            <w:tcW w:w="4815" w:type="dxa"/>
          </w:tcPr>
          <w:p w14:paraId="14D4F3D3" w14:textId="77777777" w:rsidR="001772BF" w:rsidRPr="00EC3981" w:rsidRDefault="001772BF" w:rsidP="00023605">
            <w:r w:rsidRPr="00EC3981">
              <w:t xml:space="preserve">For </w:t>
            </w:r>
            <w:r>
              <w:t>free, independent, confidential support and information in relation to a funded aged care service</w:t>
            </w:r>
            <w:r w:rsidRPr="00EC3981">
              <w:t xml:space="preserve"> </w:t>
            </w:r>
          </w:p>
        </w:tc>
        <w:tc>
          <w:tcPr>
            <w:tcW w:w="4201" w:type="dxa"/>
          </w:tcPr>
          <w:p w14:paraId="489AB0F5" w14:textId="77777777" w:rsidR="001772BF" w:rsidRDefault="001772BF" w:rsidP="00023605">
            <w:pPr>
              <w:rPr>
                <w:b/>
                <w:bCs/>
              </w:rPr>
            </w:pPr>
            <w:r>
              <w:rPr>
                <w:b/>
                <w:bCs/>
              </w:rPr>
              <w:t>Older Persons Advocacy Network</w:t>
            </w:r>
          </w:p>
          <w:p w14:paraId="71836F88" w14:textId="77777777" w:rsidR="001772BF" w:rsidRDefault="001772BF" w:rsidP="00023605">
            <w:hyperlink r:id="rId15" w:history="1">
              <w:r w:rsidRPr="002D189C">
                <w:rPr>
                  <w:rStyle w:val="Hyperlink"/>
                </w:rPr>
                <w:t>www.opan.org.au</w:t>
              </w:r>
            </w:hyperlink>
            <w:r>
              <w:t xml:space="preserve"> </w:t>
            </w:r>
          </w:p>
          <w:p w14:paraId="5A5AAE03" w14:textId="77777777" w:rsidR="001772BF" w:rsidRPr="00EC3981" w:rsidRDefault="001772BF" w:rsidP="00023605">
            <w:r>
              <w:t>1800 700 600</w:t>
            </w:r>
          </w:p>
        </w:tc>
      </w:tr>
      <w:tr w:rsidR="005455E7" w:rsidRPr="00EC3981" w14:paraId="49461A03" w14:textId="77777777" w:rsidTr="00023605">
        <w:tc>
          <w:tcPr>
            <w:tcW w:w="4815" w:type="dxa"/>
          </w:tcPr>
          <w:p w14:paraId="73567216" w14:textId="6F6A08F2" w:rsidR="005455E7" w:rsidRPr="00EC3981" w:rsidRDefault="005455E7" w:rsidP="005455E7">
            <w:r w:rsidRPr="00742BBB">
              <w:t xml:space="preserve">For information on </w:t>
            </w:r>
            <w:r>
              <w:t xml:space="preserve">the Australian Government’s legislation and policy for </w:t>
            </w:r>
            <w:r w:rsidRPr="00742BBB">
              <w:t>restrictive practices in aged care</w:t>
            </w:r>
          </w:p>
        </w:tc>
        <w:tc>
          <w:tcPr>
            <w:tcW w:w="4201" w:type="dxa"/>
          </w:tcPr>
          <w:p w14:paraId="60608C43" w14:textId="77777777" w:rsidR="005455E7" w:rsidRDefault="005455E7" w:rsidP="005455E7">
            <w:pPr>
              <w:rPr>
                <w:b/>
                <w:bCs/>
              </w:rPr>
            </w:pPr>
            <w:r>
              <w:rPr>
                <w:b/>
                <w:bCs/>
              </w:rPr>
              <w:t>Department of Health, Disability and Ageing</w:t>
            </w:r>
          </w:p>
          <w:p w14:paraId="72F1D6E1" w14:textId="77777777" w:rsidR="005455E7" w:rsidRPr="006D24DB" w:rsidRDefault="005455E7" w:rsidP="005455E7">
            <w:hyperlink r:id="rId16" w:history="1">
              <w:r w:rsidRPr="006D24DB">
                <w:rPr>
                  <w:rStyle w:val="Hyperlink"/>
                </w:rPr>
                <w:t>www.health.gov.au</w:t>
              </w:r>
            </w:hyperlink>
          </w:p>
          <w:p w14:paraId="5663AF3A" w14:textId="5E2FBBEF" w:rsidR="005455E7" w:rsidRDefault="005455E7" w:rsidP="005455E7">
            <w:pPr>
              <w:rPr>
                <w:b/>
                <w:bCs/>
              </w:rPr>
            </w:pPr>
            <w:r>
              <w:t>Safeguards.Design@health.gov.au</w:t>
            </w:r>
          </w:p>
        </w:tc>
      </w:tr>
    </w:tbl>
    <w:p w14:paraId="42690FFD" w14:textId="77777777" w:rsidR="00F32241" w:rsidRDefault="00F32241" w:rsidP="00DA48C0">
      <w:pPr>
        <w:pStyle w:val="Heading1"/>
      </w:pPr>
      <w:r>
        <w:t>Information on the process for becoming a RPSDM</w:t>
      </w:r>
    </w:p>
    <w:p w14:paraId="5803AA01" w14:textId="77777777" w:rsidR="00F32241" w:rsidRDefault="00F32241" w:rsidP="00DA48C0">
      <w:pPr>
        <w:pStyle w:val="Heading2"/>
      </w:pPr>
      <w:r>
        <w:t>What is the order for providing consent to a restrictive practice?</w:t>
      </w:r>
    </w:p>
    <w:p w14:paraId="1F9DCB1F" w14:textId="3FEC58D9" w:rsidR="00F32241" w:rsidRDefault="00F32241" w:rsidP="00DA48C0">
      <w:pPr>
        <w:pStyle w:val="ListNumber"/>
        <w:numPr>
          <w:ilvl w:val="0"/>
          <w:numId w:val="15"/>
        </w:numPr>
        <w:ind w:left="357" w:hanging="357"/>
      </w:pPr>
      <w:r>
        <w:t>The older person</w:t>
      </w:r>
    </w:p>
    <w:p w14:paraId="0386272D" w14:textId="17F179FD" w:rsidR="00F32241" w:rsidRDefault="00F32241" w:rsidP="00DA48C0">
      <w:pPr>
        <w:pStyle w:val="ListNumber"/>
      </w:pPr>
      <w:r>
        <w:t>If the older person does not have capacity to consent, the RPSDM appointed or recognised under the state or territory law where the older person is receiving residential aged care services</w:t>
      </w:r>
    </w:p>
    <w:p w14:paraId="4C99A4B1" w14:textId="77777777" w:rsidR="00F32241" w:rsidRDefault="00F32241" w:rsidP="00DA48C0">
      <w:pPr>
        <w:pStyle w:val="Heading2"/>
      </w:pPr>
      <w:r>
        <w:t>State and territory laws</w:t>
      </w:r>
    </w:p>
    <w:p w14:paraId="3D4FEEBF" w14:textId="77777777" w:rsidR="00F32241" w:rsidRDefault="00F32241" w:rsidP="00DA48C0">
      <w:r>
        <w:t>The process for becoming a RPSDM differs across states and territories. This is due to different guardianship and consent frameworks for each state and territory.</w:t>
      </w:r>
    </w:p>
    <w:p w14:paraId="3E86E410" w14:textId="77777777" w:rsidR="00F32241" w:rsidRDefault="00F32241" w:rsidP="00DA48C0">
      <w:r>
        <w:t>Links to information on state and territory resources are set out below.</w:t>
      </w:r>
    </w:p>
    <w:p w14:paraId="57E80903" w14:textId="77777777" w:rsidR="00F32241" w:rsidRDefault="00F32241" w:rsidP="00DA48C0">
      <w:pPr>
        <w:pStyle w:val="Heading2"/>
      </w:pPr>
      <w:r>
        <w:t>What happens if the state or territory does not have a law to appoint or recognise a RPSDM? Or what happens if there is a delay in appointing a RPSDM under state or territory law?</w:t>
      </w:r>
    </w:p>
    <w:p w14:paraId="7BAE91B3" w14:textId="77777777" w:rsidR="00F32241" w:rsidRDefault="00F32241" w:rsidP="00DA48C0">
      <w:r>
        <w:t>The Australian Government has a hierarchy in place under aged care law if the state or territory does not have a legal process for appointing or recognising a RPSDM, or if there is a delay in appointing or nominating a RPSDM under the state or territory’s process. The order is as follows:</w:t>
      </w:r>
    </w:p>
    <w:p w14:paraId="73188985" w14:textId="5256F18A" w:rsidR="00F32241" w:rsidRPr="00F32241" w:rsidRDefault="00F32241" w:rsidP="00DA48C0">
      <w:pPr>
        <w:pStyle w:val="ListNumber"/>
        <w:numPr>
          <w:ilvl w:val="0"/>
          <w:numId w:val="14"/>
        </w:numPr>
        <w:ind w:left="426" w:hanging="426"/>
      </w:pPr>
      <w:r w:rsidRPr="00F32241">
        <w:t>The person (or persons) nominated by the older person as their RPSDM</w:t>
      </w:r>
    </w:p>
    <w:p w14:paraId="0F609926" w14:textId="3BF8CA57" w:rsidR="00F32241" w:rsidRPr="00F32241" w:rsidRDefault="00F32241" w:rsidP="00DA48C0">
      <w:pPr>
        <w:pStyle w:val="ListNumber"/>
      </w:pPr>
      <w:r w:rsidRPr="00F32241">
        <w:t>The older person’s partner</w:t>
      </w:r>
    </w:p>
    <w:p w14:paraId="07DFF497" w14:textId="54EF149F" w:rsidR="00F32241" w:rsidRPr="00F32241" w:rsidRDefault="00F32241" w:rsidP="00DA48C0">
      <w:pPr>
        <w:pStyle w:val="ListNumber"/>
      </w:pPr>
      <w:r w:rsidRPr="00F32241">
        <w:t>A relative or friend who was an unpaid carer for the older person</w:t>
      </w:r>
    </w:p>
    <w:p w14:paraId="35B6F7A8" w14:textId="20304011" w:rsidR="00F32241" w:rsidRPr="00F32241" w:rsidRDefault="00F32241" w:rsidP="00DA48C0">
      <w:pPr>
        <w:pStyle w:val="ListNumber"/>
      </w:pPr>
      <w:r w:rsidRPr="00F32241">
        <w:t>A relative or friend who was not a carer for the older person</w:t>
      </w:r>
    </w:p>
    <w:p w14:paraId="4747C7B7" w14:textId="3FDD704F" w:rsidR="00F32241" w:rsidRPr="00F32241" w:rsidRDefault="00F32241" w:rsidP="00DA48C0">
      <w:pPr>
        <w:pStyle w:val="ListNumber"/>
        <w:ind w:left="425" w:hanging="425"/>
      </w:pPr>
      <w:r w:rsidRPr="00F32241">
        <w:t>The older person’s medical treatment authority</w:t>
      </w:r>
    </w:p>
    <w:p w14:paraId="27C58F99" w14:textId="77777777" w:rsidR="00F32241" w:rsidRDefault="00F32241" w:rsidP="00DA48C0">
      <w:r>
        <w:t>Does being an enduring power of attorney or guardian also make you a RPSDM?</w:t>
      </w:r>
    </w:p>
    <w:p w14:paraId="6122AB6F" w14:textId="77777777" w:rsidR="00F32241" w:rsidRDefault="00F32241" w:rsidP="00DA48C0">
      <w:r>
        <w:t>Being appointed as an attorney or guardian for an older person may not automatically extend to making decisions on the use of a restrictive practice. In some states or territories, specific authority for restrictive practices substitute decision making may be required.</w:t>
      </w:r>
    </w:p>
    <w:p w14:paraId="286EEC39" w14:textId="0A17ACC6" w:rsidR="00F32241" w:rsidRDefault="00F32241" w:rsidP="00DA48C0">
      <w:r>
        <w:t>If you are unsure, it can be helpful to check the document that appointed you as an attorney or guardian, or seek advice, to confirm whether you can consent to the use of a restrictive practice.</w:t>
      </w:r>
    </w:p>
    <w:p w14:paraId="43819F35" w14:textId="77777777" w:rsidR="000E7A1F" w:rsidRPr="004A79DD" w:rsidRDefault="000E7A1F" w:rsidP="004A79DD">
      <w:r w:rsidRPr="004A79DD">
        <w:br w:type="page"/>
      </w:r>
    </w:p>
    <w:p w14:paraId="463083CD" w14:textId="4AD4099D" w:rsidR="00F32241" w:rsidRDefault="00F32241" w:rsidP="00DA48C0">
      <w:pPr>
        <w:pStyle w:val="Heading2"/>
      </w:pPr>
      <w:r w:rsidRPr="00F32241">
        <w:t>State and Territory Information</w:t>
      </w:r>
    </w:p>
    <w:p w14:paraId="1D22CE76" w14:textId="7D4D70B8" w:rsidR="00F32241" w:rsidRDefault="00F32241" w:rsidP="00F32241">
      <w:r w:rsidRPr="00F32241">
        <w:t xml:space="preserve">Information on substitute decision </w:t>
      </w:r>
      <w:proofErr w:type="gramStart"/>
      <w:r w:rsidRPr="00F32241">
        <w:t>making arrangements</w:t>
      </w:r>
      <w:proofErr w:type="gramEnd"/>
      <w:r w:rsidRPr="00F32241">
        <w:t xml:space="preserve"> varies across jurisdictions and may be provided by tribunals, public advocates/guardians, or government departments. The links below provide a starting point for arrangements in each state and territory.</w:t>
      </w:r>
    </w:p>
    <w:tbl>
      <w:tblPr>
        <w:tblStyle w:val="TableGrid"/>
        <w:tblW w:w="0" w:type="auto"/>
        <w:tblLook w:val="04A0" w:firstRow="1" w:lastRow="0" w:firstColumn="1" w:lastColumn="0" w:noHBand="0" w:noVBand="1"/>
      </w:tblPr>
      <w:tblGrid>
        <w:gridCol w:w="2569"/>
        <w:gridCol w:w="6221"/>
      </w:tblGrid>
      <w:tr w:rsidR="00F32241" w14:paraId="089F3C90" w14:textId="77777777" w:rsidTr="000E4D59">
        <w:tc>
          <w:tcPr>
            <w:tcW w:w="2569" w:type="dxa"/>
          </w:tcPr>
          <w:p w14:paraId="3140E9D4" w14:textId="77777777" w:rsidR="00F32241" w:rsidRPr="00AC08DF" w:rsidRDefault="00F32241" w:rsidP="000E4D59">
            <w:r w:rsidRPr="00AC08DF">
              <w:t>Australian Capital Territory</w:t>
            </w:r>
          </w:p>
        </w:tc>
        <w:tc>
          <w:tcPr>
            <w:tcW w:w="6221" w:type="dxa"/>
          </w:tcPr>
          <w:p w14:paraId="22574282" w14:textId="77777777" w:rsidR="00F32241" w:rsidRPr="00AC08DF" w:rsidRDefault="00F32241" w:rsidP="000E4D59">
            <w:hyperlink r:id="rId17" w:history="1">
              <w:r w:rsidRPr="00FE5E32">
                <w:rPr>
                  <w:rStyle w:val="Hyperlink"/>
                </w:rPr>
                <w:t>Guardianship and management of property cases - ACAT</w:t>
              </w:r>
            </w:hyperlink>
          </w:p>
        </w:tc>
      </w:tr>
      <w:tr w:rsidR="00F32241" w14:paraId="3F70ACD9" w14:textId="77777777" w:rsidTr="000E4D59">
        <w:tc>
          <w:tcPr>
            <w:tcW w:w="2569" w:type="dxa"/>
          </w:tcPr>
          <w:p w14:paraId="5FE310CA" w14:textId="77777777" w:rsidR="00F32241" w:rsidRPr="00AC08DF" w:rsidRDefault="00F32241" w:rsidP="000E4D59">
            <w:r w:rsidRPr="00AC08DF">
              <w:t>New South Wales</w:t>
            </w:r>
          </w:p>
        </w:tc>
        <w:tc>
          <w:tcPr>
            <w:tcW w:w="6221" w:type="dxa"/>
          </w:tcPr>
          <w:p w14:paraId="2508033B" w14:textId="77777777" w:rsidR="00F32241" w:rsidRPr="00FE5E32" w:rsidRDefault="00F32241" w:rsidP="000E4D59">
            <w:hyperlink r:id="rId18" w:history="1">
              <w:r w:rsidRPr="00FE5E32">
                <w:rPr>
                  <w:rStyle w:val="Hyperlink"/>
                </w:rPr>
                <w:t>Guardianship Division fact sheets | NSW Civil and Administrative Tribunal</w:t>
              </w:r>
            </w:hyperlink>
          </w:p>
        </w:tc>
      </w:tr>
      <w:tr w:rsidR="00F32241" w14:paraId="526F2AC1" w14:textId="77777777" w:rsidTr="000E4D59">
        <w:tc>
          <w:tcPr>
            <w:tcW w:w="2569" w:type="dxa"/>
          </w:tcPr>
          <w:p w14:paraId="60A3E66F" w14:textId="77777777" w:rsidR="00F32241" w:rsidRPr="00AC08DF" w:rsidRDefault="00F32241" w:rsidP="000E4D59">
            <w:r w:rsidRPr="00AC08DF">
              <w:t>Northern Territory</w:t>
            </w:r>
          </w:p>
        </w:tc>
        <w:tc>
          <w:tcPr>
            <w:tcW w:w="6221" w:type="dxa"/>
          </w:tcPr>
          <w:p w14:paraId="0ACC15DB" w14:textId="77777777" w:rsidR="00F32241" w:rsidRPr="00AC08DF" w:rsidRDefault="00F32241" w:rsidP="000E4D59">
            <w:hyperlink r:id="rId19" w:history="1">
              <w:r w:rsidRPr="00AC08DF">
                <w:rPr>
                  <w:rStyle w:val="Hyperlink"/>
                </w:rPr>
                <w:t>Public Guardian and Trustee</w:t>
              </w:r>
            </w:hyperlink>
          </w:p>
        </w:tc>
      </w:tr>
      <w:tr w:rsidR="00F32241" w14:paraId="5D42BE8C" w14:textId="77777777" w:rsidTr="000E4D59">
        <w:tc>
          <w:tcPr>
            <w:tcW w:w="2569" w:type="dxa"/>
          </w:tcPr>
          <w:p w14:paraId="0DC810CC" w14:textId="77777777" w:rsidR="00F32241" w:rsidRPr="00AC08DF" w:rsidRDefault="00F32241" w:rsidP="000E4D59">
            <w:r w:rsidRPr="00AC08DF">
              <w:t>Queensland</w:t>
            </w:r>
          </w:p>
        </w:tc>
        <w:tc>
          <w:tcPr>
            <w:tcW w:w="6221" w:type="dxa"/>
          </w:tcPr>
          <w:p w14:paraId="4F391E0D" w14:textId="77777777" w:rsidR="00F32241" w:rsidRPr="00AC08DF" w:rsidRDefault="00F32241" w:rsidP="000E4D59">
            <w:hyperlink r:id="rId20" w:history="1">
              <w:r w:rsidRPr="00AC08DF">
                <w:rPr>
                  <w:rStyle w:val="Hyperlink"/>
                </w:rPr>
                <w:t>Decision-making for Adults with impaired capacity | Queensland Civil and Administrative Tribunal</w:t>
              </w:r>
            </w:hyperlink>
          </w:p>
        </w:tc>
      </w:tr>
      <w:tr w:rsidR="00F32241" w14:paraId="405D58DB" w14:textId="77777777" w:rsidTr="000E4D59">
        <w:tc>
          <w:tcPr>
            <w:tcW w:w="2569" w:type="dxa"/>
          </w:tcPr>
          <w:p w14:paraId="6494FB4A" w14:textId="77777777" w:rsidR="00F32241" w:rsidRPr="00FE5E32" w:rsidRDefault="00F32241" w:rsidP="000E4D59">
            <w:r w:rsidRPr="00FE5E32">
              <w:t>Tasmania</w:t>
            </w:r>
          </w:p>
        </w:tc>
        <w:tc>
          <w:tcPr>
            <w:tcW w:w="6221" w:type="dxa"/>
          </w:tcPr>
          <w:p w14:paraId="42793E71" w14:textId="77777777" w:rsidR="00F32241" w:rsidRPr="00FE5E32" w:rsidRDefault="00F32241" w:rsidP="000E4D59">
            <w:hyperlink r:id="rId21" w:history="1">
              <w:r w:rsidRPr="00FE5E32">
                <w:rPr>
                  <w:rStyle w:val="Hyperlink"/>
                </w:rPr>
                <w:t>TASCAT - Tasmanian Civil &amp; Administrative Tribunal</w:t>
              </w:r>
            </w:hyperlink>
          </w:p>
        </w:tc>
      </w:tr>
      <w:tr w:rsidR="00F32241" w14:paraId="6A339105" w14:textId="77777777" w:rsidTr="000E4D59">
        <w:tc>
          <w:tcPr>
            <w:tcW w:w="2569" w:type="dxa"/>
          </w:tcPr>
          <w:p w14:paraId="5826A14C" w14:textId="77777777" w:rsidR="00F32241" w:rsidRPr="00FE5E32" w:rsidRDefault="00F32241" w:rsidP="000E4D59">
            <w:r w:rsidRPr="00FE5E32">
              <w:t>Victoria</w:t>
            </w:r>
          </w:p>
        </w:tc>
        <w:tc>
          <w:tcPr>
            <w:tcW w:w="6221" w:type="dxa"/>
          </w:tcPr>
          <w:p w14:paraId="5D06D559" w14:textId="77777777" w:rsidR="00F32241" w:rsidRPr="00FE5E32" w:rsidRDefault="00F32241" w:rsidP="000E4D59">
            <w:hyperlink r:id="rId22" w:history="1">
              <w:r w:rsidRPr="009074B5">
                <w:rPr>
                  <w:rStyle w:val="Hyperlink"/>
                </w:rPr>
                <w:t>Substitute decision-making and restrictive practices in aged care | health.vic.gov.au</w:t>
              </w:r>
            </w:hyperlink>
          </w:p>
        </w:tc>
      </w:tr>
      <w:tr w:rsidR="00F32241" w14:paraId="6344D10D" w14:textId="77777777" w:rsidTr="000E4D59">
        <w:tc>
          <w:tcPr>
            <w:tcW w:w="2569" w:type="dxa"/>
          </w:tcPr>
          <w:p w14:paraId="574F56EA" w14:textId="77777777" w:rsidR="00F32241" w:rsidRPr="00FE5E32" w:rsidRDefault="00F32241" w:rsidP="000E4D59">
            <w:r w:rsidRPr="00FE5E32">
              <w:t>Western Australia</w:t>
            </w:r>
          </w:p>
        </w:tc>
        <w:tc>
          <w:tcPr>
            <w:tcW w:w="6221" w:type="dxa"/>
          </w:tcPr>
          <w:p w14:paraId="19C630A4" w14:textId="77777777" w:rsidR="00F32241" w:rsidRPr="00FE5E32" w:rsidRDefault="00F32241" w:rsidP="000E4D59">
            <w:hyperlink r:id="rId23" w:history="1">
              <w:r w:rsidRPr="00FE5E32">
                <w:rPr>
                  <w:rStyle w:val="Hyperlink"/>
                </w:rPr>
                <w:t>Office of the Public Advocate</w:t>
              </w:r>
            </w:hyperlink>
          </w:p>
        </w:tc>
      </w:tr>
      <w:tr w:rsidR="00F32241" w14:paraId="7682753B" w14:textId="77777777" w:rsidTr="000E4D59">
        <w:tc>
          <w:tcPr>
            <w:tcW w:w="2569" w:type="dxa"/>
          </w:tcPr>
          <w:p w14:paraId="6214D8E1" w14:textId="77777777" w:rsidR="00F32241" w:rsidRPr="00FE5E32" w:rsidRDefault="00F32241" w:rsidP="000E4D59">
            <w:r w:rsidRPr="00FE5E32">
              <w:t>South Australia</w:t>
            </w:r>
          </w:p>
        </w:tc>
        <w:tc>
          <w:tcPr>
            <w:tcW w:w="6221" w:type="dxa"/>
          </w:tcPr>
          <w:p w14:paraId="54D124ED" w14:textId="77777777" w:rsidR="00F32241" w:rsidRPr="00FE5E32" w:rsidRDefault="00F32241" w:rsidP="000E4D59">
            <w:hyperlink r:id="rId24" w:history="1">
              <w:r w:rsidRPr="000A3911">
                <w:rPr>
                  <w:rStyle w:val="Hyperlink"/>
                </w:rPr>
                <w:t>Restrictive practices | Office of the Public Advocate</w:t>
              </w:r>
            </w:hyperlink>
          </w:p>
        </w:tc>
      </w:tr>
    </w:tbl>
    <w:p w14:paraId="0CCAA7CE" w14:textId="308E29C7" w:rsidR="001772BF" w:rsidRPr="00F32241" w:rsidRDefault="00F32241" w:rsidP="00F32241">
      <w:r w:rsidRPr="00F32241">
        <w:t xml:space="preserve">Please visit </w:t>
      </w:r>
      <w:hyperlink r:id="rId25" w:history="1">
        <w:r w:rsidRPr="00F32241">
          <w:rPr>
            <w:rStyle w:val="Hyperlink"/>
          </w:rPr>
          <w:t>www.health.gov.au</w:t>
        </w:r>
      </w:hyperlink>
      <w:r w:rsidRPr="00F32241">
        <w:t xml:space="preserve"> for up-to-date information and search for ‘restrictive practices in aged care’</w:t>
      </w:r>
    </w:p>
    <w:sectPr w:rsidR="001772BF" w:rsidRPr="00F32241" w:rsidSect="00251188">
      <w:footerReference w:type="even" r:id="rId26"/>
      <w:footerReference w:type="default" r:id="rId27"/>
      <w:headerReference w:type="first" r:id="rId28"/>
      <w:footerReference w:type="first" r:id="rId29"/>
      <w:pgSz w:w="11906" w:h="16838"/>
      <w:pgMar w:top="1440" w:right="851" w:bottom="851" w:left="851" w:header="15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924D8" w14:textId="77777777" w:rsidR="00310217" w:rsidRDefault="00310217" w:rsidP="0076491B">
      <w:pPr>
        <w:spacing w:before="0" w:after="0" w:line="240" w:lineRule="auto"/>
      </w:pPr>
      <w:r>
        <w:separator/>
      </w:r>
    </w:p>
  </w:endnote>
  <w:endnote w:type="continuationSeparator" w:id="0">
    <w:p w14:paraId="55E3AC0F" w14:textId="77777777" w:rsidR="00310217" w:rsidRDefault="00310217" w:rsidP="007649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70A9" w14:textId="74C7EF1A" w:rsidR="0034706A" w:rsidRDefault="0034706A">
    <w:pPr>
      <w:pStyle w:val="Footer"/>
    </w:pPr>
    <w:r>
      <w:rPr>
        <w:noProof/>
      </w:rPr>
      <mc:AlternateContent>
        <mc:Choice Requires="wps">
          <w:drawing>
            <wp:anchor distT="0" distB="0" distL="0" distR="0" simplePos="0" relativeHeight="251658241" behindDoc="0" locked="0" layoutInCell="1" allowOverlap="1" wp14:anchorId="352C9DC0" wp14:editId="0BAC9868">
              <wp:simplePos x="635" y="635"/>
              <wp:positionH relativeFrom="page">
                <wp:align>center</wp:align>
              </wp:positionH>
              <wp:positionV relativeFrom="page">
                <wp:align>bottom</wp:align>
              </wp:positionV>
              <wp:extent cx="609600" cy="485775"/>
              <wp:effectExtent l="0" t="0" r="0" b="0"/>
              <wp:wrapNone/>
              <wp:docPr id="12735379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91C0E0D" w14:textId="3453D2D4" w:rsidR="0034706A" w:rsidRPr="0034706A" w:rsidRDefault="0034706A" w:rsidP="0034706A">
                          <w:pPr>
                            <w:spacing w:after="0"/>
                            <w:rPr>
                              <w:rFonts w:ascii="Aptos" w:eastAsia="Aptos" w:hAnsi="Aptos" w:cs="Aptos"/>
                              <w:noProof/>
                              <w:color w:val="FF0000"/>
                            </w:rPr>
                          </w:pPr>
                          <w:r w:rsidRPr="0034706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2C9DC0" id="_x0000_t202" coordsize="21600,21600" o:spt="202" path="m,l,21600r21600,l21600,xe">
              <v:stroke joinstyle="miter"/>
              <v:path gradientshapeok="t" o:connecttype="rect"/>
            </v:shapetype>
            <v:shape id="Text Box 5" o:spid="_x0000_s1026" type="#_x0000_t202" alt="OFFICIAL" style="position:absolute;margin-left:0;margin-top:0;width:48pt;height:38.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6Gz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" filled="f" stroked="f">
              <v:textbox style="mso-fit-shape-to-text:t" inset="0,0,0,15pt">
                <w:txbxContent>
                  <w:p w14:paraId="291C0E0D" w14:textId="3453D2D4" w:rsidR="0034706A" w:rsidRPr="0034706A" w:rsidRDefault="0034706A" w:rsidP="0034706A">
                    <w:pPr>
                      <w:spacing w:after="0"/>
                      <w:rPr>
                        <w:rFonts w:ascii="Aptos" w:eastAsia="Aptos" w:hAnsi="Aptos" w:cs="Aptos"/>
                        <w:noProof/>
                        <w:color w:val="FF0000"/>
                      </w:rPr>
                    </w:pPr>
                    <w:r w:rsidRPr="0034706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FD7B" w14:textId="77777777" w:rsidR="003B06F8" w:rsidRPr="005F72AD" w:rsidRDefault="003B06F8" w:rsidP="00725325">
    <w:pPr>
      <w:pStyle w:val="Footer"/>
    </w:pPr>
    <w:r w:rsidRPr="005F72AD">
      <w:fldChar w:fldCharType="begin"/>
    </w:r>
    <w:r w:rsidRPr="005F72AD">
      <w:instrText xml:space="preserve"> PAGE   \* MERGEFORMAT </w:instrText>
    </w:r>
    <w:r w:rsidRPr="005F72AD">
      <w:fldChar w:fldCharType="separate"/>
    </w:r>
    <w:r w:rsidRPr="005F72AD">
      <w:rPr>
        <w:noProof/>
      </w:rPr>
      <w:t>2</w:t>
    </w:r>
    <w:r w:rsidRPr="005F72A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21DB" w14:textId="3CC260B5" w:rsidR="003B06F8" w:rsidRDefault="003B06F8" w:rsidP="003B06F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EAE24" w14:textId="77777777" w:rsidR="00310217" w:rsidRDefault="00310217" w:rsidP="0076491B">
      <w:pPr>
        <w:spacing w:before="0" w:after="0" w:line="240" w:lineRule="auto"/>
      </w:pPr>
      <w:r>
        <w:separator/>
      </w:r>
    </w:p>
  </w:footnote>
  <w:footnote w:type="continuationSeparator" w:id="0">
    <w:p w14:paraId="0CB6FDA4" w14:textId="77777777" w:rsidR="00310217" w:rsidRDefault="00310217" w:rsidP="007649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A1BC" w14:textId="0651452A" w:rsidR="6806FCF2" w:rsidRDefault="001C05DF" w:rsidP="00251188">
    <w:pPr>
      <w:pStyle w:val="Header"/>
    </w:pPr>
    <w:r>
      <w:rPr>
        <w:noProof/>
      </w:rPr>
      <w:drawing>
        <wp:anchor distT="0" distB="0" distL="114300" distR="114300" simplePos="0" relativeHeight="251658243" behindDoc="0" locked="0" layoutInCell="1" allowOverlap="1" wp14:anchorId="09057CD1" wp14:editId="01CE83E5">
          <wp:simplePos x="0" y="0"/>
          <wp:positionH relativeFrom="page">
            <wp:posOffset>-10160</wp:posOffset>
          </wp:positionH>
          <wp:positionV relativeFrom="page">
            <wp:posOffset>-1270</wp:posOffset>
          </wp:positionV>
          <wp:extent cx="7559675" cy="1981835"/>
          <wp:effectExtent l="0" t="0" r="0" b="0"/>
          <wp:wrapNone/>
          <wp:docPr id="1726271654" name="Picture 1726271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981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D98065A"/>
    <w:lvl w:ilvl="0">
      <w:start w:val="1"/>
      <w:numFmt w:val="bullet"/>
      <w:lvlText w:val="o"/>
      <w:lvlJc w:val="left"/>
      <w:pPr>
        <w:ind w:left="643" w:hanging="360"/>
      </w:pPr>
      <w:rPr>
        <w:rFonts w:ascii="Courier New" w:hAnsi="Courier New" w:cs="Courier New" w:hint="default"/>
        <w:color w:val="1E1545" w:themeColor="text2"/>
      </w:rPr>
    </w:lvl>
  </w:abstractNum>
  <w:abstractNum w:abstractNumId="1" w15:restartNumberingAfterBreak="0">
    <w:nsid w:val="FFFFFF88"/>
    <w:multiLevelType w:val="singleLevel"/>
    <w:tmpl w:val="27F0ABA4"/>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D484815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8F52E1"/>
    <w:multiLevelType w:val="hybridMultilevel"/>
    <w:tmpl w:val="A7F048A4"/>
    <w:lvl w:ilvl="0" w:tplc="3DAC4B2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484AF1"/>
    <w:multiLevelType w:val="hybridMultilevel"/>
    <w:tmpl w:val="F1421AF4"/>
    <w:lvl w:ilvl="0" w:tplc="4D68E64E">
      <w:start w:val="1"/>
      <w:numFmt w:val="decimal"/>
      <w:pStyle w:val="ListNumber"/>
      <w:lvlText w:val="%1."/>
      <w:lvlJc w:val="left"/>
      <w:pPr>
        <w:ind w:left="720" w:hanging="360"/>
      </w:pPr>
    </w:lvl>
    <w:lvl w:ilvl="1" w:tplc="9A449C60">
      <w:start w:val="1"/>
      <w:numFmt w:val="bullet"/>
      <w:pStyle w:val="ListBullet2"/>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A50FB5"/>
    <w:multiLevelType w:val="hybridMultilevel"/>
    <w:tmpl w:val="3C02687E"/>
    <w:lvl w:ilvl="0" w:tplc="32AEAB58">
      <w:start w:val="1"/>
      <w:numFmt w:val="decimal"/>
      <w:pStyle w:val="Heading2numbered"/>
      <w:lvlText w:val="%1."/>
      <w:lvlJc w:val="left"/>
      <w:pPr>
        <w:ind w:left="720" w:hanging="360"/>
      </w:pPr>
      <w:rPr>
        <w:rFonts w:hint="default"/>
        <w:b/>
        <w:i w:val="0"/>
        <w:color w:val="1E1545" w:themeColor="text2"/>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F85EC9"/>
    <w:multiLevelType w:val="hybridMultilevel"/>
    <w:tmpl w:val="412A5E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5CC120C9"/>
    <w:multiLevelType w:val="hybridMultilevel"/>
    <w:tmpl w:val="E98643B6"/>
    <w:lvl w:ilvl="0" w:tplc="F40AEA18">
      <w:start w:val="1"/>
      <w:numFmt w:val="decimal"/>
      <w:lvlText w:val="%1."/>
      <w:lvlJc w:val="left"/>
      <w:pPr>
        <w:ind w:left="720" w:hanging="360"/>
      </w:pPr>
      <w:rPr>
        <w:rFonts w:ascii="Arial" w:eastAsiaTheme="minorHAnsi" w:hAnsi="Arial"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7F003B"/>
    <w:multiLevelType w:val="hybridMultilevel"/>
    <w:tmpl w:val="082274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A5507C"/>
    <w:multiLevelType w:val="hybridMultilevel"/>
    <w:tmpl w:val="CEAA0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EB07E70"/>
    <w:multiLevelType w:val="hybridMultilevel"/>
    <w:tmpl w:val="A6A46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1508377">
    <w:abstractNumId w:val="2"/>
  </w:num>
  <w:num w:numId="2" w16cid:durableId="1947881228">
    <w:abstractNumId w:val="0"/>
  </w:num>
  <w:num w:numId="3" w16cid:durableId="2042169681">
    <w:abstractNumId w:val="5"/>
  </w:num>
  <w:num w:numId="4" w16cid:durableId="1110123959">
    <w:abstractNumId w:val="4"/>
  </w:num>
  <w:num w:numId="5" w16cid:durableId="1559704375">
    <w:abstractNumId w:val="3"/>
  </w:num>
  <w:num w:numId="6" w16cid:durableId="1325740181">
    <w:abstractNumId w:val="9"/>
  </w:num>
  <w:num w:numId="7" w16cid:durableId="225189163">
    <w:abstractNumId w:val="6"/>
  </w:num>
  <w:num w:numId="8" w16cid:durableId="979186120">
    <w:abstractNumId w:val="10"/>
  </w:num>
  <w:num w:numId="9" w16cid:durableId="838274367">
    <w:abstractNumId w:val="7"/>
  </w:num>
  <w:num w:numId="10" w16cid:durableId="1172139205">
    <w:abstractNumId w:val="8"/>
  </w:num>
  <w:num w:numId="11" w16cid:durableId="425199240">
    <w:abstractNumId w:val="1"/>
  </w:num>
  <w:num w:numId="12" w16cid:durableId="198932400">
    <w:abstractNumId w:val="4"/>
    <w:lvlOverride w:ilvl="0">
      <w:startOverride w:val="1"/>
    </w:lvlOverride>
  </w:num>
  <w:num w:numId="13" w16cid:durableId="1396244853">
    <w:abstractNumId w:val="1"/>
  </w:num>
  <w:num w:numId="14" w16cid:durableId="477384885">
    <w:abstractNumId w:val="4"/>
    <w:lvlOverride w:ilvl="0">
      <w:startOverride w:val="1"/>
    </w:lvlOverride>
  </w:num>
  <w:num w:numId="15" w16cid:durableId="1793016754">
    <w:abstractNumId w:val="4"/>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34"/>
    <w:rsid w:val="00000132"/>
    <w:rsid w:val="00000290"/>
    <w:rsid w:val="00002195"/>
    <w:rsid w:val="00002F0E"/>
    <w:rsid w:val="000049F7"/>
    <w:rsid w:val="000057BF"/>
    <w:rsid w:val="00005B7C"/>
    <w:rsid w:val="00006B4A"/>
    <w:rsid w:val="00006C74"/>
    <w:rsid w:val="00012096"/>
    <w:rsid w:val="00012310"/>
    <w:rsid w:val="0001245D"/>
    <w:rsid w:val="00012A11"/>
    <w:rsid w:val="00012A8F"/>
    <w:rsid w:val="00012AAA"/>
    <w:rsid w:val="00013E19"/>
    <w:rsid w:val="00014909"/>
    <w:rsid w:val="0001531C"/>
    <w:rsid w:val="00015914"/>
    <w:rsid w:val="00017500"/>
    <w:rsid w:val="00020051"/>
    <w:rsid w:val="00020EF4"/>
    <w:rsid w:val="00021921"/>
    <w:rsid w:val="00022B47"/>
    <w:rsid w:val="000237D8"/>
    <w:rsid w:val="00024AAB"/>
    <w:rsid w:val="000301DE"/>
    <w:rsid w:val="00030525"/>
    <w:rsid w:val="000305F8"/>
    <w:rsid w:val="00032CCD"/>
    <w:rsid w:val="00032CFB"/>
    <w:rsid w:val="00033692"/>
    <w:rsid w:val="00033D05"/>
    <w:rsid w:val="00034AE2"/>
    <w:rsid w:val="00034BB3"/>
    <w:rsid w:val="00037142"/>
    <w:rsid w:val="00037FBF"/>
    <w:rsid w:val="00040305"/>
    <w:rsid w:val="00040923"/>
    <w:rsid w:val="000415B8"/>
    <w:rsid w:val="0004635B"/>
    <w:rsid w:val="000475C2"/>
    <w:rsid w:val="00050973"/>
    <w:rsid w:val="00051278"/>
    <w:rsid w:val="000518DE"/>
    <w:rsid w:val="00051BFB"/>
    <w:rsid w:val="00053F05"/>
    <w:rsid w:val="00054D4C"/>
    <w:rsid w:val="00054E11"/>
    <w:rsid w:val="000553D4"/>
    <w:rsid w:val="00056438"/>
    <w:rsid w:val="000569B3"/>
    <w:rsid w:val="00057160"/>
    <w:rsid w:val="0005742E"/>
    <w:rsid w:val="00057E4C"/>
    <w:rsid w:val="00060A35"/>
    <w:rsid w:val="0006434F"/>
    <w:rsid w:val="00065CCC"/>
    <w:rsid w:val="000678DD"/>
    <w:rsid w:val="00067E74"/>
    <w:rsid w:val="000716FF"/>
    <w:rsid w:val="000717AB"/>
    <w:rsid w:val="000725E2"/>
    <w:rsid w:val="00074EB0"/>
    <w:rsid w:val="00075B9C"/>
    <w:rsid w:val="00076171"/>
    <w:rsid w:val="00076F7B"/>
    <w:rsid w:val="00077FAD"/>
    <w:rsid w:val="00080953"/>
    <w:rsid w:val="000827E6"/>
    <w:rsid w:val="00084CAA"/>
    <w:rsid w:val="00085A3F"/>
    <w:rsid w:val="00086AC5"/>
    <w:rsid w:val="0008740B"/>
    <w:rsid w:val="000876F8"/>
    <w:rsid w:val="00090343"/>
    <w:rsid w:val="00092518"/>
    <w:rsid w:val="0009258F"/>
    <w:rsid w:val="00094C1B"/>
    <w:rsid w:val="00094EBA"/>
    <w:rsid w:val="00096393"/>
    <w:rsid w:val="000A1339"/>
    <w:rsid w:val="000A1607"/>
    <w:rsid w:val="000A1C4D"/>
    <w:rsid w:val="000A3492"/>
    <w:rsid w:val="000A63DD"/>
    <w:rsid w:val="000A7A0A"/>
    <w:rsid w:val="000B0604"/>
    <w:rsid w:val="000B1E2C"/>
    <w:rsid w:val="000B235E"/>
    <w:rsid w:val="000B33D6"/>
    <w:rsid w:val="000B38D3"/>
    <w:rsid w:val="000B428F"/>
    <w:rsid w:val="000B6F86"/>
    <w:rsid w:val="000C08C1"/>
    <w:rsid w:val="000C19FE"/>
    <w:rsid w:val="000C20EB"/>
    <w:rsid w:val="000C29EA"/>
    <w:rsid w:val="000C31C6"/>
    <w:rsid w:val="000C3272"/>
    <w:rsid w:val="000C3580"/>
    <w:rsid w:val="000D13D5"/>
    <w:rsid w:val="000D1CCE"/>
    <w:rsid w:val="000D1ECE"/>
    <w:rsid w:val="000D2A08"/>
    <w:rsid w:val="000D2F55"/>
    <w:rsid w:val="000D413E"/>
    <w:rsid w:val="000D5AD0"/>
    <w:rsid w:val="000D5D83"/>
    <w:rsid w:val="000D6E44"/>
    <w:rsid w:val="000E2761"/>
    <w:rsid w:val="000E53CA"/>
    <w:rsid w:val="000E55E6"/>
    <w:rsid w:val="000E7A1F"/>
    <w:rsid w:val="000E7B76"/>
    <w:rsid w:val="000F00A3"/>
    <w:rsid w:val="000F13C9"/>
    <w:rsid w:val="000F199C"/>
    <w:rsid w:val="000F2055"/>
    <w:rsid w:val="000F4EE4"/>
    <w:rsid w:val="000F500F"/>
    <w:rsid w:val="000F5504"/>
    <w:rsid w:val="000F6C15"/>
    <w:rsid w:val="000F7A57"/>
    <w:rsid w:val="00101908"/>
    <w:rsid w:val="00101BBA"/>
    <w:rsid w:val="00103709"/>
    <w:rsid w:val="00104141"/>
    <w:rsid w:val="00105AF8"/>
    <w:rsid w:val="001065C9"/>
    <w:rsid w:val="001066FB"/>
    <w:rsid w:val="00107019"/>
    <w:rsid w:val="00107326"/>
    <w:rsid w:val="00107B11"/>
    <w:rsid w:val="00107F38"/>
    <w:rsid w:val="0011072A"/>
    <w:rsid w:val="00110E3C"/>
    <w:rsid w:val="00111C15"/>
    <w:rsid w:val="00112EA6"/>
    <w:rsid w:val="001136D1"/>
    <w:rsid w:val="00114219"/>
    <w:rsid w:val="00116120"/>
    <w:rsid w:val="0011670C"/>
    <w:rsid w:val="00117D4E"/>
    <w:rsid w:val="00120AE2"/>
    <w:rsid w:val="001225A8"/>
    <w:rsid w:val="00122B1A"/>
    <w:rsid w:val="001247CF"/>
    <w:rsid w:val="00125142"/>
    <w:rsid w:val="00126775"/>
    <w:rsid w:val="00127062"/>
    <w:rsid w:val="001314A9"/>
    <w:rsid w:val="0013233F"/>
    <w:rsid w:val="00132694"/>
    <w:rsid w:val="00132C9A"/>
    <w:rsid w:val="00133A31"/>
    <w:rsid w:val="00134562"/>
    <w:rsid w:val="001348A1"/>
    <w:rsid w:val="001352F5"/>
    <w:rsid w:val="00136BDA"/>
    <w:rsid w:val="00136CF0"/>
    <w:rsid w:val="00136CF4"/>
    <w:rsid w:val="00140093"/>
    <w:rsid w:val="001407B6"/>
    <w:rsid w:val="001417F5"/>
    <w:rsid w:val="001418DC"/>
    <w:rsid w:val="00141A79"/>
    <w:rsid w:val="00144ACC"/>
    <w:rsid w:val="001459E1"/>
    <w:rsid w:val="00146272"/>
    <w:rsid w:val="00146EFC"/>
    <w:rsid w:val="001477F6"/>
    <w:rsid w:val="00147B47"/>
    <w:rsid w:val="00150242"/>
    <w:rsid w:val="001504BE"/>
    <w:rsid w:val="00150A63"/>
    <w:rsid w:val="00151028"/>
    <w:rsid w:val="00153F90"/>
    <w:rsid w:val="00154CA3"/>
    <w:rsid w:val="00155132"/>
    <w:rsid w:val="001564C8"/>
    <w:rsid w:val="00156D62"/>
    <w:rsid w:val="00157599"/>
    <w:rsid w:val="00160129"/>
    <w:rsid w:val="00160E18"/>
    <w:rsid w:val="00161B42"/>
    <w:rsid w:val="00162657"/>
    <w:rsid w:val="0016343C"/>
    <w:rsid w:val="001634EA"/>
    <w:rsid w:val="0016466A"/>
    <w:rsid w:val="0016504E"/>
    <w:rsid w:val="00167B8B"/>
    <w:rsid w:val="00170760"/>
    <w:rsid w:val="00171768"/>
    <w:rsid w:val="0017320D"/>
    <w:rsid w:val="00173361"/>
    <w:rsid w:val="00173681"/>
    <w:rsid w:val="00174B8F"/>
    <w:rsid w:val="0017565B"/>
    <w:rsid w:val="00175BD2"/>
    <w:rsid w:val="001772BF"/>
    <w:rsid w:val="00180383"/>
    <w:rsid w:val="0018110B"/>
    <w:rsid w:val="00181363"/>
    <w:rsid w:val="0018293C"/>
    <w:rsid w:val="00182D23"/>
    <w:rsid w:val="00185D8D"/>
    <w:rsid w:val="001863B3"/>
    <w:rsid w:val="00186C3C"/>
    <w:rsid w:val="00187AB9"/>
    <w:rsid w:val="0019016D"/>
    <w:rsid w:val="001907CA"/>
    <w:rsid w:val="001911C3"/>
    <w:rsid w:val="00192AD6"/>
    <w:rsid w:val="00193D73"/>
    <w:rsid w:val="001946D3"/>
    <w:rsid w:val="0019602D"/>
    <w:rsid w:val="00197645"/>
    <w:rsid w:val="001A0055"/>
    <w:rsid w:val="001A06A9"/>
    <w:rsid w:val="001A1835"/>
    <w:rsid w:val="001A4081"/>
    <w:rsid w:val="001A4831"/>
    <w:rsid w:val="001B0057"/>
    <w:rsid w:val="001B0579"/>
    <w:rsid w:val="001B0CB1"/>
    <w:rsid w:val="001B0E3C"/>
    <w:rsid w:val="001B1633"/>
    <w:rsid w:val="001B334B"/>
    <w:rsid w:val="001B3C5D"/>
    <w:rsid w:val="001B4673"/>
    <w:rsid w:val="001B58B7"/>
    <w:rsid w:val="001B6866"/>
    <w:rsid w:val="001B6DA5"/>
    <w:rsid w:val="001B6FEA"/>
    <w:rsid w:val="001C056B"/>
    <w:rsid w:val="001C05DF"/>
    <w:rsid w:val="001C0F6F"/>
    <w:rsid w:val="001C1617"/>
    <w:rsid w:val="001C1CE7"/>
    <w:rsid w:val="001C1EB1"/>
    <w:rsid w:val="001C371D"/>
    <w:rsid w:val="001C40B7"/>
    <w:rsid w:val="001C4A2B"/>
    <w:rsid w:val="001C5E62"/>
    <w:rsid w:val="001C664C"/>
    <w:rsid w:val="001C7220"/>
    <w:rsid w:val="001C7F19"/>
    <w:rsid w:val="001D1AB6"/>
    <w:rsid w:val="001D2352"/>
    <w:rsid w:val="001D32AE"/>
    <w:rsid w:val="001D37C7"/>
    <w:rsid w:val="001D59CC"/>
    <w:rsid w:val="001D64A9"/>
    <w:rsid w:val="001D64F4"/>
    <w:rsid w:val="001E0EE5"/>
    <w:rsid w:val="001E1CAA"/>
    <w:rsid w:val="001E37CD"/>
    <w:rsid w:val="001E3A84"/>
    <w:rsid w:val="001E3AC9"/>
    <w:rsid w:val="001E5C8F"/>
    <w:rsid w:val="001E6DDD"/>
    <w:rsid w:val="001E7103"/>
    <w:rsid w:val="001E7AD9"/>
    <w:rsid w:val="001E7FB1"/>
    <w:rsid w:val="001F0062"/>
    <w:rsid w:val="001F182B"/>
    <w:rsid w:val="001F3043"/>
    <w:rsid w:val="001F3545"/>
    <w:rsid w:val="001F3CF9"/>
    <w:rsid w:val="001F45C5"/>
    <w:rsid w:val="001F4739"/>
    <w:rsid w:val="001F4F08"/>
    <w:rsid w:val="001F52C6"/>
    <w:rsid w:val="001F6462"/>
    <w:rsid w:val="00201D18"/>
    <w:rsid w:val="00202B4D"/>
    <w:rsid w:val="0020525F"/>
    <w:rsid w:val="00206908"/>
    <w:rsid w:val="00206C14"/>
    <w:rsid w:val="00211BAC"/>
    <w:rsid w:val="002162BD"/>
    <w:rsid w:val="00217855"/>
    <w:rsid w:val="002203C7"/>
    <w:rsid w:val="002205B7"/>
    <w:rsid w:val="002209CB"/>
    <w:rsid w:val="00221470"/>
    <w:rsid w:val="0022254A"/>
    <w:rsid w:val="002236C6"/>
    <w:rsid w:val="00226348"/>
    <w:rsid w:val="0022706F"/>
    <w:rsid w:val="0023028B"/>
    <w:rsid w:val="00230FBE"/>
    <w:rsid w:val="00232384"/>
    <w:rsid w:val="0023239E"/>
    <w:rsid w:val="0023347D"/>
    <w:rsid w:val="002336B4"/>
    <w:rsid w:val="00233815"/>
    <w:rsid w:val="0023389F"/>
    <w:rsid w:val="00233C94"/>
    <w:rsid w:val="00235896"/>
    <w:rsid w:val="0023597B"/>
    <w:rsid w:val="00236F19"/>
    <w:rsid w:val="002375A6"/>
    <w:rsid w:val="00237994"/>
    <w:rsid w:val="00241139"/>
    <w:rsid w:val="00241F1C"/>
    <w:rsid w:val="00242B10"/>
    <w:rsid w:val="00243452"/>
    <w:rsid w:val="00243C8C"/>
    <w:rsid w:val="00244F47"/>
    <w:rsid w:val="002466F1"/>
    <w:rsid w:val="00246EDA"/>
    <w:rsid w:val="0024707B"/>
    <w:rsid w:val="00247F79"/>
    <w:rsid w:val="002500E9"/>
    <w:rsid w:val="002504E0"/>
    <w:rsid w:val="002507FF"/>
    <w:rsid w:val="002508F8"/>
    <w:rsid w:val="00251188"/>
    <w:rsid w:val="00251514"/>
    <w:rsid w:val="0025151A"/>
    <w:rsid w:val="00251EAE"/>
    <w:rsid w:val="00253826"/>
    <w:rsid w:val="002545C2"/>
    <w:rsid w:val="00254FD0"/>
    <w:rsid w:val="002552F1"/>
    <w:rsid w:val="00256F1D"/>
    <w:rsid w:val="0025717D"/>
    <w:rsid w:val="00257A75"/>
    <w:rsid w:val="00257B0E"/>
    <w:rsid w:val="002605AB"/>
    <w:rsid w:val="0026156A"/>
    <w:rsid w:val="00263863"/>
    <w:rsid w:val="00264227"/>
    <w:rsid w:val="00264E94"/>
    <w:rsid w:val="002657C3"/>
    <w:rsid w:val="00265971"/>
    <w:rsid w:val="00266198"/>
    <w:rsid w:val="002677E1"/>
    <w:rsid w:val="00267F48"/>
    <w:rsid w:val="00270216"/>
    <w:rsid w:val="002703CF"/>
    <w:rsid w:val="002707B8"/>
    <w:rsid w:val="002707BB"/>
    <w:rsid w:val="0027285F"/>
    <w:rsid w:val="0027288E"/>
    <w:rsid w:val="002729BA"/>
    <w:rsid w:val="002729DC"/>
    <w:rsid w:val="00272B38"/>
    <w:rsid w:val="002745F9"/>
    <w:rsid w:val="002753FE"/>
    <w:rsid w:val="0027548D"/>
    <w:rsid w:val="00281DF3"/>
    <w:rsid w:val="00282A8E"/>
    <w:rsid w:val="002831F9"/>
    <w:rsid w:val="00283DC4"/>
    <w:rsid w:val="00284913"/>
    <w:rsid w:val="00284EAD"/>
    <w:rsid w:val="002852B8"/>
    <w:rsid w:val="00285C62"/>
    <w:rsid w:val="002865D9"/>
    <w:rsid w:val="0028692C"/>
    <w:rsid w:val="00290029"/>
    <w:rsid w:val="002908FF"/>
    <w:rsid w:val="002918EC"/>
    <w:rsid w:val="00292DE8"/>
    <w:rsid w:val="002938BA"/>
    <w:rsid w:val="00295DBA"/>
    <w:rsid w:val="002967A1"/>
    <w:rsid w:val="002A05C6"/>
    <w:rsid w:val="002A369A"/>
    <w:rsid w:val="002A40E6"/>
    <w:rsid w:val="002A529A"/>
    <w:rsid w:val="002A5C2A"/>
    <w:rsid w:val="002A5E25"/>
    <w:rsid w:val="002A6188"/>
    <w:rsid w:val="002B14DD"/>
    <w:rsid w:val="002B18AD"/>
    <w:rsid w:val="002B4164"/>
    <w:rsid w:val="002B42AF"/>
    <w:rsid w:val="002B4334"/>
    <w:rsid w:val="002B5458"/>
    <w:rsid w:val="002B59B7"/>
    <w:rsid w:val="002B5C6E"/>
    <w:rsid w:val="002B6528"/>
    <w:rsid w:val="002B726D"/>
    <w:rsid w:val="002C006A"/>
    <w:rsid w:val="002C027B"/>
    <w:rsid w:val="002C41B2"/>
    <w:rsid w:val="002C43FC"/>
    <w:rsid w:val="002C4A02"/>
    <w:rsid w:val="002C4F2C"/>
    <w:rsid w:val="002C749D"/>
    <w:rsid w:val="002D591B"/>
    <w:rsid w:val="002D5F0D"/>
    <w:rsid w:val="002E0125"/>
    <w:rsid w:val="002E3143"/>
    <w:rsid w:val="002E32EA"/>
    <w:rsid w:val="002E3CE2"/>
    <w:rsid w:val="002E4015"/>
    <w:rsid w:val="002E5DEF"/>
    <w:rsid w:val="002E5EAF"/>
    <w:rsid w:val="002F1CDB"/>
    <w:rsid w:val="002F3D70"/>
    <w:rsid w:val="00300823"/>
    <w:rsid w:val="0030177B"/>
    <w:rsid w:val="003030D3"/>
    <w:rsid w:val="00304BDA"/>
    <w:rsid w:val="003056B2"/>
    <w:rsid w:val="00306371"/>
    <w:rsid w:val="003063F2"/>
    <w:rsid w:val="00306FB1"/>
    <w:rsid w:val="003100E8"/>
    <w:rsid w:val="00310217"/>
    <w:rsid w:val="00311D25"/>
    <w:rsid w:val="003123CB"/>
    <w:rsid w:val="003138C0"/>
    <w:rsid w:val="00313DC5"/>
    <w:rsid w:val="00316662"/>
    <w:rsid w:val="00316B9D"/>
    <w:rsid w:val="00316D43"/>
    <w:rsid w:val="00320BE4"/>
    <w:rsid w:val="00321E14"/>
    <w:rsid w:val="0032333D"/>
    <w:rsid w:val="00326BA3"/>
    <w:rsid w:val="003279C8"/>
    <w:rsid w:val="00330709"/>
    <w:rsid w:val="0033090E"/>
    <w:rsid w:val="00330C68"/>
    <w:rsid w:val="00330DAA"/>
    <w:rsid w:val="00330F0D"/>
    <w:rsid w:val="00332699"/>
    <w:rsid w:val="003329E2"/>
    <w:rsid w:val="00332B49"/>
    <w:rsid w:val="003330C5"/>
    <w:rsid w:val="003334A0"/>
    <w:rsid w:val="0033473F"/>
    <w:rsid w:val="00336B92"/>
    <w:rsid w:val="00340053"/>
    <w:rsid w:val="003404DC"/>
    <w:rsid w:val="003411F1"/>
    <w:rsid w:val="003418A8"/>
    <w:rsid w:val="00342428"/>
    <w:rsid w:val="00343012"/>
    <w:rsid w:val="003430F1"/>
    <w:rsid w:val="00343FF2"/>
    <w:rsid w:val="00345574"/>
    <w:rsid w:val="00346CF5"/>
    <w:rsid w:val="0034706A"/>
    <w:rsid w:val="0034708F"/>
    <w:rsid w:val="0034752E"/>
    <w:rsid w:val="0034CE8B"/>
    <w:rsid w:val="003528B8"/>
    <w:rsid w:val="00352BCD"/>
    <w:rsid w:val="00353546"/>
    <w:rsid w:val="00353E25"/>
    <w:rsid w:val="00354AFF"/>
    <w:rsid w:val="00355104"/>
    <w:rsid w:val="00357D1F"/>
    <w:rsid w:val="00360B34"/>
    <w:rsid w:val="00363125"/>
    <w:rsid w:val="00363FB8"/>
    <w:rsid w:val="00364546"/>
    <w:rsid w:val="00364834"/>
    <w:rsid w:val="00365331"/>
    <w:rsid w:val="0037067E"/>
    <w:rsid w:val="00371D85"/>
    <w:rsid w:val="00371FD9"/>
    <w:rsid w:val="00372F28"/>
    <w:rsid w:val="003732BC"/>
    <w:rsid w:val="003736B1"/>
    <w:rsid w:val="00374396"/>
    <w:rsid w:val="00377342"/>
    <w:rsid w:val="00377785"/>
    <w:rsid w:val="00380E22"/>
    <w:rsid w:val="00381210"/>
    <w:rsid w:val="0038182A"/>
    <w:rsid w:val="00381AFB"/>
    <w:rsid w:val="0038207C"/>
    <w:rsid w:val="00382BB7"/>
    <w:rsid w:val="00382C33"/>
    <w:rsid w:val="00384946"/>
    <w:rsid w:val="003852CC"/>
    <w:rsid w:val="003852DC"/>
    <w:rsid w:val="00390567"/>
    <w:rsid w:val="00390BE5"/>
    <w:rsid w:val="00391A16"/>
    <w:rsid w:val="00393BE4"/>
    <w:rsid w:val="00394149"/>
    <w:rsid w:val="00394AE9"/>
    <w:rsid w:val="003960E1"/>
    <w:rsid w:val="00396225"/>
    <w:rsid w:val="00396F3E"/>
    <w:rsid w:val="003A083D"/>
    <w:rsid w:val="003A206C"/>
    <w:rsid w:val="003A20D9"/>
    <w:rsid w:val="003A22DB"/>
    <w:rsid w:val="003A2497"/>
    <w:rsid w:val="003A34FA"/>
    <w:rsid w:val="003A6407"/>
    <w:rsid w:val="003A6DB9"/>
    <w:rsid w:val="003A6DBB"/>
    <w:rsid w:val="003B06F8"/>
    <w:rsid w:val="003B0C8A"/>
    <w:rsid w:val="003B1B02"/>
    <w:rsid w:val="003B2C61"/>
    <w:rsid w:val="003B3548"/>
    <w:rsid w:val="003B3D73"/>
    <w:rsid w:val="003B5429"/>
    <w:rsid w:val="003B5B55"/>
    <w:rsid w:val="003B6302"/>
    <w:rsid w:val="003B7896"/>
    <w:rsid w:val="003B795C"/>
    <w:rsid w:val="003B7EE9"/>
    <w:rsid w:val="003C0528"/>
    <w:rsid w:val="003C0D4D"/>
    <w:rsid w:val="003C275E"/>
    <w:rsid w:val="003C35E0"/>
    <w:rsid w:val="003C4D2D"/>
    <w:rsid w:val="003C6FAE"/>
    <w:rsid w:val="003C7B43"/>
    <w:rsid w:val="003D04A3"/>
    <w:rsid w:val="003D31D1"/>
    <w:rsid w:val="003D5828"/>
    <w:rsid w:val="003D62DF"/>
    <w:rsid w:val="003E0529"/>
    <w:rsid w:val="003E158C"/>
    <w:rsid w:val="003E1633"/>
    <w:rsid w:val="003E3706"/>
    <w:rsid w:val="003E3714"/>
    <w:rsid w:val="003E5264"/>
    <w:rsid w:val="003E56D7"/>
    <w:rsid w:val="003E5E24"/>
    <w:rsid w:val="003E6871"/>
    <w:rsid w:val="003E70F7"/>
    <w:rsid w:val="003E727D"/>
    <w:rsid w:val="003E741C"/>
    <w:rsid w:val="003E7D77"/>
    <w:rsid w:val="003F09A4"/>
    <w:rsid w:val="003F0EC7"/>
    <w:rsid w:val="003F15C5"/>
    <w:rsid w:val="003F2198"/>
    <w:rsid w:val="003F7274"/>
    <w:rsid w:val="004015F5"/>
    <w:rsid w:val="00406088"/>
    <w:rsid w:val="00407AC6"/>
    <w:rsid w:val="004114EC"/>
    <w:rsid w:val="004118A6"/>
    <w:rsid w:val="00411992"/>
    <w:rsid w:val="004138E0"/>
    <w:rsid w:val="004141EB"/>
    <w:rsid w:val="00414BB6"/>
    <w:rsid w:val="00416A69"/>
    <w:rsid w:val="00417128"/>
    <w:rsid w:val="004210EB"/>
    <w:rsid w:val="00423F1C"/>
    <w:rsid w:val="00424B40"/>
    <w:rsid w:val="004272A2"/>
    <w:rsid w:val="0042771F"/>
    <w:rsid w:val="00432C60"/>
    <w:rsid w:val="0043338A"/>
    <w:rsid w:val="00433F4E"/>
    <w:rsid w:val="004349DE"/>
    <w:rsid w:val="00436BF2"/>
    <w:rsid w:val="00436EA7"/>
    <w:rsid w:val="00437A9B"/>
    <w:rsid w:val="00441929"/>
    <w:rsid w:val="0044197A"/>
    <w:rsid w:val="00443046"/>
    <w:rsid w:val="00443C01"/>
    <w:rsid w:val="00444120"/>
    <w:rsid w:val="004472C1"/>
    <w:rsid w:val="00447B56"/>
    <w:rsid w:val="00447BAA"/>
    <w:rsid w:val="00447F9B"/>
    <w:rsid w:val="00453C1B"/>
    <w:rsid w:val="004552F5"/>
    <w:rsid w:val="004557A0"/>
    <w:rsid w:val="00456F0A"/>
    <w:rsid w:val="0045705D"/>
    <w:rsid w:val="004571F5"/>
    <w:rsid w:val="00460234"/>
    <w:rsid w:val="00460B92"/>
    <w:rsid w:val="00461CF9"/>
    <w:rsid w:val="004645C4"/>
    <w:rsid w:val="004648E4"/>
    <w:rsid w:val="0046518E"/>
    <w:rsid w:val="00465C43"/>
    <w:rsid w:val="00466028"/>
    <w:rsid w:val="00467E48"/>
    <w:rsid w:val="0047050C"/>
    <w:rsid w:val="00470812"/>
    <w:rsid w:val="00471B87"/>
    <w:rsid w:val="00472BCD"/>
    <w:rsid w:val="00473C97"/>
    <w:rsid w:val="00474628"/>
    <w:rsid w:val="0047636A"/>
    <w:rsid w:val="0047693F"/>
    <w:rsid w:val="0047758A"/>
    <w:rsid w:val="00477B31"/>
    <w:rsid w:val="00480CFC"/>
    <w:rsid w:val="0048441D"/>
    <w:rsid w:val="00484A96"/>
    <w:rsid w:val="00487062"/>
    <w:rsid w:val="00487245"/>
    <w:rsid w:val="00490180"/>
    <w:rsid w:val="00490346"/>
    <w:rsid w:val="00490869"/>
    <w:rsid w:val="0049178E"/>
    <w:rsid w:val="0049374B"/>
    <w:rsid w:val="004938BC"/>
    <w:rsid w:val="00495AD5"/>
    <w:rsid w:val="00496B42"/>
    <w:rsid w:val="004A035F"/>
    <w:rsid w:val="004A072B"/>
    <w:rsid w:val="004A3087"/>
    <w:rsid w:val="004A358A"/>
    <w:rsid w:val="004A50B9"/>
    <w:rsid w:val="004A52D8"/>
    <w:rsid w:val="004A71D7"/>
    <w:rsid w:val="004A770E"/>
    <w:rsid w:val="004A79DD"/>
    <w:rsid w:val="004B0CD6"/>
    <w:rsid w:val="004B11E9"/>
    <w:rsid w:val="004B1484"/>
    <w:rsid w:val="004B14B6"/>
    <w:rsid w:val="004B1C82"/>
    <w:rsid w:val="004B2296"/>
    <w:rsid w:val="004B2500"/>
    <w:rsid w:val="004B266D"/>
    <w:rsid w:val="004B3067"/>
    <w:rsid w:val="004B3F53"/>
    <w:rsid w:val="004B429B"/>
    <w:rsid w:val="004B64F2"/>
    <w:rsid w:val="004C0F9B"/>
    <w:rsid w:val="004C1100"/>
    <w:rsid w:val="004C11EB"/>
    <w:rsid w:val="004C19A0"/>
    <w:rsid w:val="004C1CB5"/>
    <w:rsid w:val="004C364C"/>
    <w:rsid w:val="004C3F9F"/>
    <w:rsid w:val="004C493E"/>
    <w:rsid w:val="004C52B2"/>
    <w:rsid w:val="004C67DC"/>
    <w:rsid w:val="004D0187"/>
    <w:rsid w:val="004D02F2"/>
    <w:rsid w:val="004D057B"/>
    <w:rsid w:val="004D07EC"/>
    <w:rsid w:val="004D2172"/>
    <w:rsid w:val="004D3DD0"/>
    <w:rsid w:val="004D5428"/>
    <w:rsid w:val="004D6A54"/>
    <w:rsid w:val="004D6A6E"/>
    <w:rsid w:val="004E0C13"/>
    <w:rsid w:val="004E1F71"/>
    <w:rsid w:val="004E52C9"/>
    <w:rsid w:val="004E64AF"/>
    <w:rsid w:val="004E6510"/>
    <w:rsid w:val="004E6996"/>
    <w:rsid w:val="004E6B80"/>
    <w:rsid w:val="004E7B78"/>
    <w:rsid w:val="004F1356"/>
    <w:rsid w:val="004F1EF1"/>
    <w:rsid w:val="004F4FAF"/>
    <w:rsid w:val="004F63E1"/>
    <w:rsid w:val="004F6DAD"/>
    <w:rsid w:val="005000B7"/>
    <w:rsid w:val="00500591"/>
    <w:rsid w:val="00500C58"/>
    <w:rsid w:val="005010CF"/>
    <w:rsid w:val="00502912"/>
    <w:rsid w:val="0050350C"/>
    <w:rsid w:val="005035B6"/>
    <w:rsid w:val="00503D24"/>
    <w:rsid w:val="00503FCD"/>
    <w:rsid w:val="00504236"/>
    <w:rsid w:val="00507738"/>
    <w:rsid w:val="00507991"/>
    <w:rsid w:val="005102FE"/>
    <w:rsid w:val="005119A0"/>
    <w:rsid w:val="00511A8D"/>
    <w:rsid w:val="00511F52"/>
    <w:rsid w:val="00511F55"/>
    <w:rsid w:val="00512D5E"/>
    <w:rsid w:val="00514541"/>
    <w:rsid w:val="0051584B"/>
    <w:rsid w:val="00515DC9"/>
    <w:rsid w:val="00516397"/>
    <w:rsid w:val="005201F2"/>
    <w:rsid w:val="005203AD"/>
    <w:rsid w:val="00520989"/>
    <w:rsid w:val="00521A95"/>
    <w:rsid w:val="0052397A"/>
    <w:rsid w:val="00523A24"/>
    <w:rsid w:val="00524153"/>
    <w:rsid w:val="005244F8"/>
    <w:rsid w:val="00524A5F"/>
    <w:rsid w:val="00525CFF"/>
    <w:rsid w:val="00526717"/>
    <w:rsid w:val="00532B8B"/>
    <w:rsid w:val="00533D09"/>
    <w:rsid w:val="00534C4D"/>
    <w:rsid w:val="00534D53"/>
    <w:rsid w:val="00534E20"/>
    <w:rsid w:val="005361A3"/>
    <w:rsid w:val="005369D7"/>
    <w:rsid w:val="005374D0"/>
    <w:rsid w:val="0053756D"/>
    <w:rsid w:val="0054048B"/>
    <w:rsid w:val="00540D03"/>
    <w:rsid w:val="00542614"/>
    <w:rsid w:val="005428AF"/>
    <w:rsid w:val="00543D67"/>
    <w:rsid w:val="00544E82"/>
    <w:rsid w:val="005455E7"/>
    <w:rsid w:val="00546612"/>
    <w:rsid w:val="005469B2"/>
    <w:rsid w:val="00546E75"/>
    <w:rsid w:val="00547AC8"/>
    <w:rsid w:val="005500B5"/>
    <w:rsid w:val="00552947"/>
    <w:rsid w:val="0055346B"/>
    <w:rsid w:val="005561F6"/>
    <w:rsid w:val="005563D7"/>
    <w:rsid w:val="00561151"/>
    <w:rsid w:val="0056158C"/>
    <w:rsid w:val="00562094"/>
    <w:rsid w:val="00562595"/>
    <w:rsid w:val="005628EB"/>
    <w:rsid w:val="00562BD0"/>
    <w:rsid w:val="00563274"/>
    <w:rsid w:val="00563F69"/>
    <w:rsid w:val="0056429B"/>
    <w:rsid w:val="00564E9C"/>
    <w:rsid w:val="00565380"/>
    <w:rsid w:val="00565A48"/>
    <w:rsid w:val="00567E24"/>
    <w:rsid w:val="005707D1"/>
    <w:rsid w:val="00571846"/>
    <w:rsid w:val="00573E64"/>
    <w:rsid w:val="0057474C"/>
    <w:rsid w:val="00575180"/>
    <w:rsid w:val="005755EF"/>
    <w:rsid w:val="00575D41"/>
    <w:rsid w:val="00576302"/>
    <w:rsid w:val="00576528"/>
    <w:rsid w:val="00577C1F"/>
    <w:rsid w:val="00577C30"/>
    <w:rsid w:val="005801C1"/>
    <w:rsid w:val="00580BF1"/>
    <w:rsid w:val="005814EF"/>
    <w:rsid w:val="0058186B"/>
    <w:rsid w:val="00582143"/>
    <w:rsid w:val="00584192"/>
    <w:rsid w:val="005857FE"/>
    <w:rsid w:val="0058741E"/>
    <w:rsid w:val="005905BB"/>
    <w:rsid w:val="00590822"/>
    <w:rsid w:val="00590C81"/>
    <w:rsid w:val="00591863"/>
    <w:rsid w:val="0059203F"/>
    <w:rsid w:val="005926EB"/>
    <w:rsid w:val="0059353C"/>
    <w:rsid w:val="0059422B"/>
    <w:rsid w:val="0059462B"/>
    <w:rsid w:val="00594DA7"/>
    <w:rsid w:val="005950C6"/>
    <w:rsid w:val="005958EF"/>
    <w:rsid w:val="005969A7"/>
    <w:rsid w:val="005969E1"/>
    <w:rsid w:val="005A0207"/>
    <w:rsid w:val="005A06A5"/>
    <w:rsid w:val="005A2191"/>
    <w:rsid w:val="005A35AB"/>
    <w:rsid w:val="005A45EF"/>
    <w:rsid w:val="005A7962"/>
    <w:rsid w:val="005B2CAC"/>
    <w:rsid w:val="005B3559"/>
    <w:rsid w:val="005B3C3E"/>
    <w:rsid w:val="005B3DC9"/>
    <w:rsid w:val="005B4957"/>
    <w:rsid w:val="005B656F"/>
    <w:rsid w:val="005B6E87"/>
    <w:rsid w:val="005B7F87"/>
    <w:rsid w:val="005C0355"/>
    <w:rsid w:val="005C0CC1"/>
    <w:rsid w:val="005C0FB0"/>
    <w:rsid w:val="005C3524"/>
    <w:rsid w:val="005C4FF4"/>
    <w:rsid w:val="005C6D55"/>
    <w:rsid w:val="005C6E13"/>
    <w:rsid w:val="005D03E2"/>
    <w:rsid w:val="005D0BFA"/>
    <w:rsid w:val="005D3794"/>
    <w:rsid w:val="005D42A9"/>
    <w:rsid w:val="005D437E"/>
    <w:rsid w:val="005D71DB"/>
    <w:rsid w:val="005E0048"/>
    <w:rsid w:val="005E1515"/>
    <w:rsid w:val="005E1FC6"/>
    <w:rsid w:val="005E287E"/>
    <w:rsid w:val="005E4306"/>
    <w:rsid w:val="005F1587"/>
    <w:rsid w:val="005F18FC"/>
    <w:rsid w:val="005F219A"/>
    <w:rsid w:val="005F3644"/>
    <w:rsid w:val="005F3DDD"/>
    <w:rsid w:val="005F5C3E"/>
    <w:rsid w:val="005F5D34"/>
    <w:rsid w:val="005F63D8"/>
    <w:rsid w:val="005F72AD"/>
    <w:rsid w:val="006000DE"/>
    <w:rsid w:val="00600841"/>
    <w:rsid w:val="00600B40"/>
    <w:rsid w:val="006012A0"/>
    <w:rsid w:val="00601447"/>
    <w:rsid w:val="00601B35"/>
    <w:rsid w:val="00602FA8"/>
    <w:rsid w:val="006032E3"/>
    <w:rsid w:val="0060429F"/>
    <w:rsid w:val="006066DB"/>
    <w:rsid w:val="006072E8"/>
    <w:rsid w:val="00607B4C"/>
    <w:rsid w:val="00610FDC"/>
    <w:rsid w:val="006115AA"/>
    <w:rsid w:val="00614938"/>
    <w:rsid w:val="00614EEB"/>
    <w:rsid w:val="0061572B"/>
    <w:rsid w:val="00616A7E"/>
    <w:rsid w:val="006174AF"/>
    <w:rsid w:val="006174E2"/>
    <w:rsid w:val="00624591"/>
    <w:rsid w:val="00624EF7"/>
    <w:rsid w:val="006305C5"/>
    <w:rsid w:val="00630C8C"/>
    <w:rsid w:val="00630FDF"/>
    <w:rsid w:val="00631329"/>
    <w:rsid w:val="006327C8"/>
    <w:rsid w:val="00633DB4"/>
    <w:rsid w:val="006340A1"/>
    <w:rsid w:val="00635F12"/>
    <w:rsid w:val="00636E25"/>
    <w:rsid w:val="00637CDC"/>
    <w:rsid w:val="006404C1"/>
    <w:rsid w:val="00640BC5"/>
    <w:rsid w:val="0064169A"/>
    <w:rsid w:val="00643171"/>
    <w:rsid w:val="006435B9"/>
    <w:rsid w:val="00645BB7"/>
    <w:rsid w:val="00646CE6"/>
    <w:rsid w:val="00650E15"/>
    <w:rsid w:val="00651ACF"/>
    <w:rsid w:val="00653552"/>
    <w:rsid w:val="00654919"/>
    <w:rsid w:val="00654E6D"/>
    <w:rsid w:val="0065544E"/>
    <w:rsid w:val="00656F10"/>
    <w:rsid w:val="0066031B"/>
    <w:rsid w:val="00662041"/>
    <w:rsid w:val="00663295"/>
    <w:rsid w:val="006640E4"/>
    <w:rsid w:val="006651A0"/>
    <w:rsid w:val="00665688"/>
    <w:rsid w:val="0066628C"/>
    <w:rsid w:val="00666A33"/>
    <w:rsid w:val="00666E03"/>
    <w:rsid w:val="00670781"/>
    <w:rsid w:val="006714C9"/>
    <w:rsid w:val="00671B32"/>
    <w:rsid w:val="00671CB3"/>
    <w:rsid w:val="00671D03"/>
    <w:rsid w:val="00671D94"/>
    <w:rsid w:val="00672420"/>
    <w:rsid w:val="006739E1"/>
    <w:rsid w:val="00673FC7"/>
    <w:rsid w:val="00674B23"/>
    <w:rsid w:val="00675212"/>
    <w:rsid w:val="00675FFF"/>
    <w:rsid w:val="00680586"/>
    <w:rsid w:val="00681E9F"/>
    <w:rsid w:val="00682AF9"/>
    <w:rsid w:val="00682FD0"/>
    <w:rsid w:val="00683240"/>
    <w:rsid w:val="00684F91"/>
    <w:rsid w:val="00685536"/>
    <w:rsid w:val="00686DF5"/>
    <w:rsid w:val="006874A4"/>
    <w:rsid w:val="00687922"/>
    <w:rsid w:val="00690FAE"/>
    <w:rsid w:val="00690FCE"/>
    <w:rsid w:val="006913DA"/>
    <w:rsid w:val="00692C15"/>
    <w:rsid w:val="006939D5"/>
    <w:rsid w:val="00694907"/>
    <w:rsid w:val="00695822"/>
    <w:rsid w:val="0069658E"/>
    <w:rsid w:val="0069703C"/>
    <w:rsid w:val="006A0BB0"/>
    <w:rsid w:val="006A0DB8"/>
    <w:rsid w:val="006A134D"/>
    <w:rsid w:val="006A1ECA"/>
    <w:rsid w:val="006A2DDF"/>
    <w:rsid w:val="006A2DE4"/>
    <w:rsid w:val="006A3204"/>
    <w:rsid w:val="006B06C8"/>
    <w:rsid w:val="006B137F"/>
    <w:rsid w:val="006B1CDF"/>
    <w:rsid w:val="006B21DD"/>
    <w:rsid w:val="006B253F"/>
    <w:rsid w:val="006B3BD6"/>
    <w:rsid w:val="006B477B"/>
    <w:rsid w:val="006B52CA"/>
    <w:rsid w:val="006B58CE"/>
    <w:rsid w:val="006B5A51"/>
    <w:rsid w:val="006B5D3E"/>
    <w:rsid w:val="006B5EF2"/>
    <w:rsid w:val="006B691D"/>
    <w:rsid w:val="006C3473"/>
    <w:rsid w:val="006C3986"/>
    <w:rsid w:val="006C51A0"/>
    <w:rsid w:val="006C606B"/>
    <w:rsid w:val="006C7E2F"/>
    <w:rsid w:val="006D0073"/>
    <w:rsid w:val="006D092B"/>
    <w:rsid w:val="006D0A21"/>
    <w:rsid w:val="006D263E"/>
    <w:rsid w:val="006D27D7"/>
    <w:rsid w:val="006D3025"/>
    <w:rsid w:val="006D3FBC"/>
    <w:rsid w:val="006D4C6C"/>
    <w:rsid w:val="006D7ED9"/>
    <w:rsid w:val="006E123A"/>
    <w:rsid w:val="006E26D6"/>
    <w:rsid w:val="006E65F4"/>
    <w:rsid w:val="006E742D"/>
    <w:rsid w:val="006F0E36"/>
    <w:rsid w:val="006F20C2"/>
    <w:rsid w:val="006F3312"/>
    <w:rsid w:val="006F3A73"/>
    <w:rsid w:val="006F3E5C"/>
    <w:rsid w:val="006F4500"/>
    <w:rsid w:val="006F45F6"/>
    <w:rsid w:val="006F5275"/>
    <w:rsid w:val="006F5BE9"/>
    <w:rsid w:val="006F77E0"/>
    <w:rsid w:val="0070245D"/>
    <w:rsid w:val="007025A9"/>
    <w:rsid w:val="00703966"/>
    <w:rsid w:val="00703B80"/>
    <w:rsid w:val="00703E25"/>
    <w:rsid w:val="0070548B"/>
    <w:rsid w:val="00705B20"/>
    <w:rsid w:val="007064A9"/>
    <w:rsid w:val="007069C9"/>
    <w:rsid w:val="00706A3C"/>
    <w:rsid w:val="007070A7"/>
    <w:rsid w:val="00707D9A"/>
    <w:rsid w:val="00711D5A"/>
    <w:rsid w:val="007125C2"/>
    <w:rsid w:val="007125FD"/>
    <w:rsid w:val="007140BF"/>
    <w:rsid w:val="00715906"/>
    <w:rsid w:val="00720787"/>
    <w:rsid w:val="00720CB8"/>
    <w:rsid w:val="00721492"/>
    <w:rsid w:val="0072360E"/>
    <w:rsid w:val="00723970"/>
    <w:rsid w:val="00724AF9"/>
    <w:rsid w:val="00724CBB"/>
    <w:rsid w:val="00725325"/>
    <w:rsid w:val="007254E3"/>
    <w:rsid w:val="00726939"/>
    <w:rsid w:val="00727643"/>
    <w:rsid w:val="00730A0F"/>
    <w:rsid w:val="0073200B"/>
    <w:rsid w:val="007323EF"/>
    <w:rsid w:val="00735375"/>
    <w:rsid w:val="0073564D"/>
    <w:rsid w:val="007360E9"/>
    <w:rsid w:val="00736F4F"/>
    <w:rsid w:val="007402BA"/>
    <w:rsid w:val="007408C4"/>
    <w:rsid w:val="00740B8D"/>
    <w:rsid w:val="00740EC1"/>
    <w:rsid w:val="0074217A"/>
    <w:rsid w:val="00743347"/>
    <w:rsid w:val="00743355"/>
    <w:rsid w:val="0074354A"/>
    <w:rsid w:val="00743E8D"/>
    <w:rsid w:val="007456B7"/>
    <w:rsid w:val="00745A47"/>
    <w:rsid w:val="00745CA4"/>
    <w:rsid w:val="00746047"/>
    <w:rsid w:val="0074731D"/>
    <w:rsid w:val="0075098D"/>
    <w:rsid w:val="00750E3C"/>
    <w:rsid w:val="0075164E"/>
    <w:rsid w:val="00751869"/>
    <w:rsid w:val="00752E3F"/>
    <w:rsid w:val="00752FFE"/>
    <w:rsid w:val="00753CF9"/>
    <w:rsid w:val="00754CA7"/>
    <w:rsid w:val="00757BA2"/>
    <w:rsid w:val="00757CE6"/>
    <w:rsid w:val="0076273C"/>
    <w:rsid w:val="0076491B"/>
    <w:rsid w:val="00766159"/>
    <w:rsid w:val="007662DA"/>
    <w:rsid w:val="00767E5B"/>
    <w:rsid w:val="007703AE"/>
    <w:rsid w:val="0077136A"/>
    <w:rsid w:val="007713C1"/>
    <w:rsid w:val="0077346D"/>
    <w:rsid w:val="00774E53"/>
    <w:rsid w:val="007751FB"/>
    <w:rsid w:val="00775D89"/>
    <w:rsid w:val="00776397"/>
    <w:rsid w:val="00777436"/>
    <w:rsid w:val="00781554"/>
    <w:rsid w:val="00781AB1"/>
    <w:rsid w:val="007820DD"/>
    <w:rsid w:val="00782A2A"/>
    <w:rsid w:val="00784BA2"/>
    <w:rsid w:val="0078731B"/>
    <w:rsid w:val="007878F5"/>
    <w:rsid w:val="00787C2F"/>
    <w:rsid w:val="00790DEB"/>
    <w:rsid w:val="00790F75"/>
    <w:rsid w:val="00790F7E"/>
    <w:rsid w:val="00792B5B"/>
    <w:rsid w:val="00792CB7"/>
    <w:rsid w:val="00793416"/>
    <w:rsid w:val="00793517"/>
    <w:rsid w:val="007937BE"/>
    <w:rsid w:val="0079451E"/>
    <w:rsid w:val="00794AC0"/>
    <w:rsid w:val="00794B8A"/>
    <w:rsid w:val="007A00BD"/>
    <w:rsid w:val="007A05A9"/>
    <w:rsid w:val="007A1E45"/>
    <w:rsid w:val="007A26EF"/>
    <w:rsid w:val="007A50D6"/>
    <w:rsid w:val="007A58BA"/>
    <w:rsid w:val="007A5EA5"/>
    <w:rsid w:val="007A5F87"/>
    <w:rsid w:val="007A618A"/>
    <w:rsid w:val="007B0AFE"/>
    <w:rsid w:val="007B0EA2"/>
    <w:rsid w:val="007B1688"/>
    <w:rsid w:val="007B2D62"/>
    <w:rsid w:val="007B3026"/>
    <w:rsid w:val="007B379E"/>
    <w:rsid w:val="007B5322"/>
    <w:rsid w:val="007B575D"/>
    <w:rsid w:val="007B6D99"/>
    <w:rsid w:val="007B73F4"/>
    <w:rsid w:val="007B7434"/>
    <w:rsid w:val="007C0838"/>
    <w:rsid w:val="007C3913"/>
    <w:rsid w:val="007C3B08"/>
    <w:rsid w:val="007C4614"/>
    <w:rsid w:val="007C5025"/>
    <w:rsid w:val="007C5ED8"/>
    <w:rsid w:val="007C66E7"/>
    <w:rsid w:val="007C6A2D"/>
    <w:rsid w:val="007C768E"/>
    <w:rsid w:val="007C7C91"/>
    <w:rsid w:val="007D010F"/>
    <w:rsid w:val="007D08B1"/>
    <w:rsid w:val="007D19C1"/>
    <w:rsid w:val="007D1AF7"/>
    <w:rsid w:val="007D2519"/>
    <w:rsid w:val="007D59B0"/>
    <w:rsid w:val="007D6077"/>
    <w:rsid w:val="007D686E"/>
    <w:rsid w:val="007D6976"/>
    <w:rsid w:val="007E4E14"/>
    <w:rsid w:val="007E4FC4"/>
    <w:rsid w:val="007E53B9"/>
    <w:rsid w:val="007E6472"/>
    <w:rsid w:val="007E6FA4"/>
    <w:rsid w:val="007F40E4"/>
    <w:rsid w:val="007F44A4"/>
    <w:rsid w:val="007F457B"/>
    <w:rsid w:val="007F4B50"/>
    <w:rsid w:val="007F57C2"/>
    <w:rsid w:val="007F6ECB"/>
    <w:rsid w:val="007F7871"/>
    <w:rsid w:val="008009D5"/>
    <w:rsid w:val="00801A9E"/>
    <w:rsid w:val="00802956"/>
    <w:rsid w:val="00802BC5"/>
    <w:rsid w:val="008051C9"/>
    <w:rsid w:val="008069DA"/>
    <w:rsid w:val="00806F2A"/>
    <w:rsid w:val="00806F85"/>
    <w:rsid w:val="00810AAD"/>
    <w:rsid w:val="00813B44"/>
    <w:rsid w:val="00813B6F"/>
    <w:rsid w:val="00814BF9"/>
    <w:rsid w:val="0081603E"/>
    <w:rsid w:val="00817E4D"/>
    <w:rsid w:val="00817F49"/>
    <w:rsid w:val="00821BC8"/>
    <w:rsid w:val="00822636"/>
    <w:rsid w:val="00822A46"/>
    <w:rsid w:val="00824088"/>
    <w:rsid w:val="00824105"/>
    <w:rsid w:val="00824912"/>
    <w:rsid w:val="00824B4D"/>
    <w:rsid w:val="00824CE8"/>
    <w:rsid w:val="00824FE8"/>
    <w:rsid w:val="008272E6"/>
    <w:rsid w:val="00830C15"/>
    <w:rsid w:val="0083138D"/>
    <w:rsid w:val="00832A4D"/>
    <w:rsid w:val="00832FB6"/>
    <w:rsid w:val="00833839"/>
    <w:rsid w:val="00835C96"/>
    <w:rsid w:val="00836957"/>
    <w:rsid w:val="00840022"/>
    <w:rsid w:val="00840506"/>
    <w:rsid w:val="008406F6"/>
    <w:rsid w:val="008421E3"/>
    <w:rsid w:val="00843513"/>
    <w:rsid w:val="00843580"/>
    <w:rsid w:val="008442E5"/>
    <w:rsid w:val="00845B53"/>
    <w:rsid w:val="00846891"/>
    <w:rsid w:val="00850340"/>
    <w:rsid w:val="0085140B"/>
    <w:rsid w:val="008519A9"/>
    <w:rsid w:val="008526A2"/>
    <w:rsid w:val="00854FCD"/>
    <w:rsid w:val="0085506C"/>
    <w:rsid w:val="00855727"/>
    <w:rsid w:val="00855780"/>
    <w:rsid w:val="00856D13"/>
    <w:rsid w:val="008616C9"/>
    <w:rsid w:val="00862E09"/>
    <w:rsid w:val="0086325B"/>
    <w:rsid w:val="0086413C"/>
    <w:rsid w:val="008649AE"/>
    <w:rsid w:val="00864D05"/>
    <w:rsid w:val="00866A87"/>
    <w:rsid w:val="00867A7F"/>
    <w:rsid w:val="00870760"/>
    <w:rsid w:val="0087120D"/>
    <w:rsid w:val="00871AAC"/>
    <w:rsid w:val="00871DF4"/>
    <w:rsid w:val="0087239C"/>
    <w:rsid w:val="008724D5"/>
    <w:rsid w:val="00874189"/>
    <w:rsid w:val="00876740"/>
    <w:rsid w:val="00877ADB"/>
    <w:rsid w:val="00877FFA"/>
    <w:rsid w:val="00880936"/>
    <w:rsid w:val="00881C7B"/>
    <w:rsid w:val="00882340"/>
    <w:rsid w:val="0088259A"/>
    <w:rsid w:val="00882862"/>
    <w:rsid w:val="0088390F"/>
    <w:rsid w:val="00886CE4"/>
    <w:rsid w:val="008909D1"/>
    <w:rsid w:val="00890BAE"/>
    <w:rsid w:val="00890C09"/>
    <w:rsid w:val="00890CC7"/>
    <w:rsid w:val="0089158B"/>
    <w:rsid w:val="008939AA"/>
    <w:rsid w:val="00894375"/>
    <w:rsid w:val="00894D1B"/>
    <w:rsid w:val="00894DA0"/>
    <w:rsid w:val="0089504A"/>
    <w:rsid w:val="00896479"/>
    <w:rsid w:val="0089674B"/>
    <w:rsid w:val="00896C07"/>
    <w:rsid w:val="00897DBB"/>
    <w:rsid w:val="008A2A17"/>
    <w:rsid w:val="008A2C34"/>
    <w:rsid w:val="008A397F"/>
    <w:rsid w:val="008A4B37"/>
    <w:rsid w:val="008A4B82"/>
    <w:rsid w:val="008A4D23"/>
    <w:rsid w:val="008A5426"/>
    <w:rsid w:val="008A57FF"/>
    <w:rsid w:val="008A5B2E"/>
    <w:rsid w:val="008A6D03"/>
    <w:rsid w:val="008A765E"/>
    <w:rsid w:val="008A7A03"/>
    <w:rsid w:val="008A7B28"/>
    <w:rsid w:val="008B0377"/>
    <w:rsid w:val="008B05F7"/>
    <w:rsid w:val="008B1394"/>
    <w:rsid w:val="008B152E"/>
    <w:rsid w:val="008B2072"/>
    <w:rsid w:val="008B27ED"/>
    <w:rsid w:val="008B412B"/>
    <w:rsid w:val="008B56DF"/>
    <w:rsid w:val="008C0576"/>
    <w:rsid w:val="008C0B26"/>
    <w:rsid w:val="008C0B6B"/>
    <w:rsid w:val="008C2057"/>
    <w:rsid w:val="008C285B"/>
    <w:rsid w:val="008C312E"/>
    <w:rsid w:val="008C40D8"/>
    <w:rsid w:val="008C584C"/>
    <w:rsid w:val="008C64AA"/>
    <w:rsid w:val="008C657C"/>
    <w:rsid w:val="008C65A8"/>
    <w:rsid w:val="008D15D8"/>
    <w:rsid w:val="008D30B7"/>
    <w:rsid w:val="008D485D"/>
    <w:rsid w:val="008D515D"/>
    <w:rsid w:val="008D54BA"/>
    <w:rsid w:val="008E0DA0"/>
    <w:rsid w:val="008E2305"/>
    <w:rsid w:val="008E4353"/>
    <w:rsid w:val="008E5247"/>
    <w:rsid w:val="008E6140"/>
    <w:rsid w:val="008E7CA2"/>
    <w:rsid w:val="008F1125"/>
    <w:rsid w:val="008F13AB"/>
    <w:rsid w:val="008F2FB9"/>
    <w:rsid w:val="008F307E"/>
    <w:rsid w:val="008F34E9"/>
    <w:rsid w:val="008F40C3"/>
    <w:rsid w:val="008F4316"/>
    <w:rsid w:val="008F7AE7"/>
    <w:rsid w:val="00901E78"/>
    <w:rsid w:val="00901F83"/>
    <w:rsid w:val="00903060"/>
    <w:rsid w:val="0090443F"/>
    <w:rsid w:val="0090444C"/>
    <w:rsid w:val="00904551"/>
    <w:rsid w:val="00905C73"/>
    <w:rsid w:val="0090647A"/>
    <w:rsid w:val="00906752"/>
    <w:rsid w:val="009070C6"/>
    <w:rsid w:val="0090752C"/>
    <w:rsid w:val="00907D1F"/>
    <w:rsid w:val="00910A0F"/>
    <w:rsid w:val="00911FDB"/>
    <w:rsid w:val="0091212A"/>
    <w:rsid w:val="0091299B"/>
    <w:rsid w:val="00912C48"/>
    <w:rsid w:val="00913D0A"/>
    <w:rsid w:val="00913DA6"/>
    <w:rsid w:val="00913FE8"/>
    <w:rsid w:val="009141DD"/>
    <w:rsid w:val="00915BD7"/>
    <w:rsid w:val="00915E82"/>
    <w:rsid w:val="00916D9A"/>
    <w:rsid w:val="0091738D"/>
    <w:rsid w:val="009175CA"/>
    <w:rsid w:val="00917732"/>
    <w:rsid w:val="0092108B"/>
    <w:rsid w:val="0092198C"/>
    <w:rsid w:val="00921F35"/>
    <w:rsid w:val="00922A2D"/>
    <w:rsid w:val="00922F06"/>
    <w:rsid w:val="00924FF4"/>
    <w:rsid w:val="0092764E"/>
    <w:rsid w:val="00927ABA"/>
    <w:rsid w:val="009311F2"/>
    <w:rsid w:val="0093168F"/>
    <w:rsid w:val="00931980"/>
    <w:rsid w:val="009324B9"/>
    <w:rsid w:val="009333EE"/>
    <w:rsid w:val="00933A7F"/>
    <w:rsid w:val="00933DFA"/>
    <w:rsid w:val="009346B6"/>
    <w:rsid w:val="009353ED"/>
    <w:rsid w:val="00935B14"/>
    <w:rsid w:val="00936756"/>
    <w:rsid w:val="0093693D"/>
    <w:rsid w:val="009374AC"/>
    <w:rsid w:val="00941E85"/>
    <w:rsid w:val="00943386"/>
    <w:rsid w:val="00943408"/>
    <w:rsid w:val="00945789"/>
    <w:rsid w:val="009471BD"/>
    <w:rsid w:val="00947626"/>
    <w:rsid w:val="00947F6E"/>
    <w:rsid w:val="00947FC5"/>
    <w:rsid w:val="00950840"/>
    <w:rsid w:val="00950FD8"/>
    <w:rsid w:val="00952119"/>
    <w:rsid w:val="0095376C"/>
    <w:rsid w:val="0095380B"/>
    <w:rsid w:val="00955D86"/>
    <w:rsid w:val="0095618A"/>
    <w:rsid w:val="00956768"/>
    <w:rsid w:val="009601B0"/>
    <w:rsid w:val="009607EE"/>
    <w:rsid w:val="009609CD"/>
    <w:rsid w:val="00962B06"/>
    <w:rsid w:val="00962B36"/>
    <w:rsid w:val="00962E6F"/>
    <w:rsid w:val="00963A2F"/>
    <w:rsid w:val="00966324"/>
    <w:rsid w:val="00966BE7"/>
    <w:rsid w:val="00967849"/>
    <w:rsid w:val="00971254"/>
    <w:rsid w:val="00971E77"/>
    <w:rsid w:val="00972923"/>
    <w:rsid w:val="00973954"/>
    <w:rsid w:val="00974282"/>
    <w:rsid w:val="00974B25"/>
    <w:rsid w:val="009751E0"/>
    <w:rsid w:val="00976270"/>
    <w:rsid w:val="00976C58"/>
    <w:rsid w:val="00980FB2"/>
    <w:rsid w:val="00981E70"/>
    <w:rsid w:val="00985000"/>
    <w:rsid w:val="00985AB7"/>
    <w:rsid w:val="00986A6B"/>
    <w:rsid w:val="0098720E"/>
    <w:rsid w:val="00990123"/>
    <w:rsid w:val="00990901"/>
    <w:rsid w:val="00992524"/>
    <w:rsid w:val="00994917"/>
    <w:rsid w:val="00994956"/>
    <w:rsid w:val="00994F5D"/>
    <w:rsid w:val="0099506A"/>
    <w:rsid w:val="009951BC"/>
    <w:rsid w:val="009959CF"/>
    <w:rsid w:val="00997D74"/>
    <w:rsid w:val="009A0DBE"/>
    <w:rsid w:val="009A1642"/>
    <w:rsid w:val="009A1BBE"/>
    <w:rsid w:val="009A27ED"/>
    <w:rsid w:val="009A3076"/>
    <w:rsid w:val="009A3622"/>
    <w:rsid w:val="009A47A1"/>
    <w:rsid w:val="009A4AAD"/>
    <w:rsid w:val="009A5302"/>
    <w:rsid w:val="009A5920"/>
    <w:rsid w:val="009A6081"/>
    <w:rsid w:val="009A6817"/>
    <w:rsid w:val="009A6A59"/>
    <w:rsid w:val="009A7B24"/>
    <w:rsid w:val="009A7BD3"/>
    <w:rsid w:val="009B07C1"/>
    <w:rsid w:val="009B1C52"/>
    <w:rsid w:val="009B1F4F"/>
    <w:rsid w:val="009B2828"/>
    <w:rsid w:val="009B2C0C"/>
    <w:rsid w:val="009B37BA"/>
    <w:rsid w:val="009B3811"/>
    <w:rsid w:val="009B391A"/>
    <w:rsid w:val="009B3C56"/>
    <w:rsid w:val="009B5438"/>
    <w:rsid w:val="009B6359"/>
    <w:rsid w:val="009B673D"/>
    <w:rsid w:val="009B7168"/>
    <w:rsid w:val="009C122D"/>
    <w:rsid w:val="009C16D7"/>
    <w:rsid w:val="009C36B6"/>
    <w:rsid w:val="009D3790"/>
    <w:rsid w:val="009D4049"/>
    <w:rsid w:val="009D6ED5"/>
    <w:rsid w:val="009D7AB1"/>
    <w:rsid w:val="009E0AED"/>
    <w:rsid w:val="009E1A34"/>
    <w:rsid w:val="009E21A8"/>
    <w:rsid w:val="009E2AB9"/>
    <w:rsid w:val="009E40F8"/>
    <w:rsid w:val="009E6053"/>
    <w:rsid w:val="009E7BCC"/>
    <w:rsid w:val="009F1ACB"/>
    <w:rsid w:val="009F2B92"/>
    <w:rsid w:val="009F5138"/>
    <w:rsid w:val="009F67AE"/>
    <w:rsid w:val="009F73CC"/>
    <w:rsid w:val="009F7436"/>
    <w:rsid w:val="009F78E5"/>
    <w:rsid w:val="00A0298D"/>
    <w:rsid w:val="00A03082"/>
    <w:rsid w:val="00A0385D"/>
    <w:rsid w:val="00A03C66"/>
    <w:rsid w:val="00A04EAB"/>
    <w:rsid w:val="00A060F2"/>
    <w:rsid w:val="00A07E98"/>
    <w:rsid w:val="00A07E9B"/>
    <w:rsid w:val="00A10822"/>
    <w:rsid w:val="00A10C31"/>
    <w:rsid w:val="00A11E79"/>
    <w:rsid w:val="00A12BDF"/>
    <w:rsid w:val="00A14921"/>
    <w:rsid w:val="00A15FEA"/>
    <w:rsid w:val="00A1696C"/>
    <w:rsid w:val="00A16C62"/>
    <w:rsid w:val="00A16D72"/>
    <w:rsid w:val="00A17D77"/>
    <w:rsid w:val="00A201C8"/>
    <w:rsid w:val="00A20B3F"/>
    <w:rsid w:val="00A254C0"/>
    <w:rsid w:val="00A25F0D"/>
    <w:rsid w:val="00A264BA"/>
    <w:rsid w:val="00A2688E"/>
    <w:rsid w:val="00A26DB1"/>
    <w:rsid w:val="00A26E29"/>
    <w:rsid w:val="00A26EC0"/>
    <w:rsid w:val="00A26EEC"/>
    <w:rsid w:val="00A27DAA"/>
    <w:rsid w:val="00A315C0"/>
    <w:rsid w:val="00A32AEC"/>
    <w:rsid w:val="00A32DA1"/>
    <w:rsid w:val="00A33276"/>
    <w:rsid w:val="00A368BF"/>
    <w:rsid w:val="00A375AE"/>
    <w:rsid w:val="00A4057E"/>
    <w:rsid w:val="00A408CD"/>
    <w:rsid w:val="00A41E8C"/>
    <w:rsid w:val="00A41ED7"/>
    <w:rsid w:val="00A43DB7"/>
    <w:rsid w:val="00A47BD7"/>
    <w:rsid w:val="00A518C8"/>
    <w:rsid w:val="00A52210"/>
    <w:rsid w:val="00A5404E"/>
    <w:rsid w:val="00A54098"/>
    <w:rsid w:val="00A54AF0"/>
    <w:rsid w:val="00A55135"/>
    <w:rsid w:val="00A571DF"/>
    <w:rsid w:val="00A572D3"/>
    <w:rsid w:val="00A57E75"/>
    <w:rsid w:val="00A63077"/>
    <w:rsid w:val="00A632DE"/>
    <w:rsid w:val="00A63842"/>
    <w:rsid w:val="00A63875"/>
    <w:rsid w:val="00A650A6"/>
    <w:rsid w:val="00A65BA6"/>
    <w:rsid w:val="00A663F5"/>
    <w:rsid w:val="00A66889"/>
    <w:rsid w:val="00A677DF"/>
    <w:rsid w:val="00A67F37"/>
    <w:rsid w:val="00A711B2"/>
    <w:rsid w:val="00A73A0B"/>
    <w:rsid w:val="00A73A33"/>
    <w:rsid w:val="00A7605F"/>
    <w:rsid w:val="00A7609C"/>
    <w:rsid w:val="00A76167"/>
    <w:rsid w:val="00A76CC2"/>
    <w:rsid w:val="00A77A65"/>
    <w:rsid w:val="00A77D11"/>
    <w:rsid w:val="00A837FB"/>
    <w:rsid w:val="00A83BDD"/>
    <w:rsid w:val="00A84589"/>
    <w:rsid w:val="00A847DC"/>
    <w:rsid w:val="00A84DCB"/>
    <w:rsid w:val="00A87552"/>
    <w:rsid w:val="00A87808"/>
    <w:rsid w:val="00A87BEA"/>
    <w:rsid w:val="00A90446"/>
    <w:rsid w:val="00A92F2B"/>
    <w:rsid w:val="00A9394C"/>
    <w:rsid w:val="00A9448D"/>
    <w:rsid w:val="00A94F41"/>
    <w:rsid w:val="00A959EB"/>
    <w:rsid w:val="00A972EC"/>
    <w:rsid w:val="00AA0C4E"/>
    <w:rsid w:val="00AA0DC6"/>
    <w:rsid w:val="00AA1877"/>
    <w:rsid w:val="00AA30CF"/>
    <w:rsid w:val="00AA50A0"/>
    <w:rsid w:val="00AA7416"/>
    <w:rsid w:val="00AB51CC"/>
    <w:rsid w:val="00AC00E7"/>
    <w:rsid w:val="00AC2567"/>
    <w:rsid w:val="00AC3700"/>
    <w:rsid w:val="00AC3DA3"/>
    <w:rsid w:val="00AC4B98"/>
    <w:rsid w:val="00AC5540"/>
    <w:rsid w:val="00AC6ACB"/>
    <w:rsid w:val="00AC74E8"/>
    <w:rsid w:val="00AD0BDC"/>
    <w:rsid w:val="00AD27E9"/>
    <w:rsid w:val="00AD2BB4"/>
    <w:rsid w:val="00AD419B"/>
    <w:rsid w:val="00AE0498"/>
    <w:rsid w:val="00AE0621"/>
    <w:rsid w:val="00AE1427"/>
    <w:rsid w:val="00AE187B"/>
    <w:rsid w:val="00AE2BC5"/>
    <w:rsid w:val="00AE38A9"/>
    <w:rsid w:val="00AE39F9"/>
    <w:rsid w:val="00AE75EE"/>
    <w:rsid w:val="00AE7F52"/>
    <w:rsid w:val="00AF0762"/>
    <w:rsid w:val="00AF18A9"/>
    <w:rsid w:val="00AF4BB7"/>
    <w:rsid w:val="00AF647B"/>
    <w:rsid w:val="00B017CD"/>
    <w:rsid w:val="00B02BBC"/>
    <w:rsid w:val="00B02E04"/>
    <w:rsid w:val="00B032AF"/>
    <w:rsid w:val="00B03813"/>
    <w:rsid w:val="00B0712D"/>
    <w:rsid w:val="00B0735B"/>
    <w:rsid w:val="00B107D8"/>
    <w:rsid w:val="00B11234"/>
    <w:rsid w:val="00B12B6A"/>
    <w:rsid w:val="00B13A32"/>
    <w:rsid w:val="00B1510B"/>
    <w:rsid w:val="00B160F1"/>
    <w:rsid w:val="00B179DF"/>
    <w:rsid w:val="00B20273"/>
    <w:rsid w:val="00B20477"/>
    <w:rsid w:val="00B20EA6"/>
    <w:rsid w:val="00B21DFE"/>
    <w:rsid w:val="00B237ED"/>
    <w:rsid w:val="00B23961"/>
    <w:rsid w:val="00B243C2"/>
    <w:rsid w:val="00B2458C"/>
    <w:rsid w:val="00B246E8"/>
    <w:rsid w:val="00B250B0"/>
    <w:rsid w:val="00B251D4"/>
    <w:rsid w:val="00B266B5"/>
    <w:rsid w:val="00B3168A"/>
    <w:rsid w:val="00B33642"/>
    <w:rsid w:val="00B3400F"/>
    <w:rsid w:val="00B34186"/>
    <w:rsid w:val="00B346E0"/>
    <w:rsid w:val="00B358D3"/>
    <w:rsid w:val="00B4022B"/>
    <w:rsid w:val="00B40EE5"/>
    <w:rsid w:val="00B421F0"/>
    <w:rsid w:val="00B425D9"/>
    <w:rsid w:val="00B42C00"/>
    <w:rsid w:val="00B4528E"/>
    <w:rsid w:val="00B4582F"/>
    <w:rsid w:val="00B461E3"/>
    <w:rsid w:val="00B468D1"/>
    <w:rsid w:val="00B46F4F"/>
    <w:rsid w:val="00B5169E"/>
    <w:rsid w:val="00B533AE"/>
    <w:rsid w:val="00B5585B"/>
    <w:rsid w:val="00B55A9B"/>
    <w:rsid w:val="00B55D47"/>
    <w:rsid w:val="00B5624E"/>
    <w:rsid w:val="00B56741"/>
    <w:rsid w:val="00B56E0A"/>
    <w:rsid w:val="00B61D2B"/>
    <w:rsid w:val="00B622FA"/>
    <w:rsid w:val="00B624D9"/>
    <w:rsid w:val="00B7063D"/>
    <w:rsid w:val="00B71D12"/>
    <w:rsid w:val="00B72353"/>
    <w:rsid w:val="00B7281A"/>
    <w:rsid w:val="00B738A3"/>
    <w:rsid w:val="00B74B9F"/>
    <w:rsid w:val="00B768C4"/>
    <w:rsid w:val="00B77961"/>
    <w:rsid w:val="00B80BBB"/>
    <w:rsid w:val="00B81A5A"/>
    <w:rsid w:val="00B81FF5"/>
    <w:rsid w:val="00B82B6C"/>
    <w:rsid w:val="00B82CA9"/>
    <w:rsid w:val="00B831DB"/>
    <w:rsid w:val="00B84C76"/>
    <w:rsid w:val="00B91C4B"/>
    <w:rsid w:val="00B91E67"/>
    <w:rsid w:val="00B933CB"/>
    <w:rsid w:val="00B93D38"/>
    <w:rsid w:val="00B96D22"/>
    <w:rsid w:val="00BA0FC9"/>
    <w:rsid w:val="00BA1A67"/>
    <w:rsid w:val="00BA1B22"/>
    <w:rsid w:val="00BA3184"/>
    <w:rsid w:val="00BA4D26"/>
    <w:rsid w:val="00BA502F"/>
    <w:rsid w:val="00BA5B11"/>
    <w:rsid w:val="00BB3200"/>
    <w:rsid w:val="00BB3723"/>
    <w:rsid w:val="00BB41BE"/>
    <w:rsid w:val="00BB4496"/>
    <w:rsid w:val="00BB6C26"/>
    <w:rsid w:val="00BB7152"/>
    <w:rsid w:val="00BB7299"/>
    <w:rsid w:val="00BB72E4"/>
    <w:rsid w:val="00BC1135"/>
    <w:rsid w:val="00BC3FD5"/>
    <w:rsid w:val="00BC6396"/>
    <w:rsid w:val="00BC7340"/>
    <w:rsid w:val="00BD127F"/>
    <w:rsid w:val="00BD169F"/>
    <w:rsid w:val="00BD2EA9"/>
    <w:rsid w:val="00BD389D"/>
    <w:rsid w:val="00BD6276"/>
    <w:rsid w:val="00BD645A"/>
    <w:rsid w:val="00BD7138"/>
    <w:rsid w:val="00BD7B2E"/>
    <w:rsid w:val="00BE0B90"/>
    <w:rsid w:val="00BE4E62"/>
    <w:rsid w:val="00BE4F20"/>
    <w:rsid w:val="00BE55A8"/>
    <w:rsid w:val="00BE5901"/>
    <w:rsid w:val="00BE74B5"/>
    <w:rsid w:val="00BF0C9C"/>
    <w:rsid w:val="00BF17F3"/>
    <w:rsid w:val="00BF316F"/>
    <w:rsid w:val="00BF4DC8"/>
    <w:rsid w:val="00BF64E0"/>
    <w:rsid w:val="00BF6B51"/>
    <w:rsid w:val="00BF73E6"/>
    <w:rsid w:val="00C026E3"/>
    <w:rsid w:val="00C02A32"/>
    <w:rsid w:val="00C02A8A"/>
    <w:rsid w:val="00C04275"/>
    <w:rsid w:val="00C06FCA"/>
    <w:rsid w:val="00C07869"/>
    <w:rsid w:val="00C07883"/>
    <w:rsid w:val="00C10D3E"/>
    <w:rsid w:val="00C122B5"/>
    <w:rsid w:val="00C128F7"/>
    <w:rsid w:val="00C14243"/>
    <w:rsid w:val="00C14D11"/>
    <w:rsid w:val="00C20BFE"/>
    <w:rsid w:val="00C21AE6"/>
    <w:rsid w:val="00C21B94"/>
    <w:rsid w:val="00C2378F"/>
    <w:rsid w:val="00C238EE"/>
    <w:rsid w:val="00C23DC0"/>
    <w:rsid w:val="00C23EE5"/>
    <w:rsid w:val="00C2489D"/>
    <w:rsid w:val="00C25894"/>
    <w:rsid w:val="00C26E10"/>
    <w:rsid w:val="00C30A78"/>
    <w:rsid w:val="00C30B29"/>
    <w:rsid w:val="00C3135D"/>
    <w:rsid w:val="00C32FE2"/>
    <w:rsid w:val="00C34D8B"/>
    <w:rsid w:val="00C34D9A"/>
    <w:rsid w:val="00C35BF7"/>
    <w:rsid w:val="00C3601A"/>
    <w:rsid w:val="00C36E95"/>
    <w:rsid w:val="00C3780D"/>
    <w:rsid w:val="00C3788F"/>
    <w:rsid w:val="00C40A42"/>
    <w:rsid w:val="00C40A7B"/>
    <w:rsid w:val="00C4150B"/>
    <w:rsid w:val="00C41BE2"/>
    <w:rsid w:val="00C4506E"/>
    <w:rsid w:val="00C45192"/>
    <w:rsid w:val="00C46331"/>
    <w:rsid w:val="00C46AC7"/>
    <w:rsid w:val="00C47030"/>
    <w:rsid w:val="00C5070B"/>
    <w:rsid w:val="00C516FE"/>
    <w:rsid w:val="00C5172F"/>
    <w:rsid w:val="00C51915"/>
    <w:rsid w:val="00C530E7"/>
    <w:rsid w:val="00C534A6"/>
    <w:rsid w:val="00C537B0"/>
    <w:rsid w:val="00C53B77"/>
    <w:rsid w:val="00C5513D"/>
    <w:rsid w:val="00C556D7"/>
    <w:rsid w:val="00C55E0F"/>
    <w:rsid w:val="00C56A42"/>
    <w:rsid w:val="00C57424"/>
    <w:rsid w:val="00C57470"/>
    <w:rsid w:val="00C57CF7"/>
    <w:rsid w:val="00C60A38"/>
    <w:rsid w:val="00C60B5B"/>
    <w:rsid w:val="00C643E7"/>
    <w:rsid w:val="00C649A1"/>
    <w:rsid w:val="00C64CD7"/>
    <w:rsid w:val="00C6585B"/>
    <w:rsid w:val="00C662A1"/>
    <w:rsid w:val="00C700A6"/>
    <w:rsid w:val="00C706BB"/>
    <w:rsid w:val="00C72A5D"/>
    <w:rsid w:val="00C747B1"/>
    <w:rsid w:val="00C763AE"/>
    <w:rsid w:val="00C7661A"/>
    <w:rsid w:val="00C76759"/>
    <w:rsid w:val="00C76B54"/>
    <w:rsid w:val="00C77CC5"/>
    <w:rsid w:val="00C8140D"/>
    <w:rsid w:val="00C82E2A"/>
    <w:rsid w:val="00C83355"/>
    <w:rsid w:val="00C83AFC"/>
    <w:rsid w:val="00C85221"/>
    <w:rsid w:val="00C87189"/>
    <w:rsid w:val="00C87978"/>
    <w:rsid w:val="00C87E6F"/>
    <w:rsid w:val="00C90F12"/>
    <w:rsid w:val="00C9187A"/>
    <w:rsid w:val="00C91F76"/>
    <w:rsid w:val="00C93049"/>
    <w:rsid w:val="00C9500D"/>
    <w:rsid w:val="00C95DFF"/>
    <w:rsid w:val="00CA06D8"/>
    <w:rsid w:val="00CA0991"/>
    <w:rsid w:val="00CA0CFC"/>
    <w:rsid w:val="00CA0F3D"/>
    <w:rsid w:val="00CA1AFF"/>
    <w:rsid w:val="00CA349A"/>
    <w:rsid w:val="00CA432D"/>
    <w:rsid w:val="00CA4491"/>
    <w:rsid w:val="00CA5E21"/>
    <w:rsid w:val="00CA6D2F"/>
    <w:rsid w:val="00CB24C6"/>
    <w:rsid w:val="00CB419F"/>
    <w:rsid w:val="00CB44A4"/>
    <w:rsid w:val="00CB6C7D"/>
    <w:rsid w:val="00CB6D7D"/>
    <w:rsid w:val="00CB7B30"/>
    <w:rsid w:val="00CB7C9C"/>
    <w:rsid w:val="00CB7DFA"/>
    <w:rsid w:val="00CC13DE"/>
    <w:rsid w:val="00CC313D"/>
    <w:rsid w:val="00CC36E6"/>
    <w:rsid w:val="00CC3810"/>
    <w:rsid w:val="00CC46EA"/>
    <w:rsid w:val="00CC50D8"/>
    <w:rsid w:val="00CC538E"/>
    <w:rsid w:val="00CC5722"/>
    <w:rsid w:val="00CC7210"/>
    <w:rsid w:val="00CC74C4"/>
    <w:rsid w:val="00CD0199"/>
    <w:rsid w:val="00CD0212"/>
    <w:rsid w:val="00CD0279"/>
    <w:rsid w:val="00CD0754"/>
    <w:rsid w:val="00CD16C1"/>
    <w:rsid w:val="00CD25CF"/>
    <w:rsid w:val="00CD281E"/>
    <w:rsid w:val="00CD3947"/>
    <w:rsid w:val="00CD4604"/>
    <w:rsid w:val="00CD5230"/>
    <w:rsid w:val="00CD5C18"/>
    <w:rsid w:val="00CD7544"/>
    <w:rsid w:val="00CE0661"/>
    <w:rsid w:val="00CE19B2"/>
    <w:rsid w:val="00CE24A5"/>
    <w:rsid w:val="00CE26DB"/>
    <w:rsid w:val="00CE3601"/>
    <w:rsid w:val="00CE3D1B"/>
    <w:rsid w:val="00CE508E"/>
    <w:rsid w:val="00CE5B55"/>
    <w:rsid w:val="00CE6BE4"/>
    <w:rsid w:val="00CE7773"/>
    <w:rsid w:val="00CF075D"/>
    <w:rsid w:val="00CF13B2"/>
    <w:rsid w:val="00CF2099"/>
    <w:rsid w:val="00CF32D5"/>
    <w:rsid w:val="00CF4156"/>
    <w:rsid w:val="00CF6EDF"/>
    <w:rsid w:val="00D005B2"/>
    <w:rsid w:val="00D0287B"/>
    <w:rsid w:val="00D02FC8"/>
    <w:rsid w:val="00D04E7F"/>
    <w:rsid w:val="00D057C8"/>
    <w:rsid w:val="00D06457"/>
    <w:rsid w:val="00D077A1"/>
    <w:rsid w:val="00D07DDF"/>
    <w:rsid w:val="00D106D9"/>
    <w:rsid w:val="00D11AA0"/>
    <w:rsid w:val="00D11BDB"/>
    <w:rsid w:val="00D14B22"/>
    <w:rsid w:val="00D14E9E"/>
    <w:rsid w:val="00D15410"/>
    <w:rsid w:val="00D16AF2"/>
    <w:rsid w:val="00D200D3"/>
    <w:rsid w:val="00D208C1"/>
    <w:rsid w:val="00D20C5C"/>
    <w:rsid w:val="00D21263"/>
    <w:rsid w:val="00D2162D"/>
    <w:rsid w:val="00D21F0D"/>
    <w:rsid w:val="00D22A36"/>
    <w:rsid w:val="00D22A61"/>
    <w:rsid w:val="00D236AD"/>
    <w:rsid w:val="00D2738B"/>
    <w:rsid w:val="00D2765C"/>
    <w:rsid w:val="00D31813"/>
    <w:rsid w:val="00D34BFE"/>
    <w:rsid w:val="00D350BB"/>
    <w:rsid w:val="00D35526"/>
    <w:rsid w:val="00D36124"/>
    <w:rsid w:val="00D3633D"/>
    <w:rsid w:val="00D372BE"/>
    <w:rsid w:val="00D4014A"/>
    <w:rsid w:val="00D40CDC"/>
    <w:rsid w:val="00D41508"/>
    <w:rsid w:val="00D41E5A"/>
    <w:rsid w:val="00D43B03"/>
    <w:rsid w:val="00D46092"/>
    <w:rsid w:val="00D54E74"/>
    <w:rsid w:val="00D5558A"/>
    <w:rsid w:val="00D55A0C"/>
    <w:rsid w:val="00D574EC"/>
    <w:rsid w:val="00D60C25"/>
    <w:rsid w:val="00D618C2"/>
    <w:rsid w:val="00D62E7B"/>
    <w:rsid w:val="00D62F2C"/>
    <w:rsid w:val="00D63568"/>
    <w:rsid w:val="00D66140"/>
    <w:rsid w:val="00D709A2"/>
    <w:rsid w:val="00D71489"/>
    <w:rsid w:val="00D7195E"/>
    <w:rsid w:val="00D72961"/>
    <w:rsid w:val="00D73F6E"/>
    <w:rsid w:val="00D74C54"/>
    <w:rsid w:val="00D77BA1"/>
    <w:rsid w:val="00D806D3"/>
    <w:rsid w:val="00D816B1"/>
    <w:rsid w:val="00D82D29"/>
    <w:rsid w:val="00D8318F"/>
    <w:rsid w:val="00D8360D"/>
    <w:rsid w:val="00D83916"/>
    <w:rsid w:val="00D842D8"/>
    <w:rsid w:val="00D85D7D"/>
    <w:rsid w:val="00D90BE4"/>
    <w:rsid w:val="00D90E13"/>
    <w:rsid w:val="00D90E19"/>
    <w:rsid w:val="00D91057"/>
    <w:rsid w:val="00D92025"/>
    <w:rsid w:val="00D93110"/>
    <w:rsid w:val="00D94126"/>
    <w:rsid w:val="00D95200"/>
    <w:rsid w:val="00D957CE"/>
    <w:rsid w:val="00D96247"/>
    <w:rsid w:val="00D96B4E"/>
    <w:rsid w:val="00DA0870"/>
    <w:rsid w:val="00DA153E"/>
    <w:rsid w:val="00DA1F3F"/>
    <w:rsid w:val="00DA48C0"/>
    <w:rsid w:val="00DA58B3"/>
    <w:rsid w:val="00DA6128"/>
    <w:rsid w:val="00DA66F6"/>
    <w:rsid w:val="00DA677B"/>
    <w:rsid w:val="00DA7293"/>
    <w:rsid w:val="00DA75F2"/>
    <w:rsid w:val="00DB25E3"/>
    <w:rsid w:val="00DB2997"/>
    <w:rsid w:val="00DB2BF9"/>
    <w:rsid w:val="00DB3952"/>
    <w:rsid w:val="00DB5BCC"/>
    <w:rsid w:val="00DB647E"/>
    <w:rsid w:val="00DB7C5D"/>
    <w:rsid w:val="00DC024A"/>
    <w:rsid w:val="00DC09C9"/>
    <w:rsid w:val="00DC131B"/>
    <w:rsid w:val="00DC43E1"/>
    <w:rsid w:val="00DC4A78"/>
    <w:rsid w:val="00DC4A97"/>
    <w:rsid w:val="00DC4C51"/>
    <w:rsid w:val="00DC7533"/>
    <w:rsid w:val="00DD0E68"/>
    <w:rsid w:val="00DD208A"/>
    <w:rsid w:val="00DD2376"/>
    <w:rsid w:val="00DD2864"/>
    <w:rsid w:val="00DD2BC7"/>
    <w:rsid w:val="00DD2E5E"/>
    <w:rsid w:val="00DE003A"/>
    <w:rsid w:val="00DE080B"/>
    <w:rsid w:val="00DE20BE"/>
    <w:rsid w:val="00DE27A8"/>
    <w:rsid w:val="00DE3A51"/>
    <w:rsid w:val="00DE7A4D"/>
    <w:rsid w:val="00DF020A"/>
    <w:rsid w:val="00DF026E"/>
    <w:rsid w:val="00DF0A8E"/>
    <w:rsid w:val="00DF13A8"/>
    <w:rsid w:val="00DF273D"/>
    <w:rsid w:val="00DF29F9"/>
    <w:rsid w:val="00DF40E3"/>
    <w:rsid w:val="00DF41E8"/>
    <w:rsid w:val="00DF529A"/>
    <w:rsid w:val="00DF57E5"/>
    <w:rsid w:val="00DF77BA"/>
    <w:rsid w:val="00DF7E52"/>
    <w:rsid w:val="00E012F6"/>
    <w:rsid w:val="00E01A5E"/>
    <w:rsid w:val="00E02595"/>
    <w:rsid w:val="00E031C3"/>
    <w:rsid w:val="00E03552"/>
    <w:rsid w:val="00E050F2"/>
    <w:rsid w:val="00E05E09"/>
    <w:rsid w:val="00E074E0"/>
    <w:rsid w:val="00E07861"/>
    <w:rsid w:val="00E07B5B"/>
    <w:rsid w:val="00E1266C"/>
    <w:rsid w:val="00E12844"/>
    <w:rsid w:val="00E128A1"/>
    <w:rsid w:val="00E12BF8"/>
    <w:rsid w:val="00E13A6C"/>
    <w:rsid w:val="00E15327"/>
    <w:rsid w:val="00E15E08"/>
    <w:rsid w:val="00E16BA0"/>
    <w:rsid w:val="00E16EF9"/>
    <w:rsid w:val="00E20A38"/>
    <w:rsid w:val="00E210B8"/>
    <w:rsid w:val="00E22379"/>
    <w:rsid w:val="00E2438B"/>
    <w:rsid w:val="00E249D2"/>
    <w:rsid w:val="00E24C1A"/>
    <w:rsid w:val="00E24F55"/>
    <w:rsid w:val="00E25A40"/>
    <w:rsid w:val="00E26C40"/>
    <w:rsid w:val="00E27023"/>
    <w:rsid w:val="00E27CB0"/>
    <w:rsid w:val="00E3005B"/>
    <w:rsid w:val="00E30D8B"/>
    <w:rsid w:val="00E310AE"/>
    <w:rsid w:val="00E334B1"/>
    <w:rsid w:val="00E33EF3"/>
    <w:rsid w:val="00E35517"/>
    <w:rsid w:val="00E35ABD"/>
    <w:rsid w:val="00E365C3"/>
    <w:rsid w:val="00E414AB"/>
    <w:rsid w:val="00E43187"/>
    <w:rsid w:val="00E43AFF"/>
    <w:rsid w:val="00E4577A"/>
    <w:rsid w:val="00E45F9F"/>
    <w:rsid w:val="00E503EA"/>
    <w:rsid w:val="00E50D4E"/>
    <w:rsid w:val="00E50F76"/>
    <w:rsid w:val="00E51F0B"/>
    <w:rsid w:val="00E5206F"/>
    <w:rsid w:val="00E54B46"/>
    <w:rsid w:val="00E54C14"/>
    <w:rsid w:val="00E55285"/>
    <w:rsid w:val="00E56F7B"/>
    <w:rsid w:val="00E5752F"/>
    <w:rsid w:val="00E607FA"/>
    <w:rsid w:val="00E609F3"/>
    <w:rsid w:val="00E6248D"/>
    <w:rsid w:val="00E64A2A"/>
    <w:rsid w:val="00E64B22"/>
    <w:rsid w:val="00E653B5"/>
    <w:rsid w:val="00E65893"/>
    <w:rsid w:val="00E66526"/>
    <w:rsid w:val="00E67C49"/>
    <w:rsid w:val="00E67FFA"/>
    <w:rsid w:val="00E70EC2"/>
    <w:rsid w:val="00E7171E"/>
    <w:rsid w:val="00E72824"/>
    <w:rsid w:val="00E7403C"/>
    <w:rsid w:val="00E76627"/>
    <w:rsid w:val="00E77B4B"/>
    <w:rsid w:val="00E77CBD"/>
    <w:rsid w:val="00E8167C"/>
    <w:rsid w:val="00E83BBF"/>
    <w:rsid w:val="00E84CAE"/>
    <w:rsid w:val="00E86369"/>
    <w:rsid w:val="00E86776"/>
    <w:rsid w:val="00E907F2"/>
    <w:rsid w:val="00E90BCB"/>
    <w:rsid w:val="00E90C00"/>
    <w:rsid w:val="00E90EC5"/>
    <w:rsid w:val="00E913F7"/>
    <w:rsid w:val="00E9155E"/>
    <w:rsid w:val="00E91B03"/>
    <w:rsid w:val="00E92098"/>
    <w:rsid w:val="00E9581C"/>
    <w:rsid w:val="00EA26CF"/>
    <w:rsid w:val="00EA28E7"/>
    <w:rsid w:val="00EA29AD"/>
    <w:rsid w:val="00EA3A46"/>
    <w:rsid w:val="00EA3B6B"/>
    <w:rsid w:val="00EA4719"/>
    <w:rsid w:val="00EA4A2E"/>
    <w:rsid w:val="00EA6DF0"/>
    <w:rsid w:val="00EA7ABF"/>
    <w:rsid w:val="00EA7FA4"/>
    <w:rsid w:val="00EB23C5"/>
    <w:rsid w:val="00EB3E51"/>
    <w:rsid w:val="00EB6541"/>
    <w:rsid w:val="00EB6B56"/>
    <w:rsid w:val="00EB6BB0"/>
    <w:rsid w:val="00EB6EDC"/>
    <w:rsid w:val="00EB72B3"/>
    <w:rsid w:val="00EC0022"/>
    <w:rsid w:val="00EC0E4D"/>
    <w:rsid w:val="00EC14ED"/>
    <w:rsid w:val="00EC1E22"/>
    <w:rsid w:val="00EC22FA"/>
    <w:rsid w:val="00EC23D7"/>
    <w:rsid w:val="00EC2C96"/>
    <w:rsid w:val="00EC436B"/>
    <w:rsid w:val="00EC4627"/>
    <w:rsid w:val="00EC4B5E"/>
    <w:rsid w:val="00EC64E0"/>
    <w:rsid w:val="00EC7E5C"/>
    <w:rsid w:val="00ED0586"/>
    <w:rsid w:val="00ED107F"/>
    <w:rsid w:val="00ED17B0"/>
    <w:rsid w:val="00ED1EAD"/>
    <w:rsid w:val="00ED3022"/>
    <w:rsid w:val="00ED40AD"/>
    <w:rsid w:val="00ED4161"/>
    <w:rsid w:val="00ED4CC1"/>
    <w:rsid w:val="00ED5B5D"/>
    <w:rsid w:val="00ED5BEB"/>
    <w:rsid w:val="00ED5CC3"/>
    <w:rsid w:val="00ED67BE"/>
    <w:rsid w:val="00ED7AFD"/>
    <w:rsid w:val="00EE1946"/>
    <w:rsid w:val="00EE3963"/>
    <w:rsid w:val="00EE54D3"/>
    <w:rsid w:val="00EE6B42"/>
    <w:rsid w:val="00EE6B9E"/>
    <w:rsid w:val="00EE7632"/>
    <w:rsid w:val="00EF2555"/>
    <w:rsid w:val="00EF3A18"/>
    <w:rsid w:val="00EF3FB2"/>
    <w:rsid w:val="00EF4185"/>
    <w:rsid w:val="00EF522A"/>
    <w:rsid w:val="00EF5C89"/>
    <w:rsid w:val="00EF5F1A"/>
    <w:rsid w:val="00EF742C"/>
    <w:rsid w:val="00F0064D"/>
    <w:rsid w:val="00F017ED"/>
    <w:rsid w:val="00F02D1F"/>
    <w:rsid w:val="00F04171"/>
    <w:rsid w:val="00F04A97"/>
    <w:rsid w:val="00F06473"/>
    <w:rsid w:val="00F06B2B"/>
    <w:rsid w:val="00F06BF0"/>
    <w:rsid w:val="00F1034D"/>
    <w:rsid w:val="00F11E7C"/>
    <w:rsid w:val="00F1200B"/>
    <w:rsid w:val="00F128D6"/>
    <w:rsid w:val="00F12A4C"/>
    <w:rsid w:val="00F14FE8"/>
    <w:rsid w:val="00F155FE"/>
    <w:rsid w:val="00F17DD3"/>
    <w:rsid w:val="00F20577"/>
    <w:rsid w:val="00F20C55"/>
    <w:rsid w:val="00F20E86"/>
    <w:rsid w:val="00F2265C"/>
    <w:rsid w:val="00F232B5"/>
    <w:rsid w:val="00F2344A"/>
    <w:rsid w:val="00F23F80"/>
    <w:rsid w:val="00F246B1"/>
    <w:rsid w:val="00F25A6D"/>
    <w:rsid w:val="00F26828"/>
    <w:rsid w:val="00F27B10"/>
    <w:rsid w:val="00F3007E"/>
    <w:rsid w:val="00F30415"/>
    <w:rsid w:val="00F3045F"/>
    <w:rsid w:val="00F30625"/>
    <w:rsid w:val="00F31E9C"/>
    <w:rsid w:val="00F32241"/>
    <w:rsid w:val="00F32828"/>
    <w:rsid w:val="00F32D41"/>
    <w:rsid w:val="00F33A75"/>
    <w:rsid w:val="00F3441C"/>
    <w:rsid w:val="00F36168"/>
    <w:rsid w:val="00F37553"/>
    <w:rsid w:val="00F37756"/>
    <w:rsid w:val="00F37D12"/>
    <w:rsid w:val="00F37DD4"/>
    <w:rsid w:val="00F41594"/>
    <w:rsid w:val="00F420DD"/>
    <w:rsid w:val="00F43AEF"/>
    <w:rsid w:val="00F43EC0"/>
    <w:rsid w:val="00F44A66"/>
    <w:rsid w:val="00F4571A"/>
    <w:rsid w:val="00F457F0"/>
    <w:rsid w:val="00F4642E"/>
    <w:rsid w:val="00F5018F"/>
    <w:rsid w:val="00F50E53"/>
    <w:rsid w:val="00F51038"/>
    <w:rsid w:val="00F538AB"/>
    <w:rsid w:val="00F553A1"/>
    <w:rsid w:val="00F57B43"/>
    <w:rsid w:val="00F60460"/>
    <w:rsid w:val="00F61172"/>
    <w:rsid w:val="00F617D5"/>
    <w:rsid w:val="00F61B6A"/>
    <w:rsid w:val="00F63664"/>
    <w:rsid w:val="00F63AC8"/>
    <w:rsid w:val="00F63B62"/>
    <w:rsid w:val="00F64105"/>
    <w:rsid w:val="00F64F97"/>
    <w:rsid w:val="00F6543C"/>
    <w:rsid w:val="00F66B1F"/>
    <w:rsid w:val="00F676FD"/>
    <w:rsid w:val="00F731A2"/>
    <w:rsid w:val="00F73312"/>
    <w:rsid w:val="00F73879"/>
    <w:rsid w:val="00F74DDA"/>
    <w:rsid w:val="00F75377"/>
    <w:rsid w:val="00F75AAB"/>
    <w:rsid w:val="00F76C87"/>
    <w:rsid w:val="00F77ECF"/>
    <w:rsid w:val="00F80DB0"/>
    <w:rsid w:val="00F81331"/>
    <w:rsid w:val="00F81EA8"/>
    <w:rsid w:val="00F8305A"/>
    <w:rsid w:val="00F8417F"/>
    <w:rsid w:val="00F86278"/>
    <w:rsid w:val="00F86EDC"/>
    <w:rsid w:val="00F90EFD"/>
    <w:rsid w:val="00F9422D"/>
    <w:rsid w:val="00F942E9"/>
    <w:rsid w:val="00F96D99"/>
    <w:rsid w:val="00F9745D"/>
    <w:rsid w:val="00F97A4D"/>
    <w:rsid w:val="00FA01DF"/>
    <w:rsid w:val="00FA09C8"/>
    <w:rsid w:val="00FA1719"/>
    <w:rsid w:val="00FA4C91"/>
    <w:rsid w:val="00FA613E"/>
    <w:rsid w:val="00FA7B2B"/>
    <w:rsid w:val="00FA7C88"/>
    <w:rsid w:val="00FB0C6B"/>
    <w:rsid w:val="00FB0E64"/>
    <w:rsid w:val="00FB1ACC"/>
    <w:rsid w:val="00FB2067"/>
    <w:rsid w:val="00FB41AE"/>
    <w:rsid w:val="00FB45E7"/>
    <w:rsid w:val="00FB4F07"/>
    <w:rsid w:val="00FB6FC4"/>
    <w:rsid w:val="00FC116E"/>
    <w:rsid w:val="00FC24A5"/>
    <w:rsid w:val="00FC3BC6"/>
    <w:rsid w:val="00FC3D3C"/>
    <w:rsid w:val="00FC44F3"/>
    <w:rsid w:val="00FC4AB9"/>
    <w:rsid w:val="00FC55B5"/>
    <w:rsid w:val="00FD05FC"/>
    <w:rsid w:val="00FD2B05"/>
    <w:rsid w:val="00FD4B76"/>
    <w:rsid w:val="00FD55E7"/>
    <w:rsid w:val="00FE0500"/>
    <w:rsid w:val="00FE1091"/>
    <w:rsid w:val="00FE1140"/>
    <w:rsid w:val="00FE14A8"/>
    <w:rsid w:val="00FE1718"/>
    <w:rsid w:val="00FE1BD7"/>
    <w:rsid w:val="00FE2035"/>
    <w:rsid w:val="00FE3217"/>
    <w:rsid w:val="00FE4861"/>
    <w:rsid w:val="00FE6F8A"/>
    <w:rsid w:val="00FE7696"/>
    <w:rsid w:val="00FF0453"/>
    <w:rsid w:val="00FF0D83"/>
    <w:rsid w:val="00FF15B2"/>
    <w:rsid w:val="00FF26D6"/>
    <w:rsid w:val="00FF3218"/>
    <w:rsid w:val="00FF37C2"/>
    <w:rsid w:val="00FF66CA"/>
    <w:rsid w:val="00FF67C7"/>
    <w:rsid w:val="00FF6E6F"/>
    <w:rsid w:val="013D4798"/>
    <w:rsid w:val="01AAFFA1"/>
    <w:rsid w:val="01C4D70B"/>
    <w:rsid w:val="0225E931"/>
    <w:rsid w:val="023C1121"/>
    <w:rsid w:val="028A83B8"/>
    <w:rsid w:val="029DAFE2"/>
    <w:rsid w:val="02D89A81"/>
    <w:rsid w:val="02DBCE2F"/>
    <w:rsid w:val="0306D386"/>
    <w:rsid w:val="031053F8"/>
    <w:rsid w:val="0334C51F"/>
    <w:rsid w:val="036429D2"/>
    <w:rsid w:val="0370E300"/>
    <w:rsid w:val="0426A7D9"/>
    <w:rsid w:val="04422AE5"/>
    <w:rsid w:val="049B410E"/>
    <w:rsid w:val="04BB9D8A"/>
    <w:rsid w:val="04EB1B59"/>
    <w:rsid w:val="04F092D8"/>
    <w:rsid w:val="0502D323"/>
    <w:rsid w:val="051EA755"/>
    <w:rsid w:val="0566DAC1"/>
    <w:rsid w:val="0578BD88"/>
    <w:rsid w:val="05DB0158"/>
    <w:rsid w:val="064FEBB6"/>
    <w:rsid w:val="0658D5CF"/>
    <w:rsid w:val="0682038B"/>
    <w:rsid w:val="0699320C"/>
    <w:rsid w:val="06BBC9C2"/>
    <w:rsid w:val="06C0E3D0"/>
    <w:rsid w:val="06C6F366"/>
    <w:rsid w:val="06E46ACA"/>
    <w:rsid w:val="070656AF"/>
    <w:rsid w:val="0745F094"/>
    <w:rsid w:val="0755AEE5"/>
    <w:rsid w:val="07A3E5D1"/>
    <w:rsid w:val="07B67E11"/>
    <w:rsid w:val="07ED4DB5"/>
    <w:rsid w:val="07EFE15C"/>
    <w:rsid w:val="081ED1D7"/>
    <w:rsid w:val="0820342B"/>
    <w:rsid w:val="08317084"/>
    <w:rsid w:val="083564E1"/>
    <w:rsid w:val="083A5466"/>
    <w:rsid w:val="083A551C"/>
    <w:rsid w:val="08666266"/>
    <w:rsid w:val="08766CB8"/>
    <w:rsid w:val="0882AD50"/>
    <w:rsid w:val="08C709CF"/>
    <w:rsid w:val="0944488C"/>
    <w:rsid w:val="09623041"/>
    <w:rsid w:val="09904F4F"/>
    <w:rsid w:val="09DA8019"/>
    <w:rsid w:val="0A019B12"/>
    <w:rsid w:val="0A1A269B"/>
    <w:rsid w:val="0A350A2B"/>
    <w:rsid w:val="0A490E37"/>
    <w:rsid w:val="0A7C28DA"/>
    <w:rsid w:val="0A834534"/>
    <w:rsid w:val="0A920B98"/>
    <w:rsid w:val="0AAED3B5"/>
    <w:rsid w:val="0AB719FD"/>
    <w:rsid w:val="0AE429E2"/>
    <w:rsid w:val="0B3D1700"/>
    <w:rsid w:val="0B6EC08A"/>
    <w:rsid w:val="0B78CC15"/>
    <w:rsid w:val="0C1BB3EA"/>
    <w:rsid w:val="0C2CED40"/>
    <w:rsid w:val="0C4640D3"/>
    <w:rsid w:val="0C4E0DA5"/>
    <w:rsid w:val="0C803D9C"/>
    <w:rsid w:val="0C8AB7F3"/>
    <w:rsid w:val="0CC072B6"/>
    <w:rsid w:val="0CEE08B0"/>
    <w:rsid w:val="0D0F79A8"/>
    <w:rsid w:val="0D14C947"/>
    <w:rsid w:val="0D2FD310"/>
    <w:rsid w:val="0D4394D3"/>
    <w:rsid w:val="0E00508D"/>
    <w:rsid w:val="0E33A340"/>
    <w:rsid w:val="0E393AA6"/>
    <w:rsid w:val="0EEBF8B9"/>
    <w:rsid w:val="0EF5EA81"/>
    <w:rsid w:val="0F0DF0AC"/>
    <w:rsid w:val="0F134366"/>
    <w:rsid w:val="0F298328"/>
    <w:rsid w:val="0F2CCD02"/>
    <w:rsid w:val="0F64B5A8"/>
    <w:rsid w:val="0F7AF8F5"/>
    <w:rsid w:val="0F9716BD"/>
    <w:rsid w:val="0FA0ED90"/>
    <w:rsid w:val="0FA1F297"/>
    <w:rsid w:val="0FB9D193"/>
    <w:rsid w:val="0FCC46EE"/>
    <w:rsid w:val="0FF8912E"/>
    <w:rsid w:val="10024BB1"/>
    <w:rsid w:val="104FF798"/>
    <w:rsid w:val="1065A37A"/>
    <w:rsid w:val="10A551D4"/>
    <w:rsid w:val="10C693DC"/>
    <w:rsid w:val="10C8FD1F"/>
    <w:rsid w:val="111B186D"/>
    <w:rsid w:val="1141D3EC"/>
    <w:rsid w:val="11BBD7CC"/>
    <w:rsid w:val="1217F2D4"/>
    <w:rsid w:val="1220B12B"/>
    <w:rsid w:val="12308C4C"/>
    <w:rsid w:val="1230D572"/>
    <w:rsid w:val="1232453A"/>
    <w:rsid w:val="1255922F"/>
    <w:rsid w:val="1265EFF8"/>
    <w:rsid w:val="1268F205"/>
    <w:rsid w:val="126D7EE2"/>
    <w:rsid w:val="12B359BE"/>
    <w:rsid w:val="12BE3D1F"/>
    <w:rsid w:val="1313E5D6"/>
    <w:rsid w:val="1360EF5C"/>
    <w:rsid w:val="13621333"/>
    <w:rsid w:val="13870999"/>
    <w:rsid w:val="138819F6"/>
    <w:rsid w:val="138906BC"/>
    <w:rsid w:val="138E737E"/>
    <w:rsid w:val="13952844"/>
    <w:rsid w:val="13FDAB71"/>
    <w:rsid w:val="14040DD0"/>
    <w:rsid w:val="14051476"/>
    <w:rsid w:val="146D5417"/>
    <w:rsid w:val="14856FDE"/>
    <w:rsid w:val="1491F698"/>
    <w:rsid w:val="14B54E2A"/>
    <w:rsid w:val="14DD225F"/>
    <w:rsid w:val="1564B256"/>
    <w:rsid w:val="1571EAA6"/>
    <w:rsid w:val="15804D48"/>
    <w:rsid w:val="15A09A74"/>
    <w:rsid w:val="15E9DA39"/>
    <w:rsid w:val="16795C9F"/>
    <w:rsid w:val="1684A20C"/>
    <w:rsid w:val="17B86101"/>
    <w:rsid w:val="17E2CE02"/>
    <w:rsid w:val="180FAE0B"/>
    <w:rsid w:val="1822C8FF"/>
    <w:rsid w:val="1858756E"/>
    <w:rsid w:val="18A88CD3"/>
    <w:rsid w:val="18EAB46D"/>
    <w:rsid w:val="18F1A467"/>
    <w:rsid w:val="1923F2DE"/>
    <w:rsid w:val="192FEE49"/>
    <w:rsid w:val="194E9C98"/>
    <w:rsid w:val="199B92FC"/>
    <w:rsid w:val="1A05DBAC"/>
    <w:rsid w:val="1AE7F269"/>
    <w:rsid w:val="1AEE2939"/>
    <w:rsid w:val="1AF04F24"/>
    <w:rsid w:val="1B06EF82"/>
    <w:rsid w:val="1B12E77B"/>
    <w:rsid w:val="1B729F6A"/>
    <w:rsid w:val="1B7433C7"/>
    <w:rsid w:val="1C420E0C"/>
    <w:rsid w:val="1C9DCFC9"/>
    <w:rsid w:val="1CBA0D63"/>
    <w:rsid w:val="1D0C035D"/>
    <w:rsid w:val="1D216675"/>
    <w:rsid w:val="1D270760"/>
    <w:rsid w:val="1D3B0625"/>
    <w:rsid w:val="1D4DF104"/>
    <w:rsid w:val="1D7C7AE9"/>
    <w:rsid w:val="1DA5CB07"/>
    <w:rsid w:val="1DBE6B40"/>
    <w:rsid w:val="1DEC8AD7"/>
    <w:rsid w:val="1DFAC44D"/>
    <w:rsid w:val="1E05CEF9"/>
    <w:rsid w:val="1E6B2C51"/>
    <w:rsid w:val="1E82BB94"/>
    <w:rsid w:val="1EFCDAC9"/>
    <w:rsid w:val="1F1D6608"/>
    <w:rsid w:val="1F3A2CA0"/>
    <w:rsid w:val="1F48B11E"/>
    <w:rsid w:val="1F61E404"/>
    <w:rsid w:val="1F7AC2AA"/>
    <w:rsid w:val="1FD05E11"/>
    <w:rsid w:val="205CE775"/>
    <w:rsid w:val="2061384D"/>
    <w:rsid w:val="208CE767"/>
    <w:rsid w:val="20BA3B8B"/>
    <w:rsid w:val="20EF1C45"/>
    <w:rsid w:val="21130E04"/>
    <w:rsid w:val="2166BE05"/>
    <w:rsid w:val="2169A042"/>
    <w:rsid w:val="21C33225"/>
    <w:rsid w:val="21E02272"/>
    <w:rsid w:val="229A1CC3"/>
    <w:rsid w:val="22A24541"/>
    <w:rsid w:val="22AECDF0"/>
    <w:rsid w:val="22ED01D5"/>
    <w:rsid w:val="230F7621"/>
    <w:rsid w:val="2314DF17"/>
    <w:rsid w:val="23201535"/>
    <w:rsid w:val="233A2D81"/>
    <w:rsid w:val="234E2AE8"/>
    <w:rsid w:val="237C8A3F"/>
    <w:rsid w:val="23CCB049"/>
    <w:rsid w:val="23E55528"/>
    <w:rsid w:val="2400A264"/>
    <w:rsid w:val="24038C68"/>
    <w:rsid w:val="240F127F"/>
    <w:rsid w:val="2410B12A"/>
    <w:rsid w:val="242B7229"/>
    <w:rsid w:val="24643600"/>
    <w:rsid w:val="24981792"/>
    <w:rsid w:val="24D90B8E"/>
    <w:rsid w:val="24F874B4"/>
    <w:rsid w:val="25046E81"/>
    <w:rsid w:val="25129579"/>
    <w:rsid w:val="254B4FAD"/>
    <w:rsid w:val="2550C938"/>
    <w:rsid w:val="2574C933"/>
    <w:rsid w:val="25F4DE60"/>
    <w:rsid w:val="260A7081"/>
    <w:rsid w:val="265BA2B3"/>
    <w:rsid w:val="2693E39F"/>
    <w:rsid w:val="26A60F45"/>
    <w:rsid w:val="26B114CD"/>
    <w:rsid w:val="26D00C0E"/>
    <w:rsid w:val="26D5AC17"/>
    <w:rsid w:val="26EC4C71"/>
    <w:rsid w:val="272652E1"/>
    <w:rsid w:val="274BC56C"/>
    <w:rsid w:val="2795A343"/>
    <w:rsid w:val="27D5BF82"/>
    <w:rsid w:val="27EC7B26"/>
    <w:rsid w:val="284D5021"/>
    <w:rsid w:val="2898408A"/>
    <w:rsid w:val="28A0128A"/>
    <w:rsid w:val="28AA3AA3"/>
    <w:rsid w:val="28AFB8E8"/>
    <w:rsid w:val="291B30F7"/>
    <w:rsid w:val="291F7F2B"/>
    <w:rsid w:val="29210A60"/>
    <w:rsid w:val="295FABB0"/>
    <w:rsid w:val="2979F45F"/>
    <w:rsid w:val="297C6553"/>
    <w:rsid w:val="29871436"/>
    <w:rsid w:val="29D096D4"/>
    <w:rsid w:val="2A1976BA"/>
    <w:rsid w:val="2A2066E2"/>
    <w:rsid w:val="2A340C98"/>
    <w:rsid w:val="2A6339E5"/>
    <w:rsid w:val="2A9E23BB"/>
    <w:rsid w:val="2AB1BD58"/>
    <w:rsid w:val="2B0A57F0"/>
    <w:rsid w:val="2B185277"/>
    <w:rsid w:val="2B4623C6"/>
    <w:rsid w:val="2B673C04"/>
    <w:rsid w:val="2B6D3FD7"/>
    <w:rsid w:val="2B958C52"/>
    <w:rsid w:val="2BA861E0"/>
    <w:rsid w:val="2BAFBC43"/>
    <w:rsid w:val="2C3453AD"/>
    <w:rsid w:val="2C428795"/>
    <w:rsid w:val="2CA92301"/>
    <w:rsid w:val="2D046A79"/>
    <w:rsid w:val="2D1D707B"/>
    <w:rsid w:val="2D29E0EB"/>
    <w:rsid w:val="2D387C6D"/>
    <w:rsid w:val="2D55DBAB"/>
    <w:rsid w:val="2D6EDEE4"/>
    <w:rsid w:val="2DBEEF04"/>
    <w:rsid w:val="2DC22AB5"/>
    <w:rsid w:val="2DC324C1"/>
    <w:rsid w:val="2DD7ACB2"/>
    <w:rsid w:val="2DDF6ABD"/>
    <w:rsid w:val="2E062446"/>
    <w:rsid w:val="2E0AAEFA"/>
    <w:rsid w:val="2E28EFE7"/>
    <w:rsid w:val="2E41FA98"/>
    <w:rsid w:val="2E746BAB"/>
    <w:rsid w:val="2E88B0AD"/>
    <w:rsid w:val="2EADC51E"/>
    <w:rsid w:val="2EC3201D"/>
    <w:rsid w:val="2ECA2383"/>
    <w:rsid w:val="2F183680"/>
    <w:rsid w:val="2F78EBCE"/>
    <w:rsid w:val="2F886251"/>
    <w:rsid w:val="2FB07A15"/>
    <w:rsid w:val="2FB2F0EF"/>
    <w:rsid w:val="2FC518BE"/>
    <w:rsid w:val="2FCC747E"/>
    <w:rsid w:val="2FDB176E"/>
    <w:rsid w:val="2FDF57E7"/>
    <w:rsid w:val="2FE69CFE"/>
    <w:rsid w:val="2FEFCA71"/>
    <w:rsid w:val="301E78E9"/>
    <w:rsid w:val="30379043"/>
    <w:rsid w:val="30AC585C"/>
    <w:rsid w:val="30DA3A29"/>
    <w:rsid w:val="30E62A9C"/>
    <w:rsid w:val="30F115F9"/>
    <w:rsid w:val="31025CC1"/>
    <w:rsid w:val="3123BA91"/>
    <w:rsid w:val="31B54433"/>
    <w:rsid w:val="31B67D66"/>
    <w:rsid w:val="31C05377"/>
    <w:rsid w:val="321D43A6"/>
    <w:rsid w:val="32670B36"/>
    <w:rsid w:val="32CA710F"/>
    <w:rsid w:val="330B97D3"/>
    <w:rsid w:val="33CD8094"/>
    <w:rsid w:val="33EC8C35"/>
    <w:rsid w:val="34390B09"/>
    <w:rsid w:val="346623E1"/>
    <w:rsid w:val="348716CD"/>
    <w:rsid w:val="349EFD33"/>
    <w:rsid w:val="34B72737"/>
    <w:rsid w:val="34C01AE6"/>
    <w:rsid w:val="34EAC882"/>
    <w:rsid w:val="34F44CBD"/>
    <w:rsid w:val="3503091C"/>
    <w:rsid w:val="353AB2A2"/>
    <w:rsid w:val="3576319D"/>
    <w:rsid w:val="35A0094B"/>
    <w:rsid w:val="35AD781F"/>
    <w:rsid w:val="35B6240F"/>
    <w:rsid w:val="35FBD563"/>
    <w:rsid w:val="360358F4"/>
    <w:rsid w:val="3615ECD3"/>
    <w:rsid w:val="36298EB6"/>
    <w:rsid w:val="362A4CE3"/>
    <w:rsid w:val="3658617B"/>
    <w:rsid w:val="366329FF"/>
    <w:rsid w:val="36D04FB9"/>
    <w:rsid w:val="37BEF0C1"/>
    <w:rsid w:val="37D51DDA"/>
    <w:rsid w:val="380772B6"/>
    <w:rsid w:val="38137D93"/>
    <w:rsid w:val="38146F23"/>
    <w:rsid w:val="3831F928"/>
    <w:rsid w:val="385FF8F8"/>
    <w:rsid w:val="38648AB2"/>
    <w:rsid w:val="38835E01"/>
    <w:rsid w:val="38D116D9"/>
    <w:rsid w:val="38F400F8"/>
    <w:rsid w:val="390130F3"/>
    <w:rsid w:val="39184B6C"/>
    <w:rsid w:val="39771C3D"/>
    <w:rsid w:val="397E7D0A"/>
    <w:rsid w:val="3985A3D2"/>
    <w:rsid w:val="399F857A"/>
    <w:rsid w:val="39C8DC9E"/>
    <w:rsid w:val="39CB7847"/>
    <w:rsid w:val="39D1C4D1"/>
    <w:rsid w:val="39D93452"/>
    <w:rsid w:val="3A17088E"/>
    <w:rsid w:val="3A1BB79F"/>
    <w:rsid w:val="3A636AC4"/>
    <w:rsid w:val="3A85FC38"/>
    <w:rsid w:val="3A87B149"/>
    <w:rsid w:val="3A8966AE"/>
    <w:rsid w:val="3AC73454"/>
    <w:rsid w:val="3ACB74C9"/>
    <w:rsid w:val="3ADFFDC4"/>
    <w:rsid w:val="3B56DF01"/>
    <w:rsid w:val="3B76962D"/>
    <w:rsid w:val="3BCE0903"/>
    <w:rsid w:val="3BD37BCE"/>
    <w:rsid w:val="3C06523A"/>
    <w:rsid w:val="3C6E6414"/>
    <w:rsid w:val="3C803950"/>
    <w:rsid w:val="3C9EDAC5"/>
    <w:rsid w:val="3C9F804C"/>
    <w:rsid w:val="3CA650C8"/>
    <w:rsid w:val="3CCE28F7"/>
    <w:rsid w:val="3CEC5B12"/>
    <w:rsid w:val="3CFE02A5"/>
    <w:rsid w:val="3D059F3D"/>
    <w:rsid w:val="3D2C420C"/>
    <w:rsid w:val="3D5247BA"/>
    <w:rsid w:val="3DB80CA8"/>
    <w:rsid w:val="3E02862B"/>
    <w:rsid w:val="3E3F9D77"/>
    <w:rsid w:val="3E4D5C84"/>
    <w:rsid w:val="3E6B4D81"/>
    <w:rsid w:val="3E9F9785"/>
    <w:rsid w:val="3EE0A16C"/>
    <w:rsid w:val="3F097AAE"/>
    <w:rsid w:val="3F50A50B"/>
    <w:rsid w:val="3F97FAA0"/>
    <w:rsid w:val="3FFADE90"/>
    <w:rsid w:val="403D59EC"/>
    <w:rsid w:val="40A12B29"/>
    <w:rsid w:val="40A20BA1"/>
    <w:rsid w:val="40FCEF7D"/>
    <w:rsid w:val="410194FD"/>
    <w:rsid w:val="410217A4"/>
    <w:rsid w:val="419743C4"/>
    <w:rsid w:val="419F4CAF"/>
    <w:rsid w:val="41FA11DB"/>
    <w:rsid w:val="4213A4A3"/>
    <w:rsid w:val="423DF73F"/>
    <w:rsid w:val="425DABAB"/>
    <w:rsid w:val="427D2474"/>
    <w:rsid w:val="429D073D"/>
    <w:rsid w:val="431CF7CE"/>
    <w:rsid w:val="434492DD"/>
    <w:rsid w:val="43580E26"/>
    <w:rsid w:val="435E216E"/>
    <w:rsid w:val="4363A147"/>
    <w:rsid w:val="4384BBC2"/>
    <w:rsid w:val="43E292E8"/>
    <w:rsid w:val="4478A3D6"/>
    <w:rsid w:val="44791C15"/>
    <w:rsid w:val="447C3887"/>
    <w:rsid w:val="448AC358"/>
    <w:rsid w:val="44AB8CA6"/>
    <w:rsid w:val="44B95A5C"/>
    <w:rsid w:val="44FDA34E"/>
    <w:rsid w:val="45ECE590"/>
    <w:rsid w:val="462CAD34"/>
    <w:rsid w:val="4666479B"/>
    <w:rsid w:val="4667DF38"/>
    <w:rsid w:val="46BF1F2E"/>
    <w:rsid w:val="46C0222D"/>
    <w:rsid w:val="46CF193B"/>
    <w:rsid w:val="4756C061"/>
    <w:rsid w:val="4775BA03"/>
    <w:rsid w:val="479D9F55"/>
    <w:rsid w:val="4810412E"/>
    <w:rsid w:val="48388B6D"/>
    <w:rsid w:val="48669F63"/>
    <w:rsid w:val="48CB298F"/>
    <w:rsid w:val="48D63DAD"/>
    <w:rsid w:val="48D78C20"/>
    <w:rsid w:val="48DBBCD1"/>
    <w:rsid w:val="48F40F65"/>
    <w:rsid w:val="49108929"/>
    <w:rsid w:val="4969F68C"/>
    <w:rsid w:val="4990E28C"/>
    <w:rsid w:val="4A26D5CC"/>
    <w:rsid w:val="4A3DF8C9"/>
    <w:rsid w:val="4AA51621"/>
    <w:rsid w:val="4AA7A389"/>
    <w:rsid w:val="4AC2E6AA"/>
    <w:rsid w:val="4AD8964F"/>
    <w:rsid w:val="4AD92922"/>
    <w:rsid w:val="4ADF7865"/>
    <w:rsid w:val="4AF7514A"/>
    <w:rsid w:val="4AFE3319"/>
    <w:rsid w:val="4B052681"/>
    <w:rsid w:val="4B317163"/>
    <w:rsid w:val="4B79DEFD"/>
    <w:rsid w:val="4B94A045"/>
    <w:rsid w:val="4BA50E82"/>
    <w:rsid w:val="4BF15CD3"/>
    <w:rsid w:val="4BF9253D"/>
    <w:rsid w:val="4C5C2ED3"/>
    <w:rsid w:val="4C69A5A5"/>
    <w:rsid w:val="4C70532A"/>
    <w:rsid w:val="4CF36451"/>
    <w:rsid w:val="4CF749CE"/>
    <w:rsid w:val="4D46D876"/>
    <w:rsid w:val="4D6E5BC2"/>
    <w:rsid w:val="4D72ED82"/>
    <w:rsid w:val="4E613DB2"/>
    <w:rsid w:val="4E79BEAA"/>
    <w:rsid w:val="4E94A8CF"/>
    <w:rsid w:val="4EA89841"/>
    <w:rsid w:val="4EBD7DF2"/>
    <w:rsid w:val="4EBF3A03"/>
    <w:rsid w:val="4F1F1782"/>
    <w:rsid w:val="4F457893"/>
    <w:rsid w:val="5018FE8F"/>
    <w:rsid w:val="504531AC"/>
    <w:rsid w:val="50658278"/>
    <w:rsid w:val="5077FE63"/>
    <w:rsid w:val="509C2A3C"/>
    <w:rsid w:val="50DA1EC7"/>
    <w:rsid w:val="513D4FDE"/>
    <w:rsid w:val="51625BB2"/>
    <w:rsid w:val="51954CAC"/>
    <w:rsid w:val="51D405BC"/>
    <w:rsid w:val="51F7AB17"/>
    <w:rsid w:val="520E10CD"/>
    <w:rsid w:val="520F1343"/>
    <w:rsid w:val="521BAAAF"/>
    <w:rsid w:val="52AF6308"/>
    <w:rsid w:val="52B78B88"/>
    <w:rsid w:val="52C1DA86"/>
    <w:rsid w:val="52DDB425"/>
    <w:rsid w:val="52F08D50"/>
    <w:rsid w:val="531275CF"/>
    <w:rsid w:val="534BF913"/>
    <w:rsid w:val="5366590D"/>
    <w:rsid w:val="53815648"/>
    <w:rsid w:val="539F69FB"/>
    <w:rsid w:val="53C8D39A"/>
    <w:rsid w:val="53CC01CA"/>
    <w:rsid w:val="54000A9A"/>
    <w:rsid w:val="543688D9"/>
    <w:rsid w:val="5447727F"/>
    <w:rsid w:val="546B77E1"/>
    <w:rsid w:val="546DD9A2"/>
    <w:rsid w:val="54C3E5FF"/>
    <w:rsid w:val="54C77AFE"/>
    <w:rsid w:val="54D3DEFB"/>
    <w:rsid w:val="5535946B"/>
    <w:rsid w:val="554C80E1"/>
    <w:rsid w:val="5551BA69"/>
    <w:rsid w:val="5554A6DA"/>
    <w:rsid w:val="5571D5A4"/>
    <w:rsid w:val="55F53D10"/>
    <w:rsid w:val="55FF29A2"/>
    <w:rsid w:val="560F0531"/>
    <w:rsid w:val="56473BBA"/>
    <w:rsid w:val="5650744A"/>
    <w:rsid w:val="566FF08E"/>
    <w:rsid w:val="56B6AFF7"/>
    <w:rsid w:val="5703718D"/>
    <w:rsid w:val="573892E2"/>
    <w:rsid w:val="574645B2"/>
    <w:rsid w:val="579B1837"/>
    <w:rsid w:val="57A279ED"/>
    <w:rsid w:val="57EFE5BC"/>
    <w:rsid w:val="57FFD0F1"/>
    <w:rsid w:val="58528424"/>
    <w:rsid w:val="588393FF"/>
    <w:rsid w:val="58DA265E"/>
    <w:rsid w:val="58EB4BC8"/>
    <w:rsid w:val="590654E8"/>
    <w:rsid w:val="596D29BB"/>
    <w:rsid w:val="599E1EF9"/>
    <w:rsid w:val="59A8A67B"/>
    <w:rsid w:val="59BDC38B"/>
    <w:rsid w:val="59C3A7CA"/>
    <w:rsid w:val="59D0A8BD"/>
    <w:rsid w:val="5A28E4D5"/>
    <w:rsid w:val="5A8CB458"/>
    <w:rsid w:val="5A9CDA7C"/>
    <w:rsid w:val="5AC0A548"/>
    <w:rsid w:val="5AC658E6"/>
    <w:rsid w:val="5AD31D55"/>
    <w:rsid w:val="5AEA1DEB"/>
    <w:rsid w:val="5AFD72E6"/>
    <w:rsid w:val="5B025A8E"/>
    <w:rsid w:val="5BF1B03E"/>
    <w:rsid w:val="5C0376F5"/>
    <w:rsid w:val="5C239FB7"/>
    <w:rsid w:val="5C436DBF"/>
    <w:rsid w:val="5C5AD164"/>
    <w:rsid w:val="5C62892A"/>
    <w:rsid w:val="5C9A51CA"/>
    <w:rsid w:val="5CB285AF"/>
    <w:rsid w:val="5CCDEADB"/>
    <w:rsid w:val="5D4B327C"/>
    <w:rsid w:val="5D839FC7"/>
    <w:rsid w:val="5E2D5598"/>
    <w:rsid w:val="5E58C5C1"/>
    <w:rsid w:val="5EBEE399"/>
    <w:rsid w:val="5EC28BFC"/>
    <w:rsid w:val="5EC6E408"/>
    <w:rsid w:val="5ED70E2D"/>
    <w:rsid w:val="5ED941C7"/>
    <w:rsid w:val="5EDEE8F9"/>
    <w:rsid w:val="5EE4D4F8"/>
    <w:rsid w:val="5F05D8A2"/>
    <w:rsid w:val="5F50A0F3"/>
    <w:rsid w:val="5F5CC408"/>
    <w:rsid w:val="5F7D9796"/>
    <w:rsid w:val="5F8910F1"/>
    <w:rsid w:val="5F999838"/>
    <w:rsid w:val="5F9A21E8"/>
    <w:rsid w:val="5FB0BF8F"/>
    <w:rsid w:val="5FD20C3B"/>
    <w:rsid w:val="5FE1D1A4"/>
    <w:rsid w:val="5FF30646"/>
    <w:rsid w:val="602C0D1E"/>
    <w:rsid w:val="602E84EC"/>
    <w:rsid w:val="606F8DF0"/>
    <w:rsid w:val="6088CAA7"/>
    <w:rsid w:val="608DFF33"/>
    <w:rsid w:val="60908143"/>
    <w:rsid w:val="61383B02"/>
    <w:rsid w:val="618C3590"/>
    <w:rsid w:val="6193687B"/>
    <w:rsid w:val="61B089D8"/>
    <w:rsid w:val="6206C511"/>
    <w:rsid w:val="621F9567"/>
    <w:rsid w:val="62635C7F"/>
    <w:rsid w:val="62E0FB08"/>
    <w:rsid w:val="632D1A20"/>
    <w:rsid w:val="635E023B"/>
    <w:rsid w:val="63637577"/>
    <w:rsid w:val="63705015"/>
    <w:rsid w:val="638281C6"/>
    <w:rsid w:val="638D156E"/>
    <w:rsid w:val="641101BD"/>
    <w:rsid w:val="645107C0"/>
    <w:rsid w:val="64A4D5CE"/>
    <w:rsid w:val="6516C852"/>
    <w:rsid w:val="65510B8B"/>
    <w:rsid w:val="65591E08"/>
    <w:rsid w:val="65600C7F"/>
    <w:rsid w:val="6590125B"/>
    <w:rsid w:val="659D6EDA"/>
    <w:rsid w:val="65B7F944"/>
    <w:rsid w:val="65E4410B"/>
    <w:rsid w:val="65E91778"/>
    <w:rsid w:val="65FAE005"/>
    <w:rsid w:val="668F6765"/>
    <w:rsid w:val="66A8AB65"/>
    <w:rsid w:val="66A97699"/>
    <w:rsid w:val="66C71C09"/>
    <w:rsid w:val="66C88BE8"/>
    <w:rsid w:val="671E982C"/>
    <w:rsid w:val="6725AEC5"/>
    <w:rsid w:val="67422AA9"/>
    <w:rsid w:val="676D21C1"/>
    <w:rsid w:val="678FC1FA"/>
    <w:rsid w:val="67A60460"/>
    <w:rsid w:val="67BC6C41"/>
    <w:rsid w:val="67C6CB7F"/>
    <w:rsid w:val="6806FCF2"/>
    <w:rsid w:val="68247FE5"/>
    <w:rsid w:val="6825CBA2"/>
    <w:rsid w:val="68757690"/>
    <w:rsid w:val="688B41D2"/>
    <w:rsid w:val="688B4319"/>
    <w:rsid w:val="68B5BF8A"/>
    <w:rsid w:val="68D2E43B"/>
    <w:rsid w:val="68D6E50C"/>
    <w:rsid w:val="6902E973"/>
    <w:rsid w:val="6903B4C8"/>
    <w:rsid w:val="6912B951"/>
    <w:rsid w:val="6953A064"/>
    <w:rsid w:val="6958D70D"/>
    <w:rsid w:val="69709E57"/>
    <w:rsid w:val="699101CD"/>
    <w:rsid w:val="69B14242"/>
    <w:rsid w:val="69C620A2"/>
    <w:rsid w:val="69D5DAD1"/>
    <w:rsid w:val="6A38436F"/>
    <w:rsid w:val="6A59581F"/>
    <w:rsid w:val="6A5F1523"/>
    <w:rsid w:val="6AE98C7C"/>
    <w:rsid w:val="6AF9315E"/>
    <w:rsid w:val="6B225B2D"/>
    <w:rsid w:val="6B4BA351"/>
    <w:rsid w:val="6BAF30A6"/>
    <w:rsid w:val="6BFD29C4"/>
    <w:rsid w:val="6CC914D7"/>
    <w:rsid w:val="6CE05CA7"/>
    <w:rsid w:val="6D0C7600"/>
    <w:rsid w:val="6D75472C"/>
    <w:rsid w:val="6DA87BED"/>
    <w:rsid w:val="6DE8DC17"/>
    <w:rsid w:val="6E113E9B"/>
    <w:rsid w:val="6E120698"/>
    <w:rsid w:val="6E13C788"/>
    <w:rsid w:val="6E334EA9"/>
    <w:rsid w:val="6E4FD6E4"/>
    <w:rsid w:val="6F1BFC26"/>
    <w:rsid w:val="6F32DE1E"/>
    <w:rsid w:val="6F32E042"/>
    <w:rsid w:val="6F87F864"/>
    <w:rsid w:val="6FB76594"/>
    <w:rsid w:val="7013F347"/>
    <w:rsid w:val="70280804"/>
    <w:rsid w:val="7039138F"/>
    <w:rsid w:val="7049B6F9"/>
    <w:rsid w:val="714D4A88"/>
    <w:rsid w:val="7191BDE2"/>
    <w:rsid w:val="71F1A2D3"/>
    <w:rsid w:val="71FC50DF"/>
    <w:rsid w:val="7273B8DB"/>
    <w:rsid w:val="727A227C"/>
    <w:rsid w:val="73400A43"/>
    <w:rsid w:val="735EF773"/>
    <w:rsid w:val="7385347F"/>
    <w:rsid w:val="7431392F"/>
    <w:rsid w:val="7457C25A"/>
    <w:rsid w:val="74915CE7"/>
    <w:rsid w:val="74BC20B0"/>
    <w:rsid w:val="74D8D915"/>
    <w:rsid w:val="74E9B4A2"/>
    <w:rsid w:val="74F06F80"/>
    <w:rsid w:val="75254F02"/>
    <w:rsid w:val="75703E37"/>
    <w:rsid w:val="75AED1E1"/>
    <w:rsid w:val="760B32A6"/>
    <w:rsid w:val="762B5E39"/>
    <w:rsid w:val="763EF3DD"/>
    <w:rsid w:val="766CEDE5"/>
    <w:rsid w:val="769EF916"/>
    <w:rsid w:val="76EECA7D"/>
    <w:rsid w:val="77375998"/>
    <w:rsid w:val="773DCE33"/>
    <w:rsid w:val="77EC8448"/>
    <w:rsid w:val="780CE321"/>
    <w:rsid w:val="78197F05"/>
    <w:rsid w:val="781FAA7E"/>
    <w:rsid w:val="78250983"/>
    <w:rsid w:val="783C80C8"/>
    <w:rsid w:val="78737DC5"/>
    <w:rsid w:val="78776A73"/>
    <w:rsid w:val="78806B4A"/>
    <w:rsid w:val="78AE5216"/>
    <w:rsid w:val="78EF79BD"/>
    <w:rsid w:val="79296D79"/>
    <w:rsid w:val="793BFE63"/>
    <w:rsid w:val="79570907"/>
    <w:rsid w:val="795BC6A8"/>
    <w:rsid w:val="79A0DBE5"/>
    <w:rsid w:val="79A7B4FA"/>
    <w:rsid w:val="79F90A8F"/>
    <w:rsid w:val="7A0C99B7"/>
    <w:rsid w:val="7ABE64F2"/>
    <w:rsid w:val="7AD7FC08"/>
    <w:rsid w:val="7AEA19BA"/>
    <w:rsid w:val="7B1987C1"/>
    <w:rsid w:val="7B2BC4D8"/>
    <w:rsid w:val="7B66E098"/>
    <w:rsid w:val="7B80AC14"/>
    <w:rsid w:val="7B882D81"/>
    <w:rsid w:val="7B88CBA2"/>
    <w:rsid w:val="7BAD41C0"/>
    <w:rsid w:val="7BCC0B3E"/>
    <w:rsid w:val="7BECF221"/>
    <w:rsid w:val="7BF6338F"/>
    <w:rsid w:val="7C6BEE3E"/>
    <w:rsid w:val="7CAB3A16"/>
    <w:rsid w:val="7D0C43DB"/>
    <w:rsid w:val="7D0FF39F"/>
    <w:rsid w:val="7D3E617E"/>
    <w:rsid w:val="7D518641"/>
    <w:rsid w:val="7D7A28AE"/>
    <w:rsid w:val="7DDF56A9"/>
    <w:rsid w:val="7DFB965E"/>
    <w:rsid w:val="7E067E79"/>
    <w:rsid w:val="7E45BB21"/>
    <w:rsid w:val="7E6CAB20"/>
    <w:rsid w:val="7EB0C753"/>
    <w:rsid w:val="7ECFCA99"/>
    <w:rsid w:val="7F14E81E"/>
    <w:rsid w:val="7F2087EE"/>
    <w:rsid w:val="7F3F3561"/>
    <w:rsid w:val="7F4308E0"/>
    <w:rsid w:val="7F744947"/>
    <w:rsid w:val="7F850BC3"/>
    <w:rsid w:val="7F91FAE6"/>
    <w:rsid w:val="7FCCD85F"/>
    <w:rsid w:val="7FE0CD1B"/>
    <w:rsid w:val="7FED3819"/>
    <w:rsid w:val="7FEEB0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33340"/>
  <w15:chartTrackingRefBased/>
  <w15:docId w15:val="{D80D5E20-5DDB-4E75-AB11-EB94574D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241"/>
    <w:pPr>
      <w:spacing w:before="120" w:after="120" w:line="276" w:lineRule="auto"/>
    </w:pPr>
    <w:rPr>
      <w:rFonts w:ascii="Arial" w:hAnsi="Arial"/>
    </w:rPr>
  </w:style>
  <w:style w:type="paragraph" w:styleId="Heading1">
    <w:name w:val="heading 1"/>
    <w:basedOn w:val="Normal"/>
    <w:next w:val="Normal"/>
    <w:link w:val="Heading1Char"/>
    <w:uiPriority w:val="9"/>
    <w:qFormat/>
    <w:rsid w:val="00DA48C0"/>
    <w:pPr>
      <w:keepNext/>
      <w:keepLines/>
      <w:spacing w:before="240"/>
      <w:outlineLvl w:val="0"/>
    </w:pPr>
    <w:rPr>
      <w:rFonts w:eastAsiaTheme="majorEastAsia" w:cs="Arial"/>
      <w:b/>
      <w:bCs/>
      <w:color w:val="1E1544" w:themeColor="text1"/>
      <w:sz w:val="32"/>
      <w:szCs w:val="60"/>
    </w:rPr>
  </w:style>
  <w:style w:type="paragraph" w:styleId="Heading2">
    <w:name w:val="heading 2"/>
    <w:basedOn w:val="Normal"/>
    <w:next w:val="Normal"/>
    <w:link w:val="Heading2Char"/>
    <w:uiPriority w:val="9"/>
    <w:unhideWhenUsed/>
    <w:qFormat/>
    <w:rsid w:val="00DA48C0"/>
    <w:pPr>
      <w:keepNext/>
      <w:keepLines/>
      <w:spacing w:after="240"/>
      <w:outlineLvl w:val="1"/>
    </w:pPr>
    <w:rPr>
      <w:rFonts w:eastAsiaTheme="majorEastAsia" w:cstheme="majorBidi"/>
      <w:b/>
      <w:color w:val="1E1544" w:themeColor="text1"/>
      <w:sz w:val="28"/>
      <w:szCs w:val="26"/>
    </w:rPr>
  </w:style>
  <w:style w:type="paragraph" w:styleId="Heading3">
    <w:name w:val="heading 3"/>
    <w:basedOn w:val="Heading2"/>
    <w:next w:val="Normal"/>
    <w:link w:val="Heading3Char"/>
    <w:uiPriority w:val="9"/>
    <w:unhideWhenUsed/>
    <w:qFormat/>
    <w:rsid w:val="00F32241"/>
    <w:pPr>
      <w:outlineLvl w:val="2"/>
    </w:pPr>
    <w:rPr>
      <w:sz w:val="24"/>
      <w:szCs w:val="24"/>
    </w:rPr>
  </w:style>
  <w:style w:type="paragraph" w:styleId="Heading4">
    <w:name w:val="heading 4"/>
    <w:basedOn w:val="Heading3"/>
    <w:next w:val="Normal"/>
    <w:link w:val="Heading4Char"/>
    <w:uiPriority w:val="9"/>
    <w:unhideWhenUsed/>
    <w:qFormat/>
    <w:rsid w:val="0076491B"/>
    <w:pPr>
      <w:outlineLvl w:val="3"/>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C0"/>
    <w:rPr>
      <w:rFonts w:ascii="Arial" w:eastAsiaTheme="majorEastAsia" w:hAnsi="Arial" w:cs="Arial"/>
      <w:b/>
      <w:bCs/>
      <w:color w:val="1E1544" w:themeColor="text1"/>
      <w:sz w:val="32"/>
      <w:szCs w:val="60"/>
    </w:rPr>
  </w:style>
  <w:style w:type="paragraph" w:styleId="NoSpacing">
    <w:name w:val="No Spacing"/>
    <w:uiPriority w:val="1"/>
    <w:qFormat/>
    <w:rsid w:val="00CA432D"/>
    <w:pPr>
      <w:contextualSpacing/>
    </w:pPr>
    <w:rPr>
      <w:rFonts w:ascii="Arial" w:hAnsi="Arial"/>
      <w:color w:val="171919" w:themeColor="background1" w:themeShade="1A"/>
      <w:sz w:val="18"/>
    </w:rPr>
  </w:style>
  <w:style w:type="character" w:customStyle="1" w:styleId="Heading2Char">
    <w:name w:val="Heading 2 Char"/>
    <w:basedOn w:val="DefaultParagraphFont"/>
    <w:link w:val="Heading2"/>
    <w:uiPriority w:val="9"/>
    <w:rsid w:val="00DA48C0"/>
    <w:rPr>
      <w:rFonts w:ascii="Arial" w:eastAsiaTheme="majorEastAsia" w:hAnsi="Arial" w:cstheme="majorBidi"/>
      <w:b/>
      <w:color w:val="1E1544" w:themeColor="text1"/>
      <w:sz w:val="28"/>
      <w:szCs w:val="26"/>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F32241"/>
    <w:rPr>
      <w:rFonts w:ascii="Arial" w:eastAsiaTheme="majorEastAsia" w:hAnsi="Arial" w:cstheme="majorBidi"/>
      <w:b/>
      <w:color w:val="1E1544" w:themeColor="text1"/>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paragraph" w:styleId="FootnoteText">
    <w:name w:val="footnote text"/>
    <w:basedOn w:val="Normal"/>
    <w:link w:val="FootnoteTextChar"/>
    <w:uiPriority w:val="99"/>
    <w:unhideWhenUsed/>
    <w:rsid w:val="009F67AE"/>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F67AE"/>
    <w:rPr>
      <w:rFonts w:ascii="Arial" w:hAnsi="Arial"/>
      <w:sz w:val="20"/>
      <w:szCs w:val="20"/>
    </w:rPr>
  </w:style>
  <w:style w:type="character" w:styleId="FootnoteReference">
    <w:name w:val="footnote reference"/>
    <w:basedOn w:val="DefaultParagraphFont"/>
    <w:uiPriority w:val="99"/>
    <w:semiHidden/>
    <w:unhideWhenUsed/>
    <w:rsid w:val="009F67AE"/>
    <w:rPr>
      <w:vertAlign w:val="superscript"/>
    </w:rPr>
  </w:style>
  <w:style w:type="table" w:styleId="TableGrid">
    <w:name w:val="Table Grid"/>
    <w:basedOn w:val="TableNormal"/>
    <w:uiPriority w:val="39"/>
    <w:rsid w:val="003A20D9"/>
    <w:tblPr>
      <w:tblStyleColBandSize w:val="1"/>
      <w:tblBorders>
        <w:top w:val="single" w:sz="4" w:space="0" w:color="DA576C" w:themeColor="accent4"/>
        <w:bottom w:val="single" w:sz="4" w:space="0" w:color="DA576C" w:themeColor="accent4"/>
        <w:insideH w:val="single" w:sz="4" w:space="0" w:color="DA576C" w:themeColor="accent4"/>
      </w:tblBorders>
    </w:tblPr>
    <w:tblStylePr w:type="band2Vert">
      <w:pPr>
        <w:jc w:val="right"/>
      </w:pPr>
    </w:tblStylePr>
  </w:style>
  <w:style w:type="paragraph" w:customStyle="1" w:styleId="boxtext">
    <w:name w:val="box text"/>
    <w:basedOn w:val="IntenseQuote"/>
    <w:qFormat/>
    <w:rsid w:val="00E27023"/>
    <w:pPr>
      <w:pBdr>
        <w:top w:val="single" w:sz="4" w:space="10" w:color="DA576C" w:themeColor="accent4"/>
        <w:left w:val="single" w:sz="4" w:space="4" w:color="DA576C" w:themeColor="accent4"/>
        <w:bottom w:val="single" w:sz="4" w:space="10" w:color="DA576C" w:themeColor="accent4"/>
        <w:right w:val="single" w:sz="4" w:space="4" w:color="DA576C" w:themeColor="accent4"/>
      </w:pBdr>
      <w:spacing w:before="120" w:after="120"/>
      <w:ind w:left="862" w:right="862"/>
      <w:jc w:val="left"/>
    </w:pPr>
    <w:rPr>
      <w:bCs/>
      <w:i w:val="0"/>
      <w:color w:val="auto"/>
    </w:rPr>
  </w:style>
  <w:style w:type="paragraph" w:customStyle="1" w:styleId="Boxtexthead">
    <w:name w:val="Box text head"/>
    <w:basedOn w:val="IntenseQuote"/>
    <w:qFormat/>
    <w:rsid w:val="00E27023"/>
    <w:pPr>
      <w:pBdr>
        <w:top w:val="single" w:sz="4" w:space="10" w:color="DA576C" w:themeColor="accent4"/>
        <w:left w:val="single" w:sz="4" w:space="4" w:color="DA576C" w:themeColor="accent4"/>
        <w:bottom w:val="single" w:sz="4" w:space="10" w:color="DA576C" w:themeColor="accent4"/>
        <w:right w:val="single" w:sz="4" w:space="4" w:color="DA576C" w:themeColor="accent4"/>
      </w:pBdr>
      <w:spacing w:before="120" w:after="120"/>
      <w:ind w:left="862" w:right="862"/>
      <w:jc w:val="left"/>
    </w:pPr>
    <w:rPr>
      <w:b/>
      <w:i w:val="0"/>
      <w:color w:val="auto"/>
    </w:rPr>
  </w:style>
  <w:style w:type="paragraph" w:customStyle="1" w:styleId="TableHeading">
    <w:name w:val="TableHeading"/>
    <w:qFormat/>
    <w:rsid w:val="003A22DB"/>
    <w:pPr>
      <w:spacing w:before="240" w:after="120" w:line="276" w:lineRule="auto"/>
    </w:pPr>
    <w:rPr>
      <w:rFonts w:ascii="Arial" w:eastAsiaTheme="majorEastAsia" w:hAnsi="Arial" w:cstheme="majorBidi"/>
      <w:b/>
      <w:bCs/>
      <w:color w:val="1E1544" w:themeColor="text1"/>
    </w:rPr>
  </w:style>
  <w:style w:type="paragraph" w:styleId="IntenseQuote">
    <w:name w:val="Intense Quote"/>
    <w:basedOn w:val="Normal"/>
    <w:next w:val="Normal"/>
    <w:link w:val="IntenseQuoteChar"/>
    <w:uiPriority w:val="30"/>
    <w:qFormat/>
    <w:rsid w:val="003A22DB"/>
    <w:pPr>
      <w:pBdr>
        <w:top w:val="single" w:sz="4" w:space="10" w:color="2AB1BB" w:themeColor="accent1"/>
        <w:bottom w:val="single" w:sz="4" w:space="10" w:color="2AB1BB" w:themeColor="accent1"/>
      </w:pBdr>
      <w:spacing w:before="360" w:after="360"/>
      <w:ind w:left="864" w:right="864"/>
      <w:jc w:val="center"/>
    </w:pPr>
    <w:rPr>
      <w:i/>
      <w:iCs/>
      <w:color w:val="2AB1BB" w:themeColor="accent1"/>
    </w:rPr>
  </w:style>
  <w:style w:type="character" w:customStyle="1" w:styleId="IntenseQuoteChar">
    <w:name w:val="Intense Quote Char"/>
    <w:basedOn w:val="DefaultParagraphFont"/>
    <w:link w:val="IntenseQuote"/>
    <w:uiPriority w:val="30"/>
    <w:rsid w:val="003A22DB"/>
    <w:rPr>
      <w:rFonts w:ascii="Arial" w:hAnsi="Arial"/>
      <w:i/>
      <w:iCs/>
      <w:color w:val="2AB1BB" w:themeColor="accent1"/>
    </w:rPr>
  </w:style>
  <w:style w:type="character" w:styleId="Hyperlink">
    <w:name w:val="Hyperlink"/>
    <w:basedOn w:val="DefaultParagraphFont"/>
    <w:uiPriority w:val="99"/>
    <w:unhideWhenUsed/>
    <w:rsid w:val="00E27023"/>
    <w:rPr>
      <w:color w:val="1E1545" w:themeColor="hyperlink"/>
      <w:u w:val="single"/>
    </w:rPr>
  </w:style>
  <w:style w:type="character" w:styleId="UnresolvedMention">
    <w:name w:val="Unresolved Mention"/>
    <w:basedOn w:val="DefaultParagraphFont"/>
    <w:uiPriority w:val="99"/>
    <w:semiHidden/>
    <w:unhideWhenUsed/>
    <w:rsid w:val="00E27023"/>
    <w:rPr>
      <w:color w:val="605E5C"/>
      <w:shd w:val="clear" w:color="auto" w:fill="E1DFDD"/>
    </w:rPr>
  </w:style>
  <w:style w:type="paragraph" w:styleId="Title">
    <w:name w:val="Title"/>
    <w:basedOn w:val="Introduction"/>
    <w:next w:val="Normal"/>
    <w:link w:val="TitleChar"/>
    <w:uiPriority w:val="10"/>
    <w:qFormat/>
    <w:rsid w:val="00DA48C0"/>
    <w:pPr>
      <w:spacing w:before="600"/>
    </w:pPr>
    <w:rPr>
      <w:rFonts w:eastAsiaTheme="majorEastAsia" w:cs="Arial"/>
      <w:b/>
      <w:bCs/>
      <w:sz w:val="60"/>
      <w:szCs w:val="60"/>
    </w:rPr>
  </w:style>
  <w:style w:type="character" w:customStyle="1" w:styleId="TitleChar">
    <w:name w:val="Title Char"/>
    <w:basedOn w:val="DefaultParagraphFont"/>
    <w:link w:val="Title"/>
    <w:uiPriority w:val="10"/>
    <w:rsid w:val="00DA48C0"/>
    <w:rPr>
      <w:rFonts w:ascii="Arial" w:eastAsiaTheme="majorEastAsia" w:hAnsi="Arial" w:cs="Arial"/>
      <w:b/>
      <w:bCs/>
      <w:color w:val="1E1544" w:themeColor="text1"/>
      <w:sz w:val="60"/>
      <w:szCs w:val="60"/>
    </w:rPr>
  </w:style>
  <w:style w:type="character" w:styleId="CommentReference">
    <w:name w:val="annotation reference"/>
    <w:basedOn w:val="DefaultParagraphFont"/>
    <w:uiPriority w:val="99"/>
    <w:semiHidden/>
    <w:unhideWhenUsed/>
    <w:rsid w:val="00B533AE"/>
    <w:rPr>
      <w:sz w:val="16"/>
      <w:szCs w:val="16"/>
    </w:rPr>
  </w:style>
  <w:style w:type="paragraph" w:styleId="CommentText">
    <w:name w:val="annotation text"/>
    <w:basedOn w:val="Normal"/>
    <w:link w:val="CommentTextChar"/>
    <w:uiPriority w:val="99"/>
    <w:unhideWhenUsed/>
    <w:rsid w:val="00B533AE"/>
    <w:pPr>
      <w:spacing w:line="240" w:lineRule="auto"/>
    </w:pPr>
    <w:rPr>
      <w:sz w:val="20"/>
      <w:szCs w:val="20"/>
    </w:rPr>
  </w:style>
  <w:style w:type="character" w:customStyle="1" w:styleId="CommentTextChar">
    <w:name w:val="Comment Text Char"/>
    <w:basedOn w:val="DefaultParagraphFont"/>
    <w:link w:val="CommentText"/>
    <w:uiPriority w:val="99"/>
    <w:rsid w:val="00B533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3AE"/>
    <w:rPr>
      <w:b/>
      <w:bCs/>
    </w:rPr>
  </w:style>
  <w:style w:type="character" w:customStyle="1" w:styleId="CommentSubjectChar">
    <w:name w:val="Comment Subject Char"/>
    <w:basedOn w:val="CommentTextChar"/>
    <w:link w:val="CommentSubject"/>
    <w:uiPriority w:val="99"/>
    <w:semiHidden/>
    <w:rsid w:val="00B533AE"/>
    <w:rPr>
      <w:rFonts w:ascii="Arial" w:hAnsi="Arial"/>
      <w:b/>
      <w:bCs/>
      <w:sz w:val="20"/>
      <w:szCs w:val="20"/>
    </w:rPr>
  </w:style>
  <w:style w:type="paragraph" w:styleId="Revision">
    <w:name w:val="Revision"/>
    <w:hidden/>
    <w:uiPriority w:val="99"/>
    <w:semiHidden/>
    <w:rsid w:val="00013E19"/>
    <w:rPr>
      <w:rFonts w:ascii="Arial" w:hAnsi="Arial"/>
    </w:rPr>
  </w:style>
  <w:style w:type="paragraph" w:styleId="ListBullet">
    <w:name w:val="List Bullet"/>
    <w:basedOn w:val="ListParagraph"/>
    <w:uiPriority w:val="99"/>
    <w:unhideWhenUsed/>
    <w:rsid w:val="00F32241"/>
    <w:pPr>
      <w:numPr>
        <w:numId w:val="5"/>
      </w:numPr>
      <w:spacing w:before="0" w:after="160" w:line="259" w:lineRule="auto"/>
    </w:pPr>
  </w:style>
  <w:style w:type="paragraph" w:styleId="ListBullet2">
    <w:name w:val="List Bullet 2"/>
    <w:basedOn w:val="ListParagraph"/>
    <w:uiPriority w:val="99"/>
    <w:unhideWhenUsed/>
    <w:rsid w:val="00F32241"/>
    <w:pPr>
      <w:numPr>
        <w:ilvl w:val="1"/>
        <w:numId w:val="4"/>
      </w:numPr>
      <w:spacing w:line="240" w:lineRule="auto"/>
      <w:ind w:left="851" w:hanging="284"/>
      <w:contextualSpacing w:val="0"/>
    </w:pPr>
  </w:style>
  <w:style w:type="paragraph" w:customStyle="1" w:styleId="Tabletextright">
    <w:name w:val="Table text (right)"/>
    <w:basedOn w:val="Normal"/>
    <w:link w:val="TabletextrightChar"/>
    <w:qFormat/>
    <w:rsid w:val="00251188"/>
    <w:pPr>
      <w:spacing w:before="160" w:after="160"/>
      <w:jc w:val="center"/>
    </w:pPr>
  </w:style>
  <w:style w:type="character" w:customStyle="1" w:styleId="TabletextrightChar">
    <w:name w:val="Table text (right) Char"/>
    <w:basedOn w:val="DefaultParagraphFont"/>
    <w:link w:val="Tabletextright"/>
    <w:rsid w:val="00251188"/>
    <w:rPr>
      <w:rFonts w:ascii="Arial" w:hAnsi="Arial"/>
    </w:rPr>
  </w:style>
  <w:style w:type="paragraph" w:customStyle="1" w:styleId="Heading2numbered">
    <w:name w:val="Heading 2 (numbered)"/>
    <w:link w:val="Heading2numberedChar"/>
    <w:qFormat/>
    <w:rsid w:val="00976270"/>
    <w:pPr>
      <w:numPr>
        <w:numId w:val="3"/>
      </w:numPr>
      <w:spacing w:before="200" w:after="120" w:line="276" w:lineRule="auto"/>
      <w:ind w:left="567" w:hanging="567"/>
      <w:outlineLvl w:val="1"/>
    </w:pPr>
    <w:rPr>
      <w:rFonts w:ascii="Arial" w:eastAsiaTheme="majorEastAsia" w:hAnsi="Arial" w:cstheme="majorBidi"/>
      <w:b/>
      <w:color w:val="1E1544" w:themeColor="text1"/>
      <w:szCs w:val="26"/>
    </w:rPr>
  </w:style>
  <w:style w:type="character" w:customStyle="1" w:styleId="Heading2numberedChar">
    <w:name w:val="Heading 2 (numbered) Char"/>
    <w:basedOn w:val="DefaultParagraphFont"/>
    <w:link w:val="Heading2numbered"/>
    <w:rsid w:val="00976270"/>
    <w:rPr>
      <w:rFonts w:ascii="Arial" w:eastAsiaTheme="majorEastAsia" w:hAnsi="Arial" w:cstheme="majorBidi"/>
      <w:b/>
      <w:color w:val="1E1544" w:themeColor="text1"/>
      <w:szCs w:val="26"/>
    </w:rPr>
  </w:style>
  <w:style w:type="character" w:styleId="Strong">
    <w:name w:val="Strong"/>
    <w:basedOn w:val="DefaultParagraphFont"/>
    <w:uiPriority w:val="22"/>
    <w:qFormat/>
    <w:rsid w:val="00590C81"/>
    <w:rPr>
      <w:b/>
      <w:bCs/>
    </w:rPr>
  </w:style>
  <w:style w:type="table" w:styleId="TableGridLight">
    <w:name w:val="Grid Table Light"/>
    <w:basedOn w:val="TableNormal"/>
    <w:uiPriority w:val="40"/>
    <w:rsid w:val="00546612"/>
    <w:tblPr>
      <w:tblBorders>
        <w:top w:val="single" w:sz="4" w:space="0" w:color="B2B7B7" w:themeColor="background1" w:themeShade="BF"/>
        <w:left w:val="single" w:sz="4" w:space="0" w:color="B2B7B7" w:themeColor="background1" w:themeShade="BF"/>
        <w:bottom w:val="single" w:sz="4" w:space="0" w:color="B2B7B7" w:themeColor="background1" w:themeShade="BF"/>
        <w:right w:val="single" w:sz="4" w:space="0" w:color="B2B7B7" w:themeColor="background1" w:themeShade="BF"/>
        <w:insideH w:val="single" w:sz="4" w:space="0" w:color="B2B7B7" w:themeColor="background1" w:themeShade="BF"/>
        <w:insideV w:val="single" w:sz="4" w:space="0" w:color="B2B7B7" w:themeColor="background1" w:themeShade="BF"/>
      </w:tblBorders>
    </w:tblPr>
  </w:style>
  <w:style w:type="paragraph" w:styleId="ListNumber">
    <w:name w:val="List Number"/>
    <w:basedOn w:val="ListParagraph"/>
    <w:uiPriority w:val="99"/>
    <w:unhideWhenUsed/>
    <w:rsid w:val="00F32241"/>
    <w:pPr>
      <w:numPr>
        <w:numId w:val="4"/>
      </w:numPr>
      <w:spacing w:before="60" w:after="60" w:line="259" w:lineRule="auto"/>
      <w:ind w:left="426" w:hanging="426"/>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edcarequality.gov.au" TargetMode="External"/><Relationship Id="rId18" Type="http://schemas.openxmlformats.org/officeDocument/2006/relationships/hyperlink" Target="https://ncat.nsw.gov.au/publications-and-resources/fact-sheets/guardianship-division-fact-sheets.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tascat.tas.gov.au/" TargetMode="External"/><Relationship Id="rId7" Type="http://schemas.openxmlformats.org/officeDocument/2006/relationships/settings" Target="settings.xml"/><Relationship Id="rId12" Type="http://schemas.openxmlformats.org/officeDocument/2006/relationships/hyperlink" Target="http://www.agedcarequality.gov.au" TargetMode="External"/><Relationship Id="rId17" Type="http://schemas.openxmlformats.org/officeDocument/2006/relationships/hyperlink" Target="https://www.acat.act.gov.au/case-types/guardianship-and-management-of-property-cases" TargetMode="External"/><Relationship Id="rId25" Type="http://schemas.openxmlformats.org/officeDocument/2006/relationships/hyperlink" Target="http://www.health.gov.au" TargetMode="External"/><Relationship Id="rId2" Type="http://schemas.openxmlformats.org/officeDocument/2006/relationships/customXml" Target="../customXml/item2.xml"/><Relationship Id="rId16" Type="http://schemas.openxmlformats.org/officeDocument/2006/relationships/hyperlink" Target="http://www.health.gov.au" TargetMode="External"/><Relationship Id="rId20" Type="http://schemas.openxmlformats.org/officeDocument/2006/relationships/hyperlink" Target="https://www.qcat.qld.gov.au/case-types/decision-making-for-adults-with-impaired-capacit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edcarequality.gov.au/older-australians/safety-care/minimising-restrictive-practices" TargetMode="External"/><Relationship Id="rId24" Type="http://schemas.openxmlformats.org/officeDocument/2006/relationships/hyperlink" Target="https://opa.sa.gov.au/guardianship/restrictive-practices" TargetMode="External"/><Relationship Id="rId5" Type="http://schemas.openxmlformats.org/officeDocument/2006/relationships/numbering" Target="numbering.xml"/><Relationship Id="rId15" Type="http://schemas.openxmlformats.org/officeDocument/2006/relationships/hyperlink" Target="http://www.opan.org.au" TargetMode="External"/><Relationship Id="rId23" Type="http://schemas.openxmlformats.org/officeDocument/2006/relationships/hyperlink" Target="https://www.wa.gov.au/organisation/department-of-justice/office-of-the-public-advocat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gt.nt.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ementia.com.au" TargetMode="External"/><Relationship Id="rId22" Type="http://schemas.openxmlformats.org/officeDocument/2006/relationships/hyperlink" Target="https://www.health.vic.gov.au/residential-aged-care/substitute-decision-making-restrictive-practices"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vij\Downloads\Aged%20Care%20rose%20fact%20sheet%20web%20template.dotx" TargetMode="External"/></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B7EB362182F48AEF77DFA2F6D5B5B" ma:contentTypeVersion="20" ma:contentTypeDescription="Create a new document." ma:contentTypeScope="" ma:versionID="3c210cd81dfadbdc90256f8e56d2e26f">
  <xsd:schema xmlns:xsd="http://www.w3.org/2001/XMLSchema" xmlns:xs="http://www.w3.org/2001/XMLSchema" xmlns:p="http://schemas.microsoft.com/office/2006/metadata/properties" xmlns:ns2="35e90531-66c0-4c16-b5ef-47d924f5a338" xmlns:ns3="45f19e5a-3f6a-44b0-9966-0a3477558b0f" targetNamespace="http://schemas.microsoft.com/office/2006/metadata/properties" ma:root="true" ma:fieldsID="2286b26b6ae1f29b84fd7836c4493436" ns2:_="" ns3:_="">
    <xsd:import namespace="35e90531-66c0-4c16-b5ef-47d924f5a338"/>
    <xsd:import namespace="45f19e5a-3f6a-44b0-9966-0a3477558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Organisation" minOccurs="0"/>
                <xsd:element ref="ns2:MediaServiceObjectDetectorVersions" minOccurs="0"/>
                <xsd:element ref="ns2:MediaServiceSearchProperties" minOccurs="0"/>
                <xsd:element ref="ns2:MediaServiceDateTaken" minOccurs="0"/>
                <xsd:element ref="ns2:MediaLengthInSeconds" minOccurs="0"/>
                <xsd:element ref="ns2:Fave" minOccurs="0"/>
                <xsd:element ref="ns2:LinkedtoFeedbackSpread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90531-66c0-4c16-b5ef-47d924f5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Order0" ma:index="14" nillable="true" ma:displayName="Order" ma:format="Dropdown" ma:internalName="Order0">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Organisation" ma:index="21" nillable="true" ma:displayName="Organisation" ma:format="Dropdown" ma:internalName="Organisation">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Fave" ma:index="26" nillable="true" ma:displayName="Fave" ma:format="Dropdown" ma:internalName="Fave">
      <xsd:simpleType>
        <xsd:restriction base="dms:Choice">
          <xsd:enumeration value="Choice 1"/>
        </xsd:restriction>
      </xsd:simpleType>
    </xsd:element>
    <xsd:element name="LinkedtoFeedbackSpreadsheet" ma:index="27" nillable="true" ma:displayName="." ma:format="Dropdown" ma:internalName="LinkedtoFeedbackSpreadshe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f19e5a-3f6a-44b0-9966-0a3477558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d4ce7-cfe6-42a5-9025-139b122b1fe7}" ma:internalName="TaxCatchAll" ma:showField="CatchAllData" ma:web="45f19e5a-3f6a-44b0-9966-0a3477558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5f19e5a-3f6a-44b0-9966-0a3477558b0f" xsi:nil="true"/>
    <lcf76f155ced4ddcb4097134ff3c332f xmlns="35e90531-66c0-4c16-b5ef-47d924f5a338">
      <Terms xmlns="http://schemas.microsoft.com/office/infopath/2007/PartnerControls"/>
    </lcf76f155ced4ddcb4097134ff3c332f>
    <Fave xmlns="35e90531-66c0-4c16-b5ef-47d924f5a338" xsi:nil="true"/>
    <Organisation xmlns="35e90531-66c0-4c16-b5ef-47d924f5a338" xsi:nil="true"/>
    <Order0 xmlns="35e90531-66c0-4c16-b5ef-47d924f5a338" xsi:nil="true"/>
    <SharedWithUsers xmlns="45f19e5a-3f6a-44b0-9966-0a3477558b0f">
      <UserInfo>
        <DisplayName/>
        <AccountId xsi:nil="true"/>
        <AccountType/>
      </UserInfo>
    </SharedWithUsers>
    <LinkedtoFeedbackSpreadsheet xmlns="35e90531-66c0-4c16-b5ef-47d924f5a3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B33CB-4BF3-4048-B25D-0EB80E99E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90531-66c0-4c16-b5ef-47d924f5a338"/>
    <ds:schemaRef ds:uri="45f19e5a-3f6a-44b0-9966-0a3477558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071644-DA3E-4CB8-B19E-2F3DF50FA85E}">
  <ds:schemaRefs>
    <ds:schemaRef ds:uri="http://schemas.microsoft.com/office/2006/metadata/properties"/>
    <ds:schemaRef ds:uri="http://schemas.microsoft.com/office/infopath/2007/PartnerControls"/>
    <ds:schemaRef ds:uri="45f19e5a-3f6a-44b0-9966-0a3477558b0f"/>
    <ds:schemaRef ds:uri="35e90531-66c0-4c16-b5ef-47d924f5a338"/>
  </ds:schemaRefs>
</ds:datastoreItem>
</file>

<file path=customXml/itemProps3.xml><?xml version="1.0" encoding="utf-8"?>
<ds:datastoreItem xmlns:ds="http://schemas.openxmlformats.org/officeDocument/2006/customXml" ds:itemID="{A40A4526-3B1A-4483-BC33-A89599EBB9EF}">
  <ds:schemaRefs>
    <ds:schemaRef ds:uri="http://schemas.microsoft.com/sharepoint/v3/contenttype/forms"/>
  </ds:schemaRefs>
</ds:datastoreItem>
</file>

<file path=customXml/itemProps4.xml><?xml version="1.0" encoding="utf-8"?>
<ds:datastoreItem xmlns:ds="http://schemas.openxmlformats.org/officeDocument/2006/customXml" ds:itemID="{E7A27801-8554-E843-8F95-A508B321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Aged Care rose fact sheet web template.dotx</Template>
  <TotalTime>0</TotalTime>
  <Pages>6</Pages>
  <Words>1937</Words>
  <Characters>11045</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Assistive Technology and Home Modifications list (AT-HM list)</vt:lpstr>
    </vt:vector>
  </TitlesOfParts>
  <Company/>
  <LinksUpToDate>false</LinksUpToDate>
  <CharactersWithSpaces>12957</CharactersWithSpaces>
  <SharedDoc>false</SharedDoc>
  <HLinks>
    <vt:vector size="30" baseType="variant">
      <vt:variant>
        <vt:i4>5373969</vt:i4>
      </vt:variant>
      <vt:variant>
        <vt:i4>12</vt:i4>
      </vt:variant>
      <vt:variant>
        <vt:i4>0</vt:i4>
      </vt:variant>
      <vt:variant>
        <vt:i4>5</vt:i4>
      </vt:variant>
      <vt:variant>
        <vt:lpwstr>https://www.health.gov.au/our-work/stoma-appliance-scheme</vt:lpwstr>
      </vt:variant>
      <vt:variant>
        <vt:lpwstr/>
      </vt:variant>
      <vt:variant>
        <vt:i4>6815859</vt:i4>
      </vt:variant>
      <vt:variant>
        <vt:i4>9</vt:i4>
      </vt:variant>
      <vt:variant>
        <vt:i4>0</vt:i4>
      </vt:variant>
      <vt:variant>
        <vt:i4>5</vt:i4>
      </vt:variant>
      <vt:variant>
        <vt:lpwstr>https://www.healthdirect.gov.au/assistance-dogs</vt:lpwstr>
      </vt:variant>
      <vt:variant>
        <vt:lpwstr/>
      </vt:variant>
      <vt:variant>
        <vt:i4>7995447</vt:i4>
      </vt:variant>
      <vt:variant>
        <vt:i4>6</vt:i4>
      </vt:variant>
      <vt:variant>
        <vt:i4>0</vt:i4>
      </vt:variant>
      <vt:variant>
        <vt:i4>5</vt:i4>
      </vt:variant>
      <vt:variant>
        <vt:lpwstr>https://www.assistancedogs.org.au/services/service-dog/</vt:lpwstr>
      </vt:variant>
      <vt:variant>
        <vt:lpwstr/>
      </vt:variant>
      <vt:variant>
        <vt:i4>983068</vt:i4>
      </vt:variant>
      <vt:variant>
        <vt:i4>3</vt:i4>
      </vt:variant>
      <vt:variant>
        <vt:i4>0</vt:i4>
      </vt:variant>
      <vt:variant>
        <vt:i4>5</vt:i4>
      </vt:variant>
      <vt:variant>
        <vt:lpwstr>https://www.health.gov.au/resources/publications/at-hm-scheme-guidelines?language=en</vt:lpwstr>
      </vt:variant>
      <vt:variant>
        <vt:lpwstr/>
      </vt:variant>
      <vt:variant>
        <vt:i4>983068</vt:i4>
      </vt:variant>
      <vt:variant>
        <vt:i4>0</vt:i4>
      </vt:variant>
      <vt:variant>
        <vt:i4>0</vt:i4>
      </vt:variant>
      <vt:variant>
        <vt:i4>5</vt:i4>
      </vt:variant>
      <vt:variant>
        <vt:lpwstr>https://www.health.gov.au/resources/publications/at-hm-scheme-guidelines?language=en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a Restrictive Practices Substitute Decision-Maker</dc:title>
  <dc:subject>Aged Care</dc:subject>
  <dc:creator>Australian Government Department of Health, Disability and Ageing</dc:creator>
  <cp:keywords>Aged Care, Aged Care Reforms</cp:keywords>
  <dc:description/>
  <cp:lastModifiedBy>MASCHKE, Elvia</cp:lastModifiedBy>
  <cp:revision>2</cp:revision>
  <cp:lastPrinted>2025-12-03T10:34:00Z</cp:lastPrinted>
  <dcterms:created xsi:type="dcterms:W3CDTF">2026-07-31T05:28:00Z</dcterms:created>
  <dcterms:modified xsi:type="dcterms:W3CDTF">2026-07-31T05:28:00Z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0x0101008A4B7EB362182F48AEF77DFA2F6D5B5B</vt:lpwstr>
  </property>
  <property fmtid="{D5CDD505-2E9C-101B-9397-08002B2CF9AE}" pid="3" name="MediaServiceImageTags">
    <vt:lpwstr/>
  </property>
  <property fmtid="{D5CDD505-2E9C-101B-9397-08002B2CF9AE}" pid="4" name="Order">
    <vt:r8>796400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2c1ddb86-f0d2-46d2-b7c1-e70e0121526b</vt:lpwstr>
  </property>
  <property fmtid="{D5CDD505-2E9C-101B-9397-08002B2CF9AE}" pid="12" name="Keywords1">
    <vt:lpwstr>30;#Aged care|15037316-ccb1-4430-a7dd-5c4031a389b1;#4;#visual identity|a54ebda2-a0fd-45ec-8fc0-1cf31001b526</vt:lpwstr>
  </property>
  <property fmtid="{D5CDD505-2E9C-101B-9397-08002B2CF9AE}" pid="13" name="Information type">
    <vt:lpwstr>23;#Document|4a540cb2-01e7-4be2-96f9-d9e7e1b556fd</vt:lpwstr>
  </property>
  <property fmtid="{D5CDD505-2E9C-101B-9397-08002B2CF9AE}" pid="14" name="Contact">
    <vt:lpwstr>104;#Aged Care Communications and Change|e5d142d6-a25f-4b81-a8a4-d8f9e5839eea</vt:lpwstr>
  </property>
  <property fmtid="{D5CDD505-2E9C-101B-9397-08002B2CF9AE}" pid="15" name="p76df81b8fed4a2fa2af18761f9ff90d">
    <vt:lpwstr>Aged care|15037316-ccb1-4430-a7dd-5c4031a389b1;visual identity|a54ebda2-a0fd-45ec-8fc0-1cf31001b526</vt:lpwstr>
  </property>
  <property fmtid="{D5CDD505-2E9C-101B-9397-08002B2CF9AE}" pid="16" name="Intranet">
    <vt:bool>true</vt:bool>
  </property>
  <property fmtid="{D5CDD505-2E9C-101B-9397-08002B2CF9AE}" pid="17" name="Int_x002d_InformationType">
    <vt:lpwstr/>
  </property>
  <property fmtid="{D5CDD505-2E9C-101B-9397-08002B2CF9AE}" pid="18" name="pfd27f99efda4409b63228bea026394d">
    <vt:lpwstr>Document|4a540cb2-01e7-4be2-96f9-d9e7e1b556fd</vt:lpwstr>
  </property>
  <property fmtid="{D5CDD505-2E9C-101B-9397-08002B2CF9AE}" pid="19" name="Int_x002d_Topics">
    <vt:lpwstr/>
  </property>
  <property fmtid="{D5CDD505-2E9C-101B-9397-08002B2CF9AE}" pid="20" name="Last reviewed">
    <vt:filetime>2024-02-15T02:51:01Z</vt:filetime>
  </property>
  <property fmtid="{D5CDD505-2E9C-101B-9397-08002B2CF9AE}" pid="21" name="jf042baad2b143719d8a0cfd36411dfb">
    <vt:lpwstr>Aged Care Communications and Change|e5d142d6-a25f-4b81-a8a4-d8f9e5839eea</vt:lpwstr>
  </property>
  <property fmtid="{D5CDD505-2E9C-101B-9397-08002B2CF9AE}" pid="22" name="SharedWithUsers">
    <vt:lpwstr/>
  </property>
  <property fmtid="{D5CDD505-2E9C-101B-9397-08002B2CF9AE}" pid="23" name="Int_x002d_Contact">
    <vt:lpwstr/>
  </property>
  <property fmtid="{D5CDD505-2E9C-101B-9397-08002B2CF9AE}" pid="24" name="Int-Contact">
    <vt:lpwstr>104;#|e5d142d6-a25f-4b81-a8a4-d8f9e5839eea</vt:lpwstr>
  </property>
  <property fmtid="{D5CDD505-2E9C-101B-9397-08002B2CF9AE}" pid="25" name="Int-InformationType">
    <vt:lpwstr>23;#|4a540cb2-01e7-4be2-96f9-d9e7e1b556fd</vt:lpwstr>
  </property>
  <property fmtid="{D5CDD505-2E9C-101B-9397-08002B2CF9AE}" pid="26" name="Int-Topics">
    <vt:lpwstr>4;#visual identity|a54ebda2-a0fd-45ec-8fc0-1cf31001b526;#30;#Aged care|15037316-ccb1-4430-a7dd-5c4031a389b1</vt:lpwstr>
  </property>
  <property fmtid="{D5CDD505-2E9C-101B-9397-08002B2CF9AE}" pid="27" name="lcf76f155ced4ddcb4097134ff3c332f">
    <vt:lpwstr/>
  </property>
  <property fmtid="{D5CDD505-2E9C-101B-9397-08002B2CF9AE}" pid="28" name="ClassificationContentMarkingHeaderShapeIds">
    <vt:lpwstr>992810d,2dddf0b,5d52386d</vt:lpwstr>
  </property>
  <property fmtid="{D5CDD505-2E9C-101B-9397-08002B2CF9AE}" pid="29" name="ClassificationContentMarkingHeaderFontProps">
    <vt:lpwstr>#ff0000,12,Aptos</vt:lpwstr>
  </property>
  <property fmtid="{D5CDD505-2E9C-101B-9397-08002B2CF9AE}" pid="30" name="ClassificationContentMarkingHeaderText">
    <vt:lpwstr>OFFICIAL</vt:lpwstr>
  </property>
  <property fmtid="{D5CDD505-2E9C-101B-9397-08002B2CF9AE}" pid="31" name="ClassificationContentMarkingFooterShapeIds">
    <vt:lpwstr>7857c386,4be8a5a0,5a1392b7</vt:lpwstr>
  </property>
  <property fmtid="{D5CDD505-2E9C-101B-9397-08002B2CF9AE}" pid="32" name="ClassificationContentMarkingFooterFontProps">
    <vt:lpwstr>#ff0000,12,Aptos</vt:lpwstr>
  </property>
  <property fmtid="{D5CDD505-2E9C-101B-9397-08002B2CF9AE}" pid="33" name="ClassificationContentMarkingFooterText">
    <vt:lpwstr>OFFICIAL</vt:lpwstr>
  </property>
  <property fmtid="{D5CDD505-2E9C-101B-9397-08002B2CF9AE}" pid="34" name="MSIP_Label_7cd3e8b9-ffed-43a8-b7f4-cc2fa0382d36_Enabled">
    <vt:lpwstr>true</vt:lpwstr>
  </property>
  <property fmtid="{D5CDD505-2E9C-101B-9397-08002B2CF9AE}" pid="35" name="MSIP_Label_7cd3e8b9-ffed-43a8-b7f4-cc2fa0382d36_SetDate">
    <vt:lpwstr>2025-11-27T23:12:29Z</vt:lpwstr>
  </property>
  <property fmtid="{D5CDD505-2E9C-101B-9397-08002B2CF9AE}" pid="36" name="MSIP_Label_7cd3e8b9-ffed-43a8-b7f4-cc2fa0382d36_Method">
    <vt:lpwstr>Privileged</vt:lpwstr>
  </property>
  <property fmtid="{D5CDD505-2E9C-101B-9397-08002B2CF9AE}" pid="37" name="MSIP_Label_7cd3e8b9-ffed-43a8-b7f4-cc2fa0382d36_Name">
    <vt:lpwstr>O</vt:lpwstr>
  </property>
  <property fmtid="{D5CDD505-2E9C-101B-9397-08002B2CF9AE}" pid="38" name="MSIP_Label_7cd3e8b9-ffed-43a8-b7f4-cc2fa0382d36_SiteId">
    <vt:lpwstr>34a3929c-73cf-4954-abfe-147dc3517892</vt:lpwstr>
  </property>
  <property fmtid="{D5CDD505-2E9C-101B-9397-08002B2CF9AE}" pid="39" name="MSIP_Label_7cd3e8b9-ffed-43a8-b7f4-cc2fa0382d36_ActionId">
    <vt:lpwstr>f5b3e0f7-3581-41ac-a2a6-fcfd78ff8a52</vt:lpwstr>
  </property>
  <property fmtid="{D5CDD505-2E9C-101B-9397-08002B2CF9AE}" pid="40" name="MSIP_Label_7cd3e8b9-ffed-43a8-b7f4-cc2fa0382d36_ContentBits">
    <vt:lpwstr>3</vt:lpwstr>
  </property>
  <property fmtid="{D5CDD505-2E9C-101B-9397-08002B2CF9AE}" pid="41" name="MSIP_Label_7cd3e8b9-ffed-43a8-b7f4-cc2fa0382d36_Tag">
    <vt:lpwstr>10, 0, 1, 2</vt:lpwstr>
  </property>
</Properties>
</file>