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4929" w14:textId="5586B317" w:rsidR="00750C6F" w:rsidRPr="009F2CA9" w:rsidRDefault="00C61060" w:rsidP="001E1602">
      <w:pPr>
        <w:pStyle w:val="EasyReadTitle"/>
      </w:pPr>
      <w:r w:rsidRPr="009F2CA9">
        <w:t xml:space="preserve">NDIS Amendment </w:t>
      </w:r>
      <w:r w:rsidR="588EF1C2" w:rsidRPr="009F2CA9">
        <w:t>Act</w:t>
      </w:r>
    </w:p>
    <w:p w14:paraId="3588BA8D" w14:textId="1BCB6270" w:rsidR="7A310058" w:rsidRDefault="00C61060" w:rsidP="001E1602">
      <w:pPr>
        <w:pStyle w:val="EasyReadSubtitle"/>
        <w:rPr>
          <w:b/>
          <w:bCs/>
        </w:rPr>
      </w:pPr>
      <w:r w:rsidRPr="6C8F0A55">
        <w:t>NDIA Measures Fact</w:t>
      </w:r>
      <w:r w:rsidR="009F2CA9">
        <w:t xml:space="preserve"> </w:t>
      </w:r>
      <w:r w:rsidRPr="6C8F0A55">
        <w:t>sheet</w:t>
      </w:r>
    </w:p>
    <w:p w14:paraId="66983D87" w14:textId="21EA18D8" w:rsidR="0F8B37B3" w:rsidRDefault="0F8B37B3" w:rsidP="001E1602">
      <w:pPr>
        <w:pStyle w:val="EasyReadSubtitle"/>
        <w:rPr>
          <w:b/>
          <w:bCs/>
        </w:rPr>
      </w:pPr>
      <w:r w:rsidRPr="6C8F0A55">
        <w:t>Part 3</w:t>
      </w:r>
    </w:p>
    <w:p w14:paraId="11468768" w14:textId="36DBAB9D" w:rsidR="0F8B37B3" w:rsidRDefault="0F8B37B3" w:rsidP="001E1602">
      <w:pPr>
        <w:pStyle w:val="EasyReadSubtitle"/>
        <w:rPr>
          <w:b/>
          <w:bCs/>
        </w:rPr>
      </w:pPr>
      <w:r w:rsidRPr="3862B136">
        <w:t xml:space="preserve">NDIS </w:t>
      </w:r>
      <w:r w:rsidR="4A4D4E12" w:rsidRPr="3862B136">
        <w:t>p</w:t>
      </w:r>
      <w:r w:rsidRPr="3862B136">
        <w:t>lan variation</w:t>
      </w:r>
      <w:r w:rsidR="19219833" w:rsidRPr="3862B136">
        <w:t>s</w:t>
      </w:r>
    </w:p>
    <w:p w14:paraId="1D4FA4D9" w14:textId="4DF8CC84" w:rsidR="00DC7F8C" w:rsidRDefault="002962DB" w:rsidP="00DC7F8C">
      <w:r w:rsidRPr="002962DB">
        <w:rPr>
          <w:noProof/>
        </w:rPr>
        <w:drawing>
          <wp:inline distT="0" distB="0" distL="0" distR="0" wp14:anchorId="73063865" wp14:editId="356F92F0">
            <wp:extent cx="4162425" cy="4162425"/>
            <wp:effectExtent l="0" t="0" r="9525" b="9525"/>
            <wp:docPr id="1692731485" name="Picture 1" descr="Illustration of a group discussion featuring five diverse people, with one person in a suit holding a paper displaying a large dollar sign. The scene suggests a financial or business meeting, emphasising collaboration and communication among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31485" name="Picture 1" descr="Illustration of a group discussion featuring five diverse people, with one person in a suit holding a paper displaying a large dollar sign. The scene suggests a financial or business meeting, emphasising collaboration and communication among participa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r w:rsidR="00DC7F8C">
        <w:br w:type="page"/>
      </w:r>
    </w:p>
    <w:tbl>
      <w:tblPr>
        <w:tblStyle w:val="TableGridLight"/>
        <w:tblW w:w="9083" w:type="dxa"/>
        <w:tblLayout w:type="fixed"/>
        <w:tblLook w:val="04A0" w:firstRow="1" w:lastRow="0" w:firstColumn="1" w:lastColumn="0" w:noHBand="0" w:noVBand="1"/>
      </w:tblPr>
      <w:tblGrid>
        <w:gridCol w:w="3158"/>
        <w:gridCol w:w="5925"/>
      </w:tblGrid>
      <w:tr w:rsidR="008D7E1B" w:rsidRPr="008E647D" w14:paraId="7FF1E956" w14:textId="77777777" w:rsidTr="009F2CA9">
        <w:trPr>
          <w:trHeight w:val="3402"/>
        </w:trPr>
        <w:tc>
          <w:tcPr>
            <w:tcW w:w="3158" w:type="dxa"/>
          </w:tcPr>
          <w:p w14:paraId="14B48A77" w14:textId="35CD3E7B" w:rsidR="008D7E1B" w:rsidRPr="008E647D" w:rsidRDefault="004E33E6" w:rsidP="00D37AAC">
            <w:pPr>
              <w:rPr>
                <w:rFonts w:cs="Arial"/>
                <w:sz w:val="28"/>
                <w:szCs w:val="28"/>
              </w:rPr>
            </w:pPr>
            <w:r w:rsidRPr="00BA0572">
              <w:rPr>
                <w:rFonts w:cs="Arial"/>
                <w:noProof/>
                <w:sz w:val="28"/>
                <w:szCs w:val="28"/>
              </w:rPr>
              <w:lastRenderedPageBreak/>
              <w:drawing>
                <wp:inline distT="0" distB="0" distL="0" distR="0" wp14:anchorId="1DE2B2BA" wp14:editId="0634E401">
                  <wp:extent cx="1780278" cy="1400175"/>
                  <wp:effectExtent l="0" t="0" r="0" b="0"/>
                  <wp:docPr id="666734345" name="Picture 2" descr="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34345" name="Picture 2" descr="Department of Health, Disability and Ageing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5511" cy="1404291"/>
                          </a:xfrm>
                          <a:prstGeom prst="rect">
                            <a:avLst/>
                          </a:prstGeom>
                          <a:noFill/>
                          <a:ln>
                            <a:noFill/>
                          </a:ln>
                        </pic:spPr>
                      </pic:pic>
                    </a:graphicData>
                  </a:graphic>
                </wp:inline>
              </w:drawing>
            </w:r>
          </w:p>
        </w:tc>
        <w:tc>
          <w:tcPr>
            <w:tcW w:w="5925" w:type="dxa"/>
          </w:tcPr>
          <w:p w14:paraId="15D6ACEC" w14:textId="561D66A9" w:rsidR="009238DA" w:rsidRPr="008E647D" w:rsidRDefault="009238DA" w:rsidP="009F2CA9">
            <w:pPr>
              <w:pStyle w:val="EasyRead14"/>
            </w:pPr>
            <w:r w:rsidRPr="008E647D">
              <w:t>The Australian</w:t>
            </w:r>
            <w:r w:rsidRPr="00417CED">
              <w:t xml:space="preserve"> Government Department of </w:t>
            </w:r>
            <w:r w:rsidR="00AF3155" w:rsidRPr="00417CED">
              <w:t>Health Disability and Ageing</w:t>
            </w:r>
            <w:r w:rsidRPr="00417CED">
              <w:t xml:space="preserve"> wrote this. </w:t>
            </w:r>
          </w:p>
          <w:p w14:paraId="299D340E" w14:textId="2953FF2E" w:rsidR="00DF7537" w:rsidRPr="008E647D" w:rsidRDefault="00DF7537" w:rsidP="00417CED">
            <w:pPr>
              <w:pStyle w:val="EasyRead14"/>
            </w:pPr>
            <w:r w:rsidRPr="008E647D">
              <w:t xml:space="preserve">We say </w:t>
            </w:r>
            <w:r w:rsidR="006A0B89">
              <w:rPr>
                <w:b/>
                <w:bCs/>
              </w:rPr>
              <w:t>DHDA</w:t>
            </w:r>
            <w:r w:rsidR="006A0B89" w:rsidRPr="008E647D">
              <w:t xml:space="preserve"> </w:t>
            </w:r>
            <w:r w:rsidRPr="008E647D">
              <w:t>for short.</w:t>
            </w:r>
          </w:p>
          <w:p w14:paraId="6D30B08C" w14:textId="3306EA37" w:rsidR="008D7E1B" w:rsidRPr="008E647D" w:rsidRDefault="7361B9FB" w:rsidP="00417CED">
            <w:pPr>
              <w:pStyle w:val="EasyRead14"/>
            </w:pPr>
            <w:r w:rsidRPr="008E647D">
              <w:t xml:space="preserve">When you see the </w:t>
            </w:r>
            <w:proofErr w:type="gramStart"/>
            <w:r w:rsidRPr="008E647D">
              <w:t>word</w:t>
            </w:r>
            <w:proofErr w:type="gramEnd"/>
            <w:r w:rsidRPr="008E647D">
              <w:t xml:space="preserve"> </w:t>
            </w:r>
            <w:r w:rsidRPr="008E647D">
              <w:rPr>
                <w:b/>
                <w:bCs/>
              </w:rPr>
              <w:t>we</w:t>
            </w:r>
            <w:r w:rsidRPr="008E647D">
              <w:t xml:space="preserve"> it means</w:t>
            </w:r>
            <w:r w:rsidR="19AAEB68" w:rsidRPr="008E647D">
              <w:t xml:space="preserve"> </w:t>
            </w:r>
            <w:r w:rsidR="009A046E">
              <w:t>DHDA</w:t>
            </w:r>
            <w:r w:rsidRPr="008E647D">
              <w:t>.</w:t>
            </w:r>
          </w:p>
        </w:tc>
      </w:tr>
      <w:tr w:rsidR="008D7E1B" w:rsidRPr="008E647D" w14:paraId="07E2FE33" w14:textId="77777777" w:rsidTr="009F2CA9">
        <w:trPr>
          <w:trHeight w:val="3402"/>
        </w:trPr>
        <w:tc>
          <w:tcPr>
            <w:tcW w:w="3158" w:type="dxa"/>
          </w:tcPr>
          <w:p w14:paraId="7E917975" w14:textId="5E006256" w:rsidR="008D7E1B" w:rsidRPr="008E647D" w:rsidRDefault="00B87EB3" w:rsidP="00D37AAC">
            <w:pPr>
              <w:rPr>
                <w:rFonts w:cs="Arial"/>
                <w:sz w:val="28"/>
                <w:szCs w:val="28"/>
              </w:rPr>
            </w:pPr>
            <w:r w:rsidRPr="00BE444A">
              <w:rPr>
                <w:noProof/>
              </w:rPr>
              <w:drawing>
                <wp:inline distT="0" distB="0" distL="0" distR="0" wp14:anchorId="4FC95E46" wp14:editId="718053E6">
                  <wp:extent cx="1868170" cy="1868170"/>
                  <wp:effectExtent l="0" t="0" r="0" b="0"/>
                  <wp:docPr id="2114220142" name="Picture 6" descr="Illustration of a person with curly hair wearing an orange jacket and teal shirt, smiling while reading a book titled &quot;Easy Read.&quot; The image conveys a positive and accessible reading experience, emphasising simplicity and enj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20142" name="Picture 6" descr="Illustration of a person with curly hair wearing an orange jacket and teal shirt, smiling while reading a book titled &quot;Easy Read.&quot; The image conveys a positive and accessible reading experience, emphasising simplicity and enjoy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8331AE6" w14:textId="58648F49" w:rsidR="000D21CE" w:rsidRDefault="000D21CE" w:rsidP="00417CED">
            <w:pPr>
              <w:pStyle w:val="EasyRead14"/>
            </w:pPr>
            <w:r w:rsidRPr="008E647D">
              <w:t>We wrote this in an easy to read way.</w:t>
            </w:r>
          </w:p>
          <w:p w14:paraId="2DED6907" w14:textId="0B9BE770" w:rsidR="008D7E1B" w:rsidRPr="008E647D" w:rsidRDefault="000D21CE" w:rsidP="00417CED">
            <w:pPr>
              <w:pStyle w:val="EasyRead14"/>
            </w:pPr>
            <w:r w:rsidRPr="008E647D">
              <w:t>We use pictures to explain some ideas.</w:t>
            </w:r>
          </w:p>
        </w:tc>
      </w:tr>
      <w:tr w:rsidR="008D7E1B" w:rsidRPr="008E647D" w14:paraId="13CFE0D5" w14:textId="77777777" w:rsidTr="009F2CA9">
        <w:trPr>
          <w:trHeight w:val="3402"/>
        </w:trPr>
        <w:tc>
          <w:tcPr>
            <w:tcW w:w="3158" w:type="dxa"/>
          </w:tcPr>
          <w:p w14:paraId="2A3E9709" w14:textId="15CFF9D3" w:rsidR="008D7E1B" w:rsidRPr="008E647D" w:rsidRDefault="00A841C0" w:rsidP="00D37AAC">
            <w:pPr>
              <w:rPr>
                <w:rFonts w:cs="Arial"/>
                <w:sz w:val="28"/>
                <w:szCs w:val="28"/>
              </w:rPr>
            </w:pPr>
            <w:r w:rsidRPr="008E647D">
              <w:rPr>
                <w:rFonts w:cs="Arial"/>
                <w:noProof/>
                <w:sz w:val="28"/>
                <w:szCs w:val="28"/>
              </w:rPr>
              <w:drawing>
                <wp:inline distT="0" distB="0" distL="0" distR="0" wp14:anchorId="66AFD2BD" wp14:editId="5AB7597E">
                  <wp:extent cx="1807633" cy="1549400"/>
                  <wp:effectExtent l="0" t="0" r="2540" b="0"/>
                  <wp:docPr id="1032478229" name="Picture 1" descr="Text sample showing two lines: the first line in large, bold font reading &quot;Bold&quot; and the second line in regular, non-bold font reading &quot;Not bold&quot;. The purpose is to contrast bold and non-bold text 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78229" name="Picture 1" descr="Text sample showing two lines: the first line in large, bold font reading &quot;Bold&quot; and the second line in regular, non-bold font reading &quot;Not bold&quot;. The purpose is to contrast bold and non-bold text styles."/>
                          <pic:cNvPicPr/>
                        </pic:nvPicPr>
                        <pic:blipFill>
                          <a:blip r:embed="rId14"/>
                          <a:stretch>
                            <a:fillRect/>
                          </a:stretch>
                        </pic:blipFill>
                        <pic:spPr>
                          <a:xfrm>
                            <a:off x="0" y="0"/>
                            <a:ext cx="1812154" cy="1553275"/>
                          </a:xfrm>
                          <a:prstGeom prst="rect">
                            <a:avLst/>
                          </a:prstGeom>
                        </pic:spPr>
                      </pic:pic>
                    </a:graphicData>
                  </a:graphic>
                </wp:inline>
              </w:drawing>
            </w:r>
          </w:p>
        </w:tc>
        <w:tc>
          <w:tcPr>
            <w:tcW w:w="5925" w:type="dxa"/>
          </w:tcPr>
          <w:p w14:paraId="06160615" w14:textId="77777777" w:rsidR="00926492" w:rsidRDefault="0F82C826" w:rsidP="00417CED">
            <w:pPr>
              <w:pStyle w:val="EasyRead14"/>
            </w:pPr>
            <w:r w:rsidRPr="008E647D">
              <w:t xml:space="preserve">We have some words in </w:t>
            </w:r>
            <w:r w:rsidRPr="008E647D">
              <w:rPr>
                <w:b/>
                <w:bCs/>
              </w:rPr>
              <w:t>bold</w:t>
            </w:r>
            <w:r w:rsidRPr="008E647D">
              <w:t xml:space="preserve">. </w:t>
            </w:r>
          </w:p>
          <w:p w14:paraId="15F40383" w14:textId="77777777" w:rsidR="00926492" w:rsidRPr="008E647D" w:rsidRDefault="00926492" w:rsidP="00417CED">
            <w:pPr>
              <w:pStyle w:val="EasyRead14"/>
            </w:pPr>
            <w:r w:rsidRPr="008E647D">
              <w:t>This means the letters are thicker and darker.</w:t>
            </w:r>
          </w:p>
          <w:p w14:paraId="3E350A10" w14:textId="32614957" w:rsidR="008D7E1B" w:rsidRPr="008E647D" w:rsidRDefault="003E0E42" w:rsidP="00417CED">
            <w:pPr>
              <w:pStyle w:val="EasyRead14"/>
            </w:pPr>
            <w:r w:rsidRPr="008E647D">
              <w:t>These are important words.</w:t>
            </w:r>
          </w:p>
        </w:tc>
      </w:tr>
      <w:tr w:rsidR="000F5619" w:rsidRPr="008E647D" w14:paraId="54FA82DA" w14:textId="77777777" w:rsidTr="009F2CA9">
        <w:trPr>
          <w:trHeight w:val="3402"/>
        </w:trPr>
        <w:tc>
          <w:tcPr>
            <w:tcW w:w="3158" w:type="dxa"/>
          </w:tcPr>
          <w:p w14:paraId="4108881E" w14:textId="72F81E2A" w:rsidR="000F5619" w:rsidRPr="008E647D" w:rsidRDefault="00386E6D" w:rsidP="00D37AAC">
            <w:pPr>
              <w:rPr>
                <w:rFonts w:cs="Arial"/>
                <w:sz w:val="28"/>
                <w:szCs w:val="28"/>
              </w:rPr>
            </w:pPr>
            <w:r w:rsidRPr="00BE444A">
              <w:rPr>
                <w:noProof/>
              </w:rPr>
              <w:drawing>
                <wp:inline distT="0" distB="0" distL="0" distR="0" wp14:anchorId="33AA204D" wp14:editId="08356CCD">
                  <wp:extent cx="1868170" cy="1868170"/>
                  <wp:effectExtent l="0" t="0" r="0" b="0"/>
                  <wp:docPr id="763019889" name="Picture 8" descr="A simple illustrated poster titled &quot;Easy Read&quot; designed to convey accessibility and clarity in information presentation. It features icons of an open book, a person with a checkmark, and a hand pointing at a list, alongside lines representing text, emphasising straightforward and user-friendly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19889" name="Picture 8" descr="A simple illustrated poster titled &quot;Easy Read&quot; designed to convey accessibility and clarity in information presentation. It features icons of an open book, a person with a checkmark, and a hand pointing at a list, alongside lines representing text, emphasising straightforward and user-friendly cont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2A7F8EE" w14:textId="44B04BDC" w:rsidR="00FE0DCC" w:rsidRDefault="558EF9F2" w:rsidP="00417CED">
            <w:pPr>
              <w:pStyle w:val="EasyRead14"/>
            </w:pPr>
            <w:r w:rsidRPr="008E647D">
              <w:t>This is an Easy Read summary of another document.</w:t>
            </w:r>
          </w:p>
          <w:p w14:paraId="7F5AAF0D" w14:textId="15DE8408" w:rsidR="006D260B" w:rsidRPr="008E647D" w:rsidRDefault="14F504F1" w:rsidP="00417CED">
            <w:pPr>
              <w:pStyle w:val="EasyRead14"/>
            </w:pPr>
            <w:r w:rsidRPr="008E647D">
              <w:t>This means it has the most important ideas.</w:t>
            </w:r>
          </w:p>
        </w:tc>
      </w:tr>
      <w:tr w:rsidR="00EF7B9F" w:rsidRPr="008E647D" w14:paraId="6920EFFF" w14:textId="77777777" w:rsidTr="009F2CA9">
        <w:trPr>
          <w:trHeight w:val="5103"/>
        </w:trPr>
        <w:tc>
          <w:tcPr>
            <w:tcW w:w="3158" w:type="dxa"/>
          </w:tcPr>
          <w:p w14:paraId="7CE7D555" w14:textId="590B7880" w:rsidR="00EF7B9F" w:rsidRPr="008E647D" w:rsidRDefault="007D5D32" w:rsidP="00D37AAC">
            <w:pPr>
              <w:rPr>
                <w:rFonts w:cs="Arial"/>
                <w:sz w:val="28"/>
                <w:szCs w:val="28"/>
              </w:rPr>
            </w:pPr>
            <w:r w:rsidRPr="00BE444A">
              <w:rPr>
                <w:rFonts w:cs="Arial"/>
                <w:noProof/>
                <w:sz w:val="28"/>
                <w:szCs w:val="28"/>
              </w:rPr>
              <w:drawing>
                <wp:inline distT="0" distB="0" distL="0" distR="0" wp14:anchorId="281A9FAB" wp14:editId="376C30CA">
                  <wp:extent cx="1868170" cy="1868170"/>
                  <wp:effectExtent l="0" t="0" r="0" b="0"/>
                  <wp:docPr id="1832285072" name="Picture 12" descr="Illustration of a person with three thought bubbles containing diverse groups of people, representing memories or social connections. Each bubble features different pairs or groups with varied skin tones and hairstyles, highlighting inclusivity and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85072" name="Picture 12" descr="Illustration of a person with three thought bubbles containing diverse groups of people, representing memories or social connections. Each bubble features different pairs or groups with varied skin tones and hairstyles, highlighting inclusivity and relationship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3C4A06C" w14:textId="0A847041" w:rsidR="00821EC7" w:rsidRPr="008E647D" w:rsidRDefault="00821EC7" w:rsidP="00417CED">
            <w:pPr>
              <w:pStyle w:val="EasyRead14"/>
            </w:pPr>
            <w:r w:rsidRPr="008E647D">
              <w:t>You can ask for help to read this document.</w:t>
            </w:r>
          </w:p>
          <w:p w14:paraId="394B2780" w14:textId="677EDD9A" w:rsidR="00821EC7" w:rsidRPr="008E647D" w:rsidRDefault="00821EC7" w:rsidP="00417CED">
            <w:pPr>
              <w:pStyle w:val="EasyRead14"/>
            </w:pPr>
            <w:r w:rsidRPr="008E647D">
              <w:t>You can ask</w:t>
            </w:r>
          </w:p>
          <w:p w14:paraId="1337324B" w14:textId="77777777" w:rsidR="00821EC7" w:rsidRPr="00417CED" w:rsidRDefault="00821EC7" w:rsidP="00417CED">
            <w:pPr>
              <w:pStyle w:val="ListBullet"/>
            </w:pPr>
            <w:r w:rsidRPr="00417CED">
              <w:t>A friend</w:t>
            </w:r>
          </w:p>
          <w:p w14:paraId="47912416" w14:textId="77777777" w:rsidR="00821EC7" w:rsidRPr="00417CED" w:rsidRDefault="00821EC7" w:rsidP="00417CED">
            <w:pPr>
              <w:pStyle w:val="ListBullet"/>
            </w:pPr>
            <w:r w:rsidRPr="00417CED">
              <w:t>Family members</w:t>
            </w:r>
          </w:p>
          <w:p w14:paraId="64F0134A" w14:textId="5B7138FE" w:rsidR="00A73869" w:rsidRPr="008E647D" w:rsidRDefault="00821EC7" w:rsidP="00417CED">
            <w:pPr>
              <w:pStyle w:val="ListBullet"/>
            </w:pPr>
            <w:r w:rsidRPr="00417CED">
              <w:t>A support person.</w:t>
            </w:r>
          </w:p>
        </w:tc>
      </w:tr>
      <w:tr w:rsidR="000F5619" w:rsidRPr="008E647D" w14:paraId="0DC33CAB" w14:textId="77777777" w:rsidTr="009F2CA9">
        <w:trPr>
          <w:trHeight w:val="5103"/>
        </w:trPr>
        <w:tc>
          <w:tcPr>
            <w:tcW w:w="3158" w:type="dxa"/>
          </w:tcPr>
          <w:p w14:paraId="1F545FDD" w14:textId="24C68A2C" w:rsidR="000F5619" w:rsidRPr="008E647D" w:rsidRDefault="0091035B" w:rsidP="00D37AAC">
            <w:pPr>
              <w:rPr>
                <w:rFonts w:cs="Arial"/>
                <w:sz w:val="28"/>
                <w:szCs w:val="28"/>
              </w:rPr>
            </w:pPr>
            <w:r>
              <w:rPr>
                <w:noProof/>
              </w:rPr>
              <w:drawing>
                <wp:inline distT="0" distB="0" distL="0" distR="0" wp14:anchorId="6FAF770C" wp14:editId="24CA0FE7">
                  <wp:extent cx="1228725" cy="1843088"/>
                  <wp:effectExtent l="0" t="0" r="0" b="5080"/>
                  <wp:docPr id="812768852" name="Picture 2" descr="Illustration of a diverse family group standing outdoors with two flags behind them, one featuring the Aboriginal flag and the other the Torres Strait Islander flag. The group includes a man, two women, one seated in a wheelchair, and a young boy, highlighting cultural identity and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68852" name="Picture 2" descr="Illustration of a diverse family group standing outdoors with two flags behind them, one featuring the Aboriginal flag and the other the Torres Strait Islander flag. The group includes a man, two women, one seated in a wheelchair, and a young boy, highlighting cultural identity and inclusiv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9767" cy="1844650"/>
                          </a:xfrm>
                          <a:prstGeom prst="rect">
                            <a:avLst/>
                          </a:prstGeom>
                          <a:noFill/>
                          <a:ln>
                            <a:noFill/>
                          </a:ln>
                        </pic:spPr>
                      </pic:pic>
                    </a:graphicData>
                  </a:graphic>
                </wp:inline>
              </w:drawing>
            </w:r>
          </w:p>
        </w:tc>
        <w:tc>
          <w:tcPr>
            <w:tcW w:w="5925" w:type="dxa"/>
          </w:tcPr>
          <w:p w14:paraId="02EE5F1B" w14:textId="1D7B4782" w:rsidR="002F5939" w:rsidRPr="008E647D" w:rsidRDefault="004D092D" w:rsidP="00417CED">
            <w:pPr>
              <w:pStyle w:val="EasyRead14"/>
            </w:pPr>
            <w:r w:rsidRPr="008E647D">
              <w:t xml:space="preserve">We recognise Aboriginal and Torres Strait Islander people as the </w:t>
            </w:r>
            <w:r w:rsidRPr="008E647D">
              <w:rPr>
                <w:b/>
                <w:bCs/>
              </w:rPr>
              <w:t>Traditional Owners</w:t>
            </w:r>
            <w:r w:rsidRPr="008E647D">
              <w:t xml:space="preserve"> of the land we live on.</w:t>
            </w:r>
          </w:p>
        </w:tc>
      </w:tr>
      <w:tr w:rsidR="00124AF4" w:rsidRPr="008E647D" w14:paraId="5292CC50" w14:textId="77777777" w:rsidTr="009F2CA9">
        <w:trPr>
          <w:trHeight w:val="2835"/>
        </w:trPr>
        <w:tc>
          <w:tcPr>
            <w:tcW w:w="3158" w:type="dxa"/>
          </w:tcPr>
          <w:p w14:paraId="259B8F82" w14:textId="3668178B" w:rsidR="00124AF4" w:rsidRPr="008E647D" w:rsidRDefault="001173B6" w:rsidP="00D37AAC">
            <w:r w:rsidRPr="008577DC">
              <w:rPr>
                <w:noProof/>
              </w:rPr>
              <w:drawing>
                <wp:inline distT="0" distB="0" distL="0" distR="0" wp14:anchorId="525C019E" wp14:editId="6100BE6F">
                  <wp:extent cx="1738557" cy="1771650"/>
                  <wp:effectExtent l="0" t="0" r="0" b="0"/>
                  <wp:docPr id="1402074211" name="Picture 5" descr="Map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74211" name="Picture 5" descr="Map of Austral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6482" cy="1779725"/>
                          </a:xfrm>
                          <a:prstGeom prst="rect">
                            <a:avLst/>
                          </a:prstGeom>
                          <a:noFill/>
                          <a:ln>
                            <a:noFill/>
                          </a:ln>
                        </pic:spPr>
                      </pic:pic>
                    </a:graphicData>
                  </a:graphic>
                </wp:inline>
              </w:drawing>
            </w:r>
          </w:p>
        </w:tc>
        <w:tc>
          <w:tcPr>
            <w:tcW w:w="5925" w:type="dxa"/>
          </w:tcPr>
          <w:p w14:paraId="3AD9768D" w14:textId="1B631098" w:rsidR="004D092D" w:rsidRDefault="004D092D" w:rsidP="00417CED">
            <w:pPr>
              <w:pStyle w:val="EasyRead14"/>
            </w:pPr>
            <w:r w:rsidRPr="008E647D">
              <w:t xml:space="preserve">They were the </w:t>
            </w:r>
            <w:r w:rsidRPr="008E647D">
              <w:rPr>
                <w:b/>
                <w:bCs/>
              </w:rPr>
              <w:t>first people</w:t>
            </w:r>
            <w:r w:rsidRPr="008E647D">
              <w:t xml:space="preserve"> to live on and use the</w:t>
            </w:r>
          </w:p>
          <w:p w14:paraId="43A5DAB6" w14:textId="77777777" w:rsidR="004D092D" w:rsidRPr="008E647D" w:rsidRDefault="004D092D" w:rsidP="00417CED">
            <w:pPr>
              <w:pStyle w:val="ListBullet"/>
            </w:pPr>
            <w:r w:rsidRPr="008E647D">
              <w:t>Land</w:t>
            </w:r>
          </w:p>
          <w:p w14:paraId="5BDD4451" w14:textId="323515D5" w:rsidR="00124AF4" w:rsidRPr="0091035B" w:rsidRDefault="004D092D" w:rsidP="00417CED">
            <w:pPr>
              <w:pStyle w:val="ListBullet"/>
            </w:pPr>
            <w:r w:rsidRPr="008E647D">
              <w:t>Waters.</w:t>
            </w:r>
          </w:p>
        </w:tc>
      </w:tr>
    </w:tbl>
    <w:p w14:paraId="187156CC" w14:textId="77777777" w:rsidR="00417CED" w:rsidRDefault="00417CED">
      <w:r>
        <w:br w:type="page"/>
      </w:r>
    </w:p>
    <w:sdt>
      <w:sdtPr>
        <w:rPr>
          <w:rFonts w:eastAsiaTheme="minorHAnsi" w:cstheme="minorBidi"/>
          <w:b w:val="0"/>
          <w:bCs w:val="0"/>
          <w:color w:val="auto"/>
          <w:sz w:val="22"/>
          <w:szCs w:val="22"/>
          <w:lang w:val="en-GB" w:bidi="ar-SA"/>
        </w:rPr>
        <w:id w:val="-1729135989"/>
        <w:docPartObj>
          <w:docPartGallery w:val="Table of Contents"/>
          <w:docPartUnique/>
        </w:docPartObj>
      </w:sdtPr>
      <w:sdtContent>
        <w:p w14:paraId="6E39C9F0" w14:textId="176D057D" w:rsidR="00151A8D" w:rsidRDefault="00151A8D">
          <w:pPr>
            <w:pStyle w:val="TOCHeading"/>
          </w:pPr>
          <w:r>
            <w:rPr>
              <w:lang w:val="en-GB"/>
            </w:rPr>
            <w:t>Contents</w:t>
          </w:r>
        </w:p>
        <w:p w14:paraId="30207518" w14:textId="3B89693B" w:rsidR="00151A8D" w:rsidRDefault="00151A8D">
          <w:pPr>
            <w:pStyle w:val="TOC1"/>
            <w:tabs>
              <w:tab w:val="right" w:leader="dot" w:pos="9016"/>
            </w:tabs>
            <w:rPr>
              <w:noProof/>
            </w:rPr>
          </w:pPr>
          <w:r>
            <w:fldChar w:fldCharType="begin"/>
          </w:r>
          <w:r>
            <w:instrText xml:space="preserve"> TOC \o "1-3" \h \z \u </w:instrText>
          </w:r>
          <w:r>
            <w:fldChar w:fldCharType="separate"/>
          </w:r>
          <w:hyperlink w:anchor="_Toc235180318" w:history="1">
            <w:r w:rsidRPr="00E5651B">
              <w:rPr>
                <w:rStyle w:val="Hyperlink"/>
                <w:noProof/>
              </w:rPr>
              <w:t>About this document</w:t>
            </w:r>
            <w:r>
              <w:rPr>
                <w:noProof/>
                <w:webHidden/>
              </w:rPr>
              <w:tab/>
            </w:r>
            <w:r>
              <w:rPr>
                <w:noProof/>
                <w:webHidden/>
              </w:rPr>
              <w:fldChar w:fldCharType="begin"/>
            </w:r>
            <w:r>
              <w:rPr>
                <w:noProof/>
                <w:webHidden/>
              </w:rPr>
              <w:instrText xml:space="preserve"> PAGEREF _Toc235180318 \h </w:instrText>
            </w:r>
            <w:r>
              <w:rPr>
                <w:noProof/>
                <w:webHidden/>
              </w:rPr>
            </w:r>
            <w:r>
              <w:rPr>
                <w:noProof/>
                <w:webHidden/>
              </w:rPr>
              <w:fldChar w:fldCharType="separate"/>
            </w:r>
            <w:r>
              <w:rPr>
                <w:noProof/>
                <w:webHidden/>
              </w:rPr>
              <w:t>5</w:t>
            </w:r>
            <w:r>
              <w:rPr>
                <w:noProof/>
                <w:webHidden/>
              </w:rPr>
              <w:fldChar w:fldCharType="end"/>
            </w:r>
          </w:hyperlink>
        </w:p>
        <w:p w14:paraId="6838F3B5" w14:textId="33874304" w:rsidR="00151A8D" w:rsidRDefault="00151A8D">
          <w:pPr>
            <w:pStyle w:val="TOC1"/>
            <w:tabs>
              <w:tab w:val="right" w:leader="dot" w:pos="9016"/>
            </w:tabs>
            <w:rPr>
              <w:noProof/>
            </w:rPr>
          </w:pPr>
          <w:hyperlink w:anchor="_Toc235180319" w:history="1">
            <w:r w:rsidRPr="00E5651B">
              <w:rPr>
                <w:rStyle w:val="Hyperlink"/>
                <w:noProof/>
              </w:rPr>
              <w:t>When NDIA can change your plan</w:t>
            </w:r>
            <w:r>
              <w:rPr>
                <w:noProof/>
                <w:webHidden/>
              </w:rPr>
              <w:tab/>
            </w:r>
            <w:r>
              <w:rPr>
                <w:noProof/>
                <w:webHidden/>
              </w:rPr>
              <w:fldChar w:fldCharType="begin"/>
            </w:r>
            <w:r>
              <w:rPr>
                <w:noProof/>
                <w:webHidden/>
              </w:rPr>
              <w:instrText xml:space="preserve"> PAGEREF _Toc235180319 \h </w:instrText>
            </w:r>
            <w:r>
              <w:rPr>
                <w:noProof/>
                <w:webHidden/>
              </w:rPr>
            </w:r>
            <w:r>
              <w:rPr>
                <w:noProof/>
                <w:webHidden/>
              </w:rPr>
              <w:fldChar w:fldCharType="separate"/>
            </w:r>
            <w:r>
              <w:rPr>
                <w:noProof/>
                <w:webHidden/>
              </w:rPr>
              <w:t>9</w:t>
            </w:r>
            <w:r>
              <w:rPr>
                <w:noProof/>
                <w:webHidden/>
              </w:rPr>
              <w:fldChar w:fldCharType="end"/>
            </w:r>
          </w:hyperlink>
        </w:p>
        <w:p w14:paraId="6BEA465C" w14:textId="3A788AC9" w:rsidR="00151A8D" w:rsidRDefault="00151A8D">
          <w:pPr>
            <w:pStyle w:val="TOC1"/>
            <w:tabs>
              <w:tab w:val="right" w:leader="dot" w:pos="9016"/>
            </w:tabs>
            <w:rPr>
              <w:noProof/>
            </w:rPr>
          </w:pPr>
          <w:hyperlink w:anchor="_Toc235180320" w:history="1">
            <w:r w:rsidRPr="00E5651B">
              <w:rPr>
                <w:rStyle w:val="Hyperlink"/>
                <w:noProof/>
              </w:rPr>
              <w:t>Rules for plan variations</w:t>
            </w:r>
            <w:r>
              <w:rPr>
                <w:noProof/>
                <w:webHidden/>
              </w:rPr>
              <w:tab/>
            </w:r>
            <w:r>
              <w:rPr>
                <w:noProof/>
                <w:webHidden/>
              </w:rPr>
              <w:fldChar w:fldCharType="begin"/>
            </w:r>
            <w:r>
              <w:rPr>
                <w:noProof/>
                <w:webHidden/>
              </w:rPr>
              <w:instrText xml:space="preserve"> PAGEREF _Toc235180320 \h </w:instrText>
            </w:r>
            <w:r>
              <w:rPr>
                <w:noProof/>
                <w:webHidden/>
              </w:rPr>
            </w:r>
            <w:r>
              <w:rPr>
                <w:noProof/>
                <w:webHidden/>
              </w:rPr>
              <w:fldChar w:fldCharType="separate"/>
            </w:r>
            <w:r>
              <w:rPr>
                <w:noProof/>
                <w:webHidden/>
              </w:rPr>
              <w:t>12</w:t>
            </w:r>
            <w:r>
              <w:rPr>
                <w:noProof/>
                <w:webHidden/>
              </w:rPr>
              <w:fldChar w:fldCharType="end"/>
            </w:r>
          </w:hyperlink>
        </w:p>
        <w:p w14:paraId="159A2EEF" w14:textId="34181E83" w:rsidR="00151A8D" w:rsidRDefault="00151A8D">
          <w:pPr>
            <w:pStyle w:val="TOC1"/>
            <w:tabs>
              <w:tab w:val="right" w:leader="dot" w:pos="9016"/>
            </w:tabs>
            <w:rPr>
              <w:noProof/>
            </w:rPr>
          </w:pPr>
          <w:hyperlink w:anchor="_Toc235180321" w:history="1">
            <w:r w:rsidRPr="00E5651B">
              <w:rPr>
                <w:rStyle w:val="Hyperlink"/>
                <w:noProof/>
              </w:rPr>
              <w:t>Making changes with you</w:t>
            </w:r>
            <w:r>
              <w:rPr>
                <w:noProof/>
                <w:webHidden/>
              </w:rPr>
              <w:tab/>
            </w:r>
            <w:r>
              <w:rPr>
                <w:noProof/>
                <w:webHidden/>
              </w:rPr>
              <w:fldChar w:fldCharType="begin"/>
            </w:r>
            <w:r>
              <w:rPr>
                <w:noProof/>
                <w:webHidden/>
              </w:rPr>
              <w:instrText xml:space="preserve"> PAGEREF _Toc235180321 \h </w:instrText>
            </w:r>
            <w:r>
              <w:rPr>
                <w:noProof/>
                <w:webHidden/>
              </w:rPr>
            </w:r>
            <w:r>
              <w:rPr>
                <w:noProof/>
                <w:webHidden/>
              </w:rPr>
              <w:fldChar w:fldCharType="separate"/>
            </w:r>
            <w:r>
              <w:rPr>
                <w:noProof/>
                <w:webHidden/>
              </w:rPr>
              <w:t>14</w:t>
            </w:r>
            <w:r>
              <w:rPr>
                <w:noProof/>
                <w:webHidden/>
              </w:rPr>
              <w:fldChar w:fldCharType="end"/>
            </w:r>
          </w:hyperlink>
        </w:p>
        <w:p w14:paraId="570755DF" w14:textId="5F360B26" w:rsidR="00151A8D" w:rsidRDefault="00151A8D">
          <w:pPr>
            <w:pStyle w:val="TOC1"/>
            <w:tabs>
              <w:tab w:val="right" w:leader="dot" w:pos="9016"/>
            </w:tabs>
            <w:rPr>
              <w:noProof/>
            </w:rPr>
          </w:pPr>
          <w:hyperlink w:anchor="_Toc235180322" w:history="1">
            <w:r w:rsidRPr="00E5651B">
              <w:rPr>
                <w:rStyle w:val="Hyperlink"/>
                <w:noProof/>
              </w:rPr>
              <w:t>More money for supports in your NDIS plan</w:t>
            </w:r>
            <w:r>
              <w:rPr>
                <w:noProof/>
                <w:webHidden/>
              </w:rPr>
              <w:tab/>
            </w:r>
            <w:r>
              <w:rPr>
                <w:noProof/>
                <w:webHidden/>
              </w:rPr>
              <w:fldChar w:fldCharType="begin"/>
            </w:r>
            <w:r>
              <w:rPr>
                <w:noProof/>
                <w:webHidden/>
              </w:rPr>
              <w:instrText xml:space="preserve"> PAGEREF _Toc235180322 \h </w:instrText>
            </w:r>
            <w:r>
              <w:rPr>
                <w:noProof/>
                <w:webHidden/>
              </w:rPr>
            </w:r>
            <w:r>
              <w:rPr>
                <w:noProof/>
                <w:webHidden/>
              </w:rPr>
              <w:fldChar w:fldCharType="separate"/>
            </w:r>
            <w:r>
              <w:rPr>
                <w:noProof/>
                <w:webHidden/>
              </w:rPr>
              <w:t>16</w:t>
            </w:r>
            <w:r>
              <w:rPr>
                <w:noProof/>
                <w:webHidden/>
              </w:rPr>
              <w:fldChar w:fldCharType="end"/>
            </w:r>
          </w:hyperlink>
        </w:p>
        <w:p w14:paraId="4F763E0D" w14:textId="1078D1F1" w:rsidR="00151A8D" w:rsidRDefault="00151A8D">
          <w:pPr>
            <w:pStyle w:val="TOC1"/>
            <w:tabs>
              <w:tab w:val="right" w:leader="dot" w:pos="9016"/>
            </w:tabs>
            <w:rPr>
              <w:noProof/>
            </w:rPr>
          </w:pPr>
          <w:hyperlink w:anchor="_Toc235180323" w:history="1">
            <w:r w:rsidRPr="00E5651B">
              <w:rPr>
                <w:rStyle w:val="Hyperlink"/>
                <w:noProof/>
              </w:rPr>
              <w:t>Less money for supports in your NDIS plan</w:t>
            </w:r>
            <w:r>
              <w:rPr>
                <w:noProof/>
                <w:webHidden/>
              </w:rPr>
              <w:tab/>
            </w:r>
            <w:r>
              <w:rPr>
                <w:noProof/>
                <w:webHidden/>
              </w:rPr>
              <w:fldChar w:fldCharType="begin"/>
            </w:r>
            <w:r>
              <w:rPr>
                <w:noProof/>
                <w:webHidden/>
              </w:rPr>
              <w:instrText xml:space="preserve"> PAGEREF _Toc235180323 \h </w:instrText>
            </w:r>
            <w:r>
              <w:rPr>
                <w:noProof/>
                <w:webHidden/>
              </w:rPr>
            </w:r>
            <w:r>
              <w:rPr>
                <w:noProof/>
                <w:webHidden/>
              </w:rPr>
              <w:fldChar w:fldCharType="separate"/>
            </w:r>
            <w:r>
              <w:rPr>
                <w:noProof/>
                <w:webHidden/>
              </w:rPr>
              <w:t>18</w:t>
            </w:r>
            <w:r>
              <w:rPr>
                <w:noProof/>
                <w:webHidden/>
              </w:rPr>
              <w:fldChar w:fldCharType="end"/>
            </w:r>
          </w:hyperlink>
        </w:p>
        <w:p w14:paraId="06376419" w14:textId="4AF8E437" w:rsidR="00151A8D" w:rsidRDefault="00151A8D">
          <w:pPr>
            <w:pStyle w:val="TOC1"/>
            <w:tabs>
              <w:tab w:val="right" w:leader="dot" w:pos="9016"/>
            </w:tabs>
            <w:rPr>
              <w:noProof/>
            </w:rPr>
          </w:pPr>
          <w:hyperlink w:anchor="_Toc235180324" w:history="1">
            <w:r w:rsidRPr="00E5651B">
              <w:rPr>
                <w:rStyle w:val="Hyperlink"/>
                <w:noProof/>
              </w:rPr>
              <w:t>Working together to make changes</w:t>
            </w:r>
            <w:r>
              <w:rPr>
                <w:noProof/>
                <w:webHidden/>
              </w:rPr>
              <w:tab/>
            </w:r>
            <w:r>
              <w:rPr>
                <w:noProof/>
                <w:webHidden/>
              </w:rPr>
              <w:fldChar w:fldCharType="begin"/>
            </w:r>
            <w:r>
              <w:rPr>
                <w:noProof/>
                <w:webHidden/>
              </w:rPr>
              <w:instrText xml:space="preserve"> PAGEREF _Toc235180324 \h </w:instrText>
            </w:r>
            <w:r>
              <w:rPr>
                <w:noProof/>
                <w:webHidden/>
              </w:rPr>
            </w:r>
            <w:r>
              <w:rPr>
                <w:noProof/>
                <w:webHidden/>
              </w:rPr>
              <w:fldChar w:fldCharType="separate"/>
            </w:r>
            <w:r>
              <w:rPr>
                <w:noProof/>
                <w:webHidden/>
              </w:rPr>
              <w:t>19</w:t>
            </w:r>
            <w:r>
              <w:rPr>
                <w:noProof/>
                <w:webHidden/>
              </w:rPr>
              <w:fldChar w:fldCharType="end"/>
            </w:r>
          </w:hyperlink>
        </w:p>
        <w:p w14:paraId="1607D1BA" w14:textId="4CED69BD" w:rsidR="00151A8D" w:rsidRDefault="00151A8D">
          <w:pPr>
            <w:pStyle w:val="TOC1"/>
            <w:tabs>
              <w:tab w:val="right" w:leader="dot" w:pos="9016"/>
            </w:tabs>
            <w:rPr>
              <w:noProof/>
            </w:rPr>
          </w:pPr>
          <w:hyperlink w:anchor="_Toc235180325" w:history="1">
            <w:r w:rsidRPr="00E5651B">
              <w:rPr>
                <w:rStyle w:val="Hyperlink"/>
                <w:noProof/>
              </w:rPr>
              <w:t>More information</w:t>
            </w:r>
            <w:r>
              <w:rPr>
                <w:noProof/>
                <w:webHidden/>
              </w:rPr>
              <w:tab/>
            </w:r>
            <w:r>
              <w:rPr>
                <w:noProof/>
                <w:webHidden/>
              </w:rPr>
              <w:fldChar w:fldCharType="begin"/>
            </w:r>
            <w:r>
              <w:rPr>
                <w:noProof/>
                <w:webHidden/>
              </w:rPr>
              <w:instrText xml:space="preserve"> PAGEREF _Toc235180325 \h </w:instrText>
            </w:r>
            <w:r>
              <w:rPr>
                <w:noProof/>
                <w:webHidden/>
              </w:rPr>
            </w:r>
            <w:r>
              <w:rPr>
                <w:noProof/>
                <w:webHidden/>
              </w:rPr>
              <w:fldChar w:fldCharType="separate"/>
            </w:r>
            <w:r>
              <w:rPr>
                <w:noProof/>
                <w:webHidden/>
              </w:rPr>
              <w:t>21</w:t>
            </w:r>
            <w:r>
              <w:rPr>
                <w:noProof/>
                <w:webHidden/>
              </w:rPr>
              <w:fldChar w:fldCharType="end"/>
            </w:r>
          </w:hyperlink>
        </w:p>
        <w:p w14:paraId="64D12635" w14:textId="77777777" w:rsidR="00077893" w:rsidRDefault="00151A8D" w:rsidP="00077893">
          <w:pPr>
            <w:rPr>
              <w:lang w:val="en-GB"/>
            </w:rPr>
          </w:pPr>
          <w:r>
            <w:rPr>
              <w:lang w:val="en-GB"/>
            </w:rPr>
            <w:fldChar w:fldCharType="end"/>
          </w:r>
        </w:p>
      </w:sdtContent>
    </w:sdt>
    <w:p w14:paraId="71C0E48E" w14:textId="4893AFEE" w:rsidR="00B15FE4" w:rsidRDefault="00B15FE4" w:rsidP="00077893">
      <w:r>
        <w:br w:type="page"/>
      </w:r>
    </w:p>
    <w:p w14:paraId="08D67B13" w14:textId="18994C07" w:rsidR="008515B4" w:rsidRPr="00727303" w:rsidRDefault="00C61060" w:rsidP="001E1602">
      <w:pPr>
        <w:pStyle w:val="Heading1"/>
      </w:pPr>
      <w:bookmarkStart w:id="0" w:name="_Toc235180318"/>
      <w:r w:rsidRPr="6FFE7DD3">
        <w:t>About this document</w:t>
      </w:r>
      <w:bookmarkEnd w:id="0"/>
    </w:p>
    <w:tbl>
      <w:tblPr>
        <w:tblStyle w:val="TableGridLight"/>
        <w:tblW w:w="9090" w:type="dxa"/>
        <w:tblLayout w:type="fixed"/>
        <w:tblLook w:val="04A0" w:firstRow="1" w:lastRow="0" w:firstColumn="1" w:lastColumn="0" w:noHBand="0" w:noVBand="1"/>
      </w:tblPr>
      <w:tblGrid>
        <w:gridCol w:w="3159"/>
        <w:gridCol w:w="5924"/>
        <w:gridCol w:w="7"/>
      </w:tblGrid>
      <w:tr w:rsidR="005B7741" w:rsidRPr="008E647D" w14:paraId="5D7D7628" w14:textId="77777777" w:rsidTr="00417CED">
        <w:trPr>
          <w:gridAfter w:val="1"/>
          <w:wAfter w:w="7" w:type="dxa"/>
          <w:trHeight w:val="3969"/>
        </w:trPr>
        <w:tc>
          <w:tcPr>
            <w:tcW w:w="3159" w:type="dxa"/>
          </w:tcPr>
          <w:p w14:paraId="6746B607" w14:textId="77777777" w:rsidR="005B7741" w:rsidRPr="00417CED" w:rsidRDefault="005B7741" w:rsidP="00417CED">
            <w:r w:rsidRPr="00417CED">
              <w:rPr>
                <w:noProof/>
              </w:rPr>
              <w:drawing>
                <wp:inline distT="0" distB="0" distL="0" distR="0" wp14:anchorId="2253CE26" wp14:editId="4888D732">
                  <wp:extent cx="1868170" cy="1868170"/>
                  <wp:effectExtent l="0" t="0" r="0" b="0"/>
                  <wp:docPr id="131563320" name="Picture 2" descr="Illustration of a person with short hair sitting in a wheelchair, holding a white sign displaying the number 3 in bold black font. The image highlights accessibility and possibly represents a rating or step in a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3320" name="Picture 2" descr="Illustration of a person with short hair sitting in a wheelchair, holding a white sign displaying the number 3 in bold black font. The image highlights accessibility and possibly represents a rating or step in a sequ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4" w:type="dxa"/>
          </w:tcPr>
          <w:p w14:paraId="115DFB46" w14:textId="77777777" w:rsidR="005B7741" w:rsidRPr="008E647D" w:rsidRDefault="005B7741" w:rsidP="00417CED">
            <w:pPr>
              <w:pStyle w:val="EasyRead14"/>
            </w:pPr>
            <w:r>
              <w:t xml:space="preserve">This document has </w:t>
            </w:r>
            <w:r w:rsidRPr="00AD2E8D">
              <w:rPr>
                <w:b/>
                <w:bCs/>
              </w:rPr>
              <w:t>3 parts</w:t>
            </w:r>
            <w:r>
              <w:t>.</w:t>
            </w:r>
          </w:p>
        </w:tc>
      </w:tr>
      <w:tr w:rsidR="00BD65B3" w:rsidRPr="00BD65B3" w14:paraId="6097BCB4" w14:textId="77777777" w:rsidTr="00417CED">
        <w:trPr>
          <w:trHeight w:val="3969"/>
        </w:trPr>
        <w:tc>
          <w:tcPr>
            <w:tcW w:w="3159" w:type="dxa"/>
            <w:hideMark/>
          </w:tcPr>
          <w:p w14:paraId="1C55AC61" w14:textId="62231655" w:rsidR="00BD65B3" w:rsidRPr="00417CED" w:rsidRDefault="00BD65B3" w:rsidP="00417CED">
            <w:r w:rsidRPr="00417CED">
              <w:rPr>
                <w:noProof/>
              </w:rPr>
              <w:drawing>
                <wp:inline distT="0" distB="0" distL="0" distR="0" wp14:anchorId="394D41B2" wp14:editId="4BF8A569">
                  <wp:extent cx="1866900" cy="1866900"/>
                  <wp:effectExtent l="0" t="0" r="0" b="0"/>
                  <wp:docPr id="893638223" name="Picture 12" descr="Illustration of five diverse young people standing closely together, smiling and facing forward. Characters wear casual clothing in muted tones, with one person wearing headphones, suggesting a friendly and inclusive group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38223" name="Picture 12" descr="Illustration of five diverse young people standing closely together, smiling and facing forward. Characters wear casual clothing in muted tones, with one person wearing headphones, suggesting a friendly and inclusive group sett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c>
          <w:tcPr>
            <w:tcW w:w="5931" w:type="dxa"/>
            <w:gridSpan w:val="2"/>
          </w:tcPr>
          <w:p w14:paraId="29107827" w14:textId="5F16258B" w:rsidR="00BD65B3" w:rsidRPr="00BD65B3" w:rsidRDefault="00BD65B3" w:rsidP="00417CED">
            <w:pPr>
              <w:pStyle w:val="EasyRead14"/>
            </w:pPr>
            <w:r w:rsidRPr="3862B136">
              <w:t>This document talks about</w:t>
            </w:r>
          </w:p>
          <w:p w14:paraId="56EC5FD6" w14:textId="1A699B01" w:rsidR="00BD65B3" w:rsidRPr="00BD65B3" w:rsidRDefault="60E70C98" w:rsidP="00417CED">
            <w:pPr>
              <w:pStyle w:val="ListBullet"/>
            </w:pPr>
            <w:r w:rsidRPr="3862B136">
              <w:t>C</w:t>
            </w:r>
            <w:r w:rsidR="00BD65B3" w:rsidRPr="3862B136">
              <w:t xml:space="preserve">hanges </w:t>
            </w:r>
            <w:r w:rsidR="6CB177C6" w:rsidRPr="3862B136">
              <w:t xml:space="preserve">the </w:t>
            </w:r>
            <w:r w:rsidR="00BD65B3" w:rsidRPr="3862B136">
              <w:t>government wants to make to</w:t>
            </w:r>
            <w:r w:rsidR="00D516AB">
              <w:t xml:space="preserve"> </w:t>
            </w:r>
            <w:r w:rsidR="00BD65B3" w:rsidRPr="3862B136">
              <w:t xml:space="preserve">NDIS </w:t>
            </w:r>
            <w:r w:rsidR="00BD65B3" w:rsidRPr="3862B136">
              <w:rPr>
                <w:b/>
                <w:bCs/>
              </w:rPr>
              <w:t>laws</w:t>
            </w:r>
            <w:r w:rsidR="00BD65B3" w:rsidRPr="3862B136">
              <w:t>.</w:t>
            </w:r>
          </w:p>
          <w:p w14:paraId="47526456" w14:textId="77777777" w:rsidR="00BD65B3" w:rsidRPr="00BD65B3" w:rsidRDefault="00BD65B3" w:rsidP="00417CED">
            <w:pPr>
              <w:pStyle w:val="EasyRead14"/>
            </w:pPr>
            <w:r w:rsidRPr="00BD65B3">
              <w:t xml:space="preserve">Laws are </w:t>
            </w:r>
            <w:r w:rsidRPr="00BD65B3">
              <w:rPr>
                <w:b/>
              </w:rPr>
              <w:t>rules</w:t>
            </w:r>
            <w:r w:rsidRPr="00BD65B3">
              <w:t xml:space="preserve"> for how we live.</w:t>
            </w:r>
          </w:p>
          <w:p w14:paraId="0F7D40F8" w14:textId="3C1A2312" w:rsidR="00BD65B3" w:rsidRPr="00BD65B3" w:rsidRDefault="00BD65B3" w:rsidP="00417CED">
            <w:pPr>
              <w:pStyle w:val="EasyRead14"/>
            </w:pPr>
            <w:r w:rsidRPr="3862B136">
              <w:t>The changes are called the</w:t>
            </w:r>
          </w:p>
          <w:p w14:paraId="356F1F21" w14:textId="167460B2" w:rsidR="00BD65B3" w:rsidRPr="00BD65B3" w:rsidRDefault="00BD65B3" w:rsidP="00417CED">
            <w:pPr>
              <w:pStyle w:val="ListBullet"/>
            </w:pPr>
            <w:r w:rsidRPr="3862B136">
              <w:rPr>
                <w:b/>
                <w:bCs/>
              </w:rPr>
              <w:t xml:space="preserve">Integrity and Safeguarding </w:t>
            </w:r>
            <w:r w:rsidR="001703BF">
              <w:rPr>
                <w:b/>
                <w:bCs/>
              </w:rPr>
              <w:t>Act</w:t>
            </w:r>
            <w:r w:rsidRPr="3862B136">
              <w:t xml:space="preserve">. </w:t>
            </w:r>
          </w:p>
          <w:p w14:paraId="4A635A9B" w14:textId="50723B64" w:rsidR="00BD65B3" w:rsidRPr="00BD65B3" w:rsidRDefault="00BD65B3" w:rsidP="00417CED">
            <w:pPr>
              <w:pStyle w:val="EasyRead14"/>
            </w:pPr>
            <w:r w:rsidRPr="00BD65B3">
              <w:t xml:space="preserve">We call it the </w:t>
            </w:r>
            <w:r w:rsidR="001703BF">
              <w:rPr>
                <w:b/>
                <w:bCs/>
              </w:rPr>
              <w:t>Act</w:t>
            </w:r>
            <w:r w:rsidRPr="00BD65B3">
              <w:t xml:space="preserve"> for short.</w:t>
            </w:r>
          </w:p>
        </w:tc>
      </w:tr>
      <w:tr w:rsidR="00BD65B3" w:rsidRPr="00BD65B3" w14:paraId="541A6B38" w14:textId="77777777" w:rsidTr="00417CED">
        <w:trPr>
          <w:trHeight w:val="3969"/>
        </w:trPr>
        <w:tc>
          <w:tcPr>
            <w:tcW w:w="3159" w:type="dxa"/>
            <w:hideMark/>
          </w:tcPr>
          <w:p w14:paraId="382F41C6" w14:textId="42CE6687" w:rsidR="00BD65B3" w:rsidRPr="00417CED" w:rsidRDefault="00BD65B3" w:rsidP="00417CED">
            <w:r w:rsidRPr="00417CED">
              <w:rPr>
                <w:noProof/>
              </w:rPr>
              <w:drawing>
                <wp:inline distT="0" distB="0" distL="0" distR="0" wp14:anchorId="63DE278C" wp14:editId="075CB867">
                  <wp:extent cx="1869440" cy="1869440"/>
                  <wp:effectExtent l="0" t="0" r="0" b="0"/>
                  <wp:docPr id="1772230512" name="Picture 11" descr="Illustration showing a man pointing at a large document with a gavel icon and checkmark, symbolising legal approval or justice. A woman in a wheelchair and a balance scale are present, with an orange upward arrow in background indicating progress or positive change in legal rights or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30512" name="Picture 11" descr="Illustration showing a man pointing at a large document with a gavel icon and checkmark, symbolising legal approval or justice. A woman in a wheelchair and a balance scale are present, with an orange upward arrow in background indicating progress or positive change in legal rights or accessibil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9440" cy="1869440"/>
                          </a:xfrm>
                          <a:prstGeom prst="rect">
                            <a:avLst/>
                          </a:prstGeom>
                          <a:noFill/>
                          <a:ln>
                            <a:noFill/>
                          </a:ln>
                        </pic:spPr>
                      </pic:pic>
                    </a:graphicData>
                  </a:graphic>
                </wp:inline>
              </w:drawing>
            </w:r>
          </w:p>
        </w:tc>
        <w:tc>
          <w:tcPr>
            <w:tcW w:w="5931" w:type="dxa"/>
            <w:gridSpan w:val="2"/>
          </w:tcPr>
          <w:p w14:paraId="45B450CB" w14:textId="77777777" w:rsidR="00BD65B3" w:rsidRPr="00BD65B3" w:rsidRDefault="00BD65B3" w:rsidP="00417CED">
            <w:pPr>
              <w:pStyle w:val="EasyRead14"/>
            </w:pPr>
            <w:r w:rsidRPr="00BD65B3">
              <w:t xml:space="preserve">Changes to laws are called </w:t>
            </w:r>
            <w:r w:rsidRPr="00BD65B3">
              <w:rPr>
                <w:b/>
                <w:bCs/>
              </w:rPr>
              <w:t>amendments</w:t>
            </w:r>
            <w:r w:rsidRPr="00BD65B3">
              <w:t>.</w:t>
            </w:r>
          </w:p>
          <w:p w14:paraId="70E15FF8" w14:textId="77777777" w:rsidR="00BD65B3" w:rsidRPr="00BD65B3" w:rsidRDefault="00BD65B3" w:rsidP="00417CED">
            <w:pPr>
              <w:pStyle w:val="EasyRead14"/>
            </w:pPr>
            <w:r w:rsidRPr="00BD65B3">
              <w:t xml:space="preserve">They help laws </w:t>
            </w:r>
          </w:p>
          <w:p w14:paraId="53D20C49" w14:textId="77777777" w:rsidR="00BD65B3" w:rsidRPr="00BD65B3" w:rsidRDefault="00BD65B3" w:rsidP="00417CED">
            <w:pPr>
              <w:pStyle w:val="ListBullet"/>
            </w:pPr>
            <w:r w:rsidRPr="00BD65B3">
              <w:t>Change</w:t>
            </w:r>
          </w:p>
          <w:p w14:paraId="3C2E37AB" w14:textId="77777777" w:rsidR="00BD65B3" w:rsidRPr="00BD65B3" w:rsidRDefault="00BD65B3" w:rsidP="00417CED">
            <w:pPr>
              <w:pStyle w:val="ListBullet"/>
            </w:pPr>
            <w:r w:rsidRPr="00BD65B3">
              <w:t>Be better.</w:t>
            </w:r>
          </w:p>
        </w:tc>
      </w:tr>
      <w:tr w:rsidR="00BD65B3" w:rsidRPr="00BD65B3" w14:paraId="094193F9" w14:textId="77777777" w:rsidTr="00417CED">
        <w:trPr>
          <w:trHeight w:val="3969"/>
        </w:trPr>
        <w:tc>
          <w:tcPr>
            <w:tcW w:w="3159" w:type="dxa"/>
            <w:hideMark/>
          </w:tcPr>
          <w:p w14:paraId="149023DB" w14:textId="09430565" w:rsidR="00BD65B3" w:rsidRPr="00BD65B3" w:rsidRDefault="00BD65B3" w:rsidP="00417CED">
            <w:r w:rsidRPr="00BD65B3">
              <w:rPr>
                <w:noProof/>
              </w:rPr>
              <w:drawing>
                <wp:inline distT="0" distB="0" distL="0" distR="0" wp14:anchorId="5CA0168D" wp14:editId="6B2F5076">
                  <wp:extent cx="1800225" cy="1800225"/>
                  <wp:effectExtent l="0" t="0" r="0" b="9525"/>
                  <wp:docPr id="1535536479" name="Picture 10" descr="Illustration of a man with brown hair wearing a teal jacket and orange shirt, holding a sign with &quot;NDIS&quot; in bold black letters. The man raises his left hand as if signalling stop or refusal, conveying a message related to the National Disability Insuranc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79" name="Picture 10" descr="Illustration of a man with brown hair wearing a teal jacket and orange shirt, holding a sign with &quot;NDIS&quot; in bold black letters. The man raises his left hand as if signalling stop or refusal, conveying a message related to the National Disability Insurance Sche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tc>
        <w:tc>
          <w:tcPr>
            <w:tcW w:w="5931" w:type="dxa"/>
            <w:gridSpan w:val="2"/>
          </w:tcPr>
          <w:p w14:paraId="6812FA0B" w14:textId="77777777" w:rsidR="00BD65B3" w:rsidRPr="00BD65B3" w:rsidRDefault="00BD65B3" w:rsidP="00417CED">
            <w:pPr>
              <w:pStyle w:val="EasyRead14"/>
            </w:pPr>
            <w:r w:rsidRPr="00BD65B3">
              <w:rPr>
                <w:b/>
                <w:bCs/>
              </w:rPr>
              <w:t>Part 1</w:t>
            </w:r>
            <w:r w:rsidRPr="00BD65B3">
              <w:t xml:space="preserve"> talks about</w:t>
            </w:r>
          </w:p>
          <w:p w14:paraId="590AAAA6" w14:textId="77777777" w:rsidR="00BD65B3" w:rsidRPr="00BD65B3" w:rsidRDefault="00BD65B3" w:rsidP="00417CED">
            <w:pPr>
              <w:pStyle w:val="ListBullet"/>
            </w:pPr>
            <w:r w:rsidRPr="00BD65B3">
              <w:t>Leaving the NDIS</w:t>
            </w:r>
          </w:p>
        </w:tc>
      </w:tr>
      <w:tr w:rsidR="00BD65B3" w:rsidRPr="00BD65B3" w14:paraId="683B8367" w14:textId="77777777" w:rsidTr="00417CED">
        <w:trPr>
          <w:trHeight w:val="3969"/>
        </w:trPr>
        <w:tc>
          <w:tcPr>
            <w:tcW w:w="3159" w:type="dxa"/>
            <w:hideMark/>
          </w:tcPr>
          <w:p w14:paraId="33D67FFD" w14:textId="2B59AE8B" w:rsidR="00BD65B3" w:rsidRPr="00417CED" w:rsidRDefault="00BD65B3" w:rsidP="00417CED">
            <w:r w:rsidRPr="00417CED">
              <w:rPr>
                <w:noProof/>
              </w:rPr>
              <w:drawing>
                <wp:inline distT="0" distB="0" distL="0" distR="0" wp14:anchorId="048E0042" wp14:editId="0C694701">
                  <wp:extent cx="1869440" cy="1869440"/>
                  <wp:effectExtent l="0" t="0" r="0" b="0"/>
                  <wp:docPr id="200674408" name="Picture 9" descr="Illustration of a person with brown hair typing on a keyboard in front of a computer monitor displaying a login form with two empty fields and an orange button. The person wears a teal cardigan and a lanyard with a yellow badge, suggesting a work or office environment focused on user authentication or data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4408" name="Picture 9" descr="Illustration of a person with brown hair typing on a keyboard in front of a computer monitor displaying a login form with two empty fields and an orange button. The person wears a teal cardigan and a lanyard with a yellow badge, suggesting a work or office environment focused on user authentication or data entr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9440" cy="1869440"/>
                          </a:xfrm>
                          <a:prstGeom prst="rect">
                            <a:avLst/>
                          </a:prstGeom>
                          <a:noFill/>
                          <a:ln>
                            <a:noFill/>
                          </a:ln>
                        </pic:spPr>
                      </pic:pic>
                    </a:graphicData>
                  </a:graphic>
                </wp:inline>
              </w:drawing>
            </w:r>
          </w:p>
        </w:tc>
        <w:tc>
          <w:tcPr>
            <w:tcW w:w="5931" w:type="dxa"/>
            <w:gridSpan w:val="2"/>
          </w:tcPr>
          <w:p w14:paraId="52A9133F" w14:textId="7022093B" w:rsidR="00BD65B3" w:rsidRPr="00417CED" w:rsidRDefault="00BD65B3" w:rsidP="00417CED">
            <w:pPr>
              <w:pStyle w:val="EasyRead14"/>
            </w:pPr>
            <w:r w:rsidRPr="00BD65B3">
              <w:rPr>
                <w:b/>
                <w:bCs/>
              </w:rPr>
              <w:t>Part 2</w:t>
            </w:r>
            <w:r w:rsidRPr="00BD65B3">
              <w:t xml:space="preserve"> talks about</w:t>
            </w:r>
          </w:p>
          <w:p w14:paraId="3B542B82" w14:textId="77777777" w:rsidR="00BD65B3" w:rsidRPr="00417CED" w:rsidRDefault="00BD65B3" w:rsidP="00417CED">
            <w:pPr>
              <w:pStyle w:val="ListBullet"/>
              <w:rPr>
                <w:rStyle w:val="Strong"/>
              </w:rPr>
            </w:pPr>
            <w:r w:rsidRPr="00417CED">
              <w:rPr>
                <w:rStyle w:val="Strong"/>
              </w:rPr>
              <w:t>Electronic forms</w:t>
            </w:r>
          </w:p>
          <w:p w14:paraId="0E9794FE" w14:textId="77777777" w:rsidR="00BD65B3" w:rsidRPr="00BD65B3" w:rsidRDefault="00BD65B3" w:rsidP="00417CED">
            <w:pPr>
              <w:pStyle w:val="EasyRead14"/>
            </w:pPr>
            <w:r w:rsidRPr="00BD65B3">
              <w:t>Electronic forms are filled in on a computer.</w:t>
            </w:r>
          </w:p>
        </w:tc>
      </w:tr>
      <w:tr w:rsidR="00BD65B3" w:rsidRPr="00BD65B3" w14:paraId="5BFBC109" w14:textId="77777777" w:rsidTr="00417CED">
        <w:trPr>
          <w:trHeight w:val="3969"/>
        </w:trPr>
        <w:tc>
          <w:tcPr>
            <w:tcW w:w="3159" w:type="dxa"/>
            <w:hideMark/>
          </w:tcPr>
          <w:p w14:paraId="4E2CE9EC" w14:textId="78E01523" w:rsidR="00BD65B3" w:rsidRPr="00417CED" w:rsidRDefault="00BD65B3" w:rsidP="00417CED">
            <w:r w:rsidRPr="00417CED">
              <w:rPr>
                <w:noProof/>
              </w:rPr>
              <w:drawing>
                <wp:inline distT="0" distB="0" distL="0" distR="0" wp14:anchorId="56ACA011" wp14:editId="59ACF957">
                  <wp:extent cx="1869440" cy="1869440"/>
                  <wp:effectExtent l="0" t="0" r="0" b="0"/>
                  <wp:docPr id="1606964761" name="Picture 8" descr="Illustration of a group discussion featuring five diverse people, one holding a paper with a large dollar sign symbol. The scene suggests a conversation about financial matters, with characters displaying engaged and attentive expressions, using warm colours and simple, clear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64761" name="Picture 8" descr="Illustration of a group discussion featuring five diverse people, one holding a paper with a large dollar sign symbol. The scene suggests a conversation about financial matters, with characters displaying engaged and attentive expressions, using warm colours and simple, clear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9440" cy="1869440"/>
                          </a:xfrm>
                          <a:prstGeom prst="rect">
                            <a:avLst/>
                          </a:prstGeom>
                          <a:noFill/>
                          <a:ln>
                            <a:noFill/>
                          </a:ln>
                        </pic:spPr>
                      </pic:pic>
                    </a:graphicData>
                  </a:graphic>
                </wp:inline>
              </w:drawing>
            </w:r>
          </w:p>
        </w:tc>
        <w:tc>
          <w:tcPr>
            <w:tcW w:w="5931" w:type="dxa"/>
            <w:gridSpan w:val="2"/>
          </w:tcPr>
          <w:p w14:paraId="055AB698" w14:textId="77777777" w:rsidR="00BD65B3" w:rsidRPr="00BD65B3" w:rsidRDefault="00BD65B3" w:rsidP="00417CED">
            <w:pPr>
              <w:pStyle w:val="EasyRead14"/>
            </w:pPr>
            <w:r w:rsidRPr="00BD65B3">
              <w:rPr>
                <w:b/>
                <w:bCs/>
              </w:rPr>
              <w:t>Part 3</w:t>
            </w:r>
            <w:r w:rsidRPr="00BD65B3">
              <w:t xml:space="preserve"> talks about</w:t>
            </w:r>
          </w:p>
          <w:p w14:paraId="317E792F" w14:textId="77777777" w:rsidR="00BD65B3" w:rsidRPr="00BD65B3" w:rsidRDefault="00BD65B3" w:rsidP="00417CED">
            <w:pPr>
              <w:pStyle w:val="ListBullet"/>
            </w:pPr>
            <w:r w:rsidRPr="00BD65B3">
              <w:t xml:space="preserve">NDIS </w:t>
            </w:r>
            <w:r w:rsidRPr="00BD65B3">
              <w:rPr>
                <w:b/>
                <w:bCs/>
              </w:rPr>
              <w:t>plan variations</w:t>
            </w:r>
            <w:r w:rsidRPr="00BD65B3">
              <w:t>.</w:t>
            </w:r>
          </w:p>
        </w:tc>
      </w:tr>
      <w:tr w:rsidR="00BD65B3" w:rsidRPr="00BD65B3" w14:paraId="12972B6C" w14:textId="77777777" w:rsidTr="00417CED">
        <w:trPr>
          <w:trHeight w:val="3969"/>
        </w:trPr>
        <w:tc>
          <w:tcPr>
            <w:tcW w:w="3159" w:type="dxa"/>
            <w:hideMark/>
          </w:tcPr>
          <w:p w14:paraId="6429629D" w14:textId="4989F2BB" w:rsidR="00BD65B3" w:rsidRPr="00417CED" w:rsidRDefault="00BD65B3" w:rsidP="00417CED">
            <w:r w:rsidRPr="00417CED">
              <w:rPr>
                <w:noProof/>
              </w:rPr>
              <w:drawing>
                <wp:inline distT="0" distB="0" distL="0" distR="0" wp14:anchorId="37859FF1" wp14:editId="22484632">
                  <wp:extent cx="1869440" cy="1869440"/>
                  <wp:effectExtent l="0" t="0" r="0" b="0"/>
                  <wp:docPr id="2017646414" name="Picture 7" descr="Illustration showing two people shaking hands in front of a checklist titled &quot;Plan&quot; with one item checked off. The scene represents agreement or collaboration on a project, highlighted by warm colours and clear visual emphasis on completed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46414" name="Picture 7" descr="Illustration showing two people shaking hands in front of a checklist titled &quot;Plan&quot; with one item checked off. The scene represents agreement or collaboration on a project, highlighted by warm colours and clear visual emphasis on completed tas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9440" cy="1869440"/>
                          </a:xfrm>
                          <a:prstGeom prst="rect">
                            <a:avLst/>
                          </a:prstGeom>
                          <a:noFill/>
                          <a:ln>
                            <a:noFill/>
                          </a:ln>
                        </pic:spPr>
                      </pic:pic>
                    </a:graphicData>
                  </a:graphic>
                </wp:inline>
              </w:drawing>
            </w:r>
          </w:p>
        </w:tc>
        <w:tc>
          <w:tcPr>
            <w:tcW w:w="5931" w:type="dxa"/>
            <w:gridSpan w:val="2"/>
          </w:tcPr>
          <w:p w14:paraId="313D49DA" w14:textId="77777777" w:rsidR="00BD65B3" w:rsidRPr="00BD65B3" w:rsidRDefault="00BD65B3" w:rsidP="00417CED">
            <w:pPr>
              <w:pStyle w:val="EasyRead14"/>
            </w:pPr>
            <w:r w:rsidRPr="00BD65B3">
              <w:t xml:space="preserve">Plan variations are when the </w:t>
            </w:r>
          </w:p>
          <w:p w14:paraId="1BF9C5B4" w14:textId="77777777" w:rsidR="00BD65B3" w:rsidRPr="00BD65B3" w:rsidRDefault="00BD65B3" w:rsidP="00417CED">
            <w:pPr>
              <w:pStyle w:val="ListBullet"/>
            </w:pPr>
            <w:r w:rsidRPr="00BD65B3">
              <w:rPr>
                <w:b/>
                <w:bCs/>
              </w:rPr>
              <w:t xml:space="preserve">National Disability Insurance Agency </w:t>
            </w:r>
            <w:r w:rsidRPr="00BD65B3">
              <w:t>changes things in your NDIS plan.</w:t>
            </w:r>
          </w:p>
          <w:p w14:paraId="34840122" w14:textId="77777777" w:rsidR="00BD65B3" w:rsidRPr="00BD65B3" w:rsidRDefault="00BD65B3" w:rsidP="00417CED">
            <w:pPr>
              <w:pStyle w:val="EasyRead14"/>
            </w:pPr>
            <w:r w:rsidRPr="00BD65B3">
              <w:t xml:space="preserve">We call them </w:t>
            </w:r>
            <w:r w:rsidRPr="00BD65B3">
              <w:rPr>
                <w:b/>
                <w:bCs/>
              </w:rPr>
              <w:t>NDIA</w:t>
            </w:r>
            <w:r w:rsidRPr="00BD65B3">
              <w:t xml:space="preserve"> for short.</w:t>
            </w:r>
          </w:p>
          <w:p w14:paraId="06FB7E1A" w14:textId="77777777" w:rsidR="00BD65B3" w:rsidRPr="00BD65B3" w:rsidRDefault="00BD65B3" w:rsidP="00417CED">
            <w:pPr>
              <w:pStyle w:val="EasyRead14"/>
            </w:pPr>
            <w:r w:rsidRPr="00BD65B3">
              <w:t>NDIA can change</w:t>
            </w:r>
          </w:p>
          <w:p w14:paraId="0FCA9AD7" w14:textId="77777777" w:rsidR="00BD65B3" w:rsidRPr="00BD65B3" w:rsidRDefault="00BD65B3" w:rsidP="00417CED">
            <w:pPr>
              <w:pStyle w:val="ListBullet"/>
            </w:pPr>
            <w:r w:rsidRPr="00BD65B3">
              <w:t>Money</w:t>
            </w:r>
          </w:p>
          <w:p w14:paraId="6AA2F0C3" w14:textId="77777777" w:rsidR="00BD65B3" w:rsidRPr="00BD65B3" w:rsidRDefault="00BD65B3" w:rsidP="00417CED">
            <w:pPr>
              <w:pStyle w:val="ListBullet"/>
            </w:pPr>
            <w:r w:rsidRPr="00BD65B3">
              <w:t>Supports</w:t>
            </w:r>
          </w:p>
          <w:p w14:paraId="4EE06BDF" w14:textId="77777777" w:rsidR="00BD65B3" w:rsidRPr="00BD65B3" w:rsidRDefault="00BD65B3" w:rsidP="00417CED">
            <w:pPr>
              <w:pStyle w:val="EasyRead14"/>
            </w:pPr>
            <w:r w:rsidRPr="00BD65B3">
              <w:t>In your NDIS plan.</w:t>
            </w:r>
          </w:p>
        </w:tc>
      </w:tr>
      <w:tr w:rsidR="00390EA0" w:rsidRPr="008E647D" w14:paraId="6C901494" w14:textId="77777777" w:rsidTr="00417CED">
        <w:trPr>
          <w:gridAfter w:val="1"/>
          <w:wAfter w:w="7" w:type="dxa"/>
          <w:trHeight w:val="3969"/>
        </w:trPr>
        <w:tc>
          <w:tcPr>
            <w:tcW w:w="3159" w:type="dxa"/>
          </w:tcPr>
          <w:p w14:paraId="600A5BE9" w14:textId="4B9098CA" w:rsidR="00390EA0" w:rsidRPr="00417CED" w:rsidRDefault="00895D50" w:rsidP="00417CED">
            <w:r w:rsidRPr="00417CED">
              <w:rPr>
                <w:noProof/>
              </w:rPr>
              <w:drawing>
                <wp:inline distT="0" distB="0" distL="0" distR="0" wp14:anchorId="08DA4B4B" wp14:editId="1B538294">
                  <wp:extent cx="1868170" cy="1868170"/>
                  <wp:effectExtent l="0" t="0" r="0" b="0"/>
                  <wp:docPr id="1535937391" name="Picture 1" descr="Illustration of a girl with brown hair wearing a teal dress with white polka dots, holding a square sign displaying the number 3 in bold black font. The visual likely represents a counting or educational concept focused on number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37391" name="Picture 1" descr="Illustration of a girl with brown hair wearing a teal dress with white polka dots, holding a square sign displaying the number 3 in bold black font. The visual likely represents a counting or educational concept focused on number recogni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4" w:type="dxa"/>
          </w:tcPr>
          <w:p w14:paraId="76927B46" w14:textId="3F525376" w:rsidR="00390EA0" w:rsidRPr="00417CED" w:rsidRDefault="00390EA0" w:rsidP="00417CED">
            <w:pPr>
              <w:pStyle w:val="EasyRead14"/>
            </w:pPr>
            <w:r w:rsidRPr="00417CED">
              <w:t xml:space="preserve">This is </w:t>
            </w:r>
            <w:r w:rsidRPr="00417CED">
              <w:rPr>
                <w:rStyle w:val="Strong"/>
              </w:rPr>
              <w:t>part 3</w:t>
            </w:r>
            <w:r w:rsidRPr="00417CED">
              <w:t>.</w:t>
            </w:r>
          </w:p>
        </w:tc>
      </w:tr>
    </w:tbl>
    <w:p w14:paraId="5EE8BABC" w14:textId="77777777" w:rsidR="0058149C" w:rsidRDefault="0058149C">
      <w:r>
        <w:br w:type="page"/>
      </w:r>
    </w:p>
    <w:p w14:paraId="478729C6" w14:textId="77777777" w:rsidR="00105F89" w:rsidRPr="00727303" w:rsidRDefault="00105F89" w:rsidP="001E1602">
      <w:pPr>
        <w:pStyle w:val="Heading1"/>
      </w:pPr>
      <w:bookmarkStart w:id="1" w:name="_Toc235180319"/>
      <w:r>
        <w:t>When NDIA can change your plan</w:t>
      </w:r>
      <w:bookmarkEnd w:id="1"/>
    </w:p>
    <w:tbl>
      <w:tblPr>
        <w:tblStyle w:val="TableGridLight"/>
        <w:tblW w:w="9083" w:type="dxa"/>
        <w:tblLayout w:type="fixed"/>
        <w:tblLook w:val="04A0" w:firstRow="1" w:lastRow="0" w:firstColumn="1" w:lastColumn="0" w:noHBand="0" w:noVBand="1"/>
      </w:tblPr>
      <w:tblGrid>
        <w:gridCol w:w="3158"/>
        <w:gridCol w:w="5925"/>
      </w:tblGrid>
      <w:tr w:rsidR="00105F89" w:rsidRPr="008E647D" w14:paraId="7B7D487F" w14:textId="77777777" w:rsidTr="00417CED">
        <w:trPr>
          <w:trHeight w:val="3969"/>
        </w:trPr>
        <w:tc>
          <w:tcPr>
            <w:tcW w:w="3158" w:type="dxa"/>
          </w:tcPr>
          <w:p w14:paraId="5054D50B" w14:textId="77777777" w:rsidR="00105F89" w:rsidRPr="00417CED" w:rsidRDefault="00105F89" w:rsidP="00417CED">
            <w:r w:rsidRPr="00417CED">
              <w:rPr>
                <w:noProof/>
              </w:rPr>
              <w:drawing>
                <wp:inline distT="0" distB="0" distL="0" distR="0" wp14:anchorId="3EF801C2" wp14:editId="613CACC3">
                  <wp:extent cx="1868170" cy="1868170"/>
                  <wp:effectExtent l="0" t="0" r="0" b="0"/>
                  <wp:docPr id="124341095" name="Picture 7" descr="Illustration showing five people and a dog, with one person holding a large sign titled &quot;RULES&quot; featuring three bullet points without text. The scene suggests a group setting focused on establishing or communicating guidelines, with warm colours and simple, friendly character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1095" name="Picture 7" descr="Illustration showing five people and a dog, with one person holding a large sign titled &quot;RULES&quot; featuring three bullet points without text. The scene suggests a group setting focused on establishing or communicating guidelines, with warm colours and simple, friendly character design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425DC32" w14:textId="77777777" w:rsidR="00105F89" w:rsidRPr="008E647D" w:rsidRDefault="00105F89" w:rsidP="00417CED">
            <w:pPr>
              <w:pStyle w:val="EasyRead14"/>
            </w:pPr>
            <w:r>
              <w:t>NDIA have rules about when they can make changes to NDIS plans.</w:t>
            </w:r>
          </w:p>
        </w:tc>
      </w:tr>
      <w:tr w:rsidR="00105F89" w:rsidRPr="008E647D" w14:paraId="08F61439" w14:textId="77777777" w:rsidTr="00417CED">
        <w:trPr>
          <w:trHeight w:val="3969"/>
        </w:trPr>
        <w:tc>
          <w:tcPr>
            <w:tcW w:w="3158" w:type="dxa"/>
          </w:tcPr>
          <w:p w14:paraId="10532447" w14:textId="77777777" w:rsidR="00105F89" w:rsidRPr="00417CED" w:rsidRDefault="00105F89" w:rsidP="00417CED">
            <w:r w:rsidRPr="00417CED">
              <w:rPr>
                <w:noProof/>
              </w:rPr>
              <w:drawing>
                <wp:inline distT="0" distB="0" distL="0" distR="0" wp14:anchorId="7B5B73E3" wp14:editId="183E31C7">
                  <wp:extent cx="1868170" cy="1868170"/>
                  <wp:effectExtent l="0" t="0" r="0" b="0"/>
                  <wp:docPr id="265467547" name="Picture 8" descr="Illustration of a person with dark skin and hair tied in a bun, wearing a teal and orange shirt, appearing thoughtful with one hand on their chin. A beige thought bubble above their head contains two orange arrows pointing upwards, symbolising ideas or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67547" name="Picture 8" descr="Illustration of a person with dark skin and hair tied in a bun, wearing a teal and orange shirt, appearing thoughtful with one hand on their chin. A beige thought bubble above their head contains two orange arrows pointing upwards, symbolising ideas or progre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B7BE386" w14:textId="77777777" w:rsidR="00105F89" w:rsidRDefault="00105F89" w:rsidP="00417CED">
            <w:pPr>
              <w:pStyle w:val="EasyRead14"/>
            </w:pPr>
            <w:r>
              <w:t>They can make changes if the</w:t>
            </w:r>
          </w:p>
          <w:p w14:paraId="2682F4CD" w14:textId="77777777" w:rsidR="00105F89" w:rsidRDefault="00105F89" w:rsidP="00417CED">
            <w:pPr>
              <w:pStyle w:val="ListBullet"/>
            </w:pPr>
            <w:r>
              <w:t>Person with the NDIS plan asks to make changes</w:t>
            </w:r>
          </w:p>
        </w:tc>
      </w:tr>
      <w:tr w:rsidR="00105F89" w:rsidRPr="008E647D" w14:paraId="05CE12A4" w14:textId="77777777" w:rsidTr="00417CED">
        <w:trPr>
          <w:trHeight w:val="3969"/>
        </w:trPr>
        <w:tc>
          <w:tcPr>
            <w:tcW w:w="3158" w:type="dxa"/>
          </w:tcPr>
          <w:p w14:paraId="63728793" w14:textId="77777777" w:rsidR="00105F89" w:rsidRPr="00417CED" w:rsidRDefault="00105F89" w:rsidP="00417CED">
            <w:r w:rsidRPr="00417CED">
              <w:rPr>
                <w:noProof/>
              </w:rPr>
              <w:drawing>
                <wp:inline distT="0" distB="0" distL="0" distR="0" wp14:anchorId="208FFBFE" wp14:editId="71477E79">
                  <wp:extent cx="1868170" cy="1868170"/>
                  <wp:effectExtent l="0" t="0" r="0" b="0"/>
                  <wp:docPr id="314646025" name="Picture 27" descr="Illustration showing a communication therapy session with a therapist holding a tablet and a child using an augmentative and alternative communication (AAC) device displaying icons for needs and emotions. Thought bubble with two arrows forming a cycle above therapist suggests interaction or communication exchange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46025" name="Picture 27" descr="Illustration showing a communication therapy session with a therapist holding a tablet and a child using an augmentative and alternative communication (AAC) device displaying icons for needs and emotions. Thought bubble with two arrows forming a cycle above therapist suggests interaction or communication exchange foc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B520D1E" w14:textId="77777777" w:rsidR="00105F89" w:rsidRDefault="00105F89" w:rsidP="00417CED">
            <w:pPr>
              <w:pStyle w:val="ListBullet"/>
            </w:pPr>
            <w:r>
              <w:t>NDIA asks to make changes.</w:t>
            </w:r>
          </w:p>
        </w:tc>
      </w:tr>
      <w:tr w:rsidR="00105F89" w:rsidRPr="008E647D" w14:paraId="4386558E" w14:textId="77777777" w:rsidTr="00417CED">
        <w:trPr>
          <w:trHeight w:val="3969"/>
        </w:trPr>
        <w:tc>
          <w:tcPr>
            <w:tcW w:w="3158" w:type="dxa"/>
          </w:tcPr>
          <w:p w14:paraId="4DADCFC8" w14:textId="77777777" w:rsidR="00105F89" w:rsidRPr="00417CED" w:rsidRDefault="00105F89" w:rsidP="00417CED">
            <w:r w:rsidRPr="00417CED">
              <w:rPr>
                <w:noProof/>
              </w:rPr>
              <w:drawing>
                <wp:inline distT="0" distB="0" distL="0" distR="0" wp14:anchorId="2A432644" wp14:editId="43872D91">
                  <wp:extent cx="1868170" cy="1868170"/>
                  <wp:effectExtent l="0" t="0" r="0" b="0"/>
                  <wp:docPr id="1672616942" name="Picture 9" descr="Illustration of a calendar and an analogue clock side by side, representing concepts of date and time management. Calendar features a grid with some days highlighted in orange, while clock shows time at approximately 10:10 with a wooden frame and beige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16942" name="Picture 9" descr="Illustration of a calendar and an analogue clock side by side, representing concepts of date and time management. Calendar features a grid with some days highlighted in orange, while clock shows time at approximately 10:10 with a wooden frame and beige fa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369FEBA" w14:textId="77777777" w:rsidR="00105F89" w:rsidRDefault="00105F89" w:rsidP="00417CED">
            <w:pPr>
              <w:pStyle w:val="EasyRead14"/>
            </w:pPr>
            <w:r>
              <w:t>The law says the changes can be</w:t>
            </w:r>
          </w:p>
          <w:p w14:paraId="026A4FDC" w14:textId="77777777" w:rsidR="00105F89" w:rsidRPr="008E647D" w:rsidRDefault="00105F89" w:rsidP="00417CED">
            <w:pPr>
              <w:pStyle w:val="ListBullet"/>
            </w:pPr>
            <w:r w:rsidRPr="6C8F0A55">
              <w:t>Different amounts of time for your plan</w:t>
            </w:r>
          </w:p>
        </w:tc>
      </w:tr>
      <w:tr w:rsidR="00105F89" w:rsidRPr="008E647D" w14:paraId="1D7FED20" w14:textId="77777777" w:rsidTr="00417CED">
        <w:trPr>
          <w:trHeight w:val="3969"/>
        </w:trPr>
        <w:tc>
          <w:tcPr>
            <w:tcW w:w="3158" w:type="dxa"/>
          </w:tcPr>
          <w:p w14:paraId="138D0FFE" w14:textId="77777777" w:rsidR="00105F89" w:rsidRPr="00417CED" w:rsidRDefault="00105F89" w:rsidP="00417CED">
            <w:r w:rsidRPr="00417CED">
              <w:rPr>
                <w:noProof/>
              </w:rPr>
              <w:drawing>
                <wp:inline distT="0" distB="0" distL="0" distR="0" wp14:anchorId="767BC3EE" wp14:editId="5EB690B1">
                  <wp:extent cx="1868170" cy="1868170"/>
                  <wp:effectExtent l="0" t="0" r="0" b="0"/>
                  <wp:docPr id="1637557549" name="Picture 10" descr="Illustration showing four diverse people interacting around the acronym &quot;NDIS&quot; in bold purple letters, with black arrows forming a circular flow connecting them. The characters engage in various activities including holding a clipboard, giving a thumbs-up, shaking hands, and working on a laptop, symbolising collaboration and support within the NDI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57549" name="Picture 10" descr="Illustration showing four diverse people interacting around the acronym &quot;NDIS&quot; in bold purple letters, with black arrows forming a circular flow connecting them. The characters engage in various activities including holding a clipboard, giving a thumbs-up, shaking hands, and working on a laptop, symbolising collaboration and support within the NDIS framewor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11020DE" w14:textId="77777777" w:rsidR="00105F89" w:rsidRPr="008E647D" w:rsidRDefault="00105F89" w:rsidP="00417CED">
            <w:pPr>
              <w:pStyle w:val="ListBullet"/>
            </w:pPr>
            <w:r w:rsidRPr="6C8F0A55">
              <w:t>Who can look after your plan</w:t>
            </w:r>
          </w:p>
          <w:p w14:paraId="7AF4D442" w14:textId="77777777" w:rsidR="00105F89" w:rsidRPr="008E647D" w:rsidRDefault="00105F89" w:rsidP="00417CED">
            <w:pPr>
              <w:pStyle w:val="EasyRead14"/>
            </w:pPr>
            <w:r w:rsidRPr="3862B136">
              <w:t xml:space="preserve">This is called </w:t>
            </w:r>
            <w:r w:rsidRPr="00D516AB">
              <w:t>managing the plan</w:t>
            </w:r>
            <w:r w:rsidRPr="3862B136">
              <w:t>.</w:t>
            </w:r>
          </w:p>
        </w:tc>
      </w:tr>
      <w:tr w:rsidR="00105F89" w:rsidRPr="008E647D" w14:paraId="498CA6A8" w14:textId="77777777" w:rsidTr="00417CED">
        <w:trPr>
          <w:trHeight w:val="3969"/>
        </w:trPr>
        <w:tc>
          <w:tcPr>
            <w:tcW w:w="3158" w:type="dxa"/>
          </w:tcPr>
          <w:p w14:paraId="4FB8B5EC" w14:textId="77777777" w:rsidR="00105F89" w:rsidRPr="00417CED" w:rsidRDefault="00105F89" w:rsidP="00417CED">
            <w:r w:rsidRPr="00417CED">
              <w:rPr>
                <w:noProof/>
              </w:rPr>
              <w:drawing>
                <wp:inline distT="0" distB="0" distL="0" distR="0" wp14:anchorId="148452ED" wp14:editId="1B5D8A50">
                  <wp:extent cx="1868170" cy="1868170"/>
                  <wp:effectExtent l="0" t="0" r="0" b="0"/>
                  <wp:docPr id="2109251811" name="Picture 11" descr="Illustration of four diverse people gathered around a table reviewing a funding plan document featuring a pie chart and text. One person holds a clipboard with a dollar sign and checkmarks, while another uses sign language, highlighting collaboration and inclusive financial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51811" name="Picture 11" descr="Illustration of four diverse people gathered around a table reviewing a funding plan document featuring a pie chart and text. One person holds a clipboard with a dollar sign and checkmarks, while another uses sign language, highlighting collaboration and inclusive financial plann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1AF34E2" w14:textId="77777777" w:rsidR="00105F89" w:rsidRPr="00D23AAB" w:rsidRDefault="00105F89" w:rsidP="00417CED">
            <w:pPr>
              <w:pStyle w:val="ListBullet"/>
            </w:pPr>
            <w:r w:rsidRPr="5E8E9B44">
              <w:t>Amount of money in your plan</w:t>
            </w:r>
          </w:p>
        </w:tc>
      </w:tr>
      <w:tr w:rsidR="00105F89" w:rsidRPr="008E647D" w14:paraId="56FAAEBD" w14:textId="77777777" w:rsidTr="00417CED">
        <w:trPr>
          <w:trHeight w:val="3969"/>
        </w:trPr>
        <w:tc>
          <w:tcPr>
            <w:tcW w:w="3158" w:type="dxa"/>
          </w:tcPr>
          <w:p w14:paraId="33E24BBB" w14:textId="77777777" w:rsidR="00105F89" w:rsidRPr="00417CED" w:rsidRDefault="00105F89" w:rsidP="00417CED">
            <w:r w:rsidRPr="00417CED">
              <w:rPr>
                <w:noProof/>
              </w:rPr>
              <w:drawing>
                <wp:inline distT="0" distB="0" distL="0" distR="0" wp14:anchorId="20923B4E" wp14:editId="29C05F24">
                  <wp:extent cx="1868170" cy="1868170"/>
                  <wp:effectExtent l="0" t="0" r="0" b="0"/>
                  <wp:docPr id="963022314" name="Picture 12" descr="A graphic of a rules list with three numbered lines for text entry, designed with a beige background and brown border. The heading &quot;RULES&quot; is displayed in bold orange letters, with numbers 1, 2, and 3 in teal followed by blank lines for rul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22314" name="Picture 12" descr="A graphic of a rules list with three numbered lines for text entry, designed with a beige background and brown border. The heading &quot;RULES&quot; is displayed in bold orange letters, with numbers 1, 2, and 3 in teal followed by blank lines for rule detail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155E339" w14:textId="77777777" w:rsidR="00105F89" w:rsidRPr="008E647D" w:rsidRDefault="00105F89" w:rsidP="00417CED">
            <w:pPr>
              <w:pStyle w:val="ListBullet"/>
            </w:pPr>
            <w:r w:rsidRPr="6C8F0A55">
              <w:t>Rules for using your plan</w:t>
            </w:r>
          </w:p>
        </w:tc>
      </w:tr>
      <w:tr w:rsidR="00105F89" w:rsidRPr="008E647D" w14:paraId="3BB7AA96" w14:textId="77777777" w:rsidTr="00417CED">
        <w:trPr>
          <w:trHeight w:val="3969"/>
        </w:trPr>
        <w:tc>
          <w:tcPr>
            <w:tcW w:w="3158" w:type="dxa"/>
          </w:tcPr>
          <w:p w14:paraId="6A0E68DE" w14:textId="77777777" w:rsidR="00105F89" w:rsidRPr="00417CED" w:rsidRDefault="00105F89" w:rsidP="00417CED">
            <w:r w:rsidRPr="00417CED">
              <w:rPr>
                <w:noProof/>
              </w:rPr>
              <w:drawing>
                <wp:inline distT="0" distB="0" distL="0" distR="0" wp14:anchorId="236BF572" wp14:editId="4C4F233D">
                  <wp:extent cx="1868170" cy="1868170"/>
                  <wp:effectExtent l="0" t="0" r="0" b="0"/>
                  <wp:docPr id="809737247" name="Picture 13" descr="Illustration showing two people shaking hands in front of a checklist titled &quot;Plan&quot; with one box checked. The scene represents agreement or collaboration on a planned task, highlighted by warm colours and clear visual emphasis on the completed checklist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37247" name="Picture 13" descr="Illustration showing two people shaking hands in front of a checklist titled &quot;Plan&quot; with one box checked. The scene represents agreement or collaboration on a planned task, highlighted by warm colours and clear visual emphasis on the completed checklist ite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555129B" w14:textId="77777777" w:rsidR="00105F89" w:rsidRDefault="00105F89" w:rsidP="00417CED">
            <w:pPr>
              <w:pStyle w:val="ListBullet"/>
            </w:pPr>
            <w:r w:rsidRPr="6C8F0A55">
              <w:t>When they make a new plan.</w:t>
            </w:r>
          </w:p>
        </w:tc>
      </w:tr>
      <w:tr w:rsidR="00105F89" w:rsidRPr="008E647D" w14:paraId="14A0A8A8" w14:textId="77777777" w:rsidTr="00417CED">
        <w:trPr>
          <w:trHeight w:val="3969"/>
        </w:trPr>
        <w:tc>
          <w:tcPr>
            <w:tcW w:w="3158" w:type="dxa"/>
          </w:tcPr>
          <w:p w14:paraId="10181403" w14:textId="6C16BF66" w:rsidR="00105F89" w:rsidRPr="00417CED" w:rsidRDefault="405C54C2" w:rsidP="00417CED">
            <w:r w:rsidRPr="00417CED">
              <w:rPr>
                <w:noProof/>
              </w:rPr>
              <w:drawing>
                <wp:inline distT="0" distB="0" distL="0" distR="0" wp14:anchorId="44D9D65C" wp14:editId="09AE96B9">
                  <wp:extent cx="1868170" cy="1868170"/>
                  <wp:effectExtent l="0" t="0" r="0" b="0"/>
                  <wp:docPr id="928164520" name="Picture 13" descr="Illustration showing a boy standing next to a large document titled &quot;NDIS law&quot; with several lines representing text. The visual emphasises the importance of NDIS law, using simple colours and clear text to highlight legal information related to disability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64520" name="Picture 13" descr="Illustration showing a boy standing next to a large document titled &quot;NDIS law&quot; with several lines representing text. The visual emphasises the importance of NDIS law, using simple colours and clear text to highlight legal information related to disability suppor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5E95CF9" w14:textId="77777777" w:rsidR="00105F89" w:rsidRDefault="00105F89" w:rsidP="00417CED">
            <w:pPr>
              <w:pStyle w:val="EasyRead14"/>
            </w:pPr>
            <w:r>
              <w:t xml:space="preserve">We are </w:t>
            </w:r>
            <w:r w:rsidRPr="005B58BF">
              <w:rPr>
                <w:b/>
                <w:bCs/>
              </w:rPr>
              <w:t>not</w:t>
            </w:r>
            <w:r>
              <w:t xml:space="preserve"> changing these laws.</w:t>
            </w:r>
          </w:p>
        </w:tc>
      </w:tr>
    </w:tbl>
    <w:p w14:paraId="7272F398" w14:textId="77777777" w:rsidR="00105F89" w:rsidRPr="00417CED" w:rsidRDefault="00105F89" w:rsidP="00417CED">
      <w:r>
        <w:rPr>
          <w:b/>
          <w:bCs/>
        </w:rPr>
        <w:br w:type="page"/>
      </w:r>
    </w:p>
    <w:p w14:paraId="7AE15BEE" w14:textId="295815C3" w:rsidR="008515B4" w:rsidRPr="00727303" w:rsidRDefault="00645656" w:rsidP="001E1602">
      <w:pPr>
        <w:pStyle w:val="Heading1"/>
      </w:pPr>
      <w:bookmarkStart w:id="2" w:name="_Toc235180320"/>
      <w:r w:rsidRPr="3862B136">
        <w:t>Rules for</w:t>
      </w:r>
      <w:r w:rsidR="0030296A" w:rsidRPr="3862B136">
        <w:t xml:space="preserve"> </w:t>
      </w:r>
      <w:r w:rsidR="008D5747" w:rsidRPr="3862B136">
        <w:t>plan variations</w:t>
      </w:r>
      <w:bookmarkEnd w:id="2"/>
      <w:r w:rsidR="008D5747" w:rsidRPr="3862B136">
        <w:t xml:space="preserve"> </w:t>
      </w:r>
    </w:p>
    <w:tbl>
      <w:tblPr>
        <w:tblStyle w:val="TableGridLight"/>
        <w:tblW w:w="9083" w:type="dxa"/>
        <w:tblLayout w:type="fixed"/>
        <w:tblLook w:val="04A0" w:firstRow="1" w:lastRow="0" w:firstColumn="1" w:lastColumn="0" w:noHBand="0" w:noVBand="1"/>
      </w:tblPr>
      <w:tblGrid>
        <w:gridCol w:w="3158"/>
        <w:gridCol w:w="5925"/>
      </w:tblGrid>
      <w:tr w:rsidR="008515B4" w:rsidRPr="008E647D" w14:paraId="5141751E" w14:textId="77777777" w:rsidTr="000C2946">
        <w:trPr>
          <w:trHeight w:val="6804"/>
        </w:trPr>
        <w:tc>
          <w:tcPr>
            <w:tcW w:w="3158" w:type="dxa"/>
          </w:tcPr>
          <w:p w14:paraId="559742AC" w14:textId="3F071833" w:rsidR="008515B4" w:rsidRPr="00417CED" w:rsidRDefault="00963A6A" w:rsidP="00417CED">
            <w:r w:rsidRPr="00417CED">
              <w:rPr>
                <w:noProof/>
              </w:rPr>
              <w:drawing>
                <wp:inline distT="0" distB="0" distL="0" distR="0" wp14:anchorId="5C5757BF" wp14:editId="63512931">
                  <wp:extent cx="1868170" cy="1868170"/>
                  <wp:effectExtent l="0" t="0" r="0" b="0"/>
                  <wp:docPr id="538898193" name="Picture 2" descr="Illustration of four diverse individuals collaborating around a table with a large funding plan document featuring a pie chart and bar graph. One person holds a clipboard with a dollar sign and checkmarks, symbolising financial planning and team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98193" name="Picture 2" descr="Illustration of four diverse individuals collaborating around a table with a large funding plan document featuring a pie chart and bar graph. One person holds a clipboard with a dollar sign and checkmarks, symbolising financial planning and teamwor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1EE5F37" w14:textId="23FFC107" w:rsidR="003E0674" w:rsidRDefault="000EE95A" w:rsidP="00417CED">
            <w:pPr>
              <w:pStyle w:val="EasyRead14"/>
            </w:pPr>
            <w:r w:rsidRPr="3862B136">
              <w:t xml:space="preserve">The changes </w:t>
            </w:r>
            <w:r w:rsidR="6D48924C" w:rsidRPr="3862B136">
              <w:t xml:space="preserve">will make it easier to understand </w:t>
            </w:r>
            <w:r w:rsidR="181D7BDC" w:rsidRPr="3862B136">
              <w:t xml:space="preserve">when </w:t>
            </w:r>
          </w:p>
          <w:p w14:paraId="4A623706" w14:textId="0BB89877" w:rsidR="003E0674" w:rsidRPr="00417CED" w:rsidRDefault="615B3ED4" w:rsidP="00417CED">
            <w:pPr>
              <w:pStyle w:val="ListBullet"/>
            </w:pPr>
            <w:r w:rsidRPr="6C8F0A55">
              <w:rPr>
                <w:b/>
                <w:bCs/>
              </w:rPr>
              <w:t>F</w:t>
            </w:r>
            <w:r w:rsidR="65FE17C7" w:rsidRPr="6C8F0A55">
              <w:rPr>
                <w:b/>
                <w:bCs/>
              </w:rPr>
              <w:t>unding</w:t>
            </w:r>
            <w:r w:rsidR="65FE17C7" w:rsidRPr="6C8F0A55">
              <w:t xml:space="preserve"> in a NDIS plan can be change</w:t>
            </w:r>
            <w:r w:rsidR="65FE17C7" w:rsidRPr="00417CED">
              <w:t>d.</w:t>
            </w:r>
          </w:p>
          <w:p w14:paraId="63394AAF" w14:textId="77777777" w:rsidR="00843A0C" w:rsidRDefault="00843A0C" w:rsidP="00417CED">
            <w:pPr>
              <w:pStyle w:val="EasyRead14"/>
            </w:pPr>
            <w:r w:rsidRPr="00763969">
              <w:t xml:space="preserve">Funding is </w:t>
            </w:r>
            <w:r w:rsidRPr="00763969">
              <w:rPr>
                <w:b/>
              </w:rPr>
              <w:t>money from the government</w:t>
            </w:r>
            <w:r w:rsidRPr="00763969">
              <w:t xml:space="preserve"> to take part.</w:t>
            </w:r>
          </w:p>
          <w:p w14:paraId="26E59993" w14:textId="2341393F" w:rsidR="006A5BD5" w:rsidRPr="008E647D" w:rsidRDefault="18C07293" w:rsidP="00417CED">
            <w:pPr>
              <w:pStyle w:val="EasyRead14"/>
            </w:pPr>
            <w:r w:rsidRPr="3862B136">
              <w:t xml:space="preserve">This is called </w:t>
            </w:r>
            <w:r w:rsidRPr="3862B136">
              <w:rPr>
                <w:b/>
                <w:bCs/>
              </w:rPr>
              <w:t>plan variations</w:t>
            </w:r>
            <w:r w:rsidRPr="3862B136">
              <w:t xml:space="preserve">. </w:t>
            </w:r>
          </w:p>
        </w:tc>
      </w:tr>
      <w:tr w:rsidR="008515B4" w:rsidRPr="008E647D" w14:paraId="3C7647C5" w14:textId="77777777" w:rsidTr="000C2946">
        <w:trPr>
          <w:trHeight w:val="3969"/>
        </w:trPr>
        <w:tc>
          <w:tcPr>
            <w:tcW w:w="3158" w:type="dxa"/>
          </w:tcPr>
          <w:p w14:paraId="5736DC22" w14:textId="420C2A76" w:rsidR="008515B4" w:rsidRPr="00417CED" w:rsidRDefault="00C85E78" w:rsidP="00417CED">
            <w:r w:rsidRPr="00417CED">
              <w:rPr>
                <w:noProof/>
              </w:rPr>
              <w:drawing>
                <wp:inline distT="0" distB="0" distL="0" distR="0" wp14:anchorId="510BE1AA" wp14:editId="1802B99A">
                  <wp:extent cx="1868170" cy="1868170"/>
                  <wp:effectExtent l="0" t="0" r="0" b="0"/>
                  <wp:docPr id="1279589849" name="Picture 6" descr="Illustration showing two stacks of banknotes, one tall stack of blue notes and one short stack of pink notes, representing a comparison of amounts. The taller blue stack is significantly larger, highlighting a disparity or difference in value between th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89849" name="Picture 6" descr="Illustration showing two stacks of banknotes, one tall stack of blue notes and one short stack of pink notes, representing a comparison of amounts. The taller blue stack is significantly larger, highlighting a disparity or difference in value between the tw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73FBAE5" w14:textId="720D8830" w:rsidR="00496808" w:rsidRDefault="71550472" w:rsidP="00417CED">
            <w:pPr>
              <w:pStyle w:val="EasyRead14"/>
            </w:pPr>
            <w:r w:rsidRPr="3862B136">
              <w:t xml:space="preserve">It will </w:t>
            </w:r>
            <w:r w:rsidR="2E8DEEC7" w:rsidRPr="3862B136">
              <w:t xml:space="preserve">make it </w:t>
            </w:r>
            <w:r w:rsidRPr="3862B136">
              <w:t xml:space="preserve">easier to </w:t>
            </w:r>
            <w:r w:rsidR="2E8DEEC7" w:rsidRPr="3862B136">
              <w:t>understand</w:t>
            </w:r>
            <w:r w:rsidR="2B1C7496" w:rsidRPr="3862B136">
              <w:t xml:space="preserve"> </w:t>
            </w:r>
            <w:r w:rsidR="2E8DEEC7" w:rsidRPr="3862B136">
              <w:t xml:space="preserve">about </w:t>
            </w:r>
            <w:r w:rsidR="49A25318" w:rsidRPr="3862B136">
              <w:t xml:space="preserve">what happens for </w:t>
            </w:r>
            <w:r w:rsidR="2E8DEEC7" w:rsidRPr="3862B136">
              <w:t>plan variations</w:t>
            </w:r>
            <w:r w:rsidR="2B1C7496" w:rsidRPr="3862B136">
              <w:t>.</w:t>
            </w:r>
            <w:r w:rsidR="2E8DEEC7" w:rsidRPr="3862B136">
              <w:t xml:space="preserve"> </w:t>
            </w:r>
          </w:p>
          <w:p w14:paraId="260CCCF0" w14:textId="63D5C7AA" w:rsidR="000A654C" w:rsidRDefault="2B1C7496" w:rsidP="00417CED">
            <w:pPr>
              <w:pStyle w:val="EasyRead14"/>
            </w:pPr>
            <w:r w:rsidRPr="3862B136">
              <w:t>For plan variations you</w:t>
            </w:r>
            <w:r w:rsidR="4A8B80B4" w:rsidRPr="3862B136">
              <w:t>r</w:t>
            </w:r>
            <w:r w:rsidR="2E8DEEC7" w:rsidRPr="3862B136">
              <w:t xml:space="preserve"> </w:t>
            </w:r>
            <w:r w:rsidR="71550472" w:rsidRPr="3862B136">
              <w:t>funding can be</w:t>
            </w:r>
          </w:p>
          <w:p w14:paraId="0F927A6B" w14:textId="77777777" w:rsidR="000A654C" w:rsidRPr="00417CED" w:rsidRDefault="0410CE07" w:rsidP="00417CED">
            <w:pPr>
              <w:pStyle w:val="ListBullet"/>
            </w:pPr>
            <w:r w:rsidRPr="650EC1C6">
              <w:t>More</w:t>
            </w:r>
          </w:p>
          <w:p w14:paraId="6EA7F531" w14:textId="6F52494D" w:rsidR="000A654C" w:rsidRPr="008E647D" w:rsidRDefault="0410CE07" w:rsidP="00417CED">
            <w:pPr>
              <w:pStyle w:val="ListBullet"/>
            </w:pPr>
            <w:r w:rsidRPr="00417CED">
              <w:t>Less.</w:t>
            </w:r>
          </w:p>
        </w:tc>
      </w:tr>
      <w:tr w:rsidR="008515B4" w:rsidRPr="008E647D" w14:paraId="598F1BDF" w14:textId="77777777" w:rsidTr="000C2946">
        <w:trPr>
          <w:trHeight w:val="2835"/>
        </w:trPr>
        <w:tc>
          <w:tcPr>
            <w:tcW w:w="3158" w:type="dxa"/>
          </w:tcPr>
          <w:p w14:paraId="20AC2ADB" w14:textId="74E50D31" w:rsidR="008515B4" w:rsidRPr="00417CED" w:rsidRDefault="00CB1E63" w:rsidP="00417CED">
            <w:r w:rsidRPr="00417CED">
              <w:rPr>
                <w:noProof/>
              </w:rPr>
              <w:drawing>
                <wp:inline distT="0" distB="0" distL="0" distR="0" wp14:anchorId="73F94E09" wp14:editId="549F913D">
                  <wp:extent cx="1868170" cy="1868170"/>
                  <wp:effectExtent l="0" t="0" r="0" b="0"/>
                  <wp:docPr id="353604608" name="Picture 4" descr="Illustration of a man and woman sitting on chairs facing each other, with the man holding a tablet displaying a checklist with four items, three of which are checked. The scene suggests a discussion or consultation, highlighting communication and information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04608" name="Picture 4" descr="Illustration of a man and woman sitting on chairs facing each other, with the man holding a tablet displaying a checklist with four items, three of which are checked. The scene suggests a discussion or consultation, highlighting communication and information shar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7F4E8AE" w14:textId="7A8C8E11" w:rsidR="00C930D0" w:rsidRPr="008E647D" w:rsidRDefault="20988B3C" w:rsidP="00417CED">
            <w:pPr>
              <w:pStyle w:val="EasyRead14"/>
            </w:pPr>
            <w:r w:rsidRPr="3862B136">
              <w:t xml:space="preserve">It will </w:t>
            </w:r>
            <w:r w:rsidRPr="3862B136">
              <w:rPr>
                <w:b/>
                <w:bCs/>
              </w:rPr>
              <w:t>not</w:t>
            </w:r>
            <w:r w:rsidRPr="3862B136">
              <w:t xml:space="preserve"> change when you can ask for</w:t>
            </w:r>
            <w:r w:rsidR="0013565C" w:rsidRPr="3862B136">
              <w:t xml:space="preserve"> plan </w:t>
            </w:r>
            <w:r w:rsidR="78914C2D" w:rsidRPr="3862B136">
              <w:t>variation</w:t>
            </w:r>
            <w:r w:rsidR="1155597E" w:rsidRPr="3862B136">
              <w:t>s</w:t>
            </w:r>
            <w:r w:rsidRPr="3862B136">
              <w:t>.</w:t>
            </w:r>
          </w:p>
        </w:tc>
      </w:tr>
    </w:tbl>
    <w:p w14:paraId="558E7D99" w14:textId="77777777" w:rsidR="0013565C" w:rsidRDefault="0013565C" w:rsidP="0013565C">
      <w:pPr>
        <w:pStyle w:val="EasyRead14"/>
        <w:rPr>
          <w:rFonts w:eastAsiaTheme="majorEastAsia" w:cstheme="majorBidi"/>
        </w:rPr>
      </w:pPr>
      <w:r>
        <w:br w:type="page"/>
      </w:r>
    </w:p>
    <w:p w14:paraId="7B44C919" w14:textId="4CBCA3F1" w:rsidR="00C67097" w:rsidRPr="00727303" w:rsidRDefault="00855B8A" w:rsidP="001E1602">
      <w:pPr>
        <w:pStyle w:val="Heading1"/>
      </w:pPr>
      <w:bookmarkStart w:id="3" w:name="_Toc235180321"/>
      <w:r w:rsidRPr="518E5F41">
        <w:t xml:space="preserve">Making changes with </w:t>
      </w:r>
      <w:r w:rsidR="70A36DFD" w:rsidRPr="518E5F41">
        <w:t>you</w:t>
      </w:r>
      <w:bookmarkEnd w:id="3"/>
    </w:p>
    <w:tbl>
      <w:tblPr>
        <w:tblStyle w:val="TableGridLight"/>
        <w:tblW w:w="9083" w:type="dxa"/>
        <w:tblLayout w:type="fixed"/>
        <w:tblLook w:val="04A0" w:firstRow="1" w:lastRow="0" w:firstColumn="1" w:lastColumn="0" w:noHBand="0" w:noVBand="1"/>
      </w:tblPr>
      <w:tblGrid>
        <w:gridCol w:w="3158"/>
        <w:gridCol w:w="5925"/>
      </w:tblGrid>
      <w:tr w:rsidR="00C67097" w:rsidRPr="008E647D" w14:paraId="21F35F62" w14:textId="77777777" w:rsidTr="00417CED">
        <w:trPr>
          <w:trHeight w:val="4536"/>
        </w:trPr>
        <w:tc>
          <w:tcPr>
            <w:tcW w:w="3158" w:type="dxa"/>
          </w:tcPr>
          <w:p w14:paraId="72F40D06" w14:textId="5BAA3C83" w:rsidR="00C67097" w:rsidRPr="00417CED" w:rsidRDefault="00BE0D8B" w:rsidP="00417CED">
            <w:r w:rsidRPr="00417CED">
              <w:rPr>
                <w:noProof/>
              </w:rPr>
              <w:drawing>
                <wp:inline distT="0" distB="0" distL="0" distR="0" wp14:anchorId="7B9D97C2" wp14:editId="37A2BBA7">
                  <wp:extent cx="1868170" cy="1868170"/>
                  <wp:effectExtent l="0" t="0" r="0" b="0"/>
                  <wp:docPr id="114575154" name="Picture 35" descr="Illustration of four diverse people sitting around a round table engaged in discussion, with papers and a tablet displaying a profile icon on the table. The scene highlights collaboration and inclusivity, featuring a person in a wheelchair wearing headphones and others attentively intera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5154" name="Picture 35" descr="Illustration of four diverse people sitting around a round table engaged in discussion, with papers and a tablet displaying a profile icon on the table. The scene highlights collaboration and inclusivity, featuring a person in a wheelchair wearing headphones and others attentively interact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7A4A24F" w14:textId="64352EFE" w:rsidR="007E606A" w:rsidRPr="008E647D" w:rsidRDefault="3F031961" w:rsidP="00417CED">
            <w:pPr>
              <w:pStyle w:val="EasyRead14"/>
            </w:pPr>
            <w:r w:rsidRPr="6C8F0A55">
              <w:t xml:space="preserve">The law says that NDIA </w:t>
            </w:r>
            <w:r w:rsidR="4686D515" w:rsidRPr="6C8F0A55">
              <w:t>must</w:t>
            </w:r>
            <w:r w:rsidRPr="6C8F0A55">
              <w:t xml:space="preserve"> make changes to </w:t>
            </w:r>
            <w:r w:rsidR="4E82ECA6" w:rsidRPr="6C8F0A55">
              <w:t xml:space="preserve">your </w:t>
            </w:r>
            <w:r w:rsidRPr="6C8F0A55">
              <w:t xml:space="preserve">NDIS plan </w:t>
            </w:r>
            <w:r w:rsidRPr="001F0088">
              <w:rPr>
                <w:b/>
                <w:bCs/>
              </w:rPr>
              <w:t xml:space="preserve">with </w:t>
            </w:r>
            <w:r w:rsidR="0A9CD915" w:rsidRPr="001F0088">
              <w:rPr>
                <w:b/>
                <w:bCs/>
              </w:rPr>
              <w:t>you</w:t>
            </w:r>
            <w:r w:rsidRPr="6C8F0A55">
              <w:t>.</w:t>
            </w:r>
          </w:p>
        </w:tc>
      </w:tr>
      <w:tr w:rsidR="00C67097" w:rsidRPr="008E647D" w14:paraId="00344B82" w14:textId="77777777" w:rsidTr="00417CED">
        <w:trPr>
          <w:trHeight w:val="4536"/>
        </w:trPr>
        <w:tc>
          <w:tcPr>
            <w:tcW w:w="3158" w:type="dxa"/>
          </w:tcPr>
          <w:p w14:paraId="109EEC4D" w14:textId="3EE29EAE" w:rsidR="00C67097" w:rsidRPr="00417CED" w:rsidRDefault="00D27481" w:rsidP="00417CED">
            <w:r w:rsidRPr="00417CED">
              <w:rPr>
                <w:noProof/>
              </w:rPr>
              <w:drawing>
                <wp:inline distT="0" distB="0" distL="0" distR="0" wp14:anchorId="278BD5DB" wp14:editId="39A4D768">
                  <wp:extent cx="1868170" cy="1868170"/>
                  <wp:effectExtent l="0" t="0" r="0" b="0"/>
                  <wp:docPr id="430108622" name="Picture 15" descr="Illustration of two people holding a checklist titled &quot;GOALS&quot; with four checked items, symbolising planning or achievement. Colours include teal, orange, and brown, with one person wearing a floral lanyard and both smiling, indicating collaboration and po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8622" name="Picture 15" descr="Illustration of two people holding a checklist titled &quot;GOALS&quot; with four checked items, symbolising planning or achievement. Colours include teal, orange, and brown, with one person wearing a floral lanyard and both smiling, indicating collaboration and positivit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AAA7931" w14:textId="0DBF4995" w:rsidR="00761797" w:rsidRDefault="003557A7" w:rsidP="00417CED">
            <w:pPr>
              <w:pStyle w:val="EasyRead14"/>
            </w:pPr>
            <w:r>
              <w:t xml:space="preserve">NDIA need to listen </w:t>
            </w:r>
            <w:r w:rsidR="00F31182">
              <w:t>to</w:t>
            </w:r>
          </w:p>
          <w:p w14:paraId="46A6674C" w14:textId="37A345F3" w:rsidR="00761797" w:rsidRPr="00417CED" w:rsidRDefault="00F31182" w:rsidP="00417CED">
            <w:pPr>
              <w:pStyle w:val="ListBullet"/>
            </w:pPr>
            <w:r w:rsidRPr="00F31182">
              <w:t>Your</w:t>
            </w:r>
            <w:r>
              <w:t xml:space="preserve"> </w:t>
            </w:r>
            <w:r w:rsidRPr="00417CED">
              <w:rPr>
                <w:rStyle w:val="Strong"/>
              </w:rPr>
              <w:t>g</w:t>
            </w:r>
            <w:r w:rsidR="00761797" w:rsidRPr="00417CED">
              <w:rPr>
                <w:rStyle w:val="Strong"/>
              </w:rPr>
              <w:t>oals</w:t>
            </w:r>
          </w:p>
          <w:p w14:paraId="3BDBF434" w14:textId="5BFA04D0" w:rsidR="00761797" w:rsidRPr="008E647D" w:rsidRDefault="009D7088" w:rsidP="00417CED">
            <w:pPr>
              <w:pStyle w:val="EasyRead14"/>
            </w:pPr>
            <w:r w:rsidRPr="005C0C24">
              <w:t>Goals are things you want to do.</w:t>
            </w:r>
          </w:p>
        </w:tc>
      </w:tr>
      <w:tr w:rsidR="00C67097" w:rsidRPr="008E647D" w14:paraId="602D6524" w14:textId="77777777" w:rsidTr="00417CED">
        <w:trPr>
          <w:trHeight w:val="2835"/>
        </w:trPr>
        <w:tc>
          <w:tcPr>
            <w:tcW w:w="3158" w:type="dxa"/>
          </w:tcPr>
          <w:p w14:paraId="71415AD1" w14:textId="1BC20E58" w:rsidR="00C67097" w:rsidRPr="00417CED" w:rsidRDefault="004F2E35" w:rsidP="00417CED">
            <w:r w:rsidRPr="00417CED">
              <w:rPr>
                <w:noProof/>
              </w:rPr>
              <w:drawing>
                <wp:inline distT="0" distB="0" distL="0" distR="0" wp14:anchorId="53C2DBFE" wp14:editId="2293CA09">
                  <wp:extent cx="1868170" cy="1868170"/>
                  <wp:effectExtent l="0" t="0" r="0" b="0"/>
                  <wp:docPr id="1315286406" name="Picture 16" descr="Illustration of three diverse individuals sitting around a table, one in a wheelchair wearing a medical cross symbol, another with headphones holding a clipboard displaying a profile with checkmarks, and a third person with an open book. The scene represents collaboration or consultation, highlighting inclusivity and teamwork in a healthcare or education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86406" name="Picture 16" descr="Illustration of three diverse individuals sitting around a table, one in a wheelchair wearing a medical cross symbol, another with headphones holding a clipboard displaying a profile with checkmarks, and a third person with an open book. The scene represents collaboration or consultation, highlighting inclusivity and teamwork in a healthcare or educational sett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2226922" w14:textId="5A18D741" w:rsidR="00BF070B" w:rsidRDefault="292CA775" w:rsidP="00417CED">
            <w:pPr>
              <w:pStyle w:val="ListBullet"/>
            </w:pPr>
            <w:r w:rsidRPr="6C8F0A55">
              <w:t>How you want to look after your plan</w:t>
            </w:r>
          </w:p>
          <w:p w14:paraId="734604A7" w14:textId="07608721" w:rsidR="00BF070B" w:rsidRPr="008E647D" w:rsidRDefault="00BF070B" w:rsidP="00417CED">
            <w:pPr>
              <w:pStyle w:val="EasyRead14"/>
            </w:pPr>
            <w:r>
              <w:t xml:space="preserve">You can look after your </w:t>
            </w:r>
            <w:r w:rsidR="00252AA1">
              <w:t xml:space="preserve">NDIS </w:t>
            </w:r>
            <w:r>
              <w:t>plan if you want to.</w:t>
            </w:r>
          </w:p>
        </w:tc>
      </w:tr>
      <w:tr w:rsidR="00C67097" w:rsidRPr="008E647D" w14:paraId="2AAF690C" w14:textId="77777777" w:rsidTr="00417CED">
        <w:trPr>
          <w:trHeight w:val="5103"/>
        </w:trPr>
        <w:tc>
          <w:tcPr>
            <w:tcW w:w="3158" w:type="dxa"/>
          </w:tcPr>
          <w:p w14:paraId="488DF443" w14:textId="18521C00" w:rsidR="00C67097" w:rsidRPr="00417CED" w:rsidRDefault="00194BF1" w:rsidP="00417CED">
            <w:r w:rsidRPr="00417CED">
              <w:rPr>
                <w:noProof/>
              </w:rPr>
              <w:drawing>
                <wp:inline distT="0" distB="0" distL="0" distR="0" wp14:anchorId="597BCEE5" wp14:editId="7FC08937">
                  <wp:extent cx="1868170" cy="1868170"/>
                  <wp:effectExtent l="0" t="0" r="0" b="0"/>
                  <wp:docPr id="1150449034" name="Picture 18" descr="Illustration of a person with curly hair wearing a striped sweater, holding their chin in a thoughtful pose. A thought bubble above their head contains a green checkmark and a red cross, symbolising decision-making or weigh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49034" name="Picture 18" descr="Illustration of a person with curly hair wearing a striped sweater, holding their chin in a thoughtful pose. A thought bubble above their head contains a green checkmark and a red cross, symbolising decision-making or weighing option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8E0948C" w14:textId="1F7604F2" w:rsidR="00D42A38" w:rsidRPr="008E647D" w:rsidRDefault="02618505" w:rsidP="00417CED">
            <w:pPr>
              <w:pStyle w:val="ListBullet"/>
            </w:pPr>
            <w:r w:rsidRPr="6C8F0A55">
              <w:t xml:space="preserve">How well </w:t>
            </w:r>
            <w:r w:rsidR="737D69E6" w:rsidRPr="6C8F0A55">
              <w:t xml:space="preserve">your </w:t>
            </w:r>
            <w:r w:rsidRPr="6C8F0A55">
              <w:t>plan has worked for you</w:t>
            </w:r>
          </w:p>
        </w:tc>
      </w:tr>
      <w:tr w:rsidR="00CD15C9" w:rsidRPr="008E647D" w14:paraId="42BB5D18" w14:textId="77777777" w:rsidTr="00417CED">
        <w:trPr>
          <w:trHeight w:val="2835"/>
        </w:trPr>
        <w:tc>
          <w:tcPr>
            <w:tcW w:w="3158" w:type="dxa"/>
          </w:tcPr>
          <w:p w14:paraId="4AE66E6C" w14:textId="0FD21D8D" w:rsidR="00CD15C9" w:rsidRPr="00417CED" w:rsidRDefault="00E317DB" w:rsidP="00417CED">
            <w:r w:rsidRPr="00417CED">
              <w:rPr>
                <w:noProof/>
              </w:rPr>
              <w:drawing>
                <wp:inline distT="0" distB="0" distL="0" distR="0" wp14:anchorId="52EE09F3" wp14:editId="062CA13F">
                  <wp:extent cx="1868170" cy="1868170"/>
                  <wp:effectExtent l="0" t="0" r="0" b="0"/>
                  <wp:docPr id="656569393" name="Picture 21" descr="Illustration of a closed brown book titled &quot;RULES&quot; on the cover, featuring a green circle with a white checkmark and a red circle with a white cross below the title. The design suggests a guide or manual outlining dos and don'ts, with clear visual symbols for approval and dis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69393" name="Picture 21" descr="Illustration of a closed brown book titled &quot;RULES&quot; on the cover, featuring a green circle with a white checkmark and a red circle with a white cross below the title. The design suggests a guide or manual outlining dos and don'ts, with clear visual symbols for approval and disapprova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526F616" w14:textId="5C591002" w:rsidR="00CD15C9" w:rsidRDefault="5EE0E958" w:rsidP="00417CED">
            <w:pPr>
              <w:pStyle w:val="ListBullet"/>
            </w:pPr>
            <w:r w:rsidRPr="6C8F0A55">
              <w:t>If your plan has been used following the rules</w:t>
            </w:r>
            <w:r w:rsidR="566FC352" w:rsidRPr="6C8F0A55">
              <w:t>.</w:t>
            </w:r>
          </w:p>
        </w:tc>
      </w:tr>
    </w:tbl>
    <w:p w14:paraId="730D85F4" w14:textId="77777777" w:rsidR="00C67097" w:rsidRDefault="00C67097" w:rsidP="00C67097">
      <w:pPr>
        <w:rPr>
          <w:b/>
          <w:bCs/>
        </w:rPr>
      </w:pPr>
      <w:r>
        <w:rPr>
          <w:b/>
          <w:bCs/>
        </w:rPr>
        <w:br w:type="page"/>
      </w:r>
    </w:p>
    <w:p w14:paraId="1B64518A" w14:textId="6C59991C" w:rsidR="003C2D83" w:rsidRPr="00417CED" w:rsidRDefault="009672E7" w:rsidP="001E1602">
      <w:pPr>
        <w:pStyle w:val="Heading1"/>
      </w:pPr>
      <w:bookmarkStart w:id="4" w:name="_Toc235180322"/>
      <w:r w:rsidRPr="6C8F0A55">
        <w:t xml:space="preserve">More </w:t>
      </w:r>
      <w:r w:rsidR="009D21B6">
        <w:t xml:space="preserve">money for </w:t>
      </w:r>
      <w:r w:rsidR="3DDE7262" w:rsidRPr="6C8F0A55">
        <w:t>supports in</w:t>
      </w:r>
      <w:r w:rsidR="00310573">
        <w:t xml:space="preserve"> </w:t>
      </w:r>
      <w:r w:rsidRPr="6C8F0A55">
        <w:t>your NDIS plan</w:t>
      </w:r>
      <w:bookmarkEnd w:id="4"/>
    </w:p>
    <w:tbl>
      <w:tblPr>
        <w:tblStyle w:val="TableGridLight"/>
        <w:tblW w:w="9083" w:type="dxa"/>
        <w:tblLayout w:type="fixed"/>
        <w:tblLook w:val="04A0" w:firstRow="1" w:lastRow="0" w:firstColumn="1" w:lastColumn="0" w:noHBand="0" w:noVBand="1"/>
      </w:tblPr>
      <w:tblGrid>
        <w:gridCol w:w="3158"/>
        <w:gridCol w:w="5925"/>
      </w:tblGrid>
      <w:tr w:rsidR="003C2D83" w:rsidRPr="008E647D" w14:paraId="1D8F2F1C" w14:textId="77777777" w:rsidTr="00417CED">
        <w:trPr>
          <w:trHeight w:val="2552"/>
        </w:trPr>
        <w:tc>
          <w:tcPr>
            <w:tcW w:w="3158" w:type="dxa"/>
          </w:tcPr>
          <w:p w14:paraId="7298CED5" w14:textId="727F43D3" w:rsidR="003C2D83" w:rsidRPr="00417CED" w:rsidRDefault="00D02387" w:rsidP="00417CED">
            <w:r w:rsidRPr="00417CED">
              <w:rPr>
                <w:noProof/>
              </w:rPr>
              <w:drawing>
                <wp:inline distT="0" distB="0" distL="0" distR="0" wp14:anchorId="71F16D6B" wp14:editId="05DD547B">
                  <wp:extent cx="1600200" cy="1600200"/>
                  <wp:effectExtent l="0" t="0" r="0" b="0"/>
                  <wp:docPr id="1696012693" name="Picture 22" descr="Illustration of a person sitting at a desk typing on a keyboard with a computer screen displaying &quot;$NDIS&quot; in bold letters. The scene uses warm colours and simple shapes, highlighting a focus on digital interaction with NDIS, likely related to finance or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12693" name="Picture 22" descr="Illustration of a person sitting at a desk typing on a keyboard with a computer screen displaying &quot;$NDIS&quot; in bold letters. The scene uses warm colours and simple shapes, highlighting a focus on digital interaction with NDIS, likely related to finance or fund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tc>
        <w:tc>
          <w:tcPr>
            <w:tcW w:w="5925" w:type="dxa"/>
          </w:tcPr>
          <w:p w14:paraId="6B43A7F4" w14:textId="5088E210" w:rsidR="00495241" w:rsidRPr="008E647D" w:rsidRDefault="0DE38884" w:rsidP="00417CED">
            <w:pPr>
              <w:pStyle w:val="EasyRead14"/>
            </w:pPr>
            <w:r w:rsidRPr="6C8F0A55">
              <w:t>Most changes to NDIS plans will have more money</w:t>
            </w:r>
            <w:r w:rsidR="3D64F60C" w:rsidRPr="6C8F0A55">
              <w:t xml:space="preserve"> for supports.</w:t>
            </w:r>
          </w:p>
        </w:tc>
      </w:tr>
      <w:tr w:rsidR="003C2D83" w:rsidRPr="008E647D" w14:paraId="015B4E3E" w14:textId="77777777" w:rsidTr="00417CED">
        <w:trPr>
          <w:trHeight w:val="3402"/>
        </w:trPr>
        <w:tc>
          <w:tcPr>
            <w:tcW w:w="3158" w:type="dxa"/>
          </w:tcPr>
          <w:p w14:paraId="190EF534" w14:textId="296E75D6" w:rsidR="003C2D83" w:rsidRPr="00417CED" w:rsidRDefault="007432AC" w:rsidP="00417CED">
            <w:r w:rsidRPr="00417CED">
              <w:rPr>
                <w:noProof/>
              </w:rPr>
              <w:drawing>
                <wp:inline distT="0" distB="0" distL="0" distR="0" wp14:anchorId="061CDB1B" wp14:editId="5AC50238">
                  <wp:extent cx="1879224" cy="1619250"/>
                  <wp:effectExtent l="0" t="0" r="6985" b="0"/>
                  <wp:docPr id="622644117" name="Picture 23" descr="Illustration of a calendar and an analogue clock side by side, representing scheduling or time management concepts. Calendar features a grid with several highlighted dates in orange, while clock shows time as 10:10 with a wooden frame and beige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44117" name="Picture 23" descr="Illustration of a calendar and an analogue clock side by side, representing scheduling or time management concepts. Calendar features a grid with several highlighted dates in orange, while clock shows time as 10:10 with a wooden frame and beige face."/>
                          <pic:cNvPicPr>
                            <a:picLocks noChangeAspect="1" noChangeArrowheads="1"/>
                          </pic:cNvPicPr>
                        </pic:nvPicPr>
                        <pic:blipFill rotWithShape="1">
                          <a:blip r:embed="rId29">
                            <a:extLst>
                              <a:ext uri="{28A0092B-C50C-407E-A947-70E740481C1C}">
                                <a14:useLocalDpi xmlns:a14="http://schemas.microsoft.com/office/drawing/2010/main" val="0"/>
                              </a:ext>
                            </a:extLst>
                          </a:blip>
                          <a:srcRect b="13834"/>
                          <a:stretch>
                            <a:fillRect/>
                          </a:stretch>
                        </pic:blipFill>
                        <pic:spPr bwMode="auto">
                          <a:xfrm>
                            <a:off x="0" y="0"/>
                            <a:ext cx="1893667" cy="16316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25" w:type="dxa"/>
          </w:tcPr>
          <w:p w14:paraId="652B1106" w14:textId="77777777" w:rsidR="00E4275D" w:rsidRDefault="00E4275D" w:rsidP="00417CED">
            <w:pPr>
              <w:pStyle w:val="EasyRead14"/>
            </w:pPr>
            <w:r>
              <w:t>Some of the changes could be</w:t>
            </w:r>
          </w:p>
          <w:p w14:paraId="6DE18FEC" w14:textId="05EAF5F3" w:rsidR="00E4275D" w:rsidRPr="008E647D" w:rsidRDefault="00E4275D" w:rsidP="00417CED">
            <w:pPr>
              <w:pStyle w:val="ListBullet"/>
            </w:pPr>
            <w:r>
              <w:t>Making the plan go for longer</w:t>
            </w:r>
          </w:p>
        </w:tc>
      </w:tr>
      <w:tr w:rsidR="003C2D83" w:rsidRPr="008E647D" w14:paraId="218C7E62" w14:textId="77777777" w:rsidTr="00417CED">
        <w:trPr>
          <w:trHeight w:val="2835"/>
        </w:trPr>
        <w:tc>
          <w:tcPr>
            <w:tcW w:w="3158" w:type="dxa"/>
          </w:tcPr>
          <w:p w14:paraId="26D55D98" w14:textId="4F527520" w:rsidR="003C2D83" w:rsidRPr="00417CED" w:rsidRDefault="00981630" w:rsidP="00417CED">
            <w:r w:rsidRPr="00417CED">
              <w:rPr>
                <w:noProof/>
              </w:rPr>
              <w:drawing>
                <wp:inline distT="0" distB="0" distL="0" distR="0" wp14:anchorId="71EADFC5" wp14:editId="078A3882">
                  <wp:extent cx="1868170" cy="1868170"/>
                  <wp:effectExtent l="0" t="0" r="0" b="0"/>
                  <wp:docPr id="1333288087" name="Picture 24" descr="Illustration of four diverse individuals engaging with assistive technology in a collaborative setting. Features include a person in a wheelchair using a laptop, another holding a tablet with a grid interface, and others interacting, highlighting inclusivity and accessibility in technology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88087" name="Picture 24" descr="Illustration of four diverse individuals engaging with assistive technology in a collaborative setting. Features include a person in a wheelchair using a laptop, another holding a tablet with a grid interface, and others interacting, highlighting inclusivity and accessibility in technology u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F12A28D" w14:textId="4F915EC3" w:rsidR="00EE3995" w:rsidRPr="00B46261" w:rsidRDefault="009E479F" w:rsidP="00417CED">
            <w:pPr>
              <w:pStyle w:val="EasyRead14"/>
              <w:rPr>
                <w:rFonts w:eastAsia="Arial"/>
                <w:color w:val="000000" w:themeColor="text1"/>
              </w:rPr>
            </w:pPr>
            <w:r w:rsidRPr="00B46261">
              <w:t>Having money for assistive technology</w:t>
            </w:r>
            <w:r w:rsidR="00B46261" w:rsidRPr="00B46261">
              <w:t xml:space="preserve"> </w:t>
            </w:r>
          </w:p>
          <w:p w14:paraId="1363C0D6" w14:textId="5BD9D0B1" w:rsidR="00EE3995" w:rsidRPr="00F56233" w:rsidRDefault="00EE3995" w:rsidP="00417CED">
            <w:pPr>
              <w:pStyle w:val="EasyRead14"/>
            </w:pPr>
            <w:r w:rsidRPr="00F56233">
              <w:t>Assistive technology can be things to help you</w:t>
            </w:r>
            <w:r w:rsidR="00417CED">
              <w:t>:</w:t>
            </w:r>
          </w:p>
          <w:p w14:paraId="74E998B2" w14:textId="77777777" w:rsidR="00EE3995" w:rsidRPr="00F56233" w:rsidRDefault="5A6F8F5A" w:rsidP="00417CED">
            <w:pPr>
              <w:pStyle w:val="ListBullet2"/>
            </w:pPr>
            <w:r w:rsidRPr="6C8F0A55">
              <w:t>Speak</w:t>
            </w:r>
          </w:p>
          <w:p w14:paraId="4093E564" w14:textId="77777777" w:rsidR="00EE3995" w:rsidRPr="00F56233" w:rsidRDefault="5A6F8F5A" w:rsidP="00417CED">
            <w:pPr>
              <w:pStyle w:val="ListBullet2"/>
            </w:pPr>
            <w:r w:rsidRPr="6C8F0A55">
              <w:t>Move</w:t>
            </w:r>
          </w:p>
          <w:p w14:paraId="04D40992" w14:textId="77777777" w:rsidR="00EE3995" w:rsidRPr="00F56233" w:rsidRDefault="5A6F8F5A" w:rsidP="00417CED">
            <w:pPr>
              <w:pStyle w:val="ListBullet2"/>
            </w:pPr>
            <w:r w:rsidRPr="6C8F0A55">
              <w:t>See</w:t>
            </w:r>
          </w:p>
          <w:p w14:paraId="227B2924" w14:textId="250F20FE" w:rsidR="00EE3995" w:rsidRPr="00417CED" w:rsidRDefault="5A6F8F5A" w:rsidP="00417CED">
            <w:pPr>
              <w:pStyle w:val="ListBullet2"/>
            </w:pPr>
            <w:r w:rsidRPr="6C8F0A55">
              <w:t>Hear.</w:t>
            </w:r>
          </w:p>
          <w:p w14:paraId="6274451E" w14:textId="475E9C43" w:rsidR="009E479F" w:rsidRPr="008E647D" w:rsidRDefault="5A6F8F5A" w:rsidP="00417CED">
            <w:pPr>
              <w:pStyle w:val="EasyRead14"/>
            </w:pPr>
            <w:r w:rsidRPr="6C8F0A55">
              <w:t>This can also be changes to your home to help you be safe.</w:t>
            </w:r>
          </w:p>
        </w:tc>
      </w:tr>
      <w:tr w:rsidR="003C2D83" w:rsidRPr="008E647D" w14:paraId="3711791A" w14:textId="77777777" w:rsidTr="00417CED">
        <w:trPr>
          <w:trHeight w:val="4536"/>
        </w:trPr>
        <w:tc>
          <w:tcPr>
            <w:tcW w:w="3158" w:type="dxa"/>
          </w:tcPr>
          <w:p w14:paraId="25D935BE" w14:textId="02FB717B" w:rsidR="003C2D83" w:rsidRPr="00417CED" w:rsidRDefault="00586B84" w:rsidP="00417CED">
            <w:r w:rsidRPr="00417CED">
              <w:rPr>
                <w:noProof/>
              </w:rPr>
              <w:drawing>
                <wp:inline distT="0" distB="0" distL="0" distR="0" wp14:anchorId="6E3D67E3" wp14:editId="548347EF">
                  <wp:extent cx="1819275" cy="2053766"/>
                  <wp:effectExtent l="0" t="0" r="0" b="0"/>
                  <wp:docPr id="902305542" name="Picture 41" descr="Illustration of a person in a motorised wheelchair with a concerned expression, reaching out towards a hand offering an envelope filled with money. An orange warning symbol with an exclamation mark appears above the person's head, suggesting caution or hesitation regarding the money o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05542" name="Picture 41" descr="Illustration of a person in a motorised wheelchair with a concerned expression, reaching out towards a hand offering an envelope filled with money. An orange warning symbol with an exclamation mark appears above the person's head, suggesting caution or hesitation regarding the money offer."/>
                          <pic:cNvPicPr>
                            <a:picLocks noChangeAspect="1" noChangeArrowheads="1"/>
                          </pic:cNvPicPr>
                        </pic:nvPicPr>
                        <pic:blipFill rotWithShape="1">
                          <a:blip r:embed="rId43">
                            <a:extLst>
                              <a:ext uri="{28A0092B-C50C-407E-A947-70E740481C1C}">
                                <a14:useLocalDpi xmlns:a14="http://schemas.microsoft.com/office/drawing/2010/main" val="0"/>
                              </a:ext>
                            </a:extLst>
                          </a:blip>
                          <a:srcRect l="21414" b="11285"/>
                          <a:stretch>
                            <a:fillRect/>
                          </a:stretch>
                        </pic:blipFill>
                        <pic:spPr bwMode="auto">
                          <a:xfrm>
                            <a:off x="0" y="0"/>
                            <a:ext cx="1822526" cy="20574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25" w:type="dxa"/>
          </w:tcPr>
          <w:p w14:paraId="0C8A0500" w14:textId="5A70C6EE" w:rsidR="00B46261" w:rsidRDefault="540E0E8F" w:rsidP="00417CED">
            <w:pPr>
              <w:pStyle w:val="ListBullet"/>
            </w:pPr>
            <w:r w:rsidRPr="6C8F0A55">
              <w:t>Having more money</w:t>
            </w:r>
            <w:r w:rsidR="31BAEE71" w:rsidRPr="6C8F0A55">
              <w:t xml:space="preserve"> for supports</w:t>
            </w:r>
            <w:r w:rsidRPr="6C8F0A55">
              <w:t xml:space="preserve"> quickly because your needs have changed</w:t>
            </w:r>
          </w:p>
          <w:p w14:paraId="18EF8016" w14:textId="6DEA94D4" w:rsidR="00B46261" w:rsidRPr="008E647D" w:rsidRDefault="00B46261" w:rsidP="00417CED">
            <w:pPr>
              <w:pStyle w:val="EasyRead14"/>
            </w:pPr>
            <w:r>
              <w:t xml:space="preserve">This can be called </w:t>
            </w:r>
            <w:r w:rsidRPr="00B46261">
              <w:rPr>
                <w:b/>
                <w:bCs/>
              </w:rPr>
              <w:t>emergency funding</w:t>
            </w:r>
            <w:r>
              <w:t>.</w:t>
            </w:r>
          </w:p>
        </w:tc>
      </w:tr>
      <w:tr w:rsidR="00B46261" w:rsidRPr="008E647D" w14:paraId="365B56E8" w14:textId="77777777" w:rsidTr="00417CED">
        <w:trPr>
          <w:trHeight w:val="4536"/>
        </w:trPr>
        <w:tc>
          <w:tcPr>
            <w:tcW w:w="3158" w:type="dxa"/>
          </w:tcPr>
          <w:p w14:paraId="5C28422E" w14:textId="7A9E95EA" w:rsidR="00B46261" w:rsidRPr="00417CED" w:rsidRDefault="0003384F" w:rsidP="00417CED">
            <w:r w:rsidRPr="00417CED">
              <w:rPr>
                <w:noProof/>
              </w:rPr>
              <w:drawing>
                <wp:inline distT="0" distB="0" distL="0" distR="0" wp14:anchorId="616008AA" wp14:editId="1819ADDD">
                  <wp:extent cx="1868170" cy="1868170"/>
                  <wp:effectExtent l="0" t="0" r="0" b="0"/>
                  <wp:docPr id="1810608167" name="Picture 25" descr="Illustration of a group of four people offering support to a central individual by placing hands on their shoulders and arms. The diverse group shows comforting gestures with calm expressions, highlighting themes of empathy and encour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08167" name="Picture 25" descr="Illustration of a group of four people offering support to a central individual by placing hands on their shoulders and arms. The diverse group shows comforting gestures with calm expressions, highlighting themes of empathy and encouragemen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A6A1B4B" w14:textId="1C8045F3" w:rsidR="00000C93" w:rsidRPr="00417CED" w:rsidRDefault="540E0E8F" w:rsidP="00417CED">
            <w:pPr>
              <w:pStyle w:val="ListBullet"/>
            </w:pPr>
            <w:r w:rsidRPr="6C8F0A55">
              <w:t xml:space="preserve">Money </w:t>
            </w:r>
            <w:r w:rsidR="7C4643E1" w:rsidRPr="6C8F0A55">
              <w:t xml:space="preserve">for supports </w:t>
            </w:r>
            <w:r w:rsidRPr="6C8F0A55">
              <w:t xml:space="preserve">to keep </w:t>
            </w:r>
            <w:r w:rsidR="60A82BC6" w:rsidRPr="6C8F0A55">
              <w:t xml:space="preserve">you </w:t>
            </w:r>
          </w:p>
          <w:p w14:paraId="729A81E7" w14:textId="77777777" w:rsidR="00B46261" w:rsidRPr="00417CED" w:rsidRDefault="60A82BC6" w:rsidP="00417CED">
            <w:pPr>
              <w:pStyle w:val="ListBullet2"/>
            </w:pPr>
            <w:r w:rsidRPr="6C8F0A55">
              <w:t>Saf</w:t>
            </w:r>
            <w:r w:rsidRPr="00417CED">
              <w:t>e</w:t>
            </w:r>
          </w:p>
          <w:p w14:paraId="0F7FD6AD" w14:textId="1327726E" w:rsidR="00331F71" w:rsidRPr="008E647D" w:rsidRDefault="60A82BC6" w:rsidP="00417CED">
            <w:pPr>
              <w:pStyle w:val="ListBullet2"/>
            </w:pPr>
            <w:r w:rsidRPr="00417CED">
              <w:t>Healthy</w:t>
            </w:r>
          </w:p>
        </w:tc>
      </w:tr>
      <w:tr w:rsidR="00331F71" w:rsidRPr="008E647D" w14:paraId="454ADB70" w14:textId="77777777" w:rsidTr="00417CED">
        <w:trPr>
          <w:trHeight w:val="2835"/>
        </w:trPr>
        <w:tc>
          <w:tcPr>
            <w:tcW w:w="3158" w:type="dxa"/>
          </w:tcPr>
          <w:p w14:paraId="5D2ACD36" w14:textId="71D1DA51" w:rsidR="00331F71" w:rsidRPr="00417CED" w:rsidRDefault="006C2CF5" w:rsidP="00417CED">
            <w:r w:rsidRPr="00417CED">
              <w:rPr>
                <w:noProof/>
              </w:rPr>
              <w:drawing>
                <wp:inline distT="0" distB="0" distL="0" distR="0" wp14:anchorId="1EA9F764" wp14:editId="67556B92">
                  <wp:extent cx="1868170" cy="1868170"/>
                  <wp:effectExtent l="0" t="0" r="0" b="0"/>
                  <wp:docPr id="287729621" name="Picture 37" descr="Illustration showing a worried man looking at his phone with a woman standing beside him, both appearing concerned. Above man, thought bubbles contain envelopes with exclamation marks and documents, indicating stress over urgent or financial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29621" name="Picture 37" descr="Illustration showing a worried man looking at his phone with a woman standing beside him, both appearing concerned. Above man, thought bubbles contain envelopes with exclamation marks and documents, indicating stress over urgent or financial messag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5DB937C" w14:textId="05936219" w:rsidR="00F00EB4" w:rsidRPr="00417CED" w:rsidRDefault="00191EFA" w:rsidP="00417CED">
            <w:pPr>
              <w:pStyle w:val="ListBullet"/>
            </w:pPr>
            <w:r>
              <w:t>More money if you have</w:t>
            </w:r>
            <w:r w:rsidR="00F00EB4">
              <w:t xml:space="preserve"> experienced </w:t>
            </w:r>
            <w:r w:rsidR="00F00EB4" w:rsidRPr="00852509">
              <w:rPr>
                <w:b/>
                <w:bCs/>
              </w:rPr>
              <w:t>fraud</w:t>
            </w:r>
          </w:p>
          <w:p w14:paraId="1156ADCB" w14:textId="0226FB07" w:rsidR="00852509" w:rsidRPr="00076211" w:rsidRDefault="00852509" w:rsidP="00417CED">
            <w:pPr>
              <w:pStyle w:val="EasyRead14"/>
            </w:pPr>
            <w:r w:rsidRPr="00076211">
              <w:t xml:space="preserve">Fraud is when someone tries to get something they should </w:t>
            </w:r>
            <w:r w:rsidRPr="00076211">
              <w:rPr>
                <w:b/>
                <w:bCs/>
              </w:rPr>
              <w:t>not</w:t>
            </w:r>
            <w:r w:rsidRPr="00076211">
              <w:t xml:space="preserve"> get.</w:t>
            </w:r>
          </w:p>
          <w:p w14:paraId="4E0F8AC1" w14:textId="4555EF4E" w:rsidR="00F00EB4" w:rsidRDefault="00852509" w:rsidP="00417CED">
            <w:pPr>
              <w:pStyle w:val="EasyRead14"/>
            </w:pPr>
            <w:r w:rsidRPr="00076211">
              <w:t>Like tricking someone to get their NDIS money.</w:t>
            </w:r>
          </w:p>
        </w:tc>
      </w:tr>
    </w:tbl>
    <w:p w14:paraId="52D41163" w14:textId="77777777" w:rsidR="003C2D83" w:rsidRDefault="003C2D83" w:rsidP="003C2D83">
      <w:pPr>
        <w:rPr>
          <w:b/>
          <w:bCs/>
        </w:rPr>
      </w:pPr>
      <w:r>
        <w:rPr>
          <w:b/>
          <w:bCs/>
        </w:rPr>
        <w:br w:type="page"/>
      </w:r>
    </w:p>
    <w:p w14:paraId="6068EF27" w14:textId="5C2BCB85" w:rsidR="00C67097" w:rsidRPr="00417CED" w:rsidRDefault="009672E7" w:rsidP="001E1602">
      <w:pPr>
        <w:pStyle w:val="Heading1"/>
      </w:pPr>
      <w:bookmarkStart w:id="5" w:name="_Toc235180323"/>
      <w:r w:rsidRPr="6C8F0A55">
        <w:t xml:space="preserve">Less money for </w:t>
      </w:r>
      <w:r w:rsidR="4E79C211" w:rsidRPr="6C8F0A55">
        <w:t xml:space="preserve">supports in </w:t>
      </w:r>
      <w:r w:rsidRPr="6C8F0A55">
        <w:t>your NDIS plan</w:t>
      </w:r>
      <w:bookmarkEnd w:id="5"/>
    </w:p>
    <w:tbl>
      <w:tblPr>
        <w:tblStyle w:val="TableGridLight"/>
        <w:tblW w:w="9083" w:type="dxa"/>
        <w:tblLayout w:type="fixed"/>
        <w:tblLook w:val="04A0" w:firstRow="1" w:lastRow="0" w:firstColumn="1" w:lastColumn="0" w:noHBand="0" w:noVBand="1"/>
      </w:tblPr>
      <w:tblGrid>
        <w:gridCol w:w="3158"/>
        <w:gridCol w:w="5925"/>
      </w:tblGrid>
      <w:tr w:rsidR="00C67097" w:rsidRPr="008E647D" w14:paraId="14055600" w14:textId="77777777" w:rsidTr="001E1602">
        <w:trPr>
          <w:trHeight w:val="3686"/>
        </w:trPr>
        <w:tc>
          <w:tcPr>
            <w:tcW w:w="3158" w:type="dxa"/>
          </w:tcPr>
          <w:p w14:paraId="34AB8E39" w14:textId="6F838026" w:rsidR="00C67097" w:rsidRPr="00417CED" w:rsidRDefault="004345E8" w:rsidP="00417CED">
            <w:r w:rsidRPr="00417CED">
              <w:rPr>
                <w:noProof/>
              </w:rPr>
              <w:drawing>
                <wp:inline distT="0" distB="0" distL="0" distR="0" wp14:anchorId="2D159178" wp14:editId="2080F635">
                  <wp:extent cx="1868170" cy="1868170"/>
                  <wp:effectExtent l="0" t="0" r="0" b="0"/>
                  <wp:docPr id="941450250" name="Picture 43" descr="Illustration showing two money bags on podiums, with a larger blue bag on a taller blue podium on the left and a smaller orange bag on a shorter orange podium on the right. The image represents comparison of monetary amounts or financial status using size and colour differen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50250" name="Picture 43" descr="Illustration showing two money bags on podiums, with a larger blue bag on a taller blue podium on the left and a smaller orange bag on a shorter orange podium on the right. The image represents comparison of monetary amounts or financial status using size and colour differentiat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47BFF7E" w14:textId="41DFE79C" w:rsidR="002579ED" w:rsidRPr="008E647D" w:rsidRDefault="000A4752" w:rsidP="00417CED">
            <w:pPr>
              <w:pStyle w:val="EasyRead14"/>
            </w:pPr>
            <w:r>
              <w:t>Some changes to</w:t>
            </w:r>
            <w:r w:rsidR="1E7C2194" w:rsidRPr="6C8F0A55">
              <w:t xml:space="preserve"> NDIS plans </w:t>
            </w:r>
            <w:r>
              <w:t xml:space="preserve">will </w:t>
            </w:r>
            <w:r w:rsidR="1E7C2194" w:rsidRPr="6C8F0A55">
              <w:t>have less money</w:t>
            </w:r>
            <w:r w:rsidR="70A4E529" w:rsidRPr="6C8F0A55">
              <w:t xml:space="preserve"> for supports</w:t>
            </w:r>
            <w:r w:rsidR="1E7C2194" w:rsidRPr="6C8F0A55">
              <w:t>.</w:t>
            </w:r>
          </w:p>
        </w:tc>
      </w:tr>
      <w:tr w:rsidR="00C67097" w:rsidRPr="008E647D" w14:paraId="4851B559" w14:textId="77777777" w:rsidTr="001E1602">
        <w:trPr>
          <w:trHeight w:val="3686"/>
        </w:trPr>
        <w:tc>
          <w:tcPr>
            <w:tcW w:w="3158" w:type="dxa"/>
          </w:tcPr>
          <w:p w14:paraId="2BC0ED95" w14:textId="212571BC" w:rsidR="00C67097" w:rsidRPr="00417CED" w:rsidRDefault="00052A7F" w:rsidP="00417CED">
            <w:r w:rsidRPr="00417CED">
              <w:rPr>
                <w:noProof/>
              </w:rPr>
              <w:drawing>
                <wp:inline distT="0" distB="0" distL="0" distR="0" wp14:anchorId="3D01CA5E" wp14:editId="0F86EA19">
                  <wp:extent cx="1895860" cy="1809750"/>
                  <wp:effectExtent l="0" t="0" r="9525" b="0"/>
                  <wp:docPr id="1966195955" name="Picture 39" descr="Illustration showing a woman holding a tablet next to two calendar icons with an arrow pointing from an orange calendar to a pink calendar. The visual represents scheduling or date change, highlighted by the colour shift and directional arrow between calenda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95955" name="Picture 39" descr="Illustration showing a woman holding a tablet next to two calendar icons with an arrow pointing from an orange calendar to a pink calendar. The visual represents scheduling or date change, highlighted by the colour shift and directional arrow between calendars.">
                            <a:extLst>
                              <a:ext uri="{C183D7F6-B498-43B3-948B-1728B52AA6E4}">
                                <adec:decorative xmlns:adec="http://schemas.microsoft.com/office/drawing/2017/decorative" val="0"/>
                              </a:ext>
                            </a:extLst>
                          </pic:cNvPr>
                          <pic:cNvPicPr>
                            <a:picLocks noChangeAspect="1" noChangeArrowheads="1"/>
                          </pic:cNvPicPr>
                        </pic:nvPicPr>
                        <pic:blipFill rotWithShape="1">
                          <a:blip r:embed="rId47">
                            <a:extLst>
                              <a:ext uri="{28A0092B-C50C-407E-A947-70E740481C1C}">
                                <a14:useLocalDpi xmlns:a14="http://schemas.microsoft.com/office/drawing/2010/main" val="0"/>
                              </a:ext>
                            </a:extLst>
                          </a:blip>
                          <a:srcRect l="10198" t="14276"/>
                          <a:stretch>
                            <a:fillRect/>
                          </a:stretch>
                        </pic:blipFill>
                        <pic:spPr bwMode="auto">
                          <a:xfrm>
                            <a:off x="0" y="0"/>
                            <a:ext cx="1897859" cy="18116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25" w:type="dxa"/>
          </w:tcPr>
          <w:p w14:paraId="4AB77760" w14:textId="77777777" w:rsidR="002579ED" w:rsidRDefault="002579ED" w:rsidP="00417CED">
            <w:pPr>
              <w:pStyle w:val="EasyRead14"/>
            </w:pPr>
            <w:r>
              <w:t>They are</w:t>
            </w:r>
          </w:p>
          <w:p w14:paraId="23672DB8" w14:textId="1FA44F67" w:rsidR="002579ED" w:rsidRPr="008E647D" w:rsidRDefault="002579ED" w:rsidP="00417CED">
            <w:pPr>
              <w:pStyle w:val="ListBullet"/>
            </w:pPr>
            <w:proofErr w:type="gramStart"/>
            <w:r>
              <w:t>Making a plan</w:t>
            </w:r>
            <w:proofErr w:type="gramEnd"/>
            <w:r>
              <w:t xml:space="preserve"> go over less time</w:t>
            </w:r>
          </w:p>
        </w:tc>
      </w:tr>
      <w:tr w:rsidR="00C67097" w:rsidRPr="008E647D" w14:paraId="767783D0" w14:textId="77777777" w:rsidTr="001E1602">
        <w:trPr>
          <w:trHeight w:val="2835"/>
        </w:trPr>
        <w:tc>
          <w:tcPr>
            <w:tcW w:w="3158" w:type="dxa"/>
          </w:tcPr>
          <w:p w14:paraId="01A6F871" w14:textId="3DE85FA6" w:rsidR="00C67097" w:rsidRPr="00417CED" w:rsidRDefault="002866A6" w:rsidP="00417CED">
            <w:r w:rsidRPr="00417CED">
              <w:rPr>
                <w:noProof/>
              </w:rPr>
              <w:drawing>
                <wp:inline distT="0" distB="0" distL="0" distR="0" wp14:anchorId="5CA09541" wp14:editId="1869409D">
                  <wp:extent cx="1868170" cy="1868170"/>
                  <wp:effectExtent l="0" t="0" r="0" b="0"/>
                  <wp:docPr id="671610670" name="Picture 45" descr="Illustration showing a man handing an envelope filled with money to a woman seated in a wheelchair. The scene highlights financial support or assistance, with warm colours and simple, clear character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10670" name="Picture 45" descr="Illustration showing a man handing an envelope filled with money to a woman seated in a wheelchair. The scene highlights financial support or assistance, with warm colours and simple, clear character design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80DAE40" w14:textId="241C18B9" w:rsidR="002579ED" w:rsidRDefault="0718231E" w:rsidP="00417CED">
            <w:pPr>
              <w:pStyle w:val="ListBullet"/>
            </w:pPr>
            <w:r w:rsidRPr="3862B136">
              <w:t xml:space="preserve">If someone has been given money </w:t>
            </w:r>
            <w:r w:rsidR="1763CC38" w:rsidRPr="3862B136">
              <w:t>after an accident</w:t>
            </w:r>
          </w:p>
          <w:p w14:paraId="77586A34" w14:textId="204CCCB5" w:rsidR="005D4158" w:rsidRDefault="08D439A4" w:rsidP="00417CED">
            <w:pPr>
              <w:pStyle w:val="EasyRead14"/>
            </w:pPr>
            <w:r w:rsidRPr="3862B136">
              <w:t>This means s</w:t>
            </w:r>
            <w:r w:rsidR="4E72A17F" w:rsidRPr="3862B136">
              <w:t xml:space="preserve">omeone else pays for your disability supports </w:t>
            </w:r>
            <w:r w:rsidR="4E72A17F" w:rsidRPr="3862B136">
              <w:rPr>
                <w:b/>
                <w:bCs/>
              </w:rPr>
              <w:t>not</w:t>
            </w:r>
            <w:r w:rsidR="4E72A17F" w:rsidRPr="3862B136">
              <w:t xml:space="preserve"> the NDIS.</w:t>
            </w:r>
          </w:p>
          <w:p w14:paraId="7D95CA1C" w14:textId="21F3F37A" w:rsidR="00857E17" w:rsidRPr="008E647D" w:rsidRDefault="00857E17" w:rsidP="00417CED">
            <w:pPr>
              <w:pStyle w:val="EasyRead14"/>
            </w:pPr>
            <w:r>
              <w:t xml:space="preserve">This is called </w:t>
            </w:r>
            <w:r w:rsidRPr="00857E17">
              <w:rPr>
                <w:b/>
                <w:bCs/>
              </w:rPr>
              <w:t>compensation</w:t>
            </w:r>
            <w:r>
              <w:t>.</w:t>
            </w:r>
          </w:p>
        </w:tc>
      </w:tr>
    </w:tbl>
    <w:p w14:paraId="33D6552F" w14:textId="79CEE58E" w:rsidR="00A65806" w:rsidRPr="00727303" w:rsidRDefault="008970DA" w:rsidP="001E1602">
      <w:pPr>
        <w:pStyle w:val="Heading1"/>
      </w:pPr>
      <w:bookmarkStart w:id="6" w:name="_Toc235180324"/>
      <w:r>
        <w:t>Working together to make changes</w:t>
      </w:r>
      <w:bookmarkEnd w:id="6"/>
    </w:p>
    <w:tbl>
      <w:tblPr>
        <w:tblStyle w:val="TableGridLight"/>
        <w:tblW w:w="9083" w:type="dxa"/>
        <w:tblLayout w:type="fixed"/>
        <w:tblLook w:val="04A0" w:firstRow="1" w:lastRow="0" w:firstColumn="1" w:lastColumn="0" w:noHBand="0" w:noVBand="1"/>
      </w:tblPr>
      <w:tblGrid>
        <w:gridCol w:w="3158"/>
        <w:gridCol w:w="5925"/>
      </w:tblGrid>
      <w:tr w:rsidR="00A65806" w:rsidRPr="008E647D" w14:paraId="2111678D" w14:textId="77777777" w:rsidTr="00417CED">
        <w:trPr>
          <w:trHeight w:val="5670"/>
        </w:trPr>
        <w:tc>
          <w:tcPr>
            <w:tcW w:w="3158" w:type="dxa"/>
          </w:tcPr>
          <w:p w14:paraId="403474B7" w14:textId="1D869355" w:rsidR="00A65806" w:rsidRPr="00417CED" w:rsidRDefault="00D02B58" w:rsidP="00417CED">
            <w:r w:rsidRPr="00417CED">
              <w:rPr>
                <w:noProof/>
              </w:rPr>
              <w:drawing>
                <wp:inline distT="0" distB="0" distL="0" distR="0" wp14:anchorId="5E9EA90B" wp14:editId="2A03505A">
                  <wp:extent cx="1868170" cy="1868170"/>
                  <wp:effectExtent l="0" t="0" r="0" b="0"/>
                  <wp:docPr id="366783572" name="Picture 28" descr="Illustration showing a workflow process with four people interacting with documents connected by arrows, representing steps in task completion or approval. Key elements include a large pencil marking a check on a document and sequential movement of papers, highlighting collaboration and progress through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83572" name="Picture 28" descr="Illustration showing a workflow process with four people interacting with documents connected by arrows, representing steps in task completion or approval. Key elements include a large pencil marking a check on a document and sequential movement of papers, highlighting collaboration and progress through stag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B1DB11D" w14:textId="7E6797C3" w:rsidR="001430E1" w:rsidRDefault="5C1E12B1" w:rsidP="00417CED">
            <w:pPr>
              <w:pStyle w:val="EasyRead14"/>
            </w:pPr>
            <w:r w:rsidRPr="6C8F0A55">
              <w:t xml:space="preserve">NDIA </w:t>
            </w:r>
            <w:r w:rsidR="34FA9652" w:rsidRPr="6C8F0A55">
              <w:t>must</w:t>
            </w:r>
            <w:r w:rsidRPr="6C8F0A55">
              <w:t xml:space="preserve"> work with you to change your NDIS plan.</w:t>
            </w:r>
          </w:p>
          <w:p w14:paraId="376E647A" w14:textId="4285474C" w:rsidR="001430E1" w:rsidRPr="008E647D" w:rsidRDefault="001430E1" w:rsidP="00417CED">
            <w:pPr>
              <w:pStyle w:val="EasyRead14"/>
            </w:pPr>
            <w:r>
              <w:t xml:space="preserve">They do </w:t>
            </w:r>
            <w:r w:rsidRPr="001430E1">
              <w:rPr>
                <w:b/>
                <w:bCs/>
              </w:rPr>
              <w:t>not</w:t>
            </w:r>
            <w:r>
              <w:t xml:space="preserve"> have to make a whole new plan if your needs are the same.</w:t>
            </w:r>
          </w:p>
        </w:tc>
      </w:tr>
      <w:tr w:rsidR="00A65806" w:rsidRPr="008E647D" w14:paraId="6C7E7ADC" w14:textId="77777777" w:rsidTr="00417CED">
        <w:trPr>
          <w:trHeight w:val="3969"/>
        </w:trPr>
        <w:tc>
          <w:tcPr>
            <w:tcW w:w="3158" w:type="dxa"/>
          </w:tcPr>
          <w:p w14:paraId="33BE4DC9" w14:textId="62FDDB19" w:rsidR="00A65806" w:rsidRPr="00417CED" w:rsidRDefault="00720243" w:rsidP="00417CED">
            <w:r w:rsidRPr="00417CED">
              <w:rPr>
                <w:noProof/>
              </w:rPr>
              <w:drawing>
                <wp:inline distT="0" distB="0" distL="0" distR="0" wp14:anchorId="3A22BDB1" wp14:editId="5A752AD8">
                  <wp:extent cx="1868170" cy="1868170"/>
                  <wp:effectExtent l="0" t="0" r="0" b="0"/>
                  <wp:docPr id="1552663235" name="Picture 29" descr="Illustration of a person using a laptop and marking checkboxes on a large checklist beside them. The checklist has two checked boxes and two unchecked boxes, highlighting task completion and ongoing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63235" name="Picture 29" descr="Illustration of a person using a laptop and marking checkboxes on a large checklist beside them. The checklist has two checked boxes and two unchecked boxes, highlighting task completion and ongoing work."/>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9DDDF42" w14:textId="48A8D108" w:rsidR="001430E1" w:rsidRDefault="001430E1" w:rsidP="00417CED">
            <w:pPr>
              <w:pStyle w:val="EasyRead14"/>
            </w:pPr>
            <w:r>
              <w:t xml:space="preserve">Changes to plans </w:t>
            </w:r>
            <w:r w:rsidR="00497AE9">
              <w:t xml:space="preserve">will </w:t>
            </w:r>
            <w:r w:rsidR="00A00471">
              <w:t xml:space="preserve">still </w:t>
            </w:r>
            <w:r w:rsidR="00497AE9">
              <w:t xml:space="preserve">be able to be </w:t>
            </w:r>
            <w:r w:rsidR="00497AE9" w:rsidRPr="00BE5BB3">
              <w:rPr>
                <w:b/>
                <w:bCs/>
              </w:rPr>
              <w:t>reviewed</w:t>
            </w:r>
            <w:r w:rsidR="008B09A1">
              <w:rPr>
                <w:b/>
                <w:bCs/>
              </w:rPr>
              <w:t xml:space="preserve"> </w:t>
            </w:r>
            <w:r w:rsidR="008B09A1" w:rsidRPr="008B09A1">
              <w:t xml:space="preserve">if you do </w:t>
            </w:r>
            <w:r w:rsidR="008B09A1" w:rsidRPr="00E40E46">
              <w:rPr>
                <w:b/>
                <w:bCs/>
              </w:rPr>
              <w:t>not</w:t>
            </w:r>
            <w:r w:rsidR="008B09A1" w:rsidRPr="008B09A1">
              <w:t xml:space="preserve"> agree</w:t>
            </w:r>
            <w:r w:rsidR="00497AE9">
              <w:t>.</w:t>
            </w:r>
          </w:p>
          <w:p w14:paraId="26BAEF63" w14:textId="247B0F77" w:rsidR="00497AE9" w:rsidRPr="008E647D" w:rsidRDefault="00BE5BB3" w:rsidP="00417CED">
            <w:pPr>
              <w:pStyle w:val="EasyRead14"/>
            </w:pPr>
            <w:r>
              <w:t xml:space="preserve">This means </w:t>
            </w:r>
            <w:r w:rsidR="00A00471">
              <w:t>you can ask for the decision to be checked again.</w:t>
            </w:r>
          </w:p>
        </w:tc>
      </w:tr>
      <w:tr w:rsidR="00A65806" w:rsidRPr="008E647D" w14:paraId="65078421" w14:textId="77777777" w:rsidTr="00417CED">
        <w:trPr>
          <w:trHeight w:val="6804"/>
        </w:trPr>
        <w:tc>
          <w:tcPr>
            <w:tcW w:w="3158" w:type="dxa"/>
          </w:tcPr>
          <w:p w14:paraId="4B3C3837" w14:textId="6F4643A1" w:rsidR="00720243" w:rsidRPr="00417CED" w:rsidRDefault="00720243" w:rsidP="00417CED">
            <w:r w:rsidRPr="00417CED">
              <w:rPr>
                <w:noProof/>
              </w:rPr>
              <w:drawing>
                <wp:inline distT="0" distB="0" distL="0" distR="0" wp14:anchorId="25B5DEC1" wp14:editId="5E59E63C">
                  <wp:extent cx="1868170" cy="1868170"/>
                  <wp:effectExtent l="0" t="0" r="0" b="0"/>
                  <wp:docPr id="308719790" name="Picture 30" descr="Illustration of four people gathered around a table engaged in a study or research session, with two individuals holding open books and one person using a magnifying glass to examine a poster featuring a large question mark. Warm colour palette with orange and teal tones highlights collaborative learning and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19790" name="Picture 30" descr="Illustration of four people gathered around a table engaged in a study or research session, with two individuals holding open books and one person using a magnifying glass to examine a poster featuring a large question mark. Warm colour palette with orange and teal tones highlights collaborative learning and investiga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68AFF51" w14:textId="08DAAA75" w:rsidR="00AD3039" w:rsidRDefault="51BC2FE4" w:rsidP="00417CED">
            <w:pPr>
              <w:pStyle w:val="EasyRead14"/>
            </w:pPr>
            <w:r w:rsidRPr="3862B136">
              <w:t xml:space="preserve">If you do </w:t>
            </w:r>
            <w:r w:rsidRPr="3862B136">
              <w:rPr>
                <w:b/>
                <w:bCs/>
              </w:rPr>
              <w:t>not</w:t>
            </w:r>
            <w:r w:rsidRPr="3862B136">
              <w:t xml:space="preserve"> agree</w:t>
            </w:r>
            <w:r w:rsidR="247D4588" w:rsidRPr="3862B136">
              <w:t xml:space="preserve"> with a change to your NDIS plan </w:t>
            </w:r>
            <w:r w:rsidR="3103DE99" w:rsidRPr="3862B136">
              <w:t>a</w:t>
            </w:r>
          </w:p>
          <w:p w14:paraId="402F6969" w14:textId="3255AC40" w:rsidR="00EE7B4D" w:rsidRDefault="5A18F54F" w:rsidP="00417CED">
            <w:pPr>
              <w:pStyle w:val="ListBullet"/>
            </w:pPr>
            <w:r w:rsidRPr="3862B136">
              <w:t>D</w:t>
            </w:r>
            <w:r w:rsidR="10FC14A7" w:rsidRPr="3862B136">
              <w:t>ifferent person at NDIA can check the decision again.</w:t>
            </w:r>
          </w:p>
          <w:p w14:paraId="475956B7" w14:textId="48FB59B1" w:rsidR="0014740D" w:rsidRDefault="0014740D" w:rsidP="00417CED">
            <w:pPr>
              <w:pStyle w:val="EasyRead14"/>
            </w:pPr>
            <w:r>
              <w:t>They check if the right decision was made.</w:t>
            </w:r>
          </w:p>
          <w:p w14:paraId="60457E34" w14:textId="7EFABBB4" w:rsidR="00EE7B4D" w:rsidRPr="008E647D" w:rsidRDefault="00EE7B4D" w:rsidP="00417CED">
            <w:pPr>
              <w:pStyle w:val="EasyRead14"/>
            </w:pPr>
            <w:r>
              <w:t xml:space="preserve">This is called an </w:t>
            </w:r>
            <w:r w:rsidRPr="00EE7B4D">
              <w:rPr>
                <w:b/>
                <w:bCs/>
              </w:rPr>
              <w:t>internal review</w:t>
            </w:r>
            <w:r>
              <w:t>.</w:t>
            </w:r>
          </w:p>
        </w:tc>
      </w:tr>
      <w:tr w:rsidR="00A65806" w:rsidRPr="008E647D" w14:paraId="34E39DFE" w14:textId="77777777" w:rsidTr="00417CED">
        <w:trPr>
          <w:trHeight w:val="2835"/>
        </w:trPr>
        <w:tc>
          <w:tcPr>
            <w:tcW w:w="3158" w:type="dxa"/>
          </w:tcPr>
          <w:p w14:paraId="6C64CDC3" w14:textId="224F2772" w:rsidR="00A65806" w:rsidRPr="00417CED" w:rsidRDefault="00427BFA" w:rsidP="00417CED">
            <w:r w:rsidRPr="00417CED">
              <w:rPr>
                <w:noProof/>
              </w:rPr>
              <w:drawing>
                <wp:inline distT="0" distB="0" distL="0" distR="0" wp14:anchorId="5ED6B135" wp14:editId="40385052">
                  <wp:extent cx="1868170" cy="1868170"/>
                  <wp:effectExtent l="0" t="0" r="0" b="0"/>
                  <wp:docPr id="1374409524" name="Picture 33" descr="Illustration of a person in an electric wheelchair wearing headphones, facing a panel of three interviewers seated behind a desk with microphones. The scene depicts an inclusive interview or discussion setting, highlighting accessibility and communi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09524" name="Picture 33" descr="Illustration of a person in an electric wheelchair wearing headphones, facing a panel of three interviewers seated behind a desk with microphones. The scene depicts an inclusive interview or discussion setting, highlighting accessibility and communication.">
                            <a:extLst>
                              <a:ext uri="{C183D7F6-B498-43B3-948B-1728B52AA6E4}">
                                <adec:decorative xmlns:adec="http://schemas.microsoft.com/office/drawing/2017/decorative" val="0"/>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C6A3B97" w14:textId="1542CCBE" w:rsidR="001237BA" w:rsidRDefault="5BEC5576" w:rsidP="00417CED">
            <w:pPr>
              <w:pStyle w:val="EasyRead14"/>
            </w:pPr>
            <w:r w:rsidRPr="6C8F0A55">
              <w:t>If you still</w:t>
            </w:r>
            <w:r w:rsidR="425D7EA7" w:rsidRPr="6C8F0A55">
              <w:t xml:space="preserve"> do </w:t>
            </w:r>
            <w:r w:rsidR="425D7EA7" w:rsidRPr="00AA025A">
              <w:rPr>
                <w:b/>
                <w:bCs/>
              </w:rPr>
              <w:t>not</w:t>
            </w:r>
            <w:r w:rsidR="425D7EA7" w:rsidRPr="6C8F0A55">
              <w:t xml:space="preserve"> agree you can ask for an </w:t>
            </w:r>
            <w:r w:rsidR="425D7EA7" w:rsidRPr="6C8F0A55">
              <w:rPr>
                <w:b/>
                <w:bCs/>
              </w:rPr>
              <w:t>external review</w:t>
            </w:r>
            <w:r w:rsidR="425D7EA7" w:rsidRPr="6C8F0A55">
              <w:t>.</w:t>
            </w:r>
          </w:p>
          <w:p w14:paraId="208EC01F" w14:textId="136498B3" w:rsidR="00580D18" w:rsidRDefault="001237BA" w:rsidP="00417CED">
            <w:pPr>
              <w:pStyle w:val="EasyRead14"/>
            </w:pPr>
            <w:r>
              <w:t>This is when someone outside NDIA checks the decision.</w:t>
            </w:r>
          </w:p>
          <w:p w14:paraId="1E0DD787" w14:textId="3D341DB6" w:rsidR="001006FC" w:rsidRDefault="00580D18" w:rsidP="00417CED">
            <w:pPr>
              <w:pStyle w:val="EasyRead14"/>
            </w:pPr>
            <w:r>
              <w:t>They check if the right decision was made.</w:t>
            </w:r>
          </w:p>
          <w:p w14:paraId="7236A1A1" w14:textId="16F2B3D3" w:rsidR="001006FC" w:rsidRPr="008E647D" w:rsidRDefault="6C8D8DA1" w:rsidP="00417CED">
            <w:pPr>
              <w:pStyle w:val="EasyRead14"/>
            </w:pPr>
            <w:r w:rsidRPr="3862B136">
              <w:t xml:space="preserve">An external review is done </w:t>
            </w:r>
            <w:r w:rsidR="6B038D6F" w:rsidRPr="3862B136">
              <w:t xml:space="preserve">by the </w:t>
            </w:r>
            <w:r w:rsidR="77520DA7" w:rsidRPr="00905D97">
              <w:rPr>
                <w:b/>
                <w:bCs/>
              </w:rPr>
              <w:t>Administrative</w:t>
            </w:r>
            <w:r w:rsidR="6B038D6F" w:rsidRPr="00905D97">
              <w:rPr>
                <w:b/>
                <w:bCs/>
              </w:rPr>
              <w:t xml:space="preserve"> Review Tribunal</w:t>
            </w:r>
            <w:r w:rsidR="6B038D6F" w:rsidRPr="3862B136">
              <w:t>.</w:t>
            </w:r>
          </w:p>
        </w:tc>
      </w:tr>
    </w:tbl>
    <w:p w14:paraId="3D229148" w14:textId="77777777" w:rsidR="00A65806" w:rsidRDefault="00A65806" w:rsidP="00A65806">
      <w:pPr>
        <w:rPr>
          <w:b/>
          <w:bCs/>
        </w:rPr>
      </w:pPr>
      <w:r>
        <w:rPr>
          <w:b/>
          <w:bCs/>
        </w:rPr>
        <w:br w:type="page"/>
      </w:r>
    </w:p>
    <w:p w14:paraId="36E15704" w14:textId="43C53AF4" w:rsidR="00354A38" w:rsidRPr="00727303" w:rsidRDefault="004046ED" w:rsidP="001E1602">
      <w:pPr>
        <w:pStyle w:val="Heading1"/>
      </w:pPr>
      <w:bookmarkStart w:id="7" w:name="_Toc235180325"/>
      <w:r>
        <w:t>More information</w:t>
      </w:r>
      <w:bookmarkEnd w:id="7"/>
    </w:p>
    <w:tbl>
      <w:tblPr>
        <w:tblStyle w:val="TableGridLight"/>
        <w:tblW w:w="9083" w:type="dxa"/>
        <w:tblLayout w:type="fixed"/>
        <w:tblLook w:val="04A0" w:firstRow="1" w:lastRow="0" w:firstColumn="1" w:lastColumn="0" w:noHBand="0" w:noVBand="1"/>
      </w:tblPr>
      <w:tblGrid>
        <w:gridCol w:w="3158"/>
        <w:gridCol w:w="5925"/>
      </w:tblGrid>
      <w:tr w:rsidR="009C0737" w:rsidRPr="007445C0" w14:paraId="55ACDD27" w14:textId="77777777" w:rsidTr="00417CED">
        <w:trPr>
          <w:trHeight w:val="2542"/>
        </w:trPr>
        <w:tc>
          <w:tcPr>
            <w:tcW w:w="3158" w:type="dxa"/>
          </w:tcPr>
          <w:p w14:paraId="6849FD8F" w14:textId="0FF96A39" w:rsidR="00D51640" w:rsidRPr="008843DE" w:rsidRDefault="007E7B3A" w:rsidP="007445C0">
            <w:pPr>
              <w:spacing w:line="360" w:lineRule="auto"/>
              <w:rPr>
                <w:noProof/>
              </w:rPr>
            </w:pPr>
            <w:r w:rsidRPr="007E7B3A">
              <w:rPr>
                <w:noProof/>
              </w:rPr>
              <w:drawing>
                <wp:inline distT="0" distB="0" distL="0" distR="0" wp14:anchorId="2D138C54" wp14:editId="58812D97">
                  <wp:extent cx="1840230" cy="1840230"/>
                  <wp:effectExtent l="0" t="0" r="7620" b="7620"/>
                  <wp:docPr id="1799499186" name="Picture 4" descr="Illustration of a desktop computer setup featuring a monitor, keyboard, mouse, and a pencil holder with three pencils. Monitor screen displays a large cursor icon within a circular highlight, suggesting focus on user interaction or digital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99186" name="Picture 4" descr="Illustration of a desktop computer setup featuring a monitor, keyboard, mouse, and a pencil holder with three pencils. Monitor screen displays a large cursor icon within a circular highlight, suggesting focus on user interaction or digital navigatio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40230" cy="1840230"/>
                          </a:xfrm>
                          <a:prstGeom prst="rect">
                            <a:avLst/>
                          </a:prstGeom>
                          <a:noFill/>
                          <a:ln>
                            <a:noFill/>
                          </a:ln>
                        </pic:spPr>
                      </pic:pic>
                    </a:graphicData>
                  </a:graphic>
                </wp:inline>
              </w:drawing>
            </w:r>
          </w:p>
        </w:tc>
        <w:tc>
          <w:tcPr>
            <w:tcW w:w="5925" w:type="dxa"/>
          </w:tcPr>
          <w:p w14:paraId="6EB7B617" w14:textId="50916B52" w:rsidR="00D51640" w:rsidRDefault="004046ED" w:rsidP="00417CED">
            <w:pPr>
              <w:pStyle w:val="EasyRead14"/>
            </w:pPr>
            <w:r>
              <w:rPr>
                <w:lang w:val="en-US"/>
              </w:rPr>
              <w:t>For more information y</w:t>
            </w:r>
            <w:r w:rsidR="60060FDE" w:rsidRPr="5C1A1679">
              <w:rPr>
                <w:lang w:val="en-US"/>
              </w:rPr>
              <w:t>ou can look at our website.</w:t>
            </w:r>
          </w:p>
          <w:p w14:paraId="79914910" w14:textId="553E8A56" w:rsidR="00BA6DD4" w:rsidRPr="00077893" w:rsidRDefault="00234B8D" w:rsidP="00077893">
            <w:pPr>
              <w:pStyle w:val="EasyRead14"/>
            </w:pPr>
            <w:hyperlink r:id="rId54" w:history="1">
              <w:r w:rsidRPr="00897EC3">
                <w:rPr>
                  <w:rStyle w:val="Hyperlink"/>
                </w:rPr>
                <w:t>www.health.gov.au/our-work/ndis-legislation-changes/amendments/2025</w:t>
              </w:r>
            </w:hyperlink>
          </w:p>
        </w:tc>
      </w:tr>
    </w:tbl>
    <w:p w14:paraId="22AD3914" w14:textId="2E623810" w:rsidR="2A4AB6BF" w:rsidRPr="00077893" w:rsidRDefault="2A4AB6BF" w:rsidP="00077893">
      <w:pPr>
        <w:jc w:val="center"/>
      </w:pPr>
      <w:r w:rsidRPr="00077893">
        <w:t>Some images in this Easy Read were made using AI.</w:t>
      </w:r>
    </w:p>
    <w:p w14:paraId="47F57F46" w14:textId="576EB041" w:rsidR="2A4AB6BF" w:rsidRPr="00077893" w:rsidRDefault="2A4AB6BF" w:rsidP="00077893">
      <w:pPr>
        <w:jc w:val="center"/>
        <w:rPr>
          <w:lang w:val="en-US"/>
        </w:rPr>
      </w:pPr>
      <w:r w:rsidRPr="00077893">
        <w:t>You must not share or copy any of the images without permission.</w:t>
      </w:r>
    </w:p>
    <w:p w14:paraId="2A6E9071" w14:textId="245DC844" w:rsidR="17C59AD4" w:rsidRPr="00077893" w:rsidRDefault="00731579" w:rsidP="00077893">
      <w:pPr>
        <w:jc w:val="center"/>
      </w:pPr>
      <w:r w:rsidRPr="00077893">
        <w:t>Ju</w:t>
      </w:r>
      <w:r w:rsidR="00CE5E0C" w:rsidRPr="00077893">
        <w:t>ly</w:t>
      </w:r>
      <w:r w:rsidR="2A4AB6BF" w:rsidRPr="00077893">
        <w:t xml:space="preserve"> 2026.</w:t>
      </w:r>
    </w:p>
    <w:sectPr w:rsidR="17C59AD4" w:rsidRPr="00077893" w:rsidSect="006D260B">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A658" w14:textId="77777777" w:rsidR="001A1DD2" w:rsidRDefault="001A1DD2" w:rsidP="00B04ED8">
      <w:pPr>
        <w:spacing w:after="0" w:line="240" w:lineRule="auto"/>
      </w:pPr>
      <w:r>
        <w:separator/>
      </w:r>
    </w:p>
  </w:endnote>
  <w:endnote w:type="continuationSeparator" w:id="0">
    <w:p w14:paraId="7EE8A167" w14:textId="77777777" w:rsidR="001A1DD2" w:rsidRDefault="001A1DD2" w:rsidP="00B04ED8">
      <w:pPr>
        <w:spacing w:after="0" w:line="240" w:lineRule="auto"/>
      </w:pPr>
      <w:r>
        <w:continuationSeparator/>
      </w:r>
    </w:p>
  </w:endnote>
  <w:endnote w:type="continuationNotice" w:id="1">
    <w:p w14:paraId="2FC3FE18" w14:textId="77777777" w:rsidR="001A1DD2" w:rsidRDefault="001A1D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E4E9" w14:textId="7FC9FBE4" w:rsidR="00696CF7" w:rsidRDefault="00696CF7">
    <w:pPr>
      <w:pStyle w:val="Footer"/>
    </w:pPr>
    <w:r>
      <w:rPr>
        <w:noProof/>
      </w:rPr>
      <mc:AlternateContent>
        <mc:Choice Requires="wps">
          <w:drawing>
            <wp:anchor distT="0" distB="0" distL="0" distR="0" simplePos="0" relativeHeight="251658242" behindDoc="0" locked="0" layoutInCell="1" allowOverlap="1" wp14:anchorId="02D15012" wp14:editId="578D8AA5">
              <wp:simplePos x="635" y="635"/>
              <wp:positionH relativeFrom="page">
                <wp:align>center</wp:align>
              </wp:positionH>
              <wp:positionV relativeFrom="page">
                <wp:align>bottom</wp:align>
              </wp:positionV>
              <wp:extent cx="551815" cy="404495"/>
              <wp:effectExtent l="0" t="0" r="635" b="0"/>
              <wp:wrapNone/>
              <wp:docPr id="21360001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D197D93" w14:textId="45F33BDB"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15012" id="_x0000_t202" coordsize="21600,21600" o:spt="202" path="m,l,21600r21600,l21600,xe">
              <v:stroke joinstyle="miter"/>
              <v:path gradientshapeok="t" o:connecttype="rect"/>
            </v:shapetype>
            <v:shape id="Text Box 5" o:spid="_x0000_s1027" type="#_x0000_t202" alt="OFFICIAL" style="position:absolute;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2D197D93" w14:textId="45F33BDB"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5C84" w14:textId="539BEBE2" w:rsidR="00B04ED8" w:rsidRPr="00BB43CB" w:rsidRDefault="00000000" w:rsidP="00BB43CB">
    <w:pPr>
      <w:pStyle w:val="Footer"/>
      <w:jc w:val="right"/>
      <w:rPr>
        <w:sz w:val="32"/>
        <w:szCs w:val="32"/>
      </w:rPr>
    </w:pPr>
    <w:sdt>
      <w:sdtPr>
        <w:id w:val="668830175"/>
        <w:docPartObj>
          <w:docPartGallery w:val="Page Numbers (Bottom of Page)"/>
          <w:docPartUnique/>
        </w:docPartObj>
      </w:sdtPr>
      <w:sdtEndPr>
        <w:rPr>
          <w:noProof/>
          <w:sz w:val="32"/>
          <w:szCs w:val="32"/>
        </w:rPr>
      </w:sdtEndPr>
      <w:sdtContent>
        <w:r w:rsidR="00BB43CB" w:rsidRPr="5C1A1679">
          <w:rPr>
            <w:noProof/>
            <w:sz w:val="28"/>
            <w:szCs w:val="28"/>
          </w:rPr>
          <w:fldChar w:fldCharType="begin"/>
        </w:r>
        <w:r w:rsidR="00BB43CB" w:rsidRPr="5C1A1679">
          <w:rPr>
            <w:sz w:val="32"/>
            <w:szCs w:val="32"/>
          </w:rPr>
          <w:instrText xml:space="preserve"> PAGE   \* MERGEFORMAT </w:instrText>
        </w:r>
        <w:r w:rsidR="00BB43CB" w:rsidRPr="5C1A1679">
          <w:rPr>
            <w:sz w:val="32"/>
            <w:szCs w:val="32"/>
          </w:rPr>
          <w:fldChar w:fldCharType="separate"/>
        </w:r>
        <w:r w:rsidR="5C1A1679" w:rsidRPr="5C1A1679">
          <w:rPr>
            <w:noProof/>
            <w:sz w:val="28"/>
            <w:szCs w:val="28"/>
          </w:rPr>
          <w:t>2</w:t>
        </w:r>
        <w:r w:rsidR="00BB43CB" w:rsidRPr="5C1A1679">
          <w:rPr>
            <w:noProof/>
            <w:sz w:val="28"/>
            <w:szCs w:val="2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3146" w14:textId="755C8E6D" w:rsidR="003D5871" w:rsidRDefault="003D5871">
    <w:pPr>
      <w:pStyle w:val="Footer"/>
    </w:pPr>
    <w:r w:rsidRPr="00FD018D">
      <w:rPr>
        <w:noProof/>
      </w:rPr>
      <w:drawing>
        <wp:anchor distT="0" distB="0" distL="114300" distR="114300" simplePos="0" relativeHeight="251658240" behindDoc="0" locked="0" layoutInCell="1" allowOverlap="1" wp14:anchorId="3A63020F" wp14:editId="7AD0DADD">
          <wp:simplePos x="0" y="0"/>
          <wp:positionH relativeFrom="column">
            <wp:posOffset>4381500</wp:posOffset>
          </wp:positionH>
          <wp:positionV relativeFrom="paragraph">
            <wp:posOffset>-1485900</wp:posOffset>
          </wp:positionV>
          <wp:extent cx="1841500" cy="2026285"/>
          <wp:effectExtent l="0" t="0" r="0" b="0"/>
          <wp:wrapSquare wrapText="bothSides"/>
          <wp:docPr id="341271985" name="Picture 1" descr="Teal circle with white page with Easy Rea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71985" name="Picture 1" descr="Teal circle with white page with Easy Read on it"/>
                  <pic:cNvPicPr/>
                </pic:nvPicPr>
                <pic:blipFill>
                  <a:blip r:embed="rId1">
                    <a:extLst>
                      <a:ext uri="{28A0092B-C50C-407E-A947-70E740481C1C}">
                        <a14:useLocalDpi xmlns:a14="http://schemas.microsoft.com/office/drawing/2010/main" val="0"/>
                      </a:ext>
                    </a:extLst>
                  </a:blip>
                  <a:stretch>
                    <a:fillRect/>
                  </a:stretch>
                </pic:blipFill>
                <pic:spPr>
                  <a:xfrm>
                    <a:off x="0" y="0"/>
                    <a:ext cx="1841500" cy="20262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BFE95" w14:textId="77777777" w:rsidR="001A1DD2" w:rsidRDefault="001A1DD2" w:rsidP="00B04ED8">
      <w:pPr>
        <w:spacing w:after="0" w:line="240" w:lineRule="auto"/>
      </w:pPr>
      <w:r>
        <w:separator/>
      </w:r>
    </w:p>
  </w:footnote>
  <w:footnote w:type="continuationSeparator" w:id="0">
    <w:p w14:paraId="09101183" w14:textId="77777777" w:rsidR="001A1DD2" w:rsidRDefault="001A1DD2" w:rsidP="00B04ED8">
      <w:pPr>
        <w:spacing w:after="0" w:line="240" w:lineRule="auto"/>
      </w:pPr>
      <w:r>
        <w:continuationSeparator/>
      </w:r>
    </w:p>
  </w:footnote>
  <w:footnote w:type="continuationNotice" w:id="1">
    <w:p w14:paraId="6CEF8853" w14:textId="77777777" w:rsidR="001A1DD2" w:rsidRDefault="001A1D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4F04" w14:textId="03DCF89A" w:rsidR="00696CF7" w:rsidRDefault="00696CF7">
    <w:pPr>
      <w:pStyle w:val="Header"/>
    </w:pPr>
    <w:r>
      <w:rPr>
        <w:noProof/>
      </w:rPr>
      <mc:AlternateContent>
        <mc:Choice Requires="wps">
          <w:drawing>
            <wp:anchor distT="0" distB="0" distL="0" distR="0" simplePos="0" relativeHeight="251658241" behindDoc="0" locked="0" layoutInCell="1" allowOverlap="1" wp14:anchorId="4F39D8FA" wp14:editId="4663389A">
              <wp:simplePos x="635" y="635"/>
              <wp:positionH relativeFrom="page">
                <wp:align>center</wp:align>
              </wp:positionH>
              <wp:positionV relativeFrom="page">
                <wp:align>top</wp:align>
              </wp:positionV>
              <wp:extent cx="551815" cy="404495"/>
              <wp:effectExtent l="0" t="0" r="635" b="14605"/>
              <wp:wrapNone/>
              <wp:docPr id="9426476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33C0759" w14:textId="20F2B002"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39D8FA"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33C0759" w14:textId="20F2B002"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E63B" w14:textId="5AD3F78C" w:rsidR="00696CF7" w:rsidRDefault="00696C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E033" w14:textId="2D982930" w:rsidR="002950E3" w:rsidRPr="00E642D6" w:rsidRDefault="00DF635C" w:rsidP="00E642D6">
    <w:pPr>
      <w:pStyle w:val="Header"/>
    </w:pPr>
    <w:r>
      <w:rPr>
        <w:noProof/>
        <w:lang w:eastAsia="en-AU"/>
      </w:rPr>
      <w:drawing>
        <wp:inline distT="0" distB="0" distL="0" distR="0" wp14:anchorId="6ADB7758" wp14:editId="4170E231">
          <wp:extent cx="5731510" cy="937137"/>
          <wp:effectExtent l="0" t="0" r="254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818F5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682F4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52700D"/>
    <w:multiLevelType w:val="hybridMultilevel"/>
    <w:tmpl w:val="A9D4A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AA715"/>
    <w:multiLevelType w:val="hybridMultilevel"/>
    <w:tmpl w:val="4F18BB68"/>
    <w:lvl w:ilvl="0" w:tplc="057E0F14">
      <w:start w:val="1"/>
      <w:numFmt w:val="bullet"/>
      <w:lvlText w:val=""/>
      <w:lvlJc w:val="left"/>
      <w:pPr>
        <w:ind w:left="720" w:hanging="360"/>
      </w:pPr>
      <w:rPr>
        <w:rFonts w:ascii="Symbol" w:hAnsi="Symbol" w:hint="default"/>
      </w:rPr>
    </w:lvl>
    <w:lvl w:ilvl="1" w:tplc="CE949A9C">
      <w:start w:val="1"/>
      <w:numFmt w:val="bullet"/>
      <w:lvlText w:val="o"/>
      <w:lvlJc w:val="left"/>
      <w:pPr>
        <w:ind w:left="1440" w:hanging="360"/>
      </w:pPr>
      <w:rPr>
        <w:rFonts w:ascii="Courier New" w:hAnsi="Courier New" w:hint="default"/>
      </w:rPr>
    </w:lvl>
    <w:lvl w:ilvl="2" w:tplc="F6B8AF80">
      <w:start w:val="1"/>
      <w:numFmt w:val="bullet"/>
      <w:lvlText w:val=""/>
      <w:lvlJc w:val="left"/>
      <w:pPr>
        <w:ind w:left="2160" w:hanging="360"/>
      </w:pPr>
      <w:rPr>
        <w:rFonts w:ascii="Wingdings" w:hAnsi="Wingdings" w:hint="default"/>
      </w:rPr>
    </w:lvl>
    <w:lvl w:ilvl="3" w:tplc="2FE60796">
      <w:start w:val="1"/>
      <w:numFmt w:val="bullet"/>
      <w:lvlText w:val=""/>
      <w:lvlJc w:val="left"/>
      <w:pPr>
        <w:ind w:left="2880" w:hanging="360"/>
      </w:pPr>
      <w:rPr>
        <w:rFonts w:ascii="Symbol" w:hAnsi="Symbol" w:hint="default"/>
      </w:rPr>
    </w:lvl>
    <w:lvl w:ilvl="4" w:tplc="4E629BE0">
      <w:start w:val="1"/>
      <w:numFmt w:val="bullet"/>
      <w:lvlText w:val="o"/>
      <w:lvlJc w:val="left"/>
      <w:pPr>
        <w:ind w:left="3600" w:hanging="360"/>
      </w:pPr>
      <w:rPr>
        <w:rFonts w:ascii="Courier New" w:hAnsi="Courier New" w:hint="default"/>
      </w:rPr>
    </w:lvl>
    <w:lvl w:ilvl="5" w:tplc="5DDE9A66">
      <w:start w:val="1"/>
      <w:numFmt w:val="bullet"/>
      <w:lvlText w:val=""/>
      <w:lvlJc w:val="left"/>
      <w:pPr>
        <w:ind w:left="4320" w:hanging="360"/>
      </w:pPr>
      <w:rPr>
        <w:rFonts w:ascii="Wingdings" w:hAnsi="Wingdings" w:hint="default"/>
      </w:rPr>
    </w:lvl>
    <w:lvl w:ilvl="6" w:tplc="AC1AEF98">
      <w:start w:val="1"/>
      <w:numFmt w:val="bullet"/>
      <w:lvlText w:val=""/>
      <w:lvlJc w:val="left"/>
      <w:pPr>
        <w:ind w:left="5040" w:hanging="360"/>
      </w:pPr>
      <w:rPr>
        <w:rFonts w:ascii="Symbol" w:hAnsi="Symbol" w:hint="default"/>
      </w:rPr>
    </w:lvl>
    <w:lvl w:ilvl="7" w:tplc="1CD8EAB2">
      <w:start w:val="1"/>
      <w:numFmt w:val="bullet"/>
      <w:lvlText w:val="o"/>
      <w:lvlJc w:val="left"/>
      <w:pPr>
        <w:ind w:left="5760" w:hanging="360"/>
      </w:pPr>
      <w:rPr>
        <w:rFonts w:ascii="Courier New" w:hAnsi="Courier New" w:hint="default"/>
      </w:rPr>
    </w:lvl>
    <w:lvl w:ilvl="8" w:tplc="47D41804">
      <w:start w:val="1"/>
      <w:numFmt w:val="bullet"/>
      <w:lvlText w:val=""/>
      <w:lvlJc w:val="left"/>
      <w:pPr>
        <w:ind w:left="6480" w:hanging="360"/>
      </w:pPr>
      <w:rPr>
        <w:rFonts w:ascii="Wingdings" w:hAnsi="Wingdings" w:hint="default"/>
      </w:rPr>
    </w:lvl>
  </w:abstractNum>
  <w:abstractNum w:abstractNumId="4" w15:restartNumberingAfterBreak="0">
    <w:nsid w:val="0D7C0261"/>
    <w:multiLevelType w:val="hybridMultilevel"/>
    <w:tmpl w:val="F3C0A136"/>
    <w:lvl w:ilvl="0" w:tplc="FB86DC3A">
      <w:start w:val="1"/>
      <w:numFmt w:val="bullet"/>
      <w:lvlText w:val="•"/>
      <w:lvlJc w:val="left"/>
      <w:pPr>
        <w:tabs>
          <w:tab w:val="num" w:pos="720"/>
        </w:tabs>
        <w:ind w:left="720" w:hanging="360"/>
      </w:pPr>
      <w:rPr>
        <w:rFonts w:ascii="Arial" w:hAnsi="Arial" w:hint="default"/>
      </w:rPr>
    </w:lvl>
    <w:lvl w:ilvl="1" w:tplc="4E56A51A" w:tentative="1">
      <w:start w:val="1"/>
      <w:numFmt w:val="bullet"/>
      <w:lvlText w:val="•"/>
      <w:lvlJc w:val="left"/>
      <w:pPr>
        <w:tabs>
          <w:tab w:val="num" w:pos="1440"/>
        </w:tabs>
        <w:ind w:left="1440" w:hanging="360"/>
      </w:pPr>
      <w:rPr>
        <w:rFonts w:ascii="Arial" w:hAnsi="Arial" w:hint="default"/>
      </w:rPr>
    </w:lvl>
    <w:lvl w:ilvl="2" w:tplc="5FFCAF70" w:tentative="1">
      <w:start w:val="1"/>
      <w:numFmt w:val="bullet"/>
      <w:lvlText w:val="•"/>
      <w:lvlJc w:val="left"/>
      <w:pPr>
        <w:tabs>
          <w:tab w:val="num" w:pos="2160"/>
        </w:tabs>
        <w:ind w:left="2160" w:hanging="360"/>
      </w:pPr>
      <w:rPr>
        <w:rFonts w:ascii="Arial" w:hAnsi="Arial" w:hint="default"/>
      </w:rPr>
    </w:lvl>
    <w:lvl w:ilvl="3" w:tplc="DBD64A08" w:tentative="1">
      <w:start w:val="1"/>
      <w:numFmt w:val="bullet"/>
      <w:lvlText w:val="•"/>
      <w:lvlJc w:val="left"/>
      <w:pPr>
        <w:tabs>
          <w:tab w:val="num" w:pos="2880"/>
        </w:tabs>
        <w:ind w:left="2880" w:hanging="360"/>
      </w:pPr>
      <w:rPr>
        <w:rFonts w:ascii="Arial" w:hAnsi="Arial" w:hint="default"/>
      </w:rPr>
    </w:lvl>
    <w:lvl w:ilvl="4" w:tplc="910CF94C" w:tentative="1">
      <w:start w:val="1"/>
      <w:numFmt w:val="bullet"/>
      <w:lvlText w:val="•"/>
      <w:lvlJc w:val="left"/>
      <w:pPr>
        <w:tabs>
          <w:tab w:val="num" w:pos="3600"/>
        </w:tabs>
        <w:ind w:left="3600" w:hanging="360"/>
      </w:pPr>
      <w:rPr>
        <w:rFonts w:ascii="Arial" w:hAnsi="Arial" w:hint="default"/>
      </w:rPr>
    </w:lvl>
    <w:lvl w:ilvl="5" w:tplc="A0C2BAB6" w:tentative="1">
      <w:start w:val="1"/>
      <w:numFmt w:val="bullet"/>
      <w:lvlText w:val="•"/>
      <w:lvlJc w:val="left"/>
      <w:pPr>
        <w:tabs>
          <w:tab w:val="num" w:pos="4320"/>
        </w:tabs>
        <w:ind w:left="4320" w:hanging="360"/>
      </w:pPr>
      <w:rPr>
        <w:rFonts w:ascii="Arial" w:hAnsi="Arial" w:hint="default"/>
      </w:rPr>
    </w:lvl>
    <w:lvl w:ilvl="6" w:tplc="6ECE4868" w:tentative="1">
      <w:start w:val="1"/>
      <w:numFmt w:val="bullet"/>
      <w:lvlText w:val="•"/>
      <w:lvlJc w:val="left"/>
      <w:pPr>
        <w:tabs>
          <w:tab w:val="num" w:pos="5040"/>
        </w:tabs>
        <w:ind w:left="5040" w:hanging="360"/>
      </w:pPr>
      <w:rPr>
        <w:rFonts w:ascii="Arial" w:hAnsi="Arial" w:hint="default"/>
      </w:rPr>
    </w:lvl>
    <w:lvl w:ilvl="7" w:tplc="4A2E4CA0" w:tentative="1">
      <w:start w:val="1"/>
      <w:numFmt w:val="bullet"/>
      <w:lvlText w:val="•"/>
      <w:lvlJc w:val="left"/>
      <w:pPr>
        <w:tabs>
          <w:tab w:val="num" w:pos="5760"/>
        </w:tabs>
        <w:ind w:left="5760" w:hanging="360"/>
      </w:pPr>
      <w:rPr>
        <w:rFonts w:ascii="Arial" w:hAnsi="Arial" w:hint="default"/>
      </w:rPr>
    </w:lvl>
    <w:lvl w:ilvl="8" w:tplc="FA1C8B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ABDC4A"/>
    <w:multiLevelType w:val="hybridMultilevel"/>
    <w:tmpl w:val="B9988C46"/>
    <w:lvl w:ilvl="0" w:tplc="C7DA77EC">
      <w:start w:val="1"/>
      <w:numFmt w:val="bullet"/>
      <w:lvlText w:val=""/>
      <w:lvlJc w:val="left"/>
      <w:pPr>
        <w:ind w:left="720" w:hanging="360"/>
      </w:pPr>
      <w:rPr>
        <w:rFonts w:ascii="Symbol" w:hAnsi="Symbol" w:hint="default"/>
      </w:rPr>
    </w:lvl>
    <w:lvl w:ilvl="1" w:tplc="FBD00128">
      <w:start w:val="1"/>
      <w:numFmt w:val="bullet"/>
      <w:lvlText w:val="o"/>
      <w:lvlJc w:val="left"/>
      <w:pPr>
        <w:ind w:left="1440" w:hanging="360"/>
      </w:pPr>
      <w:rPr>
        <w:rFonts w:ascii="Courier New" w:hAnsi="Courier New" w:hint="default"/>
      </w:rPr>
    </w:lvl>
    <w:lvl w:ilvl="2" w:tplc="C3AADDA0">
      <w:start w:val="1"/>
      <w:numFmt w:val="bullet"/>
      <w:lvlText w:val=""/>
      <w:lvlJc w:val="left"/>
      <w:pPr>
        <w:ind w:left="2160" w:hanging="360"/>
      </w:pPr>
      <w:rPr>
        <w:rFonts w:ascii="Wingdings" w:hAnsi="Wingdings" w:hint="default"/>
      </w:rPr>
    </w:lvl>
    <w:lvl w:ilvl="3" w:tplc="D0723502">
      <w:start w:val="1"/>
      <w:numFmt w:val="bullet"/>
      <w:lvlText w:val=""/>
      <w:lvlJc w:val="left"/>
      <w:pPr>
        <w:ind w:left="2880" w:hanging="360"/>
      </w:pPr>
      <w:rPr>
        <w:rFonts w:ascii="Symbol" w:hAnsi="Symbol" w:hint="default"/>
      </w:rPr>
    </w:lvl>
    <w:lvl w:ilvl="4" w:tplc="0DB4F5E2">
      <w:start w:val="1"/>
      <w:numFmt w:val="bullet"/>
      <w:lvlText w:val="o"/>
      <w:lvlJc w:val="left"/>
      <w:pPr>
        <w:ind w:left="3600" w:hanging="360"/>
      </w:pPr>
      <w:rPr>
        <w:rFonts w:ascii="Courier New" w:hAnsi="Courier New" w:hint="default"/>
      </w:rPr>
    </w:lvl>
    <w:lvl w:ilvl="5" w:tplc="82823BBA">
      <w:start w:val="1"/>
      <w:numFmt w:val="bullet"/>
      <w:lvlText w:val=""/>
      <w:lvlJc w:val="left"/>
      <w:pPr>
        <w:ind w:left="4320" w:hanging="360"/>
      </w:pPr>
      <w:rPr>
        <w:rFonts w:ascii="Wingdings" w:hAnsi="Wingdings" w:hint="default"/>
      </w:rPr>
    </w:lvl>
    <w:lvl w:ilvl="6" w:tplc="9A0E874E">
      <w:start w:val="1"/>
      <w:numFmt w:val="bullet"/>
      <w:lvlText w:val=""/>
      <w:lvlJc w:val="left"/>
      <w:pPr>
        <w:ind w:left="5040" w:hanging="360"/>
      </w:pPr>
      <w:rPr>
        <w:rFonts w:ascii="Symbol" w:hAnsi="Symbol" w:hint="default"/>
      </w:rPr>
    </w:lvl>
    <w:lvl w:ilvl="7" w:tplc="2056DFB0">
      <w:start w:val="1"/>
      <w:numFmt w:val="bullet"/>
      <w:lvlText w:val="o"/>
      <w:lvlJc w:val="left"/>
      <w:pPr>
        <w:ind w:left="5760" w:hanging="360"/>
      </w:pPr>
      <w:rPr>
        <w:rFonts w:ascii="Courier New" w:hAnsi="Courier New" w:hint="default"/>
      </w:rPr>
    </w:lvl>
    <w:lvl w:ilvl="8" w:tplc="E3DC0482">
      <w:start w:val="1"/>
      <w:numFmt w:val="bullet"/>
      <w:lvlText w:val=""/>
      <w:lvlJc w:val="left"/>
      <w:pPr>
        <w:ind w:left="6480" w:hanging="360"/>
      </w:pPr>
      <w:rPr>
        <w:rFonts w:ascii="Wingdings" w:hAnsi="Wingdings" w:hint="default"/>
      </w:rPr>
    </w:lvl>
  </w:abstractNum>
  <w:abstractNum w:abstractNumId="6" w15:restartNumberingAfterBreak="0">
    <w:nsid w:val="1A2703E9"/>
    <w:multiLevelType w:val="hybridMultilevel"/>
    <w:tmpl w:val="67082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47E7A"/>
    <w:multiLevelType w:val="hybridMultilevel"/>
    <w:tmpl w:val="4FDC0EE2"/>
    <w:lvl w:ilvl="0" w:tplc="48EE5B58">
      <w:start w:val="1"/>
      <w:numFmt w:val="bullet"/>
      <w:lvlText w:val=""/>
      <w:lvlJc w:val="left"/>
      <w:pPr>
        <w:ind w:left="720" w:hanging="360"/>
      </w:pPr>
      <w:rPr>
        <w:rFonts w:ascii="Symbol" w:hAnsi="Symbol" w:hint="default"/>
      </w:rPr>
    </w:lvl>
    <w:lvl w:ilvl="1" w:tplc="B15EEE66">
      <w:start w:val="1"/>
      <w:numFmt w:val="bullet"/>
      <w:lvlText w:val="o"/>
      <w:lvlJc w:val="left"/>
      <w:pPr>
        <w:ind w:left="1440" w:hanging="360"/>
      </w:pPr>
      <w:rPr>
        <w:rFonts w:ascii="Courier New" w:hAnsi="Courier New" w:hint="default"/>
      </w:rPr>
    </w:lvl>
    <w:lvl w:ilvl="2" w:tplc="6F2C4710">
      <w:start w:val="1"/>
      <w:numFmt w:val="bullet"/>
      <w:lvlText w:val=""/>
      <w:lvlJc w:val="left"/>
      <w:pPr>
        <w:ind w:left="2160" w:hanging="360"/>
      </w:pPr>
      <w:rPr>
        <w:rFonts w:ascii="Wingdings" w:hAnsi="Wingdings" w:hint="default"/>
      </w:rPr>
    </w:lvl>
    <w:lvl w:ilvl="3" w:tplc="B6985568">
      <w:start w:val="1"/>
      <w:numFmt w:val="bullet"/>
      <w:lvlText w:val=""/>
      <w:lvlJc w:val="left"/>
      <w:pPr>
        <w:ind w:left="2880" w:hanging="360"/>
      </w:pPr>
      <w:rPr>
        <w:rFonts w:ascii="Symbol" w:hAnsi="Symbol" w:hint="default"/>
      </w:rPr>
    </w:lvl>
    <w:lvl w:ilvl="4" w:tplc="D39CC172">
      <w:start w:val="1"/>
      <w:numFmt w:val="bullet"/>
      <w:lvlText w:val="o"/>
      <w:lvlJc w:val="left"/>
      <w:pPr>
        <w:ind w:left="3600" w:hanging="360"/>
      </w:pPr>
      <w:rPr>
        <w:rFonts w:ascii="Courier New" w:hAnsi="Courier New" w:hint="default"/>
      </w:rPr>
    </w:lvl>
    <w:lvl w:ilvl="5" w:tplc="C9B6CE08">
      <w:start w:val="1"/>
      <w:numFmt w:val="bullet"/>
      <w:lvlText w:val=""/>
      <w:lvlJc w:val="left"/>
      <w:pPr>
        <w:ind w:left="4320" w:hanging="360"/>
      </w:pPr>
      <w:rPr>
        <w:rFonts w:ascii="Wingdings" w:hAnsi="Wingdings" w:hint="default"/>
      </w:rPr>
    </w:lvl>
    <w:lvl w:ilvl="6" w:tplc="8436A6FC">
      <w:start w:val="1"/>
      <w:numFmt w:val="bullet"/>
      <w:lvlText w:val=""/>
      <w:lvlJc w:val="left"/>
      <w:pPr>
        <w:ind w:left="5040" w:hanging="360"/>
      </w:pPr>
      <w:rPr>
        <w:rFonts w:ascii="Symbol" w:hAnsi="Symbol" w:hint="default"/>
      </w:rPr>
    </w:lvl>
    <w:lvl w:ilvl="7" w:tplc="AEB26124">
      <w:start w:val="1"/>
      <w:numFmt w:val="bullet"/>
      <w:lvlText w:val="o"/>
      <w:lvlJc w:val="left"/>
      <w:pPr>
        <w:ind w:left="5760" w:hanging="360"/>
      </w:pPr>
      <w:rPr>
        <w:rFonts w:ascii="Courier New" w:hAnsi="Courier New" w:hint="default"/>
      </w:rPr>
    </w:lvl>
    <w:lvl w:ilvl="8" w:tplc="104C8E84">
      <w:start w:val="1"/>
      <w:numFmt w:val="bullet"/>
      <w:lvlText w:val=""/>
      <w:lvlJc w:val="left"/>
      <w:pPr>
        <w:ind w:left="6480" w:hanging="360"/>
      </w:pPr>
      <w:rPr>
        <w:rFonts w:ascii="Wingdings" w:hAnsi="Wingdings" w:hint="default"/>
      </w:rPr>
    </w:lvl>
  </w:abstractNum>
  <w:abstractNum w:abstractNumId="8" w15:restartNumberingAfterBreak="0">
    <w:nsid w:val="20517E19"/>
    <w:multiLevelType w:val="hybridMultilevel"/>
    <w:tmpl w:val="D36C8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B1E49C"/>
    <w:multiLevelType w:val="hybridMultilevel"/>
    <w:tmpl w:val="D7CAF8D0"/>
    <w:lvl w:ilvl="0" w:tplc="0A0EF9DE">
      <w:start w:val="1"/>
      <w:numFmt w:val="bullet"/>
      <w:lvlText w:val=""/>
      <w:lvlJc w:val="left"/>
      <w:pPr>
        <w:ind w:left="720" w:hanging="360"/>
      </w:pPr>
      <w:rPr>
        <w:rFonts w:ascii="Symbol" w:hAnsi="Symbol" w:hint="default"/>
      </w:rPr>
    </w:lvl>
    <w:lvl w:ilvl="1" w:tplc="68609FC4">
      <w:start w:val="1"/>
      <w:numFmt w:val="bullet"/>
      <w:lvlText w:val="o"/>
      <w:lvlJc w:val="left"/>
      <w:pPr>
        <w:ind w:left="1440" w:hanging="360"/>
      </w:pPr>
      <w:rPr>
        <w:rFonts w:ascii="Courier New" w:hAnsi="Courier New" w:hint="default"/>
      </w:rPr>
    </w:lvl>
    <w:lvl w:ilvl="2" w:tplc="A1D035BA">
      <w:start w:val="1"/>
      <w:numFmt w:val="bullet"/>
      <w:lvlText w:val=""/>
      <w:lvlJc w:val="left"/>
      <w:pPr>
        <w:ind w:left="2160" w:hanging="360"/>
      </w:pPr>
      <w:rPr>
        <w:rFonts w:ascii="Wingdings" w:hAnsi="Wingdings" w:hint="default"/>
      </w:rPr>
    </w:lvl>
    <w:lvl w:ilvl="3" w:tplc="748A643A">
      <w:start w:val="1"/>
      <w:numFmt w:val="bullet"/>
      <w:lvlText w:val=""/>
      <w:lvlJc w:val="left"/>
      <w:pPr>
        <w:ind w:left="2880" w:hanging="360"/>
      </w:pPr>
      <w:rPr>
        <w:rFonts w:ascii="Symbol" w:hAnsi="Symbol" w:hint="default"/>
      </w:rPr>
    </w:lvl>
    <w:lvl w:ilvl="4" w:tplc="5CCC6EA2">
      <w:start w:val="1"/>
      <w:numFmt w:val="bullet"/>
      <w:lvlText w:val="o"/>
      <w:lvlJc w:val="left"/>
      <w:pPr>
        <w:ind w:left="3600" w:hanging="360"/>
      </w:pPr>
      <w:rPr>
        <w:rFonts w:ascii="Courier New" w:hAnsi="Courier New" w:hint="default"/>
      </w:rPr>
    </w:lvl>
    <w:lvl w:ilvl="5" w:tplc="ABB27C00">
      <w:start w:val="1"/>
      <w:numFmt w:val="bullet"/>
      <w:lvlText w:val=""/>
      <w:lvlJc w:val="left"/>
      <w:pPr>
        <w:ind w:left="4320" w:hanging="360"/>
      </w:pPr>
      <w:rPr>
        <w:rFonts w:ascii="Wingdings" w:hAnsi="Wingdings" w:hint="default"/>
      </w:rPr>
    </w:lvl>
    <w:lvl w:ilvl="6" w:tplc="82161C0C">
      <w:start w:val="1"/>
      <w:numFmt w:val="bullet"/>
      <w:lvlText w:val=""/>
      <w:lvlJc w:val="left"/>
      <w:pPr>
        <w:ind w:left="5040" w:hanging="360"/>
      </w:pPr>
      <w:rPr>
        <w:rFonts w:ascii="Symbol" w:hAnsi="Symbol" w:hint="default"/>
      </w:rPr>
    </w:lvl>
    <w:lvl w:ilvl="7" w:tplc="3C18B818">
      <w:start w:val="1"/>
      <w:numFmt w:val="bullet"/>
      <w:lvlText w:val="o"/>
      <w:lvlJc w:val="left"/>
      <w:pPr>
        <w:ind w:left="5760" w:hanging="360"/>
      </w:pPr>
      <w:rPr>
        <w:rFonts w:ascii="Courier New" w:hAnsi="Courier New" w:hint="default"/>
      </w:rPr>
    </w:lvl>
    <w:lvl w:ilvl="8" w:tplc="1766EF50">
      <w:start w:val="1"/>
      <w:numFmt w:val="bullet"/>
      <w:lvlText w:val=""/>
      <w:lvlJc w:val="left"/>
      <w:pPr>
        <w:ind w:left="6480" w:hanging="360"/>
      </w:pPr>
      <w:rPr>
        <w:rFonts w:ascii="Wingdings" w:hAnsi="Wingdings" w:hint="default"/>
      </w:rPr>
    </w:lvl>
  </w:abstractNum>
  <w:abstractNum w:abstractNumId="10" w15:restartNumberingAfterBreak="0">
    <w:nsid w:val="21BD2ADC"/>
    <w:multiLevelType w:val="hybridMultilevel"/>
    <w:tmpl w:val="B73C2C36"/>
    <w:lvl w:ilvl="0" w:tplc="6442B51C">
      <w:start w:val="1"/>
      <w:numFmt w:val="bullet"/>
      <w:lvlText w:val="o"/>
      <w:lvlJc w:val="left"/>
      <w:pPr>
        <w:ind w:left="1080" w:hanging="360"/>
      </w:pPr>
      <w:rPr>
        <w:rFonts w:ascii="Courier New" w:hAnsi="Courier New" w:hint="default"/>
      </w:rPr>
    </w:lvl>
    <w:lvl w:ilvl="1" w:tplc="67523EB6">
      <w:start w:val="1"/>
      <w:numFmt w:val="bullet"/>
      <w:lvlText w:val="o"/>
      <w:lvlJc w:val="left"/>
      <w:pPr>
        <w:ind w:left="1800" w:hanging="360"/>
      </w:pPr>
      <w:rPr>
        <w:rFonts w:ascii="Courier New" w:hAnsi="Courier New" w:hint="default"/>
      </w:rPr>
    </w:lvl>
    <w:lvl w:ilvl="2" w:tplc="31F863A8">
      <w:start w:val="1"/>
      <w:numFmt w:val="bullet"/>
      <w:lvlText w:val=""/>
      <w:lvlJc w:val="left"/>
      <w:pPr>
        <w:ind w:left="2520" w:hanging="360"/>
      </w:pPr>
      <w:rPr>
        <w:rFonts w:ascii="Wingdings" w:hAnsi="Wingdings" w:hint="default"/>
      </w:rPr>
    </w:lvl>
    <w:lvl w:ilvl="3" w:tplc="887EBBD4">
      <w:start w:val="1"/>
      <w:numFmt w:val="bullet"/>
      <w:lvlText w:val=""/>
      <w:lvlJc w:val="left"/>
      <w:pPr>
        <w:ind w:left="3240" w:hanging="360"/>
      </w:pPr>
      <w:rPr>
        <w:rFonts w:ascii="Symbol" w:hAnsi="Symbol" w:hint="default"/>
      </w:rPr>
    </w:lvl>
    <w:lvl w:ilvl="4" w:tplc="59F69CEC">
      <w:start w:val="1"/>
      <w:numFmt w:val="bullet"/>
      <w:lvlText w:val="o"/>
      <w:lvlJc w:val="left"/>
      <w:pPr>
        <w:ind w:left="3960" w:hanging="360"/>
      </w:pPr>
      <w:rPr>
        <w:rFonts w:ascii="Courier New" w:hAnsi="Courier New" w:hint="default"/>
      </w:rPr>
    </w:lvl>
    <w:lvl w:ilvl="5" w:tplc="92FC5308">
      <w:start w:val="1"/>
      <w:numFmt w:val="bullet"/>
      <w:lvlText w:val=""/>
      <w:lvlJc w:val="left"/>
      <w:pPr>
        <w:ind w:left="4680" w:hanging="360"/>
      </w:pPr>
      <w:rPr>
        <w:rFonts w:ascii="Wingdings" w:hAnsi="Wingdings" w:hint="default"/>
      </w:rPr>
    </w:lvl>
    <w:lvl w:ilvl="6" w:tplc="CE0EABB6">
      <w:start w:val="1"/>
      <w:numFmt w:val="bullet"/>
      <w:lvlText w:val=""/>
      <w:lvlJc w:val="left"/>
      <w:pPr>
        <w:ind w:left="5400" w:hanging="360"/>
      </w:pPr>
      <w:rPr>
        <w:rFonts w:ascii="Symbol" w:hAnsi="Symbol" w:hint="default"/>
      </w:rPr>
    </w:lvl>
    <w:lvl w:ilvl="7" w:tplc="F9B6738A">
      <w:start w:val="1"/>
      <w:numFmt w:val="bullet"/>
      <w:lvlText w:val="o"/>
      <w:lvlJc w:val="left"/>
      <w:pPr>
        <w:ind w:left="6120" w:hanging="360"/>
      </w:pPr>
      <w:rPr>
        <w:rFonts w:ascii="Courier New" w:hAnsi="Courier New" w:hint="default"/>
      </w:rPr>
    </w:lvl>
    <w:lvl w:ilvl="8" w:tplc="F95013D6">
      <w:start w:val="1"/>
      <w:numFmt w:val="bullet"/>
      <w:lvlText w:val=""/>
      <w:lvlJc w:val="left"/>
      <w:pPr>
        <w:ind w:left="6840" w:hanging="360"/>
      </w:pPr>
      <w:rPr>
        <w:rFonts w:ascii="Wingdings" w:hAnsi="Wingdings" w:hint="default"/>
      </w:rPr>
    </w:lvl>
  </w:abstractNum>
  <w:abstractNum w:abstractNumId="11" w15:restartNumberingAfterBreak="0">
    <w:nsid w:val="32482F26"/>
    <w:multiLevelType w:val="hybridMultilevel"/>
    <w:tmpl w:val="1D4C5F9C"/>
    <w:lvl w:ilvl="0" w:tplc="605AB0D6">
      <w:start w:val="1"/>
      <w:numFmt w:val="bullet"/>
      <w:lvlText w:val="•"/>
      <w:lvlJc w:val="left"/>
      <w:pPr>
        <w:tabs>
          <w:tab w:val="num" w:pos="720"/>
        </w:tabs>
        <w:ind w:left="720" w:hanging="360"/>
      </w:pPr>
      <w:rPr>
        <w:rFonts w:ascii="Arial" w:hAnsi="Arial" w:hint="default"/>
      </w:rPr>
    </w:lvl>
    <w:lvl w:ilvl="1" w:tplc="A4CEF28E" w:tentative="1">
      <w:start w:val="1"/>
      <w:numFmt w:val="bullet"/>
      <w:lvlText w:val="•"/>
      <w:lvlJc w:val="left"/>
      <w:pPr>
        <w:tabs>
          <w:tab w:val="num" w:pos="1440"/>
        </w:tabs>
        <w:ind w:left="1440" w:hanging="360"/>
      </w:pPr>
      <w:rPr>
        <w:rFonts w:ascii="Arial" w:hAnsi="Arial" w:hint="default"/>
      </w:rPr>
    </w:lvl>
    <w:lvl w:ilvl="2" w:tplc="D12C1612" w:tentative="1">
      <w:start w:val="1"/>
      <w:numFmt w:val="bullet"/>
      <w:lvlText w:val="•"/>
      <w:lvlJc w:val="left"/>
      <w:pPr>
        <w:tabs>
          <w:tab w:val="num" w:pos="2160"/>
        </w:tabs>
        <w:ind w:left="2160" w:hanging="360"/>
      </w:pPr>
      <w:rPr>
        <w:rFonts w:ascii="Arial" w:hAnsi="Arial" w:hint="default"/>
      </w:rPr>
    </w:lvl>
    <w:lvl w:ilvl="3" w:tplc="243C842E" w:tentative="1">
      <w:start w:val="1"/>
      <w:numFmt w:val="bullet"/>
      <w:lvlText w:val="•"/>
      <w:lvlJc w:val="left"/>
      <w:pPr>
        <w:tabs>
          <w:tab w:val="num" w:pos="2880"/>
        </w:tabs>
        <w:ind w:left="2880" w:hanging="360"/>
      </w:pPr>
      <w:rPr>
        <w:rFonts w:ascii="Arial" w:hAnsi="Arial" w:hint="default"/>
      </w:rPr>
    </w:lvl>
    <w:lvl w:ilvl="4" w:tplc="3F80935E" w:tentative="1">
      <w:start w:val="1"/>
      <w:numFmt w:val="bullet"/>
      <w:lvlText w:val="•"/>
      <w:lvlJc w:val="left"/>
      <w:pPr>
        <w:tabs>
          <w:tab w:val="num" w:pos="3600"/>
        </w:tabs>
        <w:ind w:left="3600" w:hanging="360"/>
      </w:pPr>
      <w:rPr>
        <w:rFonts w:ascii="Arial" w:hAnsi="Arial" w:hint="default"/>
      </w:rPr>
    </w:lvl>
    <w:lvl w:ilvl="5" w:tplc="1D2A32D6" w:tentative="1">
      <w:start w:val="1"/>
      <w:numFmt w:val="bullet"/>
      <w:lvlText w:val="•"/>
      <w:lvlJc w:val="left"/>
      <w:pPr>
        <w:tabs>
          <w:tab w:val="num" w:pos="4320"/>
        </w:tabs>
        <w:ind w:left="4320" w:hanging="360"/>
      </w:pPr>
      <w:rPr>
        <w:rFonts w:ascii="Arial" w:hAnsi="Arial" w:hint="default"/>
      </w:rPr>
    </w:lvl>
    <w:lvl w:ilvl="6" w:tplc="BF3AA952" w:tentative="1">
      <w:start w:val="1"/>
      <w:numFmt w:val="bullet"/>
      <w:lvlText w:val="•"/>
      <w:lvlJc w:val="left"/>
      <w:pPr>
        <w:tabs>
          <w:tab w:val="num" w:pos="5040"/>
        </w:tabs>
        <w:ind w:left="5040" w:hanging="360"/>
      </w:pPr>
      <w:rPr>
        <w:rFonts w:ascii="Arial" w:hAnsi="Arial" w:hint="default"/>
      </w:rPr>
    </w:lvl>
    <w:lvl w:ilvl="7" w:tplc="27289744" w:tentative="1">
      <w:start w:val="1"/>
      <w:numFmt w:val="bullet"/>
      <w:lvlText w:val="•"/>
      <w:lvlJc w:val="left"/>
      <w:pPr>
        <w:tabs>
          <w:tab w:val="num" w:pos="5760"/>
        </w:tabs>
        <w:ind w:left="5760" w:hanging="360"/>
      </w:pPr>
      <w:rPr>
        <w:rFonts w:ascii="Arial" w:hAnsi="Arial" w:hint="default"/>
      </w:rPr>
    </w:lvl>
    <w:lvl w:ilvl="8" w:tplc="6F603A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A87246"/>
    <w:multiLevelType w:val="hybridMultilevel"/>
    <w:tmpl w:val="7348F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F9D66B"/>
    <w:multiLevelType w:val="hybridMultilevel"/>
    <w:tmpl w:val="903CBEE6"/>
    <w:lvl w:ilvl="0" w:tplc="FB42ABB0">
      <w:start w:val="1"/>
      <w:numFmt w:val="bullet"/>
      <w:pStyle w:val="ListBullet2"/>
      <w:lvlText w:val="o"/>
      <w:lvlJc w:val="left"/>
      <w:pPr>
        <w:ind w:left="1080" w:hanging="360"/>
      </w:pPr>
      <w:rPr>
        <w:rFonts w:ascii="Courier New" w:hAnsi="Courier New" w:hint="default"/>
      </w:rPr>
    </w:lvl>
    <w:lvl w:ilvl="1" w:tplc="B87CF4DC">
      <w:start w:val="1"/>
      <w:numFmt w:val="bullet"/>
      <w:lvlText w:val="o"/>
      <w:lvlJc w:val="left"/>
      <w:pPr>
        <w:ind w:left="1800" w:hanging="360"/>
      </w:pPr>
      <w:rPr>
        <w:rFonts w:ascii="Courier New" w:hAnsi="Courier New" w:hint="default"/>
      </w:rPr>
    </w:lvl>
    <w:lvl w:ilvl="2" w:tplc="46CEDD22">
      <w:start w:val="1"/>
      <w:numFmt w:val="bullet"/>
      <w:lvlText w:val=""/>
      <w:lvlJc w:val="left"/>
      <w:pPr>
        <w:ind w:left="2520" w:hanging="360"/>
      </w:pPr>
      <w:rPr>
        <w:rFonts w:ascii="Wingdings" w:hAnsi="Wingdings" w:hint="default"/>
      </w:rPr>
    </w:lvl>
    <w:lvl w:ilvl="3" w:tplc="DCF66D6C">
      <w:start w:val="1"/>
      <w:numFmt w:val="bullet"/>
      <w:lvlText w:val=""/>
      <w:lvlJc w:val="left"/>
      <w:pPr>
        <w:ind w:left="3240" w:hanging="360"/>
      </w:pPr>
      <w:rPr>
        <w:rFonts w:ascii="Symbol" w:hAnsi="Symbol" w:hint="default"/>
      </w:rPr>
    </w:lvl>
    <w:lvl w:ilvl="4" w:tplc="2B3028C2">
      <w:start w:val="1"/>
      <w:numFmt w:val="bullet"/>
      <w:lvlText w:val="o"/>
      <w:lvlJc w:val="left"/>
      <w:pPr>
        <w:ind w:left="3960" w:hanging="360"/>
      </w:pPr>
      <w:rPr>
        <w:rFonts w:ascii="Courier New" w:hAnsi="Courier New" w:hint="default"/>
      </w:rPr>
    </w:lvl>
    <w:lvl w:ilvl="5" w:tplc="15EC739E">
      <w:start w:val="1"/>
      <w:numFmt w:val="bullet"/>
      <w:lvlText w:val=""/>
      <w:lvlJc w:val="left"/>
      <w:pPr>
        <w:ind w:left="4680" w:hanging="360"/>
      </w:pPr>
      <w:rPr>
        <w:rFonts w:ascii="Wingdings" w:hAnsi="Wingdings" w:hint="default"/>
      </w:rPr>
    </w:lvl>
    <w:lvl w:ilvl="6" w:tplc="F872BAAA">
      <w:start w:val="1"/>
      <w:numFmt w:val="bullet"/>
      <w:lvlText w:val=""/>
      <w:lvlJc w:val="left"/>
      <w:pPr>
        <w:ind w:left="5400" w:hanging="360"/>
      </w:pPr>
      <w:rPr>
        <w:rFonts w:ascii="Symbol" w:hAnsi="Symbol" w:hint="default"/>
      </w:rPr>
    </w:lvl>
    <w:lvl w:ilvl="7" w:tplc="86AE2DF8">
      <w:start w:val="1"/>
      <w:numFmt w:val="bullet"/>
      <w:lvlText w:val="o"/>
      <w:lvlJc w:val="left"/>
      <w:pPr>
        <w:ind w:left="6120" w:hanging="360"/>
      </w:pPr>
      <w:rPr>
        <w:rFonts w:ascii="Courier New" w:hAnsi="Courier New" w:hint="default"/>
      </w:rPr>
    </w:lvl>
    <w:lvl w:ilvl="8" w:tplc="0CDCA076">
      <w:start w:val="1"/>
      <w:numFmt w:val="bullet"/>
      <w:lvlText w:val=""/>
      <w:lvlJc w:val="left"/>
      <w:pPr>
        <w:ind w:left="6840" w:hanging="360"/>
      </w:pPr>
      <w:rPr>
        <w:rFonts w:ascii="Wingdings" w:hAnsi="Wingdings" w:hint="default"/>
      </w:rPr>
    </w:lvl>
  </w:abstractNum>
  <w:abstractNum w:abstractNumId="14" w15:restartNumberingAfterBreak="0">
    <w:nsid w:val="41C56F83"/>
    <w:multiLevelType w:val="hybridMultilevel"/>
    <w:tmpl w:val="1458C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0130A3"/>
    <w:multiLevelType w:val="hybridMultilevel"/>
    <w:tmpl w:val="6AD4A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20251B"/>
    <w:multiLevelType w:val="hybridMultilevel"/>
    <w:tmpl w:val="8708DE68"/>
    <w:lvl w:ilvl="0" w:tplc="00F27EF4">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583757"/>
    <w:multiLevelType w:val="hybridMultilevel"/>
    <w:tmpl w:val="7C343372"/>
    <w:lvl w:ilvl="0" w:tplc="3E8CD696">
      <w:start w:val="1"/>
      <w:numFmt w:val="bullet"/>
      <w:lvlText w:val=""/>
      <w:lvlJc w:val="left"/>
      <w:pPr>
        <w:ind w:left="720" w:hanging="360"/>
      </w:pPr>
      <w:rPr>
        <w:rFonts w:ascii="Symbol" w:hAnsi="Symbol" w:hint="default"/>
      </w:rPr>
    </w:lvl>
    <w:lvl w:ilvl="1" w:tplc="C18214CC">
      <w:start w:val="1"/>
      <w:numFmt w:val="bullet"/>
      <w:lvlText w:val="o"/>
      <w:lvlJc w:val="left"/>
      <w:pPr>
        <w:ind w:left="1440" w:hanging="360"/>
      </w:pPr>
      <w:rPr>
        <w:rFonts w:ascii="Courier New" w:hAnsi="Courier New" w:hint="default"/>
      </w:rPr>
    </w:lvl>
    <w:lvl w:ilvl="2" w:tplc="3F38A2DA">
      <w:start w:val="1"/>
      <w:numFmt w:val="bullet"/>
      <w:lvlText w:val=""/>
      <w:lvlJc w:val="left"/>
      <w:pPr>
        <w:ind w:left="2160" w:hanging="360"/>
      </w:pPr>
      <w:rPr>
        <w:rFonts w:ascii="Wingdings" w:hAnsi="Wingdings" w:hint="default"/>
      </w:rPr>
    </w:lvl>
    <w:lvl w:ilvl="3" w:tplc="FE42C31A">
      <w:start w:val="1"/>
      <w:numFmt w:val="bullet"/>
      <w:lvlText w:val=""/>
      <w:lvlJc w:val="left"/>
      <w:pPr>
        <w:ind w:left="2880" w:hanging="360"/>
      </w:pPr>
      <w:rPr>
        <w:rFonts w:ascii="Symbol" w:hAnsi="Symbol" w:hint="default"/>
      </w:rPr>
    </w:lvl>
    <w:lvl w:ilvl="4" w:tplc="79227116">
      <w:start w:val="1"/>
      <w:numFmt w:val="bullet"/>
      <w:lvlText w:val="o"/>
      <w:lvlJc w:val="left"/>
      <w:pPr>
        <w:ind w:left="3600" w:hanging="360"/>
      </w:pPr>
      <w:rPr>
        <w:rFonts w:ascii="Courier New" w:hAnsi="Courier New" w:hint="default"/>
      </w:rPr>
    </w:lvl>
    <w:lvl w:ilvl="5" w:tplc="F7CC10A8">
      <w:start w:val="1"/>
      <w:numFmt w:val="bullet"/>
      <w:lvlText w:val=""/>
      <w:lvlJc w:val="left"/>
      <w:pPr>
        <w:ind w:left="4320" w:hanging="360"/>
      </w:pPr>
      <w:rPr>
        <w:rFonts w:ascii="Wingdings" w:hAnsi="Wingdings" w:hint="default"/>
      </w:rPr>
    </w:lvl>
    <w:lvl w:ilvl="6" w:tplc="778A5CE6">
      <w:start w:val="1"/>
      <w:numFmt w:val="bullet"/>
      <w:lvlText w:val=""/>
      <w:lvlJc w:val="left"/>
      <w:pPr>
        <w:ind w:left="5040" w:hanging="360"/>
      </w:pPr>
      <w:rPr>
        <w:rFonts w:ascii="Symbol" w:hAnsi="Symbol" w:hint="default"/>
      </w:rPr>
    </w:lvl>
    <w:lvl w:ilvl="7" w:tplc="392A4962">
      <w:start w:val="1"/>
      <w:numFmt w:val="bullet"/>
      <w:lvlText w:val="o"/>
      <w:lvlJc w:val="left"/>
      <w:pPr>
        <w:ind w:left="5760" w:hanging="360"/>
      </w:pPr>
      <w:rPr>
        <w:rFonts w:ascii="Courier New" w:hAnsi="Courier New" w:hint="default"/>
      </w:rPr>
    </w:lvl>
    <w:lvl w:ilvl="8" w:tplc="B7166DF0">
      <w:start w:val="1"/>
      <w:numFmt w:val="bullet"/>
      <w:lvlText w:val=""/>
      <w:lvlJc w:val="left"/>
      <w:pPr>
        <w:ind w:left="6480" w:hanging="360"/>
      </w:pPr>
      <w:rPr>
        <w:rFonts w:ascii="Wingdings" w:hAnsi="Wingdings" w:hint="default"/>
      </w:rPr>
    </w:lvl>
  </w:abstractNum>
  <w:abstractNum w:abstractNumId="18" w15:restartNumberingAfterBreak="0">
    <w:nsid w:val="4CA06621"/>
    <w:multiLevelType w:val="hybridMultilevel"/>
    <w:tmpl w:val="50263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CD00E9"/>
    <w:multiLevelType w:val="hybridMultilevel"/>
    <w:tmpl w:val="5CB4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0F138D"/>
    <w:multiLevelType w:val="hybridMultilevel"/>
    <w:tmpl w:val="7CA4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20EAEE"/>
    <w:multiLevelType w:val="hybridMultilevel"/>
    <w:tmpl w:val="EF726996"/>
    <w:lvl w:ilvl="0" w:tplc="4014A598">
      <w:start w:val="1"/>
      <w:numFmt w:val="bullet"/>
      <w:lvlText w:val=""/>
      <w:lvlJc w:val="left"/>
      <w:pPr>
        <w:ind w:left="720" w:hanging="360"/>
      </w:pPr>
      <w:rPr>
        <w:rFonts w:ascii="Symbol" w:hAnsi="Symbol" w:hint="default"/>
      </w:rPr>
    </w:lvl>
    <w:lvl w:ilvl="1" w:tplc="4B486B90">
      <w:start w:val="1"/>
      <w:numFmt w:val="bullet"/>
      <w:lvlText w:val="o"/>
      <w:lvlJc w:val="left"/>
      <w:pPr>
        <w:ind w:left="1440" w:hanging="360"/>
      </w:pPr>
      <w:rPr>
        <w:rFonts w:ascii="Courier New" w:hAnsi="Courier New" w:hint="default"/>
      </w:rPr>
    </w:lvl>
    <w:lvl w:ilvl="2" w:tplc="E2C8C1CC">
      <w:start w:val="1"/>
      <w:numFmt w:val="bullet"/>
      <w:lvlText w:val=""/>
      <w:lvlJc w:val="left"/>
      <w:pPr>
        <w:ind w:left="2160" w:hanging="360"/>
      </w:pPr>
      <w:rPr>
        <w:rFonts w:ascii="Wingdings" w:hAnsi="Wingdings" w:hint="default"/>
      </w:rPr>
    </w:lvl>
    <w:lvl w:ilvl="3" w:tplc="511AAC4A">
      <w:start w:val="1"/>
      <w:numFmt w:val="bullet"/>
      <w:lvlText w:val=""/>
      <w:lvlJc w:val="left"/>
      <w:pPr>
        <w:ind w:left="2880" w:hanging="360"/>
      </w:pPr>
      <w:rPr>
        <w:rFonts w:ascii="Symbol" w:hAnsi="Symbol" w:hint="default"/>
      </w:rPr>
    </w:lvl>
    <w:lvl w:ilvl="4" w:tplc="0764DC86">
      <w:start w:val="1"/>
      <w:numFmt w:val="bullet"/>
      <w:lvlText w:val="o"/>
      <w:lvlJc w:val="left"/>
      <w:pPr>
        <w:ind w:left="3600" w:hanging="360"/>
      </w:pPr>
      <w:rPr>
        <w:rFonts w:ascii="Courier New" w:hAnsi="Courier New" w:hint="default"/>
      </w:rPr>
    </w:lvl>
    <w:lvl w:ilvl="5" w:tplc="A328BF22">
      <w:start w:val="1"/>
      <w:numFmt w:val="bullet"/>
      <w:lvlText w:val=""/>
      <w:lvlJc w:val="left"/>
      <w:pPr>
        <w:ind w:left="4320" w:hanging="360"/>
      </w:pPr>
      <w:rPr>
        <w:rFonts w:ascii="Wingdings" w:hAnsi="Wingdings" w:hint="default"/>
      </w:rPr>
    </w:lvl>
    <w:lvl w:ilvl="6" w:tplc="0FA240FC">
      <w:start w:val="1"/>
      <w:numFmt w:val="bullet"/>
      <w:lvlText w:val=""/>
      <w:lvlJc w:val="left"/>
      <w:pPr>
        <w:ind w:left="5040" w:hanging="360"/>
      </w:pPr>
      <w:rPr>
        <w:rFonts w:ascii="Symbol" w:hAnsi="Symbol" w:hint="default"/>
      </w:rPr>
    </w:lvl>
    <w:lvl w:ilvl="7" w:tplc="63307D9A">
      <w:start w:val="1"/>
      <w:numFmt w:val="bullet"/>
      <w:lvlText w:val="o"/>
      <w:lvlJc w:val="left"/>
      <w:pPr>
        <w:ind w:left="5760" w:hanging="360"/>
      </w:pPr>
      <w:rPr>
        <w:rFonts w:ascii="Courier New" w:hAnsi="Courier New" w:hint="default"/>
      </w:rPr>
    </w:lvl>
    <w:lvl w:ilvl="8" w:tplc="0CF44BA0">
      <w:start w:val="1"/>
      <w:numFmt w:val="bullet"/>
      <w:lvlText w:val=""/>
      <w:lvlJc w:val="left"/>
      <w:pPr>
        <w:ind w:left="6480" w:hanging="360"/>
      </w:pPr>
      <w:rPr>
        <w:rFonts w:ascii="Wingdings" w:hAnsi="Wingdings" w:hint="default"/>
      </w:rPr>
    </w:lvl>
  </w:abstractNum>
  <w:abstractNum w:abstractNumId="22" w15:restartNumberingAfterBreak="0">
    <w:nsid w:val="5E0D5FF0"/>
    <w:multiLevelType w:val="hybridMultilevel"/>
    <w:tmpl w:val="A75013FC"/>
    <w:lvl w:ilvl="0" w:tplc="FB56B242">
      <w:start w:val="1"/>
      <w:numFmt w:val="bullet"/>
      <w:lvlText w:val="•"/>
      <w:lvlJc w:val="left"/>
      <w:pPr>
        <w:tabs>
          <w:tab w:val="num" w:pos="720"/>
        </w:tabs>
        <w:ind w:left="720" w:hanging="360"/>
      </w:pPr>
      <w:rPr>
        <w:rFonts w:ascii="Arial" w:hAnsi="Arial" w:hint="default"/>
      </w:rPr>
    </w:lvl>
    <w:lvl w:ilvl="1" w:tplc="3F38CC08" w:tentative="1">
      <w:start w:val="1"/>
      <w:numFmt w:val="bullet"/>
      <w:lvlText w:val="•"/>
      <w:lvlJc w:val="left"/>
      <w:pPr>
        <w:tabs>
          <w:tab w:val="num" w:pos="1440"/>
        </w:tabs>
        <w:ind w:left="1440" w:hanging="360"/>
      </w:pPr>
      <w:rPr>
        <w:rFonts w:ascii="Arial" w:hAnsi="Arial" w:hint="default"/>
      </w:rPr>
    </w:lvl>
    <w:lvl w:ilvl="2" w:tplc="07F22BCA" w:tentative="1">
      <w:start w:val="1"/>
      <w:numFmt w:val="bullet"/>
      <w:lvlText w:val="•"/>
      <w:lvlJc w:val="left"/>
      <w:pPr>
        <w:tabs>
          <w:tab w:val="num" w:pos="2160"/>
        </w:tabs>
        <w:ind w:left="2160" w:hanging="360"/>
      </w:pPr>
      <w:rPr>
        <w:rFonts w:ascii="Arial" w:hAnsi="Arial" w:hint="default"/>
      </w:rPr>
    </w:lvl>
    <w:lvl w:ilvl="3" w:tplc="588E9A42" w:tentative="1">
      <w:start w:val="1"/>
      <w:numFmt w:val="bullet"/>
      <w:lvlText w:val="•"/>
      <w:lvlJc w:val="left"/>
      <w:pPr>
        <w:tabs>
          <w:tab w:val="num" w:pos="2880"/>
        </w:tabs>
        <w:ind w:left="2880" w:hanging="360"/>
      </w:pPr>
      <w:rPr>
        <w:rFonts w:ascii="Arial" w:hAnsi="Arial" w:hint="default"/>
      </w:rPr>
    </w:lvl>
    <w:lvl w:ilvl="4" w:tplc="6C882E56" w:tentative="1">
      <w:start w:val="1"/>
      <w:numFmt w:val="bullet"/>
      <w:lvlText w:val="•"/>
      <w:lvlJc w:val="left"/>
      <w:pPr>
        <w:tabs>
          <w:tab w:val="num" w:pos="3600"/>
        </w:tabs>
        <w:ind w:left="3600" w:hanging="360"/>
      </w:pPr>
      <w:rPr>
        <w:rFonts w:ascii="Arial" w:hAnsi="Arial" w:hint="default"/>
      </w:rPr>
    </w:lvl>
    <w:lvl w:ilvl="5" w:tplc="039E3ECE" w:tentative="1">
      <w:start w:val="1"/>
      <w:numFmt w:val="bullet"/>
      <w:lvlText w:val="•"/>
      <w:lvlJc w:val="left"/>
      <w:pPr>
        <w:tabs>
          <w:tab w:val="num" w:pos="4320"/>
        </w:tabs>
        <w:ind w:left="4320" w:hanging="360"/>
      </w:pPr>
      <w:rPr>
        <w:rFonts w:ascii="Arial" w:hAnsi="Arial" w:hint="default"/>
      </w:rPr>
    </w:lvl>
    <w:lvl w:ilvl="6" w:tplc="BCD001F4" w:tentative="1">
      <w:start w:val="1"/>
      <w:numFmt w:val="bullet"/>
      <w:lvlText w:val="•"/>
      <w:lvlJc w:val="left"/>
      <w:pPr>
        <w:tabs>
          <w:tab w:val="num" w:pos="5040"/>
        </w:tabs>
        <w:ind w:left="5040" w:hanging="360"/>
      </w:pPr>
      <w:rPr>
        <w:rFonts w:ascii="Arial" w:hAnsi="Arial" w:hint="default"/>
      </w:rPr>
    </w:lvl>
    <w:lvl w:ilvl="7" w:tplc="54E8B768" w:tentative="1">
      <w:start w:val="1"/>
      <w:numFmt w:val="bullet"/>
      <w:lvlText w:val="•"/>
      <w:lvlJc w:val="left"/>
      <w:pPr>
        <w:tabs>
          <w:tab w:val="num" w:pos="5760"/>
        </w:tabs>
        <w:ind w:left="5760" w:hanging="360"/>
      </w:pPr>
      <w:rPr>
        <w:rFonts w:ascii="Arial" w:hAnsi="Arial" w:hint="default"/>
      </w:rPr>
    </w:lvl>
    <w:lvl w:ilvl="8" w:tplc="A80A187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987E39"/>
    <w:multiLevelType w:val="hybridMultilevel"/>
    <w:tmpl w:val="48F2F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F02FA8"/>
    <w:multiLevelType w:val="hybridMultilevel"/>
    <w:tmpl w:val="DCCE83B4"/>
    <w:lvl w:ilvl="0" w:tplc="1E96D3B2">
      <w:start w:val="1"/>
      <w:numFmt w:val="bullet"/>
      <w:lvlText w:val="•"/>
      <w:lvlJc w:val="left"/>
      <w:pPr>
        <w:tabs>
          <w:tab w:val="num" w:pos="720"/>
        </w:tabs>
        <w:ind w:left="720" w:hanging="360"/>
      </w:pPr>
      <w:rPr>
        <w:rFonts w:ascii="Arial" w:hAnsi="Arial" w:hint="default"/>
      </w:rPr>
    </w:lvl>
    <w:lvl w:ilvl="1" w:tplc="CFF6C4FE" w:tentative="1">
      <w:start w:val="1"/>
      <w:numFmt w:val="bullet"/>
      <w:lvlText w:val="•"/>
      <w:lvlJc w:val="left"/>
      <w:pPr>
        <w:tabs>
          <w:tab w:val="num" w:pos="1440"/>
        </w:tabs>
        <w:ind w:left="1440" w:hanging="360"/>
      </w:pPr>
      <w:rPr>
        <w:rFonts w:ascii="Arial" w:hAnsi="Arial" w:hint="default"/>
      </w:rPr>
    </w:lvl>
    <w:lvl w:ilvl="2" w:tplc="E982A28E" w:tentative="1">
      <w:start w:val="1"/>
      <w:numFmt w:val="bullet"/>
      <w:lvlText w:val="•"/>
      <w:lvlJc w:val="left"/>
      <w:pPr>
        <w:tabs>
          <w:tab w:val="num" w:pos="2160"/>
        </w:tabs>
        <w:ind w:left="2160" w:hanging="360"/>
      </w:pPr>
      <w:rPr>
        <w:rFonts w:ascii="Arial" w:hAnsi="Arial" w:hint="default"/>
      </w:rPr>
    </w:lvl>
    <w:lvl w:ilvl="3" w:tplc="AD32EF58" w:tentative="1">
      <w:start w:val="1"/>
      <w:numFmt w:val="bullet"/>
      <w:lvlText w:val="•"/>
      <w:lvlJc w:val="left"/>
      <w:pPr>
        <w:tabs>
          <w:tab w:val="num" w:pos="2880"/>
        </w:tabs>
        <w:ind w:left="2880" w:hanging="360"/>
      </w:pPr>
      <w:rPr>
        <w:rFonts w:ascii="Arial" w:hAnsi="Arial" w:hint="default"/>
      </w:rPr>
    </w:lvl>
    <w:lvl w:ilvl="4" w:tplc="A388040A" w:tentative="1">
      <w:start w:val="1"/>
      <w:numFmt w:val="bullet"/>
      <w:lvlText w:val="•"/>
      <w:lvlJc w:val="left"/>
      <w:pPr>
        <w:tabs>
          <w:tab w:val="num" w:pos="3600"/>
        </w:tabs>
        <w:ind w:left="3600" w:hanging="360"/>
      </w:pPr>
      <w:rPr>
        <w:rFonts w:ascii="Arial" w:hAnsi="Arial" w:hint="default"/>
      </w:rPr>
    </w:lvl>
    <w:lvl w:ilvl="5" w:tplc="2B54832C" w:tentative="1">
      <w:start w:val="1"/>
      <w:numFmt w:val="bullet"/>
      <w:lvlText w:val="•"/>
      <w:lvlJc w:val="left"/>
      <w:pPr>
        <w:tabs>
          <w:tab w:val="num" w:pos="4320"/>
        </w:tabs>
        <w:ind w:left="4320" w:hanging="360"/>
      </w:pPr>
      <w:rPr>
        <w:rFonts w:ascii="Arial" w:hAnsi="Arial" w:hint="default"/>
      </w:rPr>
    </w:lvl>
    <w:lvl w:ilvl="6" w:tplc="A6AA658C" w:tentative="1">
      <w:start w:val="1"/>
      <w:numFmt w:val="bullet"/>
      <w:lvlText w:val="•"/>
      <w:lvlJc w:val="left"/>
      <w:pPr>
        <w:tabs>
          <w:tab w:val="num" w:pos="5040"/>
        </w:tabs>
        <w:ind w:left="5040" w:hanging="360"/>
      </w:pPr>
      <w:rPr>
        <w:rFonts w:ascii="Arial" w:hAnsi="Arial" w:hint="default"/>
      </w:rPr>
    </w:lvl>
    <w:lvl w:ilvl="7" w:tplc="0A4AFC14" w:tentative="1">
      <w:start w:val="1"/>
      <w:numFmt w:val="bullet"/>
      <w:lvlText w:val="•"/>
      <w:lvlJc w:val="left"/>
      <w:pPr>
        <w:tabs>
          <w:tab w:val="num" w:pos="5760"/>
        </w:tabs>
        <w:ind w:left="5760" w:hanging="360"/>
      </w:pPr>
      <w:rPr>
        <w:rFonts w:ascii="Arial" w:hAnsi="Arial" w:hint="default"/>
      </w:rPr>
    </w:lvl>
    <w:lvl w:ilvl="8" w:tplc="461E481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57B7B90"/>
    <w:multiLevelType w:val="hybridMultilevel"/>
    <w:tmpl w:val="489C1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B34F7D"/>
    <w:multiLevelType w:val="hybridMultilevel"/>
    <w:tmpl w:val="59F69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A019FF"/>
    <w:multiLevelType w:val="hybridMultilevel"/>
    <w:tmpl w:val="4168C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7F1B9C"/>
    <w:multiLevelType w:val="hybridMultilevel"/>
    <w:tmpl w:val="DA0ED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3A5128"/>
    <w:multiLevelType w:val="hybridMultilevel"/>
    <w:tmpl w:val="3E84B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2467D4"/>
    <w:multiLevelType w:val="hybridMultilevel"/>
    <w:tmpl w:val="07409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3062158">
    <w:abstractNumId w:val="9"/>
  </w:num>
  <w:num w:numId="2" w16cid:durableId="1133138483">
    <w:abstractNumId w:val="21"/>
  </w:num>
  <w:num w:numId="3" w16cid:durableId="1949920799">
    <w:abstractNumId w:val="13"/>
  </w:num>
  <w:num w:numId="4" w16cid:durableId="552891124">
    <w:abstractNumId w:val="10"/>
  </w:num>
  <w:num w:numId="5" w16cid:durableId="53814656">
    <w:abstractNumId w:val="3"/>
  </w:num>
  <w:num w:numId="6" w16cid:durableId="259070031">
    <w:abstractNumId w:val="7"/>
  </w:num>
  <w:num w:numId="7" w16cid:durableId="1085499317">
    <w:abstractNumId w:val="16"/>
  </w:num>
  <w:num w:numId="8" w16cid:durableId="1110932197">
    <w:abstractNumId w:val="25"/>
  </w:num>
  <w:num w:numId="9" w16cid:durableId="1143885024">
    <w:abstractNumId w:val="29"/>
  </w:num>
  <w:num w:numId="10" w16cid:durableId="1685938198">
    <w:abstractNumId w:val="28"/>
  </w:num>
  <w:num w:numId="11" w16cid:durableId="2051688351">
    <w:abstractNumId w:val="11"/>
  </w:num>
  <w:num w:numId="12" w16cid:durableId="2026251064">
    <w:abstractNumId w:val="4"/>
  </w:num>
  <w:num w:numId="13" w16cid:durableId="1694837826">
    <w:abstractNumId w:val="24"/>
  </w:num>
  <w:num w:numId="14" w16cid:durableId="2036540090">
    <w:abstractNumId w:val="22"/>
  </w:num>
  <w:num w:numId="15" w16cid:durableId="227035660">
    <w:abstractNumId w:val="23"/>
  </w:num>
  <w:num w:numId="16" w16cid:durableId="236332608">
    <w:abstractNumId w:val="6"/>
  </w:num>
  <w:num w:numId="17" w16cid:durableId="40980670">
    <w:abstractNumId w:val="20"/>
  </w:num>
  <w:num w:numId="18" w16cid:durableId="142475340">
    <w:abstractNumId w:val="30"/>
  </w:num>
  <w:num w:numId="19" w16cid:durableId="1777209779">
    <w:abstractNumId w:val="15"/>
  </w:num>
  <w:num w:numId="20" w16cid:durableId="708265704">
    <w:abstractNumId w:val="26"/>
  </w:num>
  <w:num w:numId="21" w16cid:durableId="250698512">
    <w:abstractNumId w:val="19"/>
  </w:num>
  <w:num w:numId="22" w16cid:durableId="1348172960">
    <w:abstractNumId w:val="27"/>
  </w:num>
  <w:num w:numId="23" w16cid:durableId="975523448">
    <w:abstractNumId w:val="2"/>
  </w:num>
  <w:num w:numId="24" w16cid:durableId="813522917">
    <w:abstractNumId w:val="8"/>
  </w:num>
  <w:num w:numId="25" w16cid:durableId="1008292259">
    <w:abstractNumId w:val="17"/>
  </w:num>
  <w:num w:numId="26" w16cid:durableId="1432626823">
    <w:abstractNumId w:val="18"/>
  </w:num>
  <w:num w:numId="27" w16cid:durableId="255329695">
    <w:abstractNumId w:val="14"/>
  </w:num>
  <w:num w:numId="28" w16cid:durableId="942111316">
    <w:abstractNumId w:val="12"/>
  </w:num>
  <w:num w:numId="29" w16cid:durableId="1237324359">
    <w:abstractNumId w:val="5"/>
  </w:num>
  <w:num w:numId="30" w16cid:durableId="1416632542">
    <w:abstractNumId w:val="20"/>
  </w:num>
  <w:num w:numId="31" w16cid:durableId="462311358">
    <w:abstractNumId w:val="15"/>
  </w:num>
  <w:num w:numId="32" w16cid:durableId="496580949">
    <w:abstractNumId w:val="5"/>
  </w:num>
  <w:num w:numId="33" w16cid:durableId="602807020">
    <w:abstractNumId w:val="1"/>
  </w:num>
  <w:num w:numId="34" w16cid:durableId="134967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C3"/>
    <w:rsid w:val="00000C93"/>
    <w:rsid w:val="0000230B"/>
    <w:rsid w:val="00005633"/>
    <w:rsid w:val="000058E1"/>
    <w:rsid w:val="00006B5D"/>
    <w:rsid w:val="000073C3"/>
    <w:rsid w:val="00023081"/>
    <w:rsid w:val="00026917"/>
    <w:rsid w:val="000314E6"/>
    <w:rsid w:val="0003384F"/>
    <w:rsid w:val="00046031"/>
    <w:rsid w:val="00046382"/>
    <w:rsid w:val="00052A7F"/>
    <w:rsid w:val="0005424B"/>
    <w:rsid w:val="0005492C"/>
    <w:rsid w:val="00054F25"/>
    <w:rsid w:val="00077893"/>
    <w:rsid w:val="00077CCB"/>
    <w:rsid w:val="00080ABB"/>
    <w:rsid w:val="00084344"/>
    <w:rsid w:val="00084EBB"/>
    <w:rsid w:val="000866C5"/>
    <w:rsid w:val="00094490"/>
    <w:rsid w:val="00097492"/>
    <w:rsid w:val="000A4752"/>
    <w:rsid w:val="000A654C"/>
    <w:rsid w:val="000B092B"/>
    <w:rsid w:val="000B0B7D"/>
    <w:rsid w:val="000B1F4E"/>
    <w:rsid w:val="000B714A"/>
    <w:rsid w:val="000C2946"/>
    <w:rsid w:val="000C2993"/>
    <w:rsid w:val="000D21CE"/>
    <w:rsid w:val="000D3ED4"/>
    <w:rsid w:val="000D437E"/>
    <w:rsid w:val="000E4BE0"/>
    <w:rsid w:val="000EE95A"/>
    <w:rsid w:val="000F1BFE"/>
    <w:rsid w:val="000F1E61"/>
    <w:rsid w:val="000F434F"/>
    <w:rsid w:val="000F5175"/>
    <w:rsid w:val="000F5619"/>
    <w:rsid w:val="001006FC"/>
    <w:rsid w:val="0010320F"/>
    <w:rsid w:val="00105F89"/>
    <w:rsid w:val="001074F3"/>
    <w:rsid w:val="001106B8"/>
    <w:rsid w:val="00111740"/>
    <w:rsid w:val="001173B6"/>
    <w:rsid w:val="0011762E"/>
    <w:rsid w:val="001237BA"/>
    <w:rsid w:val="00123B36"/>
    <w:rsid w:val="00124033"/>
    <w:rsid w:val="00124AF4"/>
    <w:rsid w:val="0012524F"/>
    <w:rsid w:val="00131BE4"/>
    <w:rsid w:val="0013410C"/>
    <w:rsid w:val="0013470A"/>
    <w:rsid w:val="0013565C"/>
    <w:rsid w:val="00136C3F"/>
    <w:rsid w:val="00140AD0"/>
    <w:rsid w:val="00141C88"/>
    <w:rsid w:val="001430E1"/>
    <w:rsid w:val="0014740D"/>
    <w:rsid w:val="00150DEB"/>
    <w:rsid w:val="00151A8D"/>
    <w:rsid w:val="00152C86"/>
    <w:rsid w:val="001570E2"/>
    <w:rsid w:val="00157A56"/>
    <w:rsid w:val="00160080"/>
    <w:rsid w:val="00160463"/>
    <w:rsid w:val="00162E3E"/>
    <w:rsid w:val="001642C3"/>
    <w:rsid w:val="00166B4D"/>
    <w:rsid w:val="001703BF"/>
    <w:rsid w:val="00172CA8"/>
    <w:rsid w:val="00172E01"/>
    <w:rsid w:val="001809F7"/>
    <w:rsid w:val="00183E6B"/>
    <w:rsid w:val="00191EFA"/>
    <w:rsid w:val="00194BF1"/>
    <w:rsid w:val="0019544E"/>
    <w:rsid w:val="001A08F5"/>
    <w:rsid w:val="001A1DD2"/>
    <w:rsid w:val="001A3770"/>
    <w:rsid w:val="001A3D85"/>
    <w:rsid w:val="001A7216"/>
    <w:rsid w:val="001B07B8"/>
    <w:rsid w:val="001C02E3"/>
    <w:rsid w:val="001C6024"/>
    <w:rsid w:val="001D20FC"/>
    <w:rsid w:val="001E1602"/>
    <w:rsid w:val="001E630D"/>
    <w:rsid w:val="001F0088"/>
    <w:rsid w:val="001F0E97"/>
    <w:rsid w:val="001F36C3"/>
    <w:rsid w:val="001F5FAD"/>
    <w:rsid w:val="0020225E"/>
    <w:rsid w:val="00205ECA"/>
    <w:rsid w:val="0021240C"/>
    <w:rsid w:val="00214B96"/>
    <w:rsid w:val="0022056F"/>
    <w:rsid w:val="00226095"/>
    <w:rsid w:val="00234B8D"/>
    <w:rsid w:val="00252AA1"/>
    <w:rsid w:val="00257312"/>
    <w:rsid w:val="002579ED"/>
    <w:rsid w:val="00261D86"/>
    <w:rsid w:val="00270667"/>
    <w:rsid w:val="00273CFE"/>
    <w:rsid w:val="002742D3"/>
    <w:rsid w:val="00281F3A"/>
    <w:rsid w:val="00284DC9"/>
    <w:rsid w:val="00286065"/>
    <w:rsid w:val="002866A6"/>
    <w:rsid w:val="0028716F"/>
    <w:rsid w:val="00287868"/>
    <w:rsid w:val="002950E3"/>
    <w:rsid w:val="002962DB"/>
    <w:rsid w:val="002A1A65"/>
    <w:rsid w:val="002A5017"/>
    <w:rsid w:val="002A7B19"/>
    <w:rsid w:val="002B0791"/>
    <w:rsid w:val="002B0D77"/>
    <w:rsid w:val="002B3E23"/>
    <w:rsid w:val="002D033F"/>
    <w:rsid w:val="002D31A0"/>
    <w:rsid w:val="002E061E"/>
    <w:rsid w:val="002E3824"/>
    <w:rsid w:val="002F01DE"/>
    <w:rsid w:val="002F08B9"/>
    <w:rsid w:val="002F394E"/>
    <w:rsid w:val="002F4066"/>
    <w:rsid w:val="002F576D"/>
    <w:rsid w:val="002F5939"/>
    <w:rsid w:val="002F5CBC"/>
    <w:rsid w:val="0030296A"/>
    <w:rsid w:val="003033C1"/>
    <w:rsid w:val="00310573"/>
    <w:rsid w:val="003228BB"/>
    <w:rsid w:val="00322C4B"/>
    <w:rsid w:val="00327135"/>
    <w:rsid w:val="00330106"/>
    <w:rsid w:val="00331F71"/>
    <w:rsid w:val="00332946"/>
    <w:rsid w:val="00335996"/>
    <w:rsid w:val="003376F1"/>
    <w:rsid w:val="003405E5"/>
    <w:rsid w:val="003520EC"/>
    <w:rsid w:val="003544EB"/>
    <w:rsid w:val="00354A38"/>
    <w:rsid w:val="0035579B"/>
    <w:rsid w:val="003557A7"/>
    <w:rsid w:val="003564DF"/>
    <w:rsid w:val="0036503F"/>
    <w:rsid w:val="00366044"/>
    <w:rsid w:val="00366747"/>
    <w:rsid w:val="00372D22"/>
    <w:rsid w:val="003755AE"/>
    <w:rsid w:val="00375CE4"/>
    <w:rsid w:val="0038037A"/>
    <w:rsid w:val="00381D73"/>
    <w:rsid w:val="00383140"/>
    <w:rsid w:val="00385B70"/>
    <w:rsid w:val="00386E6D"/>
    <w:rsid w:val="00390EA0"/>
    <w:rsid w:val="00393D9C"/>
    <w:rsid w:val="003A14D9"/>
    <w:rsid w:val="003A6C03"/>
    <w:rsid w:val="003A72AF"/>
    <w:rsid w:val="003A75A5"/>
    <w:rsid w:val="003A7DF3"/>
    <w:rsid w:val="003B2BB8"/>
    <w:rsid w:val="003C2D83"/>
    <w:rsid w:val="003D34FF"/>
    <w:rsid w:val="003D5871"/>
    <w:rsid w:val="003E04CF"/>
    <w:rsid w:val="003E0674"/>
    <w:rsid w:val="003E0E42"/>
    <w:rsid w:val="003F5496"/>
    <w:rsid w:val="003F5C0C"/>
    <w:rsid w:val="004046ED"/>
    <w:rsid w:val="00410E5E"/>
    <w:rsid w:val="004139FD"/>
    <w:rsid w:val="00417CED"/>
    <w:rsid w:val="00421EC4"/>
    <w:rsid w:val="004258FD"/>
    <w:rsid w:val="004273E4"/>
    <w:rsid w:val="00427BA2"/>
    <w:rsid w:val="00427BFA"/>
    <w:rsid w:val="00430C54"/>
    <w:rsid w:val="004345E8"/>
    <w:rsid w:val="004349D7"/>
    <w:rsid w:val="00435F9D"/>
    <w:rsid w:val="00442FA2"/>
    <w:rsid w:val="004431A4"/>
    <w:rsid w:val="00444DE2"/>
    <w:rsid w:val="00462668"/>
    <w:rsid w:val="00462B11"/>
    <w:rsid w:val="00462D1A"/>
    <w:rsid w:val="004747D0"/>
    <w:rsid w:val="00475090"/>
    <w:rsid w:val="00487C72"/>
    <w:rsid w:val="00495241"/>
    <w:rsid w:val="0049560F"/>
    <w:rsid w:val="00496808"/>
    <w:rsid w:val="0049713D"/>
    <w:rsid w:val="00497865"/>
    <w:rsid w:val="00497AE9"/>
    <w:rsid w:val="004A3195"/>
    <w:rsid w:val="004B54CA"/>
    <w:rsid w:val="004C2F54"/>
    <w:rsid w:val="004C55D2"/>
    <w:rsid w:val="004D092D"/>
    <w:rsid w:val="004D5B36"/>
    <w:rsid w:val="004E0783"/>
    <w:rsid w:val="004E1049"/>
    <w:rsid w:val="004E33E6"/>
    <w:rsid w:val="004E373C"/>
    <w:rsid w:val="004E58EF"/>
    <w:rsid w:val="004E5CBF"/>
    <w:rsid w:val="004F2566"/>
    <w:rsid w:val="004F2E35"/>
    <w:rsid w:val="004F3170"/>
    <w:rsid w:val="004F6227"/>
    <w:rsid w:val="00503BDA"/>
    <w:rsid w:val="00503D79"/>
    <w:rsid w:val="00512C1B"/>
    <w:rsid w:val="00514B4B"/>
    <w:rsid w:val="00521956"/>
    <w:rsid w:val="005236F3"/>
    <w:rsid w:val="00530EF0"/>
    <w:rsid w:val="00532CCC"/>
    <w:rsid w:val="00542AB2"/>
    <w:rsid w:val="00544241"/>
    <w:rsid w:val="00545C1C"/>
    <w:rsid w:val="00546219"/>
    <w:rsid w:val="00557329"/>
    <w:rsid w:val="00557887"/>
    <w:rsid w:val="005601E0"/>
    <w:rsid w:val="005634CF"/>
    <w:rsid w:val="005675B5"/>
    <w:rsid w:val="0056776B"/>
    <w:rsid w:val="00572F79"/>
    <w:rsid w:val="00576537"/>
    <w:rsid w:val="00580D18"/>
    <w:rsid w:val="005812AD"/>
    <w:rsid w:val="0058149C"/>
    <w:rsid w:val="00584641"/>
    <w:rsid w:val="00585529"/>
    <w:rsid w:val="00586B84"/>
    <w:rsid w:val="00587116"/>
    <w:rsid w:val="005919BF"/>
    <w:rsid w:val="0059435E"/>
    <w:rsid w:val="00597BD5"/>
    <w:rsid w:val="005A069C"/>
    <w:rsid w:val="005A0CAF"/>
    <w:rsid w:val="005A30F5"/>
    <w:rsid w:val="005A4AB5"/>
    <w:rsid w:val="005B033F"/>
    <w:rsid w:val="005B2AE4"/>
    <w:rsid w:val="005B3505"/>
    <w:rsid w:val="005B476B"/>
    <w:rsid w:val="005B58BF"/>
    <w:rsid w:val="005B7741"/>
    <w:rsid w:val="005C09E3"/>
    <w:rsid w:val="005C3476"/>
    <w:rsid w:val="005C3835"/>
    <w:rsid w:val="005C3AA9"/>
    <w:rsid w:val="005D0354"/>
    <w:rsid w:val="005D4158"/>
    <w:rsid w:val="005D56F1"/>
    <w:rsid w:val="005F5A4B"/>
    <w:rsid w:val="005F75D0"/>
    <w:rsid w:val="006201FF"/>
    <w:rsid w:val="006213C6"/>
    <w:rsid w:val="00621FC5"/>
    <w:rsid w:val="0062314C"/>
    <w:rsid w:val="006264F0"/>
    <w:rsid w:val="006317F9"/>
    <w:rsid w:val="00637B02"/>
    <w:rsid w:val="0064027C"/>
    <w:rsid w:val="0064067F"/>
    <w:rsid w:val="00645656"/>
    <w:rsid w:val="00653CB0"/>
    <w:rsid w:val="0066079B"/>
    <w:rsid w:val="00660B19"/>
    <w:rsid w:val="00670CBD"/>
    <w:rsid w:val="006720FA"/>
    <w:rsid w:val="006808EF"/>
    <w:rsid w:val="00682BDD"/>
    <w:rsid w:val="00683A84"/>
    <w:rsid w:val="006859E0"/>
    <w:rsid w:val="00696CF7"/>
    <w:rsid w:val="00696E46"/>
    <w:rsid w:val="006A06C1"/>
    <w:rsid w:val="006A0B89"/>
    <w:rsid w:val="006A1831"/>
    <w:rsid w:val="006A41A2"/>
    <w:rsid w:val="006A4A9D"/>
    <w:rsid w:val="006A4CE7"/>
    <w:rsid w:val="006A5655"/>
    <w:rsid w:val="006A5BD5"/>
    <w:rsid w:val="006B0614"/>
    <w:rsid w:val="006B3CA5"/>
    <w:rsid w:val="006B42A4"/>
    <w:rsid w:val="006B673A"/>
    <w:rsid w:val="006C227A"/>
    <w:rsid w:val="006C2CF5"/>
    <w:rsid w:val="006D1391"/>
    <w:rsid w:val="006D260B"/>
    <w:rsid w:val="006D7033"/>
    <w:rsid w:val="006F13BC"/>
    <w:rsid w:val="0070723D"/>
    <w:rsid w:val="00707DF4"/>
    <w:rsid w:val="007103E6"/>
    <w:rsid w:val="00711544"/>
    <w:rsid w:val="00720243"/>
    <w:rsid w:val="007236A7"/>
    <w:rsid w:val="00727303"/>
    <w:rsid w:val="00731579"/>
    <w:rsid w:val="00731DC0"/>
    <w:rsid w:val="007344D7"/>
    <w:rsid w:val="00737BB3"/>
    <w:rsid w:val="00740C06"/>
    <w:rsid w:val="007432AC"/>
    <w:rsid w:val="007445C0"/>
    <w:rsid w:val="00750C6F"/>
    <w:rsid w:val="0075406B"/>
    <w:rsid w:val="0076061D"/>
    <w:rsid w:val="007608F5"/>
    <w:rsid w:val="00761797"/>
    <w:rsid w:val="007636BB"/>
    <w:rsid w:val="00765167"/>
    <w:rsid w:val="00775E11"/>
    <w:rsid w:val="00785261"/>
    <w:rsid w:val="00794F02"/>
    <w:rsid w:val="00796CFB"/>
    <w:rsid w:val="007A173C"/>
    <w:rsid w:val="007A4D39"/>
    <w:rsid w:val="007B0256"/>
    <w:rsid w:val="007C5DD2"/>
    <w:rsid w:val="007D5D32"/>
    <w:rsid w:val="007E00B2"/>
    <w:rsid w:val="007E5083"/>
    <w:rsid w:val="007E606A"/>
    <w:rsid w:val="007E7B3A"/>
    <w:rsid w:val="007F7CA7"/>
    <w:rsid w:val="00803D73"/>
    <w:rsid w:val="00805BAB"/>
    <w:rsid w:val="008124EC"/>
    <w:rsid w:val="00821EC7"/>
    <w:rsid w:val="00823871"/>
    <w:rsid w:val="0082413F"/>
    <w:rsid w:val="00825E4B"/>
    <w:rsid w:val="0082654F"/>
    <w:rsid w:val="00826BB1"/>
    <w:rsid w:val="0083177B"/>
    <w:rsid w:val="00837C40"/>
    <w:rsid w:val="00840033"/>
    <w:rsid w:val="00843A0C"/>
    <w:rsid w:val="008515B4"/>
    <w:rsid w:val="008515FC"/>
    <w:rsid w:val="00852509"/>
    <w:rsid w:val="00855B8A"/>
    <w:rsid w:val="00857E17"/>
    <w:rsid w:val="0086232C"/>
    <w:rsid w:val="008645B9"/>
    <w:rsid w:val="00865C10"/>
    <w:rsid w:val="008661EC"/>
    <w:rsid w:val="00883C6C"/>
    <w:rsid w:val="008841A9"/>
    <w:rsid w:val="008843DE"/>
    <w:rsid w:val="008866EC"/>
    <w:rsid w:val="00886E10"/>
    <w:rsid w:val="00894A34"/>
    <w:rsid w:val="00895D50"/>
    <w:rsid w:val="008970DA"/>
    <w:rsid w:val="008A0F4A"/>
    <w:rsid w:val="008A4A81"/>
    <w:rsid w:val="008A6766"/>
    <w:rsid w:val="008B09A1"/>
    <w:rsid w:val="008B6356"/>
    <w:rsid w:val="008B69C8"/>
    <w:rsid w:val="008B7D15"/>
    <w:rsid w:val="008C639F"/>
    <w:rsid w:val="008C66DD"/>
    <w:rsid w:val="008D528F"/>
    <w:rsid w:val="008D5747"/>
    <w:rsid w:val="008D5873"/>
    <w:rsid w:val="008D7E1B"/>
    <w:rsid w:val="008E647D"/>
    <w:rsid w:val="008E668B"/>
    <w:rsid w:val="008E6C5E"/>
    <w:rsid w:val="008E72C2"/>
    <w:rsid w:val="008E75D5"/>
    <w:rsid w:val="008E7B9A"/>
    <w:rsid w:val="00905D97"/>
    <w:rsid w:val="0091035B"/>
    <w:rsid w:val="00921CDE"/>
    <w:rsid w:val="009225F0"/>
    <w:rsid w:val="009238DA"/>
    <w:rsid w:val="00926492"/>
    <w:rsid w:val="009319C3"/>
    <w:rsid w:val="0093462C"/>
    <w:rsid w:val="00935C66"/>
    <w:rsid w:val="00946D84"/>
    <w:rsid w:val="00947234"/>
    <w:rsid w:val="00952966"/>
    <w:rsid w:val="00953795"/>
    <w:rsid w:val="00957262"/>
    <w:rsid w:val="00962C82"/>
    <w:rsid w:val="00962E59"/>
    <w:rsid w:val="00963A6A"/>
    <w:rsid w:val="00966BB1"/>
    <w:rsid w:val="009672E7"/>
    <w:rsid w:val="0097389B"/>
    <w:rsid w:val="00974189"/>
    <w:rsid w:val="009815B7"/>
    <w:rsid w:val="00981630"/>
    <w:rsid w:val="00983888"/>
    <w:rsid w:val="00985917"/>
    <w:rsid w:val="009903D2"/>
    <w:rsid w:val="00990B40"/>
    <w:rsid w:val="00994D56"/>
    <w:rsid w:val="00995B0F"/>
    <w:rsid w:val="00997B53"/>
    <w:rsid w:val="009A046E"/>
    <w:rsid w:val="009A0AF0"/>
    <w:rsid w:val="009A1976"/>
    <w:rsid w:val="009A3985"/>
    <w:rsid w:val="009A533F"/>
    <w:rsid w:val="009A7844"/>
    <w:rsid w:val="009A7E93"/>
    <w:rsid w:val="009B0446"/>
    <w:rsid w:val="009B1091"/>
    <w:rsid w:val="009C0737"/>
    <w:rsid w:val="009C090D"/>
    <w:rsid w:val="009C0B45"/>
    <w:rsid w:val="009D123C"/>
    <w:rsid w:val="009D21B6"/>
    <w:rsid w:val="009D46C4"/>
    <w:rsid w:val="009D6430"/>
    <w:rsid w:val="009D6B0C"/>
    <w:rsid w:val="009D6C09"/>
    <w:rsid w:val="009D7088"/>
    <w:rsid w:val="009D76ED"/>
    <w:rsid w:val="009E4141"/>
    <w:rsid w:val="009E479F"/>
    <w:rsid w:val="009E68EF"/>
    <w:rsid w:val="009F2CA9"/>
    <w:rsid w:val="00A00471"/>
    <w:rsid w:val="00A16F20"/>
    <w:rsid w:val="00A24A04"/>
    <w:rsid w:val="00A25904"/>
    <w:rsid w:val="00A35FB3"/>
    <w:rsid w:val="00A4471E"/>
    <w:rsid w:val="00A462DE"/>
    <w:rsid w:val="00A50C35"/>
    <w:rsid w:val="00A50D2A"/>
    <w:rsid w:val="00A50EDC"/>
    <w:rsid w:val="00A51FBF"/>
    <w:rsid w:val="00A56208"/>
    <w:rsid w:val="00A56679"/>
    <w:rsid w:val="00A56905"/>
    <w:rsid w:val="00A57856"/>
    <w:rsid w:val="00A63CE7"/>
    <w:rsid w:val="00A65806"/>
    <w:rsid w:val="00A65E30"/>
    <w:rsid w:val="00A65E5A"/>
    <w:rsid w:val="00A67A0B"/>
    <w:rsid w:val="00A73869"/>
    <w:rsid w:val="00A76313"/>
    <w:rsid w:val="00A805E6"/>
    <w:rsid w:val="00A841C0"/>
    <w:rsid w:val="00A871B1"/>
    <w:rsid w:val="00A95374"/>
    <w:rsid w:val="00AA025A"/>
    <w:rsid w:val="00AA0C26"/>
    <w:rsid w:val="00AA0F57"/>
    <w:rsid w:val="00AA69C9"/>
    <w:rsid w:val="00AA7DCB"/>
    <w:rsid w:val="00AB006C"/>
    <w:rsid w:val="00AB0F3D"/>
    <w:rsid w:val="00AB199B"/>
    <w:rsid w:val="00AB4816"/>
    <w:rsid w:val="00AB56FC"/>
    <w:rsid w:val="00AC3229"/>
    <w:rsid w:val="00AD3039"/>
    <w:rsid w:val="00AD54FE"/>
    <w:rsid w:val="00AE0088"/>
    <w:rsid w:val="00AE159E"/>
    <w:rsid w:val="00AE16A5"/>
    <w:rsid w:val="00AE4BFA"/>
    <w:rsid w:val="00AE6514"/>
    <w:rsid w:val="00AF1618"/>
    <w:rsid w:val="00AF3155"/>
    <w:rsid w:val="00AF4F9A"/>
    <w:rsid w:val="00AF5D70"/>
    <w:rsid w:val="00B00125"/>
    <w:rsid w:val="00B04ED8"/>
    <w:rsid w:val="00B05511"/>
    <w:rsid w:val="00B13016"/>
    <w:rsid w:val="00B13880"/>
    <w:rsid w:val="00B15FE4"/>
    <w:rsid w:val="00B211E4"/>
    <w:rsid w:val="00B230A5"/>
    <w:rsid w:val="00B269F5"/>
    <w:rsid w:val="00B40FA1"/>
    <w:rsid w:val="00B41A19"/>
    <w:rsid w:val="00B427E9"/>
    <w:rsid w:val="00B44DE2"/>
    <w:rsid w:val="00B46261"/>
    <w:rsid w:val="00B47DC8"/>
    <w:rsid w:val="00B50315"/>
    <w:rsid w:val="00B52DE5"/>
    <w:rsid w:val="00B53BB9"/>
    <w:rsid w:val="00B57EB5"/>
    <w:rsid w:val="00B60FAE"/>
    <w:rsid w:val="00B62C28"/>
    <w:rsid w:val="00B66A85"/>
    <w:rsid w:val="00B66E21"/>
    <w:rsid w:val="00B71408"/>
    <w:rsid w:val="00B71F39"/>
    <w:rsid w:val="00B73149"/>
    <w:rsid w:val="00B7786E"/>
    <w:rsid w:val="00B77CA6"/>
    <w:rsid w:val="00B87EB3"/>
    <w:rsid w:val="00B91E3E"/>
    <w:rsid w:val="00B94875"/>
    <w:rsid w:val="00BA2DB9"/>
    <w:rsid w:val="00BA5B46"/>
    <w:rsid w:val="00BA6DD4"/>
    <w:rsid w:val="00BA70D7"/>
    <w:rsid w:val="00BA756D"/>
    <w:rsid w:val="00BB43CB"/>
    <w:rsid w:val="00BB5E94"/>
    <w:rsid w:val="00BB703D"/>
    <w:rsid w:val="00BB78B3"/>
    <w:rsid w:val="00BC1011"/>
    <w:rsid w:val="00BC14AF"/>
    <w:rsid w:val="00BC4680"/>
    <w:rsid w:val="00BC4E53"/>
    <w:rsid w:val="00BC5026"/>
    <w:rsid w:val="00BD1B40"/>
    <w:rsid w:val="00BD65B3"/>
    <w:rsid w:val="00BE0D8B"/>
    <w:rsid w:val="00BE1294"/>
    <w:rsid w:val="00BE2430"/>
    <w:rsid w:val="00BE35F2"/>
    <w:rsid w:val="00BE5BB3"/>
    <w:rsid w:val="00BE7148"/>
    <w:rsid w:val="00BF070B"/>
    <w:rsid w:val="00BF4A13"/>
    <w:rsid w:val="00BF7F97"/>
    <w:rsid w:val="00C0110F"/>
    <w:rsid w:val="00C174E2"/>
    <w:rsid w:val="00C23C1B"/>
    <w:rsid w:val="00C30273"/>
    <w:rsid w:val="00C43F6A"/>
    <w:rsid w:val="00C4674B"/>
    <w:rsid w:val="00C548FC"/>
    <w:rsid w:val="00C61060"/>
    <w:rsid w:val="00C61BC4"/>
    <w:rsid w:val="00C64BAB"/>
    <w:rsid w:val="00C67097"/>
    <w:rsid w:val="00C71B73"/>
    <w:rsid w:val="00C77246"/>
    <w:rsid w:val="00C84DD7"/>
    <w:rsid w:val="00C856D4"/>
    <w:rsid w:val="00C85E78"/>
    <w:rsid w:val="00C879EF"/>
    <w:rsid w:val="00C906B4"/>
    <w:rsid w:val="00C930D0"/>
    <w:rsid w:val="00C94892"/>
    <w:rsid w:val="00C9499D"/>
    <w:rsid w:val="00C968A9"/>
    <w:rsid w:val="00CA011F"/>
    <w:rsid w:val="00CA2BC8"/>
    <w:rsid w:val="00CA7555"/>
    <w:rsid w:val="00CB07FC"/>
    <w:rsid w:val="00CB1E63"/>
    <w:rsid w:val="00CB5863"/>
    <w:rsid w:val="00CB6266"/>
    <w:rsid w:val="00CB6EEC"/>
    <w:rsid w:val="00CC0443"/>
    <w:rsid w:val="00CC0D43"/>
    <w:rsid w:val="00CD0E24"/>
    <w:rsid w:val="00CD15C9"/>
    <w:rsid w:val="00CD2ACE"/>
    <w:rsid w:val="00CD3B6D"/>
    <w:rsid w:val="00CD3B8A"/>
    <w:rsid w:val="00CE5E0C"/>
    <w:rsid w:val="00D00CAC"/>
    <w:rsid w:val="00D01B4E"/>
    <w:rsid w:val="00D02387"/>
    <w:rsid w:val="00D02B58"/>
    <w:rsid w:val="00D03232"/>
    <w:rsid w:val="00D063C0"/>
    <w:rsid w:val="00D0778A"/>
    <w:rsid w:val="00D10ED6"/>
    <w:rsid w:val="00D17A44"/>
    <w:rsid w:val="00D23AAB"/>
    <w:rsid w:val="00D24892"/>
    <w:rsid w:val="00D27481"/>
    <w:rsid w:val="00D359CA"/>
    <w:rsid w:val="00D37AAC"/>
    <w:rsid w:val="00D40345"/>
    <w:rsid w:val="00D42226"/>
    <w:rsid w:val="00D42A38"/>
    <w:rsid w:val="00D50ACF"/>
    <w:rsid w:val="00D5129D"/>
    <w:rsid w:val="00D51640"/>
    <w:rsid w:val="00D516AB"/>
    <w:rsid w:val="00D5458C"/>
    <w:rsid w:val="00D5756A"/>
    <w:rsid w:val="00D61686"/>
    <w:rsid w:val="00D65C6C"/>
    <w:rsid w:val="00D662A2"/>
    <w:rsid w:val="00D80B61"/>
    <w:rsid w:val="00D92939"/>
    <w:rsid w:val="00D9487C"/>
    <w:rsid w:val="00D94BBF"/>
    <w:rsid w:val="00D9762A"/>
    <w:rsid w:val="00DA243A"/>
    <w:rsid w:val="00DA47D9"/>
    <w:rsid w:val="00DA6062"/>
    <w:rsid w:val="00DA7A90"/>
    <w:rsid w:val="00DC3436"/>
    <w:rsid w:val="00DC4D1D"/>
    <w:rsid w:val="00DC7F8C"/>
    <w:rsid w:val="00DE2F27"/>
    <w:rsid w:val="00DF635C"/>
    <w:rsid w:val="00DF7537"/>
    <w:rsid w:val="00E00B95"/>
    <w:rsid w:val="00E00F0A"/>
    <w:rsid w:val="00E01A65"/>
    <w:rsid w:val="00E02F22"/>
    <w:rsid w:val="00E10807"/>
    <w:rsid w:val="00E14BAA"/>
    <w:rsid w:val="00E14D46"/>
    <w:rsid w:val="00E15EF4"/>
    <w:rsid w:val="00E25216"/>
    <w:rsid w:val="00E273E4"/>
    <w:rsid w:val="00E30CC5"/>
    <w:rsid w:val="00E317DB"/>
    <w:rsid w:val="00E3708A"/>
    <w:rsid w:val="00E372B3"/>
    <w:rsid w:val="00E37D09"/>
    <w:rsid w:val="00E40E46"/>
    <w:rsid w:val="00E412C4"/>
    <w:rsid w:val="00E4275D"/>
    <w:rsid w:val="00E433E3"/>
    <w:rsid w:val="00E44DDF"/>
    <w:rsid w:val="00E50CA2"/>
    <w:rsid w:val="00E519FB"/>
    <w:rsid w:val="00E51C8A"/>
    <w:rsid w:val="00E540DA"/>
    <w:rsid w:val="00E558F7"/>
    <w:rsid w:val="00E600E4"/>
    <w:rsid w:val="00E62246"/>
    <w:rsid w:val="00E642D6"/>
    <w:rsid w:val="00E75E81"/>
    <w:rsid w:val="00E75EAA"/>
    <w:rsid w:val="00E767D7"/>
    <w:rsid w:val="00E829A9"/>
    <w:rsid w:val="00E85C1F"/>
    <w:rsid w:val="00E93924"/>
    <w:rsid w:val="00E97EA3"/>
    <w:rsid w:val="00EA2656"/>
    <w:rsid w:val="00EA4FC5"/>
    <w:rsid w:val="00EA7378"/>
    <w:rsid w:val="00EB231B"/>
    <w:rsid w:val="00EB37CB"/>
    <w:rsid w:val="00EB4A2A"/>
    <w:rsid w:val="00EB64A4"/>
    <w:rsid w:val="00EB68B5"/>
    <w:rsid w:val="00EC0FBC"/>
    <w:rsid w:val="00EC5AC0"/>
    <w:rsid w:val="00EE3995"/>
    <w:rsid w:val="00EE4EE2"/>
    <w:rsid w:val="00EE7B4D"/>
    <w:rsid w:val="00EF5141"/>
    <w:rsid w:val="00EF7B9F"/>
    <w:rsid w:val="00F00EB4"/>
    <w:rsid w:val="00F02D15"/>
    <w:rsid w:val="00F078CD"/>
    <w:rsid w:val="00F14034"/>
    <w:rsid w:val="00F16105"/>
    <w:rsid w:val="00F240DF"/>
    <w:rsid w:val="00F25146"/>
    <w:rsid w:val="00F30AFE"/>
    <w:rsid w:val="00F31182"/>
    <w:rsid w:val="00F405F3"/>
    <w:rsid w:val="00F40E78"/>
    <w:rsid w:val="00F447DD"/>
    <w:rsid w:val="00F44D68"/>
    <w:rsid w:val="00F51F04"/>
    <w:rsid w:val="00F52D34"/>
    <w:rsid w:val="00F55E11"/>
    <w:rsid w:val="00F562B6"/>
    <w:rsid w:val="00F57712"/>
    <w:rsid w:val="00F57E78"/>
    <w:rsid w:val="00F65AF2"/>
    <w:rsid w:val="00F81B8F"/>
    <w:rsid w:val="00F82340"/>
    <w:rsid w:val="00F83D41"/>
    <w:rsid w:val="00F8422C"/>
    <w:rsid w:val="00F94903"/>
    <w:rsid w:val="00F96A5A"/>
    <w:rsid w:val="00F96C39"/>
    <w:rsid w:val="00FA2177"/>
    <w:rsid w:val="00FA2B58"/>
    <w:rsid w:val="00FA7AA6"/>
    <w:rsid w:val="00FC2E4B"/>
    <w:rsid w:val="00FD3EE1"/>
    <w:rsid w:val="00FD7A0C"/>
    <w:rsid w:val="00FE0DCC"/>
    <w:rsid w:val="00FF533B"/>
    <w:rsid w:val="00FF667F"/>
    <w:rsid w:val="020F953C"/>
    <w:rsid w:val="02618505"/>
    <w:rsid w:val="02F4ED19"/>
    <w:rsid w:val="0324ABC4"/>
    <w:rsid w:val="0410CE07"/>
    <w:rsid w:val="0507A13D"/>
    <w:rsid w:val="062226B2"/>
    <w:rsid w:val="06E5E9FC"/>
    <w:rsid w:val="0718231E"/>
    <w:rsid w:val="08D439A4"/>
    <w:rsid w:val="0A9CD915"/>
    <w:rsid w:val="0B1D82AF"/>
    <w:rsid w:val="0B3666EC"/>
    <w:rsid w:val="0C512A45"/>
    <w:rsid w:val="0D59EBC9"/>
    <w:rsid w:val="0DE38884"/>
    <w:rsid w:val="0E4107AF"/>
    <w:rsid w:val="0EEFDEA6"/>
    <w:rsid w:val="0F82C826"/>
    <w:rsid w:val="0F8B37B3"/>
    <w:rsid w:val="0FF93A7E"/>
    <w:rsid w:val="10E3D0B2"/>
    <w:rsid w:val="10FC14A7"/>
    <w:rsid w:val="1155597E"/>
    <w:rsid w:val="118367C3"/>
    <w:rsid w:val="12F2FAD5"/>
    <w:rsid w:val="149AD8A9"/>
    <w:rsid w:val="14F504F1"/>
    <w:rsid w:val="153C197B"/>
    <w:rsid w:val="16BB19C1"/>
    <w:rsid w:val="170E0445"/>
    <w:rsid w:val="1763CC38"/>
    <w:rsid w:val="17C59AD4"/>
    <w:rsid w:val="17DC87A1"/>
    <w:rsid w:val="181D7BDC"/>
    <w:rsid w:val="18C07293"/>
    <w:rsid w:val="18D95136"/>
    <w:rsid w:val="19219833"/>
    <w:rsid w:val="19630600"/>
    <w:rsid w:val="19AAEB68"/>
    <w:rsid w:val="19AB8213"/>
    <w:rsid w:val="1B2A2CB1"/>
    <w:rsid w:val="1B56AFB6"/>
    <w:rsid w:val="1BAFA1BF"/>
    <w:rsid w:val="1BEEB94B"/>
    <w:rsid w:val="1E7C2194"/>
    <w:rsid w:val="1EB50A72"/>
    <w:rsid w:val="1F8030DD"/>
    <w:rsid w:val="20988B3C"/>
    <w:rsid w:val="21A50710"/>
    <w:rsid w:val="247D4588"/>
    <w:rsid w:val="25F63023"/>
    <w:rsid w:val="261EE208"/>
    <w:rsid w:val="264C800F"/>
    <w:rsid w:val="26530BF3"/>
    <w:rsid w:val="26E19A65"/>
    <w:rsid w:val="2711DBA2"/>
    <w:rsid w:val="28CD3DC3"/>
    <w:rsid w:val="28F7CB47"/>
    <w:rsid w:val="29178B85"/>
    <w:rsid w:val="292CA775"/>
    <w:rsid w:val="298BE7E4"/>
    <w:rsid w:val="29C761A5"/>
    <w:rsid w:val="2A4100EA"/>
    <w:rsid w:val="2A4AB6BF"/>
    <w:rsid w:val="2A9FC5A3"/>
    <w:rsid w:val="2B1C7496"/>
    <w:rsid w:val="2B4B635D"/>
    <w:rsid w:val="2C1640BD"/>
    <w:rsid w:val="2D674B1A"/>
    <w:rsid w:val="2D921F0E"/>
    <w:rsid w:val="2E10544F"/>
    <w:rsid w:val="2E8DEEC7"/>
    <w:rsid w:val="2F40BD42"/>
    <w:rsid w:val="30134913"/>
    <w:rsid w:val="3103DE99"/>
    <w:rsid w:val="314498D6"/>
    <w:rsid w:val="31BAEE71"/>
    <w:rsid w:val="32A46637"/>
    <w:rsid w:val="32B7A980"/>
    <w:rsid w:val="32E450D6"/>
    <w:rsid w:val="338B5AAB"/>
    <w:rsid w:val="3488C71C"/>
    <w:rsid w:val="34FA9652"/>
    <w:rsid w:val="3862B136"/>
    <w:rsid w:val="38A6922C"/>
    <w:rsid w:val="39AE12AC"/>
    <w:rsid w:val="3A811A54"/>
    <w:rsid w:val="3AD75D0E"/>
    <w:rsid w:val="3B8D1312"/>
    <w:rsid w:val="3BA3D0E8"/>
    <w:rsid w:val="3CD30FE9"/>
    <w:rsid w:val="3D64F60C"/>
    <w:rsid w:val="3DDE7262"/>
    <w:rsid w:val="3F031961"/>
    <w:rsid w:val="405C54C2"/>
    <w:rsid w:val="4081924D"/>
    <w:rsid w:val="414CD862"/>
    <w:rsid w:val="425D7EA7"/>
    <w:rsid w:val="43119BA3"/>
    <w:rsid w:val="4396F536"/>
    <w:rsid w:val="44F6BC46"/>
    <w:rsid w:val="45814137"/>
    <w:rsid w:val="463B9451"/>
    <w:rsid w:val="4686D515"/>
    <w:rsid w:val="49A25318"/>
    <w:rsid w:val="49C83BD1"/>
    <w:rsid w:val="4A4D4E12"/>
    <w:rsid w:val="4A774ABD"/>
    <w:rsid w:val="4A8B80B4"/>
    <w:rsid w:val="4BDD50A4"/>
    <w:rsid w:val="4E6D703A"/>
    <w:rsid w:val="4E72A17F"/>
    <w:rsid w:val="4E79C211"/>
    <w:rsid w:val="4E82ECA6"/>
    <w:rsid w:val="4EB61530"/>
    <w:rsid w:val="4FE47C56"/>
    <w:rsid w:val="50530538"/>
    <w:rsid w:val="5075215F"/>
    <w:rsid w:val="50B990DB"/>
    <w:rsid w:val="5146AF6D"/>
    <w:rsid w:val="51541E12"/>
    <w:rsid w:val="51628007"/>
    <w:rsid w:val="518E5F41"/>
    <w:rsid w:val="51BC2FE4"/>
    <w:rsid w:val="5253B168"/>
    <w:rsid w:val="5326A0FC"/>
    <w:rsid w:val="53756538"/>
    <w:rsid w:val="540E0E8F"/>
    <w:rsid w:val="54D71531"/>
    <w:rsid w:val="558EF9F2"/>
    <w:rsid w:val="561D0987"/>
    <w:rsid w:val="566FC352"/>
    <w:rsid w:val="588EF1C2"/>
    <w:rsid w:val="58E4CF07"/>
    <w:rsid w:val="5A18F54F"/>
    <w:rsid w:val="5A51DDCA"/>
    <w:rsid w:val="5A6F8F5A"/>
    <w:rsid w:val="5B437248"/>
    <w:rsid w:val="5BEC5576"/>
    <w:rsid w:val="5C1A1679"/>
    <w:rsid w:val="5C1E12B1"/>
    <w:rsid w:val="5C3ED0D1"/>
    <w:rsid w:val="5D48EEF2"/>
    <w:rsid w:val="5E8E9B44"/>
    <w:rsid w:val="5EE0E958"/>
    <w:rsid w:val="5FC3C730"/>
    <w:rsid w:val="5FDCFDDB"/>
    <w:rsid w:val="60060FDE"/>
    <w:rsid w:val="60A82BC6"/>
    <w:rsid w:val="60E70C98"/>
    <w:rsid w:val="611921E6"/>
    <w:rsid w:val="615B3ED4"/>
    <w:rsid w:val="61C8EC68"/>
    <w:rsid w:val="62842E91"/>
    <w:rsid w:val="62C366EB"/>
    <w:rsid w:val="63278521"/>
    <w:rsid w:val="6405AC2D"/>
    <w:rsid w:val="645AADD1"/>
    <w:rsid w:val="650EC1C6"/>
    <w:rsid w:val="65FE17C7"/>
    <w:rsid w:val="67B1228D"/>
    <w:rsid w:val="68991C07"/>
    <w:rsid w:val="68C5A9E8"/>
    <w:rsid w:val="69CB58C1"/>
    <w:rsid w:val="69DE605B"/>
    <w:rsid w:val="6A8ECED4"/>
    <w:rsid w:val="6B038D6F"/>
    <w:rsid w:val="6B3FCB4E"/>
    <w:rsid w:val="6C04D2F1"/>
    <w:rsid w:val="6C1A0266"/>
    <w:rsid w:val="6C59DD06"/>
    <w:rsid w:val="6C8D8DA1"/>
    <w:rsid w:val="6C8F0A55"/>
    <w:rsid w:val="6CB177C6"/>
    <w:rsid w:val="6CB19069"/>
    <w:rsid w:val="6D1334A1"/>
    <w:rsid w:val="6D1B198C"/>
    <w:rsid w:val="6D48924C"/>
    <w:rsid w:val="6D59A06A"/>
    <w:rsid w:val="6F6D549D"/>
    <w:rsid w:val="6FE53B02"/>
    <w:rsid w:val="6FFE7DD3"/>
    <w:rsid w:val="703CC7DB"/>
    <w:rsid w:val="70A36DFD"/>
    <w:rsid w:val="70A4E529"/>
    <w:rsid w:val="71550472"/>
    <w:rsid w:val="716FC7B9"/>
    <w:rsid w:val="71B10253"/>
    <w:rsid w:val="7361B9FB"/>
    <w:rsid w:val="737D69E6"/>
    <w:rsid w:val="746831D0"/>
    <w:rsid w:val="7572728A"/>
    <w:rsid w:val="75F8000D"/>
    <w:rsid w:val="766C1932"/>
    <w:rsid w:val="77520DA7"/>
    <w:rsid w:val="77671C9A"/>
    <w:rsid w:val="786C0AAD"/>
    <w:rsid w:val="78914C2D"/>
    <w:rsid w:val="78998DA1"/>
    <w:rsid w:val="78B4894E"/>
    <w:rsid w:val="79560B58"/>
    <w:rsid w:val="7A0EE3FD"/>
    <w:rsid w:val="7A24433F"/>
    <w:rsid w:val="7A310058"/>
    <w:rsid w:val="7A4360E3"/>
    <w:rsid w:val="7AB3FB9A"/>
    <w:rsid w:val="7C4643E1"/>
    <w:rsid w:val="7CB42C53"/>
    <w:rsid w:val="7D3F0739"/>
    <w:rsid w:val="7E74B0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6FA49"/>
  <w14:defaultImageDpi w14:val="32767"/>
  <w15:chartTrackingRefBased/>
  <w15:docId w15:val="{90FB1CB9-B6FF-4EC1-8D70-752326A4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893"/>
    <w:rPr>
      <w:rFonts w:ascii="Arial" w:hAnsi="Arial"/>
    </w:rPr>
  </w:style>
  <w:style w:type="paragraph" w:styleId="Heading1">
    <w:name w:val="heading 1"/>
    <w:basedOn w:val="EasyReadPageHeader"/>
    <w:next w:val="Normal"/>
    <w:link w:val="Heading1Char"/>
    <w:uiPriority w:val="9"/>
    <w:qFormat/>
    <w:rsid w:val="001E1602"/>
    <w:pPr>
      <w:keepNext/>
      <w:outlineLvl w:val="0"/>
    </w:pPr>
    <w:rPr>
      <w:color w:val="358189"/>
      <w:sz w:val="48"/>
      <w:szCs w:val="4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602"/>
    <w:rPr>
      <w:rFonts w:ascii="Arial" w:eastAsiaTheme="majorEastAsia" w:hAnsi="Arial" w:cstheme="majorBidi"/>
      <w:b/>
      <w:bCs/>
      <w:color w:val="358189"/>
      <w:sz w:val="48"/>
      <w:szCs w:val="4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151A8D"/>
    <w:pPr>
      <w:outlineLvl w:val="9"/>
    </w:pPr>
    <w:rPr>
      <w:sz w:val="52"/>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B04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D8"/>
    <w:rPr>
      <w:rFonts w:ascii="Arial" w:hAnsi="Arial"/>
    </w:rPr>
  </w:style>
  <w:style w:type="paragraph" w:styleId="Footer">
    <w:name w:val="footer"/>
    <w:basedOn w:val="Normal"/>
    <w:link w:val="FooterChar"/>
    <w:uiPriority w:val="99"/>
    <w:unhideWhenUsed/>
    <w:rsid w:val="00B04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D8"/>
    <w:rPr>
      <w:rFonts w:ascii="Arial" w:hAnsi="Arial"/>
    </w:rPr>
  </w:style>
  <w:style w:type="table" w:styleId="TableGrid">
    <w:name w:val="Table Grid"/>
    <w:basedOn w:val="TableNormal"/>
    <w:uiPriority w:val="59"/>
    <w:rsid w:val="0093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499D"/>
    <w:rPr>
      <w:sz w:val="16"/>
      <w:szCs w:val="16"/>
    </w:rPr>
  </w:style>
  <w:style w:type="paragraph" w:styleId="CommentText">
    <w:name w:val="annotation text"/>
    <w:basedOn w:val="Normal"/>
    <w:link w:val="CommentTextChar"/>
    <w:uiPriority w:val="99"/>
    <w:unhideWhenUsed/>
    <w:rsid w:val="00C9499D"/>
    <w:pPr>
      <w:spacing w:line="240" w:lineRule="auto"/>
    </w:pPr>
    <w:rPr>
      <w:sz w:val="20"/>
      <w:szCs w:val="20"/>
    </w:rPr>
  </w:style>
  <w:style w:type="character" w:customStyle="1" w:styleId="CommentTextChar">
    <w:name w:val="Comment Text Char"/>
    <w:basedOn w:val="DefaultParagraphFont"/>
    <w:link w:val="CommentText"/>
    <w:uiPriority w:val="99"/>
    <w:rsid w:val="00C9499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9499D"/>
    <w:rPr>
      <w:b/>
      <w:bCs/>
    </w:rPr>
  </w:style>
  <w:style w:type="character" w:customStyle="1" w:styleId="CommentSubjectChar">
    <w:name w:val="Comment Subject Char"/>
    <w:basedOn w:val="CommentTextChar"/>
    <w:link w:val="CommentSubject"/>
    <w:uiPriority w:val="99"/>
    <w:semiHidden/>
    <w:rsid w:val="00C9499D"/>
    <w:rPr>
      <w:rFonts w:ascii="Arial" w:hAnsi="Arial"/>
      <w:b/>
      <w:bCs/>
      <w:sz w:val="20"/>
      <w:szCs w:val="20"/>
    </w:rPr>
  </w:style>
  <w:style w:type="character" w:styleId="Hyperlink">
    <w:name w:val="Hyperlink"/>
    <w:basedOn w:val="DefaultParagraphFont"/>
    <w:uiPriority w:val="99"/>
    <w:unhideWhenUsed/>
    <w:rsid w:val="007608F5"/>
    <w:rPr>
      <w:color w:val="0000FF" w:themeColor="hyperlink"/>
      <w:u w:val="single"/>
    </w:rPr>
  </w:style>
  <w:style w:type="character" w:styleId="UnresolvedMention">
    <w:name w:val="Unresolved Mention"/>
    <w:basedOn w:val="DefaultParagraphFont"/>
    <w:uiPriority w:val="99"/>
    <w:semiHidden/>
    <w:unhideWhenUsed/>
    <w:rsid w:val="007608F5"/>
    <w:rPr>
      <w:color w:val="605E5C"/>
      <w:shd w:val="clear" w:color="auto" w:fill="E1DFDD"/>
    </w:rPr>
  </w:style>
  <w:style w:type="paragraph" w:styleId="NormalWeb">
    <w:name w:val="Normal (Web)"/>
    <w:basedOn w:val="Normal"/>
    <w:uiPriority w:val="99"/>
    <w:semiHidden/>
    <w:unhideWhenUsed/>
    <w:rsid w:val="00F25146"/>
    <w:rPr>
      <w:rFonts w:ascii="Times New Roman" w:hAnsi="Times New Roman" w:cs="Times New Roman"/>
      <w:sz w:val="24"/>
      <w:szCs w:val="24"/>
    </w:rPr>
  </w:style>
  <w:style w:type="paragraph" w:customStyle="1" w:styleId="EasyReadTitle">
    <w:name w:val="Easy Read Title"/>
    <w:basedOn w:val="Heading1"/>
    <w:qFormat/>
    <w:rsid w:val="001E1602"/>
    <w:pPr>
      <w:spacing w:before="840"/>
      <w:outlineLvl w:val="9"/>
    </w:pPr>
    <w:rPr>
      <w:color w:val="3F4A75"/>
      <w:sz w:val="72"/>
      <w:szCs w:val="72"/>
      <w:lang w:val="en-US"/>
    </w:rPr>
  </w:style>
  <w:style w:type="paragraph" w:customStyle="1" w:styleId="EasyReadContents">
    <w:name w:val="Easy Read Contents"/>
    <w:basedOn w:val="Heading1"/>
    <w:qFormat/>
    <w:rsid w:val="00E02F22"/>
    <w:rPr>
      <w:sz w:val="72"/>
      <w:szCs w:val="72"/>
    </w:rPr>
  </w:style>
  <w:style w:type="paragraph" w:customStyle="1" w:styleId="EasyReadContentsItems">
    <w:name w:val="Easy Read Contents Items"/>
    <w:basedOn w:val="Normal"/>
    <w:qFormat/>
    <w:rsid w:val="00E02F22"/>
    <w:pPr>
      <w:spacing w:after="0" w:line="360" w:lineRule="auto"/>
    </w:pPr>
    <w:rPr>
      <w:color w:val="358189"/>
      <w:sz w:val="44"/>
      <w:szCs w:val="52"/>
    </w:rPr>
  </w:style>
  <w:style w:type="paragraph" w:customStyle="1" w:styleId="EasyReadPageHeader">
    <w:name w:val="Easy Read Page Header"/>
    <w:basedOn w:val="Heading2"/>
    <w:qFormat/>
    <w:rsid w:val="00462D1A"/>
    <w:pPr>
      <w:spacing w:line="360" w:lineRule="auto"/>
    </w:pPr>
    <w:rPr>
      <w:color w:val="005568"/>
      <w:sz w:val="52"/>
      <w:szCs w:val="52"/>
    </w:rPr>
  </w:style>
  <w:style w:type="paragraph" w:customStyle="1" w:styleId="EasyRead16">
    <w:name w:val="Easy Read 16"/>
    <w:basedOn w:val="Normal"/>
    <w:qFormat/>
    <w:rsid w:val="00B41A19"/>
    <w:pPr>
      <w:spacing w:after="0" w:line="360" w:lineRule="auto"/>
    </w:pPr>
    <w:rPr>
      <w:sz w:val="32"/>
      <w:szCs w:val="32"/>
    </w:rPr>
  </w:style>
  <w:style w:type="paragraph" w:customStyle="1" w:styleId="EasyRead14">
    <w:name w:val="Easy Read 14"/>
    <w:basedOn w:val="EasyRead16"/>
    <w:qFormat/>
    <w:rsid w:val="00417CED"/>
    <w:pPr>
      <w:spacing w:before="360" w:after="360"/>
    </w:pPr>
    <w:rPr>
      <w:sz w:val="28"/>
      <w:szCs w:val="28"/>
    </w:rPr>
  </w:style>
  <w:style w:type="paragraph" w:customStyle="1" w:styleId="EasyReadSubtitle">
    <w:name w:val="Easy Read Subtitle"/>
    <w:basedOn w:val="EasyReadTitle"/>
    <w:qFormat/>
    <w:rsid w:val="00417CED"/>
    <w:pPr>
      <w:spacing w:before="240" w:after="240"/>
    </w:pPr>
    <w:rPr>
      <w:rFonts w:eastAsia="Arial" w:cs="Arial"/>
      <w:b w:val="0"/>
      <w:bCs w:val="0"/>
      <w:color w:val="358189"/>
      <w:sz w:val="52"/>
      <w:szCs w:val="52"/>
    </w:rPr>
  </w:style>
  <w:style w:type="paragraph" w:styleId="Revision">
    <w:name w:val="Revision"/>
    <w:hidden/>
    <w:uiPriority w:val="99"/>
    <w:semiHidden/>
    <w:rsid w:val="00BB78B3"/>
    <w:pPr>
      <w:spacing w:after="0" w:line="240" w:lineRule="auto"/>
    </w:pPr>
    <w:rPr>
      <w:rFonts w:ascii="Arial" w:hAnsi="Arial"/>
    </w:rPr>
  </w:style>
  <w:style w:type="paragraph" w:customStyle="1" w:styleId="EasyReadHeadersize14text">
    <w:name w:val="Easy Read Header size 14 text"/>
    <w:basedOn w:val="EasyReadPageHeader"/>
    <w:qFormat/>
    <w:rsid w:val="00E02F22"/>
    <w:rPr>
      <w:color w:val="358189"/>
      <w:sz w:val="48"/>
      <w:szCs w:val="48"/>
    </w:rPr>
  </w:style>
  <w:style w:type="character" w:styleId="FollowedHyperlink">
    <w:name w:val="FollowedHyperlink"/>
    <w:basedOn w:val="DefaultParagraphFont"/>
    <w:uiPriority w:val="99"/>
    <w:semiHidden/>
    <w:unhideWhenUsed/>
    <w:rsid w:val="00234B8D"/>
    <w:rPr>
      <w:color w:val="800080" w:themeColor="followedHyperlink"/>
      <w:u w:val="single"/>
    </w:rPr>
  </w:style>
  <w:style w:type="table" w:styleId="TableGridLight">
    <w:name w:val="Grid Table Light"/>
    <w:basedOn w:val="TableNormal"/>
    <w:uiPriority w:val="40"/>
    <w:rsid w:val="009F2C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99"/>
    <w:unhideWhenUsed/>
    <w:rsid w:val="00417CED"/>
    <w:pPr>
      <w:numPr>
        <w:numId w:val="7"/>
      </w:numPr>
      <w:spacing w:after="0" w:line="360" w:lineRule="auto"/>
      <w:ind w:left="714" w:hanging="357"/>
    </w:pPr>
    <w:rPr>
      <w:rFonts w:cs="Arial"/>
      <w:sz w:val="28"/>
      <w:szCs w:val="28"/>
    </w:rPr>
  </w:style>
  <w:style w:type="paragraph" w:styleId="ListBullet2">
    <w:name w:val="List Bullet 2"/>
    <w:basedOn w:val="EasyRead16"/>
    <w:uiPriority w:val="99"/>
    <w:unhideWhenUsed/>
    <w:rsid w:val="00417CED"/>
    <w:pPr>
      <w:numPr>
        <w:numId w:val="3"/>
      </w:numPr>
    </w:pPr>
    <w:rPr>
      <w:sz w:val="28"/>
      <w:szCs w:val="28"/>
    </w:rPr>
  </w:style>
  <w:style w:type="paragraph" w:styleId="TOC1">
    <w:name w:val="toc 1"/>
    <w:basedOn w:val="Normal"/>
    <w:next w:val="Normal"/>
    <w:autoRedefine/>
    <w:uiPriority w:val="39"/>
    <w:unhideWhenUsed/>
    <w:rsid w:val="00151A8D"/>
    <w:pPr>
      <w:spacing w:before="600" w:after="600"/>
    </w:pPr>
    <w:rPr>
      <w:color w:val="358189"/>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206">
      <w:bodyDiv w:val="1"/>
      <w:marLeft w:val="0"/>
      <w:marRight w:val="0"/>
      <w:marTop w:val="0"/>
      <w:marBottom w:val="0"/>
      <w:divBdr>
        <w:top w:val="none" w:sz="0" w:space="0" w:color="auto"/>
        <w:left w:val="none" w:sz="0" w:space="0" w:color="auto"/>
        <w:bottom w:val="none" w:sz="0" w:space="0" w:color="auto"/>
        <w:right w:val="none" w:sz="0" w:space="0" w:color="auto"/>
      </w:divBdr>
      <w:divsChild>
        <w:div w:id="1021903603">
          <w:marLeft w:val="446"/>
          <w:marRight w:val="0"/>
          <w:marTop w:val="0"/>
          <w:marBottom w:val="0"/>
          <w:divBdr>
            <w:top w:val="none" w:sz="0" w:space="0" w:color="auto"/>
            <w:left w:val="none" w:sz="0" w:space="0" w:color="auto"/>
            <w:bottom w:val="none" w:sz="0" w:space="0" w:color="auto"/>
            <w:right w:val="none" w:sz="0" w:space="0" w:color="auto"/>
          </w:divBdr>
        </w:div>
        <w:div w:id="1178230841">
          <w:marLeft w:val="446"/>
          <w:marRight w:val="0"/>
          <w:marTop w:val="0"/>
          <w:marBottom w:val="0"/>
          <w:divBdr>
            <w:top w:val="none" w:sz="0" w:space="0" w:color="auto"/>
            <w:left w:val="none" w:sz="0" w:space="0" w:color="auto"/>
            <w:bottom w:val="none" w:sz="0" w:space="0" w:color="auto"/>
            <w:right w:val="none" w:sz="0" w:space="0" w:color="auto"/>
          </w:divBdr>
        </w:div>
        <w:div w:id="1524128928">
          <w:marLeft w:val="446"/>
          <w:marRight w:val="0"/>
          <w:marTop w:val="0"/>
          <w:marBottom w:val="200"/>
          <w:divBdr>
            <w:top w:val="none" w:sz="0" w:space="0" w:color="auto"/>
            <w:left w:val="none" w:sz="0" w:space="0" w:color="auto"/>
            <w:bottom w:val="none" w:sz="0" w:space="0" w:color="auto"/>
            <w:right w:val="none" w:sz="0" w:space="0" w:color="auto"/>
          </w:divBdr>
        </w:div>
      </w:divsChild>
    </w:div>
    <w:div w:id="106628212">
      <w:bodyDiv w:val="1"/>
      <w:marLeft w:val="0"/>
      <w:marRight w:val="0"/>
      <w:marTop w:val="0"/>
      <w:marBottom w:val="0"/>
      <w:divBdr>
        <w:top w:val="none" w:sz="0" w:space="0" w:color="auto"/>
        <w:left w:val="none" w:sz="0" w:space="0" w:color="auto"/>
        <w:bottom w:val="none" w:sz="0" w:space="0" w:color="auto"/>
        <w:right w:val="none" w:sz="0" w:space="0" w:color="auto"/>
      </w:divBdr>
    </w:div>
    <w:div w:id="110318302">
      <w:bodyDiv w:val="1"/>
      <w:marLeft w:val="0"/>
      <w:marRight w:val="0"/>
      <w:marTop w:val="0"/>
      <w:marBottom w:val="0"/>
      <w:divBdr>
        <w:top w:val="none" w:sz="0" w:space="0" w:color="auto"/>
        <w:left w:val="none" w:sz="0" w:space="0" w:color="auto"/>
        <w:bottom w:val="none" w:sz="0" w:space="0" w:color="auto"/>
        <w:right w:val="none" w:sz="0" w:space="0" w:color="auto"/>
      </w:divBdr>
      <w:divsChild>
        <w:div w:id="435247013">
          <w:marLeft w:val="446"/>
          <w:marRight w:val="0"/>
          <w:marTop w:val="0"/>
          <w:marBottom w:val="0"/>
          <w:divBdr>
            <w:top w:val="none" w:sz="0" w:space="0" w:color="auto"/>
            <w:left w:val="none" w:sz="0" w:space="0" w:color="auto"/>
            <w:bottom w:val="none" w:sz="0" w:space="0" w:color="auto"/>
            <w:right w:val="none" w:sz="0" w:space="0" w:color="auto"/>
          </w:divBdr>
        </w:div>
        <w:div w:id="1454133799">
          <w:marLeft w:val="446"/>
          <w:marRight w:val="0"/>
          <w:marTop w:val="0"/>
          <w:marBottom w:val="200"/>
          <w:divBdr>
            <w:top w:val="none" w:sz="0" w:space="0" w:color="auto"/>
            <w:left w:val="none" w:sz="0" w:space="0" w:color="auto"/>
            <w:bottom w:val="none" w:sz="0" w:space="0" w:color="auto"/>
            <w:right w:val="none" w:sz="0" w:space="0" w:color="auto"/>
          </w:divBdr>
        </w:div>
      </w:divsChild>
    </w:div>
    <w:div w:id="249509463">
      <w:bodyDiv w:val="1"/>
      <w:marLeft w:val="0"/>
      <w:marRight w:val="0"/>
      <w:marTop w:val="0"/>
      <w:marBottom w:val="0"/>
      <w:divBdr>
        <w:top w:val="none" w:sz="0" w:space="0" w:color="auto"/>
        <w:left w:val="none" w:sz="0" w:space="0" w:color="auto"/>
        <w:bottom w:val="none" w:sz="0" w:space="0" w:color="auto"/>
        <w:right w:val="none" w:sz="0" w:space="0" w:color="auto"/>
      </w:divBdr>
    </w:div>
    <w:div w:id="288899340">
      <w:bodyDiv w:val="1"/>
      <w:marLeft w:val="0"/>
      <w:marRight w:val="0"/>
      <w:marTop w:val="0"/>
      <w:marBottom w:val="0"/>
      <w:divBdr>
        <w:top w:val="none" w:sz="0" w:space="0" w:color="auto"/>
        <w:left w:val="none" w:sz="0" w:space="0" w:color="auto"/>
        <w:bottom w:val="none" w:sz="0" w:space="0" w:color="auto"/>
        <w:right w:val="none" w:sz="0" w:space="0" w:color="auto"/>
      </w:divBdr>
    </w:div>
    <w:div w:id="353265239">
      <w:bodyDiv w:val="1"/>
      <w:marLeft w:val="0"/>
      <w:marRight w:val="0"/>
      <w:marTop w:val="0"/>
      <w:marBottom w:val="0"/>
      <w:divBdr>
        <w:top w:val="none" w:sz="0" w:space="0" w:color="auto"/>
        <w:left w:val="none" w:sz="0" w:space="0" w:color="auto"/>
        <w:bottom w:val="none" w:sz="0" w:space="0" w:color="auto"/>
        <w:right w:val="none" w:sz="0" w:space="0" w:color="auto"/>
      </w:divBdr>
    </w:div>
    <w:div w:id="414085304">
      <w:bodyDiv w:val="1"/>
      <w:marLeft w:val="0"/>
      <w:marRight w:val="0"/>
      <w:marTop w:val="0"/>
      <w:marBottom w:val="0"/>
      <w:divBdr>
        <w:top w:val="none" w:sz="0" w:space="0" w:color="auto"/>
        <w:left w:val="none" w:sz="0" w:space="0" w:color="auto"/>
        <w:bottom w:val="none" w:sz="0" w:space="0" w:color="auto"/>
        <w:right w:val="none" w:sz="0" w:space="0" w:color="auto"/>
      </w:divBdr>
    </w:div>
    <w:div w:id="752168356">
      <w:bodyDiv w:val="1"/>
      <w:marLeft w:val="0"/>
      <w:marRight w:val="0"/>
      <w:marTop w:val="0"/>
      <w:marBottom w:val="0"/>
      <w:divBdr>
        <w:top w:val="none" w:sz="0" w:space="0" w:color="auto"/>
        <w:left w:val="none" w:sz="0" w:space="0" w:color="auto"/>
        <w:bottom w:val="none" w:sz="0" w:space="0" w:color="auto"/>
        <w:right w:val="none" w:sz="0" w:space="0" w:color="auto"/>
      </w:divBdr>
    </w:div>
    <w:div w:id="866135571">
      <w:bodyDiv w:val="1"/>
      <w:marLeft w:val="0"/>
      <w:marRight w:val="0"/>
      <w:marTop w:val="0"/>
      <w:marBottom w:val="0"/>
      <w:divBdr>
        <w:top w:val="none" w:sz="0" w:space="0" w:color="auto"/>
        <w:left w:val="none" w:sz="0" w:space="0" w:color="auto"/>
        <w:bottom w:val="none" w:sz="0" w:space="0" w:color="auto"/>
        <w:right w:val="none" w:sz="0" w:space="0" w:color="auto"/>
      </w:divBdr>
    </w:div>
    <w:div w:id="901452049">
      <w:bodyDiv w:val="1"/>
      <w:marLeft w:val="0"/>
      <w:marRight w:val="0"/>
      <w:marTop w:val="0"/>
      <w:marBottom w:val="0"/>
      <w:divBdr>
        <w:top w:val="none" w:sz="0" w:space="0" w:color="auto"/>
        <w:left w:val="none" w:sz="0" w:space="0" w:color="auto"/>
        <w:bottom w:val="none" w:sz="0" w:space="0" w:color="auto"/>
        <w:right w:val="none" w:sz="0" w:space="0" w:color="auto"/>
      </w:divBdr>
    </w:div>
    <w:div w:id="912934271">
      <w:bodyDiv w:val="1"/>
      <w:marLeft w:val="0"/>
      <w:marRight w:val="0"/>
      <w:marTop w:val="0"/>
      <w:marBottom w:val="0"/>
      <w:divBdr>
        <w:top w:val="none" w:sz="0" w:space="0" w:color="auto"/>
        <w:left w:val="none" w:sz="0" w:space="0" w:color="auto"/>
        <w:bottom w:val="none" w:sz="0" w:space="0" w:color="auto"/>
        <w:right w:val="none" w:sz="0" w:space="0" w:color="auto"/>
      </w:divBdr>
    </w:div>
    <w:div w:id="1017658658">
      <w:bodyDiv w:val="1"/>
      <w:marLeft w:val="0"/>
      <w:marRight w:val="0"/>
      <w:marTop w:val="0"/>
      <w:marBottom w:val="0"/>
      <w:divBdr>
        <w:top w:val="none" w:sz="0" w:space="0" w:color="auto"/>
        <w:left w:val="none" w:sz="0" w:space="0" w:color="auto"/>
        <w:bottom w:val="none" w:sz="0" w:space="0" w:color="auto"/>
        <w:right w:val="none" w:sz="0" w:space="0" w:color="auto"/>
      </w:divBdr>
    </w:div>
    <w:div w:id="1142231261">
      <w:bodyDiv w:val="1"/>
      <w:marLeft w:val="0"/>
      <w:marRight w:val="0"/>
      <w:marTop w:val="0"/>
      <w:marBottom w:val="0"/>
      <w:divBdr>
        <w:top w:val="none" w:sz="0" w:space="0" w:color="auto"/>
        <w:left w:val="none" w:sz="0" w:space="0" w:color="auto"/>
        <w:bottom w:val="none" w:sz="0" w:space="0" w:color="auto"/>
        <w:right w:val="none" w:sz="0" w:space="0" w:color="auto"/>
      </w:divBdr>
    </w:div>
    <w:div w:id="1350643323">
      <w:bodyDiv w:val="1"/>
      <w:marLeft w:val="0"/>
      <w:marRight w:val="0"/>
      <w:marTop w:val="0"/>
      <w:marBottom w:val="0"/>
      <w:divBdr>
        <w:top w:val="none" w:sz="0" w:space="0" w:color="auto"/>
        <w:left w:val="none" w:sz="0" w:space="0" w:color="auto"/>
        <w:bottom w:val="none" w:sz="0" w:space="0" w:color="auto"/>
        <w:right w:val="none" w:sz="0" w:space="0" w:color="auto"/>
      </w:divBdr>
    </w:div>
    <w:div w:id="1429813243">
      <w:bodyDiv w:val="1"/>
      <w:marLeft w:val="0"/>
      <w:marRight w:val="0"/>
      <w:marTop w:val="0"/>
      <w:marBottom w:val="0"/>
      <w:divBdr>
        <w:top w:val="none" w:sz="0" w:space="0" w:color="auto"/>
        <w:left w:val="none" w:sz="0" w:space="0" w:color="auto"/>
        <w:bottom w:val="none" w:sz="0" w:space="0" w:color="auto"/>
        <w:right w:val="none" w:sz="0" w:space="0" w:color="auto"/>
      </w:divBdr>
      <w:divsChild>
        <w:div w:id="2096514058">
          <w:marLeft w:val="446"/>
          <w:marRight w:val="0"/>
          <w:marTop w:val="0"/>
          <w:marBottom w:val="200"/>
          <w:divBdr>
            <w:top w:val="none" w:sz="0" w:space="0" w:color="auto"/>
            <w:left w:val="none" w:sz="0" w:space="0" w:color="auto"/>
            <w:bottom w:val="none" w:sz="0" w:space="0" w:color="auto"/>
            <w:right w:val="none" w:sz="0" w:space="0" w:color="auto"/>
          </w:divBdr>
        </w:div>
      </w:divsChild>
    </w:div>
    <w:div w:id="1468090711">
      <w:bodyDiv w:val="1"/>
      <w:marLeft w:val="0"/>
      <w:marRight w:val="0"/>
      <w:marTop w:val="0"/>
      <w:marBottom w:val="0"/>
      <w:divBdr>
        <w:top w:val="none" w:sz="0" w:space="0" w:color="auto"/>
        <w:left w:val="none" w:sz="0" w:space="0" w:color="auto"/>
        <w:bottom w:val="none" w:sz="0" w:space="0" w:color="auto"/>
        <w:right w:val="none" w:sz="0" w:space="0" w:color="auto"/>
      </w:divBdr>
    </w:div>
    <w:div w:id="1644430515">
      <w:bodyDiv w:val="1"/>
      <w:marLeft w:val="0"/>
      <w:marRight w:val="0"/>
      <w:marTop w:val="0"/>
      <w:marBottom w:val="0"/>
      <w:divBdr>
        <w:top w:val="none" w:sz="0" w:space="0" w:color="auto"/>
        <w:left w:val="none" w:sz="0" w:space="0" w:color="auto"/>
        <w:bottom w:val="none" w:sz="0" w:space="0" w:color="auto"/>
        <w:right w:val="none" w:sz="0" w:space="0" w:color="auto"/>
      </w:divBdr>
    </w:div>
    <w:div w:id="1648052518">
      <w:bodyDiv w:val="1"/>
      <w:marLeft w:val="0"/>
      <w:marRight w:val="0"/>
      <w:marTop w:val="0"/>
      <w:marBottom w:val="0"/>
      <w:divBdr>
        <w:top w:val="none" w:sz="0" w:space="0" w:color="auto"/>
        <w:left w:val="none" w:sz="0" w:space="0" w:color="auto"/>
        <w:bottom w:val="none" w:sz="0" w:space="0" w:color="auto"/>
        <w:right w:val="none" w:sz="0" w:space="0" w:color="auto"/>
      </w:divBdr>
    </w:div>
    <w:div w:id="1687634688">
      <w:bodyDiv w:val="1"/>
      <w:marLeft w:val="0"/>
      <w:marRight w:val="0"/>
      <w:marTop w:val="0"/>
      <w:marBottom w:val="0"/>
      <w:divBdr>
        <w:top w:val="none" w:sz="0" w:space="0" w:color="auto"/>
        <w:left w:val="none" w:sz="0" w:space="0" w:color="auto"/>
        <w:bottom w:val="none" w:sz="0" w:space="0" w:color="auto"/>
        <w:right w:val="none" w:sz="0" w:space="0" w:color="auto"/>
      </w:divBdr>
    </w:div>
    <w:div w:id="1911379621">
      <w:bodyDiv w:val="1"/>
      <w:marLeft w:val="0"/>
      <w:marRight w:val="0"/>
      <w:marTop w:val="0"/>
      <w:marBottom w:val="0"/>
      <w:divBdr>
        <w:top w:val="none" w:sz="0" w:space="0" w:color="auto"/>
        <w:left w:val="none" w:sz="0" w:space="0" w:color="auto"/>
        <w:bottom w:val="none" w:sz="0" w:space="0" w:color="auto"/>
        <w:right w:val="none" w:sz="0" w:space="0" w:color="auto"/>
      </w:divBdr>
    </w:div>
    <w:div w:id="2055423669">
      <w:bodyDiv w:val="1"/>
      <w:marLeft w:val="0"/>
      <w:marRight w:val="0"/>
      <w:marTop w:val="0"/>
      <w:marBottom w:val="0"/>
      <w:divBdr>
        <w:top w:val="none" w:sz="0" w:space="0" w:color="auto"/>
        <w:left w:val="none" w:sz="0" w:space="0" w:color="auto"/>
        <w:bottom w:val="none" w:sz="0" w:space="0" w:color="auto"/>
        <w:right w:val="none" w:sz="0" w:space="0" w:color="auto"/>
      </w:divBdr>
    </w:div>
    <w:div w:id="2132094566">
      <w:bodyDiv w:val="1"/>
      <w:marLeft w:val="0"/>
      <w:marRight w:val="0"/>
      <w:marTop w:val="0"/>
      <w:marBottom w:val="0"/>
      <w:divBdr>
        <w:top w:val="none" w:sz="0" w:space="0" w:color="auto"/>
        <w:left w:val="none" w:sz="0" w:space="0" w:color="auto"/>
        <w:bottom w:val="none" w:sz="0" w:space="0" w:color="auto"/>
        <w:right w:val="none" w:sz="0" w:space="0" w:color="auto"/>
      </w:divBdr>
    </w:div>
    <w:div w:id="2146774370">
      <w:bodyDiv w:val="1"/>
      <w:marLeft w:val="0"/>
      <w:marRight w:val="0"/>
      <w:marTop w:val="0"/>
      <w:marBottom w:val="0"/>
      <w:divBdr>
        <w:top w:val="none" w:sz="0" w:space="0" w:color="auto"/>
        <w:left w:val="none" w:sz="0" w:space="0" w:color="auto"/>
        <w:bottom w:val="none" w:sz="0" w:space="0" w:color="auto"/>
        <w:right w:val="none" w:sz="0" w:space="0" w:color="auto"/>
      </w:divBdr>
      <w:divsChild>
        <w:div w:id="354966744">
          <w:marLeft w:val="446"/>
          <w:marRight w:val="0"/>
          <w:marTop w:val="0"/>
          <w:marBottom w:val="0"/>
          <w:divBdr>
            <w:top w:val="none" w:sz="0" w:space="0" w:color="auto"/>
            <w:left w:val="none" w:sz="0" w:space="0" w:color="auto"/>
            <w:bottom w:val="none" w:sz="0" w:space="0" w:color="auto"/>
            <w:right w:val="none" w:sz="0" w:space="0" w:color="auto"/>
          </w:divBdr>
        </w:div>
        <w:div w:id="886260880">
          <w:marLeft w:val="446"/>
          <w:marRight w:val="0"/>
          <w:marTop w:val="0"/>
          <w:marBottom w:val="200"/>
          <w:divBdr>
            <w:top w:val="none" w:sz="0" w:space="0" w:color="auto"/>
            <w:left w:val="none" w:sz="0" w:space="0" w:color="auto"/>
            <w:bottom w:val="none" w:sz="0" w:space="0" w:color="auto"/>
            <w:right w:val="none" w:sz="0" w:space="0" w:color="auto"/>
          </w:divBdr>
        </w:div>
        <w:div w:id="155761834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www.health.gov.au/our-work/ndis-legislation-changes/amendments/202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45.png"/></Relationships>
</file>

<file path=word/_rels/header3.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dec39a-f586-4ab8-909b-70360a267eb8">
      <Terms xmlns="http://schemas.microsoft.com/office/infopath/2007/PartnerControls"/>
    </lcf76f155ced4ddcb4097134ff3c332f>
    <TaxCatchAll xmlns="80713d6d-f344-4aa1-881a-17829d2074fc" xsi:nil="true"/>
    <_Flow_SignoffStatus xmlns="1cdec39a-f586-4ab8-909b-70360a267eb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96CE75483C1148A7032A8A56CB4A2E" ma:contentTypeVersion="12" ma:contentTypeDescription="Create a new document." ma:contentTypeScope="" ma:versionID="58c3aeb7d62295c000c664c5c9d79d50">
  <xsd:schema xmlns:xsd="http://www.w3.org/2001/XMLSchema" xmlns:xs="http://www.w3.org/2001/XMLSchema" xmlns:p="http://schemas.microsoft.com/office/2006/metadata/properties" xmlns:ns2="1cdec39a-f586-4ab8-909b-70360a267eb8" xmlns:ns3="80713d6d-f344-4aa1-881a-17829d2074fc" targetNamespace="http://schemas.microsoft.com/office/2006/metadata/properties" ma:root="true" ma:fieldsID="ab1ce993d9a91abe74006fe93f283f6e" ns2:_="" ns3:_="">
    <xsd:import namespace="1cdec39a-f586-4ab8-909b-70360a267eb8"/>
    <xsd:import namespace="80713d6d-f344-4aa1-881a-17829d2074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ec39a-f586-4ab8-909b-70360a267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13d6d-f344-4aa1-881a-17829d2074f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b98e17-f131-42ff-a4a7-b6f012b0480e}" ma:internalName="TaxCatchAll" ma:showField="CatchAllData" ma:web="80713d6d-f344-4aa1-881a-17829d2074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00B1A-3DB0-47B9-987C-C3CC49ED1B34}">
  <ds:schemaRefs>
    <ds:schemaRef ds:uri="http://schemas.microsoft.com/sharepoint/v3/contenttype/forms"/>
  </ds:schemaRefs>
</ds:datastoreItem>
</file>

<file path=customXml/itemProps2.xml><?xml version="1.0" encoding="utf-8"?>
<ds:datastoreItem xmlns:ds="http://schemas.openxmlformats.org/officeDocument/2006/customXml" ds:itemID="{44191C6E-DFFF-46C2-92DB-86FFA5A98E49}">
  <ds:schemaRefs>
    <ds:schemaRef ds:uri="http://schemas.openxmlformats.org/officeDocument/2006/bibliography"/>
  </ds:schemaRefs>
</ds:datastoreItem>
</file>

<file path=customXml/itemProps3.xml><?xml version="1.0" encoding="utf-8"?>
<ds:datastoreItem xmlns:ds="http://schemas.openxmlformats.org/officeDocument/2006/customXml" ds:itemID="{89CE8E06-A42D-4F57-8850-D3B8BEAC5A9F}">
  <ds:schemaRefs>
    <ds:schemaRef ds:uri="http://schemas.microsoft.com/office/2006/metadata/properties"/>
    <ds:schemaRef ds:uri="http://schemas.microsoft.com/office/infopath/2007/PartnerControls"/>
    <ds:schemaRef ds:uri="1cdec39a-f586-4ab8-909b-70360a267eb8"/>
    <ds:schemaRef ds:uri="80713d6d-f344-4aa1-881a-17829d2074fc"/>
  </ds:schemaRefs>
</ds:datastoreItem>
</file>

<file path=customXml/itemProps4.xml><?xml version="1.0" encoding="utf-8"?>
<ds:datastoreItem xmlns:ds="http://schemas.openxmlformats.org/officeDocument/2006/customXml" ds:itemID="{DB271A0F-CF30-49D4-B27A-9718E1513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ec39a-f586-4ab8-909b-70360a267eb8"/>
    <ds:schemaRef ds:uri="80713d6d-f344-4aa1-881a-17829d207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21</Pages>
  <Words>1004</Words>
  <Characters>4531</Characters>
  <Application>Microsoft Office Word</Application>
  <DocSecurity>0</DocSecurity>
  <Lines>283</Lines>
  <Paragraphs>190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NDIA Measures Fact sheet – Part 3: NDIS Plan Variations</vt:lpstr>
      <vt:lpstr>About this document</vt:lpstr>
      <vt:lpstr>When NDIA can change your plan</vt:lpstr>
      <vt:lpstr>Rules for plan variations </vt:lpstr>
      <vt:lpstr>Making changes with you</vt:lpstr>
      <vt:lpstr>More money for supports in your NDIS plan</vt:lpstr>
      <vt:lpstr>Less money for supports in your NDIS plan</vt:lpstr>
      <vt:lpstr>Working together to make changes</vt:lpstr>
      <vt:lpstr>More information</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Measures Fact sheet – Part 3: NDIS Plan Variations</dc:title>
  <dc:subject>Aged Care</dc:subject>
  <dc:creator>Australian Government Department of Health, Disability and Ageing</dc:creator>
  <cp:keywords>NDIS Amendment Act; Aged Care; Disability</cp:keywords>
  <dc:description/>
  <cp:lastModifiedBy>MASCHKE, Elvia</cp:lastModifiedBy>
  <cp:revision>37</cp:revision>
  <cp:lastPrinted>2026-03-26T16:37:00Z</cp:lastPrinted>
  <dcterms:created xsi:type="dcterms:W3CDTF">2026-03-26T16:29:00Z</dcterms:created>
  <dcterms:modified xsi:type="dcterms:W3CDTF">2026-07-17T02:05:00Z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MSIP_Label_eb34d90b-fc41-464d-af60-f74d721d0790_Name">
    <vt:lpwstr>OFFICIAL</vt:lpwstr>
  </property>
  <property fmtid="{D5CDD505-2E9C-101B-9397-08002B2CF9AE}" pid="7" name="PMHMAC">
    <vt:lpwstr>v=2022.1;a=SHA256;h=B83F9B4ECE5A78DEB493E3712025AAC19CB38F14C2A4E23739DB29E72C6A4FD2</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2024-10-02T23:55:56Z</vt:lpwstr>
  </property>
  <property fmtid="{D5CDD505-2E9C-101B-9397-08002B2CF9AE}" pid="12" name="PM_Markers">
    <vt:lpwstr/>
  </property>
  <property fmtid="{D5CDD505-2E9C-101B-9397-08002B2CF9AE}" pid="13" name="MSIP_Label_eb34d90b-fc41-464d-af60-f74d721d0790_SiteId">
    <vt:lpwstr>61e36dd1-ca6e-4d61-aa0a-2b4eb88317a3</vt:lpwstr>
  </property>
  <property fmtid="{D5CDD505-2E9C-101B-9397-08002B2CF9AE}" pid="14" name="MSIP_Label_eb34d90b-fc41-464d-af60-f74d721d0790_ContentBits">
    <vt:lpwstr>0</vt:lpwstr>
  </property>
  <property fmtid="{D5CDD505-2E9C-101B-9397-08002B2CF9AE}" pid="15" name="MSIP_Label_eb34d90b-fc41-464d-af60-f74d721d0790_Enabled">
    <vt:lpwstr>true</vt:lpwstr>
  </property>
  <property fmtid="{D5CDD505-2E9C-101B-9397-08002B2CF9AE}" pid="16" name="PM_ProtectiveMarkingImage_Footer">
    <vt:lpwstr>C:\Program Files (x86)\Common Files\janusNET Shared\janusSEAL\Images\DocumentSlashBlue.png</vt:lpwstr>
  </property>
  <property fmtid="{D5CDD505-2E9C-101B-9397-08002B2CF9AE}" pid="17" name="MSIP_Label_eb34d90b-fc41-464d-af60-f74d721d0790_SetDate">
    <vt:lpwstr>2024-10-02T23:55:56Z</vt:lpwstr>
  </property>
  <property fmtid="{D5CDD505-2E9C-101B-9397-08002B2CF9AE}" pid="18" name="MSIP_Label_eb34d90b-fc41-464d-af60-f74d721d0790_Method">
    <vt:lpwstr>Privileged</vt:lpwstr>
  </property>
  <property fmtid="{D5CDD505-2E9C-101B-9397-08002B2CF9AE}" pid="19" name="MSIP_Label_eb34d90b-fc41-464d-af60-f74d721d0790_ActionId">
    <vt:lpwstr>ea712e4ecc694d05a43adde5271c428b</vt:lpwstr>
  </property>
  <property fmtid="{D5CDD505-2E9C-101B-9397-08002B2CF9AE}" pid="20" name="PM_InsertionValue">
    <vt:lpwstr>OFFICIAL</vt:lpwstr>
  </property>
  <property fmtid="{D5CDD505-2E9C-101B-9397-08002B2CF9AE}" pid="21" name="PM_Originator_Hash_SHA1">
    <vt:lpwstr>68F1ED17B1949275F2C3C2BA563D5DFD573C35EE</vt:lpwstr>
  </property>
  <property fmtid="{D5CDD505-2E9C-101B-9397-08002B2CF9AE}" pid="22" name="PM_DisplayValueSecClassificationWithQualifier">
    <vt:lpwstr>OFFICIAL</vt:lpwstr>
  </property>
  <property fmtid="{D5CDD505-2E9C-101B-9397-08002B2CF9AE}" pid="23" name="PM_Originating_FileId">
    <vt:lpwstr>21A819A7B4EB4446B12AA4675FCD3A07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76791C371C415401FD085A0282426E9F1A81891D0B93EE117495588A17E44FB7</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43FD4014E0AB9A493258C8593008A710</vt:lpwstr>
  </property>
  <property fmtid="{D5CDD505-2E9C-101B-9397-08002B2CF9AE}" pid="32" name="PM_Hash_Salt">
    <vt:lpwstr>2C0A6DCE958A007339D17790CAFC58D3</vt:lpwstr>
  </property>
  <property fmtid="{D5CDD505-2E9C-101B-9397-08002B2CF9AE}" pid="33" name="PM_Hash_SHA1">
    <vt:lpwstr>53CF3E4B0DFADEBD0AA5B332FC28D728740DB715</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ContentTypeId">
    <vt:lpwstr>0x010100A296CE75483C1148A7032A8A56CB4A2E</vt:lpwstr>
  </property>
  <property fmtid="{D5CDD505-2E9C-101B-9397-08002B2CF9AE}" pid="37" name="MediaServiceImageTags">
    <vt:lpwstr/>
  </property>
  <property fmtid="{D5CDD505-2E9C-101B-9397-08002B2CF9AE}" pid="38" name="PM_Expires">
    <vt:lpwstr/>
  </property>
  <property fmtid="{D5CDD505-2E9C-101B-9397-08002B2CF9AE}" pid="39" name="PM_DownTo">
    <vt:lpwstr/>
  </property>
  <property fmtid="{D5CDD505-2E9C-101B-9397-08002B2CF9AE}" pid="40" name="_ExtendedDescription">
    <vt:lpwstr/>
  </property>
  <property fmtid="{D5CDD505-2E9C-101B-9397-08002B2CF9AE}" pid="41" name="ClassificationContentMarkingHeaderShapeIds">
    <vt:lpwstr>4823fba7,382fa931,314ae598</vt:lpwstr>
  </property>
  <property fmtid="{D5CDD505-2E9C-101B-9397-08002B2CF9AE}" pid="42" name="ClassificationContentMarkingHeaderFontProps">
    <vt:lpwstr>#ff0000,12,Calibri</vt:lpwstr>
  </property>
  <property fmtid="{D5CDD505-2E9C-101B-9397-08002B2CF9AE}" pid="43" name="ClassificationContentMarkingHeaderText">
    <vt:lpwstr>OFFICIAL</vt:lpwstr>
  </property>
  <property fmtid="{D5CDD505-2E9C-101B-9397-08002B2CF9AE}" pid="44" name="ClassificationContentMarkingFooterShapeIds">
    <vt:lpwstr>5150089b,7f50c6b1,1a4a1aa4</vt:lpwstr>
  </property>
  <property fmtid="{D5CDD505-2E9C-101B-9397-08002B2CF9AE}" pid="45" name="ClassificationContentMarkingFooterFontProps">
    <vt:lpwstr>#ff0000,12,Calibri</vt:lpwstr>
  </property>
  <property fmtid="{D5CDD505-2E9C-101B-9397-08002B2CF9AE}" pid="46" name="ClassificationContentMarkingFooterText">
    <vt:lpwstr>OFFICIAL</vt:lpwstr>
  </property>
  <property fmtid="{D5CDD505-2E9C-101B-9397-08002B2CF9AE}" pid="47" name="MSIP_Label_7cd3e8b9-ffed-43a8-b7f4-cc2fa0382d36_Enabled">
    <vt:lpwstr>true</vt:lpwstr>
  </property>
  <property fmtid="{D5CDD505-2E9C-101B-9397-08002B2CF9AE}" pid="48" name="MSIP_Label_7cd3e8b9-ffed-43a8-b7f4-cc2fa0382d36_SetDate">
    <vt:lpwstr>2025-08-06T05:16:29Z</vt:lpwstr>
  </property>
  <property fmtid="{D5CDD505-2E9C-101B-9397-08002B2CF9AE}" pid="49" name="MSIP_Label_7cd3e8b9-ffed-43a8-b7f4-cc2fa0382d36_Method">
    <vt:lpwstr>Privileged</vt:lpwstr>
  </property>
  <property fmtid="{D5CDD505-2E9C-101B-9397-08002B2CF9AE}" pid="50" name="MSIP_Label_7cd3e8b9-ffed-43a8-b7f4-cc2fa0382d36_Name">
    <vt:lpwstr>O</vt:lpwstr>
  </property>
  <property fmtid="{D5CDD505-2E9C-101B-9397-08002B2CF9AE}" pid="51" name="MSIP_Label_7cd3e8b9-ffed-43a8-b7f4-cc2fa0382d36_SiteId">
    <vt:lpwstr>34a3929c-73cf-4954-abfe-147dc3517892</vt:lpwstr>
  </property>
  <property fmtid="{D5CDD505-2E9C-101B-9397-08002B2CF9AE}" pid="52" name="MSIP_Label_7cd3e8b9-ffed-43a8-b7f4-cc2fa0382d36_ActionId">
    <vt:lpwstr>d653df3d-ca85-4b2b-85dd-7309cf3210f2</vt:lpwstr>
  </property>
  <property fmtid="{D5CDD505-2E9C-101B-9397-08002B2CF9AE}" pid="53" name="MSIP_Label_7cd3e8b9-ffed-43a8-b7f4-cc2fa0382d36_ContentBits">
    <vt:lpwstr>3</vt:lpwstr>
  </property>
  <property fmtid="{D5CDD505-2E9C-101B-9397-08002B2CF9AE}" pid="54" name="MSIP_Label_7cd3e8b9-ffed-43a8-b7f4-cc2fa0382d36_Tag">
    <vt:lpwstr>10, 0, 1, 1</vt:lpwstr>
  </property>
  <property fmtid="{D5CDD505-2E9C-101B-9397-08002B2CF9AE}" pid="55" name="docLang">
    <vt:lpwstr>en</vt:lpwstr>
  </property>
  <property fmtid="{D5CDD505-2E9C-101B-9397-08002B2CF9AE}" pid="56" name="ComplianceAssetId">
    <vt:lpwstr/>
  </property>
  <property fmtid="{D5CDD505-2E9C-101B-9397-08002B2CF9AE}" pid="57" name="TemplateUrl">
    <vt:lpwstr/>
  </property>
  <property fmtid="{D5CDD505-2E9C-101B-9397-08002B2CF9AE}" pid="58" name="xd_Signature">
    <vt:lpwstr/>
  </property>
  <property fmtid="{D5CDD505-2E9C-101B-9397-08002B2CF9AE}" pid="59" name="TriggerFlowInfo">
    <vt:lpwstr/>
  </property>
  <property fmtid="{D5CDD505-2E9C-101B-9397-08002B2CF9AE}" pid="60" name="Order">
    <vt:lpwstr>852300.000000000</vt:lpwstr>
  </property>
  <property fmtid="{D5CDD505-2E9C-101B-9397-08002B2CF9AE}" pid="61" name="xd_ProgID">
    <vt:lpwstr/>
  </property>
</Properties>
</file>