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6B244" w14:textId="66A4F4CA" w:rsidR="00967B23" w:rsidRPr="002B1DBD" w:rsidRDefault="00967B23" w:rsidP="002B1DBD">
      <w:pPr>
        <w:pStyle w:val="Heading2"/>
        <w:spacing w:after="240"/>
      </w:pPr>
      <w:r w:rsidRPr="00566E21">
        <w:rPr>
          <w:rStyle w:val="Heading1Char"/>
        </w:rPr>
        <w:t>A guide to showing support</w:t>
      </w:r>
      <w:r w:rsidR="002B1DBD">
        <w:br/>
      </w:r>
      <w:r w:rsidR="00337D76">
        <w:rPr>
          <w:sz w:val="36"/>
          <w:szCs w:val="36"/>
        </w:rPr>
        <w:t>Understanding how experience</w:t>
      </w:r>
      <w:r w:rsidR="00B433E8">
        <w:rPr>
          <w:sz w:val="36"/>
          <w:szCs w:val="36"/>
        </w:rPr>
        <w:t>s</w:t>
      </w:r>
      <w:r w:rsidR="00337D76">
        <w:rPr>
          <w:sz w:val="36"/>
          <w:szCs w:val="36"/>
        </w:rPr>
        <w:t xml:space="preserve"> of miscarriage can be different</w:t>
      </w:r>
      <w:r w:rsidRPr="002B1DBD">
        <w:rPr>
          <w:sz w:val="36"/>
          <w:szCs w:val="36"/>
        </w:rPr>
        <w:t xml:space="preserve"> </w:t>
      </w:r>
    </w:p>
    <w:p w14:paraId="6EEBF4B2" w14:textId="264994DF" w:rsidR="00337D76" w:rsidRPr="00337D76" w:rsidRDefault="00337D76" w:rsidP="00337D76">
      <w:pPr>
        <w:rPr>
          <w:lang w:val="en-GB"/>
        </w:rPr>
      </w:pPr>
      <w:r w:rsidRPr="00337D76">
        <w:rPr>
          <w:lang w:val="en-GB"/>
        </w:rPr>
        <w:t xml:space="preserve">Every person’s experience of miscarriage, including partners and loved ones, is different. </w:t>
      </w:r>
    </w:p>
    <w:p w14:paraId="08614BE3" w14:textId="17CC50CD" w:rsidR="00C852D4" w:rsidRPr="00C852D4" w:rsidRDefault="00337D76" w:rsidP="00C852D4">
      <w:pPr>
        <w:rPr>
          <w:lang w:val="en-GB"/>
        </w:rPr>
      </w:pPr>
      <w:r w:rsidRPr="00337D76">
        <w:rPr>
          <w:lang w:val="en-GB"/>
        </w:rPr>
        <w:t>Understanding the wide range of emotions someone may be going through can help you support them better.</w:t>
      </w:r>
    </w:p>
    <w:p w14:paraId="0F3E359A" w14:textId="1ED19843" w:rsidR="00967B23" w:rsidRPr="002B1DBD" w:rsidRDefault="00337D76" w:rsidP="002B1DBD">
      <w:pPr>
        <w:pStyle w:val="Heading3"/>
        <w:rPr>
          <w:sz w:val="40"/>
        </w:rPr>
      </w:pPr>
      <w:r>
        <w:t>Listen to how they feel</w:t>
      </w:r>
    </w:p>
    <w:p w14:paraId="29D81DCD" w14:textId="4FD32F45" w:rsidR="00337D76" w:rsidRPr="00337D76" w:rsidRDefault="00337D76" w:rsidP="00337D76">
      <w:pPr>
        <w:rPr>
          <w:lang w:val="en-GB"/>
        </w:rPr>
      </w:pPr>
      <w:r w:rsidRPr="00337D76">
        <w:rPr>
          <w:lang w:val="en-GB"/>
        </w:rPr>
        <w:t xml:space="preserve">Showing support can start by following their lead. Be there to listen if they want to share, without judgement. </w:t>
      </w:r>
    </w:p>
    <w:p w14:paraId="7915F2BF" w14:textId="73C95C41" w:rsidR="00337D76" w:rsidRPr="00337D76" w:rsidRDefault="00337D76" w:rsidP="00337D76">
      <w:pPr>
        <w:rPr>
          <w:lang w:val="en-GB"/>
        </w:rPr>
      </w:pPr>
      <w:r w:rsidRPr="00337D76">
        <w:rPr>
          <w:lang w:val="en-GB"/>
        </w:rPr>
        <w:t>If they don’t feel like talking, respect their need for space or silence.</w:t>
      </w:r>
    </w:p>
    <w:p w14:paraId="5A0E83F8" w14:textId="77777777" w:rsidR="00337D76" w:rsidRDefault="00337D76" w:rsidP="00337D76">
      <w:pPr>
        <w:rPr>
          <w:lang w:val="en-GB"/>
        </w:rPr>
      </w:pPr>
      <w:r w:rsidRPr="00337D76">
        <w:rPr>
          <w:lang w:val="en-GB"/>
        </w:rPr>
        <w:t xml:space="preserve">Ask them what they need and let them decide. They may want to talk or just have you there.   </w:t>
      </w:r>
    </w:p>
    <w:p w14:paraId="7127F377" w14:textId="1F36F114" w:rsidR="00337D76" w:rsidRDefault="00337D76" w:rsidP="00337D76">
      <w:pPr>
        <w:pStyle w:val="Heading3"/>
      </w:pPr>
      <w:r>
        <w:t>Every emotion is valid</w:t>
      </w:r>
    </w:p>
    <w:p w14:paraId="2A16371F" w14:textId="77777777" w:rsidR="00337D76" w:rsidRDefault="00337D76" w:rsidP="00337D76">
      <w:pPr>
        <w:rPr>
          <w:lang w:val="en-GB"/>
        </w:rPr>
      </w:pPr>
      <w:r w:rsidRPr="00337D76">
        <w:rPr>
          <w:lang w:val="en-GB"/>
        </w:rPr>
        <w:t>Someone’s feelings about a miscarriage may change day-to-day, or over a long period of time. It is normal for someone to feel a wide range of emotions from sadness, numbness and anger to guilt or even a sense of acceptance or relief. No feelings are wrong or right.</w:t>
      </w:r>
    </w:p>
    <w:p w14:paraId="63CFC644" w14:textId="0D4D7CC1" w:rsidR="00337D76" w:rsidRDefault="00337D76" w:rsidP="00337D76">
      <w:pPr>
        <w:pStyle w:val="Heading3"/>
      </w:pPr>
      <w:r>
        <w:t>There’s no timeline</w:t>
      </w:r>
    </w:p>
    <w:p w14:paraId="793E74B2" w14:textId="4A86287E" w:rsidR="00337D76" w:rsidRPr="00337D76" w:rsidRDefault="00337D76" w:rsidP="00337D76">
      <w:pPr>
        <w:rPr>
          <w:lang w:val="en-GB"/>
        </w:rPr>
      </w:pPr>
      <w:r w:rsidRPr="00337D76">
        <w:rPr>
          <w:lang w:val="en-GB"/>
        </w:rPr>
        <w:t xml:space="preserve">For some people, processing how they feel may take time. They might talk about it all the time, or not at all. </w:t>
      </w:r>
    </w:p>
    <w:p w14:paraId="36F798F2" w14:textId="144498F3" w:rsidR="00337D76" w:rsidRPr="00337D76" w:rsidRDefault="00337D76" w:rsidP="00337D76">
      <w:pPr>
        <w:rPr>
          <w:lang w:val="en-GB"/>
        </w:rPr>
      </w:pPr>
      <w:r w:rsidRPr="00337D76">
        <w:rPr>
          <w:lang w:val="en-GB"/>
        </w:rPr>
        <w:t xml:space="preserve">Feelings may come back at significant dates, or be triggered by things like pregnancy announcements, baby showers or seeing others have children - even years after their miscarriage occurred. </w:t>
      </w:r>
    </w:p>
    <w:p w14:paraId="53B355C1" w14:textId="77777777" w:rsidR="00337D76" w:rsidRDefault="00337D76" w:rsidP="00337D76">
      <w:pPr>
        <w:rPr>
          <w:lang w:val="en-GB"/>
        </w:rPr>
      </w:pPr>
      <w:r w:rsidRPr="00337D76">
        <w:rPr>
          <w:lang w:val="en-GB"/>
        </w:rPr>
        <w:t xml:space="preserve">Being there for someone who has experienced miscarriage - no matter the time frame - can make a big difference. </w:t>
      </w:r>
    </w:p>
    <w:p w14:paraId="508A4DC3" w14:textId="05633D74" w:rsidR="00337D76" w:rsidRDefault="00337D76" w:rsidP="00337D76">
      <w:pPr>
        <w:pStyle w:val="Heading3"/>
      </w:pPr>
      <w:r>
        <w:lastRenderedPageBreak/>
        <w:t>More to the picture</w:t>
      </w:r>
    </w:p>
    <w:p w14:paraId="6EDBFCCA" w14:textId="69B8743A" w:rsidR="00337D76" w:rsidRPr="00337D76" w:rsidRDefault="009F3FD9" w:rsidP="00337D76">
      <w:pPr>
        <w:rPr>
          <w:lang w:val="en-GB"/>
        </w:rPr>
      </w:pPr>
      <w:r w:rsidRPr="009F3FD9">
        <w:t>Many things that you may not see can affect the experience of miscarriage for people and their partners</w:t>
      </w:r>
      <w:r w:rsidR="00337D76" w:rsidRPr="00337D76">
        <w:rPr>
          <w:lang w:val="en-GB"/>
        </w:rPr>
        <w:t>. These can happen days, months or even years later. Examples include:</w:t>
      </w:r>
    </w:p>
    <w:p w14:paraId="75B4FC8F" w14:textId="77777777" w:rsidR="00337D76" w:rsidRPr="00337D76" w:rsidRDefault="00337D76" w:rsidP="00337D76">
      <w:pPr>
        <w:pStyle w:val="Heading4"/>
        <w:rPr>
          <w:lang w:val="en-GB"/>
        </w:rPr>
      </w:pPr>
      <w:r w:rsidRPr="00337D76">
        <w:rPr>
          <w:lang w:val="en-GB"/>
        </w:rPr>
        <w:t>Hiding their feelings</w:t>
      </w:r>
    </w:p>
    <w:p w14:paraId="6D8FE1A6" w14:textId="77777777" w:rsidR="00337D76" w:rsidRPr="00337D76" w:rsidRDefault="00337D76" w:rsidP="00337D76">
      <w:pPr>
        <w:rPr>
          <w:lang w:val="en-GB"/>
        </w:rPr>
      </w:pPr>
      <w:r w:rsidRPr="00337D76">
        <w:rPr>
          <w:lang w:val="en-GB"/>
        </w:rPr>
        <w:t xml:space="preserve">People may hide their feelings and act like they’re ok around others when they’re not. </w:t>
      </w:r>
    </w:p>
    <w:p w14:paraId="1C8C0F2E" w14:textId="77777777" w:rsidR="00337D76" w:rsidRPr="00337D76" w:rsidRDefault="00337D76" w:rsidP="00475455">
      <w:pPr>
        <w:pStyle w:val="Heading4"/>
        <w:rPr>
          <w:lang w:val="en-GB"/>
        </w:rPr>
      </w:pPr>
      <w:r w:rsidRPr="00337D76">
        <w:rPr>
          <w:lang w:val="en-GB"/>
        </w:rPr>
        <w:t>Triggering situations</w:t>
      </w:r>
    </w:p>
    <w:p w14:paraId="4F6DF994" w14:textId="77777777" w:rsidR="00337D76" w:rsidRPr="00337D76" w:rsidRDefault="00337D76" w:rsidP="00337D76">
      <w:pPr>
        <w:rPr>
          <w:lang w:val="en-GB"/>
        </w:rPr>
      </w:pPr>
      <w:r w:rsidRPr="00337D76">
        <w:rPr>
          <w:lang w:val="en-GB"/>
        </w:rPr>
        <w:t xml:space="preserve">It may be difficult for people to be around babies, young children, or pregnant people. Significant dates such as due dates, and other people’s pregnancy announcements may also be hard. </w:t>
      </w:r>
    </w:p>
    <w:p w14:paraId="75AF49B8" w14:textId="77777777" w:rsidR="00337D76" w:rsidRPr="00337D76" w:rsidRDefault="00337D76" w:rsidP="00337D76">
      <w:pPr>
        <w:pStyle w:val="Heading4"/>
        <w:rPr>
          <w:lang w:val="en-GB"/>
        </w:rPr>
      </w:pPr>
      <w:r w:rsidRPr="00337D76">
        <w:rPr>
          <w:lang w:val="en-GB"/>
        </w:rPr>
        <w:t>Medical appointments</w:t>
      </w:r>
    </w:p>
    <w:p w14:paraId="424D39D3" w14:textId="77777777" w:rsidR="00337D76" w:rsidRPr="00337D76" w:rsidRDefault="00337D76" w:rsidP="00337D76">
      <w:pPr>
        <w:rPr>
          <w:lang w:val="en-GB"/>
        </w:rPr>
      </w:pPr>
      <w:r w:rsidRPr="00337D76">
        <w:rPr>
          <w:lang w:val="en-GB"/>
        </w:rPr>
        <w:t xml:space="preserve">This could be visits to the GP, or in some cases surgery and close monitoring. Medical appointments can bring added stress, such as organising transport, taking time off work or paying for care.  </w:t>
      </w:r>
    </w:p>
    <w:p w14:paraId="1951DED6" w14:textId="77777777" w:rsidR="00337D76" w:rsidRDefault="00337D76" w:rsidP="00475455">
      <w:pPr>
        <w:pStyle w:val="Heading4"/>
        <w:rPr>
          <w:lang w:val="en-GB"/>
        </w:rPr>
      </w:pPr>
      <w:r w:rsidRPr="00337D76">
        <w:rPr>
          <w:lang w:val="en-GB"/>
        </w:rPr>
        <w:t xml:space="preserve">Mental health &amp; wellbeing </w:t>
      </w:r>
    </w:p>
    <w:p w14:paraId="0F94ED80" w14:textId="77777777" w:rsidR="00337D76" w:rsidRPr="00337D76" w:rsidRDefault="00337D76" w:rsidP="00337D76">
      <w:pPr>
        <w:rPr>
          <w:lang w:val="en-GB"/>
        </w:rPr>
      </w:pPr>
      <w:r w:rsidRPr="00337D76">
        <w:rPr>
          <w:lang w:val="en-GB"/>
        </w:rPr>
        <w:t xml:space="preserve">Some people may experience impacts to their mental health, such as anxiety, depression, or feelings of overwhelm. </w:t>
      </w:r>
    </w:p>
    <w:p w14:paraId="414FD7E3" w14:textId="77777777" w:rsidR="00475455" w:rsidRPr="00475455" w:rsidRDefault="00475455" w:rsidP="00475455">
      <w:pPr>
        <w:pStyle w:val="Heading4"/>
        <w:rPr>
          <w:lang w:val="en-GB"/>
        </w:rPr>
      </w:pPr>
      <w:r w:rsidRPr="00475455">
        <w:rPr>
          <w:lang w:val="en-GB"/>
        </w:rPr>
        <w:t>Worries about the future</w:t>
      </w:r>
    </w:p>
    <w:p w14:paraId="64F96FC8" w14:textId="77777777" w:rsidR="00475455" w:rsidRDefault="00475455" w:rsidP="00475455">
      <w:pPr>
        <w:rPr>
          <w:lang w:val="en-GB"/>
        </w:rPr>
      </w:pPr>
      <w:r w:rsidRPr="00475455">
        <w:rPr>
          <w:lang w:val="en-GB"/>
        </w:rPr>
        <w:t xml:space="preserve">People may feel anxious about future pregnancies or fear a miscarriage could happen again. </w:t>
      </w:r>
    </w:p>
    <w:p w14:paraId="4355D3F8" w14:textId="39A9D6DC" w:rsidR="00475455" w:rsidRDefault="00475455" w:rsidP="00475455">
      <w:pPr>
        <w:pStyle w:val="Heading4"/>
        <w:rPr>
          <w:lang w:val="en-GB"/>
        </w:rPr>
      </w:pPr>
      <w:r>
        <w:rPr>
          <w:lang w:val="en-GB"/>
        </w:rPr>
        <w:t>Taking time off</w:t>
      </w:r>
    </w:p>
    <w:p w14:paraId="488FBC6B" w14:textId="77777777" w:rsidR="00475455" w:rsidRPr="00475455" w:rsidRDefault="00475455" w:rsidP="00475455">
      <w:pPr>
        <w:rPr>
          <w:lang w:val="en-GB"/>
        </w:rPr>
      </w:pPr>
      <w:r w:rsidRPr="00475455">
        <w:rPr>
          <w:lang w:val="en-GB"/>
        </w:rPr>
        <w:t>Some people may need to take time off from work, volunteering, social events or hobbies. Others may need help with everyday tasks. It may be difficult for them to ask for what they need.</w:t>
      </w:r>
    </w:p>
    <w:p w14:paraId="1B207E08" w14:textId="77777777" w:rsidR="00475455" w:rsidRPr="00475455" w:rsidRDefault="00475455" w:rsidP="00475455">
      <w:pPr>
        <w:rPr>
          <w:lang w:val="en-GB"/>
        </w:rPr>
      </w:pPr>
    </w:p>
    <w:p w14:paraId="1D32DD05" w14:textId="77777777" w:rsidR="00475455" w:rsidRPr="00475455" w:rsidRDefault="00475455" w:rsidP="00475455">
      <w:pPr>
        <w:rPr>
          <w:lang w:val="en-GB"/>
        </w:rPr>
      </w:pPr>
    </w:p>
    <w:p w14:paraId="58BF16CC" w14:textId="3428065D" w:rsidR="00026B2B" w:rsidRPr="00967B23" w:rsidRDefault="00103971" w:rsidP="00026B2B">
      <w:pPr>
        <w:widowControl w:val="0"/>
        <w:rPr>
          <w:b/>
          <w:bCs/>
          <w:color w:val="000000"/>
          <w:sz w:val="26"/>
          <w:szCs w:val="26"/>
        </w:rPr>
      </w:pPr>
      <w:r>
        <w:rPr>
          <w:noProof/>
        </w:rPr>
        <w:lastRenderedPageBreak/>
        <mc:AlternateContent>
          <mc:Choice Requires="wps">
            <w:drawing>
              <wp:anchor distT="0" distB="0" distL="114300" distR="114300" simplePos="0" relativeHeight="251671552" behindDoc="0" locked="0" layoutInCell="1" allowOverlap="1" wp14:anchorId="05389129" wp14:editId="7AE3F32A">
                <wp:simplePos x="0" y="0"/>
                <wp:positionH relativeFrom="column">
                  <wp:posOffset>0</wp:posOffset>
                </wp:positionH>
                <wp:positionV relativeFrom="paragraph">
                  <wp:posOffset>121285</wp:posOffset>
                </wp:positionV>
                <wp:extent cx="6273800" cy="1971675"/>
                <wp:effectExtent l="0" t="0" r="0" b="0"/>
                <wp:wrapSquare wrapText="bothSides"/>
                <wp:docPr id="839038278" name="Text Box 4"/>
                <wp:cNvGraphicFramePr/>
                <a:graphic xmlns:a="http://schemas.openxmlformats.org/drawingml/2006/main">
                  <a:graphicData uri="http://schemas.microsoft.com/office/word/2010/wordprocessingShape">
                    <wps:wsp>
                      <wps:cNvSpPr txBox="1"/>
                      <wps:spPr>
                        <a:xfrm>
                          <a:off x="0" y="0"/>
                          <a:ext cx="6273800" cy="1971675"/>
                        </a:xfrm>
                        <a:prstGeom prst="roundRect">
                          <a:avLst>
                            <a:gd name="adj" fmla="val 6522"/>
                          </a:avLst>
                        </a:prstGeom>
                        <a:solidFill>
                          <a:srgbClr val="FFF1E1"/>
                        </a:solidFill>
                        <a:ln w="6350">
                          <a:noFill/>
                        </a:ln>
                      </wps:spPr>
                      <wps:txbx>
                        <w:txbxContent>
                          <w:p w14:paraId="2EA99E62" w14:textId="77777777" w:rsidR="00103971" w:rsidRPr="00CF0D18" w:rsidRDefault="00103971" w:rsidP="00103971">
                            <w:pPr>
                              <w:pStyle w:val="Heading4"/>
                              <w:spacing w:before="240"/>
                            </w:pPr>
                            <w:r w:rsidRPr="00967B23">
                              <w:t xml:space="preserve">This resource has been developed by the Australian Government. It is based on consultation with a wide range </w:t>
                            </w:r>
                            <w:r>
                              <w:br/>
                            </w:r>
                            <w:r w:rsidRPr="00967B23">
                              <w:t>of people who have experienced miscarriage.</w:t>
                            </w:r>
                          </w:p>
                          <w:p w14:paraId="3C2DDDD5" w14:textId="77777777" w:rsidR="00103971" w:rsidRPr="00F77284" w:rsidRDefault="00103971" w:rsidP="00103971">
                            <w:pPr>
                              <w:rPr>
                                <w:sz w:val="22"/>
                                <w:szCs w:val="22"/>
                              </w:rPr>
                            </w:pPr>
                            <w:r w:rsidRPr="00F77284">
                              <w:rPr>
                                <w:sz w:val="22"/>
                                <w:szCs w:val="22"/>
                              </w:rPr>
                              <w:t xml:space="preserve">For more free resources, visit </w:t>
                            </w:r>
                            <w:hyperlink r:id="rId8" w:history="1">
                              <w:r>
                                <w:rPr>
                                  <w:rStyle w:val="Hyperlink"/>
                                  <w:sz w:val="22"/>
                                  <w:szCs w:val="22"/>
                                </w:rPr>
                                <w:t>www.health.gov.au/miscarriage-matters</w:t>
                              </w:r>
                            </w:hyperlink>
                            <w:r w:rsidRPr="00F77284">
                              <w:rPr>
                                <w:color w:val="FF00FF"/>
                                <w:sz w:val="22"/>
                                <w:szCs w:val="22"/>
                              </w:rPr>
                              <w:t xml:space="preserve"> </w:t>
                            </w:r>
                            <w:r w:rsidRPr="00F77284">
                              <w:rPr>
                                <w:sz w:val="22"/>
                                <w:szCs w:val="22"/>
                              </w:rPr>
                              <w:t>or scan QR code</w:t>
                            </w:r>
                            <w:r>
                              <w:rPr>
                                <w:sz w:val="22"/>
                                <w:szCs w:val="22"/>
                              </w:rPr>
                              <w:t>.</w:t>
                            </w:r>
                          </w:p>
                          <w:p w14:paraId="46A4121D" w14:textId="77777777" w:rsidR="00103971" w:rsidRPr="00F77284" w:rsidRDefault="00103971" w:rsidP="00103971">
                            <w:pPr>
                              <w:rPr>
                                <w:sz w:val="22"/>
                                <w:szCs w:val="22"/>
                              </w:rPr>
                            </w:pPr>
                            <w:r w:rsidRPr="00F77284">
                              <w:rPr>
                                <w:sz w:val="22"/>
                                <w:szCs w:val="22"/>
                              </w:rPr>
                              <w:t>If you or someone you care about has had a miscarriage, support is available. You are not alone.</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89129" id="Text Box 4" o:spid="_x0000_s1026" style="position:absolute;margin-left:0;margin-top:9.55pt;width:494pt;height:1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" fillcolor="#fff1e1" stroked="f" strokeweight=".5pt">
                <v:textbox inset="36mm,,9mm">
                  <w:txbxContent>
                    <w:p w14:paraId="2EA99E62" w14:textId="77777777" w:rsidR="00103971" w:rsidRPr="00CF0D18" w:rsidRDefault="00103971" w:rsidP="00103971">
                      <w:pPr>
                        <w:pStyle w:val="Heading4"/>
                        <w:spacing w:before="240"/>
                      </w:pPr>
                      <w:r w:rsidRPr="00967B23">
                        <w:t xml:space="preserve">This resource has been developed by the Australian Government. It is based on consultation with a wide range </w:t>
                      </w:r>
                      <w:r>
                        <w:br/>
                      </w:r>
                      <w:r w:rsidRPr="00967B23">
                        <w:t>of people who have experienced miscarriage.</w:t>
                      </w:r>
                    </w:p>
                    <w:p w14:paraId="3C2DDDD5" w14:textId="77777777" w:rsidR="00103971" w:rsidRPr="00F77284" w:rsidRDefault="00103971" w:rsidP="00103971">
                      <w:pPr>
                        <w:rPr>
                          <w:sz w:val="22"/>
                          <w:szCs w:val="22"/>
                        </w:rPr>
                      </w:pPr>
                      <w:r w:rsidRPr="00F77284">
                        <w:rPr>
                          <w:sz w:val="22"/>
                          <w:szCs w:val="22"/>
                        </w:rPr>
                        <w:t xml:space="preserve">For more free resources, visit </w:t>
                      </w:r>
                      <w:hyperlink r:id="rId9" w:history="1">
                        <w:r>
                          <w:rPr>
                            <w:rStyle w:val="Hyperlink"/>
                            <w:sz w:val="22"/>
                            <w:szCs w:val="22"/>
                          </w:rPr>
                          <w:t>www.health.gov.au/miscarriage-matters</w:t>
                        </w:r>
                      </w:hyperlink>
                      <w:r w:rsidRPr="00F77284">
                        <w:rPr>
                          <w:color w:val="FF00FF"/>
                          <w:sz w:val="22"/>
                          <w:szCs w:val="22"/>
                        </w:rPr>
                        <w:t xml:space="preserve"> </w:t>
                      </w:r>
                      <w:r w:rsidRPr="00F77284">
                        <w:rPr>
                          <w:sz w:val="22"/>
                          <w:szCs w:val="22"/>
                        </w:rPr>
                        <w:t>or scan QR code</w:t>
                      </w:r>
                      <w:r>
                        <w:rPr>
                          <w:sz w:val="22"/>
                          <w:szCs w:val="22"/>
                        </w:rPr>
                        <w:t>.</w:t>
                      </w:r>
                    </w:p>
                    <w:p w14:paraId="46A4121D" w14:textId="77777777" w:rsidR="00103971" w:rsidRPr="00F77284" w:rsidRDefault="00103971" w:rsidP="00103971">
                      <w:pPr>
                        <w:rPr>
                          <w:sz w:val="22"/>
                          <w:szCs w:val="22"/>
                        </w:rPr>
                      </w:pPr>
                      <w:r w:rsidRPr="00F77284">
                        <w:rPr>
                          <w:sz w:val="22"/>
                          <w:szCs w:val="22"/>
                        </w:rPr>
                        <w:t>If you or someone you care about has had a miscarriage, support is available. You are not alone.</w:t>
                      </w:r>
                    </w:p>
                  </w:txbxContent>
                </v:textbox>
                <w10:wrap type="square"/>
              </v:roundrect>
            </w:pict>
          </mc:Fallback>
        </mc:AlternateContent>
      </w:r>
      <w:r>
        <w:rPr>
          <w:noProof/>
        </w:rPr>
        <w:drawing>
          <wp:anchor distT="0" distB="0" distL="114300" distR="114300" simplePos="0" relativeHeight="251672576" behindDoc="0" locked="0" layoutInCell="1" allowOverlap="1" wp14:anchorId="49A8319B" wp14:editId="02A78D7A">
            <wp:simplePos x="0" y="0"/>
            <wp:positionH relativeFrom="column">
              <wp:posOffset>119380</wp:posOffset>
            </wp:positionH>
            <wp:positionV relativeFrom="paragraph">
              <wp:posOffset>268605</wp:posOffset>
            </wp:positionV>
            <wp:extent cx="1181100" cy="1181100"/>
            <wp:effectExtent l="0" t="0" r="0" b="0"/>
            <wp:wrapSquare wrapText="bothSides"/>
            <wp:docPr id="1912440481" name="Picture 5" descr="QR code linking to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40481" name="Picture 5" descr="QR code linking to 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566E21" w14:paraId="351F87B0" w14:textId="77777777" w:rsidTr="0023169E">
        <w:tc>
          <w:tcPr>
            <w:tcW w:w="2552" w:type="dxa"/>
          </w:tcPr>
          <w:p w14:paraId="35DA77A9" w14:textId="6413E133" w:rsidR="00566E21" w:rsidRDefault="00566E21" w:rsidP="00566E21">
            <w:r>
              <w:rPr>
                <w:noProof/>
              </w:rPr>
              <w:drawing>
                <wp:inline distT="0" distB="0" distL="0" distR="0" wp14:anchorId="69B33CB6" wp14:editId="7C5276E1">
                  <wp:extent cx="1105693" cy="497412"/>
                  <wp:effectExtent l="0" t="0" r="0" b="0"/>
                  <wp:docPr id="265093714" name="Picture 17" descr="Logo for support organisation &quot;The Pink Elephants Support Network&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Logo for support organisation &quot;The Pink Elephants Support Network&quot;. ">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192D6949" w14:textId="7EE67815" w:rsidR="00566E21" w:rsidRDefault="00566E21" w:rsidP="00566E21">
            <w:pPr>
              <w:widowControl w:val="0"/>
            </w:pPr>
            <w:r>
              <w:rPr>
                <w:noProof/>
              </w:rPr>
              <w:drawing>
                <wp:anchor distT="0" distB="0" distL="114300" distR="114300" simplePos="0" relativeHeight="251667456" behindDoc="0" locked="0" layoutInCell="1" allowOverlap="1" wp14:anchorId="6A99BD14" wp14:editId="1A8C728F">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Logo for support organisation &quot;Red Nos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Logo for support organisation &quot;Red Nose&quot;. ">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7E2CD5A8" w14:textId="4756A0A0" w:rsidR="00566E21" w:rsidRDefault="00566E21" w:rsidP="00566E21">
            <w:pPr>
              <w:rPr>
                <w:noProof/>
              </w:rPr>
            </w:pPr>
            <w:r>
              <w:rPr>
                <w:noProof/>
              </w:rPr>
              <w:drawing>
                <wp:anchor distT="0" distB="0" distL="114300" distR="114300" simplePos="0" relativeHeight="251668480" behindDoc="0" locked="0" layoutInCell="1" allowOverlap="1" wp14:anchorId="615CE31A" wp14:editId="31D1EBB2">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Logo for support organisation &quot;Miscarriage Australia&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Logo for support organisation &quot;Miscarriage Australia&quot;. ">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190D7A75" w14:textId="1E1979CE" w:rsidR="00566E21" w:rsidRDefault="00566E21" w:rsidP="00566E21">
            <w:r>
              <w:rPr>
                <w:noProof/>
              </w:rPr>
              <w:drawing>
                <wp:anchor distT="0" distB="0" distL="114300" distR="114300" simplePos="0" relativeHeight="251669504" behindDoc="0" locked="0" layoutInCell="1" allowOverlap="1" wp14:anchorId="52629253" wp14:editId="4DCE1079">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Logo for support organisation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Logo for support organisation &quot;13 YARN&quo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566E21" w14:paraId="01B28A76" w14:textId="77777777" w:rsidTr="0023169E">
        <w:trPr>
          <w:trHeight w:val="115"/>
        </w:trPr>
        <w:tc>
          <w:tcPr>
            <w:tcW w:w="2552" w:type="dxa"/>
          </w:tcPr>
          <w:p w14:paraId="7D979721" w14:textId="1A35A89E" w:rsidR="00566E21" w:rsidRPr="00A22546" w:rsidRDefault="00566E21" w:rsidP="00566E21">
            <w:pPr>
              <w:widowControl w:val="0"/>
              <w:rPr>
                <w:sz w:val="20"/>
                <w:szCs w:val="20"/>
              </w:rPr>
            </w:pPr>
            <w:r w:rsidRPr="00A22546">
              <w:rPr>
                <w:sz w:val="20"/>
                <w:szCs w:val="20"/>
              </w:rPr>
              <w:t xml:space="preserve">Peer-support and information after early pregnancy loss. Visit </w:t>
            </w:r>
            <w:hyperlink r:id="rId15">
              <w:r w:rsidRPr="00A22546">
                <w:rPr>
                  <w:rStyle w:val="Hyperlink"/>
                  <w:sz w:val="20"/>
                  <w:szCs w:val="20"/>
                </w:rPr>
                <w:t>pinkelephants.org.au</w:t>
              </w:r>
            </w:hyperlink>
            <w:r w:rsidRPr="00A22546">
              <w:rPr>
                <w:sz w:val="20"/>
                <w:szCs w:val="20"/>
              </w:rPr>
              <w:t xml:space="preserve"> </w:t>
            </w:r>
            <w:r>
              <w:rPr>
                <w:sz w:val="20"/>
                <w:szCs w:val="20"/>
              </w:rPr>
              <w:br/>
            </w:r>
            <w:r w:rsidRPr="00A22546">
              <w:rPr>
                <w:sz w:val="20"/>
                <w:szCs w:val="20"/>
              </w:rPr>
              <w:t xml:space="preserve">or call the helpline </w:t>
            </w:r>
            <w:r>
              <w:rPr>
                <w:sz w:val="20"/>
                <w:szCs w:val="20"/>
              </w:rPr>
              <w:br/>
            </w:r>
            <w:r w:rsidRPr="00A22546">
              <w:rPr>
                <w:b/>
                <w:bCs/>
                <w:sz w:val="20"/>
                <w:szCs w:val="20"/>
              </w:rPr>
              <w:t>1300 726 306</w:t>
            </w:r>
          </w:p>
        </w:tc>
        <w:tc>
          <w:tcPr>
            <w:tcW w:w="2551" w:type="dxa"/>
          </w:tcPr>
          <w:p w14:paraId="3B8DC878" w14:textId="73D5DCF0" w:rsidR="00566E21" w:rsidRPr="00A22546" w:rsidRDefault="00566E21" w:rsidP="00566E21">
            <w:pPr>
              <w:widowControl w:val="0"/>
              <w:rPr>
                <w:sz w:val="20"/>
                <w:szCs w:val="20"/>
              </w:rPr>
            </w:pPr>
            <w:r w:rsidRPr="00D22F67">
              <w:rPr>
                <w:sz w:val="20"/>
                <w:szCs w:val="20"/>
              </w:rPr>
              <w:t xml:space="preserve">Free grief and loss support for pregnancy loss. Call the 24/7 Support Line on </w:t>
            </w:r>
            <w:r>
              <w:rPr>
                <w:sz w:val="20"/>
                <w:szCs w:val="20"/>
              </w:rPr>
              <w:br/>
            </w:r>
            <w:r w:rsidRPr="00D22F67">
              <w:rPr>
                <w:b/>
                <w:bCs/>
                <w:sz w:val="20"/>
                <w:szCs w:val="20"/>
              </w:rPr>
              <w:t>1300 308 307</w:t>
            </w:r>
            <w:r w:rsidRPr="00D22F67">
              <w:rPr>
                <w:sz w:val="20"/>
                <w:szCs w:val="20"/>
              </w:rPr>
              <w:t xml:space="preserve"> or</w:t>
            </w:r>
            <w:r>
              <w:rPr>
                <w:sz w:val="20"/>
                <w:szCs w:val="20"/>
              </w:rPr>
              <w:t xml:space="preserve"> </w:t>
            </w:r>
            <w:r w:rsidRPr="00D22F67">
              <w:rPr>
                <w:sz w:val="20"/>
                <w:szCs w:val="20"/>
              </w:rPr>
              <w:t>visit</w:t>
            </w:r>
            <w:r>
              <w:rPr>
                <w:sz w:val="20"/>
                <w:szCs w:val="20"/>
              </w:rPr>
              <w:br/>
            </w:r>
            <w:hyperlink r:id="rId16" w:history="1">
              <w:r w:rsidRPr="007E2BE1">
                <w:rPr>
                  <w:rStyle w:val="Hyperlink"/>
                  <w:sz w:val="20"/>
                  <w:szCs w:val="20"/>
                </w:rPr>
                <w:t>rednose.org.au</w:t>
              </w:r>
            </w:hyperlink>
          </w:p>
        </w:tc>
        <w:tc>
          <w:tcPr>
            <w:tcW w:w="2835" w:type="dxa"/>
          </w:tcPr>
          <w:p w14:paraId="7EDD95C2" w14:textId="77777777" w:rsidR="00566E21" w:rsidRDefault="00566E21" w:rsidP="00566E21">
            <w:pPr>
              <w:rPr>
                <w:rStyle w:val="Hyperlink"/>
                <w:sz w:val="20"/>
                <w:szCs w:val="20"/>
              </w:rPr>
            </w:pPr>
            <w:r w:rsidRPr="00A22546">
              <w:rPr>
                <w:sz w:val="20"/>
                <w:szCs w:val="20"/>
              </w:rPr>
              <w:t xml:space="preserve">Support and information </w:t>
            </w:r>
            <w:r>
              <w:rPr>
                <w:sz w:val="20"/>
                <w:szCs w:val="20"/>
              </w:rPr>
              <w:br/>
            </w:r>
            <w:r w:rsidRPr="00A22546">
              <w:rPr>
                <w:sz w:val="20"/>
                <w:szCs w:val="20"/>
              </w:rPr>
              <w:t xml:space="preserve">about miscarriage. Visit </w:t>
            </w:r>
            <w:hyperlink r:id="rId17" w:history="1">
              <w:r w:rsidRPr="00A22546">
                <w:rPr>
                  <w:rStyle w:val="Hyperlink"/>
                  <w:sz w:val="20"/>
                  <w:szCs w:val="20"/>
                </w:rPr>
                <w:t>miscarriageaustralia.com.au</w:t>
              </w:r>
            </w:hyperlink>
          </w:p>
          <w:p w14:paraId="15C742AB" w14:textId="77777777" w:rsidR="00566E21" w:rsidRPr="00BF2E29" w:rsidRDefault="00566E21" w:rsidP="00566E21">
            <w:pPr>
              <w:rPr>
                <w:sz w:val="20"/>
                <w:szCs w:val="20"/>
              </w:rPr>
            </w:pPr>
          </w:p>
          <w:p w14:paraId="49508A9F" w14:textId="590A6550" w:rsidR="00566E21" w:rsidRPr="00A22546" w:rsidRDefault="00566E21" w:rsidP="00566E21">
            <w:pPr>
              <w:rPr>
                <w:sz w:val="20"/>
                <w:szCs w:val="20"/>
              </w:rPr>
            </w:pPr>
          </w:p>
        </w:tc>
        <w:tc>
          <w:tcPr>
            <w:tcW w:w="2127" w:type="dxa"/>
          </w:tcPr>
          <w:p w14:paraId="63DBC8C8" w14:textId="18555218" w:rsidR="00566E21" w:rsidRPr="00A22546" w:rsidRDefault="00566E21" w:rsidP="00566E21">
            <w:pPr>
              <w:widowControl w:val="0"/>
              <w:rPr>
                <w:sz w:val="20"/>
                <w:szCs w:val="20"/>
              </w:rPr>
            </w:pPr>
            <w:r w:rsidRPr="00A22546">
              <w:rPr>
                <w:sz w:val="20"/>
                <w:szCs w:val="20"/>
              </w:rPr>
              <w:t xml:space="preserve">Support for Aboriginal and Torres Strait Islander people. </w:t>
            </w:r>
            <w:r>
              <w:rPr>
                <w:sz w:val="20"/>
                <w:szCs w:val="20"/>
              </w:rPr>
              <w:br/>
            </w:r>
            <w:r w:rsidRPr="00A22546">
              <w:rPr>
                <w:sz w:val="20"/>
                <w:szCs w:val="20"/>
              </w:rPr>
              <w:t xml:space="preserve">Call </w:t>
            </w:r>
            <w:r w:rsidRPr="00A22546">
              <w:rPr>
                <w:b/>
                <w:bCs/>
                <w:sz w:val="20"/>
                <w:szCs w:val="20"/>
              </w:rPr>
              <w:t>13 92 76</w:t>
            </w:r>
          </w:p>
        </w:tc>
      </w:tr>
    </w:tbl>
    <w:p w14:paraId="38018314" w14:textId="0491E9C9" w:rsidR="00967B23" w:rsidRPr="00967B23" w:rsidRDefault="00967B23" w:rsidP="00967B23">
      <w:pPr>
        <w:widowControl w:val="0"/>
      </w:pPr>
    </w:p>
    <w:sectPr w:rsidR="00967B23" w:rsidRPr="00967B23" w:rsidSect="00F44C70">
      <w:headerReference w:type="even" r:id="rId18"/>
      <w:headerReference w:type="default" r:id="rId19"/>
      <w:footerReference w:type="even" r:id="rId20"/>
      <w:headerReference w:type="first" r:id="rId21"/>
      <w:footerReference w:type="first" r:id="rId22"/>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86AE3" w14:textId="77777777" w:rsidR="00640B1C" w:rsidRDefault="00640B1C" w:rsidP="00967B23">
      <w:pPr>
        <w:spacing w:after="0"/>
      </w:pPr>
      <w:r>
        <w:separator/>
      </w:r>
    </w:p>
  </w:endnote>
  <w:endnote w:type="continuationSeparator" w:id="0">
    <w:p w14:paraId="74673B9D" w14:textId="77777777" w:rsidR="00640B1C" w:rsidRDefault="00640B1C" w:rsidP="00967B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FBED" w14:textId="2796B664" w:rsidR="00295B5E" w:rsidRDefault="00295B5E">
    <w:pPr>
      <w:pStyle w:val="Footer"/>
    </w:pPr>
    <w:r>
      <w:rPr>
        <w:noProof/>
      </w:rPr>
      <mc:AlternateContent>
        <mc:Choice Requires="wps">
          <w:drawing>
            <wp:anchor distT="0" distB="0" distL="0" distR="0" simplePos="0" relativeHeight="251663360" behindDoc="0" locked="0" layoutInCell="1" allowOverlap="1" wp14:anchorId="5BDFEAA6" wp14:editId="645219B1">
              <wp:simplePos x="635" y="635"/>
              <wp:positionH relativeFrom="page">
                <wp:align>center</wp:align>
              </wp:positionH>
              <wp:positionV relativeFrom="page">
                <wp:align>bottom</wp:align>
              </wp:positionV>
              <wp:extent cx="622300" cy="376555"/>
              <wp:effectExtent l="0" t="0" r="6350" b="0"/>
              <wp:wrapNone/>
              <wp:docPr id="191103740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8E3CEB0" w14:textId="167D1AF2"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FEAA6" id="_x0000_t202" coordsize="21600,21600" o:spt="202" path="m,l,21600r21600,l21600,xe">
              <v:stroke joinstyle="miter"/>
              <v:path gradientshapeok="t" o:connecttype="rect"/>
            </v:shapetype>
            <v:shape id="Text Box 6" o:spid="_x0000_s1029"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8E3CEB0" w14:textId="167D1AF2"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0628" w14:textId="130924C5" w:rsidR="00295B5E" w:rsidRDefault="00295B5E">
    <w:pPr>
      <w:pStyle w:val="Footer"/>
    </w:pPr>
    <w:r>
      <w:rPr>
        <w:noProof/>
      </w:rPr>
      <mc:AlternateContent>
        <mc:Choice Requires="wps">
          <w:drawing>
            <wp:anchor distT="0" distB="0" distL="0" distR="0" simplePos="0" relativeHeight="251662336" behindDoc="0" locked="0" layoutInCell="1" allowOverlap="1" wp14:anchorId="60D457D5" wp14:editId="7E2CD763">
              <wp:simplePos x="635" y="635"/>
              <wp:positionH relativeFrom="page">
                <wp:align>center</wp:align>
              </wp:positionH>
              <wp:positionV relativeFrom="page">
                <wp:align>bottom</wp:align>
              </wp:positionV>
              <wp:extent cx="622300" cy="376555"/>
              <wp:effectExtent l="0" t="0" r="6350" b="0"/>
              <wp:wrapNone/>
              <wp:docPr id="71069222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5817203" w14:textId="01FFC6D1"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457D5" id="_x0000_t202" coordsize="21600,21600" o:spt="202" path="m,l,21600r21600,l21600,xe">
              <v:stroke joinstyle="miter"/>
              <v:path gradientshapeok="t" o:connecttype="rect"/>
            </v:shapetype>
            <v:shape id="Text Box 5" o:spid="_x0000_s1032"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75817203" w14:textId="01FFC6D1"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D7DF7" w14:textId="77777777" w:rsidR="00640B1C" w:rsidRDefault="00640B1C" w:rsidP="00967B23">
      <w:pPr>
        <w:spacing w:after="0"/>
      </w:pPr>
      <w:r>
        <w:separator/>
      </w:r>
    </w:p>
  </w:footnote>
  <w:footnote w:type="continuationSeparator" w:id="0">
    <w:p w14:paraId="08106319" w14:textId="77777777" w:rsidR="00640B1C" w:rsidRDefault="00640B1C" w:rsidP="00967B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4F48" w14:textId="2A1E8F7D" w:rsidR="00295B5E" w:rsidRDefault="00295B5E">
    <w:pPr>
      <w:pStyle w:val="Header"/>
    </w:pPr>
    <w:r>
      <w:rPr>
        <w:noProof/>
      </w:rPr>
      <mc:AlternateContent>
        <mc:Choice Requires="wps">
          <w:drawing>
            <wp:anchor distT="0" distB="0" distL="0" distR="0" simplePos="0" relativeHeight="251660288" behindDoc="0" locked="0" layoutInCell="1" allowOverlap="1" wp14:anchorId="71736D0C" wp14:editId="76F55B69">
              <wp:simplePos x="635" y="635"/>
              <wp:positionH relativeFrom="page">
                <wp:align>center</wp:align>
              </wp:positionH>
              <wp:positionV relativeFrom="page">
                <wp:align>top</wp:align>
              </wp:positionV>
              <wp:extent cx="622300" cy="376555"/>
              <wp:effectExtent l="0" t="0" r="6350" b="4445"/>
              <wp:wrapNone/>
              <wp:docPr id="12010923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F6E0B30" w14:textId="6BB031C3"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736D0C"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6F6E0B30" w14:textId="6BB031C3"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6070" w14:textId="21FE4EC0" w:rsidR="00967B23" w:rsidRDefault="00967B23">
    <w:pPr>
      <w:pStyle w:val="Header"/>
    </w:pPr>
    <w:r>
      <w:rPr>
        <w:noProof/>
      </w:rPr>
      <w:drawing>
        <wp:anchor distT="0" distB="0" distL="114300" distR="114300" simplePos="0" relativeHeight="251658240" behindDoc="0" locked="0" layoutInCell="1" allowOverlap="1" wp14:anchorId="7DA73CD1" wp14:editId="341FE688">
          <wp:simplePos x="0" y="0"/>
          <wp:positionH relativeFrom="column">
            <wp:posOffset>-639445</wp:posOffset>
          </wp:positionH>
          <wp:positionV relativeFrom="paragraph">
            <wp:posOffset>-441325</wp:posOffset>
          </wp:positionV>
          <wp:extent cx="7537450" cy="2419350"/>
          <wp:effectExtent l="0" t="0" r="6350" b="6350"/>
          <wp:wrapSquare wrapText="bothSides"/>
          <wp:docPr id="971000150" name="Picture 1" descr="Miscarriag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Miscarriage Matters"/>
                  <pic:cNvPicPr/>
                </pic:nvPicPr>
                <pic:blipFill>
                  <a:blip r:embed="rId1">
                    <a:extLst>
                      <a:ext uri="{28A0092B-C50C-407E-A947-70E740481C1C}">
                        <a14:useLocalDpi xmlns:a14="http://schemas.microsoft.com/office/drawing/2010/main" val="0"/>
                      </a:ext>
                    </a:extLst>
                  </a:blip>
                  <a:stretch>
                    <a:fillRect/>
                  </a:stretch>
                </pic:blipFill>
                <pic:spPr>
                  <a:xfrm>
                    <a:off x="0" y="0"/>
                    <a:ext cx="7537450" cy="2419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1986" w14:textId="2E3BF790" w:rsidR="00295B5E" w:rsidRDefault="00295B5E">
    <w:pPr>
      <w:pStyle w:val="Header"/>
    </w:pPr>
    <w:r>
      <w:rPr>
        <w:noProof/>
      </w:rPr>
      <mc:AlternateContent>
        <mc:Choice Requires="wps">
          <w:drawing>
            <wp:anchor distT="0" distB="0" distL="0" distR="0" simplePos="0" relativeHeight="251659264" behindDoc="0" locked="0" layoutInCell="1" allowOverlap="1" wp14:anchorId="4D951F69" wp14:editId="0F730824">
              <wp:simplePos x="635" y="635"/>
              <wp:positionH relativeFrom="page">
                <wp:align>center</wp:align>
              </wp:positionH>
              <wp:positionV relativeFrom="page">
                <wp:align>top</wp:align>
              </wp:positionV>
              <wp:extent cx="622300" cy="376555"/>
              <wp:effectExtent l="0" t="0" r="6350" b="4445"/>
              <wp:wrapNone/>
              <wp:docPr id="8785350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4A1C713" w14:textId="7D5F1A6F"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951F69" id="_x0000_t202" coordsize="21600,21600" o:spt="202" path="m,l,21600r21600,l21600,xe">
              <v:stroke joinstyle="miter"/>
              <v:path gradientshapeok="t" o:connecttype="rect"/>
            </v:shapetype>
            <v:shape id="Text Box 2" o:spid="_x0000_s1031"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74A1C713" w14:textId="7D5F1A6F" w:rsidR="00295B5E" w:rsidRPr="00295B5E" w:rsidRDefault="00295B5E" w:rsidP="00295B5E">
                    <w:pPr>
                      <w:spacing w:after="0"/>
                      <w:rPr>
                        <w:rFonts w:ascii="Aptos" w:eastAsia="Aptos" w:hAnsi="Aptos" w:cs="Aptos"/>
                        <w:noProof/>
                        <w:color w:val="FF0000"/>
                      </w:rPr>
                    </w:pPr>
                    <w:r w:rsidRPr="00295B5E">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26B2B"/>
    <w:rsid w:val="00103971"/>
    <w:rsid w:val="001C25D0"/>
    <w:rsid w:val="001C29F3"/>
    <w:rsid w:val="00215D20"/>
    <w:rsid w:val="00295B5E"/>
    <w:rsid w:val="002A3D9E"/>
    <w:rsid w:val="002B1DBD"/>
    <w:rsid w:val="00331626"/>
    <w:rsid w:val="00337D76"/>
    <w:rsid w:val="004058D3"/>
    <w:rsid w:val="00425AE9"/>
    <w:rsid w:val="00475455"/>
    <w:rsid w:val="0056060C"/>
    <w:rsid w:val="00566E21"/>
    <w:rsid w:val="006377CC"/>
    <w:rsid w:val="00640B1C"/>
    <w:rsid w:val="006C6C65"/>
    <w:rsid w:val="0075477D"/>
    <w:rsid w:val="00816FA0"/>
    <w:rsid w:val="008A2B6C"/>
    <w:rsid w:val="0090231C"/>
    <w:rsid w:val="00920377"/>
    <w:rsid w:val="009505D4"/>
    <w:rsid w:val="00967B23"/>
    <w:rsid w:val="00973229"/>
    <w:rsid w:val="009F3FD9"/>
    <w:rsid w:val="009F7C93"/>
    <w:rsid w:val="00A22546"/>
    <w:rsid w:val="00B11B54"/>
    <w:rsid w:val="00B212DC"/>
    <w:rsid w:val="00B433E8"/>
    <w:rsid w:val="00BB62B5"/>
    <w:rsid w:val="00C852D4"/>
    <w:rsid w:val="00C86BCB"/>
    <w:rsid w:val="00CB1888"/>
    <w:rsid w:val="00CF0D18"/>
    <w:rsid w:val="00D373E6"/>
    <w:rsid w:val="00D65A84"/>
    <w:rsid w:val="00D6648F"/>
    <w:rsid w:val="00D72F94"/>
    <w:rsid w:val="00DA5791"/>
    <w:rsid w:val="00DF1788"/>
    <w:rsid w:val="00E606EE"/>
    <w:rsid w:val="00E74596"/>
    <w:rsid w:val="00ED2290"/>
    <w:rsid w:val="00F44C70"/>
    <w:rsid w:val="00F62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FBB48"/>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566E21"/>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103971"/>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E21"/>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103971"/>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au/miscarriage-matte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scarriageaustralia.com.au/" TargetMode="External"/><Relationship Id="rId2" Type="http://schemas.openxmlformats.org/officeDocument/2006/relationships/numbering" Target="numbering.xml"/><Relationship Id="rId16" Type="http://schemas.openxmlformats.org/officeDocument/2006/relationships/hyperlink" Target="http://www.rednose.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inkelephants.org.a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ealth.gov.au/miscarriage-matters"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67137-433F-C14E-947E-5269CB17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473</Words>
  <Characters>2404</Characters>
  <Application>Microsoft Office Word</Application>
  <DocSecurity>0</DocSecurity>
  <Lines>68</Lines>
  <Paragraphs>31</Paragraphs>
  <ScaleCrop>false</ScaleCrop>
  <HeadingPairs>
    <vt:vector size="2" baseType="variant">
      <vt:variant>
        <vt:lpstr>Title</vt:lpstr>
      </vt:variant>
      <vt:variant>
        <vt:i4>1</vt:i4>
      </vt:variant>
    </vt:vector>
  </HeadingPairs>
  <TitlesOfParts>
    <vt:vector size="1" baseType="lpstr">
      <vt:lpstr>Miscarriage Matters - Understanding how experiences of miscarriage can be different</vt:lpstr>
    </vt:vector>
  </TitlesOfParts>
  <Manager/>
  <Company/>
  <LinksUpToDate>false</LinksUpToDate>
  <CharactersWithSpaces>2867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Understanding how experiences of miscarriage can be different</dc:title>
  <dc:subject>Miscarriage support</dc:subject>
  <dc:creator>Australian Government Department of Health, Disability and Ageing</dc:creator>
  <cp:keywords>Miscarriage</cp:keywords>
  <dc:description/>
  <cp:revision>3</cp:revision>
  <dcterms:created xsi:type="dcterms:W3CDTF">2026-07-09T00:01:00Z</dcterms:created>
  <dcterms:modified xsi:type="dcterms:W3CDTF">2026-07-09T03:26:00Z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345d6197,479736e3,39700d01</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2a5c4d82,71e81de0,3bc13b8c</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2026-07-08T23:50:30Z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ef31465a-be4f-45be-9273-e29cea24bfb6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